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B" w:rsidRPr="00466A6B" w:rsidRDefault="00466A6B" w:rsidP="00466A6B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  <w:t xml:space="preserve">ТЕМА 22: </w:t>
      </w:r>
      <w:r w:rsidRPr="00466A6B"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  <w:t>ФАРМАЦЕВТИЧЕСКАЯ ТЕРМИНОЛОГИЯ</w:t>
      </w:r>
    </w:p>
    <w:p w:rsidR="00466A6B" w:rsidRPr="00466A6B" w:rsidRDefault="00466A6B" w:rsidP="00466A6B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466A6B">
        <w:rPr>
          <w:b/>
          <w:color w:val="C00000"/>
          <w:sz w:val="32"/>
          <w:szCs w:val="32"/>
        </w:rPr>
        <w:t xml:space="preserve">Введение в фармацевтическую терминологию. </w:t>
      </w:r>
    </w:p>
    <w:p w:rsidR="00466A6B" w:rsidRPr="00466A6B" w:rsidRDefault="00466A6B" w:rsidP="00466A6B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466A6B">
        <w:rPr>
          <w:b/>
          <w:color w:val="C00000"/>
          <w:sz w:val="32"/>
          <w:szCs w:val="32"/>
        </w:rPr>
        <w:t>Частотные отрезки в названии препаратов</w:t>
      </w:r>
    </w:p>
    <w:p w:rsidR="00466A6B" w:rsidRPr="00466A6B" w:rsidRDefault="00466A6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66A6B" w:rsidRDefault="00466A6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597C2B" w:rsidRPr="007A515A" w:rsidRDefault="00597C2B" w:rsidP="00597C2B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597C2B">
        <w:rPr>
          <w:rFonts w:ascii="Tahoma" w:hAnsi="Tahoma" w:cs="Tahoma"/>
          <w:b/>
          <w:color w:val="C00000"/>
          <w:sz w:val="28"/>
          <w:szCs w:val="28"/>
        </w:rPr>
        <w:t>АННОТАЦИЯ</w:t>
      </w:r>
      <w:r w:rsidR="00C02922">
        <w:rPr>
          <w:rFonts w:ascii="Tahoma" w:hAnsi="Tahoma" w:cs="Tahoma"/>
          <w:b/>
          <w:color w:val="C00000"/>
          <w:sz w:val="28"/>
          <w:szCs w:val="28"/>
        </w:rPr>
        <w:t xml:space="preserve"> ЗАНЯТИЯ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7A515A">
        <w:rPr>
          <w:rFonts w:ascii="Tahoma" w:eastAsia="MS Mincho" w:hAnsi="Tahoma" w:cs="Tahoma"/>
          <w:sz w:val="28"/>
          <w:szCs w:val="28"/>
        </w:rPr>
        <w:t xml:space="preserve">Фармацевтическая терминология – комплексное понятие, </w:t>
      </w:r>
      <w:r w:rsidRPr="00597C2B">
        <w:rPr>
          <w:rFonts w:ascii="Tahoma" w:eastAsia="MS Mincho" w:hAnsi="Tahoma" w:cs="Tahoma"/>
          <w:sz w:val="24"/>
          <w:szCs w:val="24"/>
        </w:rPr>
        <w:t xml:space="preserve">объединяющее терминологию ряда самостоятельных дисциплин: фармакология, фармакогнозия, фармацевтическая химия и др. Она является одной из трех основных подсистем медицинской терминологии, оформляющихся в рецепте на латинском языке. 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597C2B">
        <w:rPr>
          <w:rFonts w:ascii="Tahoma" w:eastAsia="MS Mincho" w:hAnsi="Tahoma" w:cs="Tahoma"/>
          <w:sz w:val="24"/>
          <w:szCs w:val="24"/>
        </w:rPr>
        <w:t>Фармацевтическая терминология состоит из названий лекарственных форм (таблетка, мазь, раствор и т. д.), из наименований лекарственных растений (ботаническая номенклатура, из систематических (научных) названий химических соединений (химическая номенклатура), из тривиальных (несистематических) наименований органических химических веществ: индивидуальных, извлеченных из растений (например, гликозидов и алкалоидов), синтетических веществ и их соединений.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Все эти вместе взятые обозначения составляют современную номенклатуру средств.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Прежде чем перейти к рассмотрению этой темы, целесообразно, хотя бы в самых общих чертах, определить такие базовые понятия фармации, как лекарственное средство, вещество, лекарственная форма.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Лекарственное средство или препарат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medicamentum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remedium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praeparatum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греч.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pharmacon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 – вещество или смесь веществ, предназначенных для применения с целью лечения, предупреждения или диагностики заболеваний человека и животных.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Лекарственное вещество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materia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substantia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pharmaceutica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 – химические элементы, химические соединения или продукты природного происхождения в необработанном или обработанном виде.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Приданное лекарственному веществу удобное для применения состояние, при котором достигается соответствующий лечебный эффект, называется лекарственной формой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forma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medicamentorum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).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Каждое новое лекарственное средство становится известным под определенным словесным знаком – номенклатурным наименованием, которое выражает единичное понятие о конкретном предмете.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Например: настойка – это общее понятие, а настойка валерианы, настойка ландыша, настойка пустырника – номенклатурные наименования.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lastRenderedPageBreak/>
        <w:br/>
        <w:t>В нашей стране и во многих других странах номенклатура лекарственных сре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дств дв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ойная: одновременно присваиваются наименования на латинском и национальном языках.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Русское название представляет передачу (транскрипцию) латинского слова средствами русского алфавита. При этом латинское окончание чаще всего отбрасывается, иногда изменяется и очень редко сохраняется: валидол, барий, элениум.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Практически мы должны научиться производить эту операцию в обратном порядке – исходя из русского названия, уметь правильно написать его латинский эквивалент:  валидол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Validolum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color w:val="C00000"/>
          <w:sz w:val="24"/>
          <w:szCs w:val="24"/>
          <w:lang w:val="en-US"/>
        </w:rPr>
        <w:t>NB</w:t>
      </w:r>
      <w:r w:rsidRPr="00597C2B">
        <w:rPr>
          <w:rFonts w:ascii="Tahoma" w:eastAsia="MS Mincho" w:hAnsi="Tahoma" w:cs="Tahoma"/>
          <w:b/>
          <w:color w:val="C00000"/>
          <w:sz w:val="24"/>
          <w:szCs w:val="24"/>
        </w:rPr>
        <w:t>!</w:t>
      </w:r>
      <w:r w:rsidRPr="00597C2B">
        <w:rPr>
          <w:rFonts w:ascii="Tahoma" w:eastAsia="MS Mincho" w:hAnsi="Tahoma" w:cs="Tahoma"/>
          <w:sz w:val="24"/>
          <w:szCs w:val="24"/>
        </w:rPr>
        <w:t xml:space="preserve"> Все латинские наименования лекарственных средств являются существительными среднего рода 2 склонения.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В фармацевтических терминах согласованное определение ставится после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несогласованного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Solutio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Iodi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spirituosa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5% Раствор йода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спиртовый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Наименования растений и лекарственных веществ на латинском языке, как правило, являются несогласованным определением. 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 xml:space="preserve">Нередко они переводятся на русский язык в форме согласованного определения (мятная вода, вазелиновое масло, алтейный сироп и др.) 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Aqua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Menthae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oleum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Vaselini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sirupus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Althaeae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oleum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Persicorum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и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т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.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br/>
      </w:r>
      <w:r w:rsidRPr="00597C2B">
        <w:rPr>
          <w:rFonts w:ascii="Tahoma" w:eastAsia="MS Mincho" w:hAnsi="Tahoma" w:cs="Tahoma"/>
          <w:sz w:val="24"/>
          <w:szCs w:val="24"/>
          <w:lang w:val="en-US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 xml:space="preserve">Если русское название оканчивается на согласный, то в латинском названии добавляется окончание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: 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Валидол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Validolum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proofErr w:type="gramStart"/>
      <w:r w:rsidRPr="00597C2B">
        <w:rPr>
          <w:rFonts w:ascii="Tahoma" w:eastAsia="MS Mincho" w:hAnsi="Tahoma" w:cs="Tahoma"/>
          <w:sz w:val="24"/>
          <w:szCs w:val="24"/>
        </w:rPr>
        <w:t>C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упрастин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Suprastinum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Исключение составляет слово «Элениум», заимствованное из латинского языка с сохранением окончания. Поэтому окончание добавлять не следует: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Elenium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Elenii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Если в русском языке название оканчивается на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и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то в латинском языке добавляется 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: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Натрий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Natrium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Кальций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Calcium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Калий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Kalium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lastRenderedPageBreak/>
        <w:t>Окончание 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добавляется также, если слово оканчивается на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–ф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орм: Йодоформ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Iodoformium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  <w:t>Когда название образовано от греческой основы, имеющей орфографические особенности, то эти особенности сохраняются.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Ментол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;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Строфантин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Strophanthinum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Если установлена структура органического химического вещества, то оно получает систематическое (научное) название. С «химической» точки зрения систематические наименования, выражающие систему научных понятий органической химии, являются незаменимыми. Однако, использование их в качестве наименования лекарственных сре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дств пр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актически невозможно из-за их сложности и громоздкости. Поэтому, используются не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систематические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, а тривиальные (от лат.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trivialis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обыкновенный). Например: 1-фенил –2,3 – диметил-4-метиламинопиразолон-5-N-метансульфонат натрия = анальгин.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Почти каждое тривиальное наименование – неологизм, то есть, впервые созданное новое слово. Каждый неологизм является в той или иной степени мотивированным. Выбор мотивирующих слов зависит от того, какой именно признак выражается в мотивированном наименовании (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см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. таблицу).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t>ПРИЗНАКИ МОТИВАЦИИ В НАЗВАНИЯХ ЛЕКАРСТВЕННЫХ СРЕ</w:t>
      </w:r>
      <w:proofErr w:type="gramStart"/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t>ДСТВ</w:t>
      </w: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Пр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изнак мотивации</w:t>
      </w:r>
      <w:r w:rsidR="00C02922">
        <w:rPr>
          <w:rFonts w:ascii="Tahoma" w:eastAsia="MS Mincho" w:hAnsi="Tahoma" w:cs="Tahoma"/>
          <w:sz w:val="24"/>
          <w:szCs w:val="24"/>
        </w:rPr>
        <w:t xml:space="preserve">. </w:t>
      </w:r>
      <w:r w:rsidRPr="00597C2B">
        <w:rPr>
          <w:rFonts w:ascii="Tahoma" w:eastAsia="MS Mincho" w:hAnsi="Tahoma" w:cs="Tahoma"/>
          <w:sz w:val="24"/>
          <w:szCs w:val="24"/>
        </w:rPr>
        <w:t>Примеры производящих основ</w:t>
      </w:r>
      <w:r w:rsidR="00C02922">
        <w:rPr>
          <w:rFonts w:ascii="Tahoma" w:eastAsia="MS Mincho" w:hAnsi="Tahoma" w:cs="Tahoma"/>
          <w:sz w:val="24"/>
          <w:szCs w:val="24"/>
        </w:rPr>
        <w:t xml:space="preserve">. </w:t>
      </w:r>
      <w:r w:rsidRPr="00597C2B">
        <w:rPr>
          <w:rFonts w:ascii="Tahoma" w:eastAsia="MS Mincho" w:hAnsi="Tahoma" w:cs="Tahoma"/>
          <w:sz w:val="24"/>
          <w:szCs w:val="24"/>
        </w:rPr>
        <w:t>Примеры производных слов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Источник получения,</w:t>
      </w:r>
      <w:r w:rsidRPr="00597C2B">
        <w:rPr>
          <w:rFonts w:ascii="Tahoma" w:eastAsia="MS Mincho" w:hAnsi="Tahoma" w:cs="Tahoma"/>
          <w:sz w:val="24"/>
          <w:szCs w:val="24"/>
        </w:rPr>
        <w:br/>
        <w:t>выделение из природных продуктов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Papaver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мак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Papaverimun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папаверин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мята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ментол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Thymus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тимьян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Thymolum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тимол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Thea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чай </w:t>
      </w:r>
    </w:p>
    <w:p w:rsidR="00597C2B" w:rsidRPr="00597C2B" w:rsidRDefault="00597C2B" w:rsidP="00597C2B">
      <w:pPr>
        <w:rPr>
          <w:rFonts w:ascii="Tahoma" w:eastAsia="MS Mincho" w:hAnsi="Tahoma" w:cs="Tahoma"/>
          <w:b/>
          <w:sz w:val="24"/>
          <w:szCs w:val="24"/>
        </w:rPr>
      </w:pPr>
      <w:proofErr w:type="spellStart"/>
      <w:r w:rsidRPr="00597C2B">
        <w:rPr>
          <w:rFonts w:ascii="Tahoma" w:eastAsia="MS Mincho" w:hAnsi="Tahoma" w:cs="Tahoma"/>
          <w:sz w:val="24"/>
          <w:szCs w:val="24"/>
        </w:rPr>
        <w:t>Theophyllinumn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теофиллин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Phyllon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лист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Penicillium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пеницилл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кистевик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(гриб)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пенициллин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пчела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Apilacum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апилак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молочко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Vipera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змея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Vipraxinum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випраксин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Toxinum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токсин</w:t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b/>
          <w:sz w:val="24"/>
          <w:szCs w:val="24"/>
        </w:rPr>
        <w:lastRenderedPageBreak/>
        <w:t>Химический состав, путь синтеза</w:t>
      </w:r>
      <w:r w:rsidRPr="00597C2B">
        <w:rPr>
          <w:rFonts w:ascii="Tahoma" w:eastAsia="MS Mincho" w:hAnsi="Tahoma" w:cs="Tahoma"/>
          <w:b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4-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N</w:t>
      </w:r>
      <w:r w:rsidRPr="00597C2B">
        <w:rPr>
          <w:rFonts w:ascii="Tahoma" w:eastAsia="MS Mincho" w:hAnsi="Tahoma" w:cs="Tahoma"/>
          <w:sz w:val="24"/>
          <w:szCs w:val="24"/>
        </w:rPr>
        <w:t>,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N</w:t>
      </w:r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Диэтиламид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сульфобензойной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кислоты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Aethamidum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этамид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Трифтор-хлор-бром-этан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Phthorothanum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фторотан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Тетраэтилтиурамдисульфид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Teturamum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тетурам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2-Оксо-1-пирролидинилацетамид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Pyracetamum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пирацетам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Ингредиенты смеси в названиях комбинированных препаратов </w:t>
      </w:r>
      <w:r w:rsidRPr="00597C2B">
        <w:rPr>
          <w:rFonts w:ascii="Tahoma" w:eastAsia="MS Mincho" w:hAnsi="Tahoma" w:cs="Tahoma"/>
          <w:sz w:val="24"/>
          <w:szCs w:val="24"/>
        </w:rPr>
        <w:br/>
        <w:t>Амидопирин + кофеин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Pyrameinum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пирамеин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Папаверин + никотиновая кислота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Nicoverinum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никоверин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Принадлежность к фармакологической или химической группе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Пенициллины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бициллин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Ampicillinum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ампициллин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Oxacillinum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оксациллин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Carbenicillinum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карбенициллин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Барбитураты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Phenobarbitalum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фенобарбитал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Barbitalum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барбитал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Поливитамины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Hexavitum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гексавит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Decavitum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декавит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Undevitum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ундевит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Терапевтический эффект, указания анатомического и терапевтического характера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Analgeticum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аналгезирующее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(средство)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Analginum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анальгин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сердце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Corvalolum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корвалол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Corglyconum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коргликон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Corazolum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коразол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(греч.) – сердце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Cardiovalenum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кардиовален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Chole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желчь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Cholenzymum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холензим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lastRenderedPageBreak/>
        <w:t>Allocholum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аллохол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at</w:t>
      </w:r>
      <w:proofErr w:type="spellEnd"/>
      <w:proofErr w:type="gramEnd"/>
      <w:r w:rsidRPr="00597C2B">
        <w:rPr>
          <w:rFonts w:ascii="Tahoma" w:eastAsia="MS Mincho" w:hAnsi="Tahoma" w:cs="Tahoma"/>
          <w:sz w:val="24"/>
          <w:szCs w:val="24"/>
        </w:rPr>
        <w:t>) - кровь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Haematogenum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гематоген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Haemostimulinum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гемостимулин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Haemodesum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гемодез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Способы словообразования в тривиальных наименованиях</w:t>
      </w: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.</w:t>
      </w:r>
      <w:proofErr w:type="gramEnd"/>
      <w:r w:rsidRPr="00597C2B">
        <w:rPr>
          <w:rFonts w:ascii="Tahoma" w:eastAsia="MS Mincho" w:hAnsi="Tahoma" w:cs="Tahoma"/>
          <w:b/>
          <w:sz w:val="24"/>
          <w:szCs w:val="24"/>
        </w:rPr>
        <w:br/>
      </w: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с</w:t>
      </w:r>
      <w:proofErr w:type="gramEnd"/>
      <w:r w:rsidRPr="00597C2B">
        <w:rPr>
          <w:rFonts w:ascii="Tahoma" w:eastAsia="MS Mincho" w:hAnsi="Tahoma" w:cs="Tahoma"/>
          <w:b/>
          <w:sz w:val="24"/>
          <w:szCs w:val="24"/>
        </w:rPr>
        <w:t>уффиксация (суффиксы –</w:t>
      </w:r>
      <w:proofErr w:type="spellStart"/>
      <w:r w:rsidRPr="00597C2B">
        <w:rPr>
          <w:rFonts w:ascii="Tahoma" w:eastAsia="MS Mincho" w:hAnsi="Tahoma" w:cs="Tahoma"/>
          <w:b/>
          <w:sz w:val="24"/>
          <w:szCs w:val="24"/>
        </w:rPr>
        <w:t>in</w:t>
      </w:r>
      <w:proofErr w:type="spellEnd"/>
      <w:r w:rsidRPr="00597C2B">
        <w:rPr>
          <w:rFonts w:ascii="Tahoma" w:eastAsia="MS Mincho" w:hAnsi="Tahoma" w:cs="Tahoma"/>
          <w:b/>
          <w:sz w:val="24"/>
          <w:szCs w:val="24"/>
        </w:rPr>
        <w:t>, реже, -</w:t>
      </w:r>
      <w:proofErr w:type="spellStart"/>
      <w:r w:rsidRPr="00597C2B">
        <w:rPr>
          <w:rFonts w:ascii="Tahoma" w:eastAsia="MS Mincho" w:hAnsi="Tahoma" w:cs="Tahoma"/>
          <w:b/>
          <w:sz w:val="24"/>
          <w:szCs w:val="24"/>
        </w:rPr>
        <w:t>ol</w:t>
      </w:r>
      <w:proofErr w:type="spellEnd"/>
      <w:r w:rsidRPr="00597C2B">
        <w:rPr>
          <w:rFonts w:ascii="Tahoma" w:eastAsia="MS Mincho" w:hAnsi="Tahoma" w:cs="Tahoma"/>
          <w:b/>
          <w:sz w:val="24"/>
          <w:szCs w:val="24"/>
        </w:rPr>
        <w:t>):</w:t>
      </w:r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(от латинского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Penicillium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кистевик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название грибка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префиксально – суффиксальный способ: </w:t>
      </w:r>
    </w:p>
    <w:p w:rsidR="00C02922" w:rsidRDefault="00597C2B" w:rsidP="00597C2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proofErr w:type="spellStart"/>
      <w:proofErr w:type="gramStart"/>
      <w:r w:rsidRPr="00597C2B">
        <w:rPr>
          <w:rFonts w:ascii="Tahoma" w:eastAsia="MS Mincho" w:hAnsi="Tahoma" w:cs="Tahoma"/>
          <w:sz w:val="24"/>
          <w:szCs w:val="24"/>
          <w:lang w:val="en-US"/>
        </w:rPr>
        <w:t>Antistruminum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префикс анти-, мотивирующая основа –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strum</w:t>
      </w:r>
      <w:r w:rsidRPr="00597C2B">
        <w:rPr>
          <w:rFonts w:ascii="Tahoma" w:eastAsia="MS Mincho" w:hAnsi="Tahoma" w:cs="Tahoma"/>
          <w:sz w:val="24"/>
          <w:szCs w:val="24"/>
        </w:rPr>
        <w:t>-, суффикс –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in</w:t>
      </w:r>
      <w:r w:rsidRPr="00597C2B">
        <w:rPr>
          <w:rFonts w:ascii="Tahoma" w:eastAsia="MS Mincho" w:hAnsi="Tahoma" w:cs="Tahoma"/>
          <w:sz w:val="24"/>
          <w:szCs w:val="24"/>
        </w:rPr>
        <w:t>-.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Сложение: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Apilacum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пчела +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молоко)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апилак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препарат пчелиного маточного молочка.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Аббревиация: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Pyrcophenum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от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Amidopyrinum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phen-Phenacetinum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Coffeinum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). АТФ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acidum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adenosintriphosphoricum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Суффиксальный способ характерен для тривиальных наименований химических веществ, выделенных из растений. Аббревиация – для синтетических химических веществ, а также готовых лекарственных средств, состоящих из нескольких ингредиентов.</w:t>
      </w:r>
      <w:r w:rsidRPr="00597C2B">
        <w:rPr>
          <w:rFonts w:ascii="Tahoma" w:eastAsia="MS Mincho" w:hAnsi="Tahoma" w:cs="Tahoma"/>
          <w:sz w:val="24"/>
          <w:szCs w:val="24"/>
        </w:rPr>
        <w:br/>
        <w:t>По характеру выражаемых частотных, т.е. сравнительно часто используемых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 xml:space="preserve"> ,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признаков тривиальные наименования синтетических лекарственных средств весьма разнородны. Это и химический состав, и путь синтеза, и терапевтический эффект, указания анатомического или физиологического порядка, принадлежность к фармакологической группе и т. п. (см. таблицу).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C02922" w:rsidRDefault="00597C2B" w:rsidP="00C02922">
      <w:pPr>
        <w:jc w:val="center"/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t>СПИСОК ЧАСТОТНЫХ ОТРЕЗКОВ, ВСТРЕЧАЮЩИХСЯ В НАЗВАНИЯХ ЛЕКАРСТВЕННЫХ ВЕЩЕСТВ И ПРЕПАРАТОВ</w:t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C02922">
        <w:rPr>
          <w:rFonts w:ascii="Tahoma" w:eastAsia="MS Mincho" w:hAnsi="Tahoma" w:cs="Tahoma"/>
          <w:color w:val="C00000"/>
          <w:sz w:val="24"/>
          <w:szCs w:val="24"/>
        </w:rPr>
        <w:br/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aesth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анестетики, обезболивающие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местнообезболивающие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alg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dol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анальгетики, обезболивающие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bil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желчегонные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ердечные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barb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барбитураты, снотворные (производные барбитуровой кислоты)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lax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слабительные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мочегонные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sed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седативные, успокаивающие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andr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test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андрогенные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oestr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эстрогенные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lastRenderedPageBreak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стероиды,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глюкокортикоиды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и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минералокортикоиды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отличные от производных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преднизолона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препараты для лечения щитовидной и паращитовидной железы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йодсодержащие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рентгеноконтрастные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aller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портивоаллергические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vom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-;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emet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противорвотные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антиэметические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orex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понижающие аппетит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стимулирующие кроветворение и кровоостанавливающие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сосудорасширяющие, спазмолитические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pres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ten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гипотензивные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жаропонижающие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cillin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антибиотики – пенициллины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cyclin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антибиотики – тетрациклины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ceph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cef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keph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антибиотики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цефалоспорины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mycin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антибиотики, продуцируемые лучистым грибом, в частности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Streptomyces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sulfa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сульфаниламиды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cid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бактерицидные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verm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helm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int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противоглистные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поливитамины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 этил,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этильная</w:t>
      </w:r>
      <w:proofErr w:type="spellEnd"/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 метил,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метильная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 фенил,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фенильная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zid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азот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азотгруппа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сера,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тиокислоты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тиосоли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нефть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hydr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вода, водород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oxy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кислый, кислород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glyc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gluc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сладкий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цветок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phyll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лист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препараты пчелиного яда и других продуктов, вырабатываемых пчелами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препараты змеиного яда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Основные требования к тривиальным наименованиям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возможная краткость; легкость произношения;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графемно-фонетическая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различаемость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="00C02922">
        <w:rPr>
          <w:rFonts w:ascii="Tahoma" w:eastAsia="MS Mincho" w:hAnsi="Tahoma" w:cs="Tahoma"/>
          <w:sz w:val="24"/>
          <w:szCs w:val="24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точность употребления частотных отрезков.</w:t>
      </w:r>
    </w:p>
    <w:p w:rsidR="00597C2B" w:rsidRPr="00597C2B" w:rsidRDefault="00597C2B" w:rsidP="00597C2B">
      <w:pPr>
        <w:rPr>
          <w:sz w:val="24"/>
          <w:szCs w:val="24"/>
        </w:rPr>
      </w:pPr>
    </w:p>
    <w:p w:rsidR="00597C2B" w:rsidRPr="00597C2B" w:rsidRDefault="00597C2B" w:rsidP="00597C2B">
      <w:pP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597C2B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ВОПРОСЫ ПО ТЕМЕ ЗАНЯТИЯ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1. Понятие "фармацевтическая терминология"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2. Определение терминов "лекарственное средство", "вещество", "лекарственная форма".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lastRenderedPageBreak/>
        <w:t>3. Понятия "Торговое название лекарственных препаратов" и "Международное непатентованное наименование"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4. Принципы составления МНН 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5.Частотные отрезки в наименовании лекарственных препаратов</w:t>
      </w:r>
    </w:p>
    <w:p w:rsidR="00597C2B" w:rsidRPr="002B5A13" w:rsidRDefault="00597C2B" w:rsidP="00597C2B">
      <w:pPr>
        <w:spacing w:after="0"/>
        <w:rPr>
          <w:rFonts w:ascii="Tahoma" w:eastAsia="MS Mincho" w:hAnsi="Tahoma" w:cs="Tahoma"/>
          <w:sz w:val="24"/>
          <w:szCs w:val="24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6. Признаки мотивации в наименовании лекарственных препаратов</w:t>
      </w:r>
    </w:p>
    <w:p w:rsidR="00597C2B" w:rsidRPr="002B5A13" w:rsidRDefault="00597C2B" w:rsidP="00466A6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597C2B" w:rsidRDefault="00597C2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E25239" w:rsidRDefault="00E25239" w:rsidP="00E2523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>
        <w:rPr>
          <w:rFonts w:ascii="Tahoma" w:eastAsia="Times New Roman" w:hAnsi="Tahoma" w:cs="Tahoma"/>
          <w:b/>
          <w:color w:val="C00000"/>
          <w:sz w:val="28"/>
          <w:szCs w:val="28"/>
        </w:rPr>
        <w:t>ЗАДАНИЯ ПО ТЕМЕ ЗАНЯТИЯ</w:t>
      </w:r>
    </w:p>
    <w:p w:rsidR="00E25239" w:rsidRDefault="00E25239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E25239" w:rsidRDefault="00E25239" w:rsidP="00162C5C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597C2B" w:rsidRPr="00E25239" w:rsidRDefault="00162C5C" w:rsidP="00162C5C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="00E25239"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="00E25239" w:rsidRPr="00E2523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162C5C" w:rsidRPr="00162C5C" w:rsidRDefault="00E25239" w:rsidP="00162C5C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511C5">
        <w:rPr>
          <w:rFonts w:ascii="Tahoma" w:hAnsi="Tahoma" w:cs="Tahoma"/>
          <w:sz w:val="24"/>
          <w:szCs w:val="24"/>
          <w:shd w:val="clear" w:color="auto" w:fill="FFFFFF"/>
        </w:rPr>
        <w:t>И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 xml:space="preserve">зучить </w:t>
      </w:r>
      <w:r w:rsidR="00162C5C" w:rsidRPr="00B511C5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148 – 156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>, обратить особое внимание на таблицы с частотными отрезками (</w:t>
      </w:r>
      <w:r w:rsidR="00162C5C" w:rsidRPr="00B511C5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152, 156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>). В тетради выполнить упр. § 160. 1 (1-й абзац).</w:t>
      </w:r>
      <w:r w:rsidR="00162C5C" w:rsidRPr="00162C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66A6B" w:rsidRPr="00466A6B" w:rsidRDefault="00466A6B" w:rsidP="00C02922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466A6B">
        <w:rPr>
          <w:rFonts w:ascii="Tahoma" w:eastAsia="Times New Roman" w:hAnsi="Tahoma" w:cs="Tahoma"/>
          <w:b/>
          <w:color w:val="C00000"/>
          <w:sz w:val="24"/>
          <w:szCs w:val="24"/>
        </w:rPr>
        <w:t>ТЕСТОВЫЕ ЗАДАНИЯ ПО ТЕМЕ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492D8C">
        <w:rPr>
          <w:rFonts w:ascii="Tahoma" w:eastAsia="MS Mincho" w:hAnsi="Tahoma" w:cs="Tahoma"/>
          <w:sz w:val="28"/>
          <w:szCs w:val="28"/>
        </w:rPr>
        <w:br/>
      </w:r>
      <w:r w:rsidRPr="009063B9">
        <w:rPr>
          <w:rFonts w:ascii="Tahoma" w:eastAsia="MS Mincho" w:hAnsi="Tahoma" w:cs="Tahoma"/>
          <w:sz w:val="24"/>
          <w:szCs w:val="24"/>
        </w:rPr>
        <w:t xml:space="preserve">1.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ap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):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слабительное;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противоаллергическое;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препараты пчелиного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антикоагулянт;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2.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press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противовоспалительное;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гипотензивное;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местнообезболивающее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sulfa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противорвотное;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2)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сульфаниламиды;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антигельминтное;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желчегонное;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cort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ic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):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гормоны коры надпочечников;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сердечные;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диуретик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lastRenderedPageBreak/>
        <w:t xml:space="preserve">5.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Io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1) диагностическое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рентгеноконтрастное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3) йодсодержащее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рентгеноконтрастное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антитромботическое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6.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mycin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антибиотики- пенициллины;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антибиотик</w:t>
      </w:r>
      <w:proofErr w:type="gramStart"/>
      <w:r w:rsidRPr="009063B9">
        <w:rPr>
          <w:rFonts w:ascii="Tahoma" w:eastAsia="MS Mincho" w:hAnsi="Tahoma" w:cs="Tahoma"/>
          <w:sz w:val="24"/>
          <w:szCs w:val="24"/>
        </w:rPr>
        <w:t>и-</w:t>
      </w:r>
      <w:proofErr w:type="gramEnd"/>
      <w:r w:rsidRPr="009063B9">
        <w:rPr>
          <w:rFonts w:ascii="Tahoma" w:eastAsia="MS Mincho" w:hAnsi="Tahoma" w:cs="Tahoma"/>
          <w:sz w:val="24"/>
          <w:szCs w:val="24"/>
        </w:rPr>
        <w:t xml:space="preserve"> продуцируемые лучистым грибом;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цефалоспорины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антибиотики-тетрациклины;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7.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chol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bil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мочегонные;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желчегонные;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кишечно-желудочные;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противоглистные;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8.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thyr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андрогенные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эстрогенные;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для лечения щитовидной и паращитовидной железы;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кортикостероиды;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9.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  <w:lang w:val="en-US"/>
        </w:rPr>
        <w:t>ur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седативное;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антибиотик;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стимулирующее кроветворение;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мочегонное;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10.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as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кислотный радикал;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фермент;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уксус;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этил;</w:t>
      </w:r>
    </w:p>
    <w:p w:rsidR="00C70E41" w:rsidRPr="009063B9" w:rsidRDefault="00C70E41" w:rsidP="00466A6B">
      <w:pPr>
        <w:spacing w:after="0"/>
        <w:rPr>
          <w:sz w:val="24"/>
          <w:szCs w:val="24"/>
        </w:rPr>
      </w:pPr>
    </w:p>
    <w:sectPr w:rsidR="00C70E41" w:rsidRPr="009063B9" w:rsidSect="00F8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A6B"/>
    <w:rsid w:val="000142BE"/>
    <w:rsid w:val="00162C5C"/>
    <w:rsid w:val="001C0EC2"/>
    <w:rsid w:val="002B5A13"/>
    <w:rsid w:val="00466A6B"/>
    <w:rsid w:val="00512437"/>
    <w:rsid w:val="00597C2B"/>
    <w:rsid w:val="006D2945"/>
    <w:rsid w:val="009063B9"/>
    <w:rsid w:val="00A8497A"/>
    <w:rsid w:val="00B22B80"/>
    <w:rsid w:val="00B511C5"/>
    <w:rsid w:val="00C02922"/>
    <w:rsid w:val="00C70E41"/>
    <w:rsid w:val="00E25239"/>
    <w:rsid w:val="00F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1717</Words>
  <Characters>9790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2020-03-23T10:26:00Z</dcterms:created>
  <dcterms:modified xsi:type="dcterms:W3CDTF">2020-03-23T11:07:00Z</dcterms:modified>
</cp:coreProperties>
</file>