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D1" w:rsidRDefault="0081114B" w:rsidP="00E337A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</w:rPr>
      </w:pPr>
      <w:r w:rsidRPr="0081114B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1114B" w:rsidRPr="0081114B" w:rsidRDefault="0081114B" w:rsidP="00E337A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114B">
        <w:rPr>
          <w:rFonts w:ascii="Times New Roman" w:hAnsi="Times New Roman"/>
          <w:b/>
          <w:sz w:val="24"/>
          <w:szCs w:val="24"/>
        </w:rPr>
        <w:t>высшего</w:t>
      </w:r>
      <w:proofErr w:type="gramEnd"/>
      <w:r w:rsidRPr="0081114B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81114B" w:rsidRPr="0081114B" w:rsidRDefault="0081114B" w:rsidP="00E337A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</w:rPr>
      </w:pPr>
      <w:r w:rsidRPr="0081114B">
        <w:rPr>
          <w:rFonts w:ascii="Times New Roman" w:hAnsi="Times New Roman"/>
          <w:b/>
          <w:sz w:val="24"/>
          <w:szCs w:val="24"/>
        </w:rPr>
        <w:t>«Красноярский государственный медицинский университет</w:t>
      </w:r>
    </w:p>
    <w:p w:rsidR="0081114B" w:rsidRPr="0081114B" w:rsidRDefault="0081114B" w:rsidP="00E337A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114B">
        <w:rPr>
          <w:rFonts w:ascii="Times New Roman" w:hAnsi="Times New Roman"/>
          <w:b/>
          <w:sz w:val="24"/>
          <w:szCs w:val="24"/>
        </w:rPr>
        <w:t>имени  профессора</w:t>
      </w:r>
      <w:proofErr w:type="gramEnd"/>
      <w:r w:rsidRPr="0081114B">
        <w:rPr>
          <w:rFonts w:ascii="Times New Roman" w:hAnsi="Times New Roman"/>
          <w:b/>
          <w:sz w:val="24"/>
          <w:szCs w:val="24"/>
        </w:rPr>
        <w:t xml:space="preserve"> В.Ф. </w:t>
      </w:r>
      <w:proofErr w:type="spellStart"/>
      <w:r w:rsidRPr="0081114B">
        <w:rPr>
          <w:rFonts w:ascii="Times New Roman" w:hAnsi="Times New Roman"/>
          <w:b/>
          <w:sz w:val="24"/>
          <w:szCs w:val="24"/>
        </w:rPr>
        <w:t>Войно</w:t>
      </w:r>
      <w:proofErr w:type="spellEnd"/>
      <w:r w:rsidRPr="0081114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81114B">
        <w:rPr>
          <w:rFonts w:ascii="Times New Roman" w:hAnsi="Times New Roman"/>
          <w:b/>
          <w:sz w:val="24"/>
          <w:szCs w:val="24"/>
        </w:rPr>
        <w:t>Ясенецкого</w:t>
      </w:r>
      <w:proofErr w:type="spellEnd"/>
      <w:r w:rsidRPr="0081114B">
        <w:rPr>
          <w:rFonts w:ascii="Times New Roman" w:hAnsi="Times New Roman"/>
          <w:b/>
          <w:sz w:val="24"/>
          <w:szCs w:val="24"/>
        </w:rPr>
        <w:t>»</w:t>
      </w:r>
    </w:p>
    <w:p w:rsidR="0081114B" w:rsidRPr="0081114B" w:rsidRDefault="0081114B" w:rsidP="00E337A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</w:rPr>
      </w:pPr>
      <w:r w:rsidRPr="0081114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81114B" w:rsidRPr="0081114B" w:rsidRDefault="0081114B" w:rsidP="00E337A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</w:rPr>
      </w:pPr>
      <w:r w:rsidRPr="0081114B">
        <w:rPr>
          <w:rFonts w:ascii="Times New Roman" w:hAnsi="Times New Roman"/>
          <w:b/>
          <w:sz w:val="24"/>
          <w:szCs w:val="24"/>
        </w:rPr>
        <w:t>Фармацевтический колледж</w:t>
      </w:r>
    </w:p>
    <w:p w:rsidR="0081114B" w:rsidRPr="0081114B" w:rsidRDefault="0081114B" w:rsidP="0081114B">
      <w:pPr>
        <w:spacing w:before="10" w:after="1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41FAD" w:rsidRPr="00756F82" w:rsidRDefault="00841FAD" w:rsidP="0081114B">
      <w:pPr>
        <w:spacing w:after="0"/>
        <w:jc w:val="center"/>
      </w:pPr>
    </w:p>
    <w:p w:rsidR="00841FAD" w:rsidRPr="00756F82" w:rsidRDefault="00841FAD" w:rsidP="00841FAD">
      <w:pPr>
        <w:spacing w:after="0"/>
        <w:rPr>
          <w:rFonts w:ascii="Times New Roman" w:hAnsi="Times New Roman"/>
          <w:sz w:val="24"/>
          <w:szCs w:val="24"/>
        </w:rPr>
      </w:pPr>
    </w:p>
    <w:p w:rsidR="00841FAD" w:rsidRPr="00756F82" w:rsidRDefault="00841FAD" w:rsidP="00841FAD">
      <w:pPr>
        <w:pStyle w:val="3"/>
        <w:jc w:val="center"/>
        <w:rPr>
          <w:sz w:val="36"/>
          <w:szCs w:val="24"/>
        </w:rPr>
      </w:pPr>
      <w:r w:rsidRPr="00841FAD">
        <w:rPr>
          <w:color w:val="auto"/>
          <w:sz w:val="36"/>
          <w:szCs w:val="24"/>
        </w:rPr>
        <w:t>Дневник</w:t>
      </w:r>
    </w:p>
    <w:p w:rsidR="00841FAD" w:rsidRPr="00756F82" w:rsidRDefault="00841FAD" w:rsidP="00841FAD">
      <w:pPr>
        <w:spacing w:after="0"/>
        <w:rPr>
          <w:rFonts w:ascii="Times New Roman" w:hAnsi="Times New Roman"/>
          <w:sz w:val="28"/>
          <w:szCs w:val="24"/>
        </w:rPr>
      </w:pPr>
    </w:p>
    <w:p w:rsidR="00841FAD" w:rsidRPr="00756F82" w:rsidRDefault="00841FAD" w:rsidP="00841FA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Учебной практики</w:t>
      </w:r>
    </w:p>
    <w:p w:rsidR="00841FAD" w:rsidRPr="00756F82" w:rsidRDefault="00841FAD" w:rsidP="00841FA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по </w:t>
      </w:r>
      <w:r w:rsidR="00C94A07" w:rsidRPr="00C94A07">
        <w:rPr>
          <w:rFonts w:ascii="Times New Roman" w:hAnsi="Times New Roman"/>
          <w:sz w:val="28"/>
          <w:szCs w:val="24"/>
        </w:rPr>
        <w:t xml:space="preserve"> </w:t>
      </w:r>
      <w:r w:rsidR="00C94A07" w:rsidRPr="00C94A07">
        <w:rPr>
          <w:rFonts w:ascii="Times New Roman" w:hAnsi="Times New Roman"/>
          <w:b/>
          <w:sz w:val="28"/>
          <w:szCs w:val="24"/>
        </w:rPr>
        <w:t>МДК</w:t>
      </w:r>
      <w:proofErr w:type="gramEnd"/>
      <w:r w:rsidR="00C94A07" w:rsidRPr="00C94A07">
        <w:rPr>
          <w:rFonts w:ascii="Times New Roman" w:hAnsi="Times New Roman"/>
          <w:sz w:val="28"/>
          <w:szCs w:val="24"/>
        </w:rPr>
        <w:t xml:space="preserve"> 07.03 «Теория и практика лабораторных иммунологических исследований»</w:t>
      </w:r>
    </w:p>
    <w:p w:rsidR="00841FAD" w:rsidRPr="00756F82" w:rsidRDefault="00841FAD" w:rsidP="00841FAD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841FAD" w:rsidRPr="00C94A07" w:rsidRDefault="00C94A07" w:rsidP="00841FA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4"/>
        </w:rPr>
      </w:pPr>
      <w:r w:rsidRPr="00C94A07">
        <w:rPr>
          <w:rFonts w:ascii="Times New Roman" w:hAnsi="Times New Roman"/>
          <w:sz w:val="28"/>
          <w:szCs w:val="24"/>
        </w:rPr>
        <w:t>Шустовой Нины Александровны</w:t>
      </w:r>
    </w:p>
    <w:p w:rsidR="00841FAD" w:rsidRPr="00756F82" w:rsidRDefault="00841FAD" w:rsidP="00841F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841FAD" w:rsidRPr="00F23FD1" w:rsidRDefault="00841FAD" w:rsidP="00C94A07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Место прохождения практики </w:t>
      </w:r>
    </w:p>
    <w:p w:rsidR="00841FAD" w:rsidRPr="00F23FD1" w:rsidRDefault="00841FAD" w:rsidP="00841FAD">
      <w:pPr>
        <w:rPr>
          <w:rFonts w:ascii="Times New Roman" w:hAnsi="Times New Roman"/>
          <w:sz w:val="28"/>
          <w:szCs w:val="28"/>
        </w:rPr>
      </w:pPr>
    </w:p>
    <w:p w:rsidR="00841FAD" w:rsidRPr="00F23FD1" w:rsidRDefault="00C94A07" w:rsidP="00841FA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9314B">
        <w:rPr>
          <w:rFonts w:ascii="Times New Roman" w:hAnsi="Times New Roman"/>
          <w:sz w:val="28"/>
          <w:szCs w:val="28"/>
        </w:rPr>
        <w:t>31» марта 2020</w:t>
      </w:r>
      <w:r w:rsidR="00841FAD" w:rsidRPr="00F23FD1">
        <w:rPr>
          <w:rFonts w:ascii="Times New Roman" w:hAnsi="Times New Roman"/>
          <w:sz w:val="28"/>
          <w:szCs w:val="28"/>
        </w:rPr>
        <w:t xml:space="preserve"> г.   </w:t>
      </w:r>
      <w:proofErr w:type="gramStart"/>
      <w:r w:rsidR="00841FAD" w:rsidRPr="00F23FD1">
        <w:rPr>
          <w:rFonts w:ascii="Times New Roman" w:hAnsi="Times New Roman"/>
          <w:sz w:val="28"/>
          <w:szCs w:val="28"/>
        </w:rPr>
        <w:t>по</w:t>
      </w:r>
      <w:proofErr w:type="gramEnd"/>
      <w:r w:rsidR="00841FAD" w:rsidRPr="00F23FD1">
        <w:rPr>
          <w:rFonts w:ascii="Times New Roman" w:hAnsi="Times New Roman"/>
          <w:sz w:val="28"/>
          <w:szCs w:val="28"/>
        </w:rPr>
        <w:t xml:space="preserve">   «</w:t>
      </w:r>
      <w:r w:rsidR="0099314B">
        <w:rPr>
          <w:rFonts w:ascii="Times New Roman" w:hAnsi="Times New Roman"/>
          <w:sz w:val="28"/>
          <w:szCs w:val="28"/>
        </w:rPr>
        <w:t>03</w:t>
      </w:r>
      <w:r w:rsidR="00841FAD" w:rsidRPr="00F23FD1">
        <w:rPr>
          <w:rFonts w:ascii="Times New Roman" w:hAnsi="Times New Roman"/>
          <w:sz w:val="28"/>
          <w:szCs w:val="28"/>
        </w:rPr>
        <w:t xml:space="preserve">» </w:t>
      </w:r>
      <w:r w:rsidR="0099314B">
        <w:rPr>
          <w:rFonts w:ascii="Times New Roman" w:hAnsi="Times New Roman"/>
          <w:sz w:val="28"/>
          <w:szCs w:val="28"/>
        </w:rPr>
        <w:t>апреля 2020</w:t>
      </w:r>
      <w:r w:rsidR="00841FAD" w:rsidRPr="00F23FD1">
        <w:rPr>
          <w:rFonts w:ascii="Times New Roman" w:hAnsi="Times New Roman"/>
          <w:sz w:val="28"/>
          <w:szCs w:val="28"/>
        </w:rPr>
        <w:t xml:space="preserve"> г.</w:t>
      </w:r>
    </w:p>
    <w:p w:rsidR="00841FAD" w:rsidRPr="00F23FD1" w:rsidRDefault="00841FAD" w:rsidP="00841FAD">
      <w:pPr>
        <w:rPr>
          <w:rFonts w:ascii="Times New Roman" w:hAnsi="Times New Roman"/>
          <w:sz w:val="28"/>
          <w:szCs w:val="28"/>
        </w:rPr>
      </w:pPr>
    </w:p>
    <w:p w:rsidR="00841FAD" w:rsidRDefault="00841FAD" w:rsidP="00841FAD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Руководители практики:</w:t>
      </w:r>
    </w:p>
    <w:p w:rsidR="0099314B" w:rsidRPr="00F23FD1" w:rsidRDefault="0099314B" w:rsidP="00841F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М.Ф</w:t>
      </w:r>
    </w:p>
    <w:p w:rsidR="00841FAD" w:rsidRDefault="00841FAD" w:rsidP="00841FAD">
      <w:pPr>
        <w:rPr>
          <w:rFonts w:ascii="Times New Roman" w:hAnsi="Times New Roman"/>
          <w:sz w:val="28"/>
          <w:szCs w:val="28"/>
        </w:rPr>
      </w:pPr>
    </w:p>
    <w:p w:rsidR="00C94A07" w:rsidRDefault="00C94A07" w:rsidP="00841FAD">
      <w:pPr>
        <w:rPr>
          <w:rFonts w:ascii="Times New Roman" w:hAnsi="Times New Roman"/>
          <w:sz w:val="28"/>
          <w:szCs w:val="28"/>
        </w:rPr>
      </w:pPr>
    </w:p>
    <w:p w:rsidR="00C94A07" w:rsidRDefault="00C94A07" w:rsidP="00841FAD">
      <w:pPr>
        <w:rPr>
          <w:rFonts w:ascii="Times New Roman" w:hAnsi="Times New Roman"/>
          <w:sz w:val="28"/>
          <w:szCs w:val="28"/>
        </w:rPr>
      </w:pPr>
    </w:p>
    <w:p w:rsidR="00C94A07" w:rsidRDefault="00C94A07" w:rsidP="00841FAD">
      <w:pPr>
        <w:rPr>
          <w:rFonts w:ascii="Times New Roman" w:hAnsi="Times New Roman"/>
          <w:sz w:val="28"/>
          <w:szCs w:val="28"/>
        </w:rPr>
      </w:pPr>
    </w:p>
    <w:p w:rsidR="00C94A07" w:rsidRDefault="00C94A07" w:rsidP="00841FAD">
      <w:pPr>
        <w:rPr>
          <w:rFonts w:ascii="Times New Roman" w:hAnsi="Times New Roman"/>
          <w:sz w:val="28"/>
          <w:szCs w:val="28"/>
        </w:rPr>
      </w:pPr>
    </w:p>
    <w:p w:rsidR="00C94A07" w:rsidRDefault="00C94A07" w:rsidP="00841FAD">
      <w:pPr>
        <w:rPr>
          <w:rFonts w:ascii="Times New Roman" w:hAnsi="Times New Roman"/>
          <w:sz w:val="28"/>
          <w:szCs w:val="28"/>
        </w:rPr>
      </w:pPr>
    </w:p>
    <w:p w:rsidR="00C94A07" w:rsidRPr="00F23FD1" w:rsidRDefault="00C94A07" w:rsidP="00841FAD">
      <w:pPr>
        <w:rPr>
          <w:rFonts w:ascii="Times New Roman" w:hAnsi="Times New Roman"/>
          <w:sz w:val="28"/>
          <w:szCs w:val="28"/>
        </w:rPr>
      </w:pPr>
    </w:p>
    <w:p w:rsidR="00841FAD" w:rsidRPr="00F23FD1" w:rsidRDefault="00C94A07" w:rsidP="00841F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2020</w:t>
      </w:r>
    </w:p>
    <w:p w:rsidR="00841FAD" w:rsidRDefault="00841FAD" w:rsidP="00841FAD">
      <w:pPr>
        <w:pStyle w:val="2"/>
        <w:rPr>
          <w:b w:val="0"/>
          <w:sz w:val="32"/>
          <w:szCs w:val="32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2F59D5">
        <w:rPr>
          <w:b w:val="0"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841FAD" w:rsidRDefault="00841FAD" w:rsidP="00841FAD">
      <w:pPr>
        <w:pStyle w:val="2"/>
        <w:rPr>
          <w:b w:val="0"/>
          <w:sz w:val="32"/>
          <w:szCs w:val="32"/>
        </w:rPr>
      </w:pP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1. Цели и задачи практики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2. Знания, умения, практический опыт, которыми должен овладеть студент после прохождения практики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3. Тематический план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4. График прохождения практики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5. Инструктаж по технике безопасности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6.  Содержание и объем проведенной работы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7. Манипуляционный лист (Лист лабораторных / химических исследований)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8. Отчет (цифровой, текстовой) </w:t>
      </w:r>
    </w:p>
    <w:p w:rsidR="0099314B" w:rsidRPr="0099314B" w:rsidRDefault="0099314B" w:rsidP="0099314B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99314B">
        <w:rPr>
          <w:rFonts w:ascii="Times New Roman" w:hAnsi="Times New Roman"/>
          <w:bCs/>
          <w:sz w:val="28"/>
          <w:szCs w:val="28"/>
        </w:rPr>
        <w:t xml:space="preserve"> </w:t>
      </w:r>
    </w:p>
    <w:p w:rsidR="00841FAD" w:rsidRDefault="00841FAD" w:rsidP="00841FAD">
      <w:pPr>
        <w:spacing w:before="100" w:beforeAutospacing="1" w:after="100" w:afterAutospacing="1"/>
        <w:rPr>
          <w:rFonts w:ascii="Times New Roman" w:hAnsi="Times New Roman"/>
        </w:rPr>
      </w:pPr>
    </w:p>
    <w:p w:rsidR="00841FAD" w:rsidRDefault="00841FAD" w:rsidP="00841FAD">
      <w:pPr>
        <w:spacing w:before="100" w:beforeAutospacing="1" w:after="100" w:afterAutospacing="1"/>
        <w:rPr>
          <w:rFonts w:ascii="Times New Roman" w:hAnsi="Times New Roman"/>
        </w:rPr>
      </w:pPr>
    </w:p>
    <w:p w:rsidR="00841FAD" w:rsidRDefault="00841FAD" w:rsidP="00841FAD">
      <w:pPr>
        <w:spacing w:before="100" w:beforeAutospacing="1" w:after="100" w:afterAutospacing="1"/>
        <w:rPr>
          <w:rFonts w:ascii="Times New Roman" w:hAnsi="Times New Roman"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841FAD" w:rsidRDefault="00841FAD" w:rsidP="00841FAD">
      <w:pPr>
        <w:pStyle w:val="2"/>
        <w:rPr>
          <w:i/>
        </w:rPr>
      </w:pPr>
    </w:p>
    <w:p w:rsidR="00F76B8D" w:rsidRDefault="00841FAD" w:rsidP="00841FAD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i w:val="0"/>
        </w:rPr>
        <w:br w:type="page"/>
      </w:r>
    </w:p>
    <w:p w:rsidR="000D2292" w:rsidRPr="000D2292" w:rsidRDefault="000D2292" w:rsidP="000D2292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D2292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0D2292">
        <w:rPr>
          <w:rFonts w:ascii="Times New Roman" w:hAnsi="Times New Roman"/>
          <w:sz w:val="28"/>
          <w:szCs w:val="28"/>
        </w:rPr>
        <w:t>учебной практики «</w:t>
      </w:r>
      <w:r w:rsidRPr="000D2292">
        <w:rPr>
          <w:rFonts w:ascii="Times New Roman" w:hAnsi="Times New Roman"/>
          <w:sz w:val="28"/>
          <w:szCs w:val="28"/>
          <w:u w:val="single"/>
        </w:rPr>
        <w:t>Теория и практика лабораторных иммунологических исследований</w:t>
      </w:r>
      <w:r w:rsidRPr="000D2292">
        <w:rPr>
          <w:rFonts w:ascii="Times New Roman" w:hAnsi="Times New Roman"/>
          <w:sz w:val="28"/>
          <w:szCs w:val="28"/>
        </w:rPr>
        <w:t xml:space="preserve">» состоит в </w:t>
      </w:r>
      <w:r w:rsidRPr="000D2292">
        <w:rPr>
          <w:rFonts w:ascii="Times New Roman" w:hAnsi="Times New Roman"/>
          <w:spacing w:val="-4"/>
          <w:sz w:val="28"/>
          <w:szCs w:val="28"/>
        </w:rPr>
        <w:t xml:space="preserve">закреплении и </w:t>
      </w:r>
      <w:proofErr w:type="gramStart"/>
      <w:r w:rsidRPr="000D2292">
        <w:rPr>
          <w:rFonts w:ascii="Times New Roman" w:hAnsi="Times New Roman"/>
          <w:spacing w:val="-4"/>
          <w:sz w:val="28"/>
          <w:szCs w:val="28"/>
        </w:rPr>
        <w:t>углублении  теоретической</w:t>
      </w:r>
      <w:proofErr w:type="gramEnd"/>
      <w:r w:rsidRPr="000D2292">
        <w:rPr>
          <w:rFonts w:ascii="Times New Roman" w:hAnsi="Times New Roman"/>
          <w:spacing w:val="-4"/>
          <w:sz w:val="28"/>
          <w:szCs w:val="28"/>
        </w:rPr>
        <w:t xml:space="preserve">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технолога.</w:t>
      </w:r>
    </w:p>
    <w:p w:rsidR="000D2292" w:rsidRPr="000D2292" w:rsidRDefault="000D2292" w:rsidP="000D2292">
      <w:pPr>
        <w:widowControl w:val="0"/>
        <w:shd w:val="clear" w:color="auto" w:fill="FFFFFF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b/>
          <w:sz w:val="28"/>
          <w:szCs w:val="28"/>
        </w:rPr>
        <w:t>Задачи</w:t>
      </w:r>
      <w:r w:rsidRPr="000D2292">
        <w:rPr>
          <w:rFonts w:ascii="Times New Roman" w:hAnsi="Times New Roman"/>
          <w:sz w:val="28"/>
          <w:szCs w:val="28"/>
        </w:rPr>
        <w:t xml:space="preserve">: </w:t>
      </w:r>
    </w:p>
    <w:p w:rsidR="000D2292" w:rsidRPr="000D2292" w:rsidRDefault="000D2292" w:rsidP="000D2292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 xml:space="preserve">1.Ознакомление со структурой иммунологической лаборатории и организацией рабочего места медицинского </w:t>
      </w:r>
      <w:proofErr w:type="gramStart"/>
      <w:r w:rsidRPr="000D2292">
        <w:rPr>
          <w:rFonts w:ascii="Times New Roman" w:hAnsi="Times New Roman"/>
          <w:sz w:val="28"/>
          <w:szCs w:val="28"/>
        </w:rPr>
        <w:t>технолога ;</w:t>
      </w:r>
      <w:proofErr w:type="gramEnd"/>
    </w:p>
    <w:p w:rsidR="000D2292" w:rsidRPr="000D2292" w:rsidRDefault="000D2292" w:rsidP="000D2292">
      <w:pPr>
        <w:pStyle w:val="a3"/>
        <w:widowControl w:val="0"/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b w:val="0"/>
          <w:i w:val="0"/>
          <w:sz w:val="28"/>
          <w:szCs w:val="28"/>
        </w:rPr>
        <w:t>2.Проведение основных и дополнительных лабораторных исследований для дифференциальной диагностики заболеваний иммунной системы;</w:t>
      </w:r>
      <w:r w:rsidRPr="000D2292">
        <w:rPr>
          <w:rFonts w:ascii="Times New Roman" w:hAnsi="Times New Roman"/>
          <w:sz w:val="28"/>
          <w:szCs w:val="28"/>
        </w:rPr>
        <w:t xml:space="preserve"> </w:t>
      </w:r>
    </w:p>
    <w:p w:rsidR="000D2292" w:rsidRPr="000D2292" w:rsidRDefault="000D2292" w:rsidP="000D2292">
      <w:pPr>
        <w:pStyle w:val="13"/>
        <w:shd w:val="clear" w:color="auto" w:fill="auto"/>
        <w:spacing w:line="360" w:lineRule="auto"/>
        <w:ind w:right="100"/>
        <w:jc w:val="left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3.Проведение исследований на современном лабораторном оборудовании;</w:t>
      </w:r>
    </w:p>
    <w:p w:rsidR="000D2292" w:rsidRPr="000D2292" w:rsidRDefault="000D2292" w:rsidP="000D2292">
      <w:pPr>
        <w:pStyle w:val="a3"/>
        <w:widowControl w:val="0"/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D2292">
        <w:rPr>
          <w:rFonts w:ascii="Times New Roman" w:hAnsi="Times New Roman"/>
          <w:b w:val="0"/>
          <w:i w:val="0"/>
          <w:sz w:val="28"/>
          <w:szCs w:val="28"/>
        </w:rPr>
        <w:t>4.Обучение студентов оформлению медицинской документации;</w:t>
      </w:r>
    </w:p>
    <w:p w:rsidR="000D2292" w:rsidRPr="000D2292" w:rsidRDefault="000D2292" w:rsidP="000D2292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5.Формирование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D2292" w:rsidRPr="000D2292" w:rsidRDefault="000D2292" w:rsidP="000D22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2292">
        <w:rPr>
          <w:rFonts w:ascii="Times New Roman" w:hAnsi="Times New Roman"/>
          <w:b/>
          <w:sz w:val="28"/>
          <w:szCs w:val="28"/>
        </w:rPr>
        <w:t>Программа учебной практики.</w:t>
      </w:r>
    </w:p>
    <w:p w:rsidR="000D2292" w:rsidRPr="000D2292" w:rsidRDefault="000D2292" w:rsidP="000D2292">
      <w:pPr>
        <w:pStyle w:val="21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 xml:space="preserve">    </w:t>
      </w:r>
      <w:r w:rsidRPr="000D2292">
        <w:rPr>
          <w:rFonts w:ascii="Times New Roman" w:hAnsi="Times New Roman"/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lastRenderedPageBreak/>
        <w:t>Вести учетно-отчетную документацию.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0D2292" w:rsidRPr="000D2292" w:rsidRDefault="000D2292" w:rsidP="000D229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0D2292" w:rsidRPr="000D2292" w:rsidRDefault="000D2292" w:rsidP="000D22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92" w:rsidRPr="000D2292" w:rsidRDefault="000D2292" w:rsidP="000D22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92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0D2292" w:rsidRPr="000D2292" w:rsidRDefault="000D2292" w:rsidP="000D22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2292">
        <w:rPr>
          <w:rFonts w:ascii="Times New Roman" w:hAnsi="Times New Roman"/>
          <w:b/>
          <w:sz w:val="28"/>
          <w:szCs w:val="28"/>
        </w:rPr>
        <w:t>представить</w:t>
      </w:r>
      <w:proofErr w:type="gramEnd"/>
      <w:r w:rsidRPr="000D2292">
        <w:rPr>
          <w:rFonts w:ascii="Times New Roman" w:hAnsi="Times New Roman"/>
          <w:b/>
          <w:sz w:val="28"/>
          <w:szCs w:val="28"/>
        </w:rPr>
        <w:t xml:space="preserve"> в колледж следующие документы:</w:t>
      </w:r>
    </w:p>
    <w:p w:rsidR="000D2292" w:rsidRPr="000D2292" w:rsidRDefault="000D2292" w:rsidP="000D2292">
      <w:pPr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0D2292" w:rsidRPr="000D2292" w:rsidRDefault="000D2292" w:rsidP="000D2292">
      <w:pPr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0D2292" w:rsidRPr="000D2292" w:rsidRDefault="000D2292" w:rsidP="000D2292">
      <w:pPr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0D2292" w:rsidRPr="000D2292" w:rsidRDefault="000D2292" w:rsidP="000D2292">
      <w:pPr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0D2292" w:rsidRPr="000D2292" w:rsidRDefault="000D2292" w:rsidP="000D2292">
      <w:pPr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sz w:val="28"/>
          <w:szCs w:val="28"/>
        </w:rPr>
        <w:t>Аттестационный лист.</w:t>
      </w:r>
    </w:p>
    <w:p w:rsidR="000D2292" w:rsidRPr="000D2292" w:rsidRDefault="000D2292" w:rsidP="000D2292">
      <w:pPr>
        <w:widowControl w:val="0"/>
        <w:spacing w:before="240" w:after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2292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0D2292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0D2292">
        <w:rPr>
          <w:rFonts w:ascii="Times New Roman" w:hAnsi="Times New Roman"/>
          <w:b/>
          <w:bCs/>
          <w:sz w:val="28"/>
          <w:szCs w:val="28"/>
        </w:rPr>
        <w:t>практики обучающийся должен:</w:t>
      </w:r>
    </w:p>
    <w:p w:rsidR="000D2292" w:rsidRPr="000D2292" w:rsidRDefault="000D2292" w:rsidP="000D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292" w:rsidRPr="000D2292" w:rsidRDefault="000D2292" w:rsidP="000D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229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0D2292">
        <w:rPr>
          <w:rFonts w:ascii="Times New Roman" w:hAnsi="Times New Roman"/>
          <w:b/>
          <w:sz w:val="28"/>
          <w:szCs w:val="28"/>
        </w:rPr>
        <w:t>Приобрести  практический</w:t>
      </w:r>
      <w:proofErr w:type="gramEnd"/>
      <w:r w:rsidRPr="000D2292">
        <w:rPr>
          <w:rFonts w:ascii="Times New Roman" w:hAnsi="Times New Roman"/>
          <w:b/>
          <w:sz w:val="28"/>
          <w:szCs w:val="28"/>
        </w:rPr>
        <w:t xml:space="preserve"> опыт: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 xml:space="preserve">ПО. 2 </w:t>
      </w:r>
      <w:r w:rsidRPr="000D2292">
        <w:rPr>
          <w:rFonts w:ascii="Times New Roman" w:hAnsi="Times New Roman" w:cs="Times New Roman"/>
          <w:sz w:val="28"/>
          <w:szCs w:val="28"/>
        </w:rPr>
        <w:t>Проведение основных и дополнительных лабораторных исследований для дифференциальной диагностики заболеваний органов кроветворения;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ПО. 3</w:t>
      </w:r>
      <w:r w:rsidRPr="000D2292">
        <w:rPr>
          <w:rFonts w:ascii="Times New Roman" w:hAnsi="Times New Roman" w:cs="Times New Roman"/>
          <w:sz w:val="28"/>
          <w:szCs w:val="28"/>
        </w:rPr>
        <w:t xml:space="preserve"> Современные методы постановки оценки иммунного статуса;</w:t>
      </w:r>
    </w:p>
    <w:p w:rsidR="000D2292" w:rsidRPr="000D2292" w:rsidRDefault="000D2292" w:rsidP="000D2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D2292" w:rsidRPr="000D2292" w:rsidRDefault="000D2292" w:rsidP="000D2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292">
        <w:rPr>
          <w:rFonts w:ascii="Times New Roman" w:hAnsi="Times New Roman" w:cs="Times New Roman"/>
          <w:b/>
          <w:sz w:val="28"/>
          <w:szCs w:val="28"/>
          <w:lang w:eastAsia="ar-SA"/>
        </w:rPr>
        <w:t>Умения:</w:t>
      </w:r>
      <w:r w:rsidRPr="000D2292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0D2292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0D2292">
        <w:rPr>
          <w:rFonts w:ascii="Times New Roman" w:hAnsi="Times New Roman" w:cs="Times New Roman"/>
          <w:b/>
          <w:sz w:val="28"/>
          <w:szCs w:val="28"/>
        </w:rPr>
        <w:t>7</w:t>
      </w:r>
      <w:r w:rsidRPr="000D2292">
        <w:rPr>
          <w:rFonts w:ascii="Times New Roman" w:hAnsi="Times New Roman" w:cs="Times New Roman"/>
          <w:sz w:val="28"/>
          <w:szCs w:val="28"/>
        </w:rPr>
        <w:t xml:space="preserve"> дифференцировать патологические клетки крови при подсчете лейкоцитарной формулы;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У.8</w:t>
      </w:r>
      <w:r w:rsidRPr="000D2292">
        <w:rPr>
          <w:rFonts w:ascii="Times New Roman" w:hAnsi="Times New Roman" w:cs="Times New Roman"/>
          <w:sz w:val="28"/>
          <w:szCs w:val="28"/>
        </w:rPr>
        <w:t xml:space="preserve"> проводить контроль качества гематологических исследований;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У.9</w:t>
      </w:r>
      <w:r w:rsidRPr="000D2292">
        <w:rPr>
          <w:rFonts w:ascii="Times New Roman" w:hAnsi="Times New Roman" w:cs="Times New Roman"/>
          <w:sz w:val="28"/>
          <w:szCs w:val="28"/>
        </w:rPr>
        <w:t xml:space="preserve"> проводить основные и дополнительные методы оценки состояния </w:t>
      </w:r>
      <w:r w:rsidRPr="000D2292">
        <w:rPr>
          <w:rFonts w:ascii="Times New Roman" w:hAnsi="Times New Roman" w:cs="Times New Roman"/>
          <w:sz w:val="28"/>
          <w:szCs w:val="28"/>
        </w:rPr>
        <w:lastRenderedPageBreak/>
        <w:t>клеточного и гуморального иммунитета;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У.10</w:t>
      </w:r>
      <w:r w:rsidRPr="000D2292">
        <w:rPr>
          <w:rFonts w:ascii="Times New Roman" w:hAnsi="Times New Roman" w:cs="Times New Roman"/>
          <w:sz w:val="28"/>
          <w:szCs w:val="28"/>
        </w:rPr>
        <w:t xml:space="preserve"> работать на современном медицинском и лабораторном оборудовании;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У.11</w:t>
      </w:r>
      <w:r w:rsidRPr="000D2292">
        <w:rPr>
          <w:rFonts w:ascii="Times New Roman" w:hAnsi="Times New Roman" w:cs="Times New Roman"/>
          <w:sz w:val="28"/>
          <w:szCs w:val="28"/>
        </w:rPr>
        <w:t xml:space="preserve"> проводить контроль качества иммунологических исследований;</w:t>
      </w:r>
    </w:p>
    <w:p w:rsidR="000D2292" w:rsidRPr="000D2292" w:rsidRDefault="000D2292" w:rsidP="000D2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92" w:rsidRPr="000D2292" w:rsidRDefault="000D2292" w:rsidP="000D2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292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0D2292">
        <w:rPr>
          <w:rFonts w:ascii="Times New Roman" w:hAnsi="Times New Roman" w:cs="Times New Roman"/>
          <w:b/>
          <w:sz w:val="28"/>
          <w:szCs w:val="28"/>
        </w:rPr>
        <w:br/>
        <w:t>З.</w:t>
      </w:r>
      <w:proofErr w:type="gramEnd"/>
      <w:r w:rsidRPr="000D2292">
        <w:rPr>
          <w:rFonts w:ascii="Times New Roman" w:hAnsi="Times New Roman" w:cs="Times New Roman"/>
          <w:b/>
          <w:sz w:val="28"/>
          <w:szCs w:val="28"/>
        </w:rPr>
        <w:t>13</w:t>
      </w:r>
      <w:r w:rsidRPr="000D2292">
        <w:rPr>
          <w:rFonts w:ascii="Times New Roman" w:hAnsi="Times New Roman" w:cs="Times New Roman"/>
          <w:sz w:val="28"/>
          <w:szCs w:val="28"/>
        </w:rPr>
        <w:t xml:space="preserve"> роль и место клинической иммунологии в современной диагностической медицине;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 xml:space="preserve">З.14 </w:t>
      </w:r>
      <w:r w:rsidRPr="000D2292">
        <w:rPr>
          <w:rFonts w:ascii="Times New Roman" w:hAnsi="Times New Roman" w:cs="Times New Roman"/>
          <w:sz w:val="28"/>
          <w:szCs w:val="28"/>
        </w:rPr>
        <w:t>строение и функции иммунной системы;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 xml:space="preserve">З.15 </w:t>
      </w:r>
      <w:r w:rsidRPr="000D2292">
        <w:rPr>
          <w:rFonts w:ascii="Times New Roman" w:hAnsi="Times New Roman" w:cs="Times New Roman"/>
          <w:sz w:val="28"/>
          <w:szCs w:val="28"/>
        </w:rPr>
        <w:t>основные иммунопатологические процессы;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З.16</w:t>
      </w:r>
      <w:r w:rsidRPr="000D2292">
        <w:rPr>
          <w:rFonts w:ascii="Times New Roman" w:hAnsi="Times New Roman" w:cs="Times New Roman"/>
          <w:sz w:val="28"/>
          <w:szCs w:val="28"/>
        </w:rPr>
        <w:t xml:space="preserve"> принципы оценки клеточного и гуморального иммунитета, нарушений </w:t>
      </w:r>
      <w:proofErr w:type="spellStart"/>
      <w:r w:rsidRPr="000D2292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0D229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D2292">
        <w:rPr>
          <w:rFonts w:ascii="Times New Roman" w:hAnsi="Times New Roman" w:cs="Times New Roman"/>
          <w:sz w:val="28"/>
          <w:szCs w:val="28"/>
        </w:rPr>
        <w:t>миелопоэза</w:t>
      </w:r>
      <w:proofErr w:type="spellEnd"/>
      <w:r w:rsidRPr="000D2292">
        <w:rPr>
          <w:rFonts w:ascii="Times New Roman" w:hAnsi="Times New Roman" w:cs="Times New Roman"/>
          <w:sz w:val="28"/>
          <w:szCs w:val="28"/>
        </w:rPr>
        <w:t>;</w:t>
      </w:r>
    </w:p>
    <w:p w:rsidR="000D2292" w:rsidRPr="000D2292" w:rsidRDefault="000D2292" w:rsidP="000D22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b/>
          <w:sz w:val="28"/>
          <w:szCs w:val="28"/>
        </w:rPr>
        <w:t>З.17</w:t>
      </w:r>
      <w:r w:rsidRPr="000D2292">
        <w:rPr>
          <w:rFonts w:ascii="Times New Roman" w:hAnsi="Times New Roman" w:cs="Times New Roman"/>
          <w:sz w:val="28"/>
          <w:szCs w:val="28"/>
        </w:rPr>
        <w:t xml:space="preserve"> основные признаки пролиферации, дисплазии, метаплазии, фоновых процессов;</w:t>
      </w:r>
    </w:p>
    <w:p w:rsidR="000D2292" w:rsidRPr="000D2292" w:rsidRDefault="000D2292" w:rsidP="000D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292" w:rsidRPr="000D2292" w:rsidRDefault="000D2292" w:rsidP="000D2292">
      <w:pPr>
        <w:widowControl w:val="0"/>
        <w:tabs>
          <w:tab w:val="right" w:leader="underscore" w:pos="9639"/>
        </w:tabs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0D2292">
        <w:rPr>
          <w:rFonts w:ascii="Times New Roman" w:hAnsi="Times New Roman"/>
          <w:b/>
          <w:sz w:val="28"/>
          <w:szCs w:val="28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0D2292">
        <w:rPr>
          <w:rFonts w:ascii="Times New Roman" w:hAnsi="Times New Roman"/>
          <w:sz w:val="28"/>
          <w:szCs w:val="28"/>
        </w:rPr>
        <w:t>: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 w:hanging="20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ПК 7.2. Осуществлять высокотехнологичные клинические лабораторные     исследования биологических материалов.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 w:hanging="20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 w:hanging="20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 w:hanging="20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ПК 7.5. Регистрировать результаты проведенных исследований.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 w:hanging="20"/>
        <w:rPr>
          <w:color w:val="auto"/>
          <w:sz w:val="28"/>
          <w:szCs w:val="28"/>
        </w:rPr>
      </w:pPr>
      <w:r w:rsidRPr="000D2292">
        <w:rPr>
          <w:color w:val="auto"/>
          <w:sz w:val="28"/>
          <w:szCs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0D2292" w:rsidRPr="000D2292" w:rsidRDefault="000D2292" w:rsidP="000D2292">
      <w:pPr>
        <w:pStyle w:val="24"/>
        <w:shd w:val="clear" w:color="auto" w:fill="auto"/>
        <w:spacing w:after="0" w:line="360" w:lineRule="auto"/>
        <w:ind w:left="20" w:right="20" w:firstLine="700"/>
        <w:jc w:val="both"/>
        <w:rPr>
          <w:color w:val="auto"/>
          <w:sz w:val="28"/>
          <w:szCs w:val="28"/>
        </w:rPr>
      </w:pPr>
    </w:p>
    <w:tbl>
      <w:tblPr>
        <w:tblW w:w="5150" w:type="pct"/>
        <w:tblInd w:w="-252" w:type="dxa"/>
        <w:tblLook w:val="01E0" w:firstRow="1" w:lastRow="1" w:firstColumn="1" w:lastColumn="1" w:noHBand="0" w:noVBand="0"/>
      </w:tblPr>
      <w:tblGrid>
        <w:gridCol w:w="1058"/>
        <w:gridCol w:w="8286"/>
      </w:tblGrid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24"/>
              <w:shd w:val="clear" w:color="auto" w:fill="auto"/>
              <w:spacing w:after="0" w:line="36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D2292">
              <w:rPr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Быть готовым к смене технологий в профессиональной деятельности.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D2292" w:rsidRPr="000D2292" w:rsidTr="006873B6">
        <w:trPr>
          <w:trHeight w:val="323"/>
        </w:trPr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lastRenderedPageBreak/>
              <w:t>ОК 12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первую медицинскую помощь при неотложных состояниях.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13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D2292" w:rsidRPr="000D2292" w:rsidTr="006873B6">
        <w:tc>
          <w:tcPr>
            <w:tcW w:w="566" w:type="pct"/>
          </w:tcPr>
          <w:p w:rsidR="000D2292" w:rsidRPr="000D2292" w:rsidRDefault="000D2292" w:rsidP="000D229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292">
              <w:rPr>
                <w:rFonts w:ascii="Times New Roman" w:hAnsi="Times New Roman"/>
                <w:sz w:val="28"/>
                <w:szCs w:val="28"/>
              </w:rPr>
              <w:t>ОК 14</w:t>
            </w:r>
          </w:p>
        </w:tc>
        <w:tc>
          <w:tcPr>
            <w:tcW w:w="4434" w:type="pct"/>
          </w:tcPr>
          <w:p w:rsidR="000D2292" w:rsidRPr="000D2292" w:rsidRDefault="000D2292" w:rsidP="000D22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2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9314B" w:rsidRPr="000D2292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337A7" w:rsidRDefault="00E337A7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0D2292" w:rsidRDefault="000D2292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337A7" w:rsidRDefault="00E337A7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9314B" w:rsidRDefault="0099314B" w:rsidP="00650B74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D0D06" w:rsidRPr="00453A22" w:rsidRDefault="00353187" w:rsidP="00453A2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Тематический план учебной практики</w:t>
      </w:r>
    </w:p>
    <w:p w:rsidR="00650B74" w:rsidRDefault="00650B74" w:rsidP="000D2292">
      <w:pPr>
        <w:pStyle w:val="a5"/>
        <w:ind w:left="0"/>
        <w:rPr>
          <w:b/>
          <w:sz w:val="28"/>
          <w:szCs w:val="28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015"/>
        <w:gridCol w:w="4320"/>
        <w:gridCol w:w="927"/>
      </w:tblGrid>
      <w:tr w:rsidR="000D2292" w:rsidRPr="000F363D" w:rsidTr="006873B6">
        <w:trPr>
          <w:trHeight w:val="476"/>
        </w:trPr>
        <w:tc>
          <w:tcPr>
            <w:tcW w:w="330" w:type="pct"/>
            <w:vMerge w:val="restart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>№</w:t>
            </w:r>
          </w:p>
        </w:tc>
        <w:tc>
          <w:tcPr>
            <w:tcW w:w="4146" w:type="pct"/>
            <w:gridSpan w:val="2"/>
            <w:vMerge w:val="restart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24" w:type="pct"/>
            <w:vMerge w:val="restart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0D2292" w:rsidRPr="000F363D" w:rsidTr="006873B6">
        <w:trPr>
          <w:trHeight w:val="757"/>
        </w:trPr>
        <w:tc>
          <w:tcPr>
            <w:tcW w:w="330" w:type="pct"/>
            <w:vMerge/>
            <w:vAlign w:val="center"/>
          </w:tcPr>
          <w:p w:rsidR="000D2292" w:rsidRPr="000F363D" w:rsidRDefault="000D2292" w:rsidP="006873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0D2292" w:rsidRPr="000F363D" w:rsidRDefault="000D2292" w:rsidP="006873B6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292" w:rsidRPr="000F363D" w:rsidTr="006873B6">
        <w:trPr>
          <w:trHeight w:val="570"/>
        </w:trPr>
        <w:tc>
          <w:tcPr>
            <w:tcW w:w="330" w:type="pct"/>
            <w:vMerge/>
            <w:vAlign w:val="center"/>
          </w:tcPr>
          <w:p w:rsidR="000D2292" w:rsidRPr="000F363D" w:rsidRDefault="000D2292" w:rsidP="006873B6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0D2292" w:rsidRPr="000F363D" w:rsidRDefault="000D2292" w:rsidP="006873B6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292" w:rsidRPr="000F363D" w:rsidTr="006873B6">
        <w:trPr>
          <w:trHeight w:val="340"/>
        </w:trPr>
        <w:tc>
          <w:tcPr>
            <w:tcW w:w="4476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2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0D2292" w:rsidRPr="000F363D" w:rsidTr="006873B6">
        <w:trPr>
          <w:trHeight w:val="340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46" w:type="pct"/>
            <w:gridSpan w:val="2"/>
            <w:tcBorders>
              <w:bottom w:val="single" w:sz="4" w:space="0" w:color="auto"/>
            </w:tcBorders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Ознак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омление с правилами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работы </w:t>
            </w: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D2292" w:rsidRPr="000F363D" w:rsidTr="006873B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D2292" w:rsidRPr="000F363D" w:rsidTr="006873B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иммунологических показателей </w:t>
            </w: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F363D">
              <w:rPr>
                <w:rFonts w:ascii="Times New Roman" w:hAnsi="Times New Roman"/>
                <w:sz w:val="28"/>
                <w:szCs w:val="28"/>
              </w:rPr>
              <w:t>клеточного звена</w:t>
            </w: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-гуморального звена</w:t>
            </w: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систему комплемента</w:t>
            </w: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0D2292" w:rsidRPr="000F363D" w:rsidTr="006873B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D2292" w:rsidRPr="000F363D" w:rsidTr="006873B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эпидемиологического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режима </w:t>
            </w: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proofErr w:type="gramEnd"/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D2292" w:rsidRPr="000F363D" w:rsidTr="006873B6">
        <w:trPr>
          <w:trHeight w:val="389"/>
        </w:trPr>
        <w:tc>
          <w:tcPr>
            <w:tcW w:w="2034" w:type="pct"/>
            <w:gridSpan w:val="2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2292" w:rsidRPr="000F363D" w:rsidTr="006873B6">
        <w:trPr>
          <w:trHeight w:val="340"/>
        </w:trPr>
        <w:tc>
          <w:tcPr>
            <w:tcW w:w="4476" w:type="pct"/>
            <w:gridSpan w:val="3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D2292" w:rsidRPr="000F363D" w:rsidRDefault="000D2292" w:rsidP="006873B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650B74" w:rsidRDefault="00650B74" w:rsidP="00C93625">
      <w:pPr>
        <w:pStyle w:val="a5"/>
        <w:jc w:val="center"/>
        <w:rPr>
          <w:b/>
          <w:sz w:val="28"/>
          <w:szCs w:val="28"/>
        </w:rPr>
      </w:pPr>
    </w:p>
    <w:p w:rsidR="000D2292" w:rsidRPr="000F363D" w:rsidRDefault="000D2292" w:rsidP="000D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:rsidR="000D2292" w:rsidRPr="000F363D" w:rsidRDefault="000D2292" w:rsidP="000D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292" w:rsidRPr="000F363D" w:rsidTr="00687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B74" w:rsidRDefault="00650B74" w:rsidP="00C93625">
      <w:pPr>
        <w:pStyle w:val="a5"/>
        <w:jc w:val="center"/>
        <w:rPr>
          <w:b/>
          <w:sz w:val="28"/>
          <w:szCs w:val="28"/>
        </w:rPr>
      </w:pPr>
    </w:p>
    <w:p w:rsidR="000D2292" w:rsidRPr="000F363D" w:rsidRDefault="000D2292" w:rsidP="000D229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0F363D">
        <w:rPr>
          <w:rFonts w:ascii="Times New Roman" w:hAnsi="Times New Roman"/>
          <w:b/>
          <w:sz w:val="28"/>
          <w:szCs w:val="28"/>
        </w:rPr>
        <w:t>ист лабораторных исследований.</w:t>
      </w:r>
    </w:p>
    <w:p w:rsidR="000D2292" w:rsidRPr="000F363D" w:rsidRDefault="000D2292" w:rsidP="000D229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8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851"/>
        <w:gridCol w:w="708"/>
        <w:gridCol w:w="709"/>
        <w:gridCol w:w="709"/>
        <w:gridCol w:w="709"/>
        <w:gridCol w:w="1417"/>
      </w:tblGrid>
      <w:tr w:rsidR="000D2292" w:rsidRPr="000F363D" w:rsidTr="006873B6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  <w:proofErr w:type="gramEnd"/>
          </w:p>
        </w:tc>
      </w:tr>
      <w:tr w:rsidR="000D2292" w:rsidRPr="000F363D" w:rsidTr="006873B6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0D2292" w:rsidRPr="000F363D" w:rsidTr="006873B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Исследование  клеточного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звена иммунной системы</w:t>
            </w: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0D2292" w:rsidRPr="000F363D" w:rsidTr="006873B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гуморального звена иммунной системы</w:t>
            </w: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0D2292" w:rsidRPr="000F363D" w:rsidTr="006873B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системы комплемента</w:t>
            </w: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0D2292" w:rsidRPr="000F363D" w:rsidTr="006873B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исследований методом ИФА</w:t>
            </w: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292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0D2292" w:rsidRPr="000F363D" w:rsidTr="006873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6021B4" w:rsidRDefault="000D2292" w:rsidP="006873B6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6021B4">
              <w:rPr>
                <w:rFonts w:ascii="Times New Roman" w:hAnsi="Times New Roman"/>
                <w:sz w:val="28"/>
              </w:rPr>
              <w:t>Участие в контроле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92" w:rsidRPr="000F363D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 w:rsidR="000D2292" w:rsidRPr="000F363D" w:rsidRDefault="000D2292" w:rsidP="000D2292">
      <w:pPr>
        <w:pStyle w:val="ac"/>
        <w:jc w:val="right"/>
        <w:rPr>
          <w:iCs/>
          <w:sz w:val="28"/>
          <w:szCs w:val="28"/>
        </w:rPr>
      </w:pPr>
    </w:p>
    <w:p w:rsidR="00785EA4" w:rsidRDefault="000D2292" w:rsidP="000D2292">
      <w:pPr>
        <w:pStyle w:val="a5"/>
        <w:ind w:left="0"/>
        <w:rPr>
          <w:b/>
          <w:sz w:val="28"/>
          <w:szCs w:val="28"/>
        </w:rPr>
      </w:pPr>
      <w:r w:rsidRPr="000F363D">
        <w:rPr>
          <w:bCs/>
          <w:iCs/>
          <w:sz w:val="28"/>
          <w:szCs w:val="28"/>
        </w:rPr>
        <w:br w:type="page"/>
      </w:r>
    </w:p>
    <w:p w:rsidR="000D2292" w:rsidRPr="006021B4" w:rsidRDefault="000D2292" w:rsidP="000D2292">
      <w:pPr>
        <w:pStyle w:val="1"/>
        <w:rPr>
          <w:rFonts w:ascii="Times New Roman" w:hAnsi="Times New Roman"/>
          <w:bCs w:val="0"/>
          <w:caps/>
          <w:color w:val="auto"/>
          <w:sz w:val="24"/>
          <w:szCs w:val="24"/>
        </w:rPr>
      </w:pPr>
      <w:bookmarkStart w:id="4" w:name="_GoBack"/>
      <w:r w:rsidRPr="006021B4"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Pr="006021B4">
        <w:rPr>
          <w:rFonts w:ascii="Times New Roman" w:hAnsi="Times New Roman"/>
          <w:caps/>
          <w:color w:val="auto"/>
          <w:sz w:val="24"/>
          <w:szCs w:val="24"/>
        </w:rPr>
        <w:t>Текстовой отчет</w:t>
      </w:r>
    </w:p>
    <w:bookmarkEnd w:id="4"/>
    <w:p w:rsidR="000D2292" w:rsidRPr="00205FDE" w:rsidRDefault="000D2292" w:rsidP="000D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D2292" w:rsidRPr="00405FF3" w:rsidTr="006873B6">
        <w:tc>
          <w:tcPr>
            <w:tcW w:w="9571" w:type="dxa"/>
          </w:tcPr>
          <w:p w:rsidR="000D2292" w:rsidRPr="00405FF3" w:rsidRDefault="000D2292" w:rsidP="000D229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0D229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0D229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0D229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292" w:rsidRPr="00405FF3" w:rsidTr="006873B6">
        <w:tc>
          <w:tcPr>
            <w:tcW w:w="9571" w:type="dxa"/>
          </w:tcPr>
          <w:p w:rsidR="000D2292" w:rsidRPr="00405FF3" w:rsidRDefault="000D2292" w:rsidP="0068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D2292" w:rsidRPr="00405FF3" w:rsidRDefault="000D2292" w:rsidP="000D2292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</w:t>
      </w:r>
      <w:proofErr w:type="gramStart"/>
      <w:r w:rsidRPr="00405FF3">
        <w:rPr>
          <w:rFonts w:ascii="Times New Roman" w:hAnsi="Times New Roman"/>
          <w:b/>
          <w:bCs/>
          <w:sz w:val="28"/>
          <w:szCs w:val="24"/>
        </w:rPr>
        <w:t xml:space="preserve">_  </w:t>
      </w:r>
      <w:r w:rsidRPr="00405FF3">
        <w:rPr>
          <w:rFonts w:ascii="Times New Roman" w:hAnsi="Times New Roman"/>
          <w:bCs/>
          <w:sz w:val="28"/>
          <w:szCs w:val="24"/>
        </w:rPr>
        <w:t>_</w:t>
      </w:r>
      <w:proofErr w:type="gramEnd"/>
      <w:r w:rsidRPr="00405FF3">
        <w:rPr>
          <w:rFonts w:ascii="Times New Roman" w:hAnsi="Times New Roman"/>
          <w:bCs/>
          <w:sz w:val="28"/>
          <w:szCs w:val="24"/>
        </w:rPr>
        <w:t>___________________</w:t>
      </w:r>
    </w:p>
    <w:p w:rsidR="000D2292" w:rsidRPr="00405FF3" w:rsidRDefault="000D2292" w:rsidP="000D2292"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  <w:r w:rsidRPr="00405FF3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405FF3">
        <w:rPr>
          <w:rFonts w:ascii="Times New Roman" w:hAnsi="Times New Roman"/>
          <w:bCs/>
          <w:i/>
          <w:sz w:val="28"/>
          <w:szCs w:val="24"/>
        </w:rPr>
        <w:t>(</w:t>
      </w:r>
      <w:proofErr w:type="gramStart"/>
      <w:r w:rsidRPr="00405FF3">
        <w:rPr>
          <w:rFonts w:ascii="Times New Roman" w:hAnsi="Times New Roman"/>
          <w:bCs/>
          <w:i/>
          <w:sz w:val="28"/>
          <w:szCs w:val="24"/>
        </w:rPr>
        <w:t xml:space="preserve">подпись)   </w:t>
      </w:r>
      <w:proofErr w:type="gramEnd"/>
      <w:r w:rsidRPr="00405FF3">
        <w:rPr>
          <w:rFonts w:ascii="Times New Roman" w:hAnsi="Times New Roman"/>
          <w:bCs/>
          <w:i/>
          <w:sz w:val="28"/>
          <w:szCs w:val="24"/>
        </w:rPr>
        <w:t xml:space="preserve">                           (ФИО)</w:t>
      </w:r>
    </w:p>
    <w:p w:rsidR="0081114B" w:rsidRPr="000D2292" w:rsidRDefault="000D2292" w:rsidP="000D2292">
      <w:pPr>
        <w:jc w:val="both"/>
        <w:rPr>
          <w:rFonts w:ascii="Times New Roman" w:hAnsi="Times New Roman"/>
          <w:bCs/>
          <w:sz w:val="24"/>
        </w:rPr>
      </w:pPr>
      <w:proofErr w:type="spellStart"/>
      <w:r w:rsidRPr="00405FF3">
        <w:rPr>
          <w:rFonts w:ascii="Times New Roman" w:hAnsi="Times New Roman"/>
          <w:bCs/>
          <w:sz w:val="24"/>
        </w:rPr>
        <w:t>М.П.организации</w:t>
      </w:r>
      <w:proofErr w:type="spellEnd"/>
    </w:p>
    <w:p w:rsidR="003E3C9D" w:rsidRDefault="0099314B" w:rsidP="00993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День 1.</w:t>
      </w:r>
    </w:p>
    <w:p w:rsidR="006927B4" w:rsidRPr="006927B4" w:rsidRDefault="006927B4" w:rsidP="006927B4">
      <w:pPr>
        <w:pStyle w:val="af3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 </w:t>
      </w:r>
      <w:r w:rsidRPr="006927B4">
        <w:rPr>
          <w:b/>
          <w:color w:val="000000"/>
          <w:sz w:val="28"/>
        </w:rPr>
        <w:t xml:space="preserve">Нормативные документы, регламентирующих работу цитологической лаборатории </w:t>
      </w:r>
    </w:p>
    <w:p w:rsidR="006927B4" w:rsidRPr="006927B4" w:rsidRDefault="006927B4" w:rsidP="006927B4">
      <w:pPr>
        <w:pStyle w:val="af3"/>
        <w:rPr>
          <w:color w:val="000000"/>
          <w:sz w:val="28"/>
        </w:rPr>
      </w:pPr>
      <w:r w:rsidRPr="006927B4">
        <w:rPr>
          <w:color w:val="000000"/>
          <w:sz w:val="28"/>
        </w:rPr>
        <w:t xml:space="preserve">1. Приказ №380 от 25.12.1997 «СОСТОЯНИИ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 </w:t>
      </w:r>
    </w:p>
    <w:p w:rsidR="006927B4" w:rsidRPr="006927B4" w:rsidRDefault="006927B4" w:rsidP="006927B4">
      <w:pPr>
        <w:pStyle w:val="af3"/>
        <w:rPr>
          <w:color w:val="000000"/>
          <w:sz w:val="28"/>
        </w:rPr>
      </w:pPr>
      <w:r w:rsidRPr="006927B4">
        <w:rPr>
          <w:color w:val="000000"/>
          <w:sz w:val="28"/>
        </w:rPr>
        <w:t xml:space="preserve">2. ПРИКАЗ МЗ РФ №117 от 3 мая 1995 г. «ОБ УЧАСТИИ КЛИНИКО - ДИАГНОСТИЧЕСКИХ ЛАБОРАТОРИЙ ЛЕЧЕБНО - ПРОФИЛАКТИЧЕСКИХ УЧРЕЖДЕНИЙ РОССИИ В ФЕДЕРАЛЬНОЙ СИСТЕМЕ ВНЕШНЕЙ ОЦЕНКИ КАЧЕСТВА КЛИНИЧЕСКИХ ЛАБОРАТОРНЫХ ИССЛЕДОВАНИЙ» </w:t>
      </w:r>
    </w:p>
    <w:p w:rsidR="006927B4" w:rsidRPr="006927B4" w:rsidRDefault="006927B4" w:rsidP="006927B4">
      <w:pPr>
        <w:pStyle w:val="af3"/>
        <w:rPr>
          <w:color w:val="000000"/>
          <w:sz w:val="28"/>
        </w:rPr>
      </w:pPr>
      <w:r w:rsidRPr="006927B4">
        <w:rPr>
          <w:color w:val="000000"/>
          <w:sz w:val="28"/>
        </w:rPr>
        <w:t xml:space="preserve">3. ПОСТАНОВЛЕНИЕ ПРАВИТЕЛЬСТВА РФ №30 от 22 января 2007 г. «ОБ УТВЕРЖДЕНИИ ПОЛОЖЕНИЯ О ЛИЦЕНЗИРОВАНИИ МЕДИЦИНСКОЙ ДЕЯТЕЛЬНОСТИ» </w:t>
      </w:r>
    </w:p>
    <w:p w:rsidR="006927B4" w:rsidRDefault="006927B4" w:rsidP="006927B4">
      <w:pPr>
        <w:pStyle w:val="af3"/>
        <w:rPr>
          <w:color w:val="000000"/>
          <w:sz w:val="28"/>
        </w:rPr>
      </w:pPr>
      <w:r w:rsidRPr="006927B4">
        <w:rPr>
          <w:color w:val="000000"/>
          <w:sz w:val="28"/>
        </w:rPr>
        <w:t xml:space="preserve">4. ПРИКАЗ МЗ РФ № 109 от 21 марта 2003 г. «О СОВЕРШЕНСТВОВАНИИ ПРОТИВОТУБЕРКУЛЕЗНЫХ МЕРОПРИЯТИЙ В РОССИЙСКОЙ ФЕДЕРАЦИИ» </w:t>
      </w:r>
    </w:p>
    <w:p w:rsidR="003D6F45" w:rsidRDefault="003D6F45" w:rsidP="003D6F45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</w:rPr>
        <w:t xml:space="preserve">5. </w:t>
      </w:r>
      <w:r w:rsidRPr="003D6F45">
        <w:rPr>
          <w:rFonts w:ascii="Times New Roman" w:hAnsi="Times New Roman" w:cs="Times New Roman"/>
          <w:sz w:val="28"/>
          <w:szCs w:val="24"/>
        </w:rPr>
        <w:t>СанПиН 2.1.3.2630-10 "Санитарно-эпидемиологические требования к организациям, осуществляющим медицинскую деятельность"</w:t>
      </w:r>
    </w:p>
    <w:p w:rsidR="003D6F45" w:rsidRPr="003D6F45" w:rsidRDefault="003D6F45" w:rsidP="003D6F45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F45">
        <w:rPr>
          <w:rFonts w:ascii="Times New Roman" w:hAnsi="Times New Roman" w:cs="Times New Roman"/>
          <w:sz w:val="28"/>
          <w:szCs w:val="28"/>
        </w:rPr>
        <w:t xml:space="preserve">6. СП 1.3.2322-08 «Безопасность работы с микроорганизмами III-IV групп патогенности (опасности) и возбудителями паразитарных болезней», </w:t>
      </w:r>
    </w:p>
    <w:p w:rsidR="00E337A7" w:rsidRDefault="003D6F45" w:rsidP="000D229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F45">
        <w:rPr>
          <w:rFonts w:ascii="Times New Roman" w:hAnsi="Times New Roman" w:cs="Times New Roman"/>
          <w:sz w:val="28"/>
          <w:szCs w:val="28"/>
        </w:rPr>
        <w:t>7.СанПиН 2.1.7.2790-10 "Санитарно-эпидемиологические требования к обращению с медицинскими отходами".</w:t>
      </w:r>
    </w:p>
    <w:p w:rsidR="000D2292" w:rsidRDefault="000D2292" w:rsidP="000D229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292" w:rsidRPr="000D2292" w:rsidRDefault="000D2292" w:rsidP="000D229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14B" w:rsidRDefault="006927B4" w:rsidP="00884325">
      <w:pPr>
        <w:pStyle w:val="af3"/>
        <w:rPr>
          <w:b/>
          <w:color w:val="363636"/>
          <w:sz w:val="28"/>
          <w:szCs w:val="28"/>
          <w:shd w:val="clear" w:color="auto" w:fill="F7F7F7"/>
        </w:rPr>
      </w:pPr>
      <w:r w:rsidRPr="006927B4">
        <w:rPr>
          <w:b/>
          <w:color w:val="000000"/>
          <w:sz w:val="28"/>
        </w:rPr>
        <w:t>2.</w:t>
      </w:r>
      <w:r>
        <w:rPr>
          <w:b/>
          <w:color w:val="000000"/>
          <w:sz w:val="28"/>
        </w:rPr>
        <w:t xml:space="preserve"> </w:t>
      </w:r>
      <w:r w:rsidR="00BC0A8F" w:rsidRPr="00BC0A8F">
        <w:rPr>
          <w:b/>
          <w:color w:val="363636"/>
          <w:sz w:val="28"/>
          <w:szCs w:val="28"/>
          <w:shd w:val="clear" w:color="auto" w:fill="F7F7F7"/>
        </w:rPr>
        <w:t>" Утилизация отходов различных классов, преимущество и недостатки методов утилизации"</w:t>
      </w:r>
    </w:p>
    <w:p w:rsidR="009E75C7" w:rsidRPr="009E75C7" w:rsidRDefault="009E75C7" w:rsidP="009E75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5C7">
        <w:rPr>
          <w:rFonts w:ascii="Times New Roman" w:hAnsi="Times New Roman"/>
          <w:sz w:val="28"/>
          <w:szCs w:val="28"/>
        </w:rPr>
        <w:t xml:space="preserve">Утилизация отходов производится с помощью нормативного документа: </w:t>
      </w:r>
    </w:p>
    <w:p w:rsidR="00E337A7" w:rsidRPr="009E75C7" w:rsidRDefault="009E75C7" w:rsidP="006873B6">
      <w:pPr>
        <w:pStyle w:val="1"/>
        <w:numPr>
          <w:ilvl w:val="0"/>
          <w:numId w:val="32"/>
        </w:numPr>
        <w:spacing w:before="0" w:line="360" w:lineRule="auto"/>
        <w:rPr>
          <w:color w:val="000000"/>
        </w:rPr>
      </w:pPr>
      <w:r w:rsidRPr="009E75C7">
        <w:rPr>
          <w:rFonts w:ascii="Times New Roman" w:hAnsi="Times New Roman"/>
          <w:b w:val="0"/>
          <w:color w:val="000000"/>
        </w:rPr>
        <w:lastRenderedPageBreak/>
        <w:t>СанПиН 2.1.7.2790-10 "Санитарно-эпидемиологические требования к обращению с медицинскими отходами".</w:t>
      </w:r>
    </w:p>
    <w:tbl>
      <w:tblPr>
        <w:tblStyle w:val="a9"/>
        <w:tblW w:w="103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701"/>
        <w:gridCol w:w="2268"/>
        <w:gridCol w:w="1843"/>
        <w:gridCol w:w="1842"/>
      </w:tblGrid>
      <w:tr w:rsidR="003F2941" w:rsidTr="00077B59">
        <w:tc>
          <w:tcPr>
            <w:tcW w:w="1277" w:type="dxa"/>
          </w:tcPr>
          <w:p w:rsidR="003F2941" w:rsidRP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2941">
              <w:rPr>
                <w:rFonts w:ascii="Times New Roman" w:hAnsi="Times New Roman"/>
                <w:sz w:val="24"/>
              </w:rPr>
              <w:t>Класс отходов</w:t>
            </w:r>
          </w:p>
        </w:tc>
        <w:tc>
          <w:tcPr>
            <w:tcW w:w="1417" w:type="dxa"/>
          </w:tcPr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F2941">
              <w:rPr>
                <w:rFonts w:ascii="Times New Roman" w:hAnsi="Times New Roman"/>
                <w:sz w:val="24"/>
              </w:rPr>
              <w:t>Характеристика класса</w:t>
            </w:r>
          </w:p>
        </w:tc>
        <w:tc>
          <w:tcPr>
            <w:tcW w:w="1701" w:type="dxa"/>
          </w:tcPr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F2941">
              <w:rPr>
                <w:rFonts w:ascii="Times New Roman" w:hAnsi="Times New Roman"/>
                <w:sz w:val="24"/>
              </w:rPr>
              <w:t>Утилизационная тара</w:t>
            </w:r>
          </w:p>
        </w:tc>
        <w:tc>
          <w:tcPr>
            <w:tcW w:w="2268" w:type="dxa"/>
          </w:tcPr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F2941">
              <w:rPr>
                <w:rFonts w:ascii="Times New Roman" w:hAnsi="Times New Roman"/>
                <w:sz w:val="24"/>
              </w:rPr>
              <w:t>Способ утилизации</w:t>
            </w:r>
          </w:p>
        </w:tc>
        <w:tc>
          <w:tcPr>
            <w:tcW w:w="1843" w:type="dxa"/>
          </w:tcPr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F2941">
              <w:rPr>
                <w:rFonts w:ascii="Times New Roman" w:hAnsi="Times New Roman"/>
                <w:sz w:val="24"/>
              </w:rPr>
              <w:t>Преимущество метода</w:t>
            </w:r>
          </w:p>
        </w:tc>
        <w:tc>
          <w:tcPr>
            <w:tcW w:w="1842" w:type="dxa"/>
          </w:tcPr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F2941">
              <w:rPr>
                <w:rFonts w:ascii="Times New Roman" w:hAnsi="Times New Roman"/>
                <w:sz w:val="24"/>
              </w:rPr>
              <w:t>Недостаток метода</w:t>
            </w:r>
          </w:p>
        </w:tc>
      </w:tr>
      <w:tr w:rsidR="003F2941" w:rsidTr="00077B59">
        <w:trPr>
          <w:trHeight w:val="4998"/>
        </w:trPr>
        <w:tc>
          <w:tcPr>
            <w:tcW w:w="1277" w:type="dxa"/>
          </w:tcPr>
          <w:p w:rsidR="003F2941" w:rsidRP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2941">
              <w:rPr>
                <w:rFonts w:ascii="Times New Roman" w:hAnsi="Times New Roman"/>
                <w:sz w:val="24"/>
              </w:rPr>
              <w:t>Класс А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F2941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3F2941">
              <w:rPr>
                <w:rFonts w:ascii="Times New Roman" w:hAnsi="Times New Roman"/>
                <w:sz w:val="24"/>
              </w:rPr>
              <w:t>неопасные</w:t>
            </w:r>
            <w:proofErr w:type="gramEnd"/>
            <w:r w:rsidRPr="003F294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3F2941" w:rsidRPr="003F2941" w:rsidRDefault="003F2941" w:rsidP="003F29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больными, нетоксичные отходы</w:t>
            </w:r>
          </w:p>
          <w:p w:rsidR="003F2941" w:rsidRPr="005157BF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2941" w:rsidRPr="003F2941" w:rsidRDefault="003F2941" w:rsidP="003F29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>Белые полиэтиленовые многоразовые емкости или одноразовые пакеты с маркировкой. Многоразовая тара после сбора и опорожнения подлежит мытью и дезинфекции. Тара заполняется полностью</w:t>
            </w:r>
          </w:p>
          <w:p w:rsidR="003F2941" w:rsidRDefault="003F2941" w:rsidP="003D6F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941" w:rsidRPr="003F2941" w:rsidRDefault="003F2941" w:rsidP="003F29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или захоронены на полигоне ТБО </w:t>
            </w:r>
            <w:proofErr w:type="gramStart"/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>( Твердые</w:t>
            </w:r>
            <w:proofErr w:type="gramEnd"/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Бытовые Отходы) </w:t>
            </w:r>
          </w:p>
          <w:p w:rsidR="003F2941" w:rsidRPr="003D6F45" w:rsidRDefault="003F2941" w:rsidP="003F29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941" w:rsidRPr="003F2941" w:rsidRDefault="003F2941" w:rsidP="003F29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>Простота и сравнительная быстрота исполнения. Отсутствие риска инфицирования людей, взаимодействующих с данными отходами.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F2941" w:rsidRPr="003F2941" w:rsidRDefault="003F2941" w:rsidP="003F29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41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категории отходов недостатков нет</w:t>
            </w:r>
          </w:p>
          <w:p w:rsidR="003F2941" w:rsidRDefault="003F2941" w:rsidP="003F29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2941" w:rsidTr="00077B59">
        <w:tc>
          <w:tcPr>
            <w:tcW w:w="1277" w:type="dxa"/>
          </w:tcPr>
          <w:p w:rsidR="003F2941" w:rsidRPr="004F33A6" w:rsidRDefault="003F2941" w:rsidP="0099314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F33A6">
              <w:rPr>
                <w:rFonts w:ascii="Times New Roman" w:hAnsi="Times New Roman"/>
                <w:sz w:val="24"/>
              </w:rPr>
              <w:t>Класс Б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F33A6">
              <w:rPr>
                <w:rFonts w:ascii="Times New Roman" w:hAnsi="Times New Roman"/>
                <w:sz w:val="24"/>
              </w:rPr>
              <w:t>(Опасные)</w:t>
            </w:r>
          </w:p>
        </w:tc>
        <w:tc>
          <w:tcPr>
            <w:tcW w:w="1417" w:type="dxa"/>
          </w:tcPr>
          <w:p w:rsidR="003F2941" w:rsidRPr="00077B59" w:rsidRDefault="00077B59" w:rsidP="00077B59">
            <w:pPr>
              <w:pStyle w:val="af3"/>
              <w:rPr>
                <w:color w:val="000000"/>
              </w:rPr>
            </w:pPr>
            <w:r w:rsidRPr="00077B59">
              <w:rPr>
                <w:color w:val="000000"/>
              </w:rPr>
              <w:t>Потенциально инфицированные отходы - и</w:t>
            </w:r>
            <w:r>
              <w:rPr>
                <w:color w:val="000000"/>
              </w:rPr>
              <w:t xml:space="preserve">меющие контакт с биологическими жидкостями пациентов </w:t>
            </w:r>
          </w:p>
        </w:tc>
        <w:tc>
          <w:tcPr>
            <w:tcW w:w="1701" w:type="dxa"/>
          </w:tcPr>
          <w:p w:rsidR="003F2941" w:rsidRPr="00077B59" w:rsidRDefault="00077B59" w:rsidP="00077B59">
            <w:pPr>
              <w:pStyle w:val="af3"/>
              <w:rPr>
                <w:color w:val="000000"/>
              </w:rPr>
            </w:pPr>
            <w:r w:rsidRPr="00077B59">
              <w:rPr>
                <w:color w:val="000000"/>
              </w:rPr>
              <w:t xml:space="preserve">Желтые одноразовые полиэтиленовые пакеты и контейнеры с маркировкой, закрепленные на специальных стойках (тележках). Тара заполняется на ¾ после чего производится удаление воздуха и </w:t>
            </w:r>
            <w:proofErr w:type="spellStart"/>
            <w:r w:rsidRPr="00077B59">
              <w:rPr>
                <w:color w:val="000000"/>
              </w:rPr>
              <w:t>гермитизация</w:t>
            </w:r>
            <w:proofErr w:type="spellEnd"/>
          </w:p>
        </w:tc>
        <w:tc>
          <w:tcPr>
            <w:tcW w:w="2268" w:type="dxa"/>
          </w:tcPr>
          <w:p w:rsidR="00077B59" w:rsidRPr="00077B59" w:rsidRDefault="00077B59" w:rsidP="00077B59">
            <w:pPr>
              <w:pStyle w:val="af3"/>
              <w:rPr>
                <w:color w:val="000000"/>
              </w:rPr>
            </w:pPr>
            <w:r w:rsidRPr="00077B59">
              <w:rPr>
                <w:color w:val="000000"/>
              </w:rPr>
              <w:t>После дез</w:t>
            </w:r>
            <w:r>
              <w:rPr>
                <w:color w:val="000000"/>
              </w:rPr>
              <w:t>инфекции физическими методами (</w:t>
            </w:r>
            <w:r w:rsidRPr="00077B59">
              <w:rPr>
                <w:color w:val="000000"/>
              </w:rPr>
              <w:t xml:space="preserve">автоклав, пароформалиновые камеры и </w:t>
            </w:r>
            <w:proofErr w:type="spellStart"/>
            <w:r w:rsidRPr="00077B59">
              <w:rPr>
                <w:color w:val="000000"/>
              </w:rPr>
              <w:t>тд</w:t>
            </w:r>
            <w:proofErr w:type="spellEnd"/>
            <w:r w:rsidRPr="00077B59">
              <w:rPr>
                <w:color w:val="000000"/>
              </w:rPr>
              <w:t xml:space="preserve">) отходный материал уничтожаются на специальных установках по обезвреживанию отходов ЛПУ термическими методами. Органические отходы собираются в одноразовую твердую герметическую упаковку. Сбор острого инструментария осуществляется </w:t>
            </w:r>
            <w:r w:rsidRPr="00077B59">
              <w:rPr>
                <w:color w:val="000000"/>
              </w:rPr>
              <w:lastRenderedPageBreak/>
              <w:t>отдельно от других видов отходов в одноразовую твердую упаковку.</w:t>
            </w:r>
          </w:p>
          <w:p w:rsidR="003F2941" w:rsidRPr="00077B59" w:rsidRDefault="003F2941" w:rsidP="00077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7B59" w:rsidRPr="00077B59" w:rsidRDefault="00077B59" w:rsidP="00077B59">
            <w:pPr>
              <w:pStyle w:val="af3"/>
              <w:rPr>
                <w:color w:val="000000"/>
              </w:rPr>
            </w:pPr>
            <w:r w:rsidRPr="00077B59">
              <w:rPr>
                <w:color w:val="000000"/>
              </w:rPr>
              <w:lastRenderedPageBreak/>
              <w:t>Простота и сравнительная быстрота исполнения. Возможность осуществить сбор, хранение и утилизацию самими сотрудниками медицинских организаций.</w:t>
            </w:r>
          </w:p>
          <w:p w:rsidR="003F2941" w:rsidRPr="00077B59" w:rsidRDefault="003F2941" w:rsidP="00077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7B59" w:rsidRPr="00077B59" w:rsidRDefault="00077B59" w:rsidP="00077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59">
              <w:rPr>
                <w:rFonts w:ascii="Times New Roman" w:hAnsi="Times New Roman"/>
                <w:color w:val="000000"/>
                <w:sz w:val="24"/>
                <w:szCs w:val="24"/>
              </w:rPr>
              <w:t>Есть риск инфицирования людей, взаимодействующих с данными отходами</w:t>
            </w:r>
          </w:p>
          <w:p w:rsidR="003F2941" w:rsidRDefault="003F2941" w:rsidP="00077B59">
            <w:pPr>
              <w:spacing w:after="0" w:line="360" w:lineRule="auto"/>
              <w:ind w:right="1552"/>
              <w:rPr>
                <w:rFonts w:ascii="Times New Roman" w:hAnsi="Times New Roman"/>
                <w:sz w:val="28"/>
              </w:rPr>
            </w:pPr>
          </w:p>
        </w:tc>
      </w:tr>
      <w:tr w:rsidR="003F2941" w:rsidTr="00077B59">
        <w:tc>
          <w:tcPr>
            <w:tcW w:w="1277" w:type="dxa"/>
          </w:tcPr>
          <w:p w:rsidR="003F2941" w:rsidRPr="003D6F45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077B59">
              <w:rPr>
                <w:rFonts w:ascii="Times New Roman" w:hAnsi="Times New Roman"/>
                <w:sz w:val="24"/>
                <w:szCs w:val="24"/>
              </w:rPr>
              <w:lastRenderedPageBreak/>
              <w:t>Класс В (чрезвычайно опасные)</w:t>
            </w:r>
          </w:p>
        </w:tc>
        <w:tc>
          <w:tcPr>
            <w:tcW w:w="1417" w:type="dxa"/>
          </w:tcPr>
          <w:p w:rsidR="00077B59" w:rsidRPr="00077B59" w:rsidRDefault="00077B59" w:rsidP="00077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77B59">
              <w:rPr>
                <w:rFonts w:ascii="Times New Roman" w:hAnsi="Times New Roman"/>
                <w:color w:val="000000"/>
                <w:szCs w:val="24"/>
              </w:rPr>
              <w:t>Материалы, контактирующие с больными особо опасными инфекциями.</w:t>
            </w:r>
          </w:p>
          <w:p w:rsidR="003F2941" w:rsidRDefault="003F2941" w:rsidP="003D6F4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Красные одноразовые пакеты и контейнеры с плотно прилегающей крышкой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941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После дезинфекции упакованные отходы собирают: в специально оборудованную комнату временного хранения (с вентиляцией, бактерицидными лампами, приборами для мытья и дезинфекции) и уничтожаются на специальных установках по обезвреживанию отходов ЛПУ термичес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кими методами. </w:t>
            </w:r>
          </w:p>
        </w:tc>
        <w:tc>
          <w:tcPr>
            <w:tcW w:w="1843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Простота исполнения. Возможность осуществить сбор, хранение и утилизацию самими сотрудниками медицинских организаций. 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Увеличена длительность исполнения утилизации. Есть риск инфицирования людей, взаимодействующих с данными отходами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3F2941" w:rsidTr="00077B59">
        <w:tc>
          <w:tcPr>
            <w:tcW w:w="1277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F33A6">
              <w:rPr>
                <w:rFonts w:ascii="Times New Roman" w:hAnsi="Times New Roman"/>
                <w:color w:val="000000"/>
                <w:szCs w:val="24"/>
              </w:rPr>
              <w:t>Клас</w:t>
            </w:r>
            <w:proofErr w:type="spellEnd"/>
            <w:r w:rsidRPr="004F33A6">
              <w:rPr>
                <w:rFonts w:ascii="Times New Roman" w:hAnsi="Times New Roman"/>
                <w:color w:val="000000"/>
                <w:szCs w:val="24"/>
              </w:rPr>
              <w:t xml:space="preserve"> Г </w:t>
            </w:r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F33A6">
              <w:rPr>
                <w:rFonts w:ascii="Times New Roman" w:hAnsi="Times New Roman"/>
                <w:color w:val="000000"/>
                <w:szCs w:val="24"/>
              </w:rPr>
              <w:t>Токсико</w:t>
            </w:r>
            <w:proofErr w:type="spellEnd"/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логическ</w:t>
            </w:r>
            <w:proofErr w:type="spellEnd"/>
            <w:proofErr w:type="gramEnd"/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и</w:t>
            </w:r>
            <w:proofErr w:type="gramEnd"/>
            <w:r w:rsidRPr="004F33A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опасные</w:t>
            </w:r>
            <w:proofErr w:type="gramEnd"/>
            <w:r w:rsidRPr="004F33A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Cs w:val="24"/>
              </w:rPr>
              <w:t xml:space="preserve">(Отходы </w:t>
            </w:r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близкие</w:t>
            </w:r>
            <w:proofErr w:type="gramEnd"/>
            <w:r w:rsidRPr="004F33A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4F33A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промыш</w:t>
            </w:r>
            <w:proofErr w:type="spellEnd"/>
            <w:proofErr w:type="gramEnd"/>
          </w:p>
          <w:p w:rsidR="004F33A6" w:rsidRPr="004F33A6" w:rsidRDefault="004F33A6" w:rsidP="004F3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F33A6">
              <w:rPr>
                <w:rFonts w:ascii="Times New Roman" w:hAnsi="Times New Roman"/>
                <w:color w:val="000000"/>
                <w:szCs w:val="24"/>
              </w:rPr>
              <w:t>ленным</w:t>
            </w:r>
            <w:proofErr w:type="gramEnd"/>
            <w:r w:rsidRPr="004F33A6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3F2941" w:rsidRPr="003D6F45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Отходы от лекарственных и диагностических препаратов, </w:t>
            </w:r>
            <w:proofErr w:type="spellStart"/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цитостатики</w:t>
            </w:r>
            <w:proofErr w:type="spellEnd"/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, ртутьсодержащие предметы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Черная одноразовая герметичная упаковка с маркировкой.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 и утилизация специальными службами с лицензией на этот вид деятельности. Захоронение на специальном полигоне, без обеззараживания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4F33A6" w:rsidRPr="004F33A6" w:rsidRDefault="004F33A6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Минимизирован риск для сотрудников медицинской организации 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4F33A6" w:rsidRPr="004F33A6" w:rsidRDefault="004F33A6" w:rsidP="004F33A6">
            <w:pPr>
              <w:pStyle w:val="af3"/>
              <w:rPr>
                <w:color w:val="000000"/>
              </w:rPr>
            </w:pPr>
            <w:r w:rsidRPr="004F33A6">
              <w:rPr>
                <w:color w:val="000000"/>
              </w:rPr>
              <w:t>Трудоемкость и длительность исполнения Риск отравления и различных неблагоприятных последствий для людей, взаимодействующих</w:t>
            </w:r>
            <w:r>
              <w:rPr>
                <w:color w:val="000000"/>
              </w:rPr>
              <w:t xml:space="preserve"> </w:t>
            </w:r>
            <w:r w:rsidRPr="004F33A6">
              <w:rPr>
                <w:color w:val="000000"/>
              </w:rPr>
              <w:t>с этими отходами</w:t>
            </w:r>
          </w:p>
          <w:p w:rsidR="003F2941" w:rsidRPr="004F33A6" w:rsidRDefault="003F2941" w:rsidP="004F3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2941" w:rsidTr="00077B59">
        <w:tc>
          <w:tcPr>
            <w:tcW w:w="1277" w:type="dxa"/>
          </w:tcPr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</w:t>
            </w:r>
          </w:p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Радиоакт</w:t>
            </w:r>
            <w:proofErr w:type="spellEnd"/>
          </w:p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t>ивные</w:t>
            </w:r>
            <w:proofErr w:type="spellEnd"/>
            <w:proofErr w:type="gramEnd"/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t>отходы</w:t>
            </w:r>
            <w:proofErr w:type="gramEnd"/>
          </w:p>
          <w:p w:rsidR="003F2941" w:rsidRPr="003D6F45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3F2941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виды отходов, </w:t>
            </w: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содержащие радиоактивные компоненты.</w:t>
            </w:r>
          </w:p>
        </w:tc>
        <w:tc>
          <w:tcPr>
            <w:tcW w:w="1701" w:type="dxa"/>
          </w:tcPr>
          <w:p w:rsidR="003F2941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Цвет тары синий. </w:t>
            </w: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Обязательна специальная метка «радиоактивно» - жидкости собирают в специализированные герметичные контейнеры - Любые вещества с активностью излучения выше установленной нормы собирают в пластиковые или бумажные пакеты, которые складываются в герметично закрывающуюся экранированную емкость</w:t>
            </w:r>
          </w:p>
        </w:tc>
        <w:tc>
          <w:tcPr>
            <w:tcW w:w="2268" w:type="dxa"/>
          </w:tcPr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Сбор, дезинфекцию и утилизацию этих </w:t>
            </w: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отходов проводят специализированные организации с лицензией на этот вид деятельности. Когда радиационный фон приходит в норму, мусор утилизируют на обычном полигоне для ТБО.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Минимизирован риск для </w:t>
            </w: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сотрудников медицинской организации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27EA9" w:rsidRPr="00627EA9" w:rsidRDefault="00627EA9" w:rsidP="00627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Трудоемкость и длительность </w:t>
            </w:r>
            <w:r w:rsidRPr="00627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исполнения. Риск радиоактивного поражения для людей, взаимодействующих с этими отходами</w:t>
            </w:r>
          </w:p>
          <w:p w:rsidR="003F2941" w:rsidRDefault="003F2941" w:rsidP="0099314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A3596" w:rsidRDefault="00AA3596" w:rsidP="0099314B">
      <w:pPr>
        <w:spacing w:after="0" w:line="360" w:lineRule="auto"/>
        <w:rPr>
          <w:rFonts w:ascii="Times New Roman" w:hAnsi="Times New Roman"/>
          <w:sz w:val="28"/>
        </w:rPr>
      </w:pPr>
    </w:p>
    <w:p w:rsidR="00AA3596" w:rsidRDefault="00802E4A" w:rsidP="0099314B">
      <w:pPr>
        <w:spacing w:after="0" w:line="360" w:lineRule="auto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3.</w:t>
      </w:r>
      <w:r w:rsidR="0098639D" w:rsidRPr="0098639D">
        <w:rPr>
          <w:rFonts w:ascii="Tahoma" w:hAnsi="Tahoma" w:cs="Tahoma"/>
          <w:color w:val="363636"/>
          <w:sz w:val="21"/>
          <w:szCs w:val="21"/>
          <w:shd w:val="clear" w:color="auto" w:fill="F7F7F7"/>
        </w:rPr>
        <w:t xml:space="preserve"> </w:t>
      </w:r>
      <w:r w:rsidR="0098639D" w:rsidRPr="0098639D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 xml:space="preserve"> </w:t>
      </w:r>
      <w:r w:rsidR="009E75C7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>Организация</w:t>
      </w:r>
      <w:r w:rsidR="0098639D" w:rsidRPr="0098639D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 xml:space="preserve"> иммунологической лаборатории</w:t>
      </w:r>
      <w:r w:rsidR="0098639D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>.</w:t>
      </w:r>
      <w:r w:rsidR="00884325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</w:p>
    <w:p w:rsidR="00AA3596" w:rsidRDefault="00AA3596" w:rsidP="00AA3596">
      <w:pPr>
        <w:pStyle w:val="af3"/>
        <w:spacing w:before="144" w:beforeAutospacing="0" w:after="144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A3596">
        <w:rPr>
          <w:sz w:val="28"/>
          <w:szCs w:val="28"/>
          <w:shd w:val="clear" w:color="auto" w:fill="FFFFFF"/>
        </w:rPr>
        <w:t>Лаборатория должна иметь 2 входа: один — для персонала, второй — для приема биологического материала на исследования. На входных дверях должно быть обозначено название лаборатории и размещен международный знак «Биологическая опасность».</w:t>
      </w:r>
      <w:r>
        <w:rPr>
          <w:sz w:val="28"/>
          <w:szCs w:val="28"/>
          <w:shd w:val="clear" w:color="auto" w:fill="FFFFFF"/>
        </w:rPr>
        <w:t xml:space="preserve">  </w:t>
      </w:r>
    </w:p>
    <w:p w:rsidR="00AA3596" w:rsidRPr="00AA3596" w:rsidRDefault="00AA3596" w:rsidP="00AA3596">
      <w:pPr>
        <w:pStyle w:val="af3"/>
        <w:spacing w:before="144" w:beforeAutospacing="0" w:after="144" w:afterAutospacing="0" w:line="360" w:lineRule="auto"/>
        <w:jc w:val="both"/>
        <w:rPr>
          <w:sz w:val="28"/>
          <w:szCs w:val="28"/>
        </w:rPr>
      </w:pPr>
      <w:r w:rsidRPr="00AA3596">
        <w:rPr>
          <w:sz w:val="28"/>
          <w:szCs w:val="28"/>
        </w:rPr>
        <w:t>Производственные помещения лаборатории разделяют на «зараз</w:t>
      </w:r>
      <w:r>
        <w:rPr>
          <w:sz w:val="28"/>
          <w:szCs w:val="28"/>
        </w:rPr>
        <w:t>ную» и «чистую» зоны</w:t>
      </w:r>
      <w:r w:rsidRPr="00AA3596">
        <w:rPr>
          <w:sz w:val="28"/>
          <w:szCs w:val="28"/>
        </w:rPr>
        <w:t>. В «заразной» зоне выполняют любые виды работ с микроорганизмами и биологическим материалом. «Чистая» зона предназначена для тех видов деятельности, при которых невозможен контакт с патогенными биологическими агентами.</w:t>
      </w:r>
    </w:p>
    <w:p w:rsidR="00AA3596" w:rsidRDefault="00AA3596" w:rsidP="00AA3596">
      <w:pPr>
        <w:spacing w:before="144" w:after="144" w:line="240" w:lineRule="auto"/>
        <w:rPr>
          <w:rFonts w:ascii="&amp;quot" w:hAnsi="&amp;quot"/>
          <w:color w:val="525252"/>
          <w:sz w:val="21"/>
          <w:szCs w:val="21"/>
        </w:rPr>
      </w:pPr>
      <w:r w:rsidRPr="00AA3596">
        <w:rPr>
          <w:rFonts w:ascii="&amp;quot" w:hAnsi="&amp;quot"/>
          <w:noProof/>
          <w:color w:val="525252"/>
          <w:sz w:val="21"/>
          <w:szCs w:val="21"/>
        </w:rPr>
        <w:lastRenderedPageBreak/>
        <w:drawing>
          <wp:inline distT="0" distB="0" distL="0" distR="0">
            <wp:extent cx="6261100" cy="3924300"/>
            <wp:effectExtent l="0" t="0" r="6350" b="0"/>
            <wp:docPr id="1" name="Рисунок 1" descr="https://www.profiz.ru/upl/pictures/SEK/01_2019/2/%D0%A1%D1%85%D0%B5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EK/01_2019/2/%D0%A1%D1%85%D0%B5%D0%BC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C7" w:rsidRDefault="009E75C7" w:rsidP="00AA3596">
      <w:pPr>
        <w:spacing w:before="144" w:after="144" w:line="240" w:lineRule="auto"/>
        <w:rPr>
          <w:rFonts w:ascii="&amp;quot" w:hAnsi="&amp;quot"/>
          <w:color w:val="525252"/>
          <w:sz w:val="21"/>
          <w:szCs w:val="21"/>
        </w:rPr>
      </w:pPr>
    </w:p>
    <w:p w:rsidR="009E75C7" w:rsidRDefault="009E75C7" w:rsidP="00AA3596">
      <w:pPr>
        <w:spacing w:before="144" w:after="144" w:line="240" w:lineRule="auto"/>
        <w:rPr>
          <w:rFonts w:ascii="&amp;quot" w:hAnsi="&amp;quot"/>
          <w:color w:val="525252"/>
          <w:sz w:val="21"/>
          <w:szCs w:val="21"/>
        </w:rPr>
      </w:pPr>
      <w:r>
        <w:rPr>
          <w:rFonts w:ascii="&amp;quot" w:hAnsi="&amp;quot"/>
          <w:noProof/>
          <w:color w:val="525252"/>
          <w:sz w:val="21"/>
          <w:szCs w:val="21"/>
        </w:rPr>
        <w:drawing>
          <wp:inline distT="0" distB="0" distL="0" distR="0" wp14:anchorId="7D2857B7">
            <wp:extent cx="5279390" cy="446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5C7" w:rsidRDefault="009E75C7" w:rsidP="00AA3596">
      <w:pPr>
        <w:spacing w:before="144" w:after="144" w:line="240" w:lineRule="auto"/>
        <w:rPr>
          <w:rFonts w:ascii="Times New Roman" w:hAnsi="Times New Roman"/>
          <w:color w:val="525252"/>
          <w:sz w:val="28"/>
          <w:szCs w:val="28"/>
        </w:rPr>
      </w:pPr>
      <w:r>
        <w:rPr>
          <w:rFonts w:ascii="Times New Roman" w:hAnsi="Times New Roman"/>
          <w:color w:val="525252"/>
          <w:sz w:val="28"/>
          <w:szCs w:val="28"/>
        </w:rPr>
        <w:lastRenderedPageBreak/>
        <w:t>Организация иммунологической лаборатории:</w:t>
      </w:r>
    </w:p>
    <w:p w:rsidR="009E75C7" w:rsidRPr="009E75C7" w:rsidRDefault="009E75C7" w:rsidP="00AA3596">
      <w:pPr>
        <w:spacing w:before="144" w:after="144" w:line="240" w:lineRule="auto"/>
        <w:rPr>
          <w:rFonts w:ascii="Times New Roman" w:hAnsi="Times New Roman"/>
          <w:color w:val="525252"/>
          <w:sz w:val="28"/>
          <w:szCs w:val="28"/>
        </w:rPr>
      </w:pPr>
      <w:r>
        <w:rPr>
          <w:noProof/>
        </w:rPr>
        <w:drawing>
          <wp:inline distT="0" distB="0" distL="0" distR="0" wp14:anchorId="452755AA" wp14:editId="110E24F1">
            <wp:extent cx="5760720" cy="3486752"/>
            <wp:effectExtent l="0" t="0" r="0" b="0"/>
            <wp:docPr id="7" name="Рисунок 7" descr="https://sun4-16.userapi.com/UVzCe2C8Bhf9iv1DCcv4nmrEHEKgr3PjrvrcTA/KU4i-JB7o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6.userapi.com/UVzCe2C8Bhf9iv1DCcv4nmrEHEKgr3PjrvrcTA/KU4i-JB7o3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96" w:rsidRPr="00AA3596" w:rsidRDefault="00AA3596" w:rsidP="0099314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2E4A" w:rsidRDefault="00AA3596" w:rsidP="0099314B">
      <w:pPr>
        <w:spacing w:after="0" w:line="360" w:lineRule="auto"/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 w:rsidR="009E75C7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>В</w:t>
      </w:r>
      <w:r w:rsidRPr="00AA3596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>акутейнеры</w:t>
      </w:r>
      <w:proofErr w:type="spellEnd"/>
      <w:r w:rsidRPr="00AA3596"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>, для иммунологических исследований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7F7F7"/>
        </w:rPr>
        <w:t>.</w:t>
      </w:r>
    </w:p>
    <w:p w:rsidR="00AA3596" w:rsidRDefault="00AC2921" w:rsidP="00AC2921">
      <w:pPr>
        <w:spacing w:after="0" w:line="360" w:lineRule="auto"/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 w:rsidRPr="00AC2921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Использование вакуумных пробирок с разноцветными крышечками позволяет медицинским специалистам точно знать, где какие пробы находятся. Кроме того, разделение пробирок по цветам снижает вероятность случайно перепутать образцы анализов.</w:t>
      </w:r>
    </w:p>
    <w:p w:rsidR="009E75C7" w:rsidRPr="009E75C7" w:rsidRDefault="009E75C7" w:rsidP="009E75C7">
      <w:pPr>
        <w:ind w:firstLine="360"/>
        <w:rPr>
          <w:rFonts w:ascii="Times New Roman" w:hAnsi="Times New Roman"/>
          <w:color w:val="363636"/>
          <w:sz w:val="28"/>
          <w:szCs w:val="21"/>
          <w:shd w:val="clear" w:color="auto" w:fill="F7F7F7"/>
        </w:rPr>
      </w:pPr>
      <w:r w:rsidRPr="009E75C7">
        <w:rPr>
          <w:rFonts w:ascii="Times New Roman" w:hAnsi="Times New Roman"/>
          <w:color w:val="000000"/>
          <w:sz w:val="28"/>
          <w:szCs w:val="27"/>
        </w:rPr>
        <w:t xml:space="preserve">Для иммунологического исследования забор крови осуществляются в </w:t>
      </w:r>
      <w:proofErr w:type="gramStart"/>
      <w:r w:rsidRPr="009E75C7">
        <w:rPr>
          <w:rFonts w:ascii="Times New Roman" w:hAnsi="Times New Roman"/>
          <w:color w:val="000000"/>
          <w:sz w:val="28"/>
          <w:szCs w:val="27"/>
        </w:rPr>
        <w:t xml:space="preserve">следующие  </w:t>
      </w:r>
      <w:proofErr w:type="spellStart"/>
      <w:r w:rsidRPr="009E75C7">
        <w:rPr>
          <w:rFonts w:ascii="Times New Roman" w:hAnsi="Times New Roman"/>
          <w:color w:val="000000"/>
          <w:sz w:val="28"/>
          <w:szCs w:val="27"/>
        </w:rPr>
        <w:t>вакутейнеры</w:t>
      </w:r>
      <w:proofErr w:type="spellEnd"/>
      <w:proofErr w:type="gramEnd"/>
      <w:r w:rsidRPr="009E75C7">
        <w:rPr>
          <w:rFonts w:ascii="Times New Roman" w:hAnsi="Times New Roman"/>
          <w:color w:val="000000"/>
          <w:sz w:val="28"/>
          <w:szCs w:val="27"/>
        </w:rPr>
        <w:t>:</w:t>
      </w:r>
    </w:p>
    <w:p w:rsidR="009E75C7" w:rsidRPr="009E75C7" w:rsidRDefault="009E75C7" w:rsidP="009E75C7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Вакуумные пробирки (</w:t>
      </w:r>
      <w:proofErr w:type="spellStart"/>
      <w:r w:rsidRPr="009E75C7">
        <w:rPr>
          <w:rFonts w:ascii="Times New Roman" w:hAnsi="Times New Roman"/>
          <w:color w:val="000000" w:themeColor="text1"/>
          <w:sz w:val="28"/>
          <w:szCs w:val="28"/>
        </w:rPr>
        <w:t>вакутейнеры</w:t>
      </w:r>
      <w:proofErr w:type="spellEnd"/>
      <w:r w:rsidRPr="009E75C7">
        <w:rPr>
          <w:rFonts w:ascii="Times New Roman" w:hAnsi="Times New Roman"/>
          <w:color w:val="000000" w:themeColor="text1"/>
          <w:sz w:val="28"/>
          <w:szCs w:val="28"/>
        </w:rPr>
        <w:t xml:space="preserve">) с красной крышкой, не содержащую антикоагулянт, но содержащие </w:t>
      </w:r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активатор свертывания используется для сбора сыворотки на тестирование на наличие инфекционных заболеваний, или скрининга</w:t>
      </w:r>
      <w:r w:rsidRPr="009E7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донорской крови.</w:t>
      </w:r>
    </w:p>
    <w:p w:rsidR="009E75C7" w:rsidRPr="009E75C7" w:rsidRDefault="009E75C7" w:rsidP="009E75C7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Золотые или красно-серые пробирки известные, как «тигр-пробирки» содержат активатор свертывания и гель — используются для разделения </w:t>
      </w:r>
      <w:r w:rsidRPr="009E75C7">
        <w:rPr>
          <w:rFonts w:ascii="Times New Roman" w:hAnsi="Times New Roman"/>
          <w:color w:val="000000" w:themeColor="text1"/>
          <w:sz w:val="28"/>
          <w:szCs w:val="28"/>
        </w:rPr>
        <w:t>сыворотки крови.</w:t>
      </w:r>
    </w:p>
    <w:p w:rsidR="009E75C7" w:rsidRPr="009E75C7" w:rsidRDefault="009E75C7" w:rsidP="009E75C7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Вакуумные пробирки (</w:t>
      </w:r>
      <w:proofErr w:type="spellStart"/>
      <w:proofErr w:type="gramStart"/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вакутейнеры</w:t>
      </w:r>
      <w:proofErr w:type="spellEnd"/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 с</w:t>
      </w:r>
      <w:proofErr w:type="gramEnd"/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желтой крышкой, содержащие разделительный гель</w:t>
      </w:r>
      <w:r w:rsidRPr="009E75C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E75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Желтая пробирка с гелем и активатором свертывания позволяет получать сыворотку с четким отделением от форменных элементов. Разделитель-гель во время центрифугирования создает надежный барьер, благодаря которому разделяется сыворотка, предназначенная для проведения исследований, и форменные элементы крови.</w:t>
      </w:r>
    </w:p>
    <w:p w:rsidR="00AA3596" w:rsidRDefault="00AA3596" w:rsidP="0099314B">
      <w:pPr>
        <w:spacing w:after="0" w:line="360" w:lineRule="auto"/>
        <w:rPr>
          <w:rFonts w:ascii="Times New Roman" w:hAnsi="Times New Roman"/>
          <w:sz w:val="28"/>
        </w:rPr>
      </w:pPr>
    </w:p>
    <w:p w:rsidR="000D2292" w:rsidRPr="00207612" w:rsidRDefault="000D2292" w:rsidP="000D2292">
      <w:pPr>
        <w:jc w:val="both"/>
        <w:rPr>
          <w:rFonts w:ascii="Times New Roman" w:hAnsi="Times New Roman"/>
          <w:b/>
          <w:sz w:val="36"/>
        </w:rPr>
      </w:pPr>
      <w:r w:rsidRPr="00207612">
        <w:rPr>
          <w:rFonts w:ascii="Times New Roman" w:hAnsi="Times New Roman"/>
          <w:b/>
          <w:sz w:val="36"/>
        </w:rPr>
        <w:t>День 2.</w:t>
      </w:r>
    </w:p>
    <w:p w:rsidR="000D2292" w:rsidRPr="00207612" w:rsidRDefault="000D2292" w:rsidP="000D2292">
      <w:pPr>
        <w:pStyle w:val="a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36"/>
        </w:rPr>
      </w:pPr>
      <w:r w:rsidRPr="00207612">
        <w:rPr>
          <w:rFonts w:ascii="Times New Roman" w:hAnsi="Times New Roman"/>
          <w:sz w:val="28"/>
        </w:rPr>
        <w:t>«Методы исследования в иммунологической лаборатории»</w:t>
      </w:r>
      <w:r>
        <w:rPr>
          <w:rFonts w:ascii="Times New Roman" w:hAnsi="Times New Roman"/>
          <w:sz w:val="28"/>
        </w:rPr>
        <w:t>.</w:t>
      </w:r>
    </w:p>
    <w:tbl>
      <w:tblPr>
        <w:tblStyle w:val="a9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3119"/>
        <w:gridCol w:w="2551"/>
        <w:gridCol w:w="2268"/>
      </w:tblGrid>
      <w:tr w:rsidR="000D2292" w:rsidTr="006873B6">
        <w:tc>
          <w:tcPr>
            <w:tcW w:w="1389" w:type="dxa"/>
            <w:vAlign w:val="center"/>
          </w:tcPr>
          <w:p w:rsidR="000D2292" w:rsidRPr="00207612" w:rsidRDefault="000D2292" w:rsidP="006873B6">
            <w:pPr>
              <w:ind w:left="360"/>
              <w:rPr>
                <w:rFonts w:ascii="Times New Roman" w:hAnsi="Times New Roman"/>
              </w:rPr>
            </w:pPr>
            <w:r w:rsidRPr="00207612">
              <w:rPr>
                <w:rFonts w:ascii="Times New Roman" w:hAnsi="Times New Roman"/>
                <w:sz w:val="28"/>
              </w:rPr>
              <w:t>Метод</w:t>
            </w:r>
          </w:p>
        </w:tc>
        <w:tc>
          <w:tcPr>
            <w:tcW w:w="311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</w:rPr>
            </w:pPr>
            <w:r w:rsidRPr="00207612">
              <w:rPr>
                <w:rFonts w:ascii="Times New Roman" w:hAnsi="Times New Roman"/>
                <w:sz w:val="28"/>
              </w:rPr>
              <w:t>Принцип метода</w:t>
            </w:r>
          </w:p>
        </w:tc>
        <w:tc>
          <w:tcPr>
            <w:tcW w:w="2551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sz w:val="28"/>
                <w:szCs w:val="28"/>
              </w:rPr>
              <w:t>Преимущества</w:t>
            </w:r>
          </w:p>
        </w:tc>
        <w:tc>
          <w:tcPr>
            <w:tcW w:w="2268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sz w:val="28"/>
                <w:szCs w:val="28"/>
              </w:rPr>
              <w:t>Недостатки</w:t>
            </w:r>
          </w:p>
        </w:tc>
      </w:tr>
      <w:tr w:rsidR="000D2292" w:rsidTr="006873B6">
        <w:trPr>
          <w:trHeight w:val="603"/>
        </w:trPr>
        <w:tc>
          <w:tcPr>
            <w:tcW w:w="138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76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РИФ</w:t>
            </w: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Реакция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ИммуноФлюоресценции</w:t>
            </w:r>
            <w:proofErr w:type="spellEnd"/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метод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Кунса</w:t>
            </w:r>
            <w:proofErr w:type="spell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Прямой метод РИФ основан на том, что антигены тканей или микробы, обработанные иммунными сыворотками с антителами, 45 меченными </w:t>
            </w: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флюорохромами</w:t>
            </w:r>
            <w:proofErr w:type="spell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способны светиться в УФ-лучах люминесцентного микроскопа. Бактерии в мазке, обработанные такой люминесцирующей сывороткой, светятся по периферии клетки в виде каймы зеленого цвета. Непрямой метод РИФ заключается в выявлении комплекса </w:t>
            </w: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антиген - антитело с помощью </w:t>
            </w: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антиглобулиновой</w:t>
            </w:r>
            <w:proofErr w:type="spell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(против антитела) сыворотки, меченной </w:t>
            </w: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флюорохромом</w:t>
            </w:r>
            <w:proofErr w:type="spell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Высокая чувствительность метода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Высокая специфичность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Небольшое количество расходных материалов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Относится к методам экспресс- диагностики, так как в течение нескольких часов можно получить ответ, а также возможно провести эпидемиологический анализ </w:t>
            </w: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инфекционной заболеваемости.</w:t>
            </w:r>
          </w:p>
        </w:tc>
        <w:tc>
          <w:tcPr>
            <w:tcW w:w="2268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Недолгое хранение материалов для исследование.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результатов весьма </w:t>
            </w: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субьективна</w:t>
            </w:r>
            <w:proofErr w:type="spellEnd"/>
          </w:p>
        </w:tc>
      </w:tr>
      <w:tr w:rsidR="000D2292" w:rsidTr="006873B6">
        <w:tc>
          <w:tcPr>
            <w:tcW w:w="1389" w:type="dxa"/>
            <w:vAlign w:val="center"/>
          </w:tcPr>
          <w:p w:rsidR="000D2292" w:rsidRPr="00207612" w:rsidRDefault="000D2292" w:rsidP="006873B6">
            <w:pPr>
              <w:pStyle w:val="af3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207612">
              <w:rPr>
                <w:rFonts w:eastAsiaTheme="minorEastAsia"/>
                <w:b/>
                <w:color w:val="000000"/>
                <w:sz w:val="28"/>
                <w:szCs w:val="28"/>
              </w:rPr>
              <w:lastRenderedPageBreak/>
              <w:t>РСК -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07612">
              <w:rPr>
                <w:rFonts w:eastAsiaTheme="minorEastAsia"/>
                <w:color w:val="000000"/>
                <w:sz w:val="28"/>
                <w:szCs w:val="28"/>
              </w:rPr>
              <w:t>Реакция Связывания Комплемента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РСК ставят в два приема: вначале соединяют антиген с испытуемой сывороткой крови, в которой отыскивают антитело, а затем добавляют комплемент. Если антиген и антитело соответствуют друг другу, то образуется иммунный комплекс, который связывает комплемент. При отсутствии в сыворотке антител иммунный комплекс не образуется и комплемент остается свободным.</w:t>
            </w:r>
          </w:p>
        </w:tc>
        <w:tc>
          <w:tcPr>
            <w:tcW w:w="2551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Высокая чувствительность метода;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Относится к методам экспресс-диагностики.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Позволяет оценить эффективность вакцинопрофилактики;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Относительная достоверность из-за ранней иммунизации;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Не редки ложноположительные результаты</w:t>
            </w:r>
          </w:p>
        </w:tc>
      </w:tr>
      <w:tr w:rsidR="000D2292" w:rsidTr="006873B6">
        <w:trPr>
          <w:trHeight w:val="633"/>
        </w:trPr>
        <w:tc>
          <w:tcPr>
            <w:tcW w:w="1389" w:type="dxa"/>
            <w:vAlign w:val="center"/>
          </w:tcPr>
          <w:p w:rsidR="000D2292" w:rsidRPr="00207612" w:rsidRDefault="000D2292" w:rsidP="006873B6">
            <w:pPr>
              <w:pStyle w:val="af3"/>
              <w:jc w:val="center"/>
              <w:rPr>
                <w:b/>
                <w:color w:val="000000"/>
                <w:sz w:val="28"/>
                <w:szCs w:val="28"/>
              </w:rPr>
            </w:pPr>
            <w:r w:rsidRPr="00207612">
              <w:rPr>
                <w:b/>
                <w:color w:val="000000"/>
                <w:sz w:val="28"/>
                <w:szCs w:val="28"/>
              </w:rPr>
              <w:t>ИФА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color w:val="000000"/>
                <w:sz w:val="28"/>
                <w:szCs w:val="28"/>
              </w:rPr>
            </w:pPr>
            <w:r w:rsidRPr="0020761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07612">
              <w:rPr>
                <w:color w:val="000000"/>
                <w:sz w:val="28"/>
                <w:szCs w:val="28"/>
              </w:rPr>
              <w:t>ИммуноФерментный</w:t>
            </w:r>
            <w:proofErr w:type="spellEnd"/>
            <w:r w:rsidRPr="00207612">
              <w:rPr>
                <w:color w:val="000000"/>
                <w:sz w:val="28"/>
                <w:szCs w:val="28"/>
              </w:rPr>
              <w:t xml:space="preserve"> анализ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взаимодействии специфического антитела с антигеном происходит активация фермента, и именно количество образованных продуктов цветной (ферментативной) реакции, определяемое </w:t>
            </w: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интенсивности их окрашивания, позволяет оценить количество антигенов или антител во взятом для исследования материале. Таким образом, иммуноферментный анализ позволяет провести качественную и количественную диагностику определённой инфекции.</w:t>
            </w:r>
          </w:p>
        </w:tc>
        <w:tc>
          <w:tcPr>
            <w:tcW w:w="2551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Высокая чувствительность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Высокая специфичность метода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Широкий спектр выявляемых инфекций,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Относится к экспресс диагностике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Относительная простота метода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Отслеживание динамики иммунного ответа и патологического процесса</w:t>
            </w:r>
          </w:p>
        </w:tc>
        <w:tc>
          <w:tcPr>
            <w:tcW w:w="2268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строгая </w:t>
            </w:r>
            <w:proofErr w:type="gram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специфичность  -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возможно выявить собственно самого возбудителя</w:t>
            </w:r>
          </w:p>
        </w:tc>
      </w:tr>
      <w:tr w:rsidR="000D2292" w:rsidTr="006873B6">
        <w:tc>
          <w:tcPr>
            <w:tcW w:w="1389" w:type="dxa"/>
            <w:vAlign w:val="center"/>
          </w:tcPr>
          <w:p w:rsidR="000D2292" w:rsidRPr="00207612" w:rsidRDefault="000D2292" w:rsidP="006873B6">
            <w:pPr>
              <w:pStyle w:val="af3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207612">
              <w:rPr>
                <w:rFonts w:eastAsiaTheme="minorEastAsia"/>
                <w:b/>
                <w:color w:val="000000"/>
                <w:sz w:val="28"/>
                <w:szCs w:val="28"/>
              </w:rPr>
              <w:lastRenderedPageBreak/>
              <w:t>Проточная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612">
              <w:rPr>
                <w:rFonts w:eastAsiaTheme="minorEastAsia"/>
                <w:b/>
                <w:color w:val="000000"/>
                <w:sz w:val="28"/>
                <w:szCs w:val="28"/>
              </w:rPr>
              <w:t>цитометрия</w:t>
            </w:r>
            <w:proofErr w:type="spellEnd"/>
            <w:proofErr w:type="gramEnd"/>
          </w:p>
          <w:p w:rsidR="000D2292" w:rsidRPr="00207612" w:rsidRDefault="000D2292" w:rsidP="006873B6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 на регистрации флюоресценции и светорассеяния от каждой отдельно взятой клетки в клеточной суспензии. Суспензия клеток под давлением подается в проточную ячейку, где за счет разности давлений между образцом и обтекающей жидкостью клетки, находясь в ламинарном потоке жидкости, 36 выстраиваются в цепочку друг за другом (т.н. гидродинамическое </w:t>
            </w: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фокусирование). Клетки одна за другой проходят через лазерный луч, а высокочувствительные детекторы, расположенные вокруг проточной ячейки регистрируют флюоресценцию и рассеянное лазерное излучение каждой клетки.</w:t>
            </w:r>
          </w:p>
        </w:tc>
        <w:tc>
          <w:tcPr>
            <w:tcW w:w="2551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Объективность оценки результатов (не на глаз а с использованием анализаторных систем оценивающих интенсивность флюоресценции)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Возможность провести анализ большого количества </w:t>
            </w:r>
            <w:proofErr w:type="gram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элементов  за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короткое время  за счет высокой скорости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Возможность детектирование </w:t>
            </w:r>
            <w:proofErr w:type="spell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субпопуляций</w:t>
            </w:r>
            <w:proofErr w:type="spell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клеток, измерение параметров редко встречающихся клеток;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Высокая сложность исполнения и необходимость наличия специально обученного персонала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Высокая стоимость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Невозможность цифровой визуализации</w:t>
            </w:r>
          </w:p>
        </w:tc>
      </w:tr>
      <w:tr w:rsidR="000D2292" w:rsidTr="006873B6">
        <w:tc>
          <w:tcPr>
            <w:tcW w:w="1389" w:type="dxa"/>
            <w:vAlign w:val="center"/>
          </w:tcPr>
          <w:p w:rsidR="000D2292" w:rsidRPr="00207612" w:rsidRDefault="000D2292" w:rsidP="006873B6">
            <w:pPr>
              <w:pStyle w:val="af3"/>
              <w:jc w:val="center"/>
              <w:rPr>
                <w:color w:val="000000"/>
                <w:sz w:val="28"/>
                <w:szCs w:val="28"/>
              </w:rPr>
            </w:pPr>
            <w:r w:rsidRPr="00207612">
              <w:rPr>
                <w:b/>
                <w:color w:val="000000"/>
                <w:sz w:val="28"/>
                <w:szCs w:val="28"/>
              </w:rPr>
              <w:lastRenderedPageBreak/>
              <w:t xml:space="preserve">ПЦР </w:t>
            </w:r>
            <w:r w:rsidRPr="00207612">
              <w:rPr>
                <w:color w:val="000000"/>
                <w:sz w:val="28"/>
                <w:szCs w:val="28"/>
              </w:rPr>
              <w:t>-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color w:val="000000"/>
                <w:sz w:val="28"/>
                <w:szCs w:val="28"/>
              </w:rPr>
            </w:pPr>
            <w:r w:rsidRPr="00207612">
              <w:rPr>
                <w:color w:val="000000"/>
                <w:sz w:val="28"/>
                <w:szCs w:val="28"/>
              </w:rPr>
              <w:t>Полимеразная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color w:val="000000"/>
                <w:sz w:val="28"/>
                <w:szCs w:val="28"/>
              </w:rPr>
            </w:pPr>
            <w:r w:rsidRPr="00207612">
              <w:rPr>
                <w:color w:val="000000"/>
                <w:sz w:val="28"/>
                <w:szCs w:val="28"/>
              </w:rPr>
              <w:t>Цепная Реакция -</w:t>
            </w:r>
          </w:p>
          <w:p w:rsidR="000D2292" w:rsidRPr="00207612" w:rsidRDefault="000D2292" w:rsidP="006873B6">
            <w:pPr>
              <w:pStyle w:val="af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Заключается в многократном копировании (амплификации) в пробирке определенных участков ДНК в процессе повторяющихся температурных циклов. На каждом цикле амплификации синтезированные ранее фрагменты вновь копируются ДНК-полимеразой. Благодаря этому происходит многократное увеличение количества 46 специфических фрагментов ДНК, что значительно упрощает дальнейший анализ.</w:t>
            </w:r>
          </w:p>
        </w:tc>
        <w:tc>
          <w:tcPr>
            <w:tcW w:w="2551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Прямое определение наличия возбудителей; высокая специфичность; высокая чувствительность; универсальность процедуры выявления различных возбудителей; высокая скорость получения результата анализа; возможность диагностики не только острых, но и вялотекущих, скрытых инфекций.</w:t>
            </w:r>
          </w:p>
        </w:tc>
        <w:tc>
          <w:tcPr>
            <w:tcW w:w="2268" w:type="dxa"/>
            <w:vAlign w:val="center"/>
          </w:tcPr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Высокая сложность исполнения и необходимость наличия специально обученного персонала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Высокая </w:t>
            </w:r>
            <w:proofErr w:type="gram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 реактивов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оборудования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ДНК как живого так и погибшего микроорганизма.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ложноотрицательных и ложноположите</w:t>
            </w: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льных результатов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Возможность перекрестной реакции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элиминация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возбудителя не ранее 4-8 недель;</w:t>
            </w:r>
          </w:p>
          <w:p w:rsidR="000D2292" w:rsidRPr="00207612" w:rsidRDefault="000D2292" w:rsidP="006873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</w:t>
            </w:r>
            <w:proofErr w:type="gramEnd"/>
            <w:r w:rsidRPr="0020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контаминации</w:t>
            </w:r>
          </w:p>
        </w:tc>
      </w:tr>
    </w:tbl>
    <w:p w:rsidR="000D2292" w:rsidRDefault="000D2292" w:rsidP="000D2292"/>
    <w:p w:rsidR="000D2292" w:rsidRPr="00207612" w:rsidRDefault="000D2292" w:rsidP="000D2292">
      <w:pPr>
        <w:pStyle w:val="2"/>
        <w:jc w:val="both"/>
        <w:rPr>
          <w:color w:val="000000" w:themeColor="text1"/>
          <w:shd w:val="clear" w:color="auto" w:fill="F7F7F7"/>
        </w:rPr>
      </w:pPr>
      <w:r w:rsidRPr="00207612">
        <w:rPr>
          <w:color w:val="000000" w:themeColor="text1"/>
          <w:shd w:val="clear" w:color="auto" w:fill="F7F7F7"/>
        </w:rPr>
        <w:t xml:space="preserve">2. </w:t>
      </w:r>
      <w:proofErr w:type="spellStart"/>
      <w:r w:rsidRPr="00207612">
        <w:rPr>
          <w:color w:val="000000" w:themeColor="text1"/>
        </w:rPr>
        <w:t>Преаналитичсекий</w:t>
      </w:r>
      <w:proofErr w:type="spellEnd"/>
      <w:r w:rsidRPr="00207612">
        <w:rPr>
          <w:color w:val="000000" w:themeColor="text1"/>
        </w:rPr>
        <w:t xml:space="preserve"> этап иммунологического исследования</w:t>
      </w:r>
      <w:r w:rsidRPr="00207612">
        <w:rPr>
          <w:rFonts w:ascii="Tahoma" w:hAnsi="Tahoma" w:cs="Tahoma"/>
          <w:color w:val="000000" w:themeColor="text1"/>
          <w:sz w:val="16"/>
          <w:szCs w:val="18"/>
          <w:shd w:val="clear" w:color="auto" w:fill="F7F7F7"/>
        </w:rPr>
        <w:t xml:space="preserve"> 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proofErr w:type="spellStart"/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Преаналитический</w:t>
      </w:r>
      <w:proofErr w:type="spellEnd"/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 этап иммунологического исследования включает:</w:t>
      </w:r>
    </w:p>
    <w:p w:rsidR="000D2292" w:rsidRPr="00207612" w:rsidRDefault="000D2292" w:rsidP="000D229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7F7F7"/>
        </w:rPr>
      </w:pPr>
      <w:proofErr w:type="spellStart"/>
      <w:r w:rsidRPr="002076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7F7F7"/>
        </w:rPr>
        <w:t>Внелабораторно</w:t>
      </w:r>
      <w:proofErr w:type="spellEnd"/>
      <w:r w:rsidRPr="002076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7F7F7"/>
        </w:rPr>
        <w:t>:</w:t>
      </w:r>
    </w:p>
    <w:p w:rsidR="000D2292" w:rsidRPr="00207612" w:rsidRDefault="000D2292" w:rsidP="000D2292">
      <w:pPr>
        <w:pStyle w:val="aa"/>
        <w:numPr>
          <w:ilvl w:val="0"/>
          <w:numId w:val="35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Постановка диагноза лечащим врачом пациента и заполнение направления на исследование</w:t>
      </w:r>
    </w:p>
    <w:p w:rsidR="000D2292" w:rsidRPr="00207612" w:rsidRDefault="000D2292" w:rsidP="000D2292">
      <w:pPr>
        <w:pStyle w:val="aa"/>
        <w:numPr>
          <w:ilvl w:val="0"/>
          <w:numId w:val="35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Информирование пациента о подготовке к исследованию</w:t>
      </w:r>
    </w:p>
    <w:p w:rsidR="000D2292" w:rsidRPr="00207612" w:rsidRDefault="000D2292" w:rsidP="000D2292">
      <w:pPr>
        <w:pStyle w:val="aa"/>
        <w:numPr>
          <w:ilvl w:val="0"/>
          <w:numId w:val="35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Взятие биоматериала у пациента</w:t>
      </w:r>
    </w:p>
    <w:p w:rsidR="000D2292" w:rsidRPr="00207612" w:rsidRDefault="000D2292" w:rsidP="000D2292">
      <w:pPr>
        <w:pStyle w:val="aa"/>
        <w:numPr>
          <w:ilvl w:val="0"/>
          <w:numId w:val="35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Доставка биоматериала в лабораторию</w:t>
      </w:r>
    </w:p>
    <w:p w:rsidR="000D2292" w:rsidRPr="00207612" w:rsidRDefault="000D2292" w:rsidP="000D229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7F7F7"/>
        </w:rPr>
      </w:pPr>
      <w:proofErr w:type="spellStart"/>
      <w:r w:rsidRPr="002076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7F7F7"/>
        </w:rPr>
        <w:t>Внутрилабораторно</w:t>
      </w:r>
      <w:proofErr w:type="spellEnd"/>
      <w:r w:rsidRPr="002076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7F7F7"/>
        </w:rPr>
        <w:t>:</w:t>
      </w:r>
    </w:p>
    <w:p w:rsidR="000D2292" w:rsidRPr="00207612" w:rsidRDefault="000D2292" w:rsidP="000D2292">
      <w:pPr>
        <w:pStyle w:val="aa"/>
        <w:numPr>
          <w:ilvl w:val="0"/>
          <w:numId w:val="36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Прием биоматериала сотрудником лаборатории</w:t>
      </w:r>
    </w:p>
    <w:p w:rsidR="000D2292" w:rsidRPr="00207612" w:rsidRDefault="000D2292" w:rsidP="000D2292">
      <w:pPr>
        <w:pStyle w:val="aa"/>
        <w:numPr>
          <w:ilvl w:val="0"/>
          <w:numId w:val="36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Сортировка биоматериала</w:t>
      </w:r>
    </w:p>
    <w:p w:rsidR="000D2292" w:rsidRPr="00207612" w:rsidRDefault="000D2292" w:rsidP="000D2292">
      <w:pPr>
        <w:pStyle w:val="aa"/>
        <w:numPr>
          <w:ilvl w:val="0"/>
          <w:numId w:val="36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Регистрация биоматериала</w:t>
      </w:r>
    </w:p>
    <w:p w:rsidR="000D2292" w:rsidRPr="00207612" w:rsidRDefault="000D2292" w:rsidP="000D2292">
      <w:pPr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0D2292" w:rsidRPr="00207612" w:rsidRDefault="000D2292" w:rsidP="000D2292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07612">
        <w:rPr>
          <w:rFonts w:ascii="Times New Roman" w:hAnsi="Times New Roman"/>
          <w:b/>
          <w:sz w:val="28"/>
          <w:szCs w:val="28"/>
          <w:shd w:val="clear" w:color="auto" w:fill="F7F7F7"/>
        </w:rPr>
        <w:t>Биологическим материалом</w:t>
      </w:r>
      <w:r w:rsidRPr="00207612">
        <w:rPr>
          <w:rFonts w:ascii="Times New Roman" w:hAnsi="Times New Roman"/>
          <w:sz w:val="28"/>
          <w:szCs w:val="28"/>
          <w:shd w:val="clear" w:color="auto" w:fill="F7F7F7"/>
        </w:rPr>
        <w:t xml:space="preserve"> в иммунологической лаборатории является венозная кровь в количестве </w:t>
      </w:r>
      <w:r w:rsidRPr="002076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мл цельной крови для 3-4 </w:t>
      </w:r>
      <w:proofErr w:type="spellStart"/>
      <w:r w:rsidRPr="002076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иммуноанализов</w:t>
      </w:r>
      <w:proofErr w:type="spellEnd"/>
      <w:r w:rsidRPr="002076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строго в соответствии количеству </w:t>
      </w:r>
      <w:proofErr w:type="spellStart"/>
      <w:r w:rsidRPr="002076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обьема</w:t>
      </w:r>
      <w:proofErr w:type="spellEnd"/>
      <w:r w:rsidRPr="002076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крови для иммунологических </w:t>
      </w:r>
      <w:proofErr w:type="spellStart"/>
      <w:r w:rsidRPr="002076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вакутейнеров</w:t>
      </w:r>
      <w:proofErr w:type="spellEnd"/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.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b/>
          <w:color w:val="2D2D2D"/>
          <w:spacing w:val="2"/>
          <w:sz w:val="28"/>
          <w:szCs w:val="28"/>
        </w:rPr>
        <w:t>В направлении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 xml:space="preserve"> на лабораторные исследования (заявке) должны быть отображены следующие </w:t>
      </w:r>
      <w:proofErr w:type="gramStart"/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данные: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  <w:t>-</w:t>
      </w:r>
      <w:proofErr w:type="gramEnd"/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 xml:space="preserve"> дата и время назначения; 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дата и время взятия крови (сбора биологического материала);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 xml:space="preserve"> - фамилия и инициалы пациента;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отделение, номер истории болезни, номер палаты;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возраст, пол;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диагноз;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время приема последней дозы препаратов, способных повлиять на результата анализа;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фамилия и инициалы лечащего врача, назначившего исследование;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перечень необходимых исследований;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t>- подпись специалиста, проводившего взятие крови или другого биологического материала.</w:t>
      </w:r>
    </w:p>
    <w:p w:rsidR="000D2292" w:rsidRPr="00207612" w:rsidRDefault="000D2292" w:rsidP="000D2292">
      <w:pPr>
        <w:jc w:val="both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proofErr w:type="gramStart"/>
      <w:r w:rsidRPr="00207612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Транспортировка  и</w:t>
      </w:r>
      <w:proofErr w:type="gramEnd"/>
      <w:r w:rsidRPr="00207612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хранение </w:t>
      </w:r>
    </w:p>
    <w:p w:rsidR="000D2292" w:rsidRPr="00207612" w:rsidRDefault="000D2292" w:rsidP="000D2292">
      <w:pPr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При необходимости более длительного транспортирования в лабораторию образцы свернувшейся крови (обычно свертывание происходит в течение 30 мин), предназначенные для получения сыворотки, должны быть </w:t>
      </w:r>
      <w:proofErr w:type="spellStart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отцентрифугированы</w:t>
      </w:r>
      <w:proofErr w:type="spellEnd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 месте не позднее, чем через 1 ч после взятия образца. Кровь для получения сыворотки или плазмы центрифугируют в течение 10-15 мин при ускорении 1000-1200 g (оборотов в минуту) при температуре 20 °С - 22 °С. Транспортировка должна производиться в специальных флаконах для </w:t>
      </w:r>
      <w:proofErr w:type="spellStart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гемокультур</w:t>
      </w:r>
      <w:proofErr w:type="spellEnd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вакутейнерах</w:t>
      </w:r>
      <w:proofErr w:type="spellEnd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 при комнатной температуре или при 37 градусах С без тряски</w:t>
      </w:r>
    </w:p>
    <w:p w:rsidR="000D2292" w:rsidRPr="00207612" w:rsidRDefault="000D2292" w:rsidP="000D2292">
      <w:pPr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0D2292" w:rsidRPr="00207612" w:rsidRDefault="000D2292" w:rsidP="000D2292">
      <w:pPr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Хранение образцов сыворотки крови </w:t>
      </w:r>
      <w:proofErr w:type="gramStart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допустимо  при</w:t>
      </w:r>
      <w:proofErr w:type="gramEnd"/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температуре холодильника 4 °С в течение до четырех дней.</w:t>
      </w:r>
    </w:p>
    <w:p w:rsidR="000D2292" w:rsidRPr="00207612" w:rsidRDefault="000D2292" w:rsidP="000D2292">
      <w:pPr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0D2292" w:rsidRPr="00207612" w:rsidRDefault="000D2292" w:rsidP="000D2292">
      <w:pPr>
        <w:ind w:firstLine="284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207612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 </w:t>
      </w:r>
      <w:r w:rsidRPr="00207612">
        <w:rPr>
          <w:rFonts w:ascii="Times New Roman" w:hAnsi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Критерии для отказа в принятии лабораторией биоматериала на исследования:</w:t>
      </w:r>
      <w:r w:rsidRPr="00207612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расхождение между данными заявки и этикетки (инициалы, дата, время и т.д.);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отсутствие этикетки на емкости для взятия пробы (контейнере или пробирке);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невозможность прочесть на заявке и/или этикетке паспортные данные пациента;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отсутствие названия отделения, номера истории болезни, фамилии лечащего врача, подписи процедурной сестры, четкого перечня необходимых исследований;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гемолиз (за исключением исследований, на которые наличие гемолиза не влияет);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взятый материал находится в несоответствующей емкости (то есть материал взят не с тем антикоагулянтом, консервантом и др.);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наличие сгустков в пробах с антикоагулянтом;</w:t>
      </w:r>
      <w:r w:rsidRPr="00207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материал взят в вакуумные емкости с просроченным сроком годности.</w:t>
      </w:r>
    </w:p>
    <w:p w:rsidR="000D2292" w:rsidRPr="00207612" w:rsidRDefault="000D2292" w:rsidP="000D2292">
      <w:pPr>
        <w:jc w:val="both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0D2292" w:rsidRPr="00207612" w:rsidRDefault="000D2292" w:rsidP="000D2292">
      <w:pPr>
        <w:jc w:val="both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07612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Регистрация биоматериала</w:t>
      </w:r>
    </w:p>
    <w:p w:rsidR="000D2292" w:rsidRPr="00207612" w:rsidRDefault="000D2292" w:rsidP="000D2292">
      <w:pPr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Проводится в электронной информационной базе ЛИС и/ или в журналах регистрации. Форма журнала произвольная, обязательно содержащая ФИО пациента, его регистрационный номер, номер пробирки, номер истории болезни, фамилию лаборанта и результат исследования</w:t>
      </w:r>
    </w:p>
    <w:p w:rsidR="000D2292" w:rsidRPr="00207612" w:rsidRDefault="000D2292" w:rsidP="000D2292">
      <w:pPr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0D2292" w:rsidRPr="00207612" w:rsidRDefault="000D2292" w:rsidP="000D2292">
      <w:pPr>
        <w:jc w:val="both"/>
        <w:rPr>
          <w:rFonts w:ascii="Times New Roman" w:hAnsi="Times New Roman"/>
          <w:b/>
          <w:sz w:val="28"/>
          <w:szCs w:val="28"/>
          <w:shd w:val="clear" w:color="auto" w:fill="F7F7F7"/>
        </w:rPr>
      </w:pPr>
      <w:r w:rsidRPr="00207612">
        <w:rPr>
          <w:rFonts w:ascii="Times New Roman" w:hAnsi="Times New Roman"/>
          <w:b/>
          <w:sz w:val="28"/>
          <w:szCs w:val="28"/>
          <w:shd w:val="clear" w:color="auto" w:fill="F7F7F7"/>
        </w:rPr>
        <w:t xml:space="preserve">Документы, регламентирующие </w:t>
      </w:r>
      <w:proofErr w:type="spellStart"/>
      <w:r w:rsidRPr="00207612">
        <w:rPr>
          <w:rFonts w:ascii="Times New Roman" w:hAnsi="Times New Roman"/>
          <w:b/>
          <w:sz w:val="28"/>
          <w:szCs w:val="28"/>
          <w:shd w:val="clear" w:color="auto" w:fill="F7F7F7"/>
        </w:rPr>
        <w:t>преаналитический</w:t>
      </w:r>
      <w:proofErr w:type="spellEnd"/>
      <w:r w:rsidRPr="00207612">
        <w:rPr>
          <w:rFonts w:ascii="Times New Roman" w:hAnsi="Times New Roman"/>
          <w:b/>
          <w:sz w:val="28"/>
          <w:szCs w:val="28"/>
          <w:shd w:val="clear" w:color="auto" w:fill="F7F7F7"/>
        </w:rPr>
        <w:t xml:space="preserve"> этап</w:t>
      </w:r>
    </w:p>
    <w:p w:rsidR="000D2292" w:rsidRPr="00207612" w:rsidRDefault="000D2292" w:rsidP="000D2292">
      <w:pPr>
        <w:ind w:firstLine="426"/>
        <w:jc w:val="both"/>
        <w:rPr>
          <w:rFonts w:ascii="Times New Roman" w:hAnsi="Times New Roman"/>
          <w:sz w:val="28"/>
        </w:rPr>
      </w:pPr>
      <w:r w:rsidRPr="00207612">
        <w:rPr>
          <w:rFonts w:ascii="Times New Roman" w:hAnsi="Times New Roman"/>
          <w:sz w:val="28"/>
        </w:rPr>
        <w:t xml:space="preserve">ГОСТ ISO 9001-2011 Системы менеджмента качества. Требования </w:t>
      </w:r>
    </w:p>
    <w:p w:rsidR="000D2292" w:rsidRPr="00207612" w:rsidRDefault="000D2292" w:rsidP="000D2292">
      <w:pPr>
        <w:ind w:firstLine="426"/>
        <w:jc w:val="both"/>
        <w:rPr>
          <w:rFonts w:ascii="Times New Roman" w:hAnsi="Times New Roman"/>
          <w:sz w:val="28"/>
        </w:rPr>
      </w:pPr>
      <w:r w:rsidRPr="00207612">
        <w:rPr>
          <w:rFonts w:ascii="Times New Roman" w:hAnsi="Times New Roman"/>
          <w:sz w:val="28"/>
        </w:rPr>
        <w:t xml:space="preserve"> ГОСТ Р ИСО 15189-2009 Лаборатории медицинские. Частные требования к качеству и компетентности. </w:t>
      </w:r>
    </w:p>
    <w:p w:rsidR="000D2292" w:rsidRPr="00207612" w:rsidRDefault="000D2292" w:rsidP="000D2292">
      <w:pPr>
        <w:ind w:firstLine="426"/>
        <w:jc w:val="both"/>
        <w:rPr>
          <w:rFonts w:ascii="Times New Roman" w:hAnsi="Times New Roman"/>
          <w:sz w:val="28"/>
        </w:rPr>
      </w:pPr>
      <w:r w:rsidRPr="00207612">
        <w:rPr>
          <w:rFonts w:ascii="Times New Roman" w:hAnsi="Times New Roman"/>
          <w:sz w:val="28"/>
        </w:rPr>
        <w:t>ГОСТ Р 53079.3-2008 Обеспечение качества клинических лабораторных исследований. Национальный стандарт РФ. Часть 3.</w:t>
      </w:r>
    </w:p>
    <w:p w:rsidR="000D2292" w:rsidRPr="00207612" w:rsidRDefault="000D2292" w:rsidP="000D2292">
      <w:pPr>
        <w:rPr>
          <w:rFonts w:ascii="Times New Roman" w:hAnsi="Times New Roman"/>
          <w:sz w:val="36"/>
        </w:rPr>
      </w:pPr>
      <w:r w:rsidRPr="00207612">
        <w:rPr>
          <w:rFonts w:ascii="Times New Roman" w:hAnsi="Times New Roman"/>
          <w:sz w:val="28"/>
        </w:rPr>
        <w:lastRenderedPageBreak/>
        <w:t xml:space="preserve">ГОСТ Р 53079.4-2008 Технологии лабораторные </w:t>
      </w:r>
      <w:proofErr w:type="gramStart"/>
      <w:r w:rsidRPr="00207612">
        <w:rPr>
          <w:rFonts w:ascii="Times New Roman" w:hAnsi="Times New Roman"/>
          <w:sz w:val="28"/>
        </w:rPr>
        <w:t>клинические .</w:t>
      </w:r>
      <w:proofErr w:type="gramEnd"/>
      <w:r w:rsidRPr="00207612">
        <w:rPr>
          <w:rFonts w:ascii="Times New Roman" w:hAnsi="Times New Roman"/>
          <w:sz w:val="28"/>
        </w:rPr>
        <w:t xml:space="preserve"> Обеспечение качества клинических лабораторных исследований. Часть 4. Правила ведения </w:t>
      </w:r>
      <w:proofErr w:type="spellStart"/>
      <w:r w:rsidRPr="00207612">
        <w:rPr>
          <w:rFonts w:ascii="Times New Roman" w:hAnsi="Times New Roman"/>
          <w:sz w:val="28"/>
        </w:rPr>
        <w:t>преаналитического</w:t>
      </w:r>
      <w:proofErr w:type="spellEnd"/>
      <w:r w:rsidRPr="00207612">
        <w:rPr>
          <w:rFonts w:ascii="Times New Roman" w:hAnsi="Times New Roman"/>
          <w:sz w:val="28"/>
        </w:rPr>
        <w:t xml:space="preserve"> этапа.</w:t>
      </w:r>
    </w:p>
    <w:p w:rsidR="006873B6" w:rsidRPr="006873B6" w:rsidRDefault="006873B6" w:rsidP="006873B6">
      <w:pPr>
        <w:pStyle w:val="1"/>
        <w:rPr>
          <w:rFonts w:ascii="Times New Roman" w:hAnsi="Times New Roman"/>
          <w:color w:val="auto"/>
          <w:sz w:val="36"/>
        </w:rPr>
      </w:pPr>
      <w:r w:rsidRPr="006873B6">
        <w:rPr>
          <w:rFonts w:ascii="Times New Roman" w:hAnsi="Times New Roman"/>
          <w:color w:val="auto"/>
          <w:sz w:val="36"/>
        </w:rPr>
        <w:t>День 3</w:t>
      </w:r>
    </w:p>
    <w:p w:rsidR="006873B6" w:rsidRDefault="006873B6" w:rsidP="006873B6">
      <w:pPr>
        <w:pStyle w:val="2"/>
      </w:pPr>
      <w:r>
        <w:t>Клеточный иммунитет</w:t>
      </w:r>
    </w:p>
    <w:p w:rsidR="006873B6" w:rsidRPr="006873B6" w:rsidRDefault="006873B6" w:rsidP="006873B6">
      <w:pPr>
        <w:rPr>
          <w:rFonts w:ascii="Times New Roman" w:hAnsi="Times New Roman"/>
        </w:rPr>
      </w:pPr>
    </w:p>
    <w:p w:rsidR="006873B6" w:rsidRPr="006873B6" w:rsidRDefault="006873B6" w:rsidP="006873B6">
      <w:pPr>
        <w:rPr>
          <w:rFonts w:ascii="Times New Roman" w:hAnsi="Times New Roman"/>
          <w:b/>
          <w:sz w:val="28"/>
          <w:szCs w:val="28"/>
        </w:rPr>
      </w:pPr>
      <w:r w:rsidRPr="006873B6">
        <w:rPr>
          <w:rFonts w:ascii="Times New Roman" w:hAnsi="Times New Roman"/>
          <w:b/>
          <w:sz w:val="28"/>
          <w:szCs w:val="28"/>
          <w:shd w:val="clear" w:color="auto" w:fill="F7F7F7"/>
        </w:rPr>
        <w:t>Схема исследования гуморального иммунитета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2942"/>
      </w:tblGrid>
      <w:tr w:rsidR="006873B6" w:rsidTr="006873B6">
        <w:tc>
          <w:tcPr>
            <w:tcW w:w="675" w:type="dxa"/>
            <w:vMerge w:val="restart"/>
            <w:textDirection w:val="btLr"/>
            <w:vAlign w:val="center"/>
          </w:tcPr>
          <w:p w:rsidR="006873B6" w:rsidRPr="007F3D16" w:rsidRDefault="006873B6" w:rsidP="006873B6">
            <w:pPr>
              <w:jc w:val="center"/>
              <w:rPr>
                <w:spacing w:val="72"/>
                <w:sz w:val="24"/>
                <w:szCs w:val="24"/>
              </w:rPr>
            </w:pPr>
            <w:proofErr w:type="gramStart"/>
            <w:r w:rsidRPr="007F3D16">
              <w:rPr>
                <w:spacing w:val="72"/>
                <w:szCs w:val="24"/>
              </w:rPr>
              <w:t>Клеточный  иммунитет</w:t>
            </w:r>
            <w:proofErr w:type="gramEnd"/>
          </w:p>
        </w:tc>
        <w:tc>
          <w:tcPr>
            <w:tcW w:w="8896" w:type="dxa"/>
            <w:gridSpan w:val="3"/>
            <w:tcBorders>
              <w:bottom w:val="double" w:sz="12" w:space="0" w:color="000000" w:themeColor="text1"/>
            </w:tcBorders>
            <w:vAlign w:val="center"/>
          </w:tcPr>
          <w:p w:rsidR="006873B6" w:rsidRPr="007F3D16" w:rsidRDefault="006873B6" w:rsidP="006873B6">
            <w:pPr>
              <w:jc w:val="center"/>
              <w:rPr>
                <w:b/>
                <w:color w:val="363636"/>
                <w:szCs w:val="24"/>
                <w:shd w:val="clear" w:color="auto" w:fill="F7F7F7"/>
              </w:rPr>
            </w:pPr>
            <w:r w:rsidRPr="007F3D16">
              <w:rPr>
                <w:b/>
                <w:color w:val="363636"/>
                <w:szCs w:val="24"/>
                <w:shd w:val="clear" w:color="auto" w:fill="F7F7F7"/>
              </w:rPr>
              <w:t>Уровни обследования</w:t>
            </w:r>
          </w:p>
        </w:tc>
      </w:tr>
      <w:tr w:rsidR="006873B6" w:rsidTr="006873B6">
        <w:tc>
          <w:tcPr>
            <w:tcW w:w="675" w:type="dxa"/>
            <w:vMerge/>
            <w:tcBorders>
              <w:right w:val="double" w:sz="12" w:space="0" w:color="000000" w:themeColor="text1"/>
            </w:tcBorders>
            <w:vAlign w:val="center"/>
          </w:tcPr>
          <w:p w:rsidR="006873B6" w:rsidRPr="00AA107A" w:rsidRDefault="006873B6" w:rsidP="0068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73B6" w:rsidRPr="009E69D7" w:rsidRDefault="006873B6" w:rsidP="006873B6">
            <w:pPr>
              <w:pStyle w:val="aa"/>
              <w:ind w:left="317"/>
              <w:jc w:val="center"/>
              <w:rPr>
                <w:b/>
                <w:szCs w:val="26"/>
              </w:rPr>
            </w:pPr>
            <w:r w:rsidRPr="009E69D7">
              <w:rPr>
                <w:b/>
                <w:szCs w:val="26"/>
              </w:rPr>
              <w:t>Районная поликлиника</w:t>
            </w:r>
          </w:p>
        </w:tc>
        <w:tc>
          <w:tcPr>
            <w:tcW w:w="3260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E9FEE6"/>
            <w:vAlign w:val="center"/>
          </w:tcPr>
          <w:p w:rsidR="006873B6" w:rsidRPr="009E69D7" w:rsidRDefault="006873B6" w:rsidP="006873B6">
            <w:pPr>
              <w:contextualSpacing/>
              <w:jc w:val="center"/>
              <w:rPr>
                <w:b/>
                <w:szCs w:val="26"/>
              </w:rPr>
            </w:pPr>
            <w:r w:rsidRPr="009E69D7">
              <w:rPr>
                <w:b/>
                <w:szCs w:val="26"/>
              </w:rPr>
              <w:t>Лаборатория при стационарах</w:t>
            </w:r>
          </w:p>
        </w:tc>
        <w:tc>
          <w:tcPr>
            <w:tcW w:w="2942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6873B6" w:rsidRPr="009E69D7" w:rsidRDefault="006873B6" w:rsidP="006873B6">
            <w:pPr>
              <w:contextualSpacing/>
              <w:jc w:val="center"/>
              <w:rPr>
                <w:b/>
                <w:szCs w:val="26"/>
              </w:rPr>
            </w:pPr>
            <w:r w:rsidRPr="009E69D7">
              <w:rPr>
                <w:b/>
                <w:szCs w:val="26"/>
              </w:rPr>
              <w:t>Специализированные лаборатории</w:t>
            </w:r>
          </w:p>
        </w:tc>
      </w:tr>
      <w:tr w:rsidR="006873B6" w:rsidTr="006873B6">
        <w:tc>
          <w:tcPr>
            <w:tcW w:w="675" w:type="dxa"/>
            <w:vMerge/>
            <w:tcBorders>
              <w:right w:val="double" w:sz="12" w:space="0" w:color="000000" w:themeColor="text1"/>
            </w:tcBorders>
            <w:vAlign w:val="center"/>
          </w:tcPr>
          <w:p w:rsidR="006873B6" w:rsidRPr="00AA107A" w:rsidRDefault="006873B6" w:rsidP="0068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pct5" w:color="auto" w:fill="DBE5F1" w:themeFill="accent1" w:themeFillTint="33"/>
            <w:vAlign w:val="center"/>
          </w:tcPr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7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>Общий анализ крови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7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>Подсчет количества лимфоцитов в периферической крови</w:t>
            </w:r>
          </w:p>
          <w:p w:rsidR="006873B6" w:rsidRPr="00E6318B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7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 xml:space="preserve">Постановка кожных аллергических проб, (например </w:t>
            </w:r>
            <w:r w:rsidRPr="00AA107A">
              <w:rPr>
                <w:color w:val="000000"/>
                <w:sz w:val="24"/>
                <w:szCs w:val="24"/>
              </w:rPr>
              <w:t>проба Манту с туберкулином)</w:t>
            </w:r>
          </w:p>
          <w:p w:rsidR="006873B6" w:rsidRPr="00E6318B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7" w:hanging="357"/>
              <w:contextualSpacing w:val="0"/>
              <w:jc w:val="both"/>
              <w:rPr>
                <w:sz w:val="24"/>
                <w:szCs w:val="24"/>
              </w:rPr>
            </w:pPr>
            <w:r w:rsidRPr="005F22E9">
              <w:rPr>
                <w:sz w:val="24"/>
                <w:szCs w:val="24"/>
              </w:rPr>
              <w:t>Определение содержания С-реактивного белка в сыворотке крови</w:t>
            </w:r>
          </w:p>
          <w:p w:rsidR="006873B6" w:rsidRPr="00AA107A" w:rsidRDefault="006873B6" w:rsidP="006873B6">
            <w:pPr>
              <w:pStyle w:val="aa"/>
              <w:spacing w:before="120" w:after="240"/>
              <w:ind w:left="31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pct5" w:color="auto" w:fill="F4FFF3"/>
            <w:vAlign w:val="center"/>
          </w:tcPr>
          <w:p w:rsidR="006873B6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2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 xml:space="preserve">Биохимический анализ крови 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2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>Подсчет количества Т-лимфоцитов в периферической крови.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2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 xml:space="preserve">Оценка </w:t>
            </w:r>
            <w:proofErr w:type="spellStart"/>
            <w:r w:rsidRPr="00AA107A">
              <w:rPr>
                <w:sz w:val="24"/>
                <w:szCs w:val="24"/>
              </w:rPr>
              <w:t>бласттрансформации</w:t>
            </w:r>
            <w:proofErr w:type="spellEnd"/>
            <w:r w:rsidRPr="00AA107A">
              <w:rPr>
                <w:sz w:val="24"/>
                <w:szCs w:val="24"/>
              </w:rPr>
              <w:t xml:space="preserve"> Т-лимфоцитов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2" w:hanging="35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sz w:val="24"/>
                <w:szCs w:val="24"/>
              </w:rPr>
              <w:t>Определение гормонов Тимуса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312" w:hanging="357"/>
              <w:contextualSpacing w:val="0"/>
              <w:jc w:val="both"/>
              <w:rPr>
                <w:sz w:val="24"/>
                <w:szCs w:val="24"/>
              </w:rPr>
            </w:pPr>
            <w:r w:rsidRPr="005F22E9">
              <w:rPr>
                <w:sz w:val="24"/>
                <w:szCs w:val="24"/>
              </w:rPr>
              <w:t>Определение ревматоидных факторов</w:t>
            </w:r>
          </w:p>
        </w:tc>
        <w:tc>
          <w:tcPr>
            <w:tcW w:w="2942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pct5" w:color="auto" w:fill="DAEEF3" w:themeFill="accent5" w:themeFillTint="33"/>
            <w:vAlign w:val="center"/>
          </w:tcPr>
          <w:p w:rsidR="006873B6" w:rsidRPr="00AA107A" w:rsidRDefault="006873B6" w:rsidP="006873B6">
            <w:pPr>
              <w:pStyle w:val="aa"/>
              <w:numPr>
                <w:ilvl w:val="0"/>
                <w:numId w:val="38"/>
              </w:numPr>
              <w:spacing w:before="120" w:after="240" w:line="240" w:lineRule="auto"/>
              <w:ind w:left="317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AA107A">
              <w:rPr>
                <w:color w:val="000000"/>
                <w:sz w:val="24"/>
                <w:szCs w:val="24"/>
              </w:rPr>
              <w:t xml:space="preserve">Дифференцировка </w:t>
            </w:r>
            <w:proofErr w:type="spellStart"/>
            <w:r w:rsidRPr="00AA107A">
              <w:rPr>
                <w:color w:val="000000"/>
                <w:sz w:val="24"/>
                <w:szCs w:val="24"/>
              </w:rPr>
              <w:t>субпопуляций</w:t>
            </w:r>
            <w:proofErr w:type="spellEnd"/>
            <w:r w:rsidRPr="00AA107A">
              <w:rPr>
                <w:color w:val="000000"/>
                <w:sz w:val="24"/>
                <w:szCs w:val="24"/>
              </w:rPr>
              <w:t xml:space="preserve"> Т-лимфоцитов в периферической крови.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8"/>
              </w:numPr>
              <w:spacing w:before="120" w:after="240" w:line="240" w:lineRule="auto"/>
              <w:ind w:left="317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AA107A">
              <w:rPr>
                <w:color w:val="000000"/>
                <w:sz w:val="24"/>
                <w:szCs w:val="24"/>
              </w:rPr>
              <w:t xml:space="preserve">Оценка Т-лимфоцитов под действием Т-клеточных </w:t>
            </w:r>
            <w:proofErr w:type="spellStart"/>
            <w:r w:rsidRPr="00AA107A">
              <w:rPr>
                <w:color w:val="000000"/>
                <w:sz w:val="24"/>
                <w:szCs w:val="24"/>
              </w:rPr>
              <w:t>митогенов</w:t>
            </w:r>
            <w:proofErr w:type="spellEnd"/>
          </w:p>
          <w:p w:rsidR="006873B6" w:rsidRPr="00AA107A" w:rsidRDefault="006873B6" w:rsidP="006873B6">
            <w:pPr>
              <w:pStyle w:val="aa"/>
              <w:numPr>
                <w:ilvl w:val="0"/>
                <w:numId w:val="38"/>
              </w:numPr>
              <w:spacing w:before="120" w:after="240" w:line="240" w:lineRule="auto"/>
              <w:ind w:left="317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AA107A">
              <w:rPr>
                <w:color w:val="000000"/>
                <w:sz w:val="24"/>
                <w:szCs w:val="24"/>
              </w:rPr>
              <w:t>Определение уровня секретируемых цитокинов.</w:t>
            </w:r>
          </w:p>
          <w:p w:rsidR="006873B6" w:rsidRPr="00133F5A" w:rsidRDefault="006873B6" w:rsidP="006873B6">
            <w:pPr>
              <w:pStyle w:val="aa"/>
              <w:numPr>
                <w:ilvl w:val="0"/>
                <w:numId w:val="38"/>
              </w:numPr>
              <w:spacing w:before="120" w:after="240" w:line="240" w:lineRule="auto"/>
              <w:ind w:left="317"/>
              <w:contextualSpacing w:val="0"/>
              <w:jc w:val="both"/>
              <w:rPr>
                <w:sz w:val="24"/>
                <w:szCs w:val="24"/>
              </w:rPr>
            </w:pPr>
            <w:r w:rsidRPr="00AA107A">
              <w:rPr>
                <w:color w:val="000000"/>
                <w:sz w:val="24"/>
                <w:szCs w:val="24"/>
              </w:rPr>
              <w:t xml:space="preserve">Контактная сенсибилизация </w:t>
            </w:r>
            <w:proofErr w:type="spellStart"/>
            <w:r w:rsidRPr="00AA107A">
              <w:rPr>
                <w:color w:val="000000"/>
                <w:sz w:val="24"/>
                <w:szCs w:val="24"/>
              </w:rPr>
              <w:t>динитрохлорбензолом</w:t>
            </w:r>
            <w:proofErr w:type="spellEnd"/>
            <w:r w:rsidRPr="00AA107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107A">
              <w:rPr>
                <w:color w:val="000000"/>
                <w:sz w:val="24"/>
                <w:szCs w:val="24"/>
              </w:rPr>
              <w:t>для  оценки</w:t>
            </w:r>
            <w:proofErr w:type="gramEnd"/>
            <w:r w:rsidRPr="00AA107A">
              <w:rPr>
                <w:color w:val="000000"/>
                <w:sz w:val="24"/>
                <w:szCs w:val="24"/>
              </w:rPr>
              <w:t xml:space="preserve"> способность организма к индукции первичного иммунного ответа</w:t>
            </w:r>
          </w:p>
          <w:p w:rsidR="006873B6" w:rsidRPr="009E69D7" w:rsidRDefault="006873B6" w:rsidP="006873B6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17"/>
              <w:rPr>
                <w:color w:val="000000"/>
                <w:sz w:val="24"/>
                <w:szCs w:val="24"/>
              </w:rPr>
            </w:pPr>
            <w:r w:rsidRPr="009E69D7">
              <w:rPr>
                <w:color w:val="000000"/>
                <w:sz w:val="24"/>
                <w:szCs w:val="24"/>
              </w:rPr>
              <w:t>Оценка Бактерицидной активность сыворотки крови</w:t>
            </w:r>
          </w:p>
          <w:p w:rsidR="006873B6" w:rsidRPr="00AA107A" w:rsidRDefault="006873B6" w:rsidP="006873B6">
            <w:pPr>
              <w:pStyle w:val="aa"/>
              <w:numPr>
                <w:ilvl w:val="0"/>
                <w:numId w:val="37"/>
              </w:numPr>
              <w:spacing w:before="120" w:after="240" w:line="240" w:lineRule="auto"/>
              <w:ind w:left="170" w:hanging="35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6873B6" w:rsidRDefault="006873B6" w:rsidP="006873B6"/>
    <w:p w:rsidR="006873B6" w:rsidRPr="006873B6" w:rsidRDefault="006873B6" w:rsidP="006873B6">
      <w:pPr>
        <w:rPr>
          <w:b/>
        </w:rPr>
      </w:pPr>
      <w:r>
        <w:br w:type="page"/>
      </w:r>
      <w:r w:rsidRPr="006873B6">
        <w:rPr>
          <w:rFonts w:ascii="Times New Roman" w:hAnsi="Times New Roman"/>
          <w:b/>
          <w:sz w:val="36"/>
        </w:rPr>
        <w:lastRenderedPageBreak/>
        <w:t xml:space="preserve">День 4 </w:t>
      </w:r>
    </w:p>
    <w:p w:rsidR="006873B6" w:rsidRPr="00CC444D" w:rsidRDefault="006873B6" w:rsidP="006873B6">
      <w:pPr>
        <w:pStyle w:val="2"/>
      </w:pPr>
      <w:r>
        <w:rPr>
          <w:shd w:val="clear" w:color="auto" w:fill="F7F7F7"/>
        </w:rPr>
        <w:t>Гуморальный</w:t>
      </w:r>
      <w:r w:rsidRPr="00CC444D">
        <w:rPr>
          <w:shd w:val="clear" w:color="auto" w:fill="F7F7F7"/>
        </w:rPr>
        <w:t xml:space="preserve"> иммунитет</w:t>
      </w:r>
    </w:p>
    <w:p w:rsidR="006873B6" w:rsidRDefault="006873B6" w:rsidP="006873B6"/>
    <w:p w:rsidR="006873B6" w:rsidRPr="006873B6" w:rsidRDefault="006873B6" w:rsidP="006873B6">
      <w:pPr>
        <w:rPr>
          <w:rFonts w:ascii="Times New Roman" w:hAnsi="Times New Roman"/>
          <w:sz w:val="28"/>
        </w:rPr>
      </w:pPr>
      <w:r w:rsidRPr="006873B6">
        <w:rPr>
          <w:rFonts w:ascii="Times New Roman" w:hAnsi="Times New Roman"/>
          <w:b/>
          <w:sz w:val="28"/>
          <w:shd w:val="clear" w:color="auto" w:fill="F7F7F7"/>
        </w:rPr>
        <w:t>Схема исследование гуморального иммунитета</w:t>
      </w:r>
    </w:p>
    <w:tbl>
      <w:tblPr>
        <w:tblStyle w:val="a9"/>
        <w:tblW w:w="957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3367"/>
      </w:tblGrid>
      <w:tr w:rsidR="006873B6" w:rsidTr="006F5823">
        <w:tc>
          <w:tcPr>
            <w:tcW w:w="675" w:type="dxa"/>
            <w:vMerge w:val="restart"/>
            <w:textDirection w:val="btLr"/>
          </w:tcPr>
          <w:p w:rsidR="006873B6" w:rsidRDefault="006873B6" w:rsidP="006873B6">
            <w:pPr>
              <w:ind w:left="113" w:right="113"/>
              <w:jc w:val="center"/>
            </w:pPr>
            <w:r w:rsidRPr="007F3D16">
              <w:rPr>
                <w:spacing w:val="72"/>
                <w:szCs w:val="24"/>
              </w:rPr>
              <w:t>Гуморальный иммунитет</w:t>
            </w:r>
            <w:r>
              <w:t xml:space="preserve"> </w:t>
            </w:r>
          </w:p>
        </w:tc>
        <w:tc>
          <w:tcPr>
            <w:tcW w:w="8896" w:type="dxa"/>
            <w:gridSpan w:val="3"/>
            <w:vAlign w:val="center"/>
          </w:tcPr>
          <w:p w:rsidR="006873B6" w:rsidRPr="009E69D7" w:rsidRDefault="006873B6" w:rsidP="006873B6">
            <w:pPr>
              <w:jc w:val="center"/>
              <w:rPr>
                <w:shd w:val="clear" w:color="auto" w:fill="F7F7F7"/>
              </w:rPr>
            </w:pPr>
            <w:r w:rsidRPr="009E69D7">
              <w:rPr>
                <w:shd w:val="clear" w:color="auto" w:fill="F7F7F7"/>
              </w:rPr>
              <w:t>Уровни обследования</w:t>
            </w:r>
          </w:p>
        </w:tc>
      </w:tr>
      <w:tr w:rsidR="006873B6" w:rsidTr="006F5823">
        <w:tc>
          <w:tcPr>
            <w:tcW w:w="675" w:type="dxa"/>
            <w:vMerge/>
            <w:tcBorders>
              <w:right w:val="double" w:sz="12" w:space="0" w:color="auto"/>
            </w:tcBorders>
          </w:tcPr>
          <w:p w:rsidR="006873B6" w:rsidRDefault="006873B6" w:rsidP="006873B6"/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6873B6" w:rsidRPr="009E69D7" w:rsidRDefault="006873B6" w:rsidP="006873B6">
            <w:pPr>
              <w:pStyle w:val="aa"/>
              <w:ind w:left="317"/>
              <w:jc w:val="center"/>
              <w:rPr>
                <w:b/>
                <w:color w:val="000000" w:themeColor="text1"/>
              </w:rPr>
            </w:pPr>
            <w:r w:rsidRPr="009E69D7">
              <w:rPr>
                <w:b/>
                <w:szCs w:val="26"/>
              </w:rPr>
              <w:t>Районная поликлиника</w:t>
            </w:r>
          </w:p>
        </w:tc>
        <w:tc>
          <w:tcPr>
            <w:tcW w:w="32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E9FEE6"/>
            <w:vAlign w:val="center"/>
          </w:tcPr>
          <w:p w:rsidR="006873B6" w:rsidRPr="009E69D7" w:rsidRDefault="006873B6" w:rsidP="006873B6">
            <w:pPr>
              <w:jc w:val="center"/>
              <w:rPr>
                <w:b/>
              </w:rPr>
            </w:pPr>
            <w:r w:rsidRPr="009E69D7">
              <w:rPr>
                <w:b/>
                <w:szCs w:val="26"/>
              </w:rPr>
              <w:t>Лаборатория при стационарах</w:t>
            </w:r>
          </w:p>
        </w:tc>
        <w:tc>
          <w:tcPr>
            <w:tcW w:w="3367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6873B6" w:rsidRPr="009E69D7" w:rsidRDefault="006873B6" w:rsidP="006873B6">
            <w:pPr>
              <w:jc w:val="center"/>
              <w:rPr>
                <w:b/>
              </w:rPr>
            </w:pPr>
            <w:r w:rsidRPr="009E69D7">
              <w:rPr>
                <w:b/>
                <w:szCs w:val="26"/>
              </w:rPr>
              <w:t>Специализированные лаборатории</w:t>
            </w:r>
          </w:p>
        </w:tc>
      </w:tr>
      <w:tr w:rsidR="006873B6" w:rsidTr="006F5823">
        <w:tc>
          <w:tcPr>
            <w:tcW w:w="675" w:type="dxa"/>
            <w:vMerge/>
            <w:tcBorders>
              <w:right w:val="double" w:sz="12" w:space="0" w:color="auto"/>
            </w:tcBorders>
          </w:tcPr>
          <w:p w:rsidR="006873B6" w:rsidRDefault="006873B6" w:rsidP="006873B6"/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EEF3F8"/>
          </w:tcPr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Общий анализ крови</w:t>
            </w:r>
          </w:p>
          <w:p w:rsidR="006873B6" w:rsidRPr="007F3D16" w:rsidRDefault="006873B6" w:rsidP="006873B6">
            <w:pPr>
              <w:pStyle w:val="aa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Подсчет количества лимфоцитов в периферической крови</w:t>
            </w:r>
          </w:p>
          <w:p w:rsidR="006873B6" w:rsidRPr="007F3D16" w:rsidRDefault="006873B6" w:rsidP="006873B6">
            <w:pPr>
              <w:pStyle w:val="aa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Определение содержания С-реактивного белка в сыворотке крови</w:t>
            </w:r>
          </w:p>
          <w:p w:rsidR="006873B6" w:rsidRPr="00EF019C" w:rsidRDefault="006873B6" w:rsidP="006873B6">
            <w:pPr>
              <w:pStyle w:val="aa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pct5" w:color="auto" w:fill="F4FFF3"/>
          </w:tcPr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Определение уровню иммуноглобулинов классов G, M, A, D, Е в сыворотке крови</w:t>
            </w:r>
          </w:p>
          <w:p w:rsidR="006873B6" w:rsidRPr="007F3D16" w:rsidRDefault="006873B6" w:rsidP="006873B6">
            <w:pPr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Определение ревматоидных факторов</w:t>
            </w:r>
          </w:p>
          <w:p w:rsidR="006873B6" w:rsidRPr="007F3D16" w:rsidRDefault="006873B6" w:rsidP="006873B6">
            <w:pPr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 xml:space="preserve">Дифференциальная оценка гиперчувствительности </w:t>
            </w:r>
            <w:proofErr w:type="spellStart"/>
            <w:r w:rsidRPr="007F3D16">
              <w:rPr>
                <w:sz w:val="26"/>
                <w:szCs w:val="26"/>
              </w:rPr>
              <w:t>немеделенного</w:t>
            </w:r>
            <w:proofErr w:type="spellEnd"/>
            <w:r w:rsidRPr="007F3D16">
              <w:rPr>
                <w:sz w:val="26"/>
                <w:szCs w:val="26"/>
              </w:rPr>
              <w:t xml:space="preserve"> типа</w:t>
            </w:r>
          </w:p>
          <w:p w:rsidR="006873B6" w:rsidRPr="007F3D16" w:rsidRDefault="006873B6" w:rsidP="006873B6">
            <w:pPr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 xml:space="preserve">Определение уровня процента и абсолютного </w:t>
            </w:r>
            <w:proofErr w:type="gramStart"/>
            <w:r w:rsidRPr="007F3D16">
              <w:rPr>
                <w:sz w:val="26"/>
                <w:szCs w:val="26"/>
              </w:rPr>
              <w:t>количества  В</w:t>
            </w:r>
            <w:proofErr w:type="gramEnd"/>
            <w:r w:rsidRPr="007F3D16">
              <w:rPr>
                <w:sz w:val="26"/>
                <w:szCs w:val="26"/>
              </w:rPr>
              <w:t xml:space="preserve">-лимфоцитов в периферической крови </w:t>
            </w:r>
          </w:p>
          <w:p w:rsidR="006873B6" w:rsidRPr="007F3D16" w:rsidRDefault="006873B6" w:rsidP="006873B6">
            <w:pPr>
              <w:ind w:left="317"/>
              <w:jc w:val="both"/>
              <w:rPr>
                <w:sz w:val="26"/>
                <w:szCs w:val="26"/>
              </w:rPr>
            </w:pPr>
          </w:p>
          <w:p w:rsidR="006873B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</w:pPr>
            <w:r w:rsidRPr="007F3D16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7F3D16">
              <w:rPr>
                <w:sz w:val="26"/>
                <w:szCs w:val="26"/>
              </w:rPr>
              <w:t>бласттрансформации</w:t>
            </w:r>
            <w:proofErr w:type="spellEnd"/>
            <w:r w:rsidRPr="007F3D16">
              <w:rPr>
                <w:sz w:val="26"/>
                <w:szCs w:val="26"/>
              </w:rPr>
              <w:t xml:space="preserve"> В-лимфоцитов</w:t>
            </w:r>
          </w:p>
        </w:tc>
        <w:tc>
          <w:tcPr>
            <w:tcW w:w="3367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pct5" w:color="auto" w:fill="DAEEF3" w:themeFill="accent5" w:themeFillTint="33"/>
          </w:tcPr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hd w:val="pct5" w:color="auto" w:fill="DAEEF3" w:themeFill="accent5" w:themeFillTint="33"/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Определение Количества специфических антител,</w:t>
            </w:r>
          </w:p>
          <w:p w:rsidR="006873B6" w:rsidRPr="007F3D16" w:rsidRDefault="006873B6" w:rsidP="006873B6">
            <w:pPr>
              <w:pStyle w:val="aa"/>
              <w:shd w:val="pct5" w:color="auto" w:fill="DAEEF3" w:themeFill="accent5" w:themeFillTint="33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hd w:val="pct5" w:color="auto" w:fill="DAEEF3" w:themeFill="accent5" w:themeFillTint="33"/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Определения соотношения сигма и гамма цепей</w:t>
            </w:r>
          </w:p>
          <w:p w:rsidR="006873B6" w:rsidRPr="007F3D16" w:rsidRDefault="006873B6" w:rsidP="006873B6">
            <w:pPr>
              <w:pStyle w:val="aa"/>
              <w:shd w:val="pct5" w:color="auto" w:fill="DAEEF3" w:themeFill="accent5" w:themeFillTint="33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hd w:val="pct5" w:color="auto" w:fill="DAEEF3" w:themeFill="accent5" w:themeFillTint="33"/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Оценка катаболизма иммуноглобулинов</w:t>
            </w:r>
          </w:p>
          <w:p w:rsidR="006873B6" w:rsidRPr="007F3D16" w:rsidRDefault="006873B6" w:rsidP="006873B6">
            <w:pPr>
              <w:pStyle w:val="aa"/>
              <w:shd w:val="pct5" w:color="auto" w:fill="DAEEF3" w:themeFill="accent5" w:themeFillTint="33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hd w:val="pct5" w:color="auto" w:fill="DAEEF3" w:themeFill="accent5" w:themeFillTint="33"/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 xml:space="preserve">Оценка степени </w:t>
            </w:r>
            <w:proofErr w:type="spellStart"/>
            <w:r w:rsidRPr="007F3D16">
              <w:rPr>
                <w:sz w:val="26"/>
                <w:szCs w:val="26"/>
              </w:rPr>
              <w:t>бласттрансформации</w:t>
            </w:r>
            <w:proofErr w:type="spellEnd"/>
            <w:r w:rsidRPr="007F3D16">
              <w:rPr>
                <w:sz w:val="26"/>
                <w:szCs w:val="26"/>
              </w:rPr>
              <w:t xml:space="preserve"> В-лимфоцитов (пролиферативная способность В-лимфоцитов в ответ на </w:t>
            </w:r>
            <w:proofErr w:type="gramStart"/>
            <w:r w:rsidRPr="007F3D16">
              <w:rPr>
                <w:sz w:val="26"/>
                <w:szCs w:val="26"/>
              </w:rPr>
              <w:t>В- и</w:t>
            </w:r>
            <w:proofErr w:type="gramEnd"/>
            <w:r w:rsidRPr="007F3D16">
              <w:rPr>
                <w:sz w:val="26"/>
                <w:szCs w:val="26"/>
              </w:rPr>
              <w:t xml:space="preserve"> Т - </w:t>
            </w:r>
            <w:proofErr w:type="spellStart"/>
            <w:r w:rsidRPr="007F3D16">
              <w:rPr>
                <w:sz w:val="26"/>
                <w:szCs w:val="26"/>
              </w:rPr>
              <w:t>митогены</w:t>
            </w:r>
            <w:proofErr w:type="spellEnd"/>
            <w:r w:rsidRPr="007F3D16">
              <w:rPr>
                <w:sz w:val="26"/>
                <w:szCs w:val="26"/>
              </w:rPr>
              <w:t>)</w:t>
            </w:r>
          </w:p>
          <w:p w:rsidR="006873B6" w:rsidRPr="007F3D16" w:rsidRDefault="006873B6" w:rsidP="006873B6">
            <w:pPr>
              <w:pStyle w:val="aa"/>
              <w:shd w:val="pct5" w:color="auto" w:fill="DAEEF3" w:themeFill="accent5" w:themeFillTint="33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hd w:val="pct5" w:color="auto" w:fill="DAEEF3" w:themeFill="accent5" w:themeFillTint="33"/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Титрование СЗ-, С4-компонентов комплемента</w:t>
            </w:r>
          </w:p>
          <w:p w:rsidR="006873B6" w:rsidRPr="007F3D16" w:rsidRDefault="006873B6" w:rsidP="006873B6">
            <w:pPr>
              <w:pStyle w:val="aa"/>
              <w:shd w:val="pct5" w:color="auto" w:fill="DAEEF3" w:themeFill="accent5" w:themeFillTint="33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hd w:val="pct5" w:color="auto" w:fill="DAEEF3" w:themeFill="accent5" w:themeFillTint="33"/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7F3D16">
              <w:rPr>
                <w:sz w:val="26"/>
                <w:szCs w:val="26"/>
              </w:rPr>
              <w:t>аутоантител</w:t>
            </w:r>
            <w:proofErr w:type="spellEnd"/>
          </w:p>
          <w:p w:rsidR="006873B6" w:rsidRPr="007F3D16" w:rsidRDefault="006873B6" w:rsidP="006873B6">
            <w:pPr>
              <w:pStyle w:val="aa"/>
              <w:ind w:left="317"/>
              <w:jc w:val="both"/>
              <w:rPr>
                <w:sz w:val="26"/>
                <w:szCs w:val="26"/>
              </w:rPr>
            </w:pPr>
          </w:p>
          <w:p w:rsidR="006873B6" w:rsidRPr="007F3D16" w:rsidRDefault="006873B6" w:rsidP="006873B6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7F3D16">
              <w:rPr>
                <w:sz w:val="26"/>
                <w:szCs w:val="26"/>
              </w:rPr>
              <w:t>Оценка Бактерицидной активность сыворотки крови</w:t>
            </w:r>
          </w:p>
          <w:p w:rsidR="006873B6" w:rsidRDefault="006873B6" w:rsidP="006873B6">
            <w:pPr>
              <w:jc w:val="both"/>
            </w:pPr>
          </w:p>
          <w:p w:rsidR="006873B6" w:rsidRDefault="006873B6" w:rsidP="006873B6">
            <w:pPr>
              <w:jc w:val="both"/>
            </w:pPr>
          </w:p>
        </w:tc>
      </w:tr>
    </w:tbl>
    <w:p w:rsidR="006F5823" w:rsidRPr="006F5823" w:rsidRDefault="006F5823" w:rsidP="006F5823">
      <w:pPr>
        <w:pStyle w:val="1"/>
        <w:rPr>
          <w:rFonts w:ascii="Times New Roman" w:hAnsi="Times New Roman"/>
          <w:color w:val="auto"/>
          <w:sz w:val="32"/>
        </w:rPr>
      </w:pPr>
      <w:r w:rsidRPr="006F5823">
        <w:rPr>
          <w:rFonts w:ascii="Times New Roman" w:hAnsi="Times New Roman"/>
          <w:color w:val="auto"/>
          <w:sz w:val="32"/>
        </w:rPr>
        <w:lastRenderedPageBreak/>
        <w:t>День 5</w:t>
      </w:r>
    </w:p>
    <w:p w:rsidR="006F5823" w:rsidRDefault="006F5823" w:rsidP="006F5823">
      <w:pPr>
        <w:pStyle w:val="2"/>
      </w:pPr>
      <w:r>
        <w:rPr>
          <w:shd w:val="clear" w:color="auto" w:fill="FFFFFF"/>
        </w:rPr>
        <w:t xml:space="preserve">Диагностика </w:t>
      </w:r>
      <w:proofErr w:type="spellStart"/>
      <w:r>
        <w:rPr>
          <w:shd w:val="clear" w:color="auto" w:fill="FFFFFF"/>
        </w:rPr>
        <w:t>иммунодефицитных</w:t>
      </w:r>
      <w:proofErr w:type="spellEnd"/>
      <w:r>
        <w:rPr>
          <w:shd w:val="clear" w:color="auto" w:fill="FFFFFF"/>
        </w:rPr>
        <w:t xml:space="preserve"> состояний</w:t>
      </w:r>
      <w:r>
        <w:t xml:space="preserve"> </w:t>
      </w:r>
    </w:p>
    <w:p w:rsidR="006F5823" w:rsidRPr="0083547F" w:rsidRDefault="006F5823" w:rsidP="006F5823"/>
    <w:p w:rsidR="006F5823" w:rsidRPr="006F5823" w:rsidRDefault="006F5823" w:rsidP="006F5823">
      <w:pPr>
        <w:rPr>
          <w:rFonts w:ascii="Times New Roman" w:hAnsi="Times New Roman"/>
          <w:sz w:val="28"/>
        </w:rPr>
      </w:pPr>
      <w:r w:rsidRPr="006F5823">
        <w:rPr>
          <w:rFonts w:ascii="Times New Roman" w:hAnsi="Times New Roman"/>
          <w:sz w:val="28"/>
        </w:rPr>
        <w:t>Методы исследования системы компле</w:t>
      </w:r>
      <w:r>
        <w:rPr>
          <w:rFonts w:ascii="Times New Roman" w:hAnsi="Times New Roman"/>
          <w:sz w:val="28"/>
        </w:rPr>
        <w:t>мента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126"/>
        <w:gridCol w:w="1560"/>
        <w:gridCol w:w="1099"/>
      </w:tblGrid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Принцип метода</w:t>
            </w:r>
          </w:p>
        </w:tc>
        <w:tc>
          <w:tcPr>
            <w:tcW w:w="2126" w:type="dxa"/>
            <w:vAlign w:val="center"/>
          </w:tcPr>
          <w:p w:rsidR="006F5823" w:rsidRPr="006F5823" w:rsidRDefault="006F5823" w:rsidP="00C20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Приемущества</w:t>
            </w:r>
            <w:proofErr w:type="spellEnd"/>
          </w:p>
        </w:tc>
        <w:tc>
          <w:tcPr>
            <w:tcW w:w="1560" w:type="dxa"/>
            <w:vAlign w:val="center"/>
          </w:tcPr>
          <w:p w:rsidR="006F5823" w:rsidRPr="006F5823" w:rsidRDefault="006F5823" w:rsidP="00C20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Недостатки</w:t>
            </w:r>
          </w:p>
        </w:tc>
        <w:tc>
          <w:tcPr>
            <w:tcW w:w="1099" w:type="dxa"/>
            <w:vAlign w:val="center"/>
          </w:tcPr>
          <w:p w:rsidR="006F5823" w:rsidRPr="006F5823" w:rsidRDefault="006F5823" w:rsidP="00C20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Референтные</w:t>
            </w:r>
            <w:proofErr w:type="spellEnd"/>
            <w:r w:rsidRPr="006F5823">
              <w:rPr>
                <w:rFonts w:ascii="Times New Roman" w:hAnsi="Times New Roman"/>
                <w:b/>
                <w:sz w:val="28"/>
                <w:szCs w:val="28"/>
              </w:rPr>
              <w:t xml:space="preserve"> значения</w:t>
            </w:r>
          </w:p>
        </w:tc>
      </w:tr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«СН 50»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Определение общей гемолитической активности с использованием </w:t>
            </w: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эритроцитов барана с фиксированными на них антителами</w:t>
            </w:r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Разведенная </w:t>
            </w:r>
            <w:proofErr w:type="gramStart"/>
            <w:r w:rsidRPr="006F5823">
              <w:rPr>
                <w:rFonts w:ascii="Times New Roman" w:hAnsi="Times New Roman"/>
                <w:sz w:val="28"/>
                <w:szCs w:val="28"/>
              </w:rPr>
              <w:t>( 1:10</w:t>
            </w:r>
            <w:proofErr w:type="gramEnd"/>
            <w:r w:rsidRPr="006F5823">
              <w:rPr>
                <w:rFonts w:ascii="Times New Roman" w:hAnsi="Times New Roman"/>
                <w:sz w:val="28"/>
                <w:szCs w:val="28"/>
              </w:rPr>
              <w:t>) сыворотка с добавлением гемолитической системы при нагревании до 37°С вызывает лизис 50% сенсибилизированных эритроцитов – СН50.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Активность комплемента оценивается по количеству сыворотки, которое необходимо добавить в смесь, чтобы вызвать разрушение 50% эритроцитов.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Скрининговый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метод – быстрое получение результатов, что обеспечивает исследование большого количества людей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 xml:space="preserve">Оценивает активность как классического так и </w:t>
            </w:r>
            <w:proofErr w:type="gramStart"/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альтернативного  пути</w:t>
            </w:r>
            <w:proofErr w:type="gramEnd"/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 xml:space="preserve"> активации комплимента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Является косвенной и субъективной характеристикой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40-60 СН 50.</w:t>
            </w:r>
          </w:p>
        </w:tc>
      </w:tr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823">
              <w:rPr>
                <w:rFonts w:ascii="Times New Roman" w:hAnsi="Times New Roman"/>
                <w:b/>
                <w:sz w:val="28"/>
                <w:szCs w:val="28"/>
              </w:rPr>
              <w:t>«СН 50»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При помощи ИФА – Иммунофе</w:t>
            </w: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lastRenderedPageBreak/>
              <w:t>рментного анализа</w:t>
            </w:r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lastRenderedPageBreak/>
              <w:t xml:space="preserve">Используется раствор с содержащимися готовыми иммунными комплексами, который играет роль активатора. При добавлении исследуемой сыворотки </w:t>
            </w: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lastRenderedPageBreak/>
              <w:t xml:space="preserve">он запускает каскад активации комплемента по классическому пути, в результате которого образуются молекулы </w:t>
            </w:r>
            <w:proofErr w:type="spellStart"/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мембраноатакующего</w:t>
            </w:r>
            <w:proofErr w:type="spellEnd"/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 xml:space="preserve"> комплекса. Полученным раствором заполняют планшет, в лунках которого сорбированы антитела к МАК. При формировании комплекса МАК-антитело специальный фермент, добавленный в реакционную смесь, изменяет её </w:t>
            </w:r>
            <w:proofErr w:type="gramStart"/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окраску,  интенсивность</w:t>
            </w:r>
            <w:proofErr w:type="gramEnd"/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 xml:space="preserve"> которой пропорциональна концентрации образовавшихся комплексов и измеряется специальным прибором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Высокая точность и чувствительность метода.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Скрининговый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метод – быстрое получение результатов, что обеспечивает исследование большого количества людей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lastRenderedPageBreak/>
              <w:t xml:space="preserve">Оценивает активность исключительно классического </w:t>
            </w: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lastRenderedPageBreak/>
              <w:t>пути активации комплемента.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Дефицит и высокая стоимость реагентов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lastRenderedPageBreak/>
              <w:t>42 – 129 у.е./мл.</w:t>
            </w:r>
          </w:p>
        </w:tc>
      </w:tr>
      <w:tr w:rsidR="006F5823" w:rsidRPr="006F5823" w:rsidTr="006F5823">
        <w:trPr>
          <w:trHeight w:val="5092"/>
        </w:trPr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Гемолитический метод определения функциональной активности компонентов комплимента</w:t>
            </w:r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К сенсибилизированным эритроцитам добавляют реагент на определенный компонент комплемента и смешивают с разведенной сывороткой (в 40-50 -раз, для классического пути а альтернативного - в 5-7). Таким образом можно установить дефект определенных компонентов и определить профиль </w:t>
            </w: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комплемента при различных заболеваниях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Сравнительно объективный метод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Можно применять для диагностики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острофазного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Дефицитность и высокая стоимость реагентов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Необходимость комплексной оценки всех </w:t>
            </w: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компонентов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Не высокая специфичность - Частое появление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артефактных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значений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25 – 200%</w:t>
            </w:r>
          </w:p>
        </w:tc>
      </w:tr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Tetrahymena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pyriformis</w:t>
            </w:r>
            <w:proofErr w:type="spellEnd"/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Определение функциональной активности отдельных компонентов комплимента на основании автоматизированного приборного измерения обездвиживающего действия комплемента на инфузории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Tetrahymena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pyriformis</w:t>
            </w:r>
            <w:proofErr w:type="spellEnd"/>
          </w:p>
        </w:tc>
        <w:tc>
          <w:tcPr>
            <w:tcW w:w="2126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Достаточно высокая точность и чувствительность метода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Объективность оценки результата</w:t>
            </w:r>
          </w:p>
        </w:tc>
        <w:tc>
          <w:tcPr>
            <w:tcW w:w="1560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Большая длительность исполнения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Занижена специфичность</w:t>
            </w:r>
          </w:p>
        </w:tc>
        <w:tc>
          <w:tcPr>
            <w:tcW w:w="1099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50 – 70%</w:t>
            </w:r>
          </w:p>
        </w:tc>
      </w:tr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Иммуноферментный метод определения активности компонентов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5823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lastRenderedPageBreak/>
              <w:t>комплемента</w:t>
            </w:r>
            <w:proofErr w:type="gramEnd"/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lastRenderedPageBreak/>
              <w:t>Каскадный характер активации системы комплемента позволяет,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  <w:proofErr w:type="gramStart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>искусственно</w:t>
            </w:r>
            <w:proofErr w:type="gramEnd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 xml:space="preserve"> создавая дефициты отдельных компонентов в экспериментальной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  <w:proofErr w:type="gramStart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>системе</w:t>
            </w:r>
            <w:proofErr w:type="gramEnd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 xml:space="preserve"> и определяя иммуноферментным </w:t>
            </w:r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lastRenderedPageBreak/>
              <w:t>способом ковалентную иммобилизацию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  <w:proofErr w:type="gramStart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>компонента</w:t>
            </w:r>
            <w:proofErr w:type="gramEnd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>, стоящего позже в процессе активации, определять функциональную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>активность</w:t>
            </w:r>
            <w:proofErr w:type="gramEnd"/>
            <w:r w:rsidRPr="006F5823">
              <w:rPr>
                <w:rFonts w:ascii="Times New Roman" w:hAnsi="Times New Roman"/>
                <w:color w:val="555555"/>
                <w:sz w:val="28"/>
                <w:szCs w:val="28"/>
              </w:rPr>
              <w:t xml:space="preserve"> любого из предшествующих компонентов, дефицит к которому создан</w:t>
            </w:r>
          </w:p>
        </w:tc>
        <w:tc>
          <w:tcPr>
            <w:tcW w:w="2126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Скрининговый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метод – быстрое получение результатов, что обеспечивает исследование большого количества людей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Высокая чувствительность и надежность</w:t>
            </w:r>
          </w:p>
        </w:tc>
        <w:tc>
          <w:tcPr>
            <w:tcW w:w="1560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Дефицит и высокая стоимость реагентов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С3 - </w:t>
            </w: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0,9 - 1,8 г/л.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  <w:r w:rsidRPr="006F5823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С4 - 0,1 - 0,4 г/л.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</w:pP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MASP</w:t>
            </w:r>
            <w:r w:rsidRPr="006F5823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6F5823">
              <w:rPr>
                <w:rFonts w:ascii="Times New Roman" w:hAnsi="Times New Roman"/>
                <w:color w:val="6C6B6B"/>
                <w:sz w:val="28"/>
                <w:szCs w:val="28"/>
                <w:shd w:val="clear" w:color="auto" w:fill="FFFFFF"/>
              </w:rPr>
              <w:t>3,5 – 4,1  мг/мл</w:t>
            </w:r>
          </w:p>
        </w:tc>
      </w:tr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Радиальная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иммунодиффузия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arapе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Иммунную сыворотку с расплавленным агаровым гелем равномерно наливают на стекло. После застывания в геле делают лунки, в которые помещают антиген в различных разведениях. Антиген, диффундируя в гель, образует с антителами кольцевые зоны преципитации вокруг лунок. Диаметр кольца преципитации</w:t>
            </w:r>
            <w:proofErr w:type="gramStart"/>
            <w:r w:rsidRPr="006F5823">
              <w:rPr>
                <w:rFonts w:ascii="Times New Roman" w:hAnsi="Times New Roman"/>
                <w:sz w:val="28"/>
                <w:szCs w:val="28"/>
              </w:rPr>
              <w:t>. позволяет</w:t>
            </w:r>
            <w:proofErr w:type="gram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определить концентрацию каждого из белков комплемента,</w:t>
            </w:r>
          </w:p>
        </w:tc>
        <w:tc>
          <w:tcPr>
            <w:tcW w:w="2126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Достаточно высокая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чувствительноть</w:t>
            </w:r>
            <w:proofErr w:type="spellEnd"/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Простота исполнения, нет необходимости в дополнительном дорогостоящем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оборудовнии</w:t>
            </w:r>
            <w:proofErr w:type="spellEnd"/>
          </w:p>
        </w:tc>
        <w:tc>
          <w:tcPr>
            <w:tcW w:w="1560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Не высокая скорость получения результатов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Низкая специфичность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Низкая точность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Субъективность постановления оценки, зависящая от многих факторов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Диаметр кольца преципитации пропорционален концентрации компонента</w:t>
            </w:r>
          </w:p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  В норме   2- 4 см</w:t>
            </w:r>
          </w:p>
        </w:tc>
      </w:tr>
      <w:tr w:rsidR="006F5823" w:rsidRPr="006F5823" w:rsidTr="006F5823">
        <w:tc>
          <w:tcPr>
            <w:tcW w:w="1526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lastRenderedPageBreak/>
              <w:t>Радиальный гемолиз в агаровом геле</w:t>
            </w:r>
          </w:p>
        </w:tc>
        <w:tc>
          <w:tcPr>
            <w:tcW w:w="3260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Гемолитическую систему смешивают с расплавленным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агаром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в соотношении и быстро выливают в стерильные чашки Петри. После застывания в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агаре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проделывают лунки диаметром 4.мм- (до 15 лунок на 1-ой чашке). Лунки заполняются испытуемыми сыворотками и помещают чашки в холодильник при 4°С на 21 час для диффузии белков комплемента в агар. Затем чашки помещают в термостат на 60 минут для проявления зон гемолиза. Критерием активности комплемента служит квадрат диаметра зон гемолиза.</w:t>
            </w:r>
          </w:p>
        </w:tc>
        <w:tc>
          <w:tcPr>
            <w:tcW w:w="2126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Простота исполнения, 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Нет необходимости в дополнительном дорогостоящем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оборудовнии</w:t>
            </w:r>
            <w:proofErr w:type="spellEnd"/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Низкая специфичность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Нищзкая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точность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Субъективность оценки, зависящая от многих факторов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6F5823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>Не высокая скорость получения результатов</w:t>
            </w: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823" w:rsidRPr="006F5823" w:rsidRDefault="006F5823" w:rsidP="00C20C75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6F5823" w:rsidRPr="006F5823" w:rsidRDefault="006F5823" w:rsidP="00C20C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23">
              <w:rPr>
                <w:rFonts w:ascii="Times New Roman" w:hAnsi="Times New Roman"/>
                <w:sz w:val="28"/>
                <w:szCs w:val="28"/>
              </w:rPr>
              <w:t xml:space="preserve">Квадрат </w:t>
            </w:r>
            <w:proofErr w:type="spellStart"/>
            <w:r w:rsidRPr="006F5823">
              <w:rPr>
                <w:rFonts w:ascii="Times New Roman" w:hAnsi="Times New Roman"/>
                <w:sz w:val="28"/>
                <w:szCs w:val="28"/>
              </w:rPr>
              <w:t>Диаметраа</w:t>
            </w:r>
            <w:proofErr w:type="spellEnd"/>
            <w:r w:rsidRPr="006F5823">
              <w:rPr>
                <w:rFonts w:ascii="Times New Roman" w:hAnsi="Times New Roman"/>
                <w:sz w:val="28"/>
                <w:szCs w:val="28"/>
              </w:rPr>
              <w:t xml:space="preserve"> зоны гемолиза пропорционален концентрации компонента</w:t>
            </w:r>
          </w:p>
        </w:tc>
      </w:tr>
    </w:tbl>
    <w:p w:rsidR="006F5823" w:rsidRPr="006F5823" w:rsidRDefault="006F5823" w:rsidP="006F5823">
      <w:pPr>
        <w:rPr>
          <w:rFonts w:ascii="Times New Roman" w:hAnsi="Times New Roman"/>
          <w:sz w:val="28"/>
          <w:szCs w:val="28"/>
        </w:rPr>
      </w:pPr>
      <w:r w:rsidRPr="006F5823">
        <w:rPr>
          <w:rFonts w:ascii="Times New Roman" w:hAnsi="Times New Roman"/>
          <w:sz w:val="28"/>
          <w:szCs w:val="28"/>
        </w:rPr>
        <w:t>Задача.</w:t>
      </w:r>
    </w:p>
    <w:p w:rsidR="006F5823" w:rsidRPr="006F5823" w:rsidRDefault="006F5823" w:rsidP="006F582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Больной Т., 27 лет, неоднократно обращался к врачу по поводу рецидивирующих ОРВИ,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трахеобронхита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слабости, недомогания. Из анамнеза установлено, что в течение года 6 раз переболел ОРВИ, трижды осложнявшихся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трахеобронхитом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течение 3-х месяцев отмечает субфебрилитет, сухой кашель, рецидивирующие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везикулезные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высыпания на слизистой полости рта.</w:t>
      </w:r>
      <w:r w:rsidRPr="006F5823">
        <w:rPr>
          <w:rFonts w:ascii="Times New Roman" w:hAnsi="Times New Roman"/>
          <w:color w:val="000000"/>
          <w:sz w:val="28"/>
          <w:szCs w:val="28"/>
        </w:rPr>
        <w:br/>
      </w:r>
      <w:r w:rsidRPr="006F5823">
        <w:rPr>
          <w:rFonts w:ascii="Times New Roman" w:hAnsi="Times New Roman"/>
          <w:color w:val="000000"/>
          <w:sz w:val="28"/>
          <w:szCs w:val="28"/>
        </w:rPr>
        <w:br/>
      </w: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Объективно: пониженного питания, кожа бледная, на слизистой полости рта белый налет, эрозии, периферические лимфоузлы увеличены, в легких ослабленное дыхание, сухие рассеянные хрипы по всей поверхности. Печень, селезенка не увеличены.</w:t>
      </w:r>
    </w:p>
    <w:p w:rsidR="006F5823" w:rsidRPr="006F5823" w:rsidRDefault="006F5823" w:rsidP="006F582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Общий анализ крови: эритроциты – 4,0х10</w:t>
      </w:r>
      <w:r w:rsidRPr="006F5823"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/л,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Hb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120 г/л, лейкоциты – 3,2х10</w:t>
      </w:r>
      <w:r w:rsidRPr="006F5823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/л,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палочкояд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7%, с/яд – 79%,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эоз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0%,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2%, лимф – 12 %, СОЭ – 10 мм/ч.</w:t>
      </w:r>
    </w:p>
    <w:p w:rsidR="006F5823" w:rsidRPr="006F5823" w:rsidRDefault="006F5823" w:rsidP="006F5823">
      <w:pPr>
        <w:rPr>
          <w:rFonts w:ascii="Times New Roman" w:hAnsi="Times New Roman"/>
          <w:color w:val="000000"/>
          <w:sz w:val="28"/>
          <w:szCs w:val="28"/>
        </w:rPr>
      </w:pP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ВИЧ-инфекция.</w:t>
      </w:r>
      <w:r w:rsidRPr="006F5823">
        <w:rPr>
          <w:rFonts w:ascii="Times New Roman" w:hAnsi="Times New Roman"/>
          <w:color w:val="000000"/>
          <w:sz w:val="28"/>
          <w:szCs w:val="28"/>
        </w:rPr>
        <w:br/>
      </w: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Исследование крови на антитела к ВИЧ методом ИФА и в </w:t>
      </w:r>
      <w:proofErr w:type="spellStart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иммуноблоте</w:t>
      </w:r>
      <w:proofErr w:type="spellEnd"/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F5823">
        <w:rPr>
          <w:rFonts w:ascii="Times New Roman" w:hAnsi="Times New Roman"/>
          <w:color w:val="000000"/>
          <w:sz w:val="28"/>
          <w:szCs w:val="28"/>
        </w:rPr>
        <w:br/>
      </w: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Вторичный иммунодефицит на фоне другой патологии.</w:t>
      </w:r>
      <w:r w:rsidRPr="006F5823">
        <w:rPr>
          <w:rFonts w:ascii="Times New Roman" w:hAnsi="Times New Roman"/>
          <w:color w:val="000000"/>
          <w:sz w:val="28"/>
          <w:szCs w:val="28"/>
        </w:rPr>
        <w:br/>
      </w:r>
      <w:r w:rsidRPr="006F5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Выраженная иммунодепрессия клеточного звена иммунитета, повышение уровня ЦИК, снижение фагоцитарной активности НФ. Цитотоксическое действие ВИЧ.</w:t>
      </w:r>
    </w:p>
    <w:p w:rsidR="006F5823" w:rsidRPr="006F5823" w:rsidRDefault="006F5823" w:rsidP="006F5823">
      <w:pPr>
        <w:jc w:val="both"/>
        <w:rPr>
          <w:rFonts w:ascii="Times New Roman" w:hAnsi="Times New Roman"/>
          <w:sz w:val="28"/>
          <w:szCs w:val="28"/>
        </w:rPr>
      </w:pPr>
    </w:p>
    <w:p w:rsidR="006F5823" w:rsidRPr="006F5823" w:rsidRDefault="006F5823" w:rsidP="006F5823">
      <w:pPr>
        <w:rPr>
          <w:rFonts w:ascii="Times New Roman" w:hAnsi="Times New Roman"/>
          <w:sz w:val="28"/>
          <w:szCs w:val="28"/>
        </w:rPr>
      </w:pPr>
      <w:r w:rsidRPr="006F5823">
        <w:rPr>
          <w:rFonts w:ascii="Times New Roman" w:hAnsi="Times New Roman"/>
          <w:sz w:val="28"/>
          <w:szCs w:val="28"/>
        </w:rPr>
        <w:br w:type="page"/>
      </w:r>
    </w:p>
    <w:p w:rsidR="006F5823" w:rsidRPr="0041155D" w:rsidRDefault="006F5823" w:rsidP="006F5823">
      <w:pPr>
        <w:jc w:val="both"/>
        <w:rPr>
          <w:szCs w:val="24"/>
        </w:rPr>
      </w:pPr>
    </w:p>
    <w:p w:rsidR="006F5823" w:rsidRPr="0041155D" w:rsidRDefault="006F5823" w:rsidP="006F5823">
      <w:pPr>
        <w:jc w:val="both"/>
        <w:rPr>
          <w:szCs w:val="24"/>
        </w:rPr>
      </w:pPr>
    </w:p>
    <w:p w:rsidR="006F5823" w:rsidRPr="0041155D" w:rsidRDefault="006F5823" w:rsidP="006F5823">
      <w:pPr>
        <w:jc w:val="both"/>
        <w:rPr>
          <w:sz w:val="28"/>
          <w:szCs w:val="24"/>
        </w:rPr>
      </w:pPr>
      <w:r w:rsidRPr="0041155D">
        <w:rPr>
          <w:sz w:val="28"/>
          <w:szCs w:val="24"/>
        </w:rPr>
        <w:t xml:space="preserve">Табл.3 </w:t>
      </w:r>
      <w:r>
        <w:rPr>
          <w:sz w:val="28"/>
          <w:szCs w:val="24"/>
        </w:rPr>
        <w:t>«</w:t>
      </w:r>
      <w:r w:rsidRPr="0041155D">
        <w:rPr>
          <w:sz w:val="28"/>
          <w:szCs w:val="24"/>
        </w:rPr>
        <w:t xml:space="preserve">Методы </w:t>
      </w:r>
      <w:proofErr w:type="gramStart"/>
      <w:r w:rsidRPr="0041155D">
        <w:rPr>
          <w:sz w:val="28"/>
          <w:szCs w:val="24"/>
        </w:rPr>
        <w:t>исследования  фагоцитарного</w:t>
      </w:r>
      <w:proofErr w:type="gramEnd"/>
      <w:r w:rsidRPr="0041155D">
        <w:rPr>
          <w:sz w:val="28"/>
          <w:szCs w:val="24"/>
        </w:rPr>
        <w:t xml:space="preserve"> звена</w:t>
      </w:r>
      <w:r>
        <w:rPr>
          <w:sz w:val="28"/>
          <w:szCs w:val="24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043"/>
        <w:gridCol w:w="2209"/>
        <w:gridCol w:w="1383"/>
      </w:tblGrid>
      <w:tr w:rsidR="006F5823" w:rsidRPr="0041155D" w:rsidTr="00C20C75">
        <w:tc>
          <w:tcPr>
            <w:tcW w:w="1668" w:type="dxa"/>
            <w:vAlign w:val="center"/>
          </w:tcPr>
          <w:p w:rsidR="006F5823" w:rsidRPr="0041155D" w:rsidRDefault="006F5823" w:rsidP="00C20C75">
            <w:pPr>
              <w:jc w:val="center"/>
              <w:rPr>
                <w:b/>
                <w:sz w:val="24"/>
                <w:szCs w:val="24"/>
              </w:rPr>
            </w:pPr>
            <w:r w:rsidRPr="0041155D">
              <w:rPr>
                <w:b/>
                <w:sz w:val="24"/>
                <w:szCs w:val="24"/>
              </w:rPr>
              <w:t>Метод</w:t>
            </w:r>
          </w:p>
        </w:tc>
        <w:tc>
          <w:tcPr>
            <w:tcW w:w="2268" w:type="dxa"/>
            <w:vAlign w:val="center"/>
          </w:tcPr>
          <w:p w:rsidR="006F5823" w:rsidRPr="0041155D" w:rsidRDefault="006F5823" w:rsidP="00C20C75">
            <w:pPr>
              <w:jc w:val="center"/>
              <w:rPr>
                <w:b/>
                <w:sz w:val="24"/>
                <w:szCs w:val="24"/>
              </w:rPr>
            </w:pPr>
            <w:r w:rsidRPr="0041155D">
              <w:rPr>
                <w:b/>
                <w:sz w:val="24"/>
                <w:szCs w:val="24"/>
              </w:rPr>
              <w:t>Принцип метода</w:t>
            </w:r>
          </w:p>
        </w:tc>
        <w:tc>
          <w:tcPr>
            <w:tcW w:w="2043" w:type="dxa"/>
            <w:vAlign w:val="center"/>
          </w:tcPr>
          <w:p w:rsidR="006F5823" w:rsidRPr="0041155D" w:rsidRDefault="006F5823" w:rsidP="00C20C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155D">
              <w:rPr>
                <w:b/>
                <w:sz w:val="24"/>
                <w:szCs w:val="24"/>
              </w:rPr>
              <w:t>Приемущества</w:t>
            </w:r>
            <w:proofErr w:type="spellEnd"/>
          </w:p>
        </w:tc>
        <w:tc>
          <w:tcPr>
            <w:tcW w:w="2209" w:type="dxa"/>
            <w:vAlign w:val="center"/>
          </w:tcPr>
          <w:p w:rsidR="006F5823" w:rsidRPr="0041155D" w:rsidRDefault="006F5823" w:rsidP="00C20C75">
            <w:pPr>
              <w:jc w:val="center"/>
              <w:rPr>
                <w:b/>
                <w:sz w:val="24"/>
                <w:szCs w:val="24"/>
              </w:rPr>
            </w:pPr>
            <w:r w:rsidRPr="0041155D">
              <w:rPr>
                <w:b/>
                <w:sz w:val="24"/>
                <w:szCs w:val="24"/>
              </w:rPr>
              <w:t>Недостатки</w:t>
            </w:r>
          </w:p>
        </w:tc>
        <w:tc>
          <w:tcPr>
            <w:tcW w:w="1383" w:type="dxa"/>
            <w:vAlign w:val="center"/>
          </w:tcPr>
          <w:p w:rsidR="006F5823" w:rsidRPr="0041155D" w:rsidRDefault="006F5823" w:rsidP="00C20C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155D">
              <w:rPr>
                <w:b/>
                <w:sz w:val="24"/>
                <w:szCs w:val="24"/>
              </w:rPr>
              <w:t>Референтные</w:t>
            </w:r>
            <w:proofErr w:type="spellEnd"/>
            <w:r w:rsidRPr="0041155D">
              <w:rPr>
                <w:b/>
                <w:sz w:val="24"/>
                <w:szCs w:val="24"/>
              </w:rPr>
              <w:t xml:space="preserve"> значения</w:t>
            </w:r>
          </w:p>
        </w:tc>
      </w:tr>
      <w:tr w:rsidR="006F5823" w:rsidRPr="0041155D" w:rsidTr="00C20C75">
        <w:tc>
          <w:tcPr>
            <w:tcW w:w="1668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>Микроскопический.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>Определение количества нейтрофилов и изучение их морфологии</w:t>
            </w:r>
          </w:p>
        </w:tc>
        <w:tc>
          <w:tcPr>
            <w:tcW w:w="2268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t xml:space="preserve">Делается мазок крови, окрашивается по Романовскому и под микроскопом оператором оценивается количество и морфология </w:t>
            </w:r>
            <w:proofErr w:type="spellStart"/>
            <w:r w:rsidRPr="0041155D">
              <w:rPr>
                <w:sz w:val="24"/>
                <w:szCs w:val="24"/>
              </w:rPr>
              <w:t>колеток</w:t>
            </w:r>
            <w:proofErr w:type="spellEnd"/>
          </w:p>
        </w:tc>
        <w:tc>
          <w:tcPr>
            <w:tcW w:w="2043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Простота исполнения обеспечивает повсеместное использование метода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Доступность реактивов и оборудования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длительность реализации метода из-за чего невозможно применять для скрининга масс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Точность зависит от человеческого фактора</w:t>
            </w:r>
          </w:p>
        </w:tc>
        <w:tc>
          <w:tcPr>
            <w:tcW w:w="1383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t>1,6- * 7</w:t>
            </w:r>
            <w:r w:rsidRPr="0041155D">
              <w:rPr>
                <w:sz w:val="24"/>
                <w:szCs w:val="24"/>
                <w:lang w:val="en-US"/>
              </w:rPr>
              <w:t>^</w:t>
            </w:r>
            <w:r w:rsidRPr="0041155D">
              <w:rPr>
                <w:sz w:val="24"/>
                <w:szCs w:val="24"/>
              </w:rPr>
              <w:t>9 /л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t>(41-78% от всех лейкоцитов)</w:t>
            </w:r>
          </w:p>
        </w:tc>
      </w:tr>
      <w:tr w:rsidR="006F5823" w:rsidRPr="0041155D" w:rsidTr="00C20C75">
        <w:tc>
          <w:tcPr>
            <w:tcW w:w="1668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>Турбодиметрический</w:t>
            </w:r>
          </w:p>
        </w:tc>
        <w:tc>
          <w:tcPr>
            <w:tcW w:w="2268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>Определение количества нейтрофилов и изучение их морфологии с помощью анализатора</w:t>
            </w:r>
          </w:p>
        </w:tc>
        <w:tc>
          <w:tcPr>
            <w:tcW w:w="2043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чувствительность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специфичность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быстрота исполнения</w:t>
            </w:r>
          </w:p>
        </w:tc>
        <w:tc>
          <w:tcPr>
            <w:tcW w:w="2209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стоимость оборудования и реактивов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proofErr w:type="spellStart"/>
            <w:r w:rsidRPr="0041155D">
              <w:rPr>
                <w:szCs w:val="24"/>
              </w:rPr>
              <w:t>Небходимость</w:t>
            </w:r>
            <w:proofErr w:type="spellEnd"/>
            <w:r w:rsidRPr="0041155D">
              <w:rPr>
                <w:szCs w:val="24"/>
              </w:rPr>
              <w:t xml:space="preserve"> в специально обученном персонале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 xml:space="preserve">Низкая точность и необходимость </w:t>
            </w:r>
            <w:proofErr w:type="spellStart"/>
            <w:r w:rsidRPr="0041155D">
              <w:rPr>
                <w:szCs w:val="24"/>
              </w:rPr>
              <w:t>допреверять</w:t>
            </w:r>
            <w:proofErr w:type="spellEnd"/>
            <w:r w:rsidRPr="0041155D">
              <w:rPr>
                <w:szCs w:val="24"/>
              </w:rPr>
              <w:t xml:space="preserve"> на глаз</w:t>
            </w:r>
          </w:p>
        </w:tc>
        <w:tc>
          <w:tcPr>
            <w:tcW w:w="1383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t>1,6- * 7^9 /л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t>(41-78% от всех лейкоцитов.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proofErr w:type="spellStart"/>
            <w:r w:rsidRPr="0041155D">
              <w:rPr>
                <w:sz w:val="24"/>
                <w:szCs w:val="24"/>
              </w:rPr>
              <w:t>Референтные</w:t>
            </w:r>
            <w:proofErr w:type="spellEnd"/>
            <w:r w:rsidRPr="0041155D">
              <w:rPr>
                <w:sz w:val="24"/>
                <w:szCs w:val="24"/>
              </w:rPr>
              <w:t xml:space="preserve"> значения могут отличаться у разных производителей прибора</w:t>
            </w:r>
          </w:p>
        </w:tc>
      </w:tr>
      <w:tr w:rsidR="006F5823" w:rsidRPr="0041155D" w:rsidTr="00C20C75">
        <w:tc>
          <w:tcPr>
            <w:tcW w:w="1668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НСТ-тест</w:t>
            </w:r>
          </w:p>
        </w:tc>
        <w:tc>
          <w:tcPr>
            <w:tcW w:w="2268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 xml:space="preserve">Определение </w:t>
            </w:r>
            <w:r w:rsidRPr="0041155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образования активных форм кислорода</w:t>
            </w:r>
            <w:r w:rsidRPr="0041155D">
              <w:rPr>
                <w:color w:val="000000"/>
                <w:sz w:val="24"/>
                <w:szCs w:val="24"/>
              </w:rPr>
              <w:t xml:space="preserve"> </w:t>
            </w:r>
            <w:r w:rsidRPr="0041155D">
              <w:rPr>
                <w:color w:val="000000"/>
                <w:sz w:val="24"/>
                <w:szCs w:val="24"/>
              </w:rPr>
              <w:lastRenderedPageBreak/>
              <w:t xml:space="preserve">основанное на восстановлении </w:t>
            </w:r>
            <w:proofErr w:type="spellStart"/>
            <w:r w:rsidRPr="0041155D">
              <w:rPr>
                <w:color w:val="000000"/>
                <w:sz w:val="24"/>
                <w:szCs w:val="24"/>
              </w:rPr>
              <w:t>нитросинего</w:t>
            </w:r>
            <w:proofErr w:type="spellEnd"/>
            <w:r w:rsidRPr="0041155D">
              <w:rPr>
                <w:color w:val="000000"/>
                <w:sz w:val="24"/>
                <w:szCs w:val="24"/>
              </w:rPr>
              <w:t xml:space="preserve"> тетразолия (НСТ) </w:t>
            </w:r>
            <w:proofErr w:type="spellStart"/>
            <w:r w:rsidRPr="0041155D">
              <w:rPr>
                <w:color w:val="000000"/>
                <w:sz w:val="24"/>
                <w:szCs w:val="24"/>
              </w:rPr>
              <w:t>супероксидным</w:t>
            </w:r>
            <w:proofErr w:type="spellEnd"/>
            <w:r w:rsidRPr="0041155D">
              <w:rPr>
                <w:color w:val="000000"/>
                <w:sz w:val="24"/>
                <w:szCs w:val="24"/>
              </w:rPr>
              <w:t xml:space="preserve"> анионом, образующимся при кислородном взрыве в лейкоцитах.</w:t>
            </w:r>
          </w:p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 xml:space="preserve">Реакцию учитывают микроскопически по количеству темно-синих гранул </w:t>
            </w:r>
            <w:proofErr w:type="spellStart"/>
            <w:r w:rsidRPr="0041155D">
              <w:rPr>
                <w:color w:val="000000"/>
                <w:sz w:val="24"/>
                <w:szCs w:val="24"/>
              </w:rPr>
              <w:t>диформазана</w:t>
            </w:r>
            <w:proofErr w:type="spellEnd"/>
            <w:r w:rsidRPr="0041155D">
              <w:rPr>
                <w:color w:val="000000"/>
                <w:sz w:val="24"/>
                <w:szCs w:val="24"/>
              </w:rPr>
              <w:t xml:space="preserve"> в клетке, образующихся при восстановлении НСТ</w:t>
            </w:r>
          </w:p>
        </w:tc>
        <w:tc>
          <w:tcPr>
            <w:tcW w:w="2043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lastRenderedPageBreak/>
              <w:t>Простота исполнения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lastRenderedPageBreak/>
              <w:t xml:space="preserve">Не </w:t>
            </w:r>
            <w:proofErr w:type="gramStart"/>
            <w:r w:rsidRPr="0041155D">
              <w:rPr>
                <w:szCs w:val="24"/>
              </w:rPr>
              <w:t>высокая  стоимость</w:t>
            </w:r>
            <w:proofErr w:type="gramEnd"/>
            <w:r w:rsidRPr="0041155D">
              <w:rPr>
                <w:szCs w:val="24"/>
              </w:rPr>
              <w:t xml:space="preserve"> реактивов и доступное оборудование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специфичность</w:t>
            </w: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Метода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Сравнительно неплохая чувствительность</w:t>
            </w:r>
          </w:p>
        </w:tc>
        <w:tc>
          <w:tcPr>
            <w:tcW w:w="2209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lastRenderedPageBreak/>
              <w:t>Сравнительно большая длительность исполнения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Точность зависит от человеческого фактора</w:t>
            </w:r>
          </w:p>
        </w:tc>
        <w:tc>
          <w:tcPr>
            <w:tcW w:w="1383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lastRenderedPageBreak/>
              <w:t>95 – 100%</w:t>
            </w:r>
          </w:p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lastRenderedPageBreak/>
              <w:t>Может отличаться в зависимости от лабораторий</w:t>
            </w:r>
          </w:p>
        </w:tc>
      </w:tr>
      <w:tr w:rsidR="006F5823" w:rsidRPr="0041155D" w:rsidTr="00C20C75">
        <w:tc>
          <w:tcPr>
            <w:tcW w:w="1668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lastRenderedPageBreak/>
              <w:t>Микроскопический метод оценки бактерицидной активности.</w:t>
            </w:r>
          </w:p>
        </w:tc>
        <w:tc>
          <w:tcPr>
            <w:tcW w:w="2268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>Идентификация дегенеративных, полуразрушенных микробов в окрашенных препаратах лейкоцитов</w:t>
            </w:r>
          </w:p>
        </w:tc>
        <w:tc>
          <w:tcPr>
            <w:tcW w:w="2043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Простота исполнения обеспечивает повсеместное использование метода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Доступность реактивов и оборудования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длительность реализации метода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Точность зависит от человеческого фактора</w:t>
            </w:r>
          </w:p>
        </w:tc>
        <w:tc>
          <w:tcPr>
            <w:tcW w:w="1383" w:type="dxa"/>
            <w:vAlign w:val="center"/>
          </w:tcPr>
          <w:p w:rsidR="006F5823" w:rsidRDefault="006F5823" w:rsidP="00C20C75">
            <w:pPr>
              <w:jc w:val="center"/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Г</w:t>
            </w:r>
            <w:r w:rsidRPr="0041155D"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ранулоцитов - 95-100%,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4A4A4A"/>
                <w:spacing w:val="1"/>
                <w:sz w:val="24"/>
                <w:szCs w:val="24"/>
              </w:rPr>
              <w:br/>
            </w:r>
            <w:r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М</w:t>
            </w:r>
            <w:r w:rsidRPr="0041155D"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оноцитов - 70-100%</w:t>
            </w:r>
          </w:p>
        </w:tc>
      </w:tr>
      <w:tr w:rsidR="006F5823" w:rsidRPr="0041155D" w:rsidTr="00C20C75">
        <w:tc>
          <w:tcPr>
            <w:tcW w:w="1668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000000"/>
                <w:sz w:val="24"/>
                <w:szCs w:val="24"/>
              </w:rPr>
              <w:t xml:space="preserve">Проточная </w:t>
            </w:r>
            <w:proofErr w:type="spellStart"/>
            <w:r w:rsidRPr="0041155D">
              <w:rPr>
                <w:color w:val="000000"/>
                <w:sz w:val="24"/>
                <w:szCs w:val="24"/>
              </w:rPr>
              <w:t>цитометрия</w:t>
            </w:r>
            <w:proofErr w:type="spellEnd"/>
          </w:p>
        </w:tc>
        <w:tc>
          <w:tcPr>
            <w:tcW w:w="2268" w:type="dxa"/>
            <w:vAlign w:val="center"/>
          </w:tcPr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t xml:space="preserve">Определения бактерицидной </w:t>
            </w:r>
            <w:proofErr w:type="gramStart"/>
            <w:r w:rsidRPr="0041155D">
              <w:rPr>
                <w:sz w:val="24"/>
                <w:szCs w:val="24"/>
              </w:rPr>
              <w:t>активности  и</w:t>
            </w:r>
            <w:proofErr w:type="gramEnd"/>
            <w:r w:rsidRPr="004115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активных</w:t>
            </w:r>
            <w:r w:rsidRPr="0041155D">
              <w:rPr>
                <w:sz w:val="24"/>
                <w:szCs w:val="24"/>
              </w:rPr>
              <w:t xml:space="preserve"> форм кислорода</w:t>
            </w:r>
            <w:r>
              <w:rPr>
                <w:sz w:val="24"/>
                <w:szCs w:val="24"/>
              </w:rPr>
              <w:t xml:space="preserve"> ( АФК)</w:t>
            </w:r>
            <w:r w:rsidRPr="0041155D">
              <w:rPr>
                <w:sz w:val="24"/>
                <w:szCs w:val="24"/>
              </w:rPr>
              <w:t xml:space="preserve"> с помощью </w:t>
            </w:r>
            <w:proofErr w:type="spellStart"/>
            <w:r w:rsidRPr="0041155D">
              <w:rPr>
                <w:sz w:val="24"/>
                <w:szCs w:val="24"/>
              </w:rPr>
              <w:t>цитометра</w:t>
            </w:r>
            <w:proofErr w:type="spellEnd"/>
          </w:p>
        </w:tc>
        <w:tc>
          <w:tcPr>
            <w:tcW w:w="2043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proofErr w:type="spellStart"/>
            <w:r w:rsidRPr="0041155D">
              <w:rPr>
                <w:szCs w:val="24"/>
              </w:rPr>
              <w:t>Скрининговый</w:t>
            </w:r>
            <w:proofErr w:type="spellEnd"/>
            <w:r w:rsidRPr="0041155D">
              <w:rPr>
                <w:szCs w:val="24"/>
              </w:rPr>
              <w:t xml:space="preserve"> метод – быстрота получения результатов обеспечивает возможность исследования масс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lastRenderedPageBreak/>
              <w:t>Высокая точность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 xml:space="preserve">Высокая </w:t>
            </w:r>
            <w:proofErr w:type="spellStart"/>
            <w:r w:rsidRPr="0041155D">
              <w:rPr>
                <w:szCs w:val="24"/>
              </w:rPr>
              <w:t>чувствитеность</w:t>
            </w:r>
            <w:proofErr w:type="spellEnd"/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Cs w:val="24"/>
              </w:rPr>
            </w:pPr>
            <w:r w:rsidRPr="0041155D">
              <w:rPr>
                <w:szCs w:val="24"/>
              </w:rPr>
              <w:t>Высокая специфичность</w:t>
            </w:r>
          </w:p>
        </w:tc>
        <w:tc>
          <w:tcPr>
            <w:tcW w:w="2209" w:type="dxa"/>
            <w:vAlign w:val="center"/>
          </w:tcPr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 w:val="24"/>
                <w:szCs w:val="24"/>
              </w:rPr>
            </w:pPr>
            <w:r w:rsidRPr="0041155D">
              <w:rPr>
                <w:sz w:val="24"/>
                <w:szCs w:val="24"/>
              </w:rPr>
              <w:lastRenderedPageBreak/>
              <w:t>Высокая стоимость оборудования и реактивов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8"/>
                <w:szCs w:val="24"/>
              </w:rPr>
            </w:pPr>
          </w:p>
          <w:p w:rsidR="006F5823" w:rsidRPr="0041155D" w:rsidRDefault="006F5823" w:rsidP="006F5823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175"/>
              <w:jc w:val="center"/>
              <w:rPr>
                <w:sz w:val="24"/>
                <w:szCs w:val="24"/>
              </w:rPr>
            </w:pPr>
            <w:proofErr w:type="spellStart"/>
            <w:r w:rsidRPr="0041155D">
              <w:rPr>
                <w:sz w:val="24"/>
                <w:szCs w:val="24"/>
              </w:rPr>
              <w:t>Небходимость</w:t>
            </w:r>
            <w:proofErr w:type="spellEnd"/>
            <w:r w:rsidRPr="0041155D">
              <w:rPr>
                <w:sz w:val="24"/>
                <w:szCs w:val="24"/>
              </w:rPr>
              <w:t xml:space="preserve"> в специально обученном персонале</w:t>
            </w: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  <w:p w:rsidR="006F5823" w:rsidRPr="0041155D" w:rsidRDefault="006F5823" w:rsidP="00C20C75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F5823" w:rsidRPr="0041155D" w:rsidRDefault="006F5823" w:rsidP="00C20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АФК - </w:t>
            </w:r>
            <w:r w:rsidRPr="0041155D">
              <w:rPr>
                <w:color w:val="000000"/>
                <w:sz w:val="24"/>
                <w:szCs w:val="24"/>
              </w:rPr>
              <w:t>95 – 100%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</w:p>
          <w:p w:rsidR="006F5823" w:rsidRDefault="006F5823" w:rsidP="00C20C75">
            <w:pPr>
              <w:jc w:val="center"/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Г</w:t>
            </w:r>
            <w:r w:rsidRPr="0041155D"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ранулоцитов - 95-100%,</w:t>
            </w:r>
          </w:p>
          <w:p w:rsidR="006F5823" w:rsidRPr="0041155D" w:rsidRDefault="006F5823" w:rsidP="00C20C75">
            <w:pPr>
              <w:jc w:val="center"/>
              <w:rPr>
                <w:sz w:val="24"/>
                <w:szCs w:val="24"/>
              </w:rPr>
            </w:pPr>
            <w:r w:rsidRPr="0041155D">
              <w:rPr>
                <w:color w:val="4A4A4A"/>
                <w:spacing w:val="1"/>
                <w:sz w:val="24"/>
                <w:szCs w:val="24"/>
              </w:rPr>
              <w:lastRenderedPageBreak/>
              <w:br/>
            </w:r>
            <w:r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М</w:t>
            </w:r>
            <w:r w:rsidRPr="0041155D">
              <w:rPr>
                <w:color w:val="4A4A4A"/>
                <w:spacing w:val="1"/>
                <w:sz w:val="24"/>
                <w:szCs w:val="24"/>
                <w:shd w:val="clear" w:color="auto" w:fill="FFFFFF"/>
              </w:rPr>
              <w:t>оноцитов - 70-100%</w:t>
            </w:r>
          </w:p>
        </w:tc>
      </w:tr>
    </w:tbl>
    <w:p w:rsidR="006F5823" w:rsidRDefault="006F5823" w:rsidP="006F5823"/>
    <w:p w:rsidR="006873B6" w:rsidRDefault="006873B6" w:rsidP="006873B6"/>
    <w:p w:rsidR="000D2292" w:rsidRPr="00207612" w:rsidRDefault="000D2292" w:rsidP="000D2292">
      <w:pPr>
        <w:ind w:left="360"/>
        <w:jc w:val="both"/>
        <w:rPr>
          <w:rFonts w:ascii="Times New Roman" w:hAnsi="Times New Roman"/>
          <w:sz w:val="44"/>
        </w:rPr>
      </w:pPr>
    </w:p>
    <w:p w:rsidR="000D2292" w:rsidRDefault="000D2292" w:rsidP="0099314B">
      <w:pPr>
        <w:spacing w:after="0" w:line="360" w:lineRule="auto"/>
        <w:rPr>
          <w:rFonts w:ascii="Times New Roman" w:hAnsi="Times New Roman"/>
          <w:sz w:val="28"/>
        </w:rPr>
      </w:pPr>
    </w:p>
    <w:p w:rsidR="00AA3596" w:rsidRDefault="00AA3596" w:rsidP="0099314B">
      <w:pPr>
        <w:spacing w:after="0" w:line="360" w:lineRule="auto"/>
        <w:rPr>
          <w:rFonts w:ascii="Times New Roman" w:hAnsi="Times New Roman"/>
          <w:sz w:val="28"/>
        </w:rPr>
      </w:pPr>
    </w:p>
    <w:p w:rsidR="00AA3596" w:rsidRPr="00884325" w:rsidRDefault="00AA3596" w:rsidP="0099314B">
      <w:pPr>
        <w:spacing w:after="0" w:line="360" w:lineRule="auto"/>
        <w:rPr>
          <w:rFonts w:ascii="Times New Roman" w:hAnsi="Times New Roman"/>
          <w:sz w:val="28"/>
        </w:rPr>
      </w:pPr>
    </w:p>
    <w:sectPr w:rsidR="00AA3596" w:rsidRPr="00884325" w:rsidSect="00C73594">
      <w:footerReference w:type="default" r:id="rId11"/>
      <w:footerReference w:type="first" r:id="rId12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B6" w:rsidRDefault="006873B6" w:rsidP="00FC42E2">
      <w:pPr>
        <w:spacing w:after="0" w:line="240" w:lineRule="auto"/>
      </w:pPr>
      <w:r>
        <w:separator/>
      </w:r>
    </w:p>
  </w:endnote>
  <w:endnote w:type="continuationSeparator" w:id="0">
    <w:p w:rsidR="006873B6" w:rsidRDefault="006873B6" w:rsidP="00FC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B6" w:rsidRDefault="006873B6">
    <w:pPr>
      <w:pStyle w:val="af0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21B4">
      <w:rPr>
        <w:noProof/>
      </w:rPr>
      <w:t>24</w:t>
    </w:r>
    <w:r>
      <w:rPr>
        <w:noProof/>
      </w:rPr>
      <w:fldChar w:fldCharType="end"/>
    </w:r>
  </w:p>
  <w:p w:rsidR="006873B6" w:rsidRDefault="006873B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B6" w:rsidRDefault="006873B6">
    <w:pPr>
      <w:pStyle w:val="af0"/>
      <w:jc w:val="center"/>
    </w:pPr>
  </w:p>
  <w:p w:rsidR="006873B6" w:rsidRDefault="006873B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B6" w:rsidRDefault="006873B6" w:rsidP="00FC42E2">
      <w:pPr>
        <w:spacing w:after="0" w:line="240" w:lineRule="auto"/>
      </w:pPr>
      <w:r>
        <w:separator/>
      </w:r>
    </w:p>
  </w:footnote>
  <w:footnote w:type="continuationSeparator" w:id="0">
    <w:p w:rsidR="006873B6" w:rsidRDefault="006873B6" w:rsidP="00FC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838"/>
    <w:multiLevelType w:val="hybridMultilevel"/>
    <w:tmpl w:val="2666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2235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927F6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C07FD3"/>
    <w:multiLevelType w:val="hybridMultilevel"/>
    <w:tmpl w:val="32D441D8"/>
    <w:lvl w:ilvl="0" w:tplc="3FDEA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326561"/>
    <w:multiLevelType w:val="hybridMultilevel"/>
    <w:tmpl w:val="469AE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63E8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3E1FBC"/>
    <w:multiLevelType w:val="hybridMultilevel"/>
    <w:tmpl w:val="32D441D8"/>
    <w:lvl w:ilvl="0" w:tplc="3FDEA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1381"/>
    <w:multiLevelType w:val="hybridMultilevel"/>
    <w:tmpl w:val="32D441D8"/>
    <w:lvl w:ilvl="0" w:tplc="3FDEA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6407"/>
    <w:multiLevelType w:val="hybridMultilevel"/>
    <w:tmpl w:val="37C4AD54"/>
    <w:lvl w:ilvl="0" w:tplc="B9E8B2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028D4"/>
    <w:multiLevelType w:val="hybridMultilevel"/>
    <w:tmpl w:val="990E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806CA"/>
    <w:multiLevelType w:val="hybridMultilevel"/>
    <w:tmpl w:val="4552B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41007"/>
    <w:multiLevelType w:val="hybridMultilevel"/>
    <w:tmpl w:val="44862DE4"/>
    <w:lvl w:ilvl="0" w:tplc="719E5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2731"/>
    <w:multiLevelType w:val="multilevel"/>
    <w:tmpl w:val="6172AAE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0DA53F9"/>
    <w:multiLevelType w:val="multilevel"/>
    <w:tmpl w:val="35AC8C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94636F8"/>
    <w:multiLevelType w:val="hybridMultilevel"/>
    <w:tmpl w:val="2BCCA742"/>
    <w:lvl w:ilvl="0" w:tplc="719E5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06ADA"/>
    <w:multiLevelType w:val="hybridMultilevel"/>
    <w:tmpl w:val="F5042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87478"/>
    <w:multiLevelType w:val="hybridMultilevel"/>
    <w:tmpl w:val="B602DBE6"/>
    <w:lvl w:ilvl="0" w:tplc="76DE8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DC70866"/>
    <w:multiLevelType w:val="multilevel"/>
    <w:tmpl w:val="F9FCCF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529F51F1"/>
    <w:multiLevelType w:val="hybridMultilevel"/>
    <w:tmpl w:val="32D441D8"/>
    <w:lvl w:ilvl="0" w:tplc="3FDEA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E107E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290769"/>
    <w:multiLevelType w:val="hybridMultilevel"/>
    <w:tmpl w:val="09F6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B384C"/>
    <w:multiLevelType w:val="hybridMultilevel"/>
    <w:tmpl w:val="EA6CA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40D88"/>
    <w:multiLevelType w:val="hybridMultilevel"/>
    <w:tmpl w:val="4FF4B70C"/>
    <w:lvl w:ilvl="0" w:tplc="B8B6B6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9F7187E"/>
    <w:multiLevelType w:val="hybridMultilevel"/>
    <w:tmpl w:val="87AE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05782"/>
    <w:multiLevelType w:val="hybridMultilevel"/>
    <w:tmpl w:val="D23E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82724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B54648"/>
    <w:multiLevelType w:val="hybridMultilevel"/>
    <w:tmpl w:val="D0C6B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F3A17"/>
    <w:multiLevelType w:val="hybridMultilevel"/>
    <w:tmpl w:val="9B62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D35EF"/>
    <w:multiLevelType w:val="hybridMultilevel"/>
    <w:tmpl w:val="E7E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D6CAB"/>
    <w:multiLevelType w:val="hybridMultilevel"/>
    <w:tmpl w:val="C39E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15017"/>
    <w:multiLevelType w:val="hybridMultilevel"/>
    <w:tmpl w:val="32D441D8"/>
    <w:lvl w:ilvl="0" w:tplc="3FDEA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022BA"/>
    <w:multiLevelType w:val="hybridMultilevel"/>
    <w:tmpl w:val="C5340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345DA5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AB324B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6"/>
  </w:num>
  <w:num w:numId="5">
    <w:abstractNumId w:val="4"/>
  </w:num>
  <w:num w:numId="6">
    <w:abstractNumId w:val="31"/>
  </w:num>
  <w:num w:numId="7">
    <w:abstractNumId w:val="22"/>
  </w:num>
  <w:num w:numId="8">
    <w:abstractNumId w:val="12"/>
  </w:num>
  <w:num w:numId="9">
    <w:abstractNumId w:val="9"/>
  </w:num>
  <w:num w:numId="10">
    <w:abstractNumId w:val="2"/>
  </w:num>
  <w:num w:numId="11">
    <w:abstractNumId w:val="24"/>
  </w:num>
  <w:num w:numId="12">
    <w:abstractNumId w:val="30"/>
  </w:num>
  <w:num w:numId="13">
    <w:abstractNumId w:val="1"/>
  </w:num>
  <w:num w:numId="14">
    <w:abstractNumId w:val="39"/>
  </w:num>
  <w:num w:numId="15">
    <w:abstractNumId w:val="6"/>
  </w:num>
  <w:num w:numId="16">
    <w:abstractNumId w:val="38"/>
  </w:num>
  <w:num w:numId="17">
    <w:abstractNumId w:val="37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8"/>
  </w:num>
  <w:num w:numId="23">
    <w:abstractNumId w:val="35"/>
  </w:num>
  <w:num w:numId="24">
    <w:abstractNumId w:val="23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1"/>
  </w:num>
  <w:num w:numId="31">
    <w:abstractNumId w:val="25"/>
  </w:num>
  <w:num w:numId="32">
    <w:abstractNumId w:val="32"/>
  </w:num>
  <w:num w:numId="33">
    <w:abstractNumId w:val="34"/>
  </w:num>
  <w:num w:numId="34">
    <w:abstractNumId w:val="10"/>
  </w:num>
  <w:num w:numId="35">
    <w:abstractNumId w:val="14"/>
  </w:num>
  <w:num w:numId="36">
    <w:abstractNumId w:val="18"/>
  </w:num>
  <w:num w:numId="37">
    <w:abstractNumId w:val="5"/>
  </w:num>
  <w:num w:numId="38">
    <w:abstractNumId w:val="26"/>
  </w:num>
  <w:num w:numId="39">
    <w:abstractNumId w:val="11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CB"/>
    <w:rsid w:val="0000218C"/>
    <w:rsid w:val="00036F6F"/>
    <w:rsid w:val="0004435C"/>
    <w:rsid w:val="0006420D"/>
    <w:rsid w:val="00073383"/>
    <w:rsid w:val="00073DDA"/>
    <w:rsid w:val="00077B59"/>
    <w:rsid w:val="00080871"/>
    <w:rsid w:val="00081D39"/>
    <w:rsid w:val="0008563F"/>
    <w:rsid w:val="00090CBF"/>
    <w:rsid w:val="00097B68"/>
    <w:rsid w:val="000A31A8"/>
    <w:rsid w:val="000C38B5"/>
    <w:rsid w:val="000C6043"/>
    <w:rsid w:val="000D2292"/>
    <w:rsid w:val="000F46E9"/>
    <w:rsid w:val="001036AA"/>
    <w:rsid w:val="001074ED"/>
    <w:rsid w:val="00114C74"/>
    <w:rsid w:val="00121F6D"/>
    <w:rsid w:val="0014718B"/>
    <w:rsid w:val="00162BFF"/>
    <w:rsid w:val="00172C96"/>
    <w:rsid w:val="00174F84"/>
    <w:rsid w:val="001769F8"/>
    <w:rsid w:val="0018626F"/>
    <w:rsid w:val="001A0D02"/>
    <w:rsid w:val="001A7DE4"/>
    <w:rsid w:val="001B0589"/>
    <w:rsid w:val="001B3E4C"/>
    <w:rsid w:val="001F11EE"/>
    <w:rsid w:val="00202E60"/>
    <w:rsid w:val="00212B79"/>
    <w:rsid w:val="00221CB7"/>
    <w:rsid w:val="00226396"/>
    <w:rsid w:val="0023105E"/>
    <w:rsid w:val="0024019F"/>
    <w:rsid w:val="002550E4"/>
    <w:rsid w:val="00270A4C"/>
    <w:rsid w:val="00293EEA"/>
    <w:rsid w:val="00297A3E"/>
    <w:rsid w:val="002A25F7"/>
    <w:rsid w:val="002A626B"/>
    <w:rsid w:val="002B42EC"/>
    <w:rsid w:val="002C3C5E"/>
    <w:rsid w:val="002C4BC5"/>
    <w:rsid w:val="002C715C"/>
    <w:rsid w:val="002D34C6"/>
    <w:rsid w:val="002F0787"/>
    <w:rsid w:val="002F1ED3"/>
    <w:rsid w:val="00306C2A"/>
    <w:rsid w:val="0031258C"/>
    <w:rsid w:val="0032512E"/>
    <w:rsid w:val="00353187"/>
    <w:rsid w:val="00356F54"/>
    <w:rsid w:val="00381954"/>
    <w:rsid w:val="00385699"/>
    <w:rsid w:val="003917F6"/>
    <w:rsid w:val="00397F72"/>
    <w:rsid w:val="003A2194"/>
    <w:rsid w:val="003C6E38"/>
    <w:rsid w:val="003D2A35"/>
    <w:rsid w:val="003D3D4D"/>
    <w:rsid w:val="003D6F45"/>
    <w:rsid w:val="003E3C9D"/>
    <w:rsid w:val="003F2941"/>
    <w:rsid w:val="003F7E03"/>
    <w:rsid w:val="00410F64"/>
    <w:rsid w:val="00416F70"/>
    <w:rsid w:val="00423E0F"/>
    <w:rsid w:val="004400E3"/>
    <w:rsid w:val="00453A22"/>
    <w:rsid w:val="00457336"/>
    <w:rsid w:val="00457536"/>
    <w:rsid w:val="0046327E"/>
    <w:rsid w:val="004657AC"/>
    <w:rsid w:val="004C10EC"/>
    <w:rsid w:val="004C2A72"/>
    <w:rsid w:val="004D088D"/>
    <w:rsid w:val="004D24D3"/>
    <w:rsid w:val="004D333A"/>
    <w:rsid w:val="004D43A2"/>
    <w:rsid w:val="004E129C"/>
    <w:rsid w:val="004E23BD"/>
    <w:rsid w:val="004F2584"/>
    <w:rsid w:val="004F33A6"/>
    <w:rsid w:val="005033F8"/>
    <w:rsid w:val="005157BF"/>
    <w:rsid w:val="00543B50"/>
    <w:rsid w:val="005533BB"/>
    <w:rsid w:val="0055489B"/>
    <w:rsid w:val="00555929"/>
    <w:rsid w:val="005630B3"/>
    <w:rsid w:val="005673A8"/>
    <w:rsid w:val="0058087F"/>
    <w:rsid w:val="00582222"/>
    <w:rsid w:val="005900AC"/>
    <w:rsid w:val="00595965"/>
    <w:rsid w:val="005A50B4"/>
    <w:rsid w:val="005B6AF0"/>
    <w:rsid w:val="005C12DC"/>
    <w:rsid w:val="005C1847"/>
    <w:rsid w:val="005C3B90"/>
    <w:rsid w:val="005E1366"/>
    <w:rsid w:val="005E193B"/>
    <w:rsid w:val="005E5C95"/>
    <w:rsid w:val="005E6CFA"/>
    <w:rsid w:val="005F438D"/>
    <w:rsid w:val="005F6DAE"/>
    <w:rsid w:val="00601A5F"/>
    <w:rsid w:val="006021B4"/>
    <w:rsid w:val="006052DD"/>
    <w:rsid w:val="006272F5"/>
    <w:rsid w:val="00627EA9"/>
    <w:rsid w:val="00650B74"/>
    <w:rsid w:val="0065356C"/>
    <w:rsid w:val="006615DF"/>
    <w:rsid w:val="0067225A"/>
    <w:rsid w:val="006860B4"/>
    <w:rsid w:val="006873B6"/>
    <w:rsid w:val="006927B4"/>
    <w:rsid w:val="006C0439"/>
    <w:rsid w:val="006C73E0"/>
    <w:rsid w:val="006D2CD8"/>
    <w:rsid w:val="006D7D94"/>
    <w:rsid w:val="006E06B3"/>
    <w:rsid w:val="006F5823"/>
    <w:rsid w:val="007035D1"/>
    <w:rsid w:val="00710F2D"/>
    <w:rsid w:val="00713E0B"/>
    <w:rsid w:val="00714765"/>
    <w:rsid w:val="00723016"/>
    <w:rsid w:val="007372EB"/>
    <w:rsid w:val="0074591C"/>
    <w:rsid w:val="0074740C"/>
    <w:rsid w:val="00752E3D"/>
    <w:rsid w:val="0075339C"/>
    <w:rsid w:val="00764087"/>
    <w:rsid w:val="00773250"/>
    <w:rsid w:val="00776BF5"/>
    <w:rsid w:val="00785EA4"/>
    <w:rsid w:val="007A738F"/>
    <w:rsid w:val="007B50E9"/>
    <w:rsid w:val="007D043C"/>
    <w:rsid w:val="007D72E6"/>
    <w:rsid w:val="007D7552"/>
    <w:rsid w:val="00802E4A"/>
    <w:rsid w:val="00807ED1"/>
    <w:rsid w:val="0081114B"/>
    <w:rsid w:val="00816B08"/>
    <w:rsid w:val="00833359"/>
    <w:rsid w:val="00841FAD"/>
    <w:rsid w:val="00855E4B"/>
    <w:rsid w:val="008677D9"/>
    <w:rsid w:val="00884325"/>
    <w:rsid w:val="00894BD9"/>
    <w:rsid w:val="008F6950"/>
    <w:rsid w:val="00904D32"/>
    <w:rsid w:val="00914A54"/>
    <w:rsid w:val="00927762"/>
    <w:rsid w:val="00930280"/>
    <w:rsid w:val="00934B0F"/>
    <w:rsid w:val="00937EE9"/>
    <w:rsid w:val="00942516"/>
    <w:rsid w:val="00957879"/>
    <w:rsid w:val="009768C5"/>
    <w:rsid w:val="0098639D"/>
    <w:rsid w:val="0099314B"/>
    <w:rsid w:val="009C5FC8"/>
    <w:rsid w:val="009C655A"/>
    <w:rsid w:val="009D6746"/>
    <w:rsid w:val="009E75C7"/>
    <w:rsid w:val="00A0613D"/>
    <w:rsid w:val="00A0645C"/>
    <w:rsid w:val="00A2610B"/>
    <w:rsid w:val="00A43E7A"/>
    <w:rsid w:val="00A46A8C"/>
    <w:rsid w:val="00A53580"/>
    <w:rsid w:val="00A664FF"/>
    <w:rsid w:val="00A74BDF"/>
    <w:rsid w:val="00A81AAE"/>
    <w:rsid w:val="00A828FF"/>
    <w:rsid w:val="00A82BD5"/>
    <w:rsid w:val="00A848AE"/>
    <w:rsid w:val="00A963F1"/>
    <w:rsid w:val="00AA3596"/>
    <w:rsid w:val="00AA67A1"/>
    <w:rsid w:val="00AC2921"/>
    <w:rsid w:val="00AC3BC1"/>
    <w:rsid w:val="00AD5C7C"/>
    <w:rsid w:val="00AE1CFD"/>
    <w:rsid w:val="00AF734D"/>
    <w:rsid w:val="00B00A94"/>
    <w:rsid w:val="00B01F47"/>
    <w:rsid w:val="00B2730B"/>
    <w:rsid w:val="00B31B56"/>
    <w:rsid w:val="00B41915"/>
    <w:rsid w:val="00B47B83"/>
    <w:rsid w:val="00B55B02"/>
    <w:rsid w:val="00B84EC7"/>
    <w:rsid w:val="00B95B9E"/>
    <w:rsid w:val="00BB032A"/>
    <w:rsid w:val="00BB1C31"/>
    <w:rsid w:val="00BC0A8F"/>
    <w:rsid w:val="00BC1DF0"/>
    <w:rsid w:val="00BC71C8"/>
    <w:rsid w:val="00BD07B3"/>
    <w:rsid w:val="00BD227A"/>
    <w:rsid w:val="00BD4DCF"/>
    <w:rsid w:val="00BD7AFB"/>
    <w:rsid w:val="00C14607"/>
    <w:rsid w:val="00C25686"/>
    <w:rsid w:val="00C25D26"/>
    <w:rsid w:val="00C363C0"/>
    <w:rsid w:val="00C4511D"/>
    <w:rsid w:val="00C56318"/>
    <w:rsid w:val="00C57EB1"/>
    <w:rsid w:val="00C73594"/>
    <w:rsid w:val="00C777A0"/>
    <w:rsid w:val="00C91E94"/>
    <w:rsid w:val="00C93625"/>
    <w:rsid w:val="00C94A07"/>
    <w:rsid w:val="00C972DB"/>
    <w:rsid w:val="00CB44AE"/>
    <w:rsid w:val="00CD2493"/>
    <w:rsid w:val="00CE0032"/>
    <w:rsid w:val="00CE077F"/>
    <w:rsid w:val="00CE4344"/>
    <w:rsid w:val="00CE4F91"/>
    <w:rsid w:val="00D0366D"/>
    <w:rsid w:val="00D04CAC"/>
    <w:rsid w:val="00D14766"/>
    <w:rsid w:val="00D20745"/>
    <w:rsid w:val="00D222BA"/>
    <w:rsid w:val="00D258F9"/>
    <w:rsid w:val="00D3373D"/>
    <w:rsid w:val="00D4289A"/>
    <w:rsid w:val="00D45BBB"/>
    <w:rsid w:val="00D5660D"/>
    <w:rsid w:val="00D7509D"/>
    <w:rsid w:val="00D903B0"/>
    <w:rsid w:val="00D906BC"/>
    <w:rsid w:val="00D90F74"/>
    <w:rsid w:val="00D91C2B"/>
    <w:rsid w:val="00D96E88"/>
    <w:rsid w:val="00DA18CB"/>
    <w:rsid w:val="00DA3E60"/>
    <w:rsid w:val="00DA5366"/>
    <w:rsid w:val="00DC05C4"/>
    <w:rsid w:val="00DC0D50"/>
    <w:rsid w:val="00DC4274"/>
    <w:rsid w:val="00DD4D46"/>
    <w:rsid w:val="00E029B9"/>
    <w:rsid w:val="00E16EDD"/>
    <w:rsid w:val="00E17559"/>
    <w:rsid w:val="00E20ABB"/>
    <w:rsid w:val="00E27C2E"/>
    <w:rsid w:val="00E30173"/>
    <w:rsid w:val="00E303EB"/>
    <w:rsid w:val="00E32377"/>
    <w:rsid w:val="00E337A7"/>
    <w:rsid w:val="00E4527E"/>
    <w:rsid w:val="00E5132E"/>
    <w:rsid w:val="00E51D3D"/>
    <w:rsid w:val="00E55881"/>
    <w:rsid w:val="00E56E9D"/>
    <w:rsid w:val="00E57CA0"/>
    <w:rsid w:val="00E838E3"/>
    <w:rsid w:val="00E862EF"/>
    <w:rsid w:val="00E9526C"/>
    <w:rsid w:val="00EA1ED3"/>
    <w:rsid w:val="00EB1C6E"/>
    <w:rsid w:val="00EB2145"/>
    <w:rsid w:val="00EB43E5"/>
    <w:rsid w:val="00EC0C81"/>
    <w:rsid w:val="00EC68ED"/>
    <w:rsid w:val="00EE0FC4"/>
    <w:rsid w:val="00EE2EBE"/>
    <w:rsid w:val="00F03DF4"/>
    <w:rsid w:val="00F13D81"/>
    <w:rsid w:val="00F21187"/>
    <w:rsid w:val="00F35C69"/>
    <w:rsid w:val="00F426B1"/>
    <w:rsid w:val="00F451EA"/>
    <w:rsid w:val="00F5202C"/>
    <w:rsid w:val="00F633E4"/>
    <w:rsid w:val="00F76B8D"/>
    <w:rsid w:val="00F8239B"/>
    <w:rsid w:val="00F84F5B"/>
    <w:rsid w:val="00F9165F"/>
    <w:rsid w:val="00F91721"/>
    <w:rsid w:val="00F9526A"/>
    <w:rsid w:val="00FA3AFC"/>
    <w:rsid w:val="00FA540C"/>
    <w:rsid w:val="00FB710C"/>
    <w:rsid w:val="00FB7B4F"/>
    <w:rsid w:val="00FC42E2"/>
    <w:rsid w:val="00FC77F9"/>
    <w:rsid w:val="00FD0D06"/>
    <w:rsid w:val="00FD4358"/>
    <w:rsid w:val="00FE0E83"/>
    <w:rsid w:val="00FE57A4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08FD6-65AF-4D14-9FC6-BC1B543B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1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A18C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B95B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95B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A2610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18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DA18CB"/>
    <w:pPr>
      <w:spacing w:after="0" w:line="240" w:lineRule="auto"/>
    </w:pPr>
    <w:rPr>
      <w:rFonts w:ascii="Arial" w:hAnsi="Arial"/>
      <w:b/>
      <w:i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18CB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 Indent"/>
    <w:basedOn w:val="a"/>
    <w:link w:val="a6"/>
    <w:unhideWhenUsed/>
    <w:rsid w:val="00DA18C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18C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A18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18CB"/>
  </w:style>
  <w:style w:type="character" w:customStyle="1" w:styleId="10">
    <w:name w:val="Заголовок 1 Знак"/>
    <w:basedOn w:val="a0"/>
    <w:link w:val="1"/>
    <w:uiPriority w:val="9"/>
    <w:rsid w:val="00A261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A2610B"/>
    <w:rPr>
      <w:rFonts w:ascii="Cambria" w:eastAsia="Times New Roman" w:hAnsi="Cambria" w:cs="Times New Roman"/>
      <w:color w:val="404040"/>
      <w:sz w:val="20"/>
      <w:szCs w:val="20"/>
    </w:rPr>
  </w:style>
  <w:style w:type="paragraph" w:styleId="a7">
    <w:name w:val="Title"/>
    <w:basedOn w:val="a"/>
    <w:link w:val="a8"/>
    <w:qFormat/>
    <w:rsid w:val="00A2610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A26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(2) + Полужирный"/>
    <w:basedOn w:val="a0"/>
    <w:rsid w:val="009277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24">
    <w:name w:val="Основной текст (2)"/>
    <w:basedOn w:val="a"/>
    <w:link w:val="25"/>
    <w:rsid w:val="000A31A8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</w:rPr>
  </w:style>
  <w:style w:type="character" w:customStyle="1" w:styleId="25">
    <w:name w:val="Основной текст (2)_"/>
    <w:basedOn w:val="a0"/>
    <w:link w:val="24"/>
    <w:locked/>
    <w:rsid w:val="000A31A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95B9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B95B9E"/>
    <w:rPr>
      <w:rFonts w:ascii="Cambria" w:eastAsia="Times New Roman" w:hAnsi="Cambria" w:cs="Times New Roman"/>
      <w:b/>
      <w:bCs/>
      <w:i/>
      <w:iCs/>
      <w:color w:val="4F81BD"/>
    </w:rPr>
  </w:style>
  <w:style w:type="table" w:styleId="a9">
    <w:name w:val="Table Grid"/>
    <w:basedOn w:val="a1"/>
    <w:uiPriority w:val="59"/>
    <w:rsid w:val="00465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3AFC"/>
    <w:pPr>
      <w:ind w:left="720"/>
      <w:contextualSpacing/>
    </w:pPr>
  </w:style>
  <w:style w:type="paragraph" w:customStyle="1" w:styleId="13">
    <w:name w:val="Основной текст13"/>
    <w:basedOn w:val="a"/>
    <w:link w:val="ab"/>
    <w:rsid w:val="004D333A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</w:rPr>
  </w:style>
  <w:style w:type="character" w:customStyle="1" w:styleId="ab">
    <w:name w:val="Основной текст_"/>
    <w:basedOn w:val="a0"/>
    <w:link w:val="13"/>
    <w:locked/>
    <w:rsid w:val="00B55B02"/>
    <w:rPr>
      <w:rFonts w:ascii="Times New Roman" w:hAnsi="Times New Roman"/>
      <w:color w:val="000000"/>
      <w:sz w:val="23"/>
      <w:szCs w:val="23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D07B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62B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2BFF"/>
    <w:rPr>
      <w:sz w:val="16"/>
      <w:szCs w:val="16"/>
    </w:rPr>
  </w:style>
  <w:style w:type="paragraph" w:styleId="ac">
    <w:name w:val="footnote text"/>
    <w:basedOn w:val="a"/>
    <w:link w:val="ad"/>
    <w:uiPriority w:val="99"/>
    <w:rsid w:val="00CD24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D2493"/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841F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FC42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2E2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FC42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42E2"/>
    <w:rPr>
      <w:sz w:val="22"/>
      <w:szCs w:val="22"/>
    </w:rPr>
  </w:style>
  <w:style w:type="character" w:customStyle="1" w:styleId="100">
    <w:name w:val="Основной текст10"/>
    <w:basedOn w:val="ab"/>
    <w:rsid w:val="00F13D81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character" w:styleId="af2">
    <w:name w:val="Hyperlink"/>
    <w:uiPriority w:val="99"/>
    <w:rsid w:val="0046327E"/>
    <w:rPr>
      <w:color w:val="0000FF"/>
      <w:u w:val="single"/>
    </w:rPr>
  </w:style>
  <w:style w:type="character" w:customStyle="1" w:styleId="apple-converted-space">
    <w:name w:val="apple-converted-space"/>
    <w:rsid w:val="0046327E"/>
  </w:style>
  <w:style w:type="paragraph" w:styleId="af3">
    <w:name w:val="Normal (Web)"/>
    <w:basedOn w:val="a"/>
    <w:uiPriority w:val="99"/>
    <w:unhideWhenUsed/>
    <w:rsid w:val="00692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D6F45"/>
    <w:pPr>
      <w:suppressAutoHyphens/>
      <w:spacing w:after="160" w:line="252" w:lineRule="auto"/>
      <w:ind w:left="720"/>
    </w:pPr>
    <w:rPr>
      <w:rFonts w:cs="Calibri"/>
      <w:lang w:eastAsia="zh-CN"/>
    </w:rPr>
  </w:style>
  <w:style w:type="paragraph" w:customStyle="1" w:styleId="ConsPlusNormal">
    <w:name w:val="ConsPlusNormal"/>
    <w:rsid w:val="000D229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2B52-303C-48B3-B65C-057FC0EE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34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Догадаева</dc:creator>
  <cp:keywords/>
  <dc:description/>
  <cp:lastModifiedBy>Николай и  Томара</cp:lastModifiedBy>
  <cp:revision>8</cp:revision>
  <cp:lastPrinted>2016-11-10T06:26:00Z</cp:lastPrinted>
  <dcterms:created xsi:type="dcterms:W3CDTF">2020-03-28T17:08:00Z</dcterms:created>
  <dcterms:modified xsi:type="dcterms:W3CDTF">2020-04-03T17:23:00Z</dcterms:modified>
</cp:coreProperties>
</file>