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8E99" w14:textId="42D2EAD7" w:rsidR="00C759B0" w:rsidRDefault="009E0578" w:rsidP="00C759B0">
      <w:pPr>
        <w:pStyle w:val="a3"/>
        <w:numPr>
          <w:ilvl w:val="0"/>
          <w:numId w:val="2"/>
        </w:numPr>
      </w:pPr>
      <w:r>
        <w:t>Хронический апикальный периодонтит</w:t>
      </w:r>
      <w:r w:rsidR="00F86CE0">
        <w:t xml:space="preserve"> 1.4 зуба</w:t>
      </w:r>
      <w:r>
        <w:t xml:space="preserve"> (К04.5)</w:t>
      </w:r>
    </w:p>
    <w:p w14:paraId="63556059" w14:textId="02768191" w:rsidR="004072E7" w:rsidRDefault="00877C4F" w:rsidP="00C759B0">
      <w:pPr>
        <w:pStyle w:val="a3"/>
      </w:pPr>
      <w:r>
        <w:t>Невралгия тройничного нерва</w:t>
      </w:r>
      <w:r w:rsidR="005A705A">
        <w:t xml:space="preserve"> </w:t>
      </w:r>
      <w:r w:rsidR="0016208F">
        <w:t>(</w:t>
      </w:r>
      <w:r w:rsidR="0016208F" w:rsidRPr="0016208F">
        <w:t>G50.0</w:t>
      </w:r>
      <w:r w:rsidR="0016208F">
        <w:t>) преимущественно</w:t>
      </w:r>
      <w:r w:rsidR="005A705A">
        <w:t xml:space="preserve"> периферического генеза </w:t>
      </w:r>
    </w:p>
    <w:p w14:paraId="333C30E4" w14:textId="416C20AA" w:rsidR="00A108CD" w:rsidRDefault="00A108CD" w:rsidP="00A108CD">
      <w:pPr>
        <w:pStyle w:val="a3"/>
      </w:pPr>
      <w:r>
        <w:t xml:space="preserve">Клиника: наличие курковых (триггерных) зон, </w:t>
      </w:r>
      <w:r w:rsidR="00ED6649">
        <w:t xml:space="preserve">до которых пациент не может дотрагиваться, но может показать пальцем. </w:t>
      </w:r>
      <w:r w:rsidR="00614162">
        <w:t xml:space="preserve">Болевые </w:t>
      </w:r>
      <w:r w:rsidR="001A5499">
        <w:t>приступы</w:t>
      </w:r>
      <w:r w:rsidR="00457A7A">
        <w:t>, стреляющего</w:t>
      </w:r>
      <w:r w:rsidR="004C5FB5">
        <w:t xml:space="preserve"> типа, длятся</w:t>
      </w:r>
      <w:r w:rsidR="001A5499">
        <w:t xml:space="preserve"> 2-3 минуты</w:t>
      </w:r>
      <w:r w:rsidR="004C5FB5">
        <w:t>.</w:t>
      </w:r>
    </w:p>
    <w:p w14:paraId="2A0EE2DD" w14:textId="0E2B45A1" w:rsidR="004C5FB5" w:rsidRDefault="00024239" w:rsidP="00FE7CCE">
      <w:pPr>
        <w:pStyle w:val="a3"/>
      </w:pPr>
      <w:r>
        <w:t xml:space="preserve">К этиологическому фактору можно </w:t>
      </w:r>
      <w:r w:rsidR="00B157EC">
        <w:t>отнести</w:t>
      </w:r>
      <w:r w:rsidR="00FE7CCE">
        <w:t xml:space="preserve"> </w:t>
      </w:r>
      <w:r w:rsidR="00BA2F11">
        <w:t>очаг деструкции костной ткани</w:t>
      </w:r>
      <w:r w:rsidR="00782333">
        <w:t>.</w:t>
      </w:r>
    </w:p>
    <w:p w14:paraId="2659C517" w14:textId="45AD6E7D" w:rsidR="00685AC3" w:rsidRDefault="000465BE" w:rsidP="005622AA">
      <w:pPr>
        <w:pStyle w:val="a3"/>
        <w:numPr>
          <w:ilvl w:val="0"/>
          <w:numId w:val="2"/>
        </w:numPr>
      </w:pPr>
      <w:r>
        <w:t xml:space="preserve">Лечение: </w:t>
      </w:r>
      <w:r w:rsidR="00FC0C7E">
        <w:t>распломбировать зуб 1.4, удалить</w:t>
      </w:r>
      <w:r w:rsidR="000F76E0" w:rsidRPr="000F76E0">
        <w:t xml:space="preserve"> препарат явившийся причиной развития воспаления, промыть операционное поле растворами антисептиков</w:t>
      </w:r>
      <w:r w:rsidR="000841B7">
        <w:t>,</w:t>
      </w:r>
      <w:r w:rsidR="00FC0C7E" w:rsidRPr="00FC0C7E">
        <w:t xml:space="preserve"> </w:t>
      </w:r>
      <w:r w:rsidR="002D336B">
        <w:t>положить Метапекс</w:t>
      </w:r>
      <w:r w:rsidR="00DF33C6">
        <w:t xml:space="preserve"> и закрыть</w:t>
      </w:r>
      <w:r w:rsidR="00FC0C7E" w:rsidRPr="00FC0C7E">
        <w:t xml:space="preserve"> полость временной повязкой</w:t>
      </w:r>
      <w:r w:rsidR="00DF33C6">
        <w:t xml:space="preserve"> на 2 недели.</w:t>
      </w:r>
    </w:p>
    <w:p w14:paraId="4B8576DD" w14:textId="03C0449E" w:rsidR="002A0E0D" w:rsidRDefault="00EB5B33" w:rsidP="00502F54">
      <w:pPr>
        <w:pStyle w:val="a3"/>
      </w:pPr>
      <w:r>
        <w:t>Физиотерапия:</w:t>
      </w:r>
      <w:r w:rsidR="002E002C" w:rsidRPr="002E002C">
        <w:t xml:space="preserve"> </w:t>
      </w:r>
      <w:r w:rsidR="002A0E0D">
        <w:t>дарсонвализация, токи Бернара аппаратом ДЭНАС.(5 процедур ежедневно по 1 мин, перерыв в 5-7 дней и повторение такого курса лечения 1-2 раза)</w:t>
      </w:r>
      <w:r w:rsidR="00502F54">
        <w:t xml:space="preserve">; </w:t>
      </w:r>
      <w:r w:rsidR="002A0E0D">
        <w:t>Иглорефлексотерапия</w:t>
      </w:r>
      <w:r w:rsidR="002A0E0D">
        <w:t>;</w:t>
      </w:r>
      <w:r w:rsidR="002A0E0D">
        <w:t xml:space="preserve"> Флюктуоризация- применение переменного тока низкого напряжения (до 100 В) аппаратом Радиус 01.( подавляют импульсацию из болевого очага)</w:t>
      </w:r>
      <w:r w:rsidR="002A0E0D">
        <w:t xml:space="preserve">; </w:t>
      </w:r>
      <w:r w:rsidR="00502F54">
        <w:t>Э</w:t>
      </w:r>
      <w:r w:rsidR="002A0E0D">
        <w:t>лектрофорез (с 5%-ным йодистым калием или 5-10%-ным новокаином) через полумаску Бергонье.</w:t>
      </w:r>
    </w:p>
    <w:p w14:paraId="25292D35" w14:textId="5A2DD1A1" w:rsidR="002E002C" w:rsidRDefault="00475100" w:rsidP="002E002C">
      <w:pPr>
        <w:pStyle w:val="a3"/>
      </w:pPr>
      <w:r>
        <w:t>Ле</w:t>
      </w:r>
      <w:r w:rsidR="002E002C">
        <w:t>карственные - витаминотерапия (В1, В12, никотиновая кислота), применение седативных средств (седуксен, мепробамат, триоксазин, бромисто-мединаловая микстура). Внутривенно вводят раствор натрия бромида по методу Несвижского (10 мл ежедневно; на курс лечения до 25 инъекций). Концентрацию раствора постепенно повышают с 0,5 до 10 %.</w:t>
      </w:r>
    </w:p>
    <w:p w14:paraId="37B80047" w14:textId="77777777" w:rsidR="002E002C" w:rsidRDefault="002E002C" w:rsidP="002E002C">
      <w:pPr>
        <w:pStyle w:val="a3"/>
      </w:pPr>
    </w:p>
    <w:p w14:paraId="29708F0B" w14:textId="66199D22" w:rsidR="006E0251" w:rsidRDefault="006E0251" w:rsidP="005622AA">
      <w:pPr>
        <w:pStyle w:val="a3"/>
      </w:pPr>
      <w:r>
        <w:t xml:space="preserve"> </w:t>
      </w:r>
      <w:r w:rsidR="00BF6D4D">
        <w:t>Н</w:t>
      </w:r>
      <w:r w:rsidR="002E002C">
        <w:t xml:space="preserve">еспецифические средства (иногруппную кровь, инсулин, змеиный и пчелиный яды), проводят тканевую терапию. </w:t>
      </w:r>
    </w:p>
    <w:p w14:paraId="75B8788C" w14:textId="5E2C572F" w:rsidR="006E0251" w:rsidRDefault="006E0251" w:rsidP="005622AA">
      <w:pPr>
        <w:pStyle w:val="a3"/>
      </w:pPr>
      <w:r>
        <w:t xml:space="preserve"> </w:t>
      </w:r>
      <w:r w:rsidR="002E002C">
        <w:t xml:space="preserve">Эффективны противоэпилептические средства: карбамазепин (финлепсин), дифенин, тегретол, стазепин, баклофен и др. </w:t>
      </w:r>
    </w:p>
    <w:p w14:paraId="2CBBBA53" w14:textId="77777777" w:rsidR="006E0251" w:rsidRDefault="006E0251" w:rsidP="005622AA">
      <w:pPr>
        <w:pStyle w:val="a3"/>
      </w:pPr>
      <w:r>
        <w:t xml:space="preserve"> </w:t>
      </w:r>
      <w:r w:rsidR="002E002C">
        <w:t xml:space="preserve">Карбамазепин назначают ежедневно по 100 мг (½ таблетки) 3 раза в день в течение 2 суток, в последующие 2 дня - по 200 мг 3 раза. Если эффекта не наступает, дозу повышают до 1200 мг. Препарат может быть применен в комбинации с пипольфеном (1 мл 2,5 % раствора). Целесообразна периодическая смена препаратов, а также комбинация их с антидепрессантами. </w:t>
      </w:r>
    </w:p>
    <w:p w14:paraId="25511209" w14:textId="09709381" w:rsidR="005622AA" w:rsidRDefault="00475100" w:rsidP="005622AA">
      <w:pPr>
        <w:pStyle w:val="a3"/>
      </w:pPr>
      <w:r>
        <w:t xml:space="preserve"> </w:t>
      </w:r>
      <w:r w:rsidR="006E0251">
        <w:t>М</w:t>
      </w:r>
      <w:r w:rsidR="002E002C">
        <w:t>естные тримекаиновые и лидокаиновые блокады, внутривенное вливание растворов анестетиков. Лечение заключается в подведении к местам выхода нерва 0,5 % или 1 % раствора анестетика в дозе до 5 мл 2-3 раза в неделю (на курс лечения 15-20 инъекций). Эффективны блокады аутокрови, вводимой периневрально. Используют также местноанестезирующие мази, наносимые на триггерные зоны.</w:t>
      </w:r>
    </w:p>
    <w:p w14:paraId="24AD10D6" w14:textId="7CEE342E" w:rsidR="000B2869" w:rsidRDefault="004D397E" w:rsidP="000B2869">
      <w:pPr>
        <w:pStyle w:val="a3"/>
      </w:pPr>
      <w:r>
        <w:t xml:space="preserve"> </w:t>
      </w:r>
    </w:p>
    <w:p w14:paraId="3ED77482" w14:textId="01EFB5EB" w:rsidR="000B2869" w:rsidRDefault="008527FD" w:rsidP="00DB2A38">
      <w:pPr>
        <w:pStyle w:val="a3"/>
        <w:numPr>
          <w:ilvl w:val="0"/>
          <w:numId w:val="2"/>
        </w:numPr>
      </w:pPr>
      <w:r>
        <w:t xml:space="preserve">Симптом </w:t>
      </w:r>
      <w:r w:rsidR="00B74550">
        <w:t>«</w:t>
      </w:r>
      <w:r>
        <w:t>лестницы</w:t>
      </w:r>
      <w:r w:rsidR="00DB2A38">
        <w:t>»</w:t>
      </w:r>
      <w:r w:rsidR="00B74550">
        <w:t>: больной не может передвигаться по лестнице из-за «</w:t>
      </w:r>
      <w:r w:rsidR="00425583">
        <w:t>утиной</w:t>
      </w:r>
      <w:r w:rsidR="00B74550">
        <w:t xml:space="preserve">» походки. В основном это </w:t>
      </w:r>
      <w:r w:rsidR="005F3461">
        <w:t xml:space="preserve">возникает при таких болезнях, как </w:t>
      </w:r>
      <w:r w:rsidR="001D6AD4">
        <w:t>дерматомиозит</w:t>
      </w:r>
      <w:r w:rsidR="00BA56C2">
        <w:t xml:space="preserve"> и мышечная дистрофия </w:t>
      </w:r>
      <w:r w:rsidR="00A82651">
        <w:t>Дюшенна.</w:t>
      </w:r>
    </w:p>
    <w:sectPr w:rsidR="000B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302"/>
    <w:multiLevelType w:val="hybridMultilevel"/>
    <w:tmpl w:val="B9D4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2382"/>
    <w:multiLevelType w:val="hybridMultilevel"/>
    <w:tmpl w:val="D0CA8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4F"/>
    <w:rsid w:val="00024239"/>
    <w:rsid w:val="000465BE"/>
    <w:rsid w:val="000841B7"/>
    <w:rsid w:val="000B2869"/>
    <w:rsid w:val="000F76E0"/>
    <w:rsid w:val="00157932"/>
    <w:rsid w:val="0016208F"/>
    <w:rsid w:val="001A5499"/>
    <w:rsid w:val="001D6AD4"/>
    <w:rsid w:val="00256F58"/>
    <w:rsid w:val="002A0E0D"/>
    <w:rsid w:val="002D336B"/>
    <w:rsid w:val="002E002C"/>
    <w:rsid w:val="004072E7"/>
    <w:rsid w:val="00425583"/>
    <w:rsid w:val="00457A7A"/>
    <w:rsid w:val="00475100"/>
    <w:rsid w:val="004C5FB5"/>
    <w:rsid w:val="004D397E"/>
    <w:rsid w:val="004E0FE4"/>
    <w:rsid w:val="00502F54"/>
    <w:rsid w:val="005622AA"/>
    <w:rsid w:val="005A705A"/>
    <w:rsid w:val="005F3461"/>
    <w:rsid w:val="00614162"/>
    <w:rsid w:val="00685AC3"/>
    <w:rsid w:val="00697C44"/>
    <w:rsid w:val="006E0251"/>
    <w:rsid w:val="00782333"/>
    <w:rsid w:val="008527FD"/>
    <w:rsid w:val="00877C4F"/>
    <w:rsid w:val="009519A2"/>
    <w:rsid w:val="009E0578"/>
    <w:rsid w:val="00A108CD"/>
    <w:rsid w:val="00A82651"/>
    <w:rsid w:val="00B157EC"/>
    <w:rsid w:val="00B74550"/>
    <w:rsid w:val="00BA2F11"/>
    <w:rsid w:val="00BA56C2"/>
    <w:rsid w:val="00BE5A2B"/>
    <w:rsid w:val="00BF6D4D"/>
    <w:rsid w:val="00C759B0"/>
    <w:rsid w:val="00DB2A38"/>
    <w:rsid w:val="00DF33C6"/>
    <w:rsid w:val="00EB5B33"/>
    <w:rsid w:val="00ED6649"/>
    <w:rsid w:val="00F86CE0"/>
    <w:rsid w:val="00FC0C7E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D8AE1"/>
  <w15:chartTrackingRefBased/>
  <w15:docId w15:val="{5934FCF4-B0E0-1646-B991-BEA117F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Земскова</dc:creator>
  <cp:keywords/>
  <dc:description/>
  <cp:lastModifiedBy>Анастасия Земскова</cp:lastModifiedBy>
  <cp:revision>2</cp:revision>
  <dcterms:created xsi:type="dcterms:W3CDTF">2020-03-29T16:13:00Z</dcterms:created>
  <dcterms:modified xsi:type="dcterms:W3CDTF">2020-03-29T16:13:00Z</dcterms:modified>
</cp:coreProperties>
</file>