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B60557">
        <w:rPr>
          <w:rFonts w:ascii="Times New Roman" w:hAnsi="Times New Roman" w:cs="Times New Roman"/>
          <w:color w:val="FF0000"/>
          <w:sz w:val="96"/>
          <w:szCs w:val="96"/>
        </w:rPr>
        <w:t xml:space="preserve">ПАМЯТКА </w:t>
      </w:r>
      <w:proofErr w:type="gramStart"/>
      <w:r w:rsidRPr="00B60557">
        <w:rPr>
          <w:rFonts w:ascii="Times New Roman" w:hAnsi="Times New Roman" w:cs="Times New Roman"/>
          <w:color w:val="FF0000"/>
          <w:sz w:val="96"/>
          <w:szCs w:val="96"/>
        </w:rPr>
        <w:t>ПО</w:t>
      </w:r>
      <w:proofErr w:type="gramEnd"/>
      <w:r w:rsidRPr="00B60557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B60557">
        <w:rPr>
          <w:rFonts w:ascii="Times New Roman" w:hAnsi="Times New Roman" w:cs="Times New Roman"/>
          <w:color w:val="FF0000"/>
          <w:sz w:val="96"/>
          <w:szCs w:val="96"/>
        </w:rPr>
        <w:t xml:space="preserve">ГРУДНОМУ </w:t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B60557">
        <w:rPr>
          <w:rFonts w:ascii="Times New Roman" w:hAnsi="Times New Roman" w:cs="Times New Roman"/>
          <w:color w:val="FF0000"/>
          <w:sz w:val="96"/>
          <w:szCs w:val="96"/>
        </w:rPr>
        <w:t>ВСКАРМЛИВАНИЮ</w:t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br w:type="page"/>
      </w:r>
    </w:p>
    <w:p w:rsidR="00B60557" w:rsidRPr="003637A1" w:rsidRDefault="00B60557">
      <w:pPr>
        <w:rPr>
          <w:sz w:val="40"/>
          <w:szCs w:val="40"/>
          <w:u w:val="single"/>
        </w:rPr>
      </w:pPr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ПРЕИМУЩЕСТВА ГВ</w:t>
      </w:r>
      <w:r w:rsidRPr="003637A1">
        <w:rPr>
          <w:sz w:val="40"/>
          <w:szCs w:val="40"/>
          <w:u w:val="single"/>
        </w:rPr>
        <w:t xml:space="preserve">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Грудное Молоко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Полноценное питание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Легко усваивается и полноценно используется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Защищает от инфекций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Стоит дешевле искусственных смесей Грудное Вскармливание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 xml:space="preserve">беспечивает эмоциональный контакт и развитие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Помогает избежать новой беременности </w:t>
      </w:r>
    </w:p>
    <w:p w:rsidR="00B60557" w:rsidRPr="003637A1" w:rsidRDefault="00B60557" w:rsidP="00B60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Защищает здоровье матери </w:t>
      </w:r>
    </w:p>
    <w:p w:rsidR="00B60557" w:rsidRDefault="00B60557">
      <w:r w:rsidRPr="00B60557">
        <w:rPr>
          <w:rFonts w:ascii="Times New Roman" w:hAnsi="Times New Roman" w:cs="Times New Roman"/>
          <w:b/>
          <w:sz w:val="40"/>
          <w:szCs w:val="40"/>
          <w:u w:val="single"/>
        </w:rPr>
        <w:t>ОПАСНОСТИ, СУЩЕСТВУЮЩИЕ ПРИ ИСКУССТВЕННОМ ВСКАРМЛИВАНИИ</w:t>
      </w:r>
      <w:r>
        <w:t xml:space="preserve">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7A1">
        <w:rPr>
          <w:rFonts w:ascii="Times New Roman" w:hAnsi="Times New Roman" w:cs="Times New Roman"/>
          <w:sz w:val="24"/>
          <w:szCs w:val="24"/>
          <w:u w:val="single"/>
        </w:rPr>
        <w:t xml:space="preserve">Для ребенка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Чаще возникает диарея (понос) и респираторные инфекции (насморк, воспаление уха, кашель, больное горло)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• Недостаточность питания, например, дефицит витамина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Повышен риск смерти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Выше риск аллергии и непереносимости молока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• Избыточный вес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 • Снижен уровень умственного развития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  <w:u w:val="single"/>
        </w:rPr>
        <w:t>Для матери</w:t>
      </w:r>
      <w:r w:rsidRPr="0036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Не способствует тесному общению с ребенком </w:t>
      </w:r>
    </w:p>
    <w:p w:rsidR="00B60557" w:rsidRPr="003637A1" w:rsidRDefault="00B60557">
      <w:pPr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• Может 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>возникнуть новая беременность • Повышен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 xml:space="preserve"> риск анемии, рака яичников и молочной железы, </w:t>
      </w:r>
      <w:proofErr w:type="spellStart"/>
      <w:r w:rsidRPr="003637A1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</w:p>
    <w:p w:rsidR="003637A1" w:rsidRPr="003637A1" w:rsidRDefault="00B60557">
      <w:pPr>
        <w:rPr>
          <w:rFonts w:ascii="Times New Roman" w:hAnsi="Times New Roman" w:cs="Times New Roman"/>
        </w:rPr>
      </w:pPr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t>КАК ГРУДНОЕ МОЛОКО ЗАЩИЩАЕТ РЕБЕНКА ОТ ИНФЕКЦИЙ</w:t>
      </w:r>
      <w:r w:rsidRPr="003637A1">
        <w:rPr>
          <w:rFonts w:ascii="Times New Roman" w:hAnsi="Times New Roman" w:cs="Times New Roman"/>
        </w:rPr>
        <w:t xml:space="preserve"> </w:t>
      </w:r>
    </w:p>
    <w:p w:rsidR="003637A1" w:rsidRPr="003637A1" w:rsidRDefault="00B60557">
      <w:pPr>
        <w:rPr>
          <w:sz w:val="24"/>
          <w:szCs w:val="24"/>
        </w:rPr>
      </w:pPr>
      <w:r>
        <w:t xml:space="preserve">• </w:t>
      </w:r>
      <w:r w:rsidRPr="003637A1">
        <w:rPr>
          <w:sz w:val="24"/>
          <w:szCs w:val="24"/>
        </w:rPr>
        <w:t>Мать инфицирована (заболела)</w:t>
      </w:r>
    </w:p>
    <w:p w:rsidR="003637A1" w:rsidRPr="003637A1" w:rsidRDefault="00B60557">
      <w:pPr>
        <w:rPr>
          <w:sz w:val="24"/>
          <w:szCs w:val="24"/>
        </w:rPr>
      </w:pPr>
      <w:r w:rsidRPr="003637A1">
        <w:rPr>
          <w:sz w:val="24"/>
          <w:szCs w:val="24"/>
        </w:rPr>
        <w:t xml:space="preserve"> • Лейкоциты в организме матери вырабатывают защитные антитела к болезни </w:t>
      </w:r>
    </w:p>
    <w:p w:rsidR="003637A1" w:rsidRPr="003637A1" w:rsidRDefault="00B60557">
      <w:pPr>
        <w:rPr>
          <w:sz w:val="24"/>
          <w:szCs w:val="24"/>
        </w:rPr>
      </w:pPr>
      <w:r w:rsidRPr="003637A1">
        <w:rPr>
          <w:sz w:val="24"/>
          <w:szCs w:val="24"/>
        </w:rPr>
        <w:t xml:space="preserve">• Отдельные лейкоциты попадают в грудную железу и там вырабатывают антитела </w:t>
      </w:r>
    </w:p>
    <w:p w:rsidR="00B60557" w:rsidRPr="00B60557" w:rsidRDefault="00B6055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637A1">
        <w:rPr>
          <w:sz w:val="24"/>
          <w:szCs w:val="24"/>
        </w:rPr>
        <w:t>• Антитела к инфекции матери попадают в молоко и защищают ребенка</w:t>
      </w:r>
      <w:r w:rsidRPr="00B60557">
        <w:rPr>
          <w:rFonts w:ascii="Times New Roman" w:hAnsi="Times New Roman" w:cs="Times New Roman"/>
          <w:color w:val="FF0000"/>
          <w:sz w:val="36"/>
          <w:szCs w:val="36"/>
        </w:rPr>
        <w:br w:type="page"/>
      </w:r>
    </w:p>
    <w:p w:rsidR="003637A1" w:rsidRDefault="003637A1"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ПОМОЧЬ УСПЕШНОМУ ГРУДНОМУ ВСКАРМЛИВАНИЮ МОГУТ СЛЕДУЮЩИЕ ДЕЙСТВИЯ И ПРИЕМЫ</w:t>
      </w:r>
      <w:r w:rsidRPr="003637A1">
        <w:rPr>
          <w:rFonts w:ascii="Times New Roman" w:hAnsi="Times New Roman" w:cs="Times New Roman"/>
          <w:b/>
          <w:sz w:val="40"/>
          <w:szCs w:val="40"/>
        </w:rPr>
        <w:t>:</w:t>
      </w:r>
    </w:p>
    <w:p w:rsidR="003637A1" w:rsidRPr="003637A1" w:rsidRDefault="003637A1" w:rsidP="003637A1">
      <w:pPr>
        <w:jc w:val="both"/>
      </w:pPr>
      <w:r>
        <w:t>1</w:t>
      </w:r>
      <w:r w:rsidRPr="003637A1">
        <w:rPr>
          <w:rFonts w:ascii="Times New Roman" w:hAnsi="Times New Roman" w:cs="Times New Roman"/>
          <w:sz w:val="24"/>
          <w:szCs w:val="24"/>
        </w:rPr>
        <w:t>. Кормление грудью вскоре после родов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2. Телесный контакт между матерью и ребенком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3. Правильное расположение у груди и прикладывание ребенка к груди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4. Частое кормление по требованию ребенка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5. Ребенку разрешают самому отпускать грудь, когда он захочет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6. Исключительное грудное вскармливание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7. Укрепление уверенности матери в себе через поощрение ее желания кормить грудью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8. Поддержание контактов с теми людьми, которые оказывают моральную поддержку матери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9. Отказ от использования сосок, пустышек и накладок для сосков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10. Отказ от смазывания сосков кремами и мазями</w:t>
      </w:r>
    </w:p>
    <w:p w:rsid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11. Отказ от мытья сосков с мылом, обмывание сосков только во время обычного душа</w:t>
      </w:r>
    </w:p>
    <w:p w:rsid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A1" w:rsidRDefault="003637A1" w:rsidP="003637A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0325" cy="4457567"/>
            <wp:effectExtent l="19050" t="0" r="9525" b="0"/>
            <wp:docPr id="1" name="Рисунок 1" descr="Ð Ð¾Ð»Ñ Ð¼ÐµÐ´Ð¸ÑÐ¸Ð½ÑÐºÐ¾Ð¹ ÑÐµÑÑÑÑ Ð² Ð¾ÑÐ³Ð°Ð½Ð¸Ð·Ð°ÑÐ¸Ð¸ ÐµÑÑÐµÑÑÐ²ÐµÐ½Ð½Ð¾Ð³Ð¾ Ð²ÑÐºÐ°ÑÐ¼Ð»Ð¸Ð²Ð°Ð½Ð¸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¾Ð»Ñ Ð¼ÐµÐ´Ð¸ÑÐ¸Ð½ÑÐºÐ¾Ð¹ ÑÐµÑÑÑÑ Ð² Ð¾ÑÐ³Ð°Ð½Ð¸Ð·Ð°ÑÐ¸Ð¸ ÐµÑÑÐµÑÑÐ²ÐµÐ½Ð½Ð¾Ð³Ð¾ Ð²ÑÐºÐ°ÑÐ¼Ð»Ð¸Ð²Ð°Ð½Ð¸Ñ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45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A1" w:rsidRDefault="003637A1" w:rsidP="003637A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74D16" w:rsidRDefault="003637A1" w:rsidP="003637A1">
      <w:pPr>
        <w:jc w:val="both"/>
      </w:pPr>
      <w:r w:rsidRPr="003637A1">
        <w:rPr>
          <w:rFonts w:ascii="Times New Roman" w:hAnsi="Times New Roman" w:cs="Times New Roman"/>
          <w:sz w:val="40"/>
          <w:szCs w:val="40"/>
          <w:u w:val="single"/>
        </w:rPr>
        <w:t>ОСНОВНЫЕ ПРАВИЛА УСПЕШНОГО ГРУДНОГО ВСКАРМЛИВАНИЯ (Рекомендации ВОЗ/ЮНИСЕФ</w:t>
      </w:r>
      <w:r>
        <w:t xml:space="preserve">)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1. РАННЕЕ ПРИКЛАДЫВАНИЕ К ГРУДИ в течение первого часа после рождения.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2. НЕ ДОКАРМЛИВАТЬ НОВОРОЖДЕННОГО ИЗ БУТЫЛКИ или другим способом до того, как мать приложит его к груди, чтобы у ребенка сформировалась установка на ГРУДНОЕ кормление.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3. СОВМЕСТНОЕ ПРЕБЫВАНИЕ МАТЕРИ И РЕБЕНКА после рождения.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4. ПРАВИЛЬНОЕ ПОЛОЖЕНИЕ РЕБЕНКА У ГРУДИ необходимо для эффективного сосания груди и комфорта матери. Консультант по грудному вскармливанию может научить этому быстро и профессионально.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5. КОРМЛЕНИЕ ПО ТРЕБОВАНИЮ. Прикладывайте малыша к груди по любому поводу, ему НАДО сосать грудь, когда он хочет и сколько хочет. Тогда он будет сыт и спокоен. Малыш может прикладываться к груди до 4 раз в час. Если ребенок много спит, редко и вяло сосет, то мама может предлагать ему грудь чаще по своему требованию.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lastRenderedPageBreak/>
        <w:t xml:space="preserve"> 6. ПРОДОЛЖИТЕЛЬНОСТЬ КОРМЛЕНИЯ РЕГУЛИРУЕТ РЕБЕНОК: кормление закончится тогда, когда малыш сам отпустит сосок.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7. ОЧЕНЬ ВАЖНЫ НОЧНЫЕ КОРМЛЕНИЯ ИЗ ГРУДИ для хорошей выработки молока. Для ребенка они наиболее полноценны.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8. МАЛЫША НА ГРУДНОМ ВСКАРМЛИВАНИИ НЕ НАДО ДОПАИВАТЬ. Если ребенок хочет пить, его следует чаще прикладывать к груди. В молоке 87-90% воды.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9. СОСКИ, БУТЫЛОЧКИ, ПУСТЫШКИ. Эти предметы заменяют мамину грудь и могут вызвать проблемы: мало молока, травмы сосков и беспокойство под грудью. Если докорм нужен, то его следует давать только из чашки, ложки, стаканчика или пипетки.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10. ПОЛНОЦЕННЫЕ КОРМЛЕНИЯ длятся 20 минут и дольше. Так ребенок получает достаточно жиров, чтобы хорошо прибавлять в весе. Это также гарантия полноценной работы кишечника.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 11. ГИГИЕНА ГРУДИ. Частое мытье груди приводит к удалению защитного бактерицидного слоя жиров с ареолы и соска. Это может быть причиной трещин. Грудь следует мыть 1-2 раза в день во время общего душа и лучше без мыла.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12. ЧАСТЫЕ ВЗВЕШИВАНИЯ РЕБЕНКА не дают объективной информации о полноценности питания младенца, нервирует мать, приводят к снижению лактации и необоснованному введению докорма. Достаточно взвешивать 1 раз в неделю.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13. ДОПОЛНИТЕЛЬНЫЕ СЦЕЖИВАНИЯ НЕ НУЖНЫ, так как при правильной организации вскармливания молока вырабатывается ровно столько, сколько нужно ребенку. Сцеживание необходимо при проблемах: вынужденное разлучение матери с ребенком, выход мамы на работу и т.д. 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>14. ТОЛЬКО ГРУДНОЕ ВСКАРМЛИВАНИЕ ДО 6 МЕ</w:t>
      </w:r>
      <w:proofErr w:type="gramStart"/>
      <w:r w:rsidRPr="003637A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637A1">
        <w:rPr>
          <w:rFonts w:ascii="Times New Roman" w:hAnsi="Times New Roman" w:cs="Times New Roman"/>
          <w:sz w:val="24"/>
          <w:szCs w:val="24"/>
        </w:rPr>
        <w:t>ЯЦЕВ. Ребенок не нуждается в дополнительном питании и прикорме до 6 месяцев. Он может находиться до 1 года на преимущественно грудном вскармливании без ущерба для своего здоровья (по отдельным исследованиям).</w:t>
      </w:r>
    </w:p>
    <w:p w:rsidR="003637A1" w:rsidRPr="003637A1" w:rsidRDefault="003637A1" w:rsidP="003637A1">
      <w:pPr>
        <w:jc w:val="both"/>
        <w:rPr>
          <w:rFonts w:ascii="Times New Roman" w:hAnsi="Times New Roman" w:cs="Times New Roman"/>
          <w:sz w:val="24"/>
          <w:szCs w:val="24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 15. ПОДДЕРЖКА КОРМЯЩИХ МАТЕРЕЙ Общение с женщинами, кормивших своих детей до 1-3 лет, помогает молодой матери обрести уверенность в своих силах и получить практические советы, помогающие наладить кормление грудью. Молодым матерям рекомендуется обращаться в группы поддержки грудного вскармливания как можно раньше. </w:t>
      </w:r>
    </w:p>
    <w:p w:rsidR="00B60557" w:rsidRDefault="003637A1" w:rsidP="003637A1">
      <w:pPr>
        <w:jc w:val="both"/>
        <w:rPr>
          <w:rFonts w:ascii="Times New Roman" w:hAnsi="Times New Roman" w:cs="Times New Roman"/>
          <w:color w:val="FF0000"/>
          <w:sz w:val="96"/>
          <w:szCs w:val="96"/>
        </w:rPr>
      </w:pPr>
      <w:r w:rsidRPr="003637A1">
        <w:rPr>
          <w:rFonts w:ascii="Times New Roman" w:hAnsi="Times New Roman" w:cs="Times New Roman"/>
          <w:sz w:val="24"/>
          <w:szCs w:val="24"/>
        </w:rPr>
        <w:t xml:space="preserve">16. ОБУЧЕНИЕ УХОДУ ЗА РЕБЕНКОМ необходимо современной матери, чтобы она могла наслаждаться материнством. Наладить уход за новорожденным матери помогут консультанты по грудному вскармливанию. Чем скорее мать научится материнству, тем меньше разочарований и неприятных минут перенесет она вместе с малышом. 17. СОХРАНЯЙТЕ ГРУДНОЕ ВСКАРМЛИВАНИЕ ДО 1,5-2 ЛЕТ. Кормление до 1 года не является физиологическим сроком прекращения лактации, поэтому при необходимости проконсультируйтесь со специалистами, чтобы принять взвешенное </w:t>
      </w:r>
      <w:r>
        <w:t>решение.</w:t>
      </w:r>
      <w:r w:rsidR="00B60557">
        <w:rPr>
          <w:rFonts w:ascii="Times New Roman" w:hAnsi="Times New Roman" w:cs="Times New Roman"/>
          <w:color w:val="FF0000"/>
          <w:sz w:val="96"/>
          <w:szCs w:val="96"/>
        </w:rPr>
        <w:br w:type="page"/>
      </w:r>
    </w:p>
    <w:p w:rsidR="003637A1" w:rsidRDefault="003637A1">
      <w:r w:rsidRPr="003637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КОРМЛЕНИЕ ПОСЛЕ ГОДА</w:t>
      </w:r>
      <w:r>
        <w:t xml:space="preserve"> 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b/>
          <w:sz w:val="24"/>
          <w:szCs w:val="24"/>
        </w:rPr>
        <w:t>Польза для ребенка:</w:t>
      </w:r>
      <w:r w:rsidRPr="00574D16">
        <w:rPr>
          <w:rFonts w:ascii="Times New Roman" w:hAnsi="Times New Roman" w:cs="Times New Roman"/>
          <w:sz w:val="24"/>
          <w:szCs w:val="24"/>
        </w:rPr>
        <w:t xml:space="preserve">  Питательная ценность. Даже после двух и более лет молоко остается ценным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источником белков, жиров, кальция и витаминов. Жирность грудного молока после года кормления возрастает в 2-3 раза. Повышается уровень веществ, отвечающих за дозревание желудочно-кишечного тракта ребенка. На протяжении всего второго года жизни 448 мл грудного молока обеспечивают 29 % потребности в энергии, 43 % потребности в белке, 36 % потребности в кальции, 75 % потребности в витамине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74D16">
        <w:rPr>
          <w:rFonts w:ascii="Times New Roman" w:hAnsi="Times New Roman" w:cs="Times New Roman"/>
          <w:sz w:val="24"/>
          <w:szCs w:val="24"/>
        </w:rPr>
        <w:t xml:space="preserve">, 76% потребности в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фолатах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(производных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кислоты), 94 % потребности в витамине В12, 60 % потребностей в витамине С.  Иммунитет к заболеваниям. Доказано, что концентрация иммуноглобулинов 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молоке увеличивается с возрастом ребенка и с сокращением числа кормлений, таким образом дети постарше получают сильную иммунную поддержку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4D16">
        <w:rPr>
          <w:rFonts w:ascii="Times New Roman" w:hAnsi="Times New Roman" w:cs="Times New Roman"/>
          <w:sz w:val="24"/>
          <w:szCs w:val="24"/>
        </w:rPr>
        <w:t xml:space="preserve">  Устойчивость к аллергиям. Существует достаточно подтверждений того, что чем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позже в рацион ребенка попадают коровье молоко и другие распространенные аллергены, тем меньше вероятность развития аллергических реакций. 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Ортодонтология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. У детей, сосущих грудь после года, меньше проблем 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кариесом, правильнее формируется прикус и снижается риск целого ряда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проблем.  Психологическая устойчивость. Дети, сосущие грудь после года, легче</w:t>
      </w: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успокаиваются, справляются с переживаниями и социально адаптируются. 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Долгокормление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 xml:space="preserve"> является профилактикой синдрома дефицита внимания.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 Близость с мамой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b/>
          <w:sz w:val="24"/>
          <w:szCs w:val="24"/>
        </w:rPr>
        <w:t xml:space="preserve"> Польза для мамы:</w:t>
      </w:r>
      <w:r w:rsidRPr="00574D16">
        <w:rPr>
          <w:rFonts w:ascii="Times New Roman" w:hAnsi="Times New Roman" w:cs="Times New Roman"/>
          <w:sz w:val="24"/>
          <w:szCs w:val="24"/>
        </w:rPr>
        <w:t xml:space="preserve">  Чем дольше женщина кормит грудью, тем ниже у нее риск заболеть раком,</w:t>
      </w:r>
    </w:p>
    <w:p w:rsidR="00574D16" w:rsidRP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ревматическим артритом, сахарным диабетом, </w:t>
      </w:r>
      <w:proofErr w:type="spellStart"/>
      <w:r w:rsidRPr="00574D16">
        <w:rPr>
          <w:rFonts w:ascii="Times New Roman" w:hAnsi="Times New Roman" w:cs="Times New Roman"/>
          <w:sz w:val="24"/>
          <w:szCs w:val="24"/>
        </w:rPr>
        <w:t>остеопорозом</w:t>
      </w:r>
      <w:proofErr w:type="spellEnd"/>
      <w:r w:rsidRPr="00574D16">
        <w:rPr>
          <w:rFonts w:ascii="Times New Roman" w:hAnsi="Times New Roman" w:cs="Times New Roman"/>
          <w:sz w:val="24"/>
          <w:szCs w:val="24"/>
        </w:rPr>
        <w:t>, иметь сердечнососудистые заболевания.  Психологическая близость с ребенком помогает легче переносить не</w:t>
      </w:r>
      <w:r w:rsidR="00574D16" w:rsidRPr="00574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D16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</w:p>
    <w:p w:rsidR="00574D16" w:rsidRDefault="003637A1">
      <w:p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D16">
        <w:rPr>
          <w:rFonts w:ascii="Times New Roman" w:hAnsi="Times New Roman" w:cs="Times New Roman"/>
          <w:sz w:val="24"/>
          <w:szCs w:val="24"/>
        </w:rPr>
        <w:t xml:space="preserve"> периоды кризисов развития у ребенк</w:t>
      </w:r>
      <w:r w:rsidR="00574D16" w:rsidRPr="00574D16">
        <w:rPr>
          <w:rFonts w:ascii="Times New Roman" w:hAnsi="Times New Roman" w:cs="Times New Roman"/>
          <w:sz w:val="24"/>
          <w:szCs w:val="24"/>
        </w:rPr>
        <w:t>а</w:t>
      </w:r>
    </w:p>
    <w:p w:rsidR="00574D16" w:rsidRDefault="00574D16">
      <w:r w:rsidRPr="00574D16">
        <w:rPr>
          <w:rFonts w:ascii="Times New Roman" w:hAnsi="Times New Roman" w:cs="Times New Roman"/>
          <w:b/>
          <w:sz w:val="40"/>
          <w:szCs w:val="40"/>
          <w:u w:val="single"/>
        </w:rPr>
        <w:t>ПРАВИЛЬНОЕ ПОЛОЖЕНИЕ РЕБЕНКА У ГРУДИ</w:t>
      </w:r>
      <w:r>
        <w:t xml:space="preserve">  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>Ребенок весь уютно прижат к маме – животик, грудь, коленки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 xml:space="preserve">Тело ребенка НЕ изогнуто, маме видно, что ушко, плечо и бедро ребенка на одной линии.  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 xml:space="preserve">Мама сидит ровно, не наклоняясь к ребенку и не горбясь, не перекашивается на один бок.  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>Рот ребенка на естественной высоте соска.</w:t>
      </w:r>
    </w:p>
    <w:p w:rsidR="00574D16" w:rsidRP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lastRenderedPageBreak/>
        <w:t xml:space="preserve">Затылок ребенка свободен, мама поддерживает ребенка за спинку и основание головы.  </w:t>
      </w:r>
    </w:p>
    <w:p w:rsidR="00574D16" w:rsidRDefault="00574D16" w:rsidP="00574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D16">
        <w:rPr>
          <w:rFonts w:ascii="Times New Roman" w:hAnsi="Times New Roman" w:cs="Times New Roman"/>
          <w:sz w:val="24"/>
          <w:szCs w:val="24"/>
        </w:rPr>
        <w:t>Шея ребенка выпрямлена, голова не должна быть ни сильно запрокинута, ни опущена – будет неудобно глотать.  Подбородок ребенка НЕ прижат к его груди, это помешает широко открыть рот и хорошо взять грудь.  Желательно минимум одежды и максимум контакта «кожа к коже».</w:t>
      </w:r>
    </w:p>
    <w:p w:rsidR="00574D16" w:rsidRDefault="00574D16" w:rsidP="00574D16">
      <w:pPr>
        <w:pStyle w:val="a3"/>
      </w:pPr>
    </w:p>
    <w:p w:rsidR="00574D16" w:rsidRDefault="00574D16" w:rsidP="00574D16">
      <w:pPr>
        <w:pStyle w:val="a3"/>
      </w:pPr>
    </w:p>
    <w:p w:rsidR="00574D16" w:rsidRDefault="00574D16" w:rsidP="00574D16">
      <w:pPr>
        <w:pStyle w:val="a3"/>
      </w:pPr>
    </w:p>
    <w:p w:rsidR="00574D16" w:rsidRDefault="00574D16" w:rsidP="00574D16">
      <w:pPr>
        <w:pStyle w:val="a3"/>
      </w:pPr>
    </w:p>
    <w:p w:rsidR="001140D1" w:rsidRDefault="00574D16" w:rsidP="00574D16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°Ð¼ÑÑÐºÐ° Ð¾ Ð³ÑÑÐ´Ð½Ð¾Ð¼ Ð²ÑÐºÐ°ÑÐ¼Ð»Ð¸Ð²Ð°Ð½Ð¸Ð¸" style="width:24pt;height:24p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05325" cy="4457700"/>
            <wp:effectExtent l="19050" t="0" r="9525" b="0"/>
            <wp:docPr id="2" name="Рисунок 1" descr="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892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D1" w:rsidRDefault="001140D1" w:rsidP="00574D16">
      <w:pPr>
        <w:pStyle w:val="a3"/>
      </w:pPr>
    </w:p>
    <w:p w:rsidR="001140D1" w:rsidRDefault="001140D1" w:rsidP="00574D16">
      <w:pPr>
        <w:pStyle w:val="a3"/>
      </w:pPr>
      <w:r w:rsidRPr="001140D1">
        <w:rPr>
          <w:rFonts w:ascii="Times New Roman" w:hAnsi="Times New Roman" w:cs="Times New Roman"/>
          <w:b/>
          <w:sz w:val="40"/>
          <w:szCs w:val="40"/>
          <w:u w:val="single"/>
        </w:rPr>
        <w:t>ПИТАНИЕ КОРМЯЩЕЙ МАТЕРИ</w:t>
      </w:r>
      <w:r>
        <w:t xml:space="preserve"> </w:t>
      </w:r>
    </w:p>
    <w:p w:rsidR="001140D1" w:rsidRDefault="001140D1" w:rsidP="00574D16">
      <w:pPr>
        <w:pStyle w:val="a3"/>
      </w:pPr>
    </w:p>
    <w:p w:rsidR="001140D1" w:rsidRDefault="001140D1" w:rsidP="00574D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0D1">
        <w:rPr>
          <w:rFonts w:ascii="Times New Roman" w:hAnsi="Times New Roman" w:cs="Times New Roman"/>
          <w:sz w:val="24"/>
          <w:szCs w:val="24"/>
        </w:rPr>
        <w:t>Вода Кормящей маме необходимо выпивать в сутки 1,5- 2 литра чистой воды. Недостаток жидкости может привести к обезвоживанию организма и уменьшению лактации (организм «копит» жидкость). Чрезмерное потребление воды может привести к отекам, в том числе и грудных желез. Потенциально опасные продукты  Коровье молоко и иногда другие молочные продукты. Там 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D1">
        <w:rPr>
          <w:rFonts w:ascii="Times New Roman" w:hAnsi="Times New Roman" w:cs="Times New Roman"/>
          <w:sz w:val="24"/>
          <w:szCs w:val="24"/>
        </w:rPr>
        <w:t>чужеродные белки, способные вызывать аллергические реакции у крохи.  Продукты, содержащие консерванты, эмульгаторы, стабилизаторы, красители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D1">
        <w:rPr>
          <w:rFonts w:ascii="Times New Roman" w:hAnsi="Times New Roman" w:cs="Times New Roman"/>
          <w:sz w:val="24"/>
          <w:szCs w:val="24"/>
        </w:rPr>
        <w:t xml:space="preserve"> другое (все, что на упаковках обозначают значком Е). </w:t>
      </w:r>
    </w:p>
    <w:p w:rsidR="001140D1" w:rsidRDefault="001140D1" w:rsidP="00574D1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0D1">
        <w:rPr>
          <w:rFonts w:ascii="Times New Roman" w:hAnsi="Times New Roman" w:cs="Times New Roman"/>
          <w:sz w:val="24"/>
          <w:szCs w:val="24"/>
        </w:rPr>
        <w:t xml:space="preserve">Сюда же мы относим все консервы, кроме домашних: в том числе пакетированные соки, даже зеленый горошек и сгущенное молоко.  Экзотика. Грудное </w:t>
      </w:r>
      <w:r w:rsidRPr="001140D1">
        <w:rPr>
          <w:rFonts w:ascii="Times New Roman" w:hAnsi="Times New Roman" w:cs="Times New Roman"/>
          <w:sz w:val="24"/>
          <w:szCs w:val="24"/>
        </w:rPr>
        <w:lastRenderedPageBreak/>
        <w:t>вскармливание – не время для экспериментов. Экзотические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D1">
        <w:rPr>
          <w:rFonts w:ascii="Times New Roman" w:hAnsi="Times New Roman" w:cs="Times New Roman"/>
          <w:sz w:val="24"/>
          <w:szCs w:val="24"/>
        </w:rPr>
        <w:t xml:space="preserve">или непривычные именно для вас продукты не желательны. Они могут вызывать беспокойства у малыша. Уменьшают лактацию – мята, ромашка, шалфей, шишки хмеля, листья грецкого ореха. Есть данные, что часто рекомендуемый для увеличения лактации фенхель на самом деле тоже может снижать выработку молока. </w:t>
      </w:r>
      <w:proofErr w:type="gramStart"/>
      <w:r w:rsidRPr="001140D1">
        <w:rPr>
          <w:rFonts w:ascii="Times New Roman" w:hAnsi="Times New Roman" w:cs="Times New Roman"/>
          <w:sz w:val="24"/>
          <w:szCs w:val="24"/>
        </w:rPr>
        <w:t>Также кормящей маме лучше исключить боярышник (стимулирует работу сердца, снижает давление), донник (ухудшает свертываемость крови), женьшень (бессонница, болезненность груди), молочай (сильное слабительное), пижма.</w:t>
      </w:r>
      <w:proofErr w:type="gramEnd"/>
      <w:r w:rsidRPr="001140D1">
        <w:rPr>
          <w:rFonts w:ascii="Times New Roman" w:hAnsi="Times New Roman" w:cs="Times New Roman"/>
          <w:sz w:val="24"/>
          <w:szCs w:val="24"/>
        </w:rPr>
        <w:t xml:space="preserve"> Если вы заподозрили, что у ребенка реакция на какой-то продукт в вашем рационе (симптомы: беспокойное поведение ребенка, нежелание сосать, сыпь, диарея или рвота) - исключите подозрительный продукт на одну-две недели из рациона. Если продукт определился, т.е. у малыша пропали перечисленные симптомы, то исключите этот продукт из питания на несколько месяцев. Другой вариант – не употреблять один и тот же продукт в больших количествах.</w:t>
      </w:r>
    </w:p>
    <w:p w:rsidR="001140D1" w:rsidRDefault="001140D1" w:rsidP="00574D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557" w:rsidRPr="001140D1" w:rsidRDefault="001140D1" w:rsidP="00114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0D1">
        <w:rPr>
          <w:rFonts w:ascii="Times New Roman" w:hAnsi="Times New Roman" w:cs="Times New Roman"/>
          <w:b/>
          <w:sz w:val="40"/>
          <w:szCs w:val="40"/>
        </w:rPr>
        <w:t xml:space="preserve"> Запомните! Нет такого продукта, который нельзя есть всем кормящим мамам</w:t>
      </w:r>
      <w:r w:rsidRPr="001140D1">
        <w:rPr>
          <w:rFonts w:ascii="Times New Roman" w:hAnsi="Times New Roman" w:cs="Times New Roman"/>
          <w:sz w:val="24"/>
          <w:szCs w:val="24"/>
        </w:rPr>
        <w:t>.</w:t>
      </w:r>
      <w:r w:rsidR="00B60557" w:rsidRPr="001140D1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lastRenderedPageBreak/>
        <w:br w:type="page"/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lastRenderedPageBreak/>
        <w:br w:type="page"/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lastRenderedPageBreak/>
        <w:br w:type="page"/>
      </w:r>
    </w:p>
    <w:p w:rsidR="00B60557" w:rsidRDefault="00B60557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lastRenderedPageBreak/>
        <w:br w:type="page"/>
      </w:r>
    </w:p>
    <w:p w:rsidR="006C0D51" w:rsidRPr="00B60557" w:rsidRDefault="006C0D51">
      <w:pPr>
        <w:rPr>
          <w:rFonts w:ascii="Times New Roman" w:hAnsi="Times New Roman" w:cs="Times New Roman"/>
          <w:color w:val="FF0000"/>
          <w:sz w:val="96"/>
          <w:szCs w:val="96"/>
        </w:rPr>
      </w:pPr>
    </w:p>
    <w:sectPr w:rsidR="006C0D51" w:rsidRPr="00B60557" w:rsidSect="006C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D18"/>
    <w:multiLevelType w:val="hybridMultilevel"/>
    <w:tmpl w:val="BFC8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5574"/>
    <w:multiLevelType w:val="hybridMultilevel"/>
    <w:tmpl w:val="FEE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557"/>
    <w:rsid w:val="001140D1"/>
    <w:rsid w:val="003637A1"/>
    <w:rsid w:val="00574D16"/>
    <w:rsid w:val="006C0D51"/>
    <w:rsid w:val="00B60557"/>
    <w:rsid w:val="00D6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2020-06-03T15:12:00Z</dcterms:created>
  <dcterms:modified xsi:type="dcterms:W3CDTF">2020-06-03T15:12:00Z</dcterms:modified>
</cp:coreProperties>
</file>