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5E" w:rsidRDefault="0063635E" w:rsidP="00636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3635E" w:rsidRDefault="0063635E" w:rsidP="00636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“Красноярский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  медицинский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 им. В.Ф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63635E" w:rsidRDefault="0063635E" w:rsidP="00636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3635E" w:rsidRDefault="0063635E" w:rsidP="0063635E">
      <w:pPr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ФГБОУ ВО 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КрасГМУ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им. проф. 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В.Ф.Войно-Ясенецкого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Минздрава России</w:t>
      </w:r>
    </w:p>
    <w:p w:rsidR="0063635E" w:rsidRDefault="0063635E" w:rsidP="0063635E">
      <w:pPr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Кафедра детских болезней с курсом ПО</w:t>
      </w: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Pr="0063635E" w:rsidRDefault="0063635E" w:rsidP="0063635E">
      <w:pPr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Реферат на тему: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Гипервитаминоз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en-US"/>
        </w:rPr>
        <w:t>D</w:t>
      </w: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Выполнил:  </w:t>
      </w:r>
    </w:p>
    <w:p w:rsidR="0063635E" w:rsidRDefault="0063635E" w:rsidP="0063635E">
      <w:pPr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ординатор 1-го года 113 группы </w:t>
      </w:r>
    </w:p>
    <w:p w:rsidR="0063635E" w:rsidRDefault="0063635E" w:rsidP="0063635E">
      <w:pPr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кафедры детских болезней с курсом ПО Иванов М.С.</w:t>
      </w:r>
    </w:p>
    <w:p w:rsidR="0063635E" w:rsidRDefault="0063635E" w:rsidP="0063635E">
      <w:pPr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Проверила: к.м.н., доцент Нейман Е.Г </w:t>
      </w:r>
    </w:p>
    <w:p w:rsidR="0063635E" w:rsidRDefault="0063635E" w:rsidP="0063635E">
      <w:pPr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Красноярск, 2022г</w:t>
      </w:r>
    </w:p>
    <w:p w:rsidR="0063635E" w:rsidRDefault="0063635E" w:rsidP="0063635E">
      <w:pPr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lastRenderedPageBreak/>
        <w:t>ОГЛАВЛЕНИЕ</w:t>
      </w: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1. Определение</w:t>
      </w: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Причины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</w:t>
      </w: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Патогенез</w:t>
      </w: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4.Классификация</w:t>
      </w:r>
    </w:p>
    <w:p w:rsidR="0063635E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5</w:t>
      </w:r>
      <w:r w:rsid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</w:t>
      </w:r>
      <w:r w:rsid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Симптоматика</w:t>
      </w:r>
    </w:p>
    <w:p w:rsidR="0063635E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6</w:t>
      </w:r>
      <w:r w:rsid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 Диагностика</w:t>
      </w:r>
    </w:p>
    <w:p w:rsidR="0063635E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7</w:t>
      </w:r>
      <w:r w:rsid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</w:t>
      </w:r>
      <w:r w:rsid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Лечение</w:t>
      </w:r>
    </w:p>
    <w:p w:rsidR="0063635E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8</w:t>
      </w:r>
      <w:r w:rsid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 Профилактика</w:t>
      </w: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</w:pPr>
    </w:p>
    <w:p w:rsidR="0063635E" w:rsidRDefault="0063635E" w:rsidP="0063635E">
      <w:pPr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lastRenderedPageBreak/>
        <w:t>Определение</w:t>
      </w: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Гипервитаминоз D</w:t>
      </w: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(интоксикация витамином D) - состояние, обусловленное как прямым токсическим действием препарата на клеточные мембраны, так и повышенной концентрацией в крови солей кальция, откладывающихся в стенках сосудов внутренних органов, в первую очередь почек и сердца. Гипервитаминоз D возникает при передозировке этого витамина или индивидуальной повышенной чувствительности к нему. Выделяют острую и хроническую интоксикацию витамином D.</w:t>
      </w: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Нормальный диапазон концентрации в крови составляет от 20 до 50 нанограммов на миллилитр (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нг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мЛ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). Однако известно, что токсическое состояние составляет 100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нг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/ мл или более в клинических условиях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</w:t>
      </w:r>
    </w:p>
    <w:p w:rsidR="0063635E" w:rsidRPr="0063635E" w:rsidRDefault="0063635E" w:rsidP="0063635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Рекомендуемые пределы приема добавок</w:t>
      </w:r>
    </w:p>
    <w:p w:rsidR="0063635E" w:rsidRPr="0063635E" w:rsidRDefault="0063635E" w:rsidP="0063635E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hyperlink r:id="rId5" w:tooltip="Национальная академия медицины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Национальная медицинская академия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США установила допустимый верхний уровень потребления (UL) для защиты от токсичности витамина D ("UL не предназначен для целевого потребления; скорее, риск причинения вреда начинает увеличиваться, как только потребление превышает этот уровень"). Эти уровни в </w:t>
      </w:r>
      <w:hyperlink r:id="rId6" w:tooltip="Микрограммы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микрограммах(мкг или мкг)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и </w:t>
      </w:r>
      <w:hyperlink r:id="rId7" w:tooltip="Международная единица измерения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международные единицы (МЕ)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как для мужчин, так и для женщин, в зависимости от возраста, следующие:</w:t>
      </w: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br/>
        <w:t>(Преобразование: 1 </w:t>
      </w:r>
      <w:hyperlink r:id="rId8" w:tooltip="Мг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мкг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= 40 </w:t>
      </w:r>
      <w:hyperlink r:id="rId9" w:tooltip="Международная единица измерения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МЕ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и 0,025 мкг = 1 МЕ.</w:t>
      </w:r>
      <w:hyperlink r:id="rId10" w:anchor="cite_note-HC-6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[6]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)</w:t>
      </w:r>
    </w:p>
    <w:p w:rsidR="0063635E" w:rsidRPr="0063635E" w:rsidRDefault="0063635E" w:rsidP="0063635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0-6 месяцев: 25 мкг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(1000 МЕ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)</w:t>
      </w:r>
    </w:p>
    <w:p w:rsidR="0063635E" w:rsidRPr="0063635E" w:rsidRDefault="0063635E" w:rsidP="0063635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7-12 месяцев: 38 мкг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(1500 МЕ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)</w:t>
      </w:r>
    </w:p>
    <w:p w:rsidR="0063635E" w:rsidRPr="0063635E" w:rsidRDefault="0063635E" w:rsidP="0063635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1-3 года: 63 мкг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(2500 МЕ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)</w:t>
      </w:r>
    </w:p>
    <w:p w:rsidR="0063635E" w:rsidRPr="0063635E" w:rsidRDefault="0063635E" w:rsidP="0063635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4-8 лет: 75 мкг/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(3000 МЕ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)</w:t>
      </w:r>
    </w:p>
    <w:p w:rsidR="0063635E" w:rsidRPr="0063635E" w:rsidRDefault="0063635E" w:rsidP="0063635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9+ лет: 100 мкг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(4000 МЕ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)</w:t>
      </w:r>
    </w:p>
    <w:p w:rsidR="0063635E" w:rsidRPr="0063635E" w:rsidRDefault="0063635E" w:rsidP="0063635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Беременные и кормящие: 100 мкг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(4000 МЕ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)</w:t>
      </w:r>
    </w:p>
    <w:p w:rsidR="0063635E" w:rsidRPr="0063635E" w:rsidRDefault="0063635E" w:rsidP="0063635E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hyperlink r:id="rId11" w:tooltip="Рекомендуемая диетическая норма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Рекомендуемая диетическая норма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составляет 15 мкг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(600 МЕ в день; 800 МЕ для лиц старше 70 лет). Наблюдалась передозировка при 1 925 мкг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(77 000 МЕ в день).При острой</w:t>
      </w:r>
      <w:hyperlink r:id="rId12" w:tooltip="Википедия: Требуется цитирование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 передозировке требуется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от 15 000 мкг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(600 000 МЕ в день) до 42 000 мкг / </w:t>
      </w:r>
      <w:proofErr w:type="spellStart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сут</w:t>
      </w:r>
      <w:proofErr w:type="spellEnd"/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(1 680 000 МЕ в день) в течение нескольких дней или месяцев.</w:t>
      </w:r>
    </w:p>
    <w:p w:rsidR="0089427E" w:rsidRDefault="00561F73"/>
    <w:p w:rsidR="0063635E" w:rsidRDefault="0063635E"/>
    <w:p w:rsidR="0063635E" w:rsidRDefault="0063635E"/>
    <w:p w:rsidR="0063635E" w:rsidRDefault="0063635E"/>
    <w:p w:rsidR="0063635E" w:rsidRDefault="0063635E"/>
    <w:p w:rsidR="0063635E" w:rsidRPr="0063635E" w:rsidRDefault="0063635E" w:rsidP="0063635E">
      <w:pPr>
        <w:jc w:val="center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lastRenderedPageBreak/>
        <w:t>Причины</w:t>
      </w:r>
    </w:p>
    <w:p w:rsidR="0063635E" w:rsidRPr="0063635E" w:rsidRDefault="0063635E" w:rsidP="00064DA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Развитие гипервитаминоза D может быть связано с двумя причинами: передозировкой либо повышенной индивидуальной чувствительностью ребенка к витамину D.</w:t>
      </w:r>
    </w:p>
    <w:p w:rsidR="0063635E" w:rsidRPr="0063635E" w:rsidRDefault="0063635E" w:rsidP="00064DA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Передозировка витамина D чаще возникает при его назначении с целью профилактики </w:t>
      </w:r>
      <w:hyperlink r:id="rId13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рахита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в летнее время (в период интенсивной инсоляции), в сочетании с </w:t>
      </w:r>
      <w:hyperlink r:id="rId14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общим УФО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; одновременным приемом препаратов рыбьего жира, избытком кальция и фосфора в пище, дефицитом витаминов А, В, С, полноценного белка. Нетоксичными для ребенка считаются дозы витамина D от 1000 до 30000 ME в сутки, однако у некоторых детей клинические признаки гипервитаминоза отмечаются уже при приеме 1000-3000 МЕ в сутки.</w:t>
      </w:r>
    </w:p>
    <w:p w:rsidR="0063635E" w:rsidRPr="0063635E" w:rsidRDefault="0063635E" w:rsidP="00064DA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Повышенная чувствительность к витамину D может быть обусловлена сенсибилизацией организма ребенка предшествующим введением препарата в рамках повторных профилактических курсов. В этом случае гипервитаминоз D развивается даже при приеме физиологических доз витамина. Гипервитаминоз D у ребенка может являться следствием избыточного получения витамина D беременной, приводить к преждевременному окостенению скелета плода и затруднению родов. Реакции гиперчувствительности чаще всего отмечаются у детей, имеющих в анамнезе </w:t>
      </w:r>
      <w:hyperlink r:id="rId15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внутриутробную гипоксию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 </w:t>
      </w:r>
      <w:hyperlink r:id="rId16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внутричерепную родовую травму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 </w:t>
      </w:r>
      <w:hyperlink r:id="rId17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ядерную желтуху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 стрессы, дисфункцию ЖКТ, тяжелую </w:t>
      </w:r>
      <w:hyperlink r:id="rId18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гипотрофию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 </w:t>
      </w:r>
      <w:hyperlink r:id="rId19" w:history="1">
        <w:r w:rsidRPr="0063635E">
          <w:rPr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экссудативный диатез</w:t>
        </w:r>
      </w:hyperlink>
      <w:r w:rsidRPr="0063635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и т. д.</w:t>
      </w:r>
    </w:p>
    <w:p w:rsidR="0063635E" w:rsidRDefault="0063635E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064DA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363636"/>
          <w:sz w:val="28"/>
          <w:szCs w:val="28"/>
          <w:shd w:val="clear" w:color="auto" w:fill="FFFFFF"/>
          <w:lang w:eastAsia="en-US"/>
        </w:rPr>
      </w:pPr>
    </w:p>
    <w:p w:rsidR="00064DA5" w:rsidRPr="00064DA5" w:rsidRDefault="00064DA5" w:rsidP="00064DA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Cs w:val="0"/>
          <w:color w:val="363636"/>
          <w:sz w:val="28"/>
          <w:szCs w:val="28"/>
          <w:shd w:val="clear" w:color="auto" w:fill="FFFFFF"/>
          <w:lang w:eastAsia="en-US"/>
        </w:rPr>
      </w:pPr>
      <w:r w:rsidRPr="00064DA5">
        <w:rPr>
          <w:rFonts w:eastAsiaTheme="minorHAnsi"/>
          <w:bCs w:val="0"/>
          <w:color w:val="363636"/>
          <w:sz w:val="28"/>
          <w:szCs w:val="28"/>
          <w:shd w:val="clear" w:color="auto" w:fill="FFFFFF"/>
          <w:lang w:eastAsia="en-US"/>
        </w:rPr>
        <w:lastRenderedPageBreak/>
        <w:t>Патогенез</w:t>
      </w:r>
    </w:p>
    <w:p w:rsidR="00064DA5" w:rsidRPr="00064DA5" w:rsidRDefault="00064DA5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Основным патогенетическим звеном гипервитаминоза D выступает нарушение минерального (прежде всего, фосфорно-кальциевого) обмена, влекущее за собой сдвиги в белковом, углеводном, жировом обменах, </w:t>
      </w:r>
      <w:hyperlink r:id="rId20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метаболический ацидоз</w:t>
        </w:r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, повреждение клеточных структур.</w:t>
      </w:r>
    </w:p>
    <w:p w:rsidR="00064DA5" w:rsidRPr="00064DA5" w:rsidRDefault="00064DA5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Нарушение обмена кальция сопровождается его повышенным всасыванием в кишечнике с развитием </w:t>
      </w:r>
      <w:proofErr w:type="spellStart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гиперкальциемии</w:t>
      </w:r>
      <w:proofErr w:type="spellEnd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гиперкальциурии</w:t>
      </w:r>
      <w:proofErr w:type="spellEnd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, метастатической </w:t>
      </w:r>
      <w:proofErr w:type="spellStart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кальцификации</w:t>
      </w:r>
      <w:proofErr w:type="spellEnd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стенок сосудов и внутренних органов. </w:t>
      </w:r>
      <w:proofErr w:type="spellStart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Кальциноз</w:t>
      </w:r>
      <w:proofErr w:type="spellEnd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органов при гипервитаминозе D носит </w:t>
      </w:r>
      <w:proofErr w:type="spellStart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генерализованный</w:t>
      </w:r>
      <w:proofErr w:type="spellEnd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характер: наиболее интенсивно кальций накапливается в почках, сердце, сосудах, лимфоузлах, слизистой ЖКТ, мышцах, связках, хрящах.</w:t>
      </w:r>
    </w:p>
    <w:p w:rsidR="00064DA5" w:rsidRPr="00064DA5" w:rsidRDefault="00064DA5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Другим аспектом нарушения минерального обмена при гипервитаминозе D является </w:t>
      </w:r>
      <w:proofErr w:type="spellStart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fldChar w:fldCharType="begin"/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instrText xml:space="preserve"> HYPERLINK "https://www.krasotaimedicina.ru/symptom/blood/hyperphosphatemia" </w:instrText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fldChar w:fldCharType="separate"/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гиперфосфатемия</w:t>
      </w:r>
      <w:proofErr w:type="spellEnd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fldChar w:fldCharType="end"/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, обусловленная повышением </w:t>
      </w:r>
      <w:proofErr w:type="spellStart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реабсорбции</w:t>
      </w:r>
      <w:proofErr w:type="spellEnd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фосфора в почках под воздействием витамина D. Однако в разгар клинических проявлений гипервитаминоза D, вследствие нарушения функции почек, происходит снижение </w:t>
      </w:r>
      <w:proofErr w:type="spellStart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реабсорбции</w:t>
      </w:r>
      <w:proofErr w:type="spellEnd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фосфора, а также глюкозы и бикарбоната, что сопровождается </w:t>
      </w:r>
      <w:proofErr w:type="spellStart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fldChar w:fldCharType="begin"/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instrText xml:space="preserve"> HYPERLINK "https://www.krasotaimedicina.ru/symptom/blood/hypophosphatemia" </w:instrText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fldChar w:fldCharType="separate"/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гипофосфатемией</w:t>
      </w:r>
      <w:proofErr w:type="spellEnd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fldChar w:fldCharType="end"/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, гипогликемией, метаболическим ацидозом. В то же время снижается уровень магния и калия крови, нарастает содержание лимонной кислоты. На фоне этих процессов отмечается усиленное вымывание солей кальция и фосфора из костей с формированием </w:t>
      </w:r>
      <w:hyperlink r:id="rId21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остеопороза</w:t>
        </w:r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. Одновременно при гипервитаминозе D усиливается отложение кальция и фосфора в новообразованной костной ткани, что приводит к утолщению кортикального слоя, появлению новых ядер окостенения.</w:t>
      </w:r>
    </w:p>
    <w:p w:rsidR="00064DA5" w:rsidRPr="00064DA5" w:rsidRDefault="00064DA5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Токсическое действие витамина D на клетки связано с усилением перекисного окисления липидов и образованием свободных радикалов, повреждающих клеточные мембраны. В первую очередь при гипервитаминозе D страдают клетки нервной системы, ЖКТ, почек и печени. </w:t>
      </w:r>
      <w:proofErr w:type="spellStart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Гиперкальциемия</w:t>
      </w:r>
      <w:proofErr w:type="spellEnd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и повреждение клеток вилочковой железы приводят к инволюции тимуса и лимфоидной системы, резкому снижению защитных сил организма и присоединению различных вторичных инфекций.</w:t>
      </w: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064DA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363636"/>
          <w:sz w:val="28"/>
          <w:szCs w:val="28"/>
          <w:shd w:val="clear" w:color="auto" w:fill="FFFFFF"/>
          <w:lang w:eastAsia="en-US"/>
        </w:rPr>
      </w:pPr>
    </w:p>
    <w:p w:rsidR="00064DA5" w:rsidRPr="00064DA5" w:rsidRDefault="00064DA5" w:rsidP="00064DA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Cs w:val="0"/>
          <w:color w:val="363636"/>
          <w:sz w:val="28"/>
          <w:szCs w:val="28"/>
          <w:shd w:val="clear" w:color="auto" w:fill="FFFFFF"/>
          <w:lang w:eastAsia="en-US"/>
        </w:rPr>
      </w:pPr>
      <w:r w:rsidRPr="00064DA5">
        <w:rPr>
          <w:rFonts w:eastAsiaTheme="minorHAnsi"/>
          <w:bCs w:val="0"/>
          <w:color w:val="363636"/>
          <w:sz w:val="28"/>
          <w:szCs w:val="28"/>
          <w:shd w:val="clear" w:color="auto" w:fill="FFFFFF"/>
          <w:lang w:eastAsia="en-US"/>
        </w:rPr>
        <w:lastRenderedPageBreak/>
        <w:t>Классификация</w:t>
      </w:r>
    </w:p>
    <w:p w:rsidR="00064DA5" w:rsidRPr="00064DA5" w:rsidRDefault="00064DA5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Клинические варианты гипервитаминоза D классифицируются по степени тяжести, периодам развития и течению. По критерию тяжести различают легкую, среднюю и тяжелую степени гипервитаминоза D; по развертыванию клинической картины – начальный период, период разгара и период остаточных явлений (реконвалесценции).</w:t>
      </w:r>
    </w:p>
    <w:p w:rsidR="00064DA5" w:rsidRPr="00064DA5" w:rsidRDefault="00064DA5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Течение гипервитаминоза D может быть острым (длительностью до 6 месяцев), хроническим (свыше 6 месяцев). Исходом гипервитаминоза D нередко является </w:t>
      </w:r>
      <w:proofErr w:type="spellStart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кальциноз</w:t>
      </w:r>
      <w:proofErr w:type="spellEnd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и склероз внутренних органов с развитием </w:t>
      </w:r>
      <w:hyperlink r:id="rId22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стеноза легочной артерии</w:t>
        </w:r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, </w:t>
      </w:r>
      <w:hyperlink r:id="rId23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мочекаменной болезни</w:t>
        </w:r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, </w:t>
      </w:r>
      <w:hyperlink r:id="rId24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хронической почечной недостаточности</w:t>
        </w:r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 и др.</w:t>
      </w: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64DA5" w:rsidRPr="00064DA5" w:rsidRDefault="00064DA5" w:rsidP="00064DA5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  <w:r w:rsidRPr="00064DA5"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  <w:lastRenderedPageBreak/>
        <w:t>Симптоматика</w:t>
      </w:r>
    </w:p>
    <w:p w:rsidR="00064DA5" w:rsidRPr="00064DA5" w:rsidRDefault="00064DA5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Избыток витамина D вызывает аномально высокую концентрацию кальция в крови, что может вызвать чрезмерную </w:t>
      </w:r>
      <w:proofErr w:type="spellStart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кальцификацию</w:t>
      </w:r>
      <w:proofErr w:type="spellEnd"/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 </w:t>
      </w:r>
      <w:hyperlink r:id="rId25" w:tooltip="Кости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костей</w:t>
        </w:r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, </w:t>
      </w:r>
      <w:hyperlink r:id="rId26" w:tooltip="Мягкие ткани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мягких тканей</w:t>
        </w:r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, </w:t>
      </w:r>
      <w:hyperlink r:id="rId27" w:tooltip="Сердце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сердца</w:t>
        </w:r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 и </w:t>
      </w:r>
      <w:hyperlink r:id="rId28" w:tooltip="Почки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почек</w:t>
        </w:r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. Кроме того, может возникнуть </w:t>
      </w:r>
      <w:hyperlink r:id="rId29" w:tooltip="Гипертония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гипертония</w:t>
        </w:r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. Симптомы токсичности витамина D могут включать следующее:</w:t>
      </w:r>
    </w:p>
    <w:p w:rsidR="00064DA5" w:rsidRPr="00064DA5" w:rsidRDefault="00064DA5" w:rsidP="00064DA5">
      <w:pPr>
        <w:pStyle w:val="a5"/>
        <w:spacing w:before="0" w:beforeAutospacing="0" w:after="0" w:afterAutospacing="0"/>
        <w:jc w:val="both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- </w:t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Обезвоживание</w:t>
      </w:r>
    </w:p>
    <w:p w:rsidR="00064DA5" w:rsidRPr="00064DA5" w:rsidRDefault="00064DA5" w:rsidP="00064DA5">
      <w:pPr>
        <w:pStyle w:val="a5"/>
        <w:spacing w:before="0" w:beforeAutospacing="0" w:after="0" w:afterAutospacing="0"/>
        <w:jc w:val="both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- </w:t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Рвота</w:t>
      </w:r>
    </w:p>
    <w:p w:rsidR="00064DA5" w:rsidRPr="00064DA5" w:rsidRDefault="00064DA5" w:rsidP="00064DA5">
      <w:pPr>
        <w:pStyle w:val="a5"/>
        <w:spacing w:before="0" w:beforeAutospacing="0" w:after="0" w:afterAutospacing="0"/>
        <w:jc w:val="both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- </w:t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Диарея</w:t>
      </w:r>
    </w:p>
    <w:p w:rsidR="00064DA5" w:rsidRPr="00064DA5" w:rsidRDefault="00064DA5" w:rsidP="00064DA5">
      <w:pPr>
        <w:pStyle w:val="a5"/>
        <w:spacing w:before="0" w:beforeAutospacing="0" w:after="0" w:afterAutospacing="0"/>
        <w:jc w:val="both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- </w:t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Снижение аппетита</w:t>
      </w:r>
    </w:p>
    <w:p w:rsidR="00064DA5" w:rsidRPr="00064DA5" w:rsidRDefault="00064DA5" w:rsidP="00064DA5">
      <w:pPr>
        <w:pStyle w:val="a5"/>
        <w:spacing w:before="0" w:beforeAutospacing="0" w:after="0" w:afterAutospacing="0"/>
        <w:jc w:val="both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- </w:t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Раздражительность</w:t>
      </w:r>
    </w:p>
    <w:p w:rsidR="00064DA5" w:rsidRPr="00064DA5" w:rsidRDefault="00064DA5" w:rsidP="00064DA5">
      <w:pPr>
        <w:pStyle w:val="a5"/>
        <w:spacing w:before="0" w:beforeAutospacing="0" w:after="0" w:afterAutospacing="0"/>
        <w:jc w:val="both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- </w:t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Запор</w:t>
      </w:r>
    </w:p>
    <w:p w:rsidR="00064DA5" w:rsidRPr="00064DA5" w:rsidRDefault="00064DA5" w:rsidP="00064DA5">
      <w:pPr>
        <w:pStyle w:val="a5"/>
        <w:spacing w:before="0" w:beforeAutospacing="0" w:after="0" w:afterAutospacing="0"/>
        <w:jc w:val="both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- </w:t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Усталость</w:t>
      </w:r>
    </w:p>
    <w:p w:rsidR="00064DA5" w:rsidRPr="00064DA5" w:rsidRDefault="00064DA5" w:rsidP="00064DA5">
      <w:pPr>
        <w:pStyle w:val="a5"/>
        <w:spacing w:before="0" w:beforeAutospacing="0" w:after="0" w:afterAutospacing="0"/>
        <w:jc w:val="both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- </w:t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Мышечная слабость</w:t>
      </w:r>
    </w:p>
    <w:p w:rsidR="00064DA5" w:rsidRPr="00064DA5" w:rsidRDefault="00064DA5" w:rsidP="00064DA5">
      <w:pPr>
        <w:pStyle w:val="a5"/>
        <w:spacing w:before="0" w:beforeAutospacing="0" w:after="0" w:afterAutospacing="0"/>
        <w:jc w:val="both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- </w:t>
      </w:r>
      <w:hyperlink r:id="rId30" w:tooltip="Метастатическая кальцификация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 xml:space="preserve">Метастатическая </w:t>
        </w:r>
        <w:proofErr w:type="spellStart"/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кальцификация</w:t>
        </w:r>
        <w:proofErr w:type="spellEnd"/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 мягких тканей</w:t>
      </w:r>
    </w:p>
    <w:p w:rsidR="00064DA5" w:rsidRPr="00064DA5" w:rsidRDefault="00064DA5" w:rsidP="00064DA5">
      <w:pPr>
        <w:pStyle w:val="a5"/>
        <w:spacing w:before="0" w:beforeAutospacing="0" w:after="0" w:afterAutospacing="0"/>
        <w:jc w:val="both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- </w:t>
      </w: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Бессонница</w:t>
      </w:r>
    </w:p>
    <w:p w:rsidR="00064DA5" w:rsidRDefault="00064DA5" w:rsidP="00561F73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Симптомы токсичности витамина D появляются через несколько месяцев после введения чрезмерных доз витамина D. Почти в каждом случае диета с низким содержанием кальция в сочетании с </w:t>
      </w:r>
      <w:hyperlink r:id="rId31" w:tooltip="Кортикостероид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кортикостероидными</w:t>
        </w:r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 препаратами позволит полностью восстановиться в течение месяца. Возможно, что некоторые симптомы токсичности витамина D на самом деле связаны с истощением </w:t>
      </w:r>
      <w:hyperlink r:id="rId32" w:tooltip="Витамин К" w:history="1">
        <w:r w:rsidRPr="00064DA5">
          <w:rPr>
            <w:rFonts w:eastAsiaTheme="minorHAnsi"/>
            <w:color w:val="363636"/>
            <w:sz w:val="28"/>
            <w:szCs w:val="28"/>
            <w:shd w:val="clear" w:color="auto" w:fill="FFFFFF"/>
            <w:lang w:eastAsia="en-US"/>
          </w:rPr>
          <w:t>витамина K.</w:t>
        </w:r>
      </w:hyperlink>
      <w:r w:rsidRPr="00064DA5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 </w:t>
      </w:r>
    </w:p>
    <w:p w:rsidR="00561F73" w:rsidRPr="00561F73" w:rsidRDefault="00561F73" w:rsidP="00561F73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Острая интоксикация витамином D чаще развивается у детей первого полугодия жизни при массивном приёме витамина D в течение относительно короткого промежутка времени (за 2-3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нед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) или индивидуальной гиперчувствительности к витамину. При этом появляются признаки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нейротоксикоза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или кишечного токсикоза: резко снижен аппетит, ребёнка мучит жажда, часто возникает рвота, быстро уменьшается масса тела, развивается обезвоживание, появляются запоры (возможен неустойчивый и жидкий стул). У некоторых детей регистрируют кратковременную потерю сознания, возможны тонико-клонические судороги.</w:t>
      </w:r>
    </w:p>
    <w:p w:rsidR="00561F73" w:rsidRPr="00561F73" w:rsidRDefault="00561F73" w:rsidP="00561F73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Хроническая интоксикация витамином D возникает на фоне длительного (6-8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мес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и более) применения препарата в умеренных, но всё-таки превышающих физиологическую потребность дозах. Клиническая картина выражена менее отчётливо и включает повышенную раздражительность, плохой сон, слабость, боли в суставах, постепенное нарастание дистрофии, преждевременное закрытие большого родничка, изменения со стороны сердечно-сосудистой и мочевой систем.</w:t>
      </w: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P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561F73"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  <w:lastRenderedPageBreak/>
        <w:t>Диагностика</w:t>
      </w:r>
    </w:p>
    <w:p w:rsidR="00561F73" w:rsidRPr="00561F73" w:rsidRDefault="00561F73" w:rsidP="00561F73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Диагноз основывается на данных анамнеза, клинических симптомах, положительной пробе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Сулковича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, выявлении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гиперкальциемии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гиперкальциурии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, снижении активности щелочной фосфатазы.</w:t>
      </w:r>
    </w:p>
    <w:p w:rsidR="00561F73" w:rsidRPr="00561F73" w:rsidRDefault="00561F73" w:rsidP="00561F73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Дифференциальный диагноз необходимо проводить с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гиперпаратиреозом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, идиопатическим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кальцинозом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.</w:t>
      </w:r>
    </w:p>
    <w:p w:rsidR="00561F73" w:rsidRPr="00561F73" w:rsidRDefault="00561F73" w:rsidP="00561F73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Лабораторные критерии гипервитаминоза D: повышение концентрации фосфора и кальция в крови и моче, компенсаторное увеличение концентрации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кальцитонина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и снижение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паратгормона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.</w:t>
      </w: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P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  <w:r w:rsidRPr="00561F73"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  <w:lastRenderedPageBreak/>
        <w:t>Лечение и прогноз</w:t>
      </w:r>
    </w:p>
    <w:p w:rsidR="00561F73" w:rsidRPr="00561F73" w:rsidRDefault="00561F73" w:rsidP="00561F73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Лечение гипервитаминоза D проводят в стационаре. Отменяют витамин D и инсоляции, назначают витамины А и Е,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инфузионную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терапию в сочетании с диуретиками (фуросемидом). В тяжёлых случаях назначают преднизолон коротким курсом.</w:t>
      </w:r>
    </w:p>
    <w:p w:rsidR="00561F73" w:rsidRPr="00561F73" w:rsidRDefault="00561F73" w:rsidP="00561F73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Прогноз серьёзен. Наиболее неблагоприятно развитие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нефрокальциноза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и хронического пиелонефрита с последующим развитием хронической почечной недостаточности.</w:t>
      </w: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Pr="00561F73" w:rsidRDefault="00561F73" w:rsidP="00561F7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 w:rsidRPr="00561F73">
        <w:rPr>
          <w:rFonts w:eastAsiaTheme="minorHAnsi"/>
          <w:b/>
          <w:color w:val="363636"/>
          <w:sz w:val="28"/>
          <w:szCs w:val="28"/>
          <w:shd w:val="clear" w:color="auto" w:fill="FFFFFF"/>
          <w:lang w:eastAsia="en-US"/>
        </w:rPr>
        <w:lastRenderedPageBreak/>
        <w:t>Профилактика</w:t>
      </w:r>
    </w:p>
    <w:p w:rsidR="00561F73" w:rsidRPr="00561F73" w:rsidRDefault="00561F73" w:rsidP="00561F73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В каждом случае лечения рахита витамином D целесообразно контролировать выведение кальция с мочой с помощью пробы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Сулковича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(реактив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Сулковича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– 2,5 г щавелевой кислоты, 2,5 г сульфата аммония и 5 мл ледяной уксусной кислоты растворяют в дистиллированной воде и объем доводят до 150 мл. К 10 каплям мочи прибавляют 10 капель реактива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Сулковича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. При </w:t>
      </w:r>
      <w:proofErr w:type="spell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гиперкальциурии</w:t>
      </w:r>
      <w:proofErr w:type="spell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появляется значительное помутнение). Избегать назначения витамина </w:t>
      </w:r>
      <w:proofErr w:type="gramStart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В ударными дозами</w:t>
      </w:r>
      <w:proofErr w:type="gramEnd"/>
      <w:r w:rsidRPr="00561F73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.</w:t>
      </w: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561F73" w:rsidRPr="00064DA5" w:rsidRDefault="00561F73" w:rsidP="00064DA5">
      <w:pPr>
        <w:pStyle w:val="a5"/>
        <w:spacing w:before="0" w:beforeAutospacing="0" w:after="0" w:afterAutospacing="0"/>
        <w:textAlignment w:val="baseline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</w:p>
    <w:p w:rsidR="00064DA5" w:rsidRPr="0063635E" w:rsidRDefault="00064DA5" w:rsidP="0063635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sectPr w:rsidR="00064DA5" w:rsidRPr="0063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3FF3"/>
    <w:multiLevelType w:val="multilevel"/>
    <w:tmpl w:val="39F0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84C52"/>
    <w:multiLevelType w:val="multilevel"/>
    <w:tmpl w:val="5450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6"/>
    <w:rsid w:val="00064DA5"/>
    <w:rsid w:val="003408CE"/>
    <w:rsid w:val="00561F73"/>
    <w:rsid w:val="0063635E"/>
    <w:rsid w:val="0072645F"/>
    <w:rsid w:val="0075522F"/>
    <w:rsid w:val="009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CAC2"/>
  <w15:chartTrackingRefBased/>
  <w15:docId w15:val="{D60E61E0-B8FB-42A4-8C51-F6F7A78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5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36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3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36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3635E"/>
  </w:style>
  <w:style w:type="character" w:customStyle="1" w:styleId="mw-editsection">
    <w:name w:val="mw-editsection"/>
    <w:basedOn w:val="a0"/>
    <w:rsid w:val="0063635E"/>
  </w:style>
  <w:style w:type="character" w:customStyle="1" w:styleId="mw-editsection-bracket">
    <w:name w:val="mw-editsection-bracket"/>
    <w:basedOn w:val="a0"/>
    <w:rsid w:val="0063635E"/>
  </w:style>
  <w:style w:type="character" w:styleId="a4">
    <w:name w:val="Hyperlink"/>
    <w:basedOn w:val="a0"/>
    <w:uiPriority w:val="99"/>
    <w:semiHidden/>
    <w:unhideWhenUsed/>
    <w:rsid w:val="006363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3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a1f94ddd-634c03e7-29fe5566-74722d776562/https/en.wikipedia.org/wiki/%CE%9Cg" TargetMode="External"/><Relationship Id="rId13" Type="http://schemas.openxmlformats.org/officeDocument/2006/relationships/hyperlink" Target="https://www.krasotaimedicina.ru/diseases/children/rachitis" TargetMode="External"/><Relationship Id="rId18" Type="http://schemas.openxmlformats.org/officeDocument/2006/relationships/hyperlink" Target="https://www.krasotaimedicina.ru/diseases/children/hypotrophy" TargetMode="External"/><Relationship Id="rId26" Type="http://schemas.openxmlformats.org/officeDocument/2006/relationships/hyperlink" Target="https://translated.turbopages.org/proxy_u/en-ru.ru.a1f94ddd-634c03e7-29fe5566-74722d776562/https/en.wikipedia.org/wiki/Soft_tiss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traumatology/osteoporosi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ranslated.turbopages.org/proxy_u/en-ru.ru.a1f94ddd-634c03e7-29fe5566-74722d776562/https/en.wikipedia.org/wiki/International_Unit" TargetMode="External"/><Relationship Id="rId12" Type="http://schemas.openxmlformats.org/officeDocument/2006/relationships/hyperlink" Target="https://translated.turbopages.org/proxy_u/en-ru.ru.a1f94ddd-634c03e7-29fe5566-74722d776562/https/en.wikipedia.org/wiki/Wikipedia:Citation_needed" TargetMode="External"/><Relationship Id="rId17" Type="http://schemas.openxmlformats.org/officeDocument/2006/relationships/hyperlink" Target="https://www.krasotaimedicina.ru/diseases/children/nuclear-jaundice" TargetMode="External"/><Relationship Id="rId25" Type="http://schemas.openxmlformats.org/officeDocument/2006/relationships/hyperlink" Target="https://translated.turbopages.org/proxy_u/en-ru.ru.a1f94ddd-634c03e7-29fe5566-74722d776562/https/en.wikipedia.org/wiki/Bon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children/intracranial-birth-trauma" TargetMode="External"/><Relationship Id="rId20" Type="http://schemas.openxmlformats.org/officeDocument/2006/relationships/hyperlink" Target="https://www.krasotaimedicina.ru/diseases/urgent/metabolic-acidosis" TargetMode="External"/><Relationship Id="rId29" Type="http://schemas.openxmlformats.org/officeDocument/2006/relationships/hyperlink" Target="https://translated.turbopages.org/proxy_u/en-ru.ru.a1f94ddd-634c03e7-29fe5566-74722d776562/https/en.wikipedia.org/wiki/Hypertens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d.turbopages.org/proxy_u/en-ru.ru.a1f94ddd-634c03e7-29fe5566-74722d776562/https/en.wikipedia.org/wiki/Micrograms" TargetMode="External"/><Relationship Id="rId11" Type="http://schemas.openxmlformats.org/officeDocument/2006/relationships/hyperlink" Target="https://translated.turbopages.org/proxy_u/en-ru.ru.a1f94ddd-634c03e7-29fe5566-74722d776562/https/en.wikipedia.org/wiki/Recommended_dietary_allowance" TargetMode="External"/><Relationship Id="rId24" Type="http://schemas.openxmlformats.org/officeDocument/2006/relationships/hyperlink" Target="https://www.krasotaimedicina.ru/diseases/zabolevanija_urology/chronic_renal_failure" TargetMode="External"/><Relationship Id="rId32" Type="http://schemas.openxmlformats.org/officeDocument/2006/relationships/hyperlink" Target="https://translated.turbopages.org/proxy_u/en-ru.ru.a1f94ddd-634c03e7-29fe5566-74722d776562/https/en.wikipedia.org/wiki/Vitamin_K" TargetMode="External"/><Relationship Id="rId5" Type="http://schemas.openxmlformats.org/officeDocument/2006/relationships/hyperlink" Target="https://translated.turbopages.org/proxy_u/en-ru.ru.a1f94ddd-634c03e7-29fe5566-74722d776562/https/en.wikipedia.org/wiki/National_Academy_of_Medicine" TargetMode="External"/><Relationship Id="rId15" Type="http://schemas.openxmlformats.org/officeDocument/2006/relationships/hyperlink" Target="https://www.krasotaimedicina.ru/diseases/zabolevanija_gynaecology/fetal-hypoxia" TargetMode="External"/><Relationship Id="rId23" Type="http://schemas.openxmlformats.org/officeDocument/2006/relationships/hyperlink" Target="https://www.krasotaimedicina.ru/diseases/zabolevanija_urology/urolithiasis" TargetMode="External"/><Relationship Id="rId28" Type="http://schemas.openxmlformats.org/officeDocument/2006/relationships/hyperlink" Target="https://translated.turbopages.org/proxy_u/en-ru.ru.a1f94ddd-634c03e7-29fe5566-74722d776562/https/en.wikipedia.org/wiki/Kidneys" TargetMode="External"/><Relationship Id="rId10" Type="http://schemas.openxmlformats.org/officeDocument/2006/relationships/hyperlink" Target="https://translated.turbopages.org/proxy_u/en-ru.ru.a1f94ddd-634c03e7-29fe5566-74722d776562/https/en.wikipedia.org/wiki/Vitamin_D_toxicity" TargetMode="External"/><Relationship Id="rId19" Type="http://schemas.openxmlformats.org/officeDocument/2006/relationships/hyperlink" Target="https://www.krasotaimedicina.ru/diseases/children/diathesis" TargetMode="External"/><Relationship Id="rId31" Type="http://schemas.openxmlformats.org/officeDocument/2006/relationships/hyperlink" Target="https://translated.turbopages.org/proxy_u/en-ru.ru.a1f94ddd-634c03e7-29fe5566-74722d776562/https/en.wikipedia.org/wiki/Corticostero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d.turbopages.org/proxy_u/en-ru.ru.a1f94ddd-634c03e7-29fe5566-74722d776562/https/en.wikipedia.org/wiki/International_unit" TargetMode="External"/><Relationship Id="rId14" Type="http://schemas.openxmlformats.org/officeDocument/2006/relationships/hyperlink" Target="https://www.krasotaimedicina.ru/treatment/UV/general" TargetMode="External"/><Relationship Id="rId22" Type="http://schemas.openxmlformats.org/officeDocument/2006/relationships/hyperlink" Target="https://www.krasotaimedicina.ru/diseases/zabolevanija_cardiology/pulmonary-artery-stenosis" TargetMode="External"/><Relationship Id="rId27" Type="http://schemas.openxmlformats.org/officeDocument/2006/relationships/hyperlink" Target="https://translated.turbopages.org/proxy_u/en-ru.ru.a1f94ddd-634c03e7-29fe5566-74722d776562/https/en.wikipedia.org/wiki/Heart" TargetMode="External"/><Relationship Id="rId30" Type="http://schemas.openxmlformats.org/officeDocument/2006/relationships/hyperlink" Target="https://translated.turbopages.org/proxy_u/en-ru.ru.a1f94ddd-634c03e7-29fe5566-74722d776562/https/en.wikipedia.org/wiki/Metastatic_calc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2022-10-16T13:18:00Z</dcterms:created>
  <dcterms:modified xsi:type="dcterms:W3CDTF">2022-10-16T13:40:00Z</dcterms:modified>
</cp:coreProperties>
</file>