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ECF" w:rsidRDefault="00255C28" w:rsidP="00604ECF">
      <w:pPr>
        <w:pStyle w:val="Default"/>
        <w:jc w:val="center"/>
        <w:rPr>
          <w:sz w:val="28"/>
          <w:szCs w:val="28"/>
        </w:rPr>
      </w:pPr>
      <w:bookmarkStart w:id="0" w:name="_GoBack"/>
      <w:bookmarkEnd w:id="0"/>
      <w:r>
        <w:rPr>
          <w:sz w:val="28"/>
          <w:szCs w:val="28"/>
        </w:rPr>
        <w:t>Федеральное г</w:t>
      </w:r>
      <w:r w:rsidR="00604ECF">
        <w:rPr>
          <w:sz w:val="28"/>
          <w:szCs w:val="28"/>
        </w:rPr>
        <w:t>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w:t>
      </w:r>
    </w:p>
    <w:p w:rsidR="00604ECF" w:rsidRDefault="00604ECF" w:rsidP="00604ECF">
      <w:pPr>
        <w:pStyle w:val="Default"/>
        <w:jc w:val="center"/>
        <w:rPr>
          <w:sz w:val="28"/>
          <w:szCs w:val="28"/>
        </w:rPr>
      </w:pPr>
      <w:r>
        <w:rPr>
          <w:sz w:val="28"/>
          <w:szCs w:val="28"/>
        </w:rPr>
        <w:t>Министерства здравоохранения Российской Федерации</w:t>
      </w:r>
    </w:p>
    <w:p w:rsidR="00604ECF" w:rsidRDefault="00604ECF" w:rsidP="00604ECF">
      <w:pPr>
        <w:pStyle w:val="Default"/>
        <w:jc w:val="center"/>
        <w:rPr>
          <w:sz w:val="28"/>
          <w:szCs w:val="28"/>
        </w:rPr>
      </w:pPr>
    </w:p>
    <w:p w:rsidR="00604ECF" w:rsidRDefault="00604ECF" w:rsidP="00604ECF">
      <w:pPr>
        <w:pStyle w:val="Default"/>
        <w:jc w:val="center"/>
        <w:rPr>
          <w:sz w:val="28"/>
          <w:szCs w:val="28"/>
        </w:rPr>
      </w:pPr>
    </w:p>
    <w:p w:rsidR="00255C28" w:rsidRDefault="00255C28" w:rsidP="00604ECF">
      <w:pPr>
        <w:pStyle w:val="Default"/>
        <w:jc w:val="center"/>
        <w:rPr>
          <w:sz w:val="28"/>
          <w:szCs w:val="28"/>
        </w:rPr>
      </w:pPr>
    </w:p>
    <w:p w:rsidR="00604ECF" w:rsidRDefault="00604ECF" w:rsidP="00604ECF">
      <w:pPr>
        <w:pStyle w:val="Default"/>
        <w:jc w:val="center"/>
        <w:rPr>
          <w:sz w:val="28"/>
          <w:szCs w:val="28"/>
        </w:rPr>
      </w:pPr>
      <w:r>
        <w:rPr>
          <w:sz w:val="28"/>
          <w:szCs w:val="28"/>
        </w:rPr>
        <w:t>Кафедра онкологии и лучевой терапии с курсом ПО</w:t>
      </w:r>
    </w:p>
    <w:p w:rsidR="00604ECF" w:rsidRDefault="00604ECF" w:rsidP="00604ECF">
      <w:pPr>
        <w:pStyle w:val="Default"/>
        <w:jc w:val="center"/>
        <w:rPr>
          <w:sz w:val="28"/>
          <w:szCs w:val="28"/>
        </w:rPr>
      </w:pPr>
    </w:p>
    <w:p w:rsidR="00604ECF" w:rsidRDefault="00604ECF" w:rsidP="00604ECF">
      <w:pPr>
        <w:pStyle w:val="Default"/>
        <w:jc w:val="center"/>
        <w:rPr>
          <w:sz w:val="28"/>
          <w:szCs w:val="28"/>
        </w:rPr>
      </w:pPr>
    </w:p>
    <w:p w:rsidR="00255C28" w:rsidRDefault="00255C28" w:rsidP="00604ECF">
      <w:pPr>
        <w:pStyle w:val="Default"/>
        <w:jc w:val="center"/>
        <w:rPr>
          <w:b/>
          <w:bCs/>
          <w:sz w:val="36"/>
          <w:szCs w:val="36"/>
        </w:rPr>
      </w:pPr>
    </w:p>
    <w:p w:rsidR="00604ECF" w:rsidRDefault="00604ECF" w:rsidP="00604ECF">
      <w:pPr>
        <w:pStyle w:val="Default"/>
        <w:jc w:val="center"/>
        <w:rPr>
          <w:sz w:val="36"/>
          <w:szCs w:val="36"/>
        </w:rPr>
      </w:pPr>
      <w:r w:rsidRPr="00604ECF">
        <w:rPr>
          <w:b/>
          <w:bCs/>
          <w:sz w:val="36"/>
          <w:szCs w:val="36"/>
        </w:rPr>
        <w:t>Радиология.</w:t>
      </w:r>
      <w:r>
        <w:rPr>
          <w:b/>
          <w:bCs/>
          <w:sz w:val="23"/>
          <w:szCs w:val="23"/>
        </w:rPr>
        <w:t xml:space="preserve"> </w:t>
      </w:r>
      <w:r>
        <w:rPr>
          <w:b/>
          <w:bCs/>
          <w:sz w:val="36"/>
          <w:szCs w:val="36"/>
        </w:rPr>
        <w:t>Ординатура</w:t>
      </w:r>
    </w:p>
    <w:p w:rsidR="00604ECF" w:rsidRDefault="00604ECF" w:rsidP="00604ECF">
      <w:pPr>
        <w:pStyle w:val="Default"/>
        <w:jc w:val="both"/>
        <w:rPr>
          <w:sz w:val="16"/>
          <w:szCs w:val="16"/>
        </w:rPr>
      </w:pPr>
    </w:p>
    <w:p w:rsidR="00604ECF" w:rsidRDefault="00604ECF" w:rsidP="00604ECF">
      <w:pPr>
        <w:pStyle w:val="Default"/>
        <w:jc w:val="both"/>
        <w:rPr>
          <w:sz w:val="16"/>
          <w:szCs w:val="16"/>
        </w:rPr>
      </w:pPr>
    </w:p>
    <w:p w:rsidR="00604ECF" w:rsidRDefault="00604ECF" w:rsidP="00604ECF">
      <w:pPr>
        <w:pStyle w:val="Default"/>
        <w:spacing w:line="360" w:lineRule="auto"/>
        <w:jc w:val="center"/>
        <w:rPr>
          <w:sz w:val="28"/>
          <w:szCs w:val="28"/>
        </w:rPr>
      </w:pPr>
      <w:r>
        <w:rPr>
          <w:b/>
          <w:bCs/>
          <w:sz w:val="28"/>
          <w:szCs w:val="28"/>
        </w:rPr>
        <w:t>Сборник методических рекомендаций</w:t>
      </w:r>
    </w:p>
    <w:p w:rsidR="00604ECF" w:rsidRDefault="00604ECF" w:rsidP="00604ECF">
      <w:pPr>
        <w:pStyle w:val="Default"/>
        <w:spacing w:line="360" w:lineRule="auto"/>
        <w:jc w:val="center"/>
        <w:rPr>
          <w:sz w:val="28"/>
          <w:szCs w:val="28"/>
        </w:rPr>
      </w:pPr>
      <w:r>
        <w:rPr>
          <w:b/>
          <w:bCs/>
          <w:sz w:val="28"/>
          <w:szCs w:val="28"/>
        </w:rPr>
        <w:t>для преподавателя к практическим занятиям</w:t>
      </w:r>
    </w:p>
    <w:p w:rsidR="00604ECF" w:rsidRDefault="00604ECF" w:rsidP="00604ECF">
      <w:pPr>
        <w:pStyle w:val="Default"/>
        <w:jc w:val="center"/>
        <w:rPr>
          <w:sz w:val="28"/>
          <w:szCs w:val="28"/>
        </w:rPr>
      </w:pPr>
    </w:p>
    <w:p w:rsidR="00604ECF" w:rsidRDefault="00604ECF" w:rsidP="00604ECF">
      <w:pPr>
        <w:pStyle w:val="Default"/>
        <w:jc w:val="both"/>
        <w:rPr>
          <w:sz w:val="28"/>
          <w:szCs w:val="28"/>
        </w:rPr>
      </w:pPr>
    </w:p>
    <w:p w:rsidR="00604ECF" w:rsidRPr="002F4399" w:rsidRDefault="00604ECF" w:rsidP="00604ECF">
      <w:pPr>
        <w:pStyle w:val="Default"/>
        <w:jc w:val="both"/>
        <w:rPr>
          <w:sz w:val="28"/>
          <w:szCs w:val="28"/>
        </w:rPr>
      </w:pPr>
      <w:r>
        <w:rPr>
          <w:sz w:val="28"/>
          <w:szCs w:val="28"/>
        </w:rPr>
        <w:t xml:space="preserve">Для специальности ординатуры </w:t>
      </w:r>
      <w:r w:rsidRPr="002F4399">
        <w:rPr>
          <w:sz w:val="28"/>
          <w:szCs w:val="28"/>
        </w:rPr>
        <w:t>31.08.08 - Радиология</w:t>
      </w:r>
    </w:p>
    <w:p w:rsidR="00604ECF" w:rsidRDefault="00604ECF" w:rsidP="00604ECF">
      <w:pPr>
        <w:pStyle w:val="Default"/>
        <w:jc w:val="center"/>
        <w:rPr>
          <w:sz w:val="28"/>
          <w:szCs w:val="28"/>
        </w:rPr>
      </w:pPr>
    </w:p>
    <w:p w:rsidR="00604ECF" w:rsidRPr="002F4399" w:rsidRDefault="00604ECF" w:rsidP="00604ECF">
      <w:pPr>
        <w:pStyle w:val="Default"/>
        <w:jc w:val="center"/>
        <w:rPr>
          <w:sz w:val="28"/>
          <w:szCs w:val="28"/>
        </w:rPr>
      </w:pPr>
    </w:p>
    <w:p w:rsidR="00604ECF" w:rsidRPr="002F4399" w:rsidRDefault="00604ECF" w:rsidP="00604ECF">
      <w:pPr>
        <w:pStyle w:val="Default"/>
        <w:jc w:val="center"/>
        <w:rPr>
          <w:sz w:val="28"/>
          <w:szCs w:val="28"/>
        </w:rPr>
      </w:pPr>
    </w:p>
    <w:p w:rsidR="00604ECF" w:rsidRPr="002F4399" w:rsidRDefault="00604ECF" w:rsidP="00604ECF">
      <w:pPr>
        <w:pStyle w:val="Default"/>
        <w:jc w:val="center"/>
        <w:rPr>
          <w:sz w:val="28"/>
          <w:szCs w:val="28"/>
        </w:rPr>
      </w:pPr>
    </w:p>
    <w:p w:rsidR="00604ECF" w:rsidRPr="002F4399" w:rsidRDefault="00604ECF" w:rsidP="00604ECF">
      <w:pPr>
        <w:pStyle w:val="Default"/>
        <w:jc w:val="center"/>
        <w:rPr>
          <w:sz w:val="28"/>
          <w:szCs w:val="28"/>
        </w:rPr>
      </w:pPr>
    </w:p>
    <w:p w:rsidR="00604ECF" w:rsidRPr="002F4399" w:rsidRDefault="00604ECF" w:rsidP="00604ECF">
      <w:pPr>
        <w:pStyle w:val="Default"/>
        <w:jc w:val="center"/>
        <w:rPr>
          <w:sz w:val="28"/>
          <w:szCs w:val="28"/>
        </w:rPr>
      </w:pPr>
    </w:p>
    <w:p w:rsidR="00604ECF" w:rsidRPr="002F4399" w:rsidRDefault="00604ECF" w:rsidP="00604ECF">
      <w:pPr>
        <w:pStyle w:val="Default"/>
        <w:jc w:val="center"/>
        <w:rPr>
          <w:sz w:val="28"/>
          <w:szCs w:val="28"/>
        </w:rPr>
      </w:pPr>
    </w:p>
    <w:p w:rsidR="00604ECF" w:rsidRPr="002F4399" w:rsidRDefault="00604ECF" w:rsidP="00604ECF">
      <w:pPr>
        <w:pStyle w:val="Default"/>
        <w:jc w:val="center"/>
        <w:rPr>
          <w:sz w:val="28"/>
          <w:szCs w:val="28"/>
        </w:rPr>
      </w:pPr>
    </w:p>
    <w:p w:rsidR="00604ECF" w:rsidRPr="002F4399" w:rsidRDefault="00604ECF" w:rsidP="00604ECF">
      <w:pPr>
        <w:pStyle w:val="Default"/>
        <w:jc w:val="center"/>
        <w:rPr>
          <w:sz w:val="28"/>
          <w:szCs w:val="28"/>
        </w:rPr>
      </w:pPr>
    </w:p>
    <w:p w:rsidR="00604ECF" w:rsidRPr="002F4399" w:rsidRDefault="00604ECF" w:rsidP="00604ECF">
      <w:pPr>
        <w:pStyle w:val="Default"/>
        <w:jc w:val="center"/>
        <w:rPr>
          <w:sz w:val="28"/>
          <w:szCs w:val="28"/>
        </w:rPr>
      </w:pPr>
    </w:p>
    <w:p w:rsidR="00604ECF" w:rsidRPr="002F4399" w:rsidRDefault="00604ECF" w:rsidP="00604ECF">
      <w:pPr>
        <w:pStyle w:val="Default"/>
        <w:jc w:val="center"/>
        <w:rPr>
          <w:sz w:val="28"/>
          <w:szCs w:val="28"/>
        </w:rPr>
      </w:pPr>
    </w:p>
    <w:p w:rsidR="00604ECF" w:rsidRPr="002F4399" w:rsidRDefault="00604ECF" w:rsidP="00604ECF">
      <w:pPr>
        <w:pStyle w:val="Default"/>
        <w:jc w:val="center"/>
        <w:rPr>
          <w:sz w:val="28"/>
          <w:szCs w:val="28"/>
        </w:rPr>
      </w:pPr>
    </w:p>
    <w:p w:rsidR="00604ECF" w:rsidRPr="002F4399" w:rsidRDefault="00604ECF" w:rsidP="00604ECF">
      <w:pPr>
        <w:pStyle w:val="Default"/>
        <w:jc w:val="center"/>
        <w:rPr>
          <w:sz w:val="28"/>
          <w:szCs w:val="28"/>
        </w:rPr>
      </w:pPr>
    </w:p>
    <w:p w:rsidR="00604ECF" w:rsidRPr="002F4399" w:rsidRDefault="00604ECF" w:rsidP="00604ECF">
      <w:pPr>
        <w:pStyle w:val="Default"/>
        <w:jc w:val="center"/>
        <w:rPr>
          <w:sz w:val="28"/>
          <w:szCs w:val="28"/>
        </w:rPr>
      </w:pPr>
    </w:p>
    <w:p w:rsidR="00604ECF" w:rsidRPr="002F4399" w:rsidRDefault="00604ECF" w:rsidP="00604ECF">
      <w:pPr>
        <w:pStyle w:val="Default"/>
        <w:jc w:val="center"/>
        <w:rPr>
          <w:sz w:val="28"/>
          <w:szCs w:val="28"/>
        </w:rPr>
      </w:pPr>
    </w:p>
    <w:p w:rsidR="00255C28" w:rsidRDefault="00255C28" w:rsidP="00604ECF">
      <w:pPr>
        <w:pStyle w:val="Default"/>
        <w:jc w:val="center"/>
        <w:rPr>
          <w:sz w:val="28"/>
          <w:szCs w:val="28"/>
        </w:rPr>
      </w:pPr>
    </w:p>
    <w:p w:rsidR="002F4399" w:rsidRPr="002F4399" w:rsidRDefault="002F4399" w:rsidP="00604ECF">
      <w:pPr>
        <w:pStyle w:val="Default"/>
        <w:jc w:val="center"/>
        <w:rPr>
          <w:sz w:val="28"/>
          <w:szCs w:val="28"/>
        </w:rPr>
      </w:pPr>
    </w:p>
    <w:p w:rsidR="00255C28" w:rsidRPr="002F4399" w:rsidRDefault="00255C28" w:rsidP="00604ECF">
      <w:pPr>
        <w:pStyle w:val="Default"/>
        <w:jc w:val="center"/>
        <w:rPr>
          <w:sz w:val="28"/>
          <w:szCs w:val="28"/>
        </w:rPr>
      </w:pPr>
    </w:p>
    <w:p w:rsidR="00255C28" w:rsidRPr="002F4399" w:rsidRDefault="00255C28" w:rsidP="00604ECF">
      <w:pPr>
        <w:pStyle w:val="Default"/>
        <w:jc w:val="center"/>
        <w:rPr>
          <w:sz w:val="28"/>
          <w:szCs w:val="28"/>
        </w:rPr>
      </w:pPr>
    </w:p>
    <w:p w:rsidR="00255C28" w:rsidRPr="002F4399" w:rsidRDefault="00255C28" w:rsidP="00604ECF">
      <w:pPr>
        <w:pStyle w:val="Default"/>
        <w:jc w:val="center"/>
        <w:rPr>
          <w:sz w:val="28"/>
          <w:szCs w:val="28"/>
        </w:rPr>
      </w:pPr>
    </w:p>
    <w:p w:rsidR="00255C28" w:rsidRPr="002F4399" w:rsidRDefault="00255C28" w:rsidP="00604ECF">
      <w:pPr>
        <w:pStyle w:val="Default"/>
        <w:jc w:val="center"/>
        <w:rPr>
          <w:sz w:val="28"/>
          <w:szCs w:val="28"/>
        </w:rPr>
      </w:pPr>
    </w:p>
    <w:p w:rsidR="00604ECF" w:rsidRDefault="00604ECF" w:rsidP="00604ECF">
      <w:pPr>
        <w:pStyle w:val="Default"/>
        <w:jc w:val="center"/>
        <w:rPr>
          <w:sz w:val="28"/>
          <w:szCs w:val="28"/>
        </w:rPr>
      </w:pPr>
    </w:p>
    <w:p w:rsidR="00083908" w:rsidRDefault="00083908" w:rsidP="00604ECF">
      <w:pPr>
        <w:pStyle w:val="Default"/>
        <w:jc w:val="center"/>
        <w:rPr>
          <w:sz w:val="28"/>
          <w:szCs w:val="28"/>
        </w:rPr>
      </w:pPr>
    </w:p>
    <w:p w:rsidR="00604ECF" w:rsidRPr="002F4399" w:rsidRDefault="00604ECF" w:rsidP="00604ECF">
      <w:pPr>
        <w:pStyle w:val="Default"/>
        <w:jc w:val="center"/>
        <w:rPr>
          <w:sz w:val="28"/>
          <w:szCs w:val="28"/>
        </w:rPr>
      </w:pPr>
      <w:r w:rsidRPr="002F4399">
        <w:rPr>
          <w:sz w:val="28"/>
          <w:szCs w:val="28"/>
        </w:rPr>
        <w:t>Красноярск</w:t>
      </w:r>
    </w:p>
    <w:p w:rsidR="000B3294" w:rsidRPr="002F4399" w:rsidRDefault="00604ECF" w:rsidP="00604ECF">
      <w:pPr>
        <w:jc w:val="center"/>
        <w:rPr>
          <w:rFonts w:ascii="Times New Roman" w:hAnsi="Times New Roman" w:cs="Times New Roman"/>
          <w:color w:val="000000"/>
          <w:sz w:val="28"/>
          <w:szCs w:val="28"/>
        </w:rPr>
      </w:pPr>
      <w:r w:rsidRPr="002F4399">
        <w:rPr>
          <w:rFonts w:ascii="Times New Roman" w:hAnsi="Times New Roman" w:cs="Times New Roman"/>
          <w:color w:val="000000"/>
          <w:sz w:val="28"/>
          <w:szCs w:val="28"/>
        </w:rPr>
        <w:t>2018</w:t>
      </w:r>
    </w:p>
    <w:p w:rsidR="00604ECF" w:rsidRDefault="00604ECF" w:rsidP="00604ECF">
      <w:pPr>
        <w:pStyle w:val="Default"/>
        <w:rPr>
          <w:sz w:val="28"/>
          <w:szCs w:val="28"/>
        </w:rPr>
      </w:pPr>
      <w:r>
        <w:rPr>
          <w:sz w:val="28"/>
          <w:szCs w:val="28"/>
        </w:rPr>
        <w:lastRenderedPageBreak/>
        <w:t xml:space="preserve">УДК </w:t>
      </w:r>
    </w:p>
    <w:p w:rsidR="00604ECF" w:rsidRDefault="00604ECF" w:rsidP="00604ECF">
      <w:pPr>
        <w:pStyle w:val="Default"/>
        <w:rPr>
          <w:sz w:val="28"/>
          <w:szCs w:val="28"/>
        </w:rPr>
      </w:pPr>
      <w:r>
        <w:rPr>
          <w:sz w:val="28"/>
          <w:szCs w:val="28"/>
        </w:rPr>
        <w:t xml:space="preserve">ББК </w:t>
      </w:r>
    </w:p>
    <w:p w:rsidR="00604ECF" w:rsidRDefault="00604ECF" w:rsidP="00604ECF">
      <w:pPr>
        <w:jc w:val="both"/>
        <w:rPr>
          <w:sz w:val="28"/>
          <w:szCs w:val="28"/>
        </w:rPr>
      </w:pPr>
      <w:r>
        <w:rPr>
          <w:sz w:val="28"/>
          <w:szCs w:val="28"/>
        </w:rPr>
        <w:t>С</w:t>
      </w:r>
    </w:p>
    <w:p w:rsidR="00604ECF" w:rsidRDefault="00604ECF" w:rsidP="00604ECF">
      <w:pPr>
        <w:jc w:val="both"/>
        <w:rPr>
          <w:sz w:val="28"/>
          <w:szCs w:val="28"/>
        </w:rPr>
      </w:pPr>
    </w:p>
    <w:p w:rsidR="00604ECF" w:rsidRDefault="00604ECF" w:rsidP="00604ECF">
      <w:pPr>
        <w:jc w:val="both"/>
        <w:rPr>
          <w:sz w:val="28"/>
          <w:szCs w:val="28"/>
        </w:rPr>
      </w:pPr>
    </w:p>
    <w:p w:rsidR="00604ECF" w:rsidRPr="00255C28" w:rsidRDefault="00604ECF" w:rsidP="00604ECF">
      <w:pPr>
        <w:jc w:val="both"/>
        <w:rPr>
          <w:rFonts w:ascii="Times New Roman" w:hAnsi="Times New Roman" w:cs="Times New Roman"/>
          <w:color w:val="000000"/>
          <w:sz w:val="28"/>
          <w:szCs w:val="28"/>
        </w:rPr>
      </w:pPr>
      <w:r w:rsidRPr="00255C28">
        <w:rPr>
          <w:rFonts w:ascii="Times New Roman" w:hAnsi="Times New Roman" w:cs="Times New Roman"/>
          <w:color w:val="000000"/>
          <w:sz w:val="28"/>
          <w:szCs w:val="28"/>
        </w:rPr>
        <w:t>Радиология. Ординатура : сб. метод</w:t>
      </w:r>
      <w:proofErr w:type="gramStart"/>
      <w:r w:rsidRPr="00255C28">
        <w:rPr>
          <w:rFonts w:ascii="Times New Roman" w:hAnsi="Times New Roman" w:cs="Times New Roman"/>
          <w:color w:val="000000"/>
          <w:sz w:val="28"/>
          <w:szCs w:val="28"/>
        </w:rPr>
        <w:t>.</w:t>
      </w:r>
      <w:proofErr w:type="gramEnd"/>
      <w:r w:rsidRPr="00255C28">
        <w:rPr>
          <w:rFonts w:ascii="Times New Roman" w:hAnsi="Times New Roman" w:cs="Times New Roman"/>
          <w:color w:val="000000"/>
          <w:sz w:val="28"/>
          <w:szCs w:val="28"/>
        </w:rPr>
        <w:t xml:space="preserve"> </w:t>
      </w:r>
      <w:proofErr w:type="gramStart"/>
      <w:r w:rsidRPr="00255C28">
        <w:rPr>
          <w:rFonts w:ascii="Times New Roman" w:hAnsi="Times New Roman" w:cs="Times New Roman"/>
          <w:color w:val="000000"/>
          <w:sz w:val="28"/>
          <w:szCs w:val="28"/>
        </w:rPr>
        <w:t>р</w:t>
      </w:r>
      <w:proofErr w:type="gramEnd"/>
      <w:r w:rsidRPr="00255C28">
        <w:rPr>
          <w:rFonts w:ascii="Times New Roman" w:hAnsi="Times New Roman" w:cs="Times New Roman"/>
          <w:color w:val="000000"/>
          <w:sz w:val="28"/>
          <w:szCs w:val="28"/>
        </w:rPr>
        <w:t>екомендаций для преподавателя к практ. занятиям для специальности ординатуры 31.08.08 - Радиология / сост. Р.А. Зуков, Д.В. Гаврилюк. – Красноярск</w:t>
      </w:r>
      <w:proofErr w:type="gramStart"/>
      <w:r w:rsidRPr="00255C28">
        <w:rPr>
          <w:rFonts w:ascii="Times New Roman" w:hAnsi="Times New Roman" w:cs="Times New Roman"/>
          <w:color w:val="000000"/>
          <w:sz w:val="28"/>
          <w:szCs w:val="28"/>
        </w:rPr>
        <w:t xml:space="preserve"> :</w:t>
      </w:r>
      <w:proofErr w:type="gramEnd"/>
      <w:r w:rsidRPr="00255C28">
        <w:rPr>
          <w:rFonts w:ascii="Times New Roman" w:hAnsi="Times New Roman" w:cs="Times New Roman"/>
          <w:color w:val="000000"/>
          <w:sz w:val="28"/>
          <w:szCs w:val="28"/>
        </w:rPr>
        <w:t xml:space="preserve"> тип. КрасГМУ, 20</w:t>
      </w:r>
      <w:r w:rsidR="003A1231" w:rsidRPr="00255C28">
        <w:rPr>
          <w:rFonts w:ascii="Times New Roman" w:hAnsi="Times New Roman" w:cs="Times New Roman"/>
          <w:color w:val="000000"/>
          <w:sz w:val="28"/>
          <w:szCs w:val="28"/>
        </w:rPr>
        <w:t>18</w:t>
      </w:r>
      <w:r w:rsidRPr="00255C28">
        <w:rPr>
          <w:rFonts w:ascii="Times New Roman" w:hAnsi="Times New Roman" w:cs="Times New Roman"/>
          <w:color w:val="000000"/>
          <w:sz w:val="28"/>
          <w:szCs w:val="28"/>
        </w:rPr>
        <w:t xml:space="preserve">. – __ с. </w:t>
      </w:r>
    </w:p>
    <w:p w:rsidR="00255C28" w:rsidRDefault="00255C28" w:rsidP="00604ECF">
      <w:pPr>
        <w:jc w:val="both"/>
        <w:rPr>
          <w:sz w:val="23"/>
          <w:szCs w:val="23"/>
        </w:rPr>
      </w:pPr>
    </w:p>
    <w:p w:rsidR="00255C28" w:rsidRDefault="00255C28" w:rsidP="00255C28">
      <w:pPr>
        <w:pStyle w:val="Default"/>
        <w:rPr>
          <w:bCs/>
          <w:sz w:val="28"/>
          <w:szCs w:val="28"/>
        </w:rPr>
      </w:pPr>
      <w:r>
        <w:rPr>
          <w:b/>
          <w:bCs/>
          <w:sz w:val="28"/>
          <w:szCs w:val="28"/>
        </w:rPr>
        <w:t xml:space="preserve">Составители: </w:t>
      </w:r>
      <w:r w:rsidRPr="00255C28">
        <w:rPr>
          <w:bCs/>
          <w:sz w:val="28"/>
          <w:szCs w:val="28"/>
        </w:rPr>
        <w:t>д.м.н., доцент Р.А</w:t>
      </w:r>
      <w:r>
        <w:rPr>
          <w:bCs/>
          <w:sz w:val="28"/>
          <w:szCs w:val="28"/>
        </w:rPr>
        <w:t>.</w:t>
      </w:r>
      <w:r w:rsidRPr="00255C28">
        <w:rPr>
          <w:bCs/>
          <w:sz w:val="28"/>
          <w:szCs w:val="28"/>
        </w:rPr>
        <w:t xml:space="preserve"> Зуков</w:t>
      </w:r>
    </w:p>
    <w:p w:rsidR="00255C28" w:rsidRDefault="00255C28" w:rsidP="00255C28">
      <w:pPr>
        <w:pStyle w:val="Default"/>
        <w:rPr>
          <w:bCs/>
          <w:sz w:val="28"/>
          <w:szCs w:val="28"/>
        </w:rPr>
      </w:pPr>
      <w:r>
        <w:rPr>
          <w:bCs/>
          <w:sz w:val="28"/>
          <w:szCs w:val="28"/>
        </w:rPr>
        <w:t xml:space="preserve">                         к.м.н., доцент Д.В. Гаврилюк</w:t>
      </w:r>
    </w:p>
    <w:p w:rsidR="00255C28" w:rsidRDefault="00255C28" w:rsidP="00255C28">
      <w:pPr>
        <w:pStyle w:val="Default"/>
        <w:rPr>
          <w:bCs/>
          <w:sz w:val="28"/>
          <w:szCs w:val="28"/>
        </w:rPr>
      </w:pPr>
    </w:p>
    <w:p w:rsidR="00255C28" w:rsidRDefault="00255C28" w:rsidP="00255C28">
      <w:pPr>
        <w:pStyle w:val="Default"/>
        <w:rPr>
          <w:bCs/>
          <w:sz w:val="28"/>
          <w:szCs w:val="28"/>
        </w:rPr>
      </w:pPr>
    </w:p>
    <w:p w:rsidR="00255C28" w:rsidRDefault="00255C28" w:rsidP="00255C28">
      <w:pPr>
        <w:pStyle w:val="Default"/>
        <w:rPr>
          <w:bCs/>
          <w:sz w:val="28"/>
          <w:szCs w:val="28"/>
        </w:rPr>
      </w:pPr>
    </w:p>
    <w:p w:rsidR="002F4399" w:rsidRDefault="002F4399" w:rsidP="00255C28">
      <w:pPr>
        <w:pStyle w:val="Default"/>
        <w:jc w:val="both"/>
        <w:rPr>
          <w:sz w:val="28"/>
          <w:szCs w:val="28"/>
        </w:rPr>
      </w:pPr>
    </w:p>
    <w:p w:rsidR="00255C28" w:rsidRDefault="00255C28" w:rsidP="00255C28">
      <w:pPr>
        <w:pStyle w:val="Default"/>
        <w:jc w:val="both"/>
        <w:rPr>
          <w:bCs/>
          <w:sz w:val="28"/>
          <w:szCs w:val="28"/>
        </w:rPr>
      </w:pPr>
      <w:r>
        <w:rPr>
          <w:sz w:val="28"/>
          <w:szCs w:val="28"/>
        </w:rPr>
        <w:t xml:space="preserve">Сборник методических рекомендаций к практическим занятиям предназначен для преподавателя с целью организации занятий. Составлен в соответствии с требованием ФГОС ВО № </w:t>
      </w:r>
      <w:r>
        <w:rPr>
          <w:sz w:val="16"/>
          <w:szCs w:val="16"/>
        </w:rPr>
        <w:t>(приказа)</w:t>
      </w:r>
      <w:r>
        <w:rPr>
          <w:sz w:val="28"/>
          <w:szCs w:val="28"/>
        </w:rPr>
        <w:t xml:space="preserve">___20__ подготовки кадров высшей квалификации в ординатуре по специальности </w:t>
      </w:r>
      <w:r w:rsidRPr="00604ECF">
        <w:rPr>
          <w:sz w:val="28"/>
          <w:szCs w:val="28"/>
        </w:rPr>
        <w:t>31.08.08</w:t>
      </w:r>
      <w:r>
        <w:rPr>
          <w:sz w:val="26"/>
          <w:szCs w:val="26"/>
        </w:rPr>
        <w:t xml:space="preserve"> - </w:t>
      </w:r>
      <w:r w:rsidRPr="003A1231">
        <w:rPr>
          <w:sz w:val="28"/>
          <w:szCs w:val="28"/>
        </w:rPr>
        <w:t>Радиология</w:t>
      </w:r>
      <w:r>
        <w:rPr>
          <w:sz w:val="18"/>
          <w:szCs w:val="18"/>
        </w:rPr>
        <w:t xml:space="preserve">, </w:t>
      </w:r>
      <w:r>
        <w:rPr>
          <w:sz w:val="28"/>
          <w:szCs w:val="28"/>
        </w:rPr>
        <w:t>рабочей программой специальности (20__г.) и СТО 7.5.10-16. Выпуск 1.</w:t>
      </w:r>
    </w:p>
    <w:p w:rsidR="00255C28" w:rsidRDefault="00255C28" w:rsidP="00255C28">
      <w:pPr>
        <w:pStyle w:val="Default"/>
        <w:rPr>
          <w:bCs/>
          <w:sz w:val="28"/>
          <w:szCs w:val="28"/>
        </w:rPr>
      </w:pPr>
    </w:p>
    <w:p w:rsidR="002F4399" w:rsidRDefault="002F4399" w:rsidP="00255C28">
      <w:pPr>
        <w:pStyle w:val="Default"/>
        <w:rPr>
          <w:bCs/>
          <w:sz w:val="28"/>
          <w:szCs w:val="28"/>
        </w:rPr>
      </w:pPr>
    </w:p>
    <w:p w:rsidR="002F4399" w:rsidRDefault="002F4399" w:rsidP="00255C28">
      <w:pPr>
        <w:pStyle w:val="Default"/>
        <w:rPr>
          <w:bCs/>
          <w:sz w:val="28"/>
          <w:szCs w:val="28"/>
        </w:rPr>
      </w:pPr>
    </w:p>
    <w:p w:rsidR="002F4399" w:rsidRDefault="002F4399" w:rsidP="00255C28">
      <w:pPr>
        <w:pStyle w:val="Default"/>
        <w:rPr>
          <w:bCs/>
          <w:sz w:val="28"/>
          <w:szCs w:val="28"/>
        </w:rPr>
      </w:pPr>
    </w:p>
    <w:p w:rsidR="002F4399" w:rsidRDefault="002F4399" w:rsidP="00255C28">
      <w:pPr>
        <w:pStyle w:val="Default"/>
        <w:rPr>
          <w:bCs/>
          <w:sz w:val="28"/>
          <w:szCs w:val="28"/>
        </w:rPr>
      </w:pPr>
    </w:p>
    <w:p w:rsidR="002F4399" w:rsidRDefault="002F4399" w:rsidP="00255C28">
      <w:pPr>
        <w:pStyle w:val="Default"/>
        <w:rPr>
          <w:bCs/>
          <w:sz w:val="28"/>
          <w:szCs w:val="28"/>
        </w:rPr>
      </w:pPr>
    </w:p>
    <w:p w:rsidR="00255C28" w:rsidRDefault="00255C28" w:rsidP="00255C28">
      <w:pPr>
        <w:pStyle w:val="Default"/>
        <w:rPr>
          <w:bCs/>
          <w:sz w:val="28"/>
          <w:szCs w:val="28"/>
        </w:rPr>
      </w:pPr>
    </w:p>
    <w:p w:rsidR="00255C28" w:rsidRDefault="00255C28" w:rsidP="00255C28">
      <w:pPr>
        <w:pStyle w:val="Default"/>
        <w:jc w:val="both"/>
        <w:rPr>
          <w:sz w:val="28"/>
          <w:szCs w:val="28"/>
        </w:rPr>
      </w:pPr>
      <w:r>
        <w:rPr>
          <w:sz w:val="28"/>
          <w:szCs w:val="28"/>
        </w:rPr>
        <w:t>Рекомендован к изданию по решению ЦКМС (Протокол №__ от «___»__________20__).</w:t>
      </w:r>
    </w:p>
    <w:p w:rsidR="002F4399" w:rsidRDefault="002F4399" w:rsidP="00255C28">
      <w:pPr>
        <w:pStyle w:val="Default"/>
        <w:jc w:val="both"/>
        <w:rPr>
          <w:sz w:val="28"/>
          <w:szCs w:val="28"/>
        </w:rPr>
      </w:pPr>
    </w:p>
    <w:p w:rsidR="002F4399" w:rsidRDefault="002F4399" w:rsidP="00255C28">
      <w:pPr>
        <w:pStyle w:val="Default"/>
        <w:jc w:val="both"/>
        <w:rPr>
          <w:bCs/>
          <w:sz w:val="28"/>
          <w:szCs w:val="28"/>
        </w:rPr>
      </w:pPr>
    </w:p>
    <w:p w:rsidR="00255C28" w:rsidRDefault="00255C28" w:rsidP="00255C28">
      <w:pPr>
        <w:pStyle w:val="Default"/>
        <w:rPr>
          <w:bCs/>
          <w:sz w:val="28"/>
          <w:szCs w:val="28"/>
        </w:rPr>
      </w:pPr>
      <w:r>
        <w:rPr>
          <w:bCs/>
          <w:sz w:val="28"/>
          <w:szCs w:val="28"/>
        </w:rPr>
        <w:t xml:space="preserve">  </w:t>
      </w:r>
    </w:p>
    <w:p w:rsidR="00255C28" w:rsidRDefault="00255C28" w:rsidP="00255C28">
      <w:pPr>
        <w:pStyle w:val="Default"/>
        <w:rPr>
          <w:bCs/>
          <w:sz w:val="28"/>
          <w:szCs w:val="28"/>
        </w:rPr>
      </w:pPr>
    </w:p>
    <w:p w:rsidR="00083908" w:rsidRDefault="00083908" w:rsidP="00255C28">
      <w:pPr>
        <w:pStyle w:val="Default"/>
        <w:jc w:val="right"/>
        <w:rPr>
          <w:sz w:val="23"/>
          <w:szCs w:val="23"/>
        </w:rPr>
      </w:pPr>
    </w:p>
    <w:p w:rsidR="00083908" w:rsidRDefault="00083908" w:rsidP="00255C28">
      <w:pPr>
        <w:pStyle w:val="Default"/>
        <w:jc w:val="right"/>
        <w:rPr>
          <w:sz w:val="23"/>
          <w:szCs w:val="23"/>
        </w:rPr>
      </w:pPr>
    </w:p>
    <w:p w:rsidR="00083908" w:rsidRDefault="00083908" w:rsidP="00255C28">
      <w:pPr>
        <w:pStyle w:val="Default"/>
        <w:jc w:val="right"/>
        <w:rPr>
          <w:sz w:val="23"/>
          <w:szCs w:val="23"/>
        </w:rPr>
      </w:pPr>
    </w:p>
    <w:p w:rsidR="00083908" w:rsidRDefault="00083908" w:rsidP="00255C28">
      <w:pPr>
        <w:pStyle w:val="Default"/>
        <w:jc w:val="right"/>
        <w:rPr>
          <w:sz w:val="23"/>
          <w:szCs w:val="23"/>
        </w:rPr>
      </w:pPr>
    </w:p>
    <w:p w:rsidR="00255C28" w:rsidRDefault="00255C28" w:rsidP="00255C28">
      <w:pPr>
        <w:pStyle w:val="Default"/>
        <w:jc w:val="right"/>
        <w:rPr>
          <w:sz w:val="23"/>
          <w:szCs w:val="23"/>
        </w:rPr>
      </w:pPr>
      <w:r>
        <w:rPr>
          <w:sz w:val="23"/>
          <w:szCs w:val="23"/>
        </w:rPr>
        <w:t xml:space="preserve">© </w:t>
      </w:r>
      <w:r w:rsidR="002F4399">
        <w:rPr>
          <w:sz w:val="23"/>
          <w:szCs w:val="23"/>
        </w:rPr>
        <w:t>Ф</w:t>
      </w:r>
      <w:r>
        <w:rPr>
          <w:sz w:val="23"/>
          <w:szCs w:val="23"/>
        </w:rPr>
        <w:t xml:space="preserve">ГБОУ ВО КрасГМУ </w:t>
      </w:r>
    </w:p>
    <w:p w:rsidR="00255C28" w:rsidRDefault="00255C28" w:rsidP="00255C28">
      <w:pPr>
        <w:pStyle w:val="Default"/>
        <w:jc w:val="right"/>
        <w:rPr>
          <w:sz w:val="23"/>
          <w:szCs w:val="23"/>
        </w:rPr>
      </w:pPr>
      <w:r>
        <w:rPr>
          <w:sz w:val="23"/>
          <w:szCs w:val="23"/>
        </w:rPr>
        <w:t xml:space="preserve">им. проф. В.Ф. Войно-Ясенецкого </w:t>
      </w:r>
    </w:p>
    <w:p w:rsidR="00255C28" w:rsidRDefault="00255C28" w:rsidP="00255C28">
      <w:pPr>
        <w:pStyle w:val="Default"/>
        <w:jc w:val="right"/>
        <w:rPr>
          <w:sz w:val="23"/>
          <w:szCs w:val="23"/>
        </w:rPr>
      </w:pPr>
      <w:r>
        <w:rPr>
          <w:sz w:val="23"/>
          <w:szCs w:val="23"/>
        </w:rPr>
        <w:t>Минздрава России 20</w:t>
      </w:r>
      <w:r w:rsidR="002F4399">
        <w:rPr>
          <w:sz w:val="23"/>
          <w:szCs w:val="23"/>
        </w:rPr>
        <w:t>18</w:t>
      </w:r>
      <w:r>
        <w:rPr>
          <w:sz w:val="23"/>
          <w:szCs w:val="23"/>
        </w:rPr>
        <w:t xml:space="preserve"> </w:t>
      </w:r>
    </w:p>
    <w:p w:rsidR="00255C28" w:rsidRDefault="00255C28" w:rsidP="00255C28">
      <w:pPr>
        <w:pStyle w:val="Default"/>
        <w:jc w:val="right"/>
        <w:rPr>
          <w:sz w:val="23"/>
          <w:szCs w:val="23"/>
        </w:rPr>
      </w:pPr>
      <w:r>
        <w:rPr>
          <w:sz w:val="23"/>
          <w:szCs w:val="23"/>
        </w:rPr>
        <w:t xml:space="preserve">© </w:t>
      </w:r>
      <w:r w:rsidR="002F4399">
        <w:rPr>
          <w:sz w:val="23"/>
          <w:szCs w:val="23"/>
        </w:rPr>
        <w:t>Зуков Р.А., Гаврилюк Д.В.</w:t>
      </w:r>
      <w:r>
        <w:rPr>
          <w:sz w:val="23"/>
          <w:szCs w:val="23"/>
        </w:rPr>
        <w:t xml:space="preserve">, </w:t>
      </w:r>
    </w:p>
    <w:p w:rsidR="00255C28" w:rsidRDefault="00255C28" w:rsidP="00255C28">
      <w:pPr>
        <w:pStyle w:val="Default"/>
        <w:jc w:val="right"/>
        <w:rPr>
          <w:sz w:val="23"/>
          <w:szCs w:val="23"/>
        </w:rPr>
      </w:pPr>
      <w:r>
        <w:rPr>
          <w:sz w:val="23"/>
          <w:szCs w:val="23"/>
        </w:rPr>
        <w:t>составление, 20</w:t>
      </w:r>
      <w:r w:rsidR="002F4399">
        <w:rPr>
          <w:sz w:val="23"/>
          <w:szCs w:val="23"/>
        </w:rPr>
        <w:t>18</w:t>
      </w:r>
    </w:p>
    <w:p w:rsidR="00442624" w:rsidRDefault="00442624" w:rsidP="00255C28">
      <w:pPr>
        <w:pStyle w:val="Default"/>
        <w:jc w:val="right"/>
        <w:rPr>
          <w:sz w:val="23"/>
          <w:szCs w:val="23"/>
        </w:rPr>
      </w:pPr>
    </w:p>
    <w:p w:rsidR="00EC4006" w:rsidRPr="00EC4006" w:rsidRDefault="00EC4006" w:rsidP="00EC4006">
      <w:pPr>
        <w:numPr>
          <w:ilvl w:val="0"/>
          <w:numId w:val="1"/>
        </w:numPr>
        <w:tabs>
          <w:tab w:val="left" w:pos="360"/>
          <w:tab w:val="num" w:pos="1080"/>
        </w:tabs>
        <w:spacing w:after="0" w:line="240" w:lineRule="auto"/>
        <w:ind w:hanging="180"/>
        <w:jc w:val="both"/>
        <w:rPr>
          <w:rFonts w:ascii="Times New Roman" w:eastAsia="Arial Unicode MS" w:hAnsi="Times New Roman" w:cs="Times New Roman"/>
          <w:b/>
          <w:bCs/>
          <w:color w:val="000000"/>
          <w:sz w:val="28"/>
          <w:szCs w:val="28"/>
          <w:lang w:eastAsia="ru-RU"/>
        </w:rPr>
      </w:pPr>
      <w:r w:rsidRPr="00EC4006">
        <w:rPr>
          <w:rFonts w:ascii="Times New Roman" w:eastAsia="Arial Unicode MS" w:hAnsi="Times New Roman" w:cs="Times New Roman"/>
          <w:color w:val="000000"/>
          <w:sz w:val="28"/>
          <w:szCs w:val="28"/>
          <w:lang w:eastAsia="ru-RU"/>
        </w:rPr>
        <w:t>ОД.О.01.1.1.1</w:t>
      </w:r>
      <w:r w:rsidRPr="00EC4006">
        <w:rPr>
          <w:rFonts w:ascii="Times New Roman" w:eastAsia="Arial Unicode MS" w:hAnsi="Times New Roman" w:cs="Times New Roman"/>
          <w:b/>
          <w:bCs/>
          <w:color w:val="000000"/>
          <w:sz w:val="28"/>
          <w:szCs w:val="28"/>
          <w:lang w:eastAsia="ru-RU"/>
        </w:rPr>
        <w:t xml:space="preserve"> Тема: «</w:t>
      </w:r>
      <w:r w:rsidRPr="00EC4006">
        <w:rPr>
          <w:rFonts w:ascii="Times New Roman" w:eastAsia="Arial Unicode MS" w:hAnsi="Times New Roman" w:cs="Arial Unicode MS"/>
          <w:bCs/>
          <w:color w:val="000000"/>
          <w:sz w:val="28"/>
          <w:szCs w:val="28"/>
          <w:lang w:eastAsia="ru-RU"/>
        </w:rPr>
        <w:t>Современные возможности лучевой терапии</w:t>
      </w:r>
      <w:r w:rsidRPr="00EC4006">
        <w:rPr>
          <w:rFonts w:ascii="Times New Roman" w:eastAsia="Arial Unicode MS" w:hAnsi="Times New Roman" w:cs="Times New Roman"/>
          <w:bCs/>
          <w:color w:val="000000"/>
          <w:sz w:val="28"/>
          <w:szCs w:val="28"/>
          <w:lang w:eastAsia="ru-RU"/>
        </w:rPr>
        <w:t>»</w:t>
      </w:r>
    </w:p>
    <w:p w:rsidR="00EC4006" w:rsidRPr="00EC4006" w:rsidRDefault="00EC4006" w:rsidP="00EC4006">
      <w:pPr>
        <w:numPr>
          <w:ilvl w:val="0"/>
          <w:numId w:val="1"/>
        </w:numPr>
        <w:tabs>
          <w:tab w:val="left" w:pos="360"/>
          <w:tab w:val="num" w:pos="1080"/>
        </w:tabs>
        <w:spacing w:after="0" w:line="240" w:lineRule="auto"/>
        <w:ind w:hanging="180"/>
        <w:jc w:val="both"/>
        <w:rPr>
          <w:rFonts w:ascii="Times New Roman" w:eastAsia="Arial Unicode MS" w:hAnsi="Times New Roman" w:cs="Times New Roman"/>
          <w:b/>
          <w:bCs/>
          <w:color w:val="000000"/>
          <w:sz w:val="28"/>
          <w:szCs w:val="28"/>
          <w:lang w:eastAsia="ru-RU"/>
        </w:rPr>
      </w:pPr>
      <w:r w:rsidRPr="00EC4006">
        <w:rPr>
          <w:rFonts w:ascii="Times New Roman" w:eastAsia="Arial Unicode MS" w:hAnsi="Times New Roman" w:cs="Times New Roman"/>
          <w:b/>
          <w:bCs/>
          <w:color w:val="000000"/>
          <w:sz w:val="28"/>
          <w:szCs w:val="28"/>
          <w:lang w:eastAsia="ru-RU"/>
        </w:rPr>
        <w:t>Форма организации учебного процесса:</w:t>
      </w:r>
      <w:r w:rsidRPr="00EC4006">
        <w:rPr>
          <w:rFonts w:ascii="Times New Roman" w:eastAsia="Arial Unicode MS" w:hAnsi="Times New Roman" w:cs="Times New Roman"/>
          <w:color w:val="000000"/>
          <w:sz w:val="28"/>
          <w:szCs w:val="28"/>
          <w:lang w:eastAsia="ru-RU"/>
        </w:rPr>
        <w:t xml:space="preserve"> практическое занятие. </w:t>
      </w:r>
    </w:p>
    <w:p w:rsidR="00EC4006" w:rsidRPr="00EC4006" w:rsidRDefault="00EC4006" w:rsidP="00EC4006">
      <w:pPr>
        <w:numPr>
          <w:ilvl w:val="0"/>
          <w:numId w:val="1"/>
        </w:numPr>
        <w:tabs>
          <w:tab w:val="left" w:pos="360"/>
          <w:tab w:val="num" w:pos="1080"/>
        </w:tabs>
        <w:spacing w:after="0" w:line="240" w:lineRule="auto"/>
        <w:ind w:hanging="180"/>
        <w:jc w:val="both"/>
        <w:rPr>
          <w:rFonts w:ascii="Times New Roman" w:eastAsia="Arial Unicode MS" w:hAnsi="Times New Roman" w:cs="Times New Roman"/>
          <w:b/>
          <w:bCs/>
          <w:color w:val="000000"/>
          <w:sz w:val="28"/>
          <w:szCs w:val="28"/>
          <w:lang w:eastAsia="ru-RU"/>
        </w:rPr>
      </w:pPr>
      <w:r w:rsidRPr="00EC4006">
        <w:rPr>
          <w:rFonts w:ascii="Times New Roman" w:eastAsia="Arial Unicode MS" w:hAnsi="Times New Roman" w:cs="Times New Roman"/>
          <w:b/>
          <w:color w:val="000000"/>
          <w:sz w:val="28"/>
          <w:szCs w:val="28"/>
          <w:lang w:eastAsia="ru-RU"/>
        </w:rPr>
        <w:t>Методы обучения:</w:t>
      </w:r>
      <w:r w:rsidRPr="00EC4006">
        <w:rPr>
          <w:rFonts w:ascii="Times New Roman" w:eastAsia="Arial Unicode MS" w:hAnsi="Times New Roman" w:cs="Times New Roman"/>
          <w:color w:val="000000"/>
          <w:sz w:val="28"/>
          <w:szCs w:val="28"/>
          <w:lang w:eastAsia="ru-RU"/>
        </w:rPr>
        <w:t xml:space="preserve"> </w:t>
      </w:r>
      <w:r w:rsidRPr="00EC4006">
        <w:rPr>
          <w:rFonts w:ascii="Times New Roman" w:eastAsia="Arial Unicode MS" w:hAnsi="Times New Roman" w:cs="Times New Roman"/>
          <w:iCs/>
          <w:color w:val="000000"/>
          <w:sz w:val="28"/>
          <w:szCs w:val="28"/>
          <w:lang w:eastAsia="ru-RU"/>
        </w:rPr>
        <w:t xml:space="preserve">объяснительно-иллюстративный (информационно-рецептивный), </w:t>
      </w:r>
      <w:r w:rsidRPr="00EC4006">
        <w:rPr>
          <w:rFonts w:ascii="Times New Roman" w:eastAsia="Arial Unicode MS" w:hAnsi="Times New Roman" w:cs="Times New Roman"/>
          <w:color w:val="000000"/>
          <w:sz w:val="28"/>
          <w:szCs w:val="28"/>
          <w:lang w:eastAsia="ru-RU"/>
        </w:rPr>
        <w:t xml:space="preserve">проблемное изложение. </w:t>
      </w:r>
    </w:p>
    <w:p w:rsidR="00EC4006" w:rsidRPr="00EC4006" w:rsidRDefault="00EC4006" w:rsidP="00EC4006">
      <w:pPr>
        <w:numPr>
          <w:ilvl w:val="0"/>
          <w:numId w:val="1"/>
        </w:numPr>
        <w:tabs>
          <w:tab w:val="left" w:pos="360"/>
          <w:tab w:val="num" w:pos="1080"/>
        </w:tabs>
        <w:spacing w:after="0" w:line="240" w:lineRule="auto"/>
        <w:ind w:hanging="180"/>
        <w:jc w:val="both"/>
        <w:rPr>
          <w:rFonts w:ascii="Times New Roman" w:eastAsia="Arial Unicode MS" w:hAnsi="Times New Roman" w:cs="Times New Roman"/>
          <w:b/>
          <w:bCs/>
          <w:color w:val="000000"/>
          <w:sz w:val="28"/>
          <w:szCs w:val="28"/>
          <w:lang w:eastAsia="ru-RU"/>
        </w:rPr>
      </w:pPr>
      <w:r w:rsidRPr="00EC4006">
        <w:rPr>
          <w:rFonts w:ascii="Times New Roman" w:eastAsia="Arial Unicode MS" w:hAnsi="Times New Roman" w:cs="Times New Roman"/>
          <w:b/>
          <w:bCs/>
          <w:color w:val="000000"/>
          <w:sz w:val="28"/>
          <w:szCs w:val="28"/>
          <w:lang w:eastAsia="ru-RU"/>
        </w:rPr>
        <w:t>Значение темы</w:t>
      </w:r>
      <w:r w:rsidRPr="00EC4006">
        <w:rPr>
          <w:rFonts w:ascii="Times New Roman" w:eastAsia="Arial Unicode MS" w:hAnsi="Times New Roman" w:cs="Times New Roman"/>
          <w:color w:val="000000"/>
          <w:sz w:val="28"/>
          <w:szCs w:val="28"/>
          <w:lang w:eastAsia="ru-RU"/>
        </w:rPr>
        <w:t>: основные возможности современной лучевой терапии.</w:t>
      </w:r>
    </w:p>
    <w:p w:rsidR="00EC4006" w:rsidRPr="00EC4006" w:rsidRDefault="00EC4006" w:rsidP="00EC4006">
      <w:pPr>
        <w:tabs>
          <w:tab w:val="left" w:pos="360"/>
          <w:tab w:val="num" w:pos="1080"/>
        </w:tabs>
        <w:spacing w:after="0" w:line="240" w:lineRule="auto"/>
        <w:jc w:val="both"/>
        <w:outlineLvl w:val="0"/>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b/>
          <w:bCs/>
          <w:color w:val="000000"/>
          <w:sz w:val="28"/>
          <w:szCs w:val="28"/>
          <w:lang w:eastAsia="ru-RU"/>
        </w:rPr>
        <w:t>Цели обучения:</w:t>
      </w:r>
      <w:r w:rsidRPr="00EC4006">
        <w:rPr>
          <w:rFonts w:ascii="Times New Roman" w:eastAsia="Arial Unicode MS" w:hAnsi="Times New Roman" w:cs="Times New Roman"/>
          <w:color w:val="000000"/>
          <w:sz w:val="28"/>
          <w:szCs w:val="28"/>
          <w:lang w:eastAsia="ru-RU"/>
        </w:rPr>
        <w:t xml:space="preserve"> </w:t>
      </w:r>
    </w:p>
    <w:p w:rsidR="00EC4006" w:rsidRPr="00EC4006" w:rsidRDefault="00EC4006" w:rsidP="00EC4006">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b/>
          <w:color w:val="000000"/>
          <w:sz w:val="28"/>
          <w:szCs w:val="28"/>
          <w:lang w:eastAsia="ru-RU"/>
        </w:rPr>
        <w:t>-общая</w:t>
      </w:r>
      <w:r w:rsidRPr="00EC4006">
        <w:rPr>
          <w:rFonts w:ascii="Times New Roman" w:eastAsia="Arial Unicode MS" w:hAnsi="Times New Roman" w:cs="Times New Roman"/>
          <w:color w:val="000000"/>
          <w:sz w:val="28"/>
          <w:szCs w:val="28"/>
          <w:lang w:eastAsia="ru-RU"/>
        </w:rPr>
        <w:t xml:space="preserve"> (обучающийся должен обладать способностью и готовностью анализировать социально-значимые проблемы радиотерапии, использовать на практике современные методы лучевой терапии(УК-2); готовностью к участию ко внедрению современных методов лучевой терапии (УК-3); готовность к проведению лучевой терапии онкологическими больными радиологического профиля (ПК-1); готовность к проведению противоэпидемических мероприятий, организации защиты населения при ухудшении радиационной обстановки и техногенных авариях (ПК-3); готовность к оказанию медицинской помощи при чрезвычайных ситуациях радиационного характера в техногенных условиях и радиологическом отделении, в том числе участию в медицинской эвакуации (ПК-8); готовность к применению лучевой терапии у онкологических больных радиологического профиля с учетом клинических основ медицинской радиологии (ПК-9); готовность к организации медицинской помощи при чрезвычайных ситуациях радиационного характера в техногенных условиях и радиологических отделениях (ПК-13).</w:t>
      </w:r>
    </w:p>
    <w:p w:rsidR="00EC4006" w:rsidRPr="00EC4006" w:rsidRDefault="00EC4006" w:rsidP="00EC4006">
      <w:pPr>
        <w:widowControl w:val="0"/>
        <w:autoSpaceDE w:val="0"/>
        <w:autoSpaceDN w:val="0"/>
        <w:adjustRightInd w:val="0"/>
        <w:spacing w:after="0" w:line="240" w:lineRule="auto"/>
        <w:jc w:val="both"/>
        <w:rPr>
          <w:rFonts w:ascii="Arial Unicode MS" w:eastAsia="Arial Unicode MS" w:hAnsi="Arial Unicode MS" w:cs="Arial Unicode MS"/>
          <w:b/>
          <w:color w:val="000000"/>
          <w:sz w:val="28"/>
          <w:szCs w:val="28"/>
          <w:lang w:eastAsia="ru-RU"/>
        </w:rPr>
      </w:pPr>
      <w:r w:rsidRPr="00EC4006">
        <w:rPr>
          <w:rFonts w:ascii="Arial Unicode MS" w:eastAsia="Arial Unicode MS" w:hAnsi="Arial Unicode MS" w:cs="Arial Unicode MS"/>
          <w:b/>
          <w:color w:val="000000"/>
          <w:sz w:val="28"/>
          <w:szCs w:val="28"/>
          <w:lang w:eastAsia="ru-RU"/>
        </w:rPr>
        <w:t xml:space="preserve"> учебная</w:t>
      </w:r>
    </w:p>
    <w:p w:rsidR="00EC4006" w:rsidRPr="00EC4006" w:rsidRDefault="00EC4006" w:rsidP="00EC4006">
      <w:pPr>
        <w:widowControl w:val="0"/>
        <w:tabs>
          <w:tab w:val="left" w:pos="0"/>
          <w:tab w:val="left" w:pos="426"/>
          <w:tab w:val="left" w:pos="1276"/>
        </w:tabs>
        <w:snapToGrid w:val="0"/>
        <w:spacing w:after="0" w:line="240" w:lineRule="auto"/>
        <w:ind w:left="786"/>
        <w:contextualSpacing/>
        <w:jc w:val="both"/>
        <w:rPr>
          <w:rFonts w:ascii="Times New Roman" w:eastAsia="Calibri" w:hAnsi="Times New Roman" w:cs="Times New Roman"/>
          <w:sz w:val="28"/>
          <w:szCs w:val="28"/>
        </w:rPr>
      </w:pPr>
      <w:r w:rsidRPr="00EC4006">
        <w:rPr>
          <w:rFonts w:ascii="Times New Roman" w:eastAsia="Calibri" w:hAnsi="Times New Roman" w:cs="Times New Roman"/>
          <w:sz w:val="28"/>
          <w:szCs w:val="28"/>
          <w:u w:val="single"/>
        </w:rPr>
        <w:t>знать:</w:t>
      </w:r>
      <w:r w:rsidRPr="00EC4006">
        <w:rPr>
          <w:rFonts w:ascii="Times New Roman" w:eastAsia="Calibri" w:hAnsi="Times New Roman" w:cs="Times New Roman"/>
          <w:sz w:val="28"/>
          <w:szCs w:val="28"/>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различных локализации; основные </w:t>
      </w:r>
      <w:proofErr w:type="gramStart"/>
      <w:r w:rsidRPr="00EC4006">
        <w:rPr>
          <w:rFonts w:ascii="Times New Roman" w:eastAsia="Calibri" w:hAnsi="Times New Roman" w:cs="Times New Roman"/>
          <w:sz w:val="28"/>
          <w:szCs w:val="28"/>
        </w:rPr>
        <w:t>аппараты</w:t>
      </w:r>
      <w:proofErr w:type="gramEnd"/>
      <w:r w:rsidRPr="00EC4006">
        <w:rPr>
          <w:rFonts w:ascii="Times New Roman" w:eastAsia="Calibri" w:hAnsi="Times New Roman" w:cs="Times New Roman"/>
          <w:sz w:val="28"/>
          <w:szCs w:val="28"/>
        </w:rPr>
        <w:t xml:space="preserve"> используемые для лечения злокачественных новообразований; основные принципы устройства аппаратов для лечения злокачественных новообразований;. показания и противопоказания для проведения лучевой терапии пациентам радиологического профиля.</w:t>
      </w:r>
    </w:p>
    <w:p w:rsidR="00EC4006" w:rsidRPr="00EC4006" w:rsidRDefault="00EC4006" w:rsidP="00EC4006">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EC4006">
        <w:rPr>
          <w:rFonts w:ascii="Times New Roman" w:eastAsia="Calibri" w:hAnsi="Times New Roman" w:cs="Times New Roman"/>
          <w:sz w:val="28"/>
          <w:szCs w:val="28"/>
          <w:u w:val="single"/>
        </w:rPr>
        <w:t>-уметь</w:t>
      </w:r>
      <w:r w:rsidRPr="00EC4006">
        <w:rPr>
          <w:rFonts w:ascii="Times New Roman" w:eastAsia="Calibri" w:hAnsi="Times New Roman" w:cs="Times New Roman"/>
          <w:sz w:val="28"/>
          <w:szCs w:val="28"/>
        </w:rPr>
        <w:t>: оценить показания для проведения лучевой терапии;  оценить противопоказания для проведения лучевой терапии;  использовать фиксирующие устройства для проведения лучевой терапии; заполнить электронные и бумажные формы статистической отчетности на онкологических больных при проведении лучевой терапии.</w:t>
      </w:r>
    </w:p>
    <w:p w:rsidR="00EC4006" w:rsidRPr="00EC4006" w:rsidRDefault="00EC4006" w:rsidP="00EC4006">
      <w:pPr>
        <w:widowControl w:val="0"/>
        <w:numPr>
          <w:ilvl w:val="0"/>
          <w:numId w:val="2"/>
        </w:numPr>
        <w:autoSpaceDE w:val="0"/>
        <w:autoSpaceDN w:val="0"/>
        <w:adjustRightInd w:val="0"/>
        <w:snapToGrid w:val="0"/>
        <w:spacing w:after="0" w:line="240" w:lineRule="auto"/>
        <w:contextualSpacing/>
        <w:jc w:val="both"/>
        <w:rPr>
          <w:rFonts w:ascii="Times New Roman" w:eastAsia="Calibri" w:hAnsi="Times New Roman" w:cs="Times New Roman"/>
          <w:sz w:val="28"/>
          <w:szCs w:val="28"/>
        </w:rPr>
      </w:pPr>
      <w:r w:rsidRPr="00EC4006">
        <w:rPr>
          <w:rFonts w:ascii="Times New Roman" w:eastAsia="Calibri" w:hAnsi="Times New Roman" w:cs="Times New Roman"/>
          <w:sz w:val="28"/>
          <w:szCs w:val="28"/>
          <w:u w:val="single"/>
        </w:rPr>
        <w:t>-владеть:</w:t>
      </w:r>
      <w:r w:rsidRPr="00EC4006">
        <w:rPr>
          <w:rFonts w:ascii="Times New Roman" w:eastAsia="Calibri" w:hAnsi="Times New Roman" w:cs="Times New Roman"/>
          <w:sz w:val="28"/>
          <w:szCs w:val="28"/>
        </w:rPr>
        <w:t xml:space="preserve"> </w:t>
      </w:r>
    </w:p>
    <w:p w:rsidR="00EC4006" w:rsidRPr="00EC4006" w:rsidRDefault="00EC4006" w:rsidP="00EC4006">
      <w:pPr>
        <w:widowControl w:val="0"/>
        <w:autoSpaceDE w:val="0"/>
        <w:autoSpaceDN w:val="0"/>
        <w:adjustRightInd w:val="0"/>
        <w:snapToGrid w:val="0"/>
        <w:spacing w:after="0" w:line="240" w:lineRule="auto"/>
        <w:ind w:left="786"/>
        <w:contextualSpacing/>
        <w:jc w:val="both"/>
        <w:rPr>
          <w:rFonts w:ascii="Times New Roman" w:eastAsia="Calibri" w:hAnsi="Times New Roman" w:cs="Times New Roman"/>
          <w:sz w:val="28"/>
          <w:szCs w:val="28"/>
        </w:rPr>
      </w:pPr>
      <w:r w:rsidRPr="00EC4006">
        <w:rPr>
          <w:rFonts w:ascii="Times New Roman" w:eastAsia="Calibri" w:hAnsi="Times New Roman" w:cs="Times New Roman"/>
          <w:sz w:val="28"/>
          <w:szCs w:val="28"/>
        </w:rPr>
        <w:t xml:space="preserve">Способами укладки при проведении лучевой терапии; навыками подготовки пациента к проведению лучевой терапии; </w:t>
      </w:r>
    </w:p>
    <w:p w:rsidR="00EC4006" w:rsidRPr="001555F2" w:rsidRDefault="00EC4006" w:rsidP="001555F2">
      <w:pPr>
        <w:pStyle w:val="ae"/>
        <w:widowControl w:val="0"/>
        <w:numPr>
          <w:ilvl w:val="0"/>
          <w:numId w:val="3"/>
        </w:numPr>
        <w:autoSpaceDE w:val="0"/>
        <w:autoSpaceDN w:val="0"/>
        <w:adjustRightInd w:val="0"/>
        <w:snapToGrid w:val="0"/>
        <w:spacing w:after="0" w:line="240" w:lineRule="auto"/>
        <w:contextualSpacing/>
        <w:jc w:val="both"/>
        <w:rPr>
          <w:rFonts w:ascii="Times New Roman" w:eastAsia="Calibri" w:hAnsi="Times New Roman" w:cs="Times New Roman"/>
          <w:sz w:val="28"/>
          <w:szCs w:val="28"/>
        </w:rPr>
      </w:pPr>
      <w:r w:rsidRPr="001555F2">
        <w:rPr>
          <w:rFonts w:ascii="Times New Roman" w:eastAsia="Calibri" w:hAnsi="Times New Roman" w:cs="Times New Roman"/>
          <w:b/>
          <w:bCs/>
          <w:sz w:val="28"/>
          <w:szCs w:val="28"/>
        </w:rPr>
        <w:t>Место проведения практического занятия</w:t>
      </w:r>
      <w:r w:rsidRPr="001555F2">
        <w:rPr>
          <w:rFonts w:ascii="Times New Roman" w:eastAsia="Calibri" w:hAnsi="Times New Roman" w:cs="Times New Roman"/>
          <w:sz w:val="28"/>
          <w:szCs w:val="28"/>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EC4006" w:rsidRDefault="00EC4006" w:rsidP="00EC4006">
      <w:pPr>
        <w:numPr>
          <w:ilvl w:val="0"/>
          <w:numId w:val="3"/>
        </w:numPr>
        <w:tabs>
          <w:tab w:val="left" w:pos="360"/>
          <w:tab w:val="num" w:pos="1211"/>
        </w:tabs>
        <w:spacing w:after="0" w:line="240" w:lineRule="auto"/>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b/>
          <w:bCs/>
          <w:color w:val="000000"/>
          <w:sz w:val="28"/>
          <w:szCs w:val="28"/>
          <w:lang w:eastAsia="ru-RU"/>
        </w:rPr>
        <w:lastRenderedPageBreak/>
        <w:t>Оснащение занятия</w:t>
      </w:r>
      <w:r w:rsidRPr="00EC4006">
        <w:rPr>
          <w:rFonts w:ascii="Times New Roman" w:eastAsia="Arial Unicode MS" w:hAnsi="Times New Roman" w:cs="Times New Roman"/>
          <w:color w:val="000000"/>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Pr="00EC4006">
        <w:rPr>
          <w:rFonts w:ascii="Times New Roman" w:eastAsia="Arial Unicode MS" w:hAnsi="Times New Roman" w:cs="Times New Roman"/>
          <w:color w:val="000000"/>
          <w:sz w:val="28"/>
          <w:szCs w:val="28"/>
          <w:lang w:eastAsia="ru-RU"/>
        </w:rPr>
        <w:tab/>
        <w:t xml:space="preserve"> контроль, ситуационные задачи, персональный компьютер – ноутбук, интернет </w:t>
      </w:r>
      <w:r w:rsidRPr="00EC4006">
        <w:rPr>
          <w:rFonts w:ascii="Times New Roman" w:eastAsia="Arial Unicode MS" w:hAnsi="Times New Roman" w:cs="Times New Roman"/>
          <w:color w:val="000000"/>
          <w:sz w:val="28"/>
          <w:szCs w:val="28"/>
          <w:lang w:val="en-US" w:eastAsia="ru-RU"/>
        </w:rPr>
        <w:t>Wi</w:t>
      </w:r>
      <w:r w:rsidRPr="00EC4006">
        <w:rPr>
          <w:rFonts w:ascii="Times New Roman" w:eastAsia="Arial Unicode MS" w:hAnsi="Times New Roman" w:cs="Times New Roman"/>
          <w:color w:val="000000"/>
          <w:sz w:val="28"/>
          <w:szCs w:val="28"/>
          <w:lang w:eastAsia="ru-RU"/>
        </w:rPr>
        <w:t>-</w:t>
      </w:r>
      <w:r w:rsidRPr="00EC4006">
        <w:rPr>
          <w:rFonts w:ascii="Times New Roman" w:eastAsia="Arial Unicode MS" w:hAnsi="Times New Roman" w:cs="Times New Roman"/>
          <w:color w:val="000000"/>
          <w:sz w:val="28"/>
          <w:szCs w:val="28"/>
          <w:lang w:val="en-US" w:eastAsia="ru-RU"/>
        </w:rPr>
        <w:t>Fi</w:t>
      </w:r>
      <w:r w:rsidRPr="00EC4006">
        <w:rPr>
          <w:rFonts w:ascii="Times New Roman" w:eastAsia="Arial Unicode MS" w:hAnsi="Times New Roman" w:cs="Times New Roman"/>
          <w:color w:val="000000"/>
          <w:sz w:val="28"/>
          <w:szCs w:val="28"/>
          <w:lang w:eastAsia="ru-RU"/>
        </w:rPr>
        <w:t>).</w:t>
      </w:r>
    </w:p>
    <w:p w:rsidR="001555F2" w:rsidRDefault="001555F2" w:rsidP="001555F2">
      <w:pPr>
        <w:tabs>
          <w:tab w:val="left" w:pos="360"/>
        </w:tabs>
        <w:spacing w:after="0" w:line="240" w:lineRule="auto"/>
        <w:jc w:val="both"/>
        <w:rPr>
          <w:rFonts w:ascii="Times New Roman" w:eastAsia="Arial Unicode MS" w:hAnsi="Times New Roman" w:cs="Times New Roman"/>
          <w:color w:val="000000"/>
          <w:sz w:val="28"/>
          <w:szCs w:val="28"/>
          <w:lang w:eastAsia="ru-RU"/>
        </w:rPr>
      </w:pPr>
    </w:p>
    <w:p w:rsidR="001555F2" w:rsidRPr="00EC4006" w:rsidRDefault="001555F2" w:rsidP="001555F2">
      <w:pPr>
        <w:tabs>
          <w:tab w:val="left" w:pos="360"/>
        </w:tabs>
        <w:spacing w:after="0" w:line="240" w:lineRule="auto"/>
        <w:jc w:val="both"/>
        <w:rPr>
          <w:rFonts w:ascii="Times New Roman" w:eastAsia="Arial Unicode MS" w:hAnsi="Times New Roman" w:cs="Times New Roman"/>
          <w:color w:val="000000"/>
          <w:sz w:val="28"/>
          <w:szCs w:val="28"/>
          <w:lang w:eastAsia="ru-RU"/>
        </w:rPr>
      </w:pPr>
    </w:p>
    <w:p w:rsidR="00EC4006" w:rsidRPr="00EC4006" w:rsidRDefault="00EC4006" w:rsidP="00EC4006">
      <w:pPr>
        <w:tabs>
          <w:tab w:val="left" w:pos="360"/>
        </w:tabs>
        <w:spacing w:after="0" w:line="240" w:lineRule="auto"/>
        <w:jc w:val="both"/>
        <w:rPr>
          <w:rFonts w:ascii="Times New Roman" w:eastAsia="Arial Unicode MS" w:hAnsi="Times New Roman" w:cs="Times New Roman"/>
          <w:color w:val="000000"/>
          <w:sz w:val="28"/>
          <w:szCs w:val="28"/>
          <w:lang w:eastAsia="ru-RU"/>
        </w:rPr>
      </w:pPr>
    </w:p>
    <w:p w:rsidR="00EC4006" w:rsidRPr="00EC4006" w:rsidRDefault="00EC4006" w:rsidP="00EC4006">
      <w:pPr>
        <w:tabs>
          <w:tab w:val="left" w:pos="360"/>
        </w:tabs>
        <w:spacing w:after="0" w:line="240" w:lineRule="auto"/>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b/>
          <w:bCs/>
          <w:color w:val="000000"/>
          <w:sz w:val="28"/>
          <w:szCs w:val="28"/>
          <w:lang w:eastAsia="ru-RU"/>
        </w:rPr>
        <w:t>7.Структура содержания темы</w:t>
      </w:r>
      <w:r w:rsidRPr="00EC4006">
        <w:rPr>
          <w:rFonts w:ascii="Times New Roman" w:eastAsia="Arial Unicode MS" w:hAnsi="Times New Roman" w:cs="Times New Roman"/>
          <w:color w:val="000000"/>
          <w:sz w:val="28"/>
          <w:szCs w:val="28"/>
          <w:lang w:eastAsia="ru-RU"/>
        </w:rPr>
        <w:t xml:space="preserve"> (хронокарта) </w:t>
      </w:r>
    </w:p>
    <w:p w:rsidR="00EC4006" w:rsidRPr="00EC4006" w:rsidRDefault="00EC4006" w:rsidP="00EC4006">
      <w:pPr>
        <w:spacing w:after="0" w:line="240" w:lineRule="auto"/>
        <w:ind w:firstLine="709"/>
        <w:jc w:val="center"/>
        <w:outlineLvl w:val="0"/>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b/>
          <w:bCs/>
          <w:color w:val="000000"/>
          <w:sz w:val="28"/>
          <w:szCs w:val="28"/>
          <w:lang w:eastAsia="ru-RU"/>
        </w:rPr>
        <w:t>Хронокарта практического занятия</w:t>
      </w:r>
      <w:r w:rsidRPr="00EC4006">
        <w:rPr>
          <w:rFonts w:ascii="Times New Roman" w:eastAsia="Arial Unicode MS" w:hAnsi="Times New Roman" w:cs="Times New Roman"/>
          <w:color w:val="000000"/>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EC4006" w:rsidRPr="00EC4006" w:rsidTr="00EC4006">
        <w:tc>
          <w:tcPr>
            <w:tcW w:w="648" w:type="dxa"/>
            <w:tcBorders>
              <w:top w:val="single" w:sz="4" w:space="0" w:color="auto"/>
              <w:bottom w:val="single" w:sz="4" w:space="0" w:color="auto"/>
              <w:right w:val="single" w:sz="4" w:space="0" w:color="auto"/>
            </w:tcBorders>
            <w:vAlign w:val="center"/>
          </w:tcPr>
          <w:p w:rsidR="00EC4006" w:rsidRPr="00EC4006" w:rsidRDefault="00EC4006" w:rsidP="00EC4006">
            <w:pPr>
              <w:tabs>
                <w:tab w:val="left" w:pos="708"/>
                <w:tab w:val="center" w:pos="4677"/>
                <w:tab w:val="right" w:pos="9355"/>
              </w:tabs>
              <w:spacing w:after="0" w:line="240" w:lineRule="auto"/>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EC4006" w:rsidRPr="00EC4006" w:rsidRDefault="00EC4006" w:rsidP="00EC4006">
            <w:pPr>
              <w:tabs>
                <w:tab w:val="left" w:pos="0"/>
                <w:tab w:val="center" w:pos="4677"/>
                <w:tab w:val="right" w:pos="9355"/>
              </w:tabs>
              <w:spacing w:after="0" w:line="240" w:lineRule="auto"/>
              <w:jc w:val="center"/>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Этапы</w:t>
            </w:r>
          </w:p>
          <w:p w:rsidR="00EC4006" w:rsidRPr="00EC4006" w:rsidRDefault="00EC4006" w:rsidP="00EC4006">
            <w:pPr>
              <w:tabs>
                <w:tab w:val="left" w:pos="0"/>
                <w:tab w:val="center" w:pos="4677"/>
                <w:tab w:val="right" w:pos="9355"/>
              </w:tabs>
              <w:spacing w:after="0" w:line="240" w:lineRule="auto"/>
              <w:jc w:val="center"/>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EC4006" w:rsidRPr="00EC4006" w:rsidRDefault="00EC4006" w:rsidP="00EC4006">
            <w:pPr>
              <w:tabs>
                <w:tab w:val="left" w:pos="708"/>
                <w:tab w:val="center" w:pos="4677"/>
                <w:tab w:val="right" w:pos="9355"/>
              </w:tabs>
              <w:spacing w:after="0" w:line="240" w:lineRule="auto"/>
              <w:jc w:val="center"/>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EC4006" w:rsidRPr="00EC4006" w:rsidRDefault="00EC4006" w:rsidP="00EC4006">
            <w:pPr>
              <w:tabs>
                <w:tab w:val="left" w:pos="708"/>
                <w:tab w:val="center" w:pos="4677"/>
                <w:tab w:val="right" w:pos="9355"/>
              </w:tabs>
              <w:spacing w:after="0" w:line="240" w:lineRule="auto"/>
              <w:jc w:val="center"/>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Содержание этапа и оснащенность</w:t>
            </w:r>
          </w:p>
        </w:tc>
      </w:tr>
      <w:tr w:rsidR="00EC4006" w:rsidRPr="00EC4006" w:rsidTr="00EC4006">
        <w:tc>
          <w:tcPr>
            <w:tcW w:w="648" w:type="dxa"/>
            <w:tcBorders>
              <w:top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ind w:firstLine="709"/>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center"/>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5</w:t>
            </w:r>
          </w:p>
        </w:tc>
        <w:tc>
          <w:tcPr>
            <w:tcW w:w="3342" w:type="dxa"/>
            <w:tcBorders>
              <w:top w:val="single" w:sz="4" w:space="0" w:color="auto"/>
              <w:left w:val="single" w:sz="4" w:space="0" w:color="auto"/>
              <w:bottom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 xml:space="preserve">Проверка посещаемости </w:t>
            </w:r>
          </w:p>
        </w:tc>
      </w:tr>
      <w:tr w:rsidR="00EC4006" w:rsidRPr="00EC4006" w:rsidTr="00EC4006">
        <w:tc>
          <w:tcPr>
            <w:tcW w:w="648" w:type="dxa"/>
            <w:tcBorders>
              <w:top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ind w:firstLine="709"/>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center"/>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5</w:t>
            </w:r>
          </w:p>
        </w:tc>
        <w:tc>
          <w:tcPr>
            <w:tcW w:w="3342" w:type="dxa"/>
            <w:tcBorders>
              <w:top w:val="single" w:sz="4" w:space="0" w:color="auto"/>
              <w:left w:val="single" w:sz="4" w:space="0" w:color="auto"/>
              <w:bottom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Озвучивание преподавателем темы и ее актуальности, целей занятия</w:t>
            </w:r>
          </w:p>
        </w:tc>
      </w:tr>
      <w:tr w:rsidR="00EC4006" w:rsidRPr="00EC4006" w:rsidTr="00EC4006">
        <w:tc>
          <w:tcPr>
            <w:tcW w:w="648" w:type="dxa"/>
            <w:tcBorders>
              <w:top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ind w:firstLine="709"/>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Контроль исходного уровня знаний и умений</w:t>
            </w:r>
          </w:p>
        </w:tc>
        <w:tc>
          <w:tcPr>
            <w:tcW w:w="2410"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center"/>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20</w:t>
            </w:r>
          </w:p>
        </w:tc>
        <w:tc>
          <w:tcPr>
            <w:tcW w:w="3342" w:type="dxa"/>
            <w:tcBorders>
              <w:top w:val="single" w:sz="4" w:space="0" w:color="auto"/>
              <w:left w:val="single" w:sz="4" w:space="0" w:color="auto"/>
              <w:bottom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Индивидуальный и фронтальный устный опрос</w:t>
            </w:r>
          </w:p>
        </w:tc>
      </w:tr>
      <w:tr w:rsidR="00EC4006" w:rsidRPr="00EC4006" w:rsidTr="00EC4006">
        <w:tc>
          <w:tcPr>
            <w:tcW w:w="648" w:type="dxa"/>
            <w:tcBorders>
              <w:top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ind w:firstLine="709"/>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center"/>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10</w:t>
            </w:r>
          </w:p>
        </w:tc>
        <w:tc>
          <w:tcPr>
            <w:tcW w:w="3342" w:type="dxa"/>
            <w:tcBorders>
              <w:top w:val="single" w:sz="4" w:space="0" w:color="auto"/>
              <w:left w:val="single" w:sz="4" w:space="0" w:color="auto"/>
              <w:bottom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 xml:space="preserve">Инструктаж обучающихся преподавателем </w:t>
            </w:r>
          </w:p>
        </w:tc>
      </w:tr>
      <w:tr w:rsidR="00EC4006" w:rsidRPr="00EC4006" w:rsidTr="00EC4006">
        <w:tc>
          <w:tcPr>
            <w:tcW w:w="648" w:type="dxa"/>
            <w:tcBorders>
              <w:top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ind w:firstLine="709"/>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Самостоятельная работа обучающихся:</w:t>
            </w:r>
          </w:p>
          <w:p w:rsidR="00EC4006" w:rsidRPr="00EC4006" w:rsidRDefault="00EC4006" w:rsidP="00EC400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а) курация больных радиологического профиля;</w:t>
            </w:r>
          </w:p>
          <w:p w:rsidR="00EC4006" w:rsidRPr="00EC4006" w:rsidRDefault="00EC4006" w:rsidP="00EC400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б) разбор курируемых пациентов;</w:t>
            </w:r>
          </w:p>
          <w:p w:rsidR="00EC4006" w:rsidRPr="00EC4006" w:rsidRDefault="00EC4006" w:rsidP="00EC400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center"/>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210</w:t>
            </w:r>
          </w:p>
        </w:tc>
        <w:tc>
          <w:tcPr>
            <w:tcW w:w="3342" w:type="dxa"/>
            <w:tcBorders>
              <w:top w:val="single" w:sz="4" w:space="0" w:color="auto"/>
              <w:left w:val="single" w:sz="4" w:space="0" w:color="auto"/>
              <w:bottom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 xml:space="preserve">Работа: </w:t>
            </w:r>
          </w:p>
          <w:p w:rsidR="00EC4006" w:rsidRPr="00EC4006" w:rsidRDefault="00EC4006" w:rsidP="00EC400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а) в поликлинике и палатах с пациентами;</w:t>
            </w:r>
          </w:p>
          <w:p w:rsidR="00EC4006" w:rsidRPr="00EC4006" w:rsidRDefault="00EC4006" w:rsidP="00EC400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б) с историями болезни;</w:t>
            </w:r>
          </w:p>
          <w:p w:rsidR="00EC4006" w:rsidRPr="00EC4006" w:rsidRDefault="00EC4006" w:rsidP="00EC4006">
            <w:pPr>
              <w:tabs>
                <w:tab w:val="left" w:pos="0"/>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EC4006" w:rsidRPr="00EC4006" w:rsidTr="00EC4006">
        <w:tc>
          <w:tcPr>
            <w:tcW w:w="648" w:type="dxa"/>
            <w:tcBorders>
              <w:top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ind w:firstLine="709"/>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center"/>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15</w:t>
            </w:r>
          </w:p>
        </w:tc>
        <w:tc>
          <w:tcPr>
            <w:tcW w:w="3342" w:type="dxa"/>
            <w:tcBorders>
              <w:top w:val="single" w:sz="4" w:space="0" w:color="auto"/>
              <w:left w:val="single" w:sz="4" w:space="0" w:color="auto"/>
              <w:bottom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Тесты по теме, ситуационные задачи</w:t>
            </w:r>
          </w:p>
        </w:tc>
      </w:tr>
      <w:tr w:rsidR="00EC4006" w:rsidRPr="00EC4006" w:rsidTr="00EC4006">
        <w:tc>
          <w:tcPr>
            <w:tcW w:w="648" w:type="dxa"/>
            <w:tcBorders>
              <w:top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ind w:firstLine="709"/>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center"/>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5</w:t>
            </w:r>
          </w:p>
        </w:tc>
        <w:tc>
          <w:tcPr>
            <w:tcW w:w="3342" w:type="dxa"/>
            <w:tcBorders>
              <w:top w:val="single" w:sz="4" w:space="0" w:color="auto"/>
              <w:left w:val="single" w:sz="4" w:space="0" w:color="auto"/>
              <w:bottom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EC4006">
              <w:rPr>
                <w:rFonts w:ascii="Times New Roman" w:eastAsia="Arial Unicode MS" w:hAnsi="Times New Roman" w:cs="Times New Roman"/>
                <w:color w:val="000000"/>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EC4006" w:rsidRPr="00EC4006" w:rsidTr="00EC4006">
        <w:trPr>
          <w:cantSplit/>
        </w:trPr>
        <w:tc>
          <w:tcPr>
            <w:tcW w:w="3292" w:type="dxa"/>
            <w:gridSpan w:val="2"/>
            <w:tcBorders>
              <w:top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ind w:firstLine="709"/>
              <w:jc w:val="center"/>
              <w:rPr>
                <w:rFonts w:ascii="Times New Roman" w:eastAsia="Arial Unicode MS" w:hAnsi="Times New Roman" w:cs="Times New Roman"/>
                <w:b/>
                <w:color w:val="000000"/>
                <w:sz w:val="24"/>
                <w:szCs w:val="24"/>
                <w:lang w:eastAsia="ru-RU"/>
              </w:rPr>
            </w:pPr>
            <w:r w:rsidRPr="00EC4006">
              <w:rPr>
                <w:rFonts w:ascii="Times New Roman" w:eastAsia="Arial Unicode MS" w:hAnsi="Times New Roman" w:cs="Times New Roman"/>
                <w:b/>
                <w:color w:val="000000"/>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center"/>
              <w:rPr>
                <w:rFonts w:ascii="Times New Roman" w:eastAsia="Arial Unicode MS" w:hAnsi="Times New Roman" w:cs="Times New Roman"/>
                <w:b/>
                <w:color w:val="000000"/>
                <w:sz w:val="24"/>
                <w:szCs w:val="24"/>
                <w:lang w:eastAsia="ru-RU"/>
              </w:rPr>
            </w:pPr>
            <w:r w:rsidRPr="00EC4006">
              <w:rPr>
                <w:rFonts w:ascii="Times New Roman" w:eastAsia="Arial Unicode MS" w:hAnsi="Times New Roman" w:cs="Times New Roman"/>
                <w:b/>
                <w:color w:val="000000"/>
                <w:sz w:val="24"/>
                <w:szCs w:val="24"/>
                <w:lang w:eastAsia="ru-RU"/>
              </w:rPr>
              <w:t>270</w:t>
            </w:r>
          </w:p>
        </w:tc>
        <w:tc>
          <w:tcPr>
            <w:tcW w:w="3342" w:type="dxa"/>
            <w:tcBorders>
              <w:top w:val="single" w:sz="4" w:space="0" w:color="auto"/>
              <w:left w:val="single" w:sz="4" w:space="0" w:color="auto"/>
              <w:bottom w:val="single" w:sz="4" w:space="0" w:color="auto"/>
            </w:tcBorders>
          </w:tcPr>
          <w:p w:rsidR="00EC4006" w:rsidRPr="00EC4006" w:rsidRDefault="00EC4006" w:rsidP="00EC4006">
            <w:pPr>
              <w:tabs>
                <w:tab w:val="left" w:pos="708"/>
                <w:tab w:val="center" w:pos="4677"/>
                <w:tab w:val="right" w:pos="9355"/>
              </w:tabs>
              <w:spacing w:after="0" w:line="240" w:lineRule="auto"/>
              <w:ind w:firstLine="709"/>
              <w:jc w:val="both"/>
              <w:rPr>
                <w:rFonts w:ascii="Times New Roman" w:eastAsia="Arial Unicode MS" w:hAnsi="Times New Roman" w:cs="Times New Roman"/>
                <w:color w:val="000000"/>
                <w:sz w:val="24"/>
                <w:szCs w:val="24"/>
                <w:lang w:eastAsia="ru-RU"/>
              </w:rPr>
            </w:pPr>
          </w:p>
        </w:tc>
      </w:tr>
    </w:tbl>
    <w:p w:rsidR="00EC4006" w:rsidRPr="00EC4006" w:rsidRDefault="00EC4006" w:rsidP="00EC4006">
      <w:pPr>
        <w:spacing w:after="0" w:line="240" w:lineRule="auto"/>
        <w:ind w:left="180"/>
        <w:jc w:val="both"/>
        <w:rPr>
          <w:rFonts w:ascii="Times New Roman" w:eastAsia="Arial Unicode MS" w:hAnsi="Times New Roman" w:cs="Times New Roman"/>
          <w:i/>
          <w:color w:val="000000"/>
          <w:sz w:val="20"/>
          <w:szCs w:val="20"/>
          <w:lang w:eastAsia="ru-RU"/>
        </w:rPr>
      </w:pPr>
      <w:r w:rsidRPr="00EC4006">
        <w:rPr>
          <w:rFonts w:ascii="Times New Roman" w:eastAsia="Arial Unicode MS" w:hAnsi="Times New Roman" w:cs="Times New Roman"/>
          <w:i/>
          <w:color w:val="000000"/>
          <w:sz w:val="20"/>
          <w:szCs w:val="20"/>
          <w:lang w:eastAsia="ru-RU"/>
        </w:rPr>
        <w:t xml:space="preserve">Примечание. </w:t>
      </w:r>
    </w:p>
    <w:p w:rsidR="00EC4006" w:rsidRPr="00EC4006" w:rsidRDefault="00EC4006" w:rsidP="00EC4006">
      <w:pPr>
        <w:spacing w:after="0" w:line="240" w:lineRule="auto"/>
        <w:ind w:left="180"/>
        <w:jc w:val="both"/>
        <w:rPr>
          <w:rFonts w:ascii="Times New Roman" w:eastAsia="Arial Unicode MS" w:hAnsi="Times New Roman" w:cs="Times New Roman"/>
          <w:color w:val="000000"/>
          <w:sz w:val="20"/>
          <w:szCs w:val="20"/>
          <w:lang w:eastAsia="ru-RU"/>
        </w:rPr>
      </w:pPr>
      <w:r w:rsidRPr="00EC4006">
        <w:rPr>
          <w:rFonts w:ascii="Times New Roman" w:eastAsia="Arial Unicode MS" w:hAnsi="Times New Roman" w:cs="Times New Roman"/>
          <w:color w:val="000000"/>
          <w:sz w:val="20"/>
          <w:szCs w:val="20"/>
          <w:vertAlign w:val="superscript"/>
          <w:lang w:eastAsia="ru-RU"/>
        </w:rPr>
        <w:t>*</w:t>
      </w:r>
      <w:r w:rsidRPr="00EC4006">
        <w:rPr>
          <w:rFonts w:ascii="Times New Roman" w:eastAsia="Arial Unicode MS" w:hAnsi="Times New Roman" w:cs="Times New Roman"/>
          <w:color w:val="000000"/>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EC4006" w:rsidRPr="00EC4006" w:rsidRDefault="00EC4006" w:rsidP="00EC4006">
      <w:pPr>
        <w:spacing w:after="0" w:line="240" w:lineRule="auto"/>
        <w:ind w:left="180"/>
        <w:jc w:val="both"/>
        <w:rPr>
          <w:rFonts w:ascii="Times New Roman" w:eastAsia="Arial Unicode MS" w:hAnsi="Times New Roman" w:cs="Times New Roman"/>
          <w:color w:val="000000"/>
          <w:sz w:val="20"/>
          <w:szCs w:val="20"/>
          <w:lang w:eastAsia="ru-RU"/>
        </w:rPr>
      </w:pPr>
    </w:p>
    <w:p w:rsidR="00EC4006" w:rsidRPr="00EC4006" w:rsidRDefault="00EC4006" w:rsidP="00EC4006">
      <w:pPr>
        <w:tabs>
          <w:tab w:val="left" w:pos="360"/>
        </w:tabs>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b/>
          <w:bCs/>
          <w:color w:val="000000"/>
          <w:sz w:val="28"/>
          <w:szCs w:val="28"/>
          <w:lang w:eastAsia="ru-RU"/>
        </w:rPr>
        <w:t>8. Аннотация</w:t>
      </w:r>
      <w:r w:rsidRPr="00EC4006">
        <w:rPr>
          <w:rFonts w:ascii="Times New Roman" w:eastAsia="Arial Unicode MS" w:hAnsi="Times New Roman" w:cs="Times New Roman"/>
          <w:color w:val="000000"/>
          <w:sz w:val="28"/>
          <w:szCs w:val="28"/>
          <w:lang w:eastAsia="ru-RU"/>
        </w:rPr>
        <w:t xml:space="preserve"> (краткое содержание темы).</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lastRenderedPageBreak/>
        <w:tab/>
        <w:t>Лучевая терапия занимает одно из ведущих мест в современной онкологии. Более чем вековой опыт развития лучевой терапии про</w:t>
      </w:r>
      <w:r w:rsidRPr="00EC4006">
        <w:rPr>
          <w:rFonts w:ascii="Times New Roman" w:eastAsia="Arial Unicode MS" w:hAnsi="Times New Roman" w:cs="Times New Roman"/>
          <w:color w:val="000000"/>
          <w:sz w:val="28"/>
          <w:szCs w:val="28"/>
          <w:lang w:eastAsia="ru-RU"/>
        </w:rPr>
        <w:softHyphen/>
        <w:t>демонстрировал устойчивое увеличение ее роли в онкологической практике. В том или ином варианте лучевой терапии в настоящее время нуждается около 70% больных злокачественными новооб</w:t>
      </w:r>
      <w:r w:rsidRPr="00EC4006">
        <w:rPr>
          <w:rFonts w:ascii="Times New Roman" w:eastAsia="Arial Unicode MS" w:hAnsi="Times New Roman" w:cs="Times New Roman"/>
          <w:color w:val="000000"/>
          <w:sz w:val="28"/>
          <w:szCs w:val="28"/>
          <w:lang w:eastAsia="ru-RU"/>
        </w:rPr>
        <w:softHyphen/>
        <w:t>разованиями. Учитывая это, а также высокие темпы развития сов</w:t>
      </w:r>
      <w:r w:rsidRPr="00EC4006">
        <w:rPr>
          <w:rFonts w:ascii="Times New Roman" w:eastAsia="Arial Unicode MS" w:hAnsi="Times New Roman" w:cs="Times New Roman"/>
          <w:color w:val="000000"/>
          <w:sz w:val="28"/>
          <w:szCs w:val="28"/>
          <w:lang w:eastAsia="ru-RU"/>
        </w:rPr>
        <w:softHyphen/>
        <w:t>ременной радиационной онкологии, можно смело утверждать, что роль лучевой терапии в обозримой перспективе будет расти.</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ab/>
        <w:t>Совершенствование технических средств, создание новых облучательных аппаратов стало основным направлением развития сов</w:t>
      </w:r>
      <w:r w:rsidRPr="00EC4006">
        <w:rPr>
          <w:rFonts w:ascii="Times New Roman" w:eastAsia="Arial Unicode MS" w:hAnsi="Times New Roman" w:cs="Times New Roman"/>
          <w:color w:val="000000"/>
          <w:sz w:val="28"/>
          <w:szCs w:val="28"/>
          <w:lang w:eastAsia="ru-RU"/>
        </w:rPr>
        <w:softHyphen/>
        <w:t>ременной лучевой терапии. Радиационную онкологию наших дней невозможно представить без объемного планирования, модуляции интенсивности пучка излучения, систем иммобилизации пациента, других полезных устройств, позволяющих добиваться конформнос</w:t>
      </w:r>
      <w:r w:rsidRPr="00EC4006">
        <w:rPr>
          <w:rFonts w:ascii="Times New Roman" w:eastAsia="Arial Unicode MS" w:hAnsi="Times New Roman" w:cs="Times New Roman"/>
          <w:color w:val="000000"/>
          <w:sz w:val="28"/>
          <w:szCs w:val="28"/>
          <w:lang w:eastAsia="ru-RU"/>
        </w:rPr>
        <w:softHyphen/>
        <w:t>ти лучевой терапии.</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ab/>
        <w:t>Разработка систем трехмерного планирования лучевой терапии стала краеугольным камнем, заложившим основы бурного прогресса техники, предназначенной для облучения. На смену изготовлению индивидуальных блоков для пациентов со временем пришли мно</w:t>
      </w:r>
      <w:r w:rsidRPr="00EC4006">
        <w:rPr>
          <w:rFonts w:ascii="Times New Roman" w:eastAsia="Arial Unicode MS" w:hAnsi="Times New Roman" w:cs="Times New Roman"/>
          <w:color w:val="000000"/>
          <w:sz w:val="28"/>
          <w:szCs w:val="28"/>
          <w:lang w:eastAsia="ru-RU"/>
        </w:rPr>
        <w:softHyphen/>
        <w:t>голепестковые коллиматоры, позволившие упростить техническую составляющую процесса формирования полей у пациентов. В целом благодаря трехмерному планированию удалось существенно со</w:t>
      </w:r>
      <w:r w:rsidRPr="00EC4006">
        <w:rPr>
          <w:rFonts w:ascii="Times New Roman" w:eastAsia="Arial Unicode MS" w:hAnsi="Times New Roman" w:cs="Times New Roman"/>
          <w:color w:val="000000"/>
          <w:sz w:val="28"/>
          <w:szCs w:val="28"/>
          <w:lang w:eastAsia="ru-RU"/>
        </w:rPr>
        <w:softHyphen/>
        <w:t>кратить объем облучения нормальных тканей и повысить качество жизни больных, а при необходимости значительно увеличить сум</w:t>
      </w:r>
      <w:r w:rsidRPr="00EC4006">
        <w:rPr>
          <w:rFonts w:ascii="Times New Roman" w:eastAsia="Arial Unicode MS" w:hAnsi="Times New Roman" w:cs="Times New Roman"/>
          <w:color w:val="000000"/>
          <w:sz w:val="28"/>
          <w:szCs w:val="28"/>
          <w:lang w:eastAsia="ru-RU"/>
        </w:rPr>
        <w:softHyphen/>
        <w:t>марную очаговую дозу, что существенно повысило эффективность лечения онкологических заболеваний.</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ab/>
        <w:t>Следующим этапом технического совершенствования стало внедрение режимов модуляции интенсивности пучка тормозного излучения, позволившее еще больше оптимизировать поля облуче</w:t>
      </w:r>
      <w:r w:rsidRPr="00EC4006">
        <w:rPr>
          <w:rFonts w:ascii="Times New Roman" w:eastAsia="Arial Unicode MS" w:hAnsi="Times New Roman" w:cs="Times New Roman"/>
          <w:color w:val="000000"/>
          <w:sz w:val="28"/>
          <w:szCs w:val="28"/>
          <w:lang w:eastAsia="ru-RU"/>
        </w:rPr>
        <w:softHyphen/>
        <w:t>ния. Обеспечение конформности облучения — вот тот лозунг, под которым идет совершенствование современной облучательной тех</w:t>
      </w:r>
      <w:r w:rsidRPr="00EC4006">
        <w:rPr>
          <w:rFonts w:ascii="Times New Roman" w:eastAsia="Arial Unicode MS" w:hAnsi="Times New Roman" w:cs="Times New Roman"/>
          <w:color w:val="000000"/>
          <w:sz w:val="28"/>
          <w:szCs w:val="28"/>
          <w:lang w:eastAsia="ru-RU"/>
        </w:rPr>
        <w:softHyphen/>
        <w:t>ники.</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Разработаны и специализированные аппараты для прецизион</w:t>
      </w:r>
      <w:r w:rsidRPr="00EC4006">
        <w:rPr>
          <w:rFonts w:ascii="Times New Roman" w:eastAsia="Arial Unicode MS" w:hAnsi="Times New Roman" w:cs="Times New Roman"/>
          <w:color w:val="000000"/>
          <w:sz w:val="28"/>
          <w:szCs w:val="28"/>
          <w:lang w:eastAsia="ru-RU"/>
        </w:rPr>
        <w:softHyphen/>
        <w:t>ного облучения отдельных локализаций опухолевых процессов. Для лечения внутричерепных опухолей используются «Гамма-нож» и насадки на линейные ускорители электронов для стереотоксической лучевой терапии. Кибер-нож позволяет с успехом облучать помимо внутричерепных еще и небольшие экстракраниальные опухоли.</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Томотерапия представляет собой весьма перспективную техно</w:t>
      </w:r>
      <w:r w:rsidRPr="00EC4006">
        <w:rPr>
          <w:rFonts w:ascii="Times New Roman" w:eastAsia="Arial Unicode MS" w:hAnsi="Times New Roman" w:cs="Times New Roman"/>
          <w:color w:val="000000"/>
          <w:sz w:val="28"/>
          <w:szCs w:val="28"/>
          <w:lang w:eastAsia="ru-RU"/>
        </w:rPr>
        <w:softHyphen/>
        <w:t>логию конформного облучения опухолей различных локализаций, особенно больших размеров и сложной конфигурации. Расположе</w:t>
      </w:r>
      <w:r w:rsidRPr="00EC4006">
        <w:rPr>
          <w:rFonts w:ascii="Times New Roman" w:eastAsia="Arial Unicode MS" w:hAnsi="Times New Roman" w:cs="Times New Roman"/>
          <w:color w:val="000000"/>
          <w:sz w:val="28"/>
          <w:szCs w:val="28"/>
          <w:lang w:eastAsia="ru-RU"/>
        </w:rPr>
        <w:softHyphen/>
        <w:t>ние небольшого источника излучения с многолепестковым колли</w:t>
      </w:r>
      <w:r w:rsidRPr="00EC4006">
        <w:rPr>
          <w:rFonts w:ascii="Times New Roman" w:eastAsia="Arial Unicode MS" w:hAnsi="Times New Roman" w:cs="Times New Roman"/>
          <w:color w:val="000000"/>
          <w:sz w:val="28"/>
          <w:szCs w:val="28"/>
          <w:lang w:eastAsia="ru-RU"/>
        </w:rPr>
        <w:softHyphen/>
        <w:t>матором на раме, аналогичной диагностическому компьютерному томографу, позволяет обеспечить свободное круговое движение ис</w:t>
      </w:r>
      <w:r w:rsidRPr="00EC4006">
        <w:rPr>
          <w:rFonts w:ascii="Times New Roman" w:eastAsia="Arial Unicode MS" w:hAnsi="Times New Roman" w:cs="Times New Roman"/>
          <w:color w:val="000000"/>
          <w:sz w:val="28"/>
          <w:szCs w:val="28"/>
          <w:lang w:eastAsia="ru-RU"/>
        </w:rPr>
        <w:softHyphen/>
        <w:t>точника, а продольное перемещение стола с пациентом — возмож</w:t>
      </w:r>
      <w:r w:rsidRPr="00EC4006">
        <w:rPr>
          <w:rFonts w:ascii="Times New Roman" w:eastAsia="Arial Unicode MS" w:hAnsi="Times New Roman" w:cs="Times New Roman"/>
          <w:color w:val="000000"/>
          <w:sz w:val="28"/>
          <w:szCs w:val="28"/>
          <w:lang w:eastAsia="ru-RU"/>
        </w:rPr>
        <w:softHyphen/>
        <w:t>ность облучения любых участков тела.</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lastRenderedPageBreak/>
        <w:t>Конечно, использование любой современной облучательной техники недопустимо без адекватной иммобилизации пациента. Маски из термопластика, вакуумные матрацы, другие устройства позволяют легко решать эту задачу.</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ab/>
        <w:t>Заметный прогресс достигнут и в симуляции процесса облучения. На смену, а точнее в дополнение к рентгеновским симуляторам при</w:t>
      </w:r>
      <w:r w:rsidRPr="00EC4006">
        <w:rPr>
          <w:rFonts w:ascii="Times New Roman" w:eastAsia="Arial Unicode MS" w:hAnsi="Times New Roman" w:cs="Times New Roman"/>
          <w:color w:val="000000"/>
          <w:sz w:val="28"/>
          <w:szCs w:val="28"/>
          <w:lang w:eastAsia="ru-RU"/>
        </w:rPr>
        <w:softHyphen/>
        <w:t>шли специализированные компьютерные томографы. Большинство современных облучательных аппаратов обладают устройствами для портальной визуализации, что резко повышает качество позицио</w:t>
      </w:r>
      <w:r w:rsidRPr="00EC4006">
        <w:rPr>
          <w:rFonts w:ascii="Times New Roman" w:eastAsia="Arial Unicode MS" w:hAnsi="Times New Roman" w:cs="Times New Roman"/>
          <w:color w:val="000000"/>
          <w:sz w:val="28"/>
          <w:szCs w:val="28"/>
          <w:lang w:eastAsia="ru-RU"/>
        </w:rPr>
        <w:softHyphen/>
        <w:t>нирования пациента в процессе укладки.</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ab/>
        <w:t>Однако усложнение облучательной техники ведет к снижению ее пропускной способности, существенному удлинению времени пла</w:t>
      </w:r>
      <w:r w:rsidRPr="00EC4006">
        <w:rPr>
          <w:rFonts w:ascii="Times New Roman" w:eastAsia="Arial Unicode MS" w:hAnsi="Times New Roman" w:cs="Times New Roman"/>
          <w:color w:val="000000"/>
          <w:sz w:val="28"/>
          <w:szCs w:val="28"/>
          <w:lang w:eastAsia="ru-RU"/>
        </w:rPr>
        <w:softHyphen/>
        <w:t>нирования, резкому увеличению времени простоя и удорожанию сервисного обеспечения.</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ab/>
        <w:t>В результате за рубежом во многих странах сложилась парадок</w:t>
      </w:r>
      <w:r w:rsidRPr="00EC4006">
        <w:rPr>
          <w:rFonts w:ascii="Times New Roman" w:eastAsia="Arial Unicode MS" w:hAnsi="Times New Roman" w:cs="Times New Roman"/>
          <w:color w:val="000000"/>
          <w:sz w:val="28"/>
          <w:szCs w:val="28"/>
          <w:lang w:eastAsia="ru-RU"/>
        </w:rPr>
        <w:softHyphen/>
        <w:t>сальная ситуация: огромные средства затрачивают на закупку само</w:t>
      </w:r>
      <w:r w:rsidRPr="00EC4006">
        <w:rPr>
          <w:rFonts w:ascii="Times New Roman" w:eastAsia="Arial Unicode MS" w:hAnsi="Times New Roman" w:cs="Times New Roman"/>
          <w:color w:val="000000"/>
          <w:sz w:val="28"/>
          <w:szCs w:val="28"/>
          <w:lang w:eastAsia="ru-RU"/>
        </w:rPr>
        <w:softHyphen/>
        <w:t>го современного радиотерапевтического оборудования, а очередь на получение лучевого лечения растет. Отсюда и постоянное увеличе</w:t>
      </w:r>
      <w:r w:rsidRPr="00EC4006">
        <w:rPr>
          <w:rFonts w:ascii="Times New Roman" w:eastAsia="Arial Unicode MS" w:hAnsi="Times New Roman" w:cs="Times New Roman"/>
          <w:color w:val="000000"/>
          <w:sz w:val="28"/>
          <w:szCs w:val="28"/>
          <w:lang w:eastAsia="ru-RU"/>
        </w:rPr>
        <w:softHyphen/>
        <w:t>ние числа облучательных установок: в развитых странах сейчас счи</w:t>
      </w:r>
      <w:r w:rsidRPr="00EC4006">
        <w:rPr>
          <w:rFonts w:ascii="Times New Roman" w:eastAsia="Arial Unicode MS" w:hAnsi="Times New Roman" w:cs="Times New Roman"/>
          <w:color w:val="000000"/>
          <w:sz w:val="28"/>
          <w:szCs w:val="28"/>
          <w:lang w:eastAsia="ru-RU"/>
        </w:rPr>
        <w:softHyphen/>
        <w:t>тается необходимым наличие как минимум 1 линейного ускорителя на 200 тыс. населения, а в развивающихся странах — на 500 тыс.</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ab/>
        <w:t>Основу облучательного парка в России до сих пор составляют гамма-терапевтические аппараты, выпущенные 20-30 лет назад, а число относительно современных линейных ускорителей на всю Россию составляет около 100, то есть менее 1 на 1 млн населения. Таким образом, даже с учетом морально и физически устаревших гамма-терапевтических аппаратов уровень оснащенности облуча</w:t>
      </w:r>
      <w:r w:rsidRPr="00EC4006">
        <w:rPr>
          <w:rFonts w:ascii="Times New Roman" w:eastAsia="Arial Unicode MS" w:hAnsi="Times New Roman" w:cs="Times New Roman"/>
          <w:color w:val="000000"/>
          <w:sz w:val="28"/>
          <w:szCs w:val="28"/>
          <w:lang w:eastAsia="ru-RU"/>
        </w:rPr>
        <w:softHyphen/>
        <w:t>тельной техникой в России соответствует лишь стандартам разви</w:t>
      </w:r>
      <w:r w:rsidRPr="00EC4006">
        <w:rPr>
          <w:rFonts w:ascii="Times New Roman" w:eastAsia="Arial Unicode MS" w:hAnsi="Times New Roman" w:cs="Times New Roman"/>
          <w:color w:val="000000"/>
          <w:sz w:val="28"/>
          <w:szCs w:val="28"/>
          <w:lang w:eastAsia="ru-RU"/>
        </w:rPr>
        <w:softHyphen/>
        <w:t>вающихся стран. Для сравнения: в США сейчас один современный облучательный аппарат приходится на 130 тыс. населения.</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ab/>
        <w:t>В процессе разработки программ оснащения онкологических учреждений новой облучательной техникой необходимо определить оптимальное соотношение «простых» и «сложных» аппаратов в обо</w:t>
      </w:r>
      <w:r w:rsidRPr="00EC4006">
        <w:rPr>
          <w:rFonts w:ascii="Times New Roman" w:eastAsia="Arial Unicode MS" w:hAnsi="Times New Roman" w:cs="Times New Roman"/>
          <w:color w:val="000000"/>
          <w:sz w:val="28"/>
          <w:szCs w:val="28"/>
          <w:lang w:eastAsia="ru-RU"/>
        </w:rPr>
        <w:softHyphen/>
        <w:t>рудовании отделений лучевой терапии. Для многих клинических ситуаций вполне достаточно использовать менее сложные, хорошо зарекомендовавшие себя гамма-терапевтические аппараты нового поколения. Наличие таких систем позволяет не нарушать план ле</w:t>
      </w:r>
      <w:r w:rsidRPr="00EC4006">
        <w:rPr>
          <w:rFonts w:ascii="Times New Roman" w:eastAsia="Arial Unicode MS" w:hAnsi="Times New Roman" w:cs="Times New Roman"/>
          <w:color w:val="000000"/>
          <w:sz w:val="28"/>
          <w:szCs w:val="28"/>
          <w:lang w:eastAsia="ru-RU"/>
        </w:rPr>
        <w:softHyphen/>
        <w:t>чения пациента при неожиданном выходе из строя сложной облуча</w:t>
      </w:r>
      <w:r w:rsidRPr="00EC4006">
        <w:rPr>
          <w:rFonts w:ascii="Times New Roman" w:eastAsia="Arial Unicode MS" w:hAnsi="Times New Roman" w:cs="Times New Roman"/>
          <w:color w:val="000000"/>
          <w:sz w:val="28"/>
          <w:szCs w:val="28"/>
          <w:lang w:eastAsia="ru-RU"/>
        </w:rPr>
        <w:softHyphen/>
        <w:t>тельной техники, поскольку хорошо известно, что незапланирован</w:t>
      </w:r>
      <w:r w:rsidRPr="00EC4006">
        <w:rPr>
          <w:rFonts w:ascii="Times New Roman" w:eastAsia="Arial Unicode MS" w:hAnsi="Times New Roman" w:cs="Times New Roman"/>
          <w:color w:val="000000"/>
          <w:sz w:val="28"/>
          <w:szCs w:val="28"/>
          <w:lang w:eastAsia="ru-RU"/>
        </w:rPr>
        <w:softHyphen/>
        <w:t>ные перерывы в лечении существенно снижают его эффективность.</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ab/>
        <w:t>Несмотря на резкое возрастание стоимости облучательных аппа</w:t>
      </w:r>
      <w:r w:rsidRPr="00EC4006">
        <w:rPr>
          <w:rFonts w:ascii="Times New Roman" w:eastAsia="Arial Unicode MS" w:hAnsi="Times New Roman" w:cs="Times New Roman"/>
          <w:color w:val="000000"/>
          <w:sz w:val="28"/>
          <w:szCs w:val="28"/>
          <w:lang w:eastAsia="ru-RU"/>
        </w:rPr>
        <w:softHyphen/>
        <w:t>ратов в последние годы, лучевая терапия остается наиболее дешевым из основных методов лечения онкологических больных. По зарубеж</w:t>
      </w:r>
      <w:r w:rsidRPr="00EC4006">
        <w:rPr>
          <w:rFonts w:ascii="Times New Roman" w:eastAsia="Arial Unicode MS" w:hAnsi="Times New Roman" w:cs="Times New Roman"/>
          <w:color w:val="000000"/>
          <w:sz w:val="28"/>
          <w:szCs w:val="28"/>
          <w:lang w:eastAsia="ru-RU"/>
        </w:rPr>
        <w:softHyphen/>
        <w:t>ным данным, если стоимость современной терапии одного больного принять за единицу, то стоимость химиотерапевтического лечения составит 2,27, хирургического лечения — 0,87, а лучевого — 0,51.</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lastRenderedPageBreak/>
        <w:tab/>
        <w:t>Наряду с совершенствованием собственно облучательной техни</w:t>
      </w:r>
      <w:r w:rsidRPr="00EC4006">
        <w:rPr>
          <w:rFonts w:ascii="Times New Roman" w:eastAsia="Arial Unicode MS" w:hAnsi="Times New Roman" w:cs="Times New Roman"/>
          <w:color w:val="000000"/>
          <w:sz w:val="28"/>
          <w:szCs w:val="28"/>
          <w:lang w:eastAsia="ru-RU"/>
        </w:rPr>
        <w:softHyphen/>
        <w:t>ки, сопровождающимся оптимизацией пространственных парамет</w:t>
      </w:r>
      <w:r w:rsidRPr="00EC4006">
        <w:rPr>
          <w:rFonts w:ascii="Times New Roman" w:eastAsia="Arial Unicode MS" w:hAnsi="Times New Roman" w:cs="Times New Roman"/>
          <w:color w:val="000000"/>
          <w:sz w:val="28"/>
          <w:szCs w:val="28"/>
          <w:lang w:eastAsia="ru-RU"/>
        </w:rPr>
        <w:softHyphen/>
        <w:t>ров распределения дозы, в современной лучевой терапии большую роль играет поиск оптимальных режимов фракционирования дозы, то есть оптимизация временных параметров облучения.</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ab/>
        <w:t>Ускоренное фракционирование, гиперфракционирование дозы в настоящее время привлекают исследователей всего мира. МРНЦ РАМН является одним из лидеров в развитии этого направления лучевой терапии. Динамическое фракционирование дозы, нерав</w:t>
      </w:r>
      <w:r w:rsidRPr="00EC4006">
        <w:rPr>
          <w:rFonts w:ascii="Times New Roman" w:eastAsia="Arial Unicode MS" w:hAnsi="Times New Roman" w:cs="Times New Roman"/>
          <w:color w:val="000000"/>
          <w:sz w:val="28"/>
          <w:szCs w:val="28"/>
          <w:lang w:eastAsia="ru-RU"/>
        </w:rPr>
        <w:softHyphen/>
        <w:t>номерное дробление дневной дозы — эти технологии впервые были предложены учеными нашего Центра и в последние годы все шире используются в клинической практике.</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ab/>
        <w:t>Другое перспективное направление развития лучевой терапии — использование физических и химических радиомодификаторов. До недавнего времени использовали преимущественно физические радиомодификаторы и, прежде всего, локальную гипертермию, ко</w:t>
      </w:r>
      <w:r w:rsidRPr="00EC4006">
        <w:rPr>
          <w:rFonts w:ascii="Times New Roman" w:eastAsia="Arial Unicode MS" w:hAnsi="Times New Roman" w:cs="Times New Roman"/>
          <w:color w:val="000000"/>
          <w:sz w:val="28"/>
          <w:szCs w:val="28"/>
          <w:lang w:eastAsia="ru-RU"/>
        </w:rPr>
        <w:softHyphen/>
        <w:t>торая доказала свою высокую эффективность при лечении многих опухолей, особенно местнораспространенных. Достижения ученых Медицинского радиологического научного центра в этой области были отмечены Премией Правительства Российской Федерации. Другая технология, возникшая в МРНЦ РАМН, — гипоксирадиотерапия, позволяющая защищать нормальные ткани в процессе луче</w:t>
      </w:r>
      <w:r w:rsidRPr="00EC4006">
        <w:rPr>
          <w:rFonts w:ascii="Times New Roman" w:eastAsia="Arial Unicode MS" w:hAnsi="Times New Roman" w:cs="Times New Roman"/>
          <w:color w:val="000000"/>
          <w:sz w:val="28"/>
          <w:szCs w:val="28"/>
          <w:lang w:eastAsia="ru-RU"/>
        </w:rPr>
        <w:softHyphen/>
        <w:t>вой терапии.</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ab/>
        <w:t>Фотодинамическая лазерная терапия, успешно развивающаяся в нашем Центре, также представляет большой интерес как в качест</w:t>
      </w:r>
      <w:r w:rsidRPr="00EC4006">
        <w:rPr>
          <w:rFonts w:ascii="Times New Roman" w:eastAsia="Arial Unicode MS" w:hAnsi="Times New Roman" w:cs="Times New Roman"/>
          <w:color w:val="000000"/>
          <w:sz w:val="28"/>
          <w:szCs w:val="28"/>
          <w:lang w:eastAsia="ru-RU"/>
        </w:rPr>
        <w:softHyphen/>
        <w:t>ве самостоятельного метода лечения различных локализованных но</w:t>
      </w:r>
      <w:r w:rsidRPr="00EC4006">
        <w:rPr>
          <w:rFonts w:ascii="Times New Roman" w:eastAsia="Arial Unicode MS" w:hAnsi="Times New Roman" w:cs="Times New Roman"/>
          <w:color w:val="000000"/>
          <w:sz w:val="28"/>
          <w:szCs w:val="28"/>
          <w:lang w:eastAsia="ru-RU"/>
        </w:rPr>
        <w:softHyphen/>
        <w:t>вообразований, так и в качестве адъюванта к традиционной лучевой терапии, поскольку она позволяет существенно усилить воздействие на первичную опухоль, минимально воздействуя на окружающие нормальные ткани.</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ab/>
        <w:t>Химические радиомодификаторы, особенно на базе существую</w:t>
      </w:r>
      <w:r w:rsidRPr="00EC4006">
        <w:rPr>
          <w:rFonts w:ascii="Times New Roman" w:eastAsia="Arial Unicode MS" w:hAnsi="Times New Roman" w:cs="Times New Roman"/>
          <w:color w:val="000000"/>
          <w:sz w:val="28"/>
          <w:szCs w:val="28"/>
          <w:lang w:eastAsia="ru-RU"/>
        </w:rPr>
        <w:softHyphen/>
        <w:t>щих противоопухолевых препаратов, все более активно используют современные онкологи. Ни один научный онкологический журнал не обходится без публикаций, посвященных химиолучевой терапии. Конечно, повышение эффективности лечения порой сопровождает</w:t>
      </w:r>
      <w:r w:rsidRPr="00EC4006">
        <w:rPr>
          <w:rFonts w:ascii="Times New Roman" w:eastAsia="Arial Unicode MS" w:hAnsi="Times New Roman" w:cs="Times New Roman"/>
          <w:color w:val="000000"/>
          <w:sz w:val="28"/>
          <w:szCs w:val="28"/>
          <w:lang w:eastAsia="ru-RU"/>
        </w:rPr>
        <w:softHyphen/>
        <w:t>ся усилением его токсичности, что требует очень взвешенного и ос</w:t>
      </w:r>
      <w:r w:rsidRPr="00EC4006">
        <w:rPr>
          <w:rFonts w:ascii="Times New Roman" w:eastAsia="Arial Unicode MS" w:hAnsi="Times New Roman" w:cs="Times New Roman"/>
          <w:color w:val="000000"/>
          <w:sz w:val="28"/>
          <w:szCs w:val="28"/>
          <w:lang w:eastAsia="ru-RU"/>
        </w:rPr>
        <w:softHyphen/>
        <w:t>торожного подхода.</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ab/>
        <w:t>Существенный прогресс достигнут и в развитии брахитерапии, позволяющей подводить высокую дозу к опухоли при минимальной лучевой нагрузке на окружающие нормальные ткани. Сочетание дистанционной лучевой терапии и брахитерапии дает возможность эффективно воздействовать и на местнораспространенные опухоли, и на регионарные коллекторы.</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ab/>
        <w:t>В России МРНЦ РАМН является пионером в брахитерапии рака предстательной железы зернами иода-125 под контролем компью</w:t>
      </w:r>
      <w:r w:rsidRPr="00EC4006">
        <w:rPr>
          <w:rFonts w:ascii="Times New Roman" w:eastAsia="Arial Unicode MS" w:hAnsi="Times New Roman" w:cs="Times New Roman"/>
          <w:color w:val="000000"/>
          <w:sz w:val="28"/>
          <w:szCs w:val="28"/>
          <w:lang w:eastAsia="ru-RU"/>
        </w:rPr>
        <w:softHyphen/>
        <w:t>терной томографии, что позволяет при высокой эффективности и качестве жизни больных существенно расширить показания к ее ис</w:t>
      </w:r>
      <w:r w:rsidRPr="00EC4006">
        <w:rPr>
          <w:rFonts w:ascii="Times New Roman" w:eastAsia="Arial Unicode MS" w:hAnsi="Times New Roman" w:cs="Times New Roman"/>
          <w:color w:val="000000"/>
          <w:sz w:val="28"/>
          <w:szCs w:val="28"/>
          <w:lang w:eastAsia="ru-RU"/>
        </w:rPr>
        <w:softHyphen/>
        <w:t xml:space="preserve">пользованию. Определена высокая эффективность использования источников </w:t>
      </w:r>
      <w:r w:rsidRPr="00EC4006">
        <w:rPr>
          <w:rFonts w:ascii="Times New Roman" w:eastAsia="Arial Unicode MS" w:hAnsi="Times New Roman" w:cs="Times New Roman"/>
          <w:color w:val="000000"/>
          <w:sz w:val="28"/>
          <w:szCs w:val="28"/>
          <w:vertAlign w:val="superscript"/>
        </w:rPr>
        <w:t>252</w:t>
      </w:r>
      <w:r w:rsidRPr="00EC4006">
        <w:rPr>
          <w:rFonts w:ascii="Times New Roman" w:eastAsia="Arial Unicode MS" w:hAnsi="Times New Roman" w:cs="Times New Roman"/>
          <w:color w:val="000000"/>
          <w:sz w:val="28"/>
          <w:szCs w:val="28"/>
          <w:lang w:val="en-US"/>
        </w:rPr>
        <w:t>Cf</w:t>
      </w:r>
      <w:r w:rsidRPr="00EC4006">
        <w:rPr>
          <w:rFonts w:ascii="Times New Roman" w:eastAsia="Arial Unicode MS" w:hAnsi="Times New Roman" w:cs="Times New Roman"/>
          <w:color w:val="000000"/>
          <w:sz w:val="28"/>
          <w:szCs w:val="28"/>
        </w:rPr>
        <w:t>.</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lastRenderedPageBreak/>
        <w:tab/>
        <w:t>Давно известно, что наибольшего прогресса можно достичь на стыке различных дисциплин и методов. Этот принцип хорошо ил</w:t>
      </w:r>
      <w:r w:rsidRPr="00EC4006">
        <w:rPr>
          <w:rFonts w:ascii="Times New Roman" w:eastAsia="Arial Unicode MS" w:hAnsi="Times New Roman" w:cs="Times New Roman"/>
          <w:color w:val="000000"/>
          <w:sz w:val="28"/>
          <w:szCs w:val="28"/>
          <w:lang w:eastAsia="ru-RU"/>
        </w:rPr>
        <w:softHyphen/>
        <w:t>люстрирует интраоперационная лучевая терапия. Данный подход, заключающийся в строго локальном воздействии на ложе опухоли и регионарные лимфоколлекторы в процессе оперативного вме</w:t>
      </w:r>
      <w:r w:rsidRPr="00EC4006">
        <w:rPr>
          <w:rFonts w:ascii="Times New Roman" w:eastAsia="Arial Unicode MS" w:hAnsi="Times New Roman" w:cs="Times New Roman"/>
          <w:color w:val="000000"/>
          <w:sz w:val="28"/>
          <w:szCs w:val="28"/>
          <w:lang w:eastAsia="ru-RU"/>
        </w:rPr>
        <w:softHyphen/>
        <w:t>шательства, позволяет достигать высоких результатов, не снижая качества жизни больных. Созданный в нашем Центре операцион</w:t>
      </w:r>
      <w:r w:rsidRPr="00EC4006">
        <w:rPr>
          <w:rFonts w:ascii="Times New Roman" w:eastAsia="Arial Unicode MS" w:hAnsi="Times New Roman" w:cs="Times New Roman"/>
          <w:color w:val="000000"/>
          <w:sz w:val="28"/>
          <w:szCs w:val="28"/>
          <w:lang w:eastAsia="ru-RU"/>
        </w:rPr>
        <w:softHyphen/>
        <w:t>ный блок, прилегающий к Микротрону, дает возможность транс</w:t>
      </w:r>
      <w:r w:rsidRPr="00EC4006">
        <w:rPr>
          <w:rFonts w:ascii="Times New Roman" w:eastAsia="Arial Unicode MS" w:hAnsi="Times New Roman" w:cs="Times New Roman"/>
          <w:color w:val="000000"/>
          <w:sz w:val="28"/>
          <w:szCs w:val="28"/>
          <w:lang w:eastAsia="ru-RU"/>
        </w:rPr>
        <w:softHyphen/>
        <w:t>портировать пациента из операционной на облучение в стерильных условиях и позволяет широко использовать данную технологию. Сочетание интраоперационной лучевой терапии с пред- и/или послеоперационной лучевой терапией существенно расширяет возможности метода.</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ab/>
        <w:t>Одна из отличительных особенностей лучевой терапии в Рос</w:t>
      </w:r>
      <w:r w:rsidRPr="00EC4006">
        <w:rPr>
          <w:rFonts w:ascii="Times New Roman" w:eastAsia="Arial Unicode MS" w:hAnsi="Times New Roman" w:cs="Times New Roman"/>
          <w:color w:val="000000"/>
          <w:sz w:val="28"/>
          <w:szCs w:val="28"/>
          <w:lang w:eastAsia="ru-RU"/>
        </w:rPr>
        <w:softHyphen/>
        <w:t>сии — широкое использование предоперационной лучевой тера</w:t>
      </w:r>
      <w:r w:rsidRPr="00EC4006">
        <w:rPr>
          <w:rFonts w:ascii="Times New Roman" w:eastAsia="Arial Unicode MS" w:hAnsi="Times New Roman" w:cs="Times New Roman"/>
          <w:color w:val="000000"/>
          <w:sz w:val="28"/>
          <w:szCs w:val="28"/>
          <w:lang w:eastAsia="ru-RU"/>
        </w:rPr>
        <w:softHyphen/>
        <w:t>пии. Предоперационная лучевая терапия существенно превосходит послеоперационное облучение с радиобиологической точки зрения, позволяет существенно снизить риск развития рецидивов после опе</w:t>
      </w:r>
      <w:r w:rsidRPr="00EC4006">
        <w:rPr>
          <w:rFonts w:ascii="Times New Roman" w:eastAsia="Arial Unicode MS" w:hAnsi="Times New Roman" w:cs="Times New Roman"/>
          <w:color w:val="000000"/>
          <w:sz w:val="28"/>
          <w:szCs w:val="28"/>
          <w:lang w:eastAsia="ru-RU"/>
        </w:rPr>
        <w:softHyphen/>
        <w:t>ративного вмешательства, во многих ситуациях переводит опухоли из неоперабельных в операбельные. За рубежом преимущественно использовали послеоперационную лучевую терапию, что скорее объясняется организационными моментами, отсутствием взаимо</w:t>
      </w:r>
      <w:r w:rsidRPr="00EC4006">
        <w:rPr>
          <w:rFonts w:ascii="Times New Roman" w:eastAsia="Arial Unicode MS" w:hAnsi="Times New Roman" w:cs="Times New Roman"/>
          <w:color w:val="000000"/>
          <w:sz w:val="28"/>
          <w:szCs w:val="28"/>
          <w:lang w:eastAsia="ru-RU"/>
        </w:rPr>
        <w:softHyphen/>
        <w:t>понимания между лучевыми терапевтами и хирургами-онкологами. В последние годы отмечается изменение в подходах зарубежных он</w:t>
      </w:r>
      <w:r w:rsidRPr="00EC4006">
        <w:rPr>
          <w:rFonts w:ascii="Times New Roman" w:eastAsia="Arial Unicode MS" w:hAnsi="Times New Roman" w:cs="Times New Roman"/>
          <w:color w:val="000000"/>
          <w:sz w:val="28"/>
          <w:szCs w:val="28"/>
          <w:lang w:eastAsia="ru-RU"/>
        </w:rPr>
        <w:softHyphen/>
        <w:t>кологов. Так, предоперационную лучевую терапию начали широко использовать при лечении опухолей желудочно-кишечного тракта.</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ab/>
        <w:t>В современной лучевой терапии преимущественно используется фотонное и электронное облучение. В то же время другие источни</w:t>
      </w:r>
      <w:r w:rsidRPr="00EC4006">
        <w:rPr>
          <w:rFonts w:ascii="Times New Roman" w:eastAsia="Arial Unicode MS" w:hAnsi="Times New Roman" w:cs="Times New Roman"/>
          <w:color w:val="000000"/>
          <w:sz w:val="28"/>
          <w:szCs w:val="28"/>
          <w:lang w:eastAsia="ru-RU"/>
        </w:rPr>
        <w:softHyphen/>
        <w:t>ки излучения и, прежде всего адроны, во многих ситуациях стано</w:t>
      </w:r>
      <w:r w:rsidRPr="00EC4006">
        <w:rPr>
          <w:rFonts w:ascii="Times New Roman" w:eastAsia="Arial Unicode MS" w:hAnsi="Times New Roman" w:cs="Times New Roman"/>
          <w:color w:val="000000"/>
          <w:sz w:val="28"/>
          <w:szCs w:val="28"/>
          <w:lang w:eastAsia="ru-RU"/>
        </w:rPr>
        <w:softHyphen/>
        <w:t>вятся альтернативой существующим технологиям. По современным представлениям, в результате лучевого лечения по меньшей мере 10—15% онкологических больных могут быть существенно улучше</w:t>
      </w:r>
      <w:r w:rsidRPr="00EC4006">
        <w:rPr>
          <w:rFonts w:ascii="Times New Roman" w:eastAsia="Arial Unicode MS" w:hAnsi="Times New Roman" w:cs="Times New Roman"/>
          <w:color w:val="000000"/>
          <w:sz w:val="28"/>
          <w:szCs w:val="28"/>
          <w:lang w:eastAsia="ru-RU"/>
        </w:rPr>
        <w:softHyphen/>
        <w:t>ны при использовании различных видов адронной лучевой терапии. Терапевтический потенциал нейтронов, протонов и ионов углерода, которые используют в современной лучевой терапии, велик и не до конца раскрыт. МРНЦ РАМН — единственный из российских цен</w:t>
      </w:r>
      <w:r w:rsidRPr="00EC4006">
        <w:rPr>
          <w:rFonts w:ascii="Times New Roman" w:eastAsia="Arial Unicode MS" w:hAnsi="Times New Roman" w:cs="Times New Roman"/>
          <w:color w:val="000000"/>
          <w:sz w:val="28"/>
          <w:szCs w:val="28"/>
          <w:lang w:eastAsia="ru-RU"/>
        </w:rPr>
        <w:softHyphen/>
        <w:t>тров, который располагает богатым успешным опытом как нейтрон</w:t>
      </w:r>
      <w:r w:rsidRPr="00EC4006">
        <w:rPr>
          <w:rFonts w:ascii="Times New Roman" w:eastAsia="Arial Unicode MS" w:hAnsi="Times New Roman" w:cs="Times New Roman"/>
          <w:color w:val="000000"/>
          <w:sz w:val="28"/>
          <w:szCs w:val="28"/>
          <w:lang w:eastAsia="ru-RU"/>
        </w:rPr>
        <w:softHyphen/>
        <w:t>ной, так и протонной терапии. Безусловно, создание серийных ме</w:t>
      </w:r>
      <w:r w:rsidRPr="00EC4006">
        <w:rPr>
          <w:rFonts w:ascii="Times New Roman" w:eastAsia="Arial Unicode MS" w:hAnsi="Times New Roman" w:cs="Times New Roman"/>
          <w:color w:val="000000"/>
          <w:sz w:val="28"/>
          <w:szCs w:val="28"/>
          <w:lang w:eastAsia="ru-RU"/>
        </w:rPr>
        <w:softHyphen/>
        <w:t>дицинских источников адронного излучения позволит существенно снизить стоимость адронной лучевой терапии и сделает ее доступ</w:t>
      </w:r>
      <w:r w:rsidRPr="00EC4006">
        <w:rPr>
          <w:rFonts w:ascii="Times New Roman" w:eastAsia="Arial Unicode MS" w:hAnsi="Times New Roman" w:cs="Times New Roman"/>
          <w:color w:val="000000"/>
          <w:sz w:val="28"/>
          <w:szCs w:val="28"/>
          <w:lang w:eastAsia="ru-RU"/>
        </w:rPr>
        <w:softHyphen/>
        <w:t>ной для достаточно широкого практического использования.</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ab/>
        <w:t>Большинство нововведений в лучевой терапии направлены на обеспечение гарантий высокого качества жизни больных. Если раньше преимущественно обсуждались проблемы повышения эф</w:t>
      </w:r>
      <w:r w:rsidRPr="00EC4006">
        <w:rPr>
          <w:rFonts w:ascii="Times New Roman" w:eastAsia="Arial Unicode MS" w:hAnsi="Times New Roman" w:cs="Times New Roman"/>
          <w:color w:val="000000"/>
          <w:sz w:val="28"/>
          <w:szCs w:val="28"/>
          <w:lang w:eastAsia="ru-RU"/>
        </w:rPr>
        <w:softHyphen/>
        <w:t>фективности лечения, то теперь признано, что этот показатель не</w:t>
      </w:r>
      <w:r w:rsidRPr="00EC4006">
        <w:rPr>
          <w:rFonts w:ascii="Times New Roman" w:eastAsia="Arial Unicode MS" w:hAnsi="Times New Roman" w:cs="Times New Roman"/>
          <w:color w:val="000000"/>
          <w:sz w:val="28"/>
          <w:szCs w:val="28"/>
          <w:lang w:eastAsia="ru-RU"/>
        </w:rPr>
        <w:softHyphen/>
        <w:t>льзя рассматривать в отрыве от качества жизни больных. К сожале</w:t>
      </w:r>
      <w:r w:rsidRPr="00EC4006">
        <w:rPr>
          <w:rFonts w:ascii="Times New Roman" w:eastAsia="Arial Unicode MS" w:hAnsi="Times New Roman" w:cs="Times New Roman"/>
          <w:color w:val="000000"/>
          <w:sz w:val="28"/>
          <w:szCs w:val="28"/>
          <w:lang w:eastAsia="ru-RU"/>
        </w:rPr>
        <w:softHyphen/>
        <w:t xml:space="preserve">нию, в России до сих пор </w:t>
      </w:r>
      <w:r w:rsidRPr="00EC4006">
        <w:rPr>
          <w:rFonts w:ascii="Times New Roman" w:eastAsia="Arial Unicode MS" w:hAnsi="Times New Roman" w:cs="Times New Roman"/>
          <w:color w:val="000000"/>
          <w:sz w:val="28"/>
          <w:szCs w:val="28"/>
          <w:lang w:eastAsia="ru-RU"/>
        </w:rPr>
        <w:lastRenderedPageBreak/>
        <w:t>отсутствуют национальные программы по обеспечению гарантий качества жизни больных, получающих луче</w:t>
      </w:r>
      <w:r w:rsidRPr="00EC4006">
        <w:rPr>
          <w:rFonts w:ascii="Times New Roman" w:eastAsia="Arial Unicode MS" w:hAnsi="Times New Roman" w:cs="Times New Roman"/>
          <w:color w:val="000000"/>
          <w:sz w:val="28"/>
          <w:szCs w:val="28"/>
          <w:lang w:eastAsia="ru-RU"/>
        </w:rPr>
        <w:softHyphen/>
        <w:t>вое лечение.</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ab/>
        <w:t>Бурно развивается раздел лучевой терапии, посвященный пал</w:t>
      </w:r>
      <w:r w:rsidRPr="00EC4006">
        <w:rPr>
          <w:rFonts w:ascii="Times New Roman" w:eastAsia="Arial Unicode MS" w:hAnsi="Times New Roman" w:cs="Times New Roman"/>
          <w:color w:val="000000"/>
          <w:sz w:val="28"/>
          <w:szCs w:val="28"/>
          <w:lang w:eastAsia="ru-RU"/>
        </w:rPr>
        <w:softHyphen/>
        <w:t>лиативному лечению онкологических больных. Во многом эта проблема перекликается с предыдущей, поскольку направлена на обеспечение достойной жизни больных с распространенными, генерализованнными формами опухолевого процесса. Лучевая те</w:t>
      </w:r>
      <w:r w:rsidRPr="00EC4006">
        <w:rPr>
          <w:rFonts w:ascii="Times New Roman" w:eastAsia="Arial Unicode MS" w:hAnsi="Times New Roman" w:cs="Times New Roman"/>
          <w:color w:val="000000"/>
          <w:sz w:val="28"/>
          <w:szCs w:val="28"/>
          <w:lang w:eastAsia="ru-RU"/>
        </w:rPr>
        <w:softHyphen/>
        <w:t>рапия — реальная альтернатива наркотическим анальгетикам при болезненных метастазах различных опухолей в кости. Выгодное от</w:t>
      </w:r>
      <w:r w:rsidRPr="00EC4006">
        <w:rPr>
          <w:rFonts w:ascii="Times New Roman" w:eastAsia="Arial Unicode MS" w:hAnsi="Times New Roman" w:cs="Times New Roman"/>
          <w:color w:val="000000"/>
          <w:sz w:val="28"/>
          <w:szCs w:val="28"/>
          <w:lang w:eastAsia="ru-RU"/>
        </w:rPr>
        <w:softHyphen/>
        <w:t>личие паллиативной лучевой терапии от современной полихимиоте</w:t>
      </w:r>
      <w:r w:rsidRPr="00EC4006">
        <w:rPr>
          <w:rFonts w:ascii="Times New Roman" w:eastAsia="Arial Unicode MS" w:hAnsi="Times New Roman" w:cs="Times New Roman"/>
          <w:color w:val="000000"/>
          <w:sz w:val="28"/>
          <w:szCs w:val="28"/>
          <w:lang w:eastAsia="ru-RU"/>
        </w:rPr>
        <w:softHyphen/>
        <w:t>рапии — невысокая стоимость и отсутствие системной токсичности. Нельзя не упомянуть, что в ряде клинических ситуаций, например при неоперабельном местнораспространенном раке легкого, палли</w:t>
      </w:r>
      <w:r w:rsidRPr="00EC4006">
        <w:rPr>
          <w:rFonts w:ascii="Times New Roman" w:eastAsia="Arial Unicode MS" w:hAnsi="Times New Roman" w:cs="Times New Roman"/>
          <w:color w:val="000000"/>
          <w:sz w:val="28"/>
          <w:szCs w:val="28"/>
          <w:lang w:eastAsia="ru-RU"/>
        </w:rPr>
        <w:softHyphen/>
        <w:t>ативная лучевая терапия увеличивает и общую продолжительность жизни.</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ab/>
        <w:t>В настоящее время в России имеются все предпосылки, чтобы вывести на современный международный уровень отечественную лучевую терапию. Для этого необходимо преодолеть ведомственную разобщенность, по-хозяйски использовать имеющиеся заделы.</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ab/>
        <w:t>Хорошо известно, что коэффициент эффективности использо</w:t>
      </w:r>
      <w:r w:rsidRPr="00EC4006">
        <w:rPr>
          <w:rFonts w:ascii="Times New Roman" w:eastAsia="Arial Unicode MS" w:hAnsi="Times New Roman" w:cs="Times New Roman"/>
          <w:color w:val="000000"/>
          <w:sz w:val="28"/>
          <w:szCs w:val="28"/>
          <w:lang w:eastAsia="ru-RU"/>
        </w:rPr>
        <w:softHyphen/>
        <w:t>вания современной облучательной аппаратуры напрямую зависит от уровня квалификации и опыта персонала, наличия всего комплекса необходимых для полноценной эксплуатации лечебных, диагности</w:t>
      </w:r>
      <w:r w:rsidRPr="00EC4006">
        <w:rPr>
          <w:rFonts w:ascii="Times New Roman" w:eastAsia="Arial Unicode MS" w:hAnsi="Times New Roman" w:cs="Times New Roman"/>
          <w:color w:val="000000"/>
          <w:sz w:val="28"/>
          <w:szCs w:val="28"/>
          <w:lang w:eastAsia="ru-RU"/>
        </w:rPr>
        <w:softHyphen/>
        <w:t>ческих и технических служб. Попытки создания новых радиологи</w:t>
      </w:r>
      <w:r w:rsidRPr="00EC4006">
        <w:rPr>
          <w:rFonts w:ascii="Times New Roman" w:eastAsia="Arial Unicode MS" w:hAnsi="Times New Roman" w:cs="Times New Roman"/>
          <w:color w:val="000000"/>
          <w:sz w:val="28"/>
          <w:szCs w:val="28"/>
          <w:lang w:eastAsia="ru-RU"/>
        </w:rPr>
        <w:softHyphen/>
        <w:t>ческих центров «с чистого листа», в отрыве от инфраструктуры, без опытного высококвалифицированного персонала уже существую</w:t>
      </w:r>
      <w:r w:rsidRPr="00EC4006">
        <w:rPr>
          <w:rFonts w:ascii="Times New Roman" w:eastAsia="Arial Unicode MS" w:hAnsi="Times New Roman" w:cs="Times New Roman"/>
          <w:color w:val="000000"/>
          <w:sz w:val="28"/>
          <w:szCs w:val="28"/>
          <w:lang w:eastAsia="ru-RU"/>
        </w:rPr>
        <w:softHyphen/>
        <w:t>щих центров, приведут к заведомо неэффективному использованию средств.</w:t>
      </w:r>
    </w:p>
    <w:p w:rsidR="00EC4006" w:rsidRPr="00EC4006" w:rsidRDefault="00EC4006" w:rsidP="00EC4006">
      <w:pPr>
        <w:spacing w:after="0" w:line="240" w:lineRule="auto"/>
        <w:ind w:right="20"/>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ab/>
        <w:t>«Точками роста» для качественного скачка в развитии отечест</w:t>
      </w:r>
      <w:r w:rsidRPr="00EC4006">
        <w:rPr>
          <w:rFonts w:ascii="Times New Roman" w:eastAsia="Arial Unicode MS" w:hAnsi="Times New Roman" w:cs="Times New Roman"/>
          <w:color w:val="000000"/>
          <w:sz w:val="28"/>
          <w:szCs w:val="28"/>
          <w:lang w:eastAsia="ru-RU"/>
        </w:rPr>
        <w:softHyphen/>
        <w:t>венной лучевой терапии должны стать уже существующие крупные радиологические центры России, обладающие высоким научноклиническим потенциалом и способные после модернизации стать базой для отработки новых технологий, выработки современных стандартов лечения, обучения специалистов и дальнейшего повы</w:t>
      </w:r>
      <w:r w:rsidRPr="00EC4006">
        <w:rPr>
          <w:rFonts w:ascii="Times New Roman" w:eastAsia="Arial Unicode MS" w:hAnsi="Times New Roman" w:cs="Times New Roman"/>
          <w:color w:val="000000"/>
          <w:sz w:val="28"/>
          <w:szCs w:val="28"/>
          <w:lang w:eastAsia="ru-RU"/>
        </w:rPr>
        <w:softHyphen/>
        <w:t>шения уровня их квалификации.</w:t>
      </w:r>
    </w:p>
    <w:p w:rsidR="00EC4006" w:rsidRPr="00EC4006" w:rsidRDefault="00EC4006" w:rsidP="00EC4006">
      <w:pPr>
        <w:spacing w:after="0" w:line="240" w:lineRule="auto"/>
        <w:ind w:left="20" w:right="40" w:firstLine="280"/>
        <w:jc w:val="both"/>
        <w:rPr>
          <w:rFonts w:ascii="Times New Roman" w:eastAsia="Times New Roman" w:hAnsi="Times New Roman" w:cs="Times New Roman"/>
          <w:sz w:val="28"/>
          <w:szCs w:val="28"/>
        </w:rPr>
      </w:pPr>
    </w:p>
    <w:p w:rsidR="00EC4006" w:rsidRPr="00EC4006" w:rsidRDefault="00EC4006" w:rsidP="00EC4006">
      <w:pPr>
        <w:tabs>
          <w:tab w:val="left" w:pos="360"/>
        </w:tabs>
        <w:spacing w:after="0" w:line="240" w:lineRule="auto"/>
        <w:ind w:left="1069"/>
        <w:rPr>
          <w:rFonts w:ascii="Times New Roman" w:eastAsia="Arial Unicode MS" w:hAnsi="Times New Roman" w:cs="Times New Roman"/>
          <w:b/>
          <w:color w:val="000000"/>
          <w:sz w:val="28"/>
          <w:szCs w:val="28"/>
          <w:lang w:eastAsia="ru-RU"/>
        </w:rPr>
      </w:pPr>
      <w:r w:rsidRPr="00EC4006">
        <w:rPr>
          <w:rFonts w:ascii="Times New Roman" w:eastAsia="Arial Unicode MS" w:hAnsi="Times New Roman" w:cs="Times New Roman"/>
          <w:b/>
          <w:color w:val="000000"/>
          <w:sz w:val="28"/>
          <w:szCs w:val="28"/>
          <w:lang w:eastAsia="ru-RU"/>
        </w:rPr>
        <w:t>9. Вопросы по теме занятия.</w:t>
      </w:r>
    </w:p>
    <w:p w:rsidR="00EC4006" w:rsidRPr="00EC4006" w:rsidRDefault="00EC4006" w:rsidP="00EC4006">
      <w:pPr>
        <w:widowControl w:val="0"/>
        <w:numPr>
          <w:ilvl w:val="1"/>
          <w:numId w:val="4"/>
        </w:numPr>
        <w:tabs>
          <w:tab w:val="num" w:pos="0"/>
        </w:tabs>
        <w:autoSpaceDE w:val="0"/>
        <w:autoSpaceDN w:val="0"/>
        <w:adjustRightInd w:val="0"/>
        <w:spacing w:after="0" w:line="240" w:lineRule="auto"/>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Основные современные аппараты для лечения злокачественных новообразований.</w:t>
      </w:r>
    </w:p>
    <w:p w:rsidR="00EC4006" w:rsidRPr="00EC4006" w:rsidRDefault="00EC4006" w:rsidP="00EC4006">
      <w:pPr>
        <w:widowControl w:val="0"/>
        <w:numPr>
          <w:ilvl w:val="1"/>
          <w:numId w:val="4"/>
        </w:numPr>
        <w:tabs>
          <w:tab w:val="num" w:pos="0"/>
        </w:tabs>
        <w:autoSpaceDE w:val="0"/>
        <w:autoSpaceDN w:val="0"/>
        <w:adjustRightInd w:val="0"/>
        <w:spacing w:after="0" w:line="240" w:lineRule="auto"/>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Принципы устройства аппаратов для лечения злокачественных новообразований.</w:t>
      </w:r>
    </w:p>
    <w:p w:rsidR="00EC4006" w:rsidRPr="00EC4006" w:rsidRDefault="00EC4006" w:rsidP="00EC4006">
      <w:pPr>
        <w:widowControl w:val="0"/>
        <w:numPr>
          <w:ilvl w:val="1"/>
          <w:numId w:val="4"/>
        </w:numPr>
        <w:tabs>
          <w:tab w:val="num" w:pos="0"/>
        </w:tabs>
        <w:autoSpaceDE w:val="0"/>
        <w:autoSpaceDN w:val="0"/>
        <w:adjustRightInd w:val="0"/>
        <w:spacing w:after="0" w:line="240" w:lineRule="auto"/>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Аппараты для проведения дистанционной лучевой терапии.</w:t>
      </w:r>
    </w:p>
    <w:p w:rsidR="00EC4006" w:rsidRPr="00EC4006" w:rsidRDefault="00EC4006" w:rsidP="00EC4006">
      <w:pPr>
        <w:widowControl w:val="0"/>
        <w:numPr>
          <w:ilvl w:val="1"/>
          <w:numId w:val="4"/>
        </w:numPr>
        <w:tabs>
          <w:tab w:val="num" w:pos="0"/>
        </w:tabs>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Аппараты для проведения близкофокусной терапии.</w:t>
      </w:r>
    </w:p>
    <w:p w:rsidR="00EC4006" w:rsidRPr="00EC4006" w:rsidRDefault="00EC4006" w:rsidP="00EC4006">
      <w:pPr>
        <w:widowControl w:val="0"/>
        <w:numPr>
          <w:ilvl w:val="1"/>
          <w:numId w:val="4"/>
        </w:numPr>
        <w:tabs>
          <w:tab w:val="num" w:pos="0"/>
        </w:tabs>
        <w:autoSpaceDE w:val="0"/>
        <w:autoSpaceDN w:val="0"/>
        <w:adjustRightInd w:val="0"/>
        <w:spacing w:after="0" w:line="240" w:lineRule="auto"/>
        <w:jc w:val="both"/>
        <w:rPr>
          <w:rFonts w:ascii="Times New Roman" w:eastAsia="Calibri" w:hAnsi="Times New Roman" w:cs="Times New Roman"/>
          <w:b/>
          <w:color w:val="000000"/>
          <w:sz w:val="28"/>
          <w:szCs w:val="28"/>
          <w:lang w:eastAsia="ru-RU"/>
        </w:rPr>
      </w:pPr>
      <w:r w:rsidRPr="00EC4006">
        <w:rPr>
          <w:rFonts w:ascii="Times New Roman" w:eastAsia="Arial Unicode MS" w:hAnsi="Times New Roman" w:cs="Times New Roman"/>
          <w:bCs/>
          <w:color w:val="000000"/>
          <w:sz w:val="28"/>
          <w:szCs w:val="28"/>
          <w:lang w:eastAsia="ru-RU"/>
        </w:rPr>
        <w:t>Формирование пучка и его инжекция.</w:t>
      </w:r>
    </w:p>
    <w:p w:rsidR="00EC4006" w:rsidRPr="00EC4006" w:rsidRDefault="00EC4006" w:rsidP="00EC4006">
      <w:pPr>
        <w:widowControl w:val="0"/>
        <w:numPr>
          <w:ilvl w:val="1"/>
          <w:numId w:val="4"/>
        </w:numPr>
        <w:tabs>
          <w:tab w:val="num" w:pos="0"/>
        </w:tabs>
        <w:autoSpaceDE w:val="0"/>
        <w:autoSpaceDN w:val="0"/>
        <w:adjustRightInd w:val="0"/>
        <w:spacing w:after="0" w:line="240" w:lineRule="auto"/>
        <w:jc w:val="both"/>
        <w:rPr>
          <w:rFonts w:ascii="Times New Roman" w:eastAsia="Calibri" w:hAnsi="Times New Roman" w:cs="Times New Roman"/>
          <w:b/>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Для чего используются </w:t>
      </w:r>
      <w:r w:rsidRPr="00EC4006">
        <w:rPr>
          <w:rFonts w:ascii="Times New Roman" w:eastAsia="Arial Unicode MS" w:hAnsi="Times New Roman" w:cs="Times New Roman"/>
          <w:bCs/>
          <w:color w:val="000000"/>
          <w:sz w:val="28"/>
          <w:szCs w:val="28"/>
          <w:lang w:eastAsia="ru-RU"/>
        </w:rPr>
        <w:t>многолепестковые коллиматоры.</w:t>
      </w:r>
    </w:p>
    <w:p w:rsidR="00EC4006" w:rsidRPr="00EC4006" w:rsidRDefault="00EC4006" w:rsidP="00EC4006">
      <w:pPr>
        <w:widowControl w:val="0"/>
        <w:numPr>
          <w:ilvl w:val="1"/>
          <w:numId w:val="4"/>
        </w:numPr>
        <w:tabs>
          <w:tab w:val="num" w:pos="0"/>
        </w:tabs>
        <w:autoSpaceDE w:val="0"/>
        <w:autoSpaceDN w:val="0"/>
        <w:adjustRightInd w:val="0"/>
        <w:spacing w:after="0" w:line="240" w:lineRule="auto"/>
        <w:jc w:val="both"/>
        <w:rPr>
          <w:rFonts w:ascii="Times New Roman" w:eastAsia="Calibri" w:hAnsi="Times New Roman" w:cs="Times New Roman"/>
          <w:b/>
          <w:color w:val="000000"/>
          <w:sz w:val="28"/>
          <w:szCs w:val="28"/>
          <w:lang w:eastAsia="ru-RU"/>
        </w:rPr>
      </w:pPr>
      <w:r w:rsidRPr="00EC4006">
        <w:rPr>
          <w:rFonts w:ascii="Times New Roman" w:eastAsia="Arial Unicode MS" w:hAnsi="Times New Roman" w:cs="Times New Roman"/>
          <w:bCs/>
          <w:color w:val="000000"/>
          <w:sz w:val="28"/>
          <w:szCs w:val="28"/>
          <w:lang w:eastAsia="ru-RU"/>
        </w:rPr>
        <w:t>Аппараты для контактной лучевой терапии.</w:t>
      </w:r>
      <w:r w:rsidRPr="00EC4006">
        <w:rPr>
          <w:rFonts w:ascii="Times New Roman" w:eastAsia="Arial Unicode MS" w:hAnsi="Times New Roman" w:cs="Times New Roman"/>
          <w:b/>
          <w:color w:val="000000"/>
          <w:sz w:val="28"/>
          <w:szCs w:val="28"/>
          <w:lang w:eastAsia="ru-RU"/>
        </w:rPr>
        <w:t xml:space="preserve"> </w:t>
      </w:r>
    </w:p>
    <w:p w:rsidR="00EC4006" w:rsidRPr="00EC4006" w:rsidRDefault="00EC4006" w:rsidP="00EC4006">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eastAsia="ru-RU"/>
        </w:rPr>
      </w:pPr>
    </w:p>
    <w:p w:rsidR="00EC4006" w:rsidRPr="00EC4006" w:rsidRDefault="00EC4006" w:rsidP="00EC4006">
      <w:pPr>
        <w:tabs>
          <w:tab w:val="left" w:pos="360"/>
        </w:tabs>
        <w:spacing w:after="0" w:line="240" w:lineRule="auto"/>
        <w:ind w:left="1069"/>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b/>
          <w:bCs/>
          <w:color w:val="000000"/>
          <w:sz w:val="28"/>
          <w:szCs w:val="28"/>
          <w:lang w:eastAsia="ru-RU"/>
        </w:rPr>
        <w:t>10.Тестовые задания по теме с эталонами ответов</w:t>
      </w:r>
      <w:proofErr w:type="gramStart"/>
      <w:r w:rsidRPr="00EC4006">
        <w:rPr>
          <w:rFonts w:ascii="Times New Roman" w:eastAsia="Arial Unicode MS" w:hAnsi="Times New Roman" w:cs="Times New Roman"/>
          <w:b/>
          <w:bCs/>
          <w:color w:val="000000"/>
          <w:sz w:val="28"/>
          <w:szCs w:val="28"/>
          <w:lang w:eastAsia="ru-RU"/>
        </w:rPr>
        <w:t xml:space="preserve"> </w:t>
      </w:r>
      <w:r w:rsidRPr="00EC4006">
        <w:rPr>
          <w:rFonts w:ascii="Times New Roman" w:eastAsia="Arial Unicode MS" w:hAnsi="Times New Roman" w:cs="Times New Roman"/>
          <w:color w:val="000000"/>
          <w:sz w:val="28"/>
          <w:szCs w:val="28"/>
          <w:lang w:eastAsia="ru-RU"/>
        </w:rPr>
        <w:t>.</w:t>
      </w:r>
      <w:proofErr w:type="gramEnd"/>
    </w:p>
    <w:p w:rsidR="00EC4006" w:rsidRPr="00EC4006" w:rsidRDefault="00EC4006" w:rsidP="00EC4006">
      <w:pPr>
        <w:tabs>
          <w:tab w:val="left" w:pos="360"/>
        </w:tabs>
        <w:spacing w:after="0" w:line="240" w:lineRule="auto"/>
        <w:rPr>
          <w:rFonts w:ascii="Times New Roman" w:eastAsia="Arial Unicode MS" w:hAnsi="Times New Roman" w:cs="Times New Roman"/>
          <w:bCs/>
          <w:color w:val="000000"/>
          <w:sz w:val="28"/>
          <w:szCs w:val="28"/>
          <w:lang w:eastAsia="ru-RU"/>
        </w:rPr>
      </w:pPr>
      <w:r w:rsidRPr="00EC4006">
        <w:rPr>
          <w:rFonts w:ascii="Times New Roman" w:eastAsia="Arial Unicode MS" w:hAnsi="Times New Roman" w:cs="Times New Roman"/>
          <w:bCs/>
          <w:color w:val="000000"/>
          <w:sz w:val="28"/>
          <w:szCs w:val="28"/>
          <w:lang w:eastAsia="ru-RU"/>
        </w:rPr>
        <w:lastRenderedPageBreak/>
        <w:t>001. АППАРАТЫ ДЛЯ ПРОВЕДЕНИЯ СТЕРИОТАКСИЧЕСКОЙ РАДИОХИРУРГИИ</w:t>
      </w:r>
    </w:p>
    <w:p w:rsidR="00EC4006" w:rsidRPr="00EC4006" w:rsidRDefault="00EC4006" w:rsidP="00EC4006">
      <w:pPr>
        <w:numPr>
          <w:ilvl w:val="0"/>
          <w:numId w:val="7"/>
        </w:numPr>
        <w:tabs>
          <w:tab w:val="left" w:pos="360"/>
        </w:tabs>
        <w:spacing w:after="0" w:line="240" w:lineRule="auto"/>
        <w:contextualSpacing/>
        <w:rPr>
          <w:rFonts w:ascii="Times New Roman" w:eastAsia="Calibri" w:hAnsi="Times New Roman" w:cs="Times New Roman"/>
          <w:b/>
          <w:sz w:val="28"/>
          <w:szCs w:val="28"/>
        </w:rPr>
      </w:pPr>
      <w:r w:rsidRPr="00EC4006">
        <w:rPr>
          <w:rFonts w:ascii="Times New Roman" w:eastAsia="Calibri" w:hAnsi="Times New Roman" w:cs="Times New Roman"/>
          <w:sz w:val="28"/>
          <w:szCs w:val="28"/>
        </w:rPr>
        <w:t xml:space="preserve">«Рентген ТА-Д» </w:t>
      </w:r>
    </w:p>
    <w:p w:rsidR="00EC4006" w:rsidRPr="00EC4006" w:rsidRDefault="00EC4006" w:rsidP="00EC4006">
      <w:pPr>
        <w:numPr>
          <w:ilvl w:val="0"/>
          <w:numId w:val="7"/>
        </w:numPr>
        <w:tabs>
          <w:tab w:val="left" w:pos="360"/>
        </w:tabs>
        <w:spacing w:after="0" w:line="240" w:lineRule="auto"/>
        <w:contextualSpacing/>
        <w:rPr>
          <w:rFonts w:ascii="Times New Roman" w:eastAsia="Calibri" w:hAnsi="Times New Roman" w:cs="Times New Roman"/>
          <w:sz w:val="28"/>
          <w:szCs w:val="28"/>
        </w:rPr>
      </w:pPr>
      <w:r w:rsidRPr="00EC4006">
        <w:rPr>
          <w:rFonts w:ascii="Times New Roman" w:eastAsia="Calibri" w:hAnsi="Times New Roman" w:cs="Times New Roman"/>
          <w:sz w:val="28"/>
          <w:szCs w:val="28"/>
        </w:rPr>
        <w:t>«Агат-Р»</w:t>
      </w:r>
    </w:p>
    <w:p w:rsidR="00EC4006" w:rsidRPr="00EC4006" w:rsidRDefault="00EC4006" w:rsidP="00EC4006">
      <w:pPr>
        <w:numPr>
          <w:ilvl w:val="0"/>
          <w:numId w:val="7"/>
        </w:numPr>
        <w:tabs>
          <w:tab w:val="left" w:pos="360"/>
        </w:tabs>
        <w:spacing w:after="0" w:line="240" w:lineRule="auto"/>
        <w:contextualSpacing/>
        <w:rPr>
          <w:rFonts w:ascii="Times New Roman" w:eastAsia="Calibri" w:hAnsi="Times New Roman" w:cs="Times New Roman"/>
          <w:sz w:val="28"/>
          <w:szCs w:val="28"/>
        </w:rPr>
      </w:pPr>
      <w:r w:rsidRPr="00EC4006">
        <w:rPr>
          <w:rFonts w:ascii="Times New Roman" w:eastAsia="Calibri" w:hAnsi="Times New Roman" w:cs="Times New Roman"/>
          <w:sz w:val="28"/>
          <w:szCs w:val="28"/>
        </w:rPr>
        <w:t>«Агат-С»,</w:t>
      </w:r>
    </w:p>
    <w:p w:rsidR="00EC4006" w:rsidRPr="00EC4006" w:rsidRDefault="00EC4006" w:rsidP="00EC4006">
      <w:pPr>
        <w:numPr>
          <w:ilvl w:val="0"/>
          <w:numId w:val="7"/>
        </w:numPr>
        <w:tabs>
          <w:tab w:val="left" w:pos="360"/>
        </w:tabs>
        <w:spacing w:after="0" w:line="240" w:lineRule="auto"/>
        <w:ind w:left="714" w:hanging="357"/>
        <w:contextualSpacing/>
        <w:rPr>
          <w:rFonts w:ascii="Times New Roman" w:eastAsia="Calibri" w:hAnsi="Times New Roman" w:cs="Times New Roman"/>
          <w:sz w:val="28"/>
          <w:szCs w:val="28"/>
        </w:rPr>
      </w:pPr>
      <w:r w:rsidRPr="00EC4006">
        <w:rPr>
          <w:rFonts w:ascii="Times New Roman" w:eastAsia="Calibri" w:hAnsi="Times New Roman" w:cs="Times New Roman"/>
          <w:sz w:val="28"/>
          <w:szCs w:val="28"/>
        </w:rPr>
        <w:t>«Кибер-нож»</w:t>
      </w:r>
    </w:p>
    <w:p w:rsidR="00EC4006" w:rsidRPr="00EC4006" w:rsidRDefault="00EC4006" w:rsidP="00EC4006">
      <w:pPr>
        <w:numPr>
          <w:ilvl w:val="0"/>
          <w:numId w:val="7"/>
        </w:numPr>
        <w:tabs>
          <w:tab w:val="left" w:pos="360"/>
        </w:tabs>
        <w:spacing w:after="0" w:line="240" w:lineRule="auto"/>
        <w:ind w:left="714" w:hanging="357"/>
        <w:contextualSpacing/>
        <w:rPr>
          <w:rFonts w:ascii="Times New Roman" w:eastAsia="Calibri" w:hAnsi="Times New Roman" w:cs="Times New Roman"/>
          <w:sz w:val="28"/>
          <w:szCs w:val="28"/>
        </w:rPr>
      </w:pPr>
      <w:r w:rsidRPr="00EC4006">
        <w:rPr>
          <w:rFonts w:ascii="Times New Roman" w:eastAsia="Calibri" w:hAnsi="Times New Roman" w:cs="Times New Roman"/>
          <w:sz w:val="28"/>
          <w:szCs w:val="28"/>
        </w:rPr>
        <w:t>«СЛ -75»</w:t>
      </w:r>
    </w:p>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Ответ 4</w:t>
      </w:r>
    </w:p>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p>
    <w:p w:rsidR="00EC4006" w:rsidRPr="00EC4006" w:rsidRDefault="00EC4006" w:rsidP="00EC4006">
      <w:pPr>
        <w:spacing w:after="0" w:line="240" w:lineRule="auto"/>
        <w:rPr>
          <w:rFonts w:ascii="Times New Roman" w:eastAsia="Arial Unicode MS" w:hAnsi="Times New Roman" w:cs="Times New Roman"/>
          <w:b/>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 002. ИСТОЧНИКОВ ИЗЛУЧЕНИЯ ДЛЯ  </w:t>
      </w:r>
      <w:proofErr w:type="gramStart"/>
      <w:r w:rsidRPr="00EC4006">
        <w:rPr>
          <w:rFonts w:ascii="Times New Roman" w:eastAsia="Arial Unicode MS" w:hAnsi="Times New Roman" w:cs="Times New Roman"/>
          <w:color w:val="000000"/>
          <w:sz w:val="28"/>
          <w:szCs w:val="28"/>
          <w:lang w:eastAsia="ru-RU"/>
        </w:rPr>
        <w:t>ГАММА-НОЖА</w:t>
      </w:r>
      <w:proofErr w:type="gramEnd"/>
      <w:r w:rsidRPr="00EC4006">
        <w:rPr>
          <w:rFonts w:ascii="Times New Roman" w:eastAsia="Arial Unicode MS" w:hAnsi="Times New Roman" w:cs="Times New Roman"/>
          <w:color w:val="000000"/>
          <w:sz w:val="28"/>
          <w:szCs w:val="28"/>
          <w:lang w:eastAsia="ru-RU"/>
        </w:rPr>
        <w:t>:</w:t>
      </w:r>
    </w:p>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 1) </w:t>
      </w:r>
      <w:r w:rsidRPr="00EC4006">
        <w:rPr>
          <w:rFonts w:ascii="Times New Roman" w:eastAsia="Arial Unicode MS" w:hAnsi="Times New Roman" w:cs="Times New Roman"/>
          <w:color w:val="000000"/>
          <w:sz w:val="28"/>
          <w:szCs w:val="28"/>
          <w:vertAlign w:val="superscript"/>
          <w:lang w:eastAsia="ru-RU"/>
        </w:rPr>
        <w:t>60</w:t>
      </w:r>
      <w:r w:rsidRPr="00EC4006">
        <w:rPr>
          <w:rFonts w:ascii="Times New Roman" w:eastAsia="Arial Unicode MS" w:hAnsi="Times New Roman" w:cs="Times New Roman"/>
          <w:color w:val="000000"/>
          <w:sz w:val="28"/>
          <w:szCs w:val="28"/>
          <w:lang w:eastAsia="ru-RU"/>
        </w:rPr>
        <w:t>Со</w:t>
      </w:r>
    </w:p>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 2) </w:t>
      </w:r>
      <w:r w:rsidRPr="00EC4006">
        <w:rPr>
          <w:rFonts w:ascii="Times New Roman" w:eastAsia="Arial Unicode MS" w:hAnsi="Times New Roman" w:cs="Times New Roman"/>
          <w:color w:val="000000"/>
          <w:sz w:val="28"/>
          <w:szCs w:val="28"/>
          <w:vertAlign w:val="superscript"/>
          <w:lang w:eastAsia="ru-RU"/>
        </w:rPr>
        <w:t>162</w:t>
      </w:r>
      <w:r w:rsidRPr="00EC4006">
        <w:rPr>
          <w:rFonts w:ascii="Times New Roman" w:eastAsia="Arial Unicode MS" w:hAnsi="Times New Roman" w:cs="Times New Roman"/>
          <w:color w:val="000000"/>
          <w:sz w:val="28"/>
          <w:szCs w:val="28"/>
          <w:lang w:val="en-US" w:eastAsia="ru-RU"/>
        </w:rPr>
        <w:t>Ir</w:t>
      </w:r>
    </w:p>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 3) </w:t>
      </w:r>
      <w:r w:rsidRPr="00EC4006">
        <w:rPr>
          <w:rFonts w:ascii="Times New Roman" w:eastAsia="Arial Unicode MS" w:hAnsi="Times New Roman" w:cs="Times New Roman"/>
          <w:color w:val="000000"/>
          <w:sz w:val="28"/>
          <w:szCs w:val="28"/>
          <w:vertAlign w:val="superscript"/>
          <w:lang w:eastAsia="ru-RU"/>
        </w:rPr>
        <w:t>153</w:t>
      </w:r>
      <w:r w:rsidRPr="00EC4006">
        <w:rPr>
          <w:rFonts w:ascii="Times New Roman" w:eastAsia="Arial Unicode MS" w:hAnsi="Times New Roman" w:cs="Times New Roman"/>
          <w:color w:val="000000"/>
          <w:sz w:val="28"/>
          <w:szCs w:val="28"/>
          <w:lang w:val="en-US" w:eastAsia="ru-RU"/>
        </w:rPr>
        <w:t>Sm</w:t>
      </w:r>
    </w:p>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 4) </w:t>
      </w:r>
      <w:r w:rsidRPr="00EC4006">
        <w:rPr>
          <w:rFonts w:ascii="Times New Roman" w:eastAsia="Arial Unicode MS" w:hAnsi="Times New Roman" w:cs="Times New Roman"/>
          <w:color w:val="000000"/>
          <w:sz w:val="28"/>
          <w:szCs w:val="28"/>
          <w:vertAlign w:val="superscript"/>
          <w:lang w:eastAsia="ru-RU"/>
        </w:rPr>
        <w:t xml:space="preserve">59 </w:t>
      </w:r>
      <w:r w:rsidRPr="00EC4006">
        <w:rPr>
          <w:rFonts w:ascii="Times New Roman" w:eastAsia="Arial Unicode MS" w:hAnsi="Times New Roman" w:cs="Times New Roman"/>
          <w:color w:val="000000"/>
          <w:sz w:val="28"/>
          <w:szCs w:val="28"/>
          <w:lang w:val="en-US" w:eastAsia="ru-RU"/>
        </w:rPr>
        <w:t>Fe</w:t>
      </w:r>
    </w:p>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 5) все перечисленное</w:t>
      </w:r>
    </w:p>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 Ответ 1</w:t>
      </w:r>
    </w:p>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p>
    <w:p w:rsidR="00EC4006" w:rsidRPr="00EC4006" w:rsidRDefault="00EC4006" w:rsidP="00EC4006">
      <w:pPr>
        <w:spacing w:after="0" w:line="240" w:lineRule="auto"/>
        <w:rPr>
          <w:rFonts w:ascii="Times New Roman" w:eastAsia="Arial Unicode MS" w:hAnsi="Times New Roman" w:cs="Times New Roman"/>
          <w:b/>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003. ИСТОЧНИКОВ ИЗЛУЧЕНИЯ  </w:t>
      </w:r>
      <w:proofErr w:type="gramStart"/>
      <w:r w:rsidRPr="00EC4006">
        <w:rPr>
          <w:rFonts w:ascii="Times New Roman" w:eastAsia="Arial Unicode MS" w:hAnsi="Times New Roman" w:cs="Times New Roman"/>
          <w:color w:val="000000"/>
          <w:sz w:val="28"/>
          <w:szCs w:val="28"/>
          <w:lang w:eastAsia="ru-RU"/>
        </w:rPr>
        <w:t>ИСПОЛЬЗУЕМЫЙ</w:t>
      </w:r>
      <w:proofErr w:type="gramEnd"/>
      <w:r w:rsidRPr="00EC4006">
        <w:rPr>
          <w:rFonts w:ascii="Times New Roman" w:eastAsia="Arial Unicode MS" w:hAnsi="Times New Roman" w:cs="Times New Roman"/>
          <w:color w:val="000000"/>
          <w:sz w:val="28"/>
          <w:szCs w:val="28"/>
          <w:lang w:eastAsia="ru-RU"/>
        </w:rPr>
        <w:t xml:space="preserve"> В « СЕЛЕКТРОНЕ»:</w:t>
      </w:r>
    </w:p>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 1) </w:t>
      </w:r>
      <w:r w:rsidRPr="00EC4006">
        <w:rPr>
          <w:rFonts w:ascii="Times New Roman" w:eastAsia="Arial Unicode MS" w:hAnsi="Times New Roman" w:cs="Times New Roman"/>
          <w:color w:val="000000"/>
          <w:sz w:val="28"/>
          <w:szCs w:val="28"/>
          <w:vertAlign w:val="superscript"/>
          <w:lang w:eastAsia="ru-RU"/>
        </w:rPr>
        <w:t>60</w:t>
      </w:r>
      <w:r w:rsidRPr="00EC4006">
        <w:rPr>
          <w:rFonts w:ascii="Times New Roman" w:eastAsia="Arial Unicode MS" w:hAnsi="Times New Roman" w:cs="Times New Roman"/>
          <w:color w:val="000000"/>
          <w:sz w:val="28"/>
          <w:szCs w:val="28"/>
          <w:lang w:eastAsia="ru-RU"/>
        </w:rPr>
        <w:t>Со</w:t>
      </w:r>
    </w:p>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 2) </w:t>
      </w:r>
      <w:r w:rsidRPr="00EC4006">
        <w:rPr>
          <w:rFonts w:ascii="Times New Roman" w:eastAsia="Arial Unicode MS" w:hAnsi="Times New Roman" w:cs="Times New Roman"/>
          <w:color w:val="000000"/>
          <w:sz w:val="28"/>
          <w:szCs w:val="28"/>
          <w:vertAlign w:val="superscript"/>
          <w:lang w:eastAsia="ru-RU"/>
        </w:rPr>
        <w:t>162</w:t>
      </w:r>
      <w:r w:rsidRPr="00EC4006">
        <w:rPr>
          <w:rFonts w:ascii="Times New Roman" w:eastAsia="Arial Unicode MS" w:hAnsi="Times New Roman" w:cs="Times New Roman"/>
          <w:color w:val="000000"/>
          <w:sz w:val="28"/>
          <w:szCs w:val="28"/>
          <w:lang w:val="en-US" w:eastAsia="ru-RU"/>
        </w:rPr>
        <w:t>Ir</w:t>
      </w:r>
    </w:p>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 3) </w:t>
      </w:r>
      <w:r w:rsidRPr="00EC4006">
        <w:rPr>
          <w:rFonts w:ascii="Times New Roman" w:eastAsia="Arial Unicode MS" w:hAnsi="Times New Roman" w:cs="Times New Roman"/>
          <w:color w:val="000000"/>
          <w:sz w:val="28"/>
          <w:szCs w:val="28"/>
          <w:vertAlign w:val="superscript"/>
          <w:lang w:eastAsia="ru-RU"/>
        </w:rPr>
        <w:t>153</w:t>
      </w:r>
      <w:r w:rsidRPr="00EC4006">
        <w:rPr>
          <w:rFonts w:ascii="Times New Roman" w:eastAsia="Arial Unicode MS" w:hAnsi="Times New Roman" w:cs="Times New Roman"/>
          <w:color w:val="000000"/>
          <w:sz w:val="28"/>
          <w:szCs w:val="28"/>
          <w:lang w:val="en-US" w:eastAsia="ru-RU"/>
        </w:rPr>
        <w:t>Sm</w:t>
      </w:r>
    </w:p>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 4) </w:t>
      </w:r>
      <w:r w:rsidRPr="00EC4006">
        <w:rPr>
          <w:rFonts w:ascii="Times New Roman" w:eastAsia="Arial Unicode MS" w:hAnsi="Times New Roman" w:cs="Times New Roman"/>
          <w:color w:val="000000"/>
          <w:sz w:val="28"/>
          <w:szCs w:val="28"/>
          <w:vertAlign w:val="superscript"/>
          <w:lang w:eastAsia="ru-RU"/>
        </w:rPr>
        <w:t xml:space="preserve">59 </w:t>
      </w:r>
      <w:r w:rsidRPr="00EC4006">
        <w:rPr>
          <w:rFonts w:ascii="Times New Roman" w:eastAsia="Arial Unicode MS" w:hAnsi="Times New Roman" w:cs="Times New Roman"/>
          <w:color w:val="000000"/>
          <w:sz w:val="28"/>
          <w:szCs w:val="28"/>
          <w:lang w:val="en-US" w:eastAsia="ru-RU"/>
        </w:rPr>
        <w:t>Fe</w:t>
      </w:r>
    </w:p>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 5) </w:t>
      </w:r>
      <w:r w:rsidRPr="00EC4006">
        <w:rPr>
          <w:rFonts w:ascii="Times New Roman" w:eastAsia="Arial Unicode MS" w:hAnsi="Times New Roman" w:cs="Times New Roman"/>
          <w:color w:val="000000"/>
          <w:sz w:val="28"/>
          <w:szCs w:val="28"/>
          <w:vertAlign w:val="superscript"/>
          <w:lang w:eastAsia="ru-RU"/>
        </w:rPr>
        <w:t>137</w:t>
      </w:r>
      <w:r w:rsidRPr="00EC4006">
        <w:rPr>
          <w:rFonts w:ascii="Times New Roman" w:eastAsia="Arial Unicode MS" w:hAnsi="Times New Roman" w:cs="Times New Roman"/>
          <w:color w:val="000000"/>
          <w:sz w:val="28"/>
          <w:szCs w:val="28"/>
          <w:lang w:eastAsia="ru-RU"/>
        </w:rPr>
        <w:t>С</w:t>
      </w:r>
      <w:r w:rsidRPr="00EC4006">
        <w:rPr>
          <w:rFonts w:ascii="Times New Roman" w:eastAsia="Arial Unicode MS" w:hAnsi="Times New Roman" w:cs="Times New Roman"/>
          <w:color w:val="000000"/>
          <w:sz w:val="28"/>
          <w:szCs w:val="28"/>
          <w:lang w:val="en-US" w:eastAsia="ru-RU"/>
        </w:rPr>
        <w:t>s</w:t>
      </w:r>
    </w:p>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Ответ 5</w:t>
      </w:r>
    </w:p>
    <w:p w:rsidR="00EC4006" w:rsidRPr="00EC4006" w:rsidRDefault="00EC4006" w:rsidP="00EC4006">
      <w:pPr>
        <w:tabs>
          <w:tab w:val="left" w:pos="360"/>
        </w:tabs>
        <w:spacing w:after="0" w:line="240" w:lineRule="auto"/>
        <w:ind w:left="1069"/>
        <w:rPr>
          <w:rFonts w:ascii="Times New Roman" w:eastAsia="Arial Unicode MS" w:hAnsi="Times New Roman" w:cs="Times New Roman"/>
          <w:color w:val="000000"/>
          <w:sz w:val="28"/>
          <w:szCs w:val="28"/>
          <w:lang w:eastAsia="ru-RU"/>
        </w:rPr>
      </w:pPr>
    </w:p>
    <w:p w:rsidR="00EC4006" w:rsidRPr="00EC4006" w:rsidRDefault="00EC4006" w:rsidP="00EC4006">
      <w:pPr>
        <w:tabs>
          <w:tab w:val="left" w:pos="360"/>
        </w:tabs>
        <w:spacing w:after="0" w:line="240" w:lineRule="auto"/>
        <w:ind w:left="1069"/>
        <w:rPr>
          <w:rFonts w:ascii="Times New Roman" w:eastAsia="Arial Unicode MS" w:hAnsi="Times New Roman" w:cs="Times New Roman"/>
          <w:b/>
          <w:color w:val="000000"/>
          <w:sz w:val="28"/>
          <w:szCs w:val="28"/>
          <w:lang w:eastAsia="ru-RU"/>
        </w:rPr>
      </w:pPr>
      <w:r w:rsidRPr="00EC4006">
        <w:rPr>
          <w:rFonts w:ascii="Times New Roman" w:eastAsia="Arial Unicode MS" w:hAnsi="Times New Roman" w:cs="Times New Roman"/>
          <w:b/>
          <w:bCs/>
          <w:color w:val="000000"/>
          <w:sz w:val="28"/>
          <w:szCs w:val="28"/>
          <w:lang w:eastAsia="ru-RU"/>
        </w:rPr>
        <w:t>11.  Ситуационные задачи по теме с эталонами ответов</w:t>
      </w:r>
      <w:r w:rsidRPr="00EC4006">
        <w:rPr>
          <w:rFonts w:ascii="Times New Roman" w:eastAsia="Arial Unicode MS" w:hAnsi="Times New Roman" w:cs="Times New Roman"/>
          <w:b/>
          <w:color w:val="000000"/>
          <w:sz w:val="28"/>
          <w:szCs w:val="28"/>
          <w:lang w:eastAsia="ru-RU"/>
        </w:rPr>
        <w:t>.</w:t>
      </w:r>
    </w:p>
    <w:p w:rsidR="00EC4006" w:rsidRPr="00EC4006" w:rsidRDefault="00EC4006" w:rsidP="00EC4006">
      <w:pPr>
        <w:tabs>
          <w:tab w:val="left" w:pos="360"/>
        </w:tabs>
        <w:spacing w:after="0" w:line="240" w:lineRule="auto"/>
        <w:rPr>
          <w:rFonts w:ascii="Times New Roman" w:eastAsia="Arial Unicode MS" w:hAnsi="Times New Roman" w:cs="Times New Roman"/>
          <w:b/>
          <w:color w:val="000000"/>
          <w:sz w:val="28"/>
          <w:szCs w:val="28"/>
          <w:lang w:eastAsia="ru-RU"/>
        </w:rPr>
      </w:pPr>
      <w:r w:rsidRPr="00EC4006">
        <w:rPr>
          <w:rFonts w:ascii="Times New Roman" w:eastAsia="Arial Unicode MS" w:hAnsi="Times New Roman" w:cs="Times New Roman"/>
          <w:b/>
          <w:color w:val="000000"/>
          <w:sz w:val="28"/>
          <w:szCs w:val="28"/>
          <w:lang w:eastAsia="ru-RU"/>
        </w:rPr>
        <w:t>Задача №1</w:t>
      </w:r>
    </w:p>
    <w:p w:rsidR="00EC4006" w:rsidRPr="00EC4006" w:rsidRDefault="00EC4006" w:rsidP="00EC4006">
      <w:pPr>
        <w:tabs>
          <w:tab w:val="left" w:pos="360"/>
        </w:tabs>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У Больного 50 лет выявлено образование в височной доле головного мозга размером до 2 см, активно накапливающее контраст.</w:t>
      </w:r>
    </w:p>
    <w:p w:rsidR="00EC4006" w:rsidRPr="00EC4006" w:rsidRDefault="00EC4006" w:rsidP="00EC4006">
      <w:pPr>
        <w:numPr>
          <w:ilvl w:val="0"/>
          <w:numId w:val="8"/>
        </w:numPr>
        <w:tabs>
          <w:tab w:val="left" w:pos="360"/>
        </w:tabs>
        <w:spacing w:after="0" w:line="240" w:lineRule="auto"/>
        <w:contextualSpacing/>
        <w:rPr>
          <w:rFonts w:ascii="Times New Roman" w:eastAsia="Calibri" w:hAnsi="Times New Roman" w:cs="Times New Roman"/>
          <w:sz w:val="28"/>
          <w:szCs w:val="28"/>
        </w:rPr>
      </w:pPr>
      <w:r w:rsidRPr="00EC4006">
        <w:rPr>
          <w:rFonts w:ascii="Times New Roman" w:eastAsia="Calibri" w:hAnsi="Times New Roman" w:cs="Times New Roman"/>
          <w:sz w:val="28"/>
          <w:szCs w:val="28"/>
        </w:rPr>
        <w:t>Какой предположительно диагноз у пациента?</w:t>
      </w:r>
    </w:p>
    <w:p w:rsidR="00EC4006" w:rsidRPr="00EC4006" w:rsidRDefault="00EC4006" w:rsidP="00EC4006">
      <w:pPr>
        <w:numPr>
          <w:ilvl w:val="0"/>
          <w:numId w:val="8"/>
        </w:numPr>
        <w:tabs>
          <w:tab w:val="left" w:pos="360"/>
        </w:tabs>
        <w:spacing w:after="0" w:line="240" w:lineRule="auto"/>
        <w:contextualSpacing/>
        <w:rPr>
          <w:rFonts w:ascii="Times New Roman" w:eastAsia="Calibri" w:hAnsi="Times New Roman" w:cs="Times New Roman"/>
          <w:sz w:val="28"/>
          <w:szCs w:val="28"/>
        </w:rPr>
      </w:pPr>
      <w:r w:rsidRPr="00EC4006">
        <w:rPr>
          <w:rFonts w:ascii="Times New Roman" w:eastAsia="Calibri" w:hAnsi="Times New Roman" w:cs="Times New Roman"/>
          <w:sz w:val="28"/>
          <w:szCs w:val="28"/>
        </w:rPr>
        <w:t>Какие обследования необходимо провести для подтверждения диагноза?</w:t>
      </w:r>
    </w:p>
    <w:p w:rsidR="00EC4006" w:rsidRPr="00EC4006" w:rsidRDefault="00EC4006" w:rsidP="00EC4006">
      <w:pPr>
        <w:numPr>
          <w:ilvl w:val="0"/>
          <w:numId w:val="8"/>
        </w:numPr>
        <w:tabs>
          <w:tab w:val="left" w:pos="360"/>
        </w:tabs>
        <w:spacing w:after="0" w:line="240" w:lineRule="auto"/>
        <w:contextualSpacing/>
        <w:rPr>
          <w:rFonts w:ascii="Times New Roman" w:eastAsia="Calibri" w:hAnsi="Times New Roman" w:cs="Times New Roman"/>
          <w:sz w:val="28"/>
          <w:szCs w:val="28"/>
        </w:rPr>
      </w:pPr>
      <w:r w:rsidRPr="00EC4006">
        <w:rPr>
          <w:rFonts w:ascii="Times New Roman" w:eastAsia="Calibri" w:hAnsi="Times New Roman" w:cs="Times New Roman"/>
          <w:sz w:val="28"/>
          <w:szCs w:val="28"/>
        </w:rPr>
        <w:t>Какой современный метод лучевой терапии можно применить при данной локализации опухоли?</w:t>
      </w:r>
    </w:p>
    <w:p w:rsidR="00EC4006" w:rsidRPr="00EC4006" w:rsidRDefault="00EC4006" w:rsidP="00EC4006">
      <w:pPr>
        <w:numPr>
          <w:ilvl w:val="0"/>
          <w:numId w:val="8"/>
        </w:numPr>
        <w:tabs>
          <w:tab w:val="left" w:pos="360"/>
        </w:tabs>
        <w:spacing w:after="0" w:line="240" w:lineRule="auto"/>
        <w:contextualSpacing/>
        <w:rPr>
          <w:rFonts w:ascii="Times New Roman" w:eastAsia="Calibri" w:hAnsi="Times New Roman" w:cs="Times New Roman"/>
          <w:sz w:val="28"/>
          <w:szCs w:val="28"/>
        </w:rPr>
      </w:pPr>
      <w:r w:rsidRPr="00EC4006">
        <w:rPr>
          <w:rFonts w:ascii="Times New Roman" w:eastAsia="Calibri" w:hAnsi="Times New Roman" w:cs="Times New Roman"/>
          <w:sz w:val="28"/>
          <w:szCs w:val="28"/>
        </w:rPr>
        <w:t xml:space="preserve">На каком аппарате можно провести лечение? </w:t>
      </w:r>
    </w:p>
    <w:p w:rsidR="00EC4006" w:rsidRPr="00EC4006" w:rsidRDefault="00EC4006" w:rsidP="00EC4006">
      <w:pPr>
        <w:numPr>
          <w:ilvl w:val="0"/>
          <w:numId w:val="8"/>
        </w:numPr>
        <w:tabs>
          <w:tab w:val="left" w:pos="360"/>
        </w:tabs>
        <w:spacing w:after="0" w:line="240" w:lineRule="auto"/>
        <w:contextualSpacing/>
        <w:rPr>
          <w:rFonts w:ascii="Times New Roman" w:eastAsia="Calibri" w:hAnsi="Times New Roman" w:cs="Times New Roman"/>
          <w:sz w:val="28"/>
          <w:szCs w:val="28"/>
        </w:rPr>
      </w:pPr>
      <w:r w:rsidRPr="00EC4006">
        <w:rPr>
          <w:rFonts w:ascii="Times New Roman" w:eastAsia="Calibri" w:hAnsi="Times New Roman" w:cs="Times New Roman"/>
          <w:sz w:val="28"/>
          <w:szCs w:val="28"/>
        </w:rPr>
        <w:t>Размеры образования для проведения стереотаксической радиохирургии?</w:t>
      </w:r>
    </w:p>
    <w:p w:rsidR="00EC4006" w:rsidRPr="00EC4006" w:rsidRDefault="00EC4006" w:rsidP="00EC4006">
      <w:pPr>
        <w:tabs>
          <w:tab w:val="left" w:pos="360"/>
        </w:tabs>
        <w:spacing w:after="0" w:line="240" w:lineRule="auto"/>
        <w:rPr>
          <w:rFonts w:ascii="Times New Roman" w:eastAsia="Arial Unicode MS" w:hAnsi="Times New Roman" w:cs="Times New Roman"/>
          <w:color w:val="000000"/>
          <w:sz w:val="28"/>
          <w:szCs w:val="28"/>
          <w:lang w:eastAsia="ru-RU"/>
        </w:rPr>
      </w:pPr>
    </w:p>
    <w:p w:rsidR="00EC4006" w:rsidRPr="00EC4006" w:rsidRDefault="00EC4006" w:rsidP="00EC4006">
      <w:pPr>
        <w:spacing w:before="40" w:after="40" w:line="240" w:lineRule="auto"/>
        <w:jc w:val="both"/>
        <w:rPr>
          <w:rFonts w:ascii="Times New Roman" w:eastAsia="Arial Unicode MS" w:hAnsi="Times New Roman" w:cs="Times New Roman"/>
          <w:b/>
          <w:bCs/>
          <w:color w:val="000000"/>
          <w:sz w:val="28"/>
          <w:szCs w:val="28"/>
          <w:lang w:eastAsia="ru-RU"/>
        </w:rPr>
      </w:pPr>
    </w:p>
    <w:p w:rsidR="00EC4006" w:rsidRPr="00EC4006" w:rsidRDefault="00EC4006" w:rsidP="00EC4006">
      <w:pPr>
        <w:spacing w:before="40" w:after="40" w:line="240" w:lineRule="auto"/>
        <w:jc w:val="both"/>
        <w:rPr>
          <w:rFonts w:ascii="Times New Roman" w:eastAsia="Arial Unicode MS" w:hAnsi="Times New Roman" w:cs="Times New Roman"/>
          <w:b/>
          <w:bCs/>
          <w:color w:val="000000"/>
          <w:sz w:val="28"/>
          <w:szCs w:val="28"/>
          <w:lang w:eastAsia="ru-RU"/>
        </w:rPr>
      </w:pPr>
      <w:r w:rsidRPr="00EC4006">
        <w:rPr>
          <w:rFonts w:ascii="Times New Roman" w:eastAsia="Arial Unicode MS" w:hAnsi="Times New Roman" w:cs="Times New Roman"/>
          <w:b/>
          <w:bCs/>
          <w:color w:val="000000"/>
          <w:sz w:val="28"/>
          <w:szCs w:val="28"/>
          <w:lang w:eastAsia="ru-RU"/>
        </w:rPr>
        <w:t>Эталоны ответов к</w:t>
      </w:r>
      <w:r w:rsidRPr="00EC4006">
        <w:rPr>
          <w:rFonts w:ascii="Times New Roman" w:eastAsia="Arial Unicode MS" w:hAnsi="Times New Roman" w:cs="Times New Roman"/>
          <w:b/>
          <w:bCs/>
          <w:color w:val="000000"/>
          <w:sz w:val="28"/>
          <w:szCs w:val="28"/>
          <w:lang w:val="en-US" w:eastAsia="ru-RU"/>
        </w:rPr>
        <w:t> </w:t>
      </w:r>
      <w:r w:rsidRPr="00EC4006">
        <w:rPr>
          <w:rFonts w:ascii="Times New Roman" w:eastAsia="Arial Unicode MS" w:hAnsi="Times New Roman" w:cs="Times New Roman"/>
          <w:b/>
          <w:bCs/>
          <w:color w:val="000000"/>
          <w:sz w:val="28"/>
          <w:szCs w:val="28"/>
          <w:lang w:eastAsia="ru-RU"/>
        </w:rPr>
        <w:t>ситуационной</w:t>
      </w:r>
      <w:r w:rsidRPr="00EC4006">
        <w:rPr>
          <w:rFonts w:ascii="Times New Roman" w:eastAsia="Arial Unicode MS" w:hAnsi="Times New Roman" w:cs="Times New Roman"/>
          <w:b/>
          <w:bCs/>
          <w:color w:val="000000"/>
          <w:sz w:val="28"/>
          <w:szCs w:val="28"/>
          <w:lang w:val="en-US" w:eastAsia="ru-RU"/>
        </w:rPr>
        <w:t> </w:t>
      </w:r>
      <w:r w:rsidRPr="00EC4006">
        <w:rPr>
          <w:rFonts w:ascii="Times New Roman" w:eastAsia="Arial Unicode MS" w:hAnsi="Times New Roman" w:cs="Times New Roman"/>
          <w:b/>
          <w:bCs/>
          <w:color w:val="000000"/>
          <w:sz w:val="28"/>
          <w:szCs w:val="28"/>
          <w:lang w:eastAsia="ru-RU"/>
        </w:rPr>
        <w:t>задаче №1</w:t>
      </w:r>
    </w:p>
    <w:p w:rsidR="00EC4006" w:rsidRPr="00EC4006" w:rsidRDefault="00EC4006" w:rsidP="00EC4006">
      <w:pPr>
        <w:numPr>
          <w:ilvl w:val="0"/>
          <w:numId w:val="9"/>
        </w:numPr>
        <w:spacing w:before="40" w:after="40" w:line="240" w:lineRule="auto"/>
        <w:contextualSpacing/>
        <w:jc w:val="both"/>
        <w:rPr>
          <w:rFonts w:ascii="Times New Roman" w:eastAsia="Calibri" w:hAnsi="Times New Roman" w:cs="Times New Roman"/>
          <w:sz w:val="28"/>
          <w:szCs w:val="28"/>
        </w:rPr>
      </w:pPr>
      <w:r w:rsidRPr="00EC4006">
        <w:rPr>
          <w:rFonts w:ascii="Times New Roman" w:eastAsia="Calibri" w:hAnsi="Times New Roman" w:cs="Times New Roman"/>
          <w:sz w:val="28"/>
          <w:szCs w:val="28"/>
        </w:rPr>
        <w:t xml:space="preserve">Опухоль головного мозга? Метастаз в головной мозг? </w:t>
      </w:r>
    </w:p>
    <w:p w:rsidR="00EC4006" w:rsidRPr="00EC4006" w:rsidRDefault="00EC4006" w:rsidP="00EC4006">
      <w:pPr>
        <w:numPr>
          <w:ilvl w:val="0"/>
          <w:numId w:val="9"/>
        </w:numPr>
        <w:spacing w:before="40" w:after="40" w:line="240" w:lineRule="auto"/>
        <w:contextualSpacing/>
        <w:jc w:val="both"/>
        <w:rPr>
          <w:rFonts w:ascii="Times New Roman" w:eastAsia="Calibri" w:hAnsi="Times New Roman" w:cs="Times New Roman"/>
          <w:sz w:val="28"/>
          <w:szCs w:val="28"/>
        </w:rPr>
      </w:pPr>
      <w:r w:rsidRPr="00EC4006">
        <w:rPr>
          <w:rFonts w:ascii="Times New Roman" w:eastAsia="Calibri" w:hAnsi="Times New Roman" w:cs="Times New Roman"/>
          <w:sz w:val="28"/>
          <w:szCs w:val="28"/>
        </w:rPr>
        <w:t>Весь спектр инстументально-диагностических методов исследования для исключения или подтверждения метастазирования в головной мозг.</w:t>
      </w:r>
    </w:p>
    <w:p w:rsidR="00EC4006" w:rsidRPr="00EC4006" w:rsidRDefault="00EC4006" w:rsidP="00EC4006">
      <w:pPr>
        <w:numPr>
          <w:ilvl w:val="0"/>
          <w:numId w:val="9"/>
        </w:numPr>
        <w:spacing w:before="40" w:after="40" w:line="240" w:lineRule="auto"/>
        <w:contextualSpacing/>
        <w:jc w:val="both"/>
        <w:rPr>
          <w:rFonts w:ascii="Times New Roman" w:eastAsia="Calibri" w:hAnsi="Times New Roman" w:cs="Times New Roman"/>
          <w:sz w:val="28"/>
          <w:szCs w:val="28"/>
        </w:rPr>
      </w:pPr>
      <w:r w:rsidRPr="00EC4006">
        <w:rPr>
          <w:rFonts w:ascii="Times New Roman" w:eastAsia="Calibri" w:hAnsi="Times New Roman" w:cs="Times New Roman"/>
          <w:sz w:val="28"/>
          <w:szCs w:val="28"/>
        </w:rPr>
        <w:lastRenderedPageBreak/>
        <w:t>Стереотаксическая лучевая терапия</w:t>
      </w:r>
    </w:p>
    <w:p w:rsidR="00EC4006" w:rsidRPr="00EC4006" w:rsidRDefault="00EC4006" w:rsidP="00EC4006">
      <w:pPr>
        <w:numPr>
          <w:ilvl w:val="0"/>
          <w:numId w:val="9"/>
        </w:numPr>
        <w:spacing w:before="40" w:after="40" w:line="240" w:lineRule="auto"/>
        <w:contextualSpacing/>
        <w:jc w:val="both"/>
        <w:rPr>
          <w:rFonts w:ascii="Times New Roman" w:eastAsia="Calibri" w:hAnsi="Times New Roman" w:cs="Times New Roman"/>
          <w:sz w:val="28"/>
          <w:szCs w:val="28"/>
        </w:rPr>
      </w:pPr>
      <w:r w:rsidRPr="00EC4006">
        <w:rPr>
          <w:rFonts w:ascii="Times New Roman" w:eastAsia="Calibri" w:hAnsi="Times New Roman" w:cs="Times New Roman"/>
          <w:sz w:val="28"/>
          <w:szCs w:val="28"/>
        </w:rPr>
        <w:t>Кибер-нож</w:t>
      </w:r>
    </w:p>
    <w:p w:rsidR="00EC4006" w:rsidRPr="00EC4006" w:rsidRDefault="00EC4006" w:rsidP="00EC4006">
      <w:pPr>
        <w:numPr>
          <w:ilvl w:val="0"/>
          <w:numId w:val="9"/>
        </w:numPr>
        <w:spacing w:before="40" w:after="40" w:line="240" w:lineRule="auto"/>
        <w:contextualSpacing/>
        <w:jc w:val="both"/>
        <w:rPr>
          <w:rFonts w:ascii="Times New Roman" w:eastAsia="Calibri" w:hAnsi="Times New Roman" w:cs="Times New Roman"/>
          <w:sz w:val="28"/>
          <w:szCs w:val="28"/>
        </w:rPr>
      </w:pPr>
      <w:r w:rsidRPr="00EC4006">
        <w:rPr>
          <w:rFonts w:ascii="Times New Roman" w:eastAsia="Calibri" w:hAnsi="Times New Roman" w:cs="Times New Roman"/>
          <w:sz w:val="28"/>
          <w:szCs w:val="28"/>
        </w:rPr>
        <w:t>2-4 см</w:t>
      </w:r>
    </w:p>
    <w:p w:rsidR="00EC4006" w:rsidRPr="00EC4006" w:rsidRDefault="00EC4006" w:rsidP="00EC4006">
      <w:pPr>
        <w:tabs>
          <w:tab w:val="left" w:pos="360"/>
        </w:tabs>
        <w:spacing w:after="0" w:line="240" w:lineRule="auto"/>
        <w:rPr>
          <w:rFonts w:ascii="Times New Roman" w:eastAsia="Arial Unicode MS" w:hAnsi="Times New Roman" w:cs="Times New Roman"/>
          <w:color w:val="000000"/>
          <w:sz w:val="28"/>
          <w:szCs w:val="28"/>
          <w:lang w:eastAsia="ru-RU"/>
        </w:rPr>
      </w:pPr>
    </w:p>
    <w:p w:rsidR="00EC4006" w:rsidRPr="00EC4006" w:rsidRDefault="00EC4006" w:rsidP="00EC4006">
      <w:pPr>
        <w:spacing w:before="40" w:after="40" w:line="240" w:lineRule="auto"/>
        <w:ind w:left="1069"/>
        <w:jc w:val="both"/>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b/>
          <w:bCs/>
          <w:color w:val="000000"/>
          <w:sz w:val="28"/>
          <w:szCs w:val="28"/>
          <w:lang w:eastAsia="ru-RU"/>
        </w:rPr>
        <w:t>12.  Перечень и стандарты практических умений.</w:t>
      </w:r>
    </w:p>
    <w:p w:rsidR="00EC4006" w:rsidRPr="00EC4006" w:rsidRDefault="00EC4006" w:rsidP="00EC4006">
      <w:pPr>
        <w:numPr>
          <w:ilvl w:val="0"/>
          <w:numId w:val="5"/>
        </w:numPr>
        <w:tabs>
          <w:tab w:val="left" w:pos="360"/>
        </w:tabs>
        <w:spacing w:after="0" w:line="240" w:lineRule="auto"/>
        <w:jc w:val="both"/>
        <w:rPr>
          <w:rFonts w:ascii="Times New Roman" w:eastAsia="Arial Unicode MS" w:hAnsi="Times New Roman" w:cs="Times New Roman"/>
          <w:bCs/>
          <w:color w:val="000000"/>
          <w:sz w:val="28"/>
          <w:szCs w:val="28"/>
          <w:lang w:eastAsia="ru-RU"/>
        </w:rPr>
      </w:pPr>
      <w:r w:rsidRPr="00EC4006">
        <w:rPr>
          <w:rFonts w:ascii="Times New Roman" w:eastAsia="Arial Unicode MS" w:hAnsi="Times New Roman" w:cs="Times New Roman"/>
          <w:bCs/>
          <w:color w:val="000000"/>
          <w:sz w:val="28"/>
          <w:szCs w:val="28"/>
          <w:lang w:eastAsia="ru-RU"/>
        </w:rPr>
        <w:t>Провести укладку пациента для проведения конформной лучевой терапии»</w:t>
      </w:r>
    </w:p>
    <w:p w:rsidR="00EC4006" w:rsidRPr="00EC4006" w:rsidRDefault="00EC4006" w:rsidP="00EC4006">
      <w:pPr>
        <w:numPr>
          <w:ilvl w:val="0"/>
          <w:numId w:val="5"/>
        </w:numPr>
        <w:tabs>
          <w:tab w:val="left" w:pos="360"/>
        </w:tabs>
        <w:spacing w:after="0" w:line="240" w:lineRule="auto"/>
        <w:jc w:val="both"/>
        <w:rPr>
          <w:rFonts w:ascii="Times New Roman" w:eastAsia="Arial Unicode MS" w:hAnsi="Times New Roman" w:cs="Times New Roman"/>
          <w:bCs/>
          <w:color w:val="000000"/>
          <w:sz w:val="28"/>
          <w:szCs w:val="28"/>
          <w:lang w:eastAsia="ru-RU"/>
        </w:rPr>
      </w:pPr>
      <w:r w:rsidRPr="00EC4006">
        <w:rPr>
          <w:rFonts w:ascii="Times New Roman" w:eastAsia="Arial Unicode MS" w:hAnsi="Times New Roman" w:cs="Times New Roman"/>
          <w:bCs/>
          <w:color w:val="000000"/>
          <w:sz w:val="28"/>
          <w:szCs w:val="28"/>
          <w:lang w:eastAsia="ru-RU"/>
        </w:rPr>
        <w:t>Провести топометрическую подготовку пациента для проведения стереотаксической лучевой терапии.</w:t>
      </w:r>
    </w:p>
    <w:p w:rsidR="00EC4006" w:rsidRPr="00EC4006" w:rsidRDefault="00EC4006" w:rsidP="00EC4006">
      <w:pPr>
        <w:numPr>
          <w:ilvl w:val="0"/>
          <w:numId w:val="5"/>
        </w:numPr>
        <w:tabs>
          <w:tab w:val="left" w:pos="360"/>
        </w:tabs>
        <w:spacing w:after="0" w:line="240" w:lineRule="auto"/>
        <w:jc w:val="both"/>
        <w:rPr>
          <w:rFonts w:ascii="Times New Roman" w:eastAsia="Arial Unicode MS" w:hAnsi="Times New Roman" w:cs="Times New Roman"/>
          <w:bCs/>
          <w:color w:val="000000"/>
          <w:sz w:val="28"/>
          <w:szCs w:val="28"/>
          <w:lang w:eastAsia="ru-RU"/>
        </w:rPr>
      </w:pPr>
      <w:r w:rsidRPr="00EC4006">
        <w:rPr>
          <w:rFonts w:ascii="Times New Roman" w:eastAsia="Arial Unicode MS" w:hAnsi="Times New Roman" w:cs="Times New Roman"/>
          <w:bCs/>
          <w:color w:val="000000"/>
          <w:sz w:val="28"/>
          <w:szCs w:val="28"/>
          <w:lang w:eastAsia="ru-RU"/>
        </w:rPr>
        <w:t>Примененять фиксирующие устройства  для проведения лучевой терапии.</w:t>
      </w:r>
    </w:p>
    <w:p w:rsidR="00EC4006" w:rsidRPr="00EC4006" w:rsidRDefault="00EC4006" w:rsidP="00EC4006">
      <w:pPr>
        <w:numPr>
          <w:ilvl w:val="0"/>
          <w:numId w:val="5"/>
        </w:numPr>
        <w:tabs>
          <w:tab w:val="left" w:pos="360"/>
        </w:tabs>
        <w:spacing w:after="0" w:line="240" w:lineRule="auto"/>
        <w:jc w:val="both"/>
        <w:rPr>
          <w:rFonts w:ascii="Times New Roman" w:eastAsia="Arial Unicode MS" w:hAnsi="Times New Roman" w:cs="Times New Roman"/>
          <w:bCs/>
          <w:color w:val="000000"/>
          <w:sz w:val="28"/>
          <w:szCs w:val="28"/>
          <w:lang w:eastAsia="ru-RU"/>
        </w:rPr>
      </w:pPr>
      <w:r w:rsidRPr="00EC4006">
        <w:rPr>
          <w:rFonts w:ascii="Times New Roman" w:eastAsia="Arial Unicode MS" w:hAnsi="Times New Roman" w:cs="Times New Roman"/>
          <w:bCs/>
          <w:color w:val="000000"/>
          <w:sz w:val="28"/>
          <w:szCs w:val="28"/>
          <w:lang w:eastAsia="ru-RU"/>
        </w:rPr>
        <w:t xml:space="preserve"> Способы защиты при проведении лучевой терапии.</w:t>
      </w:r>
    </w:p>
    <w:p w:rsidR="00EC4006" w:rsidRDefault="00EC4006" w:rsidP="00EC4006">
      <w:pPr>
        <w:numPr>
          <w:ilvl w:val="0"/>
          <w:numId w:val="5"/>
        </w:numPr>
        <w:tabs>
          <w:tab w:val="left" w:pos="360"/>
        </w:tabs>
        <w:spacing w:after="0" w:line="240" w:lineRule="auto"/>
        <w:jc w:val="both"/>
        <w:rPr>
          <w:rFonts w:ascii="Times New Roman" w:eastAsia="Arial Unicode MS" w:hAnsi="Times New Roman" w:cs="Times New Roman"/>
          <w:bCs/>
          <w:color w:val="000000"/>
          <w:sz w:val="28"/>
          <w:szCs w:val="28"/>
          <w:lang w:eastAsia="ru-RU"/>
        </w:rPr>
      </w:pPr>
      <w:r w:rsidRPr="00EC4006">
        <w:rPr>
          <w:rFonts w:ascii="Times New Roman" w:eastAsia="Arial Unicode MS" w:hAnsi="Times New Roman" w:cs="Times New Roman"/>
          <w:bCs/>
          <w:color w:val="000000"/>
          <w:sz w:val="28"/>
          <w:szCs w:val="28"/>
          <w:lang w:eastAsia="ru-RU"/>
        </w:rPr>
        <w:t>Знать устройство современной  радиотерапевтической аппаратуры и принципы ее работы.</w:t>
      </w:r>
    </w:p>
    <w:p w:rsidR="001555F2" w:rsidRPr="00EC4006" w:rsidRDefault="001555F2" w:rsidP="001555F2">
      <w:pPr>
        <w:tabs>
          <w:tab w:val="left" w:pos="360"/>
        </w:tabs>
        <w:spacing w:after="0" w:line="240" w:lineRule="auto"/>
        <w:jc w:val="both"/>
        <w:rPr>
          <w:rFonts w:ascii="Times New Roman" w:eastAsia="Arial Unicode MS" w:hAnsi="Times New Roman" w:cs="Times New Roman"/>
          <w:bCs/>
          <w:color w:val="000000"/>
          <w:sz w:val="28"/>
          <w:szCs w:val="28"/>
          <w:lang w:eastAsia="ru-RU"/>
        </w:rPr>
      </w:pPr>
    </w:p>
    <w:p w:rsidR="00EC4006" w:rsidRPr="00EC4006" w:rsidRDefault="00EC4006" w:rsidP="00EC4006">
      <w:pPr>
        <w:tabs>
          <w:tab w:val="left" w:pos="360"/>
        </w:tabs>
        <w:spacing w:after="0" w:line="240" w:lineRule="auto"/>
        <w:ind w:left="1069"/>
        <w:rPr>
          <w:rFonts w:ascii="Times New Roman" w:eastAsia="Arial Unicode MS" w:hAnsi="Times New Roman" w:cs="Times New Roman"/>
          <w:b/>
          <w:color w:val="000000"/>
          <w:sz w:val="28"/>
          <w:szCs w:val="28"/>
          <w:lang w:eastAsia="ru-RU"/>
        </w:rPr>
      </w:pPr>
      <w:r w:rsidRPr="00EC4006">
        <w:rPr>
          <w:rFonts w:ascii="Times New Roman" w:eastAsia="Arial Unicode MS" w:hAnsi="Times New Roman" w:cs="Times New Roman"/>
          <w:b/>
          <w:bCs/>
          <w:color w:val="000000"/>
          <w:sz w:val="28"/>
          <w:szCs w:val="28"/>
          <w:lang w:eastAsia="ru-RU"/>
        </w:rPr>
        <w:t>13. Примерная тематика НИР по теме (для ординаторов).</w:t>
      </w:r>
    </w:p>
    <w:p w:rsidR="00EC4006" w:rsidRPr="00EC4006" w:rsidRDefault="00EC4006" w:rsidP="00EC4006">
      <w:pPr>
        <w:tabs>
          <w:tab w:val="left" w:pos="360"/>
        </w:tabs>
        <w:spacing w:after="0" w:line="240" w:lineRule="auto"/>
        <w:ind w:left="1429"/>
        <w:rPr>
          <w:rFonts w:ascii="Times New Roman" w:eastAsia="Arial Unicode MS" w:hAnsi="Times New Roman" w:cs="Times New Roman"/>
          <w:b/>
          <w:color w:val="000000"/>
          <w:sz w:val="28"/>
          <w:szCs w:val="28"/>
          <w:lang w:eastAsia="ru-RU"/>
        </w:rPr>
      </w:pPr>
    </w:p>
    <w:p w:rsidR="00EC4006" w:rsidRPr="00EC4006" w:rsidRDefault="00EC4006" w:rsidP="00EC4006">
      <w:pPr>
        <w:numPr>
          <w:ilvl w:val="0"/>
          <w:numId w:val="6"/>
        </w:numPr>
        <w:tabs>
          <w:tab w:val="left" w:pos="360"/>
        </w:tabs>
        <w:spacing w:after="0" w:line="240" w:lineRule="auto"/>
        <w:contextualSpacing/>
        <w:rPr>
          <w:rFonts w:ascii="Times New Roman" w:eastAsia="Calibri" w:hAnsi="Times New Roman" w:cs="Times New Roman"/>
          <w:bCs/>
          <w:sz w:val="28"/>
          <w:szCs w:val="28"/>
        </w:rPr>
      </w:pPr>
      <w:r w:rsidRPr="00EC4006">
        <w:rPr>
          <w:rFonts w:ascii="Times New Roman" w:eastAsia="Calibri" w:hAnsi="Times New Roman" w:cs="Times New Roman"/>
          <w:bCs/>
          <w:sz w:val="28"/>
          <w:szCs w:val="28"/>
        </w:rPr>
        <w:t>Интен</w:t>
      </w:r>
      <w:r w:rsidRPr="00EC4006">
        <w:rPr>
          <w:rFonts w:ascii="Times New Roman" w:eastAsia="Calibri" w:hAnsi="Times New Roman" w:cs="Times New Roman"/>
          <w:bCs/>
          <w:sz w:val="28"/>
          <w:szCs w:val="28"/>
        </w:rPr>
        <w:softHyphen/>
        <w:t>сивно модулированное облучение</w:t>
      </w:r>
    </w:p>
    <w:p w:rsidR="00EC4006" w:rsidRPr="00EC4006" w:rsidRDefault="00EC4006" w:rsidP="00EC4006">
      <w:pPr>
        <w:numPr>
          <w:ilvl w:val="0"/>
          <w:numId w:val="6"/>
        </w:numPr>
        <w:tabs>
          <w:tab w:val="left" w:pos="360"/>
        </w:tabs>
        <w:spacing w:after="0" w:line="240" w:lineRule="auto"/>
        <w:contextualSpacing/>
        <w:rPr>
          <w:rFonts w:ascii="Times New Roman" w:eastAsia="Calibri" w:hAnsi="Times New Roman" w:cs="Times New Roman"/>
          <w:bCs/>
          <w:sz w:val="28"/>
          <w:szCs w:val="28"/>
        </w:rPr>
      </w:pPr>
      <w:r w:rsidRPr="00EC4006">
        <w:rPr>
          <w:rFonts w:ascii="Times New Roman" w:eastAsia="Calibri" w:hAnsi="Times New Roman" w:cs="Times New Roman"/>
          <w:bCs/>
          <w:sz w:val="28"/>
          <w:szCs w:val="28"/>
        </w:rPr>
        <w:t>Установки для адронной терапии.</w:t>
      </w:r>
    </w:p>
    <w:p w:rsidR="00EC4006" w:rsidRPr="00EC4006" w:rsidRDefault="00EC4006" w:rsidP="00EC4006">
      <w:pPr>
        <w:numPr>
          <w:ilvl w:val="0"/>
          <w:numId w:val="6"/>
        </w:numPr>
        <w:tabs>
          <w:tab w:val="left" w:pos="360"/>
        </w:tabs>
        <w:spacing w:after="0" w:line="240" w:lineRule="auto"/>
        <w:contextualSpacing/>
        <w:rPr>
          <w:rFonts w:ascii="Times New Roman" w:eastAsia="Calibri" w:hAnsi="Times New Roman" w:cs="Times New Roman"/>
          <w:bCs/>
          <w:sz w:val="28"/>
          <w:szCs w:val="28"/>
        </w:rPr>
      </w:pPr>
      <w:r w:rsidRPr="00EC4006">
        <w:rPr>
          <w:rFonts w:ascii="Times New Roman" w:eastAsia="Calibri" w:hAnsi="Times New Roman" w:cs="Times New Roman"/>
          <w:bCs/>
          <w:sz w:val="28"/>
          <w:szCs w:val="28"/>
        </w:rPr>
        <w:t>Гамма-терапевтического аппарата «Гамма-нож»</w:t>
      </w:r>
    </w:p>
    <w:p w:rsidR="00EC4006" w:rsidRPr="00EC4006" w:rsidRDefault="00EC4006" w:rsidP="00EC4006">
      <w:pPr>
        <w:numPr>
          <w:ilvl w:val="0"/>
          <w:numId w:val="6"/>
        </w:numPr>
        <w:tabs>
          <w:tab w:val="left" w:pos="360"/>
        </w:tabs>
        <w:spacing w:after="0" w:line="240" w:lineRule="auto"/>
        <w:contextualSpacing/>
        <w:rPr>
          <w:rFonts w:ascii="Times New Roman" w:eastAsia="Calibri" w:hAnsi="Times New Roman" w:cs="Times New Roman"/>
          <w:b/>
          <w:sz w:val="28"/>
          <w:szCs w:val="28"/>
        </w:rPr>
      </w:pPr>
      <w:r w:rsidRPr="00EC4006">
        <w:rPr>
          <w:rFonts w:ascii="Times New Roman" w:eastAsia="Calibri" w:hAnsi="Times New Roman" w:cs="Times New Roman"/>
          <w:bCs/>
          <w:sz w:val="28"/>
          <w:szCs w:val="28"/>
          <w:lang w:val="en-US"/>
        </w:rPr>
        <w:t>Cyber</w:t>
      </w:r>
      <w:r w:rsidR="001555F2">
        <w:rPr>
          <w:rFonts w:ascii="Times New Roman" w:eastAsia="Calibri" w:hAnsi="Times New Roman" w:cs="Times New Roman"/>
          <w:bCs/>
          <w:sz w:val="28"/>
          <w:szCs w:val="28"/>
        </w:rPr>
        <w:t xml:space="preserve"> </w:t>
      </w:r>
      <w:r w:rsidRPr="00EC4006">
        <w:rPr>
          <w:rFonts w:ascii="Times New Roman" w:eastAsia="Calibri" w:hAnsi="Times New Roman" w:cs="Times New Roman"/>
          <w:bCs/>
          <w:sz w:val="28"/>
          <w:szCs w:val="28"/>
          <w:lang w:val="en-US"/>
        </w:rPr>
        <w:t>Knife</w:t>
      </w:r>
      <w:r w:rsidRPr="00EC4006">
        <w:rPr>
          <w:rFonts w:ascii="Times New Roman" w:eastAsia="Calibri" w:hAnsi="Times New Roman" w:cs="Times New Roman"/>
          <w:bCs/>
          <w:sz w:val="28"/>
          <w:szCs w:val="28"/>
        </w:rPr>
        <w:t>(«Кибер-нож»)</w:t>
      </w:r>
      <w:r w:rsidRPr="00EC4006">
        <w:rPr>
          <w:rFonts w:ascii="Times New Roman" w:eastAsia="Calibri" w:hAnsi="Times New Roman" w:cs="Times New Roman"/>
          <w:b/>
          <w:sz w:val="28"/>
          <w:szCs w:val="28"/>
        </w:rPr>
        <w:t xml:space="preserve"> </w:t>
      </w:r>
    </w:p>
    <w:p w:rsidR="00EC4006" w:rsidRPr="00EC4006" w:rsidRDefault="00EC4006" w:rsidP="00EC4006">
      <w:pPr>
        <w:tabs>
          <w:tab w:val="left" w:pos="360"/>
        </w:tabs>
        <w:spacing w:after="0" w:line="240" w:lineRule="auto"/>
        <w:ind w:left="1146"/>
        <w:contextualSpacing/>
        <w:rPr>
          <w:rFonts w:ascii="Times New Roman" w:eastAsia="Calibri" w:hAnsi="Times New Roman" w:cs="Times New Roman"/>
          <w:sz w:val="28"/>
          <w:szCs w:val="28"/>
        </w:rPr>
      </w:pPr>
    </w:p>
    <w:p w:rsidR="00EC4006" w:rsidRPr="00EC4006" w:rsidRDefault="00EC4006" w:rsidP="00EC4006">
      <w:pPr>
        <w:spacing w:after="0" w:line="240" w:lineRule="auto"/>
        <w:ind w:left="1069"/>
        <w:rPr>
          <w:rFonts w:ascii="Times New Roman" w:eastAsia="Arial Unicode MS" w:hAnsi="Times New Roman" w:cs="Times New Roman"/>
          <w:b/>
          <w:bCs/>
          <w:color w:val="000000"/>
          <w:sz w:val="28"/>
          <w:szCs w:val="28"/>
          <w:lang w:eastAsia="ru-RU"/>
        </w:rPr>
      </w:pPr>
      <w:r w:rsidRPr="00EC4006">
        <w:rPr>
          <w:rFonts w:ascii="Times New Roman" w:eastAsia="Arial Unicode MS" w:hAnsi="Times New Roman" w:cs="Times New Roman"/>
          <w:b/>
          <w:bCs/>
          <w:color w:val="000000"/>
          <w:sz w:val="28"/>
          <w:szCs w:val="28"/>
          <w:lang w:eastAsia="ru-RU"/>
        </w:rPr>
        <w:t>14. Рекомендованная литература по теме занятия (по стандарту):</w:t>
      </w:r>
    </w:p>
    <w:p w:rsidR="00EC4006" w:rsidRPr="00EC4006" w:rsidRDefault="00EC4006" w:rsidP="00EC4006">
      <w:pPr>
        <w:tabs>
          <w:tab w:val="num" w:pos="0"/>
        </w:tabs>
        <w:spacing w:after="0" w:line="240" w:lineRule="auto"/>
        <w:jc w:val="center"/>
        <w:rPr>
          <w:rFonts w:ascii="Times New Roman" w:eastAsia="Arial Unicode MS" w:hAnsi="Times New Roman" w:cs="Times New Roman"/>
          <w:b/>
          <w:color w:val="000000"/>
          <w:sz w:val="28"/>
          <w:szCs w:val="28"/>
          <w:lang w:eastAsia="ru-RU"/>
        </w:rPr>
      </w:pPr>
      <w:r w:rsidRPr="00EC4006">
        <w:rPr>
          <w:rFonts w:ascii="Times New Roman" w:eastAsia="Arial Unicode MS" w:hAnsi="Times New Roman" w:cs="Times New Roman"/>
          <w:b/>
          <w:color w:val="000000"/>
          <w:sz w:val="28"/>
          <w:szCs w:val="28"/>
          <w:lang w:eastAsia="ru-RU"/>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EC4006" w:rsidRPr="00EC4006" w:rsidTr="00EC4006">
        <w:tc>
          <w:tcPr>
            <w:tcW w:w="648" w:type="dxa"/>
            <w:vMerge w:val="restart"/>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w:t>
            </w:r>
          </w:p>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п/п</w:t>
            </w:r>
          </w:p>
        </w:tc>
        <w:tc>
          <w:tcPr>
            <w:tcW w:w="2880" w:type="dxa"/>
            <w:vMerge w:val="restart"/>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p>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Наименование раздела</w:t>
            </w:r>
          </w:p>
        </w:tc>
        <w:tc>
          <w:tcPr>
            <w:tcW w:w="1980" w:type="dxa"/>
            <w:vMerge w:val="restart"/>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Автор (-ы)</w:t>
            </w:r>
          </w:p>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составитель (-и)</w:t>
            </w:r>
          </w:p>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редактор (-ы)</w:t>
            </w:r>
          </w:p>
        </w:tc>
        <w:tc>
          <w:tcPr>
            <w:tcW w:w="1620" w:type="dxa"/>
            <w:vMerge w:val="restart"/>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Место издания, издательство, год</w:t>
            </w:r>
          </w:p>
        </w:tc>
        <w:tc>
          <w:tcPr>
            <w:tcW w:w="2520" w:type="dxa"/>
            <w:gridSpan w:val="2"/>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Кол-во экземпляров</w:t>
            </w:r>
          </w:p>
        </w:tc>
      </w:tr>
      <w:tr w:rsidR="00EC4006" w:rsidRPr="00EC4006" w:rsidTr="00EC4006">
        <w:tc>
          <w:tcPr>
            <w:tcW w:w="648" w:type="dxa"/>
            <w:vMerge/>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p>
        </w:tc>
        <w:tc>
          <w:tcPr>
            <w:tcW w:w="2880" w:type="dxa"/>
            <w:vMerge/>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p>
        </w:tc>
        <w:tc>
          <w:tcPr>
            <w:tcW w:w="1980" w:type="dxa"/>
            <w:vMerge/>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p>
        </w:tc>
        <w:tc>
          <w:tcPr>
            <w:tcW w:w="1620" w:type="dxa"/>
            <w:vMerge/>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p>
        </w:tc>
        <w:tc>
          <w:tcPr>
            <w:tcW w:w="144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в </w:t>
            </w:r>
          </w:p>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библиотеке</w:t>
            </w:r>
          </w:p>
        </w:tc>
        <w:tc>
          <w:tcPr>
            <w:tcW w:w="108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на </w:t>
            </w:r>
          </w:p>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кафедре</w:t>
            </w:r>
          </w:p>
        </w:tc>
      </w:tr>
      <w:tr w:rsidR="00EC4006" w:rsidRPr="00EC4006" w:rsidTr="00EC4006">
        <w:tc>
          <w:tcPr>
            <w:tcW w:w="648"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1</w:t>
            </w:r>
          </w:p>
        </w:tc>
        <w:tc>
          <w:tcPr>
            <w:tcW w:w="288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2</w:t>
            </w:r>
          </w:p>
        </w:tc>
        <w:tc>
          <w:tcPr>
            <w:tcW w:w="198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3</w:t>
            </w:r>
          </w:p>
        </w:tc>
        <w:tc>
          <w:tcPr>
            <w:tcW w:w="162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4</w:t>
            </w:r>
          </w:p>
        </w:tc>
        <w:tc>
          <w:tcPr>
            <w:tcW w:w="144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5</w:t>
            </w:r>
          </w:p>
        </w:tc>
        <w:tc>
          <w:tcPr>
            <w:tcW w:w="108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6</w:t>
            </w:r>
          </w:p>
        </w:tc>
      </w:tr>
      <w:tr w:rsidR="00EC4006" w:rsidRPr="00EC4006" w:rsidTr="00EC4006">
        <w:tc>
          <w:tcPr>
            <w:tcW w:w="648" w:type="dxa"/>
          </w:tcPr>
          <w:p w:rsidR="00EC4006" w:rsidRPr="00EC4006" w:rsidRDefault="00EC4006" w:rsidP="00EC4006">
            <w:pPr>
              <w:spacing w:after="0" w:line="240" w:lineRule="auto"/>
              <w:rPr>
                <w:rFonts w:ascii="Times New Roman" w:eastAsia="Arial Unicode MS" w:hAnsi="Times New Roman" w:cs="Times New Roman"/>
                <w:color w:val="000000"/>
                <w:sz w:val="28"/>
                <w:szCs w:val="28"/>
                <w:lang w:val="en-US" w:eastAsia="ru-RU"/>
              </w:rPr>
            </w:pPr>
            <w:r w:rsidRPr="00EC4006">
              <w:rPr>
                <w:rFonts w:ascii="Times New Roman" w:eastAsia="Arial Unicode MS" w:hAnsi="Times New Roman" w:cs="Times New Roman"/>
                <w:color w:val="000000"/>
                <w:sz w:val="28"/>
                <w:szCs w:val="28"/>
                <w:lang w:val="en-US" w:eastAsia="ru-RU"/>
              </w:rPr>
              <w:t>1</w:t>
            </w:r>
          </w:p>
        </w:tc>
        <w:tc>
          <w:tcPr>
            <w:tcW w:w="2880" w:type="dxa"/>
          </w:tcPr>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Онкология: национальное руководство </w:t>
            </w:r>
          </w:p>
        </w:tc>
        <w:tc>
          <w:tcPr>
            <w:tcW w:w="1980" w:type="dxa"/>
          </w:tcPr>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гл. ред. Чиссов  В.И. [и др.]; науч. ред. Франк  Г.А. </w:t>
            </w:r>
          </w:p>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[и др.]</w:t>
            </w:r>
          </w:p>
        </w:tc>
        <w:tc>
          <w:tcPr>
            <w:tcW w:w="1620" w:type="dxa"/>
          </w:tcPr>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М.: ГЭОТАР-Медиа, 2008</w:t>
            </w:r>
          </w:p>
        </w:tc>
        <w:tc>
          <w:tcPr>
            <w:tcW w:w="144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p>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8</w:t>
            </w:r>
          </w:p>
        </w:tc>
        <w:tc>
          <w:tcPr>
            <w:tcW w:w="108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p>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w:t>
            </w:r>
          </w:p>
        </w:tc>
      </w:tr>
      <w:tr w:rsidR="00EC4006" w:rsidRPr="00EC4006" w:rsidTr="00EC4006">
        <w:tc>
          <w:tcPr>
            <w:tcW w:w="648" w:type="dxa"/>
          </w:tcPr>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2</w:t>
            </w:r>
          </w:p>
        </w:tc>
        <w:tc>
          <w:tcPr>
            <w:tcW w:w="2880" w:type="dxa"/>
          </w:tcPr>
          <w:p w:rsidR="00EC4006" w:rsidRPr="00EC4006" w:rsidRDefault="00EC4006" w:rsidP="00EC4006">
            <w:pPr>
              <w:widowControl w:val="0"/>
              <w:suppressAutoHyphens/>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Лучевая терапия: учебник  </w:t>
            </w:r>
          </w:p>
        </w:tc>
        <w:tc>
          <w:tcPr>
            <w:tcW w:w="1980" w:type="dxa"/>
          </w:tcPr>
          <w:p w:rsidR="00EC4006" w:rsidRPr="00EC4006" w:rsidRDefault="00EC4006" w:rsidP="00EC4006">
            <w:pPr>
              <w:widowControl w:val="0"/>
              <w:suppressAutoHyphens/>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Труфанов Г.Е., </w:t>
            </w:r>
          </w:p>
          <w:p w:rsidR="00EC4006" w:rsidRPr="00EC4006" w:rsidRDefault="00EC4006" w:rsidP="00EC4006">
            <w:pPr>
              <w:widowControl w:val="0"/>
              <w:suppressAutoHyphens/>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Асатурян М.А., </w:t>
            </w:r>
          </w:p>
          <w:p w:rsidR="00EC4006" w:rsidRPr="00EC4006" w:rsidRDefault="00EC4006" w:rsidP="00EC4006">
            <w:pPr>
              <w:widowControl w:val="0"/>
              <w:suppressAutoHyphens/>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Жаринов Г.М.</w:t>
            </w:r>
          </w:p>
        </w:tc>
        <w:tc>
          <w:tcPr>
            <w:tcW w:w="1620" w:type="dxa"/>
          </w:tcPr>
          <w:p w:rsidR="00EC4006" w:rsidRPr="00EC4006" w:rsidRDefault="00EC4006" w:rsidP="00EC4006">
            <w:pPr>
              <w:widowControl w:val="0"/>
              <w:suppressAutoHyphens/>
              <w:spacing w:after="0" w:line="240" w:lineRule="auto"/>
              <w:rPr>
                <w:rFonts w:ascii="Times New Roman" w:eastAsia="Arial Unicode MS" w:hAnsi="Times New Roman" w:cs="Times New Roman"/>
                <w:color w:val="000000"/>
                <w:sz w:val="28"/>
                <w:szCs w:val="28"/>
                <w:lang w:val="en-US" w:eastAsia="ru-RU"/>
              </w:rPr>
            </w:pPr>
            <w:r w:rsidRPr="00EC4006">
              <w:rPr>
                <w:rFonts w:ascii="Times New Roman" w:eastAsia="Arial Unicode MS" w:hAnsi="Times New Roman" w:cs="Times New Roman"/>
                <w:color w:val="000000"/>
                <w:sz w:val="28"/>
                <w:szCs w:val="28"/>
                <w:lang w:eastAsia="ru-RU"/>
              </w:rPr>
              <w:t>М.</w:t>
            </w:r>
            <w:proofErr w:type="gramStart"/>
            <w:r w:rsidRPr="00EC4006">
              <w:rPr>
                <w:rFonts w:ascii="Times New Roman" w:eastAsia="Arial Unicode MS" w:hAnsi="Times New Roman" w:cs="Times New Roman"/>
                <w:color w:val="000000"/>
                <w:sz w:val="28"/>
                <w:szCs w:val="28"/>
                <w:lang w:eastAsia="ru-RU"/>
              </w:rPr>
              <w:t xml:space="preserve"> :</w:t>
            </w:r>
            <w:proofErr w:type="gramEnd"/>
            <w:r w:rsidRPr="00EC4006">
              <w:rPr>
                <w:rFonts w:ascii="Times New Roman" w:eastAsia="Arial Unicode MS" w:hAnsi="Times New Roman" w:cs="Times New Roman"/>
                <w:color w:val="000000"/>
                <w:sz w:val="28"/>
                <w:szCs w:val="28"/>
                <w:lang w:eastAsia="ru-RU"/>
              </w:rPr>
              <w:t xml:space="preserve"> ГЭОТАР-Медиа,</w:t>
            </w:r>
            <w:r w:rsidRPr="00EC4006">
              <w:rPr>
                <w:rFonts w:ascii="Times New Roman" w:eastAsia="Arial Unicode MS" w:hAnsi="Times New Roman" w:cs="Times New Roman"/>
                <w:color w:val="000000"/>
                <w:sz w:val="28"/>
                <w:szCs w:val="28"/>
                <w:lang w:val="en-US" w:eastAsia="ru-RU"/>
              </w:rPr>
              <w:t xml:space="preserve"> 2009</w:t>
            </w:r>
          </w:p>
        </w:tc>
        <w:tc>
          <w:tcPr>
            <w:tcW w:w="144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p>
        </w:tc>
        <w:tc>
          <w:tcPr>
            <w:tcW w:w="108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p>
        </w:tc>
      </w:tr>
    </w:tbl>
    <w:p w:rsidR="00EC4006" w:rsidRPr="00EC4006" w:rsidRDefault="00EC4006" w:rsidP="00EC4006">
      <w:pPr>
        <w:tabs>
          <w:tab w:val="num" w:pos="-142"/>
        </w:tabs>
        <w:spacing w:after="0" w:line="240" w:lineRule="auto"/>
        <w:ind w:left="360" w:hanging="76"/>
        <w:jc w:val="center"/>
        <w:rPr>
          <w:rFonts w:ascii="Times New Roman" w:eastAsia="Arial Unicode MS" w:hAnsi="Times New Roman" w:cs="Times New Roman"/>
          <w:b/>
          <w:color w:val="000000"/>
          <w:sz w:val="28"/>
          <w:szCs w:val="28"/>
          <w:lang w:eastAsia="ru-RU"/>
        </w:rPr>
      </w:pPr>
      <w:r w:rsidRPr="00EC4006">
        <w:rPr>
          <w:rFonts w:ascii="Times New Roman" w:eastAsia="Arial Unicode MS" w:hAnsi="Times New Roman" w:cs="Times New Roman"/>
          <w:b/>
          <w:color w:val="000000"/>
          <w:sz w:val="28"/>
          <w:szCs w:val="28"/>
          <w:lang w:eastAsia="ru-RU"/>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EC4006" w:rsidRPr="00EC4006" w:rsidTr="00EC4006">
        <w:tc>
          <w:tcPr>
            <w:tcW w:w="648" w:type="dxa"/>
            <w:vMerge w:val="restart"/>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w:t>
            </w:r>
          </w:p>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lastRenderedPageBreak/>
              <w:t>п/п</w:t>
            </w:r>
          </w:p>
        </w:tc>
        <w:tc>
          <w:tcPr>
            <w:tcW w:w="2880" w:type="dxa"/>
            <w:vMerge w:val="restart"/>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p>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lastRenderedPageBreak/>
              <w:t>Наименование раздела</w:t>
            </w:r>
          </w:p>
        </w:tc>
        <w:tc>
          <w:tcPr>
            <w:tcW w:w="1980" w:type="dxa"/>
            <w:vMerge w:val="restart"/>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lastRenderedPageBreak/>
              <w:t>Автор (-ы)</w:t>
            </w:r>
          </w:p>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lastRenderedPageBreak/>
              <w:t>составитель (-и)</w:t>
            </w:r>
          </w:p>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редактор (-ы)</w:t>
            </w:r>
          </w:p>
        </w:tc>
        <w:tc>
          <w:tcPr>
            <w:tcW w:w="1620" w:type="dxa"/>
            <w:vMerge w:val="restart"/>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lastRenderedPageBreak/>
              <w:t xml:space="preserve">Место </w:t>
            </w:r>
            <w:r w:rsidRPr="00EC4006">
              <w:rPr>
                <w:rFonts w:ascii="Times New Roman" w:eastAsia="Arial Unicode MS" w:hAnsi="Times New Roman" w:cs="Times New Roman"/>
                <w:color w:val="000000"/>
                <w:sz w:val="28"/>
                <w:szCs w:val="28"/>
                <w:lang w:eastAsia="ru-RU"/>
              </w:rPr>
              <w:lastRenderedPageBreak/>
              <w:t>издания, издательство, год</w:t>
            </w:r>
          </w:p>
        </w:tc>
        <w:tc>
          <w:tcPr>
            <w:tcW w:w="2520" w:type="dxa"/>
            <w:gridSpan w:val="2"/>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lastRenderedPageBreak/>
              <w:t xml:space="preserve">Кол-во </w:t>
            </w:r>
            <w:r w:rsidRPr="00EC4006">
              <w:rPr>
                <w:rFonts w:ascii="Times New Roman" w:eastAsia="Arial Unicode MS" w:hAnsi="Times New Roman" w:cs="Times New Roman"/>
                <w:color w:val="000000"/>
                <w:sz w:val="28"/>
                <w:szCs w:val="28"/>
                <w:lang w:eastAsia="ru-RU"/>
              </w:rPr>
              <w:lastRenderedPageBreak/>
              <w:t>экземпляров</w:t>
            </w:r>
          </w:p>
        </w:tc>
      </w:tr>
      <w:tr w:rsidR="00EC4006" w:rsidRPr="00EC4006" w:rsidTr="00EC4006">
        <w:tc>
          <w:tcPr>
            <w:tcW w:w="648" w:type="dxa"/>
            <w:vMerge/>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p>
        </w:tc>
        <w:tc>
          <w:tcPr>
            <w:tcW w:w="2880" w:type="dxa"/>
            <w:vMerge/>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p>
        </w:tc>
        <w:tc>
          <w:tcPr>
            <w:tcW w:w="1980" w:type="dxa"/>
            <w:vMerge/>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p>
        </w:tc>
        <w:tc>
          <w:tcPr>
            <w:tcW w:w="1620" w:type="dxa"/>
            <w:vMerge/>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p>
        </w:tc>
        <w:tc>
          <w:tcPr>
            <w:tcW w:w="144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в </w:t>
            </w:r>
          </w:p>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библиотеке</w:t>
            </w:r>
          </w:p>
        </w:tc>
        <w:tc>
          <w:tcPr>
            <w:tcW w:w="108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на </w:t>
            </w:r>
          </w:p>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кафедре</w:t>
            </w:r>
          </w:p>
        </w:tc>
      </w:tr>
      <w:tr w:rsidR="00EC4006" w:rsidRPr="00EC4006" w:rsidTr="00EC4006">
        <w:tc>
          <w:tcPr>
            <w:tcW w:w="648"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1</w:t>
            </w:r>
          </w:p>
        </w:tc>
        <w:tc>
          <w:tcPr>
            <w:tcW w:w="288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2</w:t>
            </w:r>
          </w:p>
        </w:tc>
        <w:tc>
          <w:tcPr>
            <w:tcW w:w="198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3</w:t>
            </w:r>
          </w:p>
        </w:tc>
        <w:tc>
          <w:tcPr>
            <w:tcW w:w="162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4</w:t>
            </w:r>
          </w:p>
        </w:tc>
        <w:tc>
          <w:tcPr>
            <w:tcW w:w="144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5</w:t>
            </w:r>
          </w:p>
        </w:tc>
        <w:tc>
          <w:tcPr>
            <w:tcW w:w="108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6</w:t>
            </w:r>
          </w:p>
        </w:tc>
      </w:tr>
      <w:tr w:rsidR="00EC4006" w:rsidRPr="00EC4006" w:rsidTr="00EC4006">
        <w:tc>
          <w:tcPr>
            <w:tcW w:w="648" w:type="dxa"/>
          </w:tcPr>
          <w:p w:rsidR="00EC4006" w:rsidRPr="00EC4006" w:rsidRDefault="00EC4006" w:rsidP="00EC4006">
            <w:pPr>
              <w:spacing w:after="0" w:line="240" w:lineRule="auto"/>
              <w:rPr>
                <w:rFonts w:ascii="Times New Roman" w:eastAsia="Arial Unicode MS" w:hAnsi="Times New Roman" w:cs="Times New Roman"/>
                <w:color w:val="000000"/>
                <w:sz w:val="28"/>
                <w:szCs w:val="28"/>
                <w:lang w:val="en-US" w:eastAsia="ru-RU"/>
              </w:rPr>
            </w:pPr>
            <w:r w:rsidRPr="00EC4006">
              <w:rPr>
                <w:rFonts w:ascii="Times New Roman" w:eastAsia="Arial Unicode MS" w:hAnsi="Times New Roman" w:cs="Times New Roman"/>
                <w:color w:val="000000"/>
                <w:sz w:val="28"/>
                <w:szCs w:val="28"/>
                <w:lang w:val="en-US" w:eastAsia="ru-RU"/>
              </w:rPr>
              <w:t>1</w:t>
            </w:r>
          </w:p>
        </w:tc>
        <w:tc>
          <w:tcPr>
            <w:tcW w:w="2880" w:type="dxa"/>
          </w:tcPr>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Терапевтическая радиология: Руководство для врачей </w:t>
            </w:r>
          </w:p>
        </w:tc>
        <w:tc>
          <w:tcPr>
            <w:tcW w:w="1980" w:type="dxa"/>
          </w:tcPr>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ред.  </w:t>
            </w:r>
          </w:p>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Цыб А.Ф.</w:t>
            </w:r>
          </w:p>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[и др.]</w:t>
            </w:r>
          </w:p>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p>
        </w:tc>
        <w:tc>
          <w:tcPr>
            <w:tcW w:w="1620" w:type="dxa"/>
          </w:tcPr>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М.: Медицинская книга, 2010.</w:t>
            </w:r>
          </w:p>
        </w:tc>
        <w:tc>
          <w:tcPr>
            <w:tcW w:w="144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3</w:t>
            </w:r>
          </w:p>
        </w:tc>
        <w:tc>
          <w:tcPr>
            <w:tcW w:w="108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w:t>
            </w:r>
          </w:p>
        </w:tc>
      </w:tr>
      <w:tr w:rsidR="00EC4006" w:rsidRPr="00EC4006" w:rsidTr="00EC4006">
        <w:tc>
          <w:tcPr>
            <w:tcW w:w="648" w:type="dxa"/>
          </w:tcPr>
          <w:p w:rsidR="00EC4006" w:rsidRPr="00EC4006" w:rsidRDefault="00EC4006" w:rsidP="00EC4006">
            <w:pPr>
              <w:spacing w:after="0" w:line="240" w:lineRule="auto"/>
              <w:rPr>
                <w:rFonts w:ascii="Times New Roman" w:eastAsia="Arial Unicode MS" w:hAnsi="Times New Roman" w:cs="Times New Roman"/>
                <w:color w:val="000000"/>
                <w:sz w:val="28"/>
                <w:szCs w:val="28"/>
                <w:lang w:val="en-US" w:eastAsia="ru-RU"/>
              </w:rPr>
            </w:pPr>
            <w:r w:rsidRPr="00EC4006">
              <w:rPr>
                <w:rFonts w:ascii="Times New Roman" w:eastAsia="Arial Unicode MS" w:hAnsi="Times New Roman" w:cs="Times New Roman"/>
                <w:color w:val="000000"/>
                <w:sz w:val="28"/>
                <w:szCs w:val="28"/>
                <w:lang w:val="en-US" w:eastAsia="ru-RU"/>
              </w:rPr>
              <w:t>2</w:t>
            </w:r>
          </w:p>
        </w:tc>
        <w:tc>
          <w:tcPr>
            <w:tcW w:w="2880" w:type="dxa"/>
          </w:tcPr>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Клиническая радиология</w:t>
            </w:r>
          </w:p>
        </w:tc>
        <w:tc>
          <w:tcPr>
            <w:tcW w:w="1980" w:type="dxa"/>
          </w:tcPr>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ред. Сосюкин А.Е.</w:t>
            </w:r>
          </w:p>
        </w:tc>
        <w:tc>
          <w:tcPr>
            <w:tcW w:w="1620" w:type="dxa"/>
          </w:tcPr>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М.: ГЭОТАР-Медиа, 2008</w:t>
            </w:r>
          </w:p>
        </w:tc>
        <w:tc>
          <w:tcPr>
            <w:tcW w:w="144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val="en-US" w:eastAsia="ru-RU"/>
              </w:rPr>
            </w:pPr>
            <w:r w:rsidRPr="00EC4006">
              <w:rPr>
                <w:rFonts w:ascii="Times New Roman" w:eastAsia="Arial Unicode MS" w:hAnsi="Times New Roman" w:cs="Times New Roman"/>
                <w:color w:val="000000"/>
                <w:sz w:val="28"/>
                <w:szCs w:val="28"/>
                <w:lang w:val="en-US" w:eastAsia="ru-RU"/>
              </w:rPr>
              <w:t>5</w:t>
            </w:r>
          </w:p>
        </w:tc>
        <w:tc>
          <w:tcPr>
            <w:tcW w:w="108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w:t>
            </w:r>
          </w:p>
        </w:tc>
      </w:tr>
      <w:tr w:rsidR="00EC4006" w:rsidRPr="00EC4006" w:rsidTr="00EC4006">
        <w:tc>
          <w:tcPr>
            <w:tcW w:w="648" w:type="dxa"/>
          </w:tcPr>
          <w:p w:rsidR="00EC4006" w:rsidRPr="00EC4006" w:rsidRDefault="00EC4006" w:rsidP="00EC4006">
            <w:pPr>
              <w:spacing w:after="0" w:line="240" w:lineRule="auto"/>
              <w:rPr>
                <w:rFonts w:ascii="Times New Roman" w:eastAsia="Arial Unicode MS" w:hAnsi="Times New Roman" w:cs="Times New Roman"/>
                <w:color w:val="000000"/>
                <w:sz w:val="28"/>
                <w:szCs w:val="28"/>
                <w:lang w:val="en-US" w:eastAsia="ru-RU"/>
              </w:rPr>
            </w:pPr>
            <w:r w:rsidRPr="00EC4006">
              <w:rPr>
                <w:rFonts w:ascii="Times New Roman" w:eastAsia="Arial Unicode MS" w:hAnsi="Times New Roman" w:cs="Times New Roman"/>
                <w:color w:val="000000"/>
                <w:sz w:val="28"/>
                <w:szCs w:val="28"/>
                <w:lang w:val="en-US" w:eastAsia="ru-RU"/>
              </w:rPr>
              <w:t>3</w:t>
            </w:r>
          </w:p>
        </w:tc>
        <w:tc>
          <w:tcPr>
            <w:tcW w:w="2880" w:type="dxa"/>
          </w:tcPr>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 xml:space="preserve">Клинические рекомендации. Онкология </w:t>
            </w:r>
          </w:p>
        </w:tc>
        <w:tc>
          <w:tcPr>
            <w:tcW w:w="1980" w:type="dxa"/>
          </w:tcPr>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гл. ред. Чиссов В.И. [и др.]</w:t>
            </w:r>
          </w:p>
        </w:tc>
        <w:tc>
          <w:tcPr>
            <w:tcW w:w="1620" w:type="dxa"/>
          </w:tcPr>
          <w:p w:rsidR="00EC4006" w:rsidRPr="00EC4006" w:rsidRDefault="00EC4006" w:rsidP="00EC4006">
            <w:pPr>
              <w:spacing w:after="0" w:line="240" w:lineRule="auto"/>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М.: ГЭОТАР-Медиа, 2009</w:t>
            </w:r>
          </w:p>
        </w:tc>
        <w:tc>
          <w:tcPr>
            <w:tcW w:w="144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p>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2</w:t>
            </w:r>
          </w:p>
        </w:tc>
        <w:tc>
          <w:tcPr>
            <w:tcW w:w="1080" w:type="dxa"/>
          </w:tcPr>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p>
          <w:p w:rsidR="00EC4006" w:rsidRPr="00EC4006" w:rsidRDefault="00EC4006" w:rsidP="00EC4006">
            <w:pPr>
              <w:spacing w:after="0" w:line="240" w:lineRule="auto"/>
              <w:jc w:val="center"/>
              <w:rPr>
                <w:rFonts w:ascii="Times New Roman" w:eastAsia="Arial Unicode MS" w:hAnsi="Times New Roman" w:cs="Times New Roman"/>
                <w:color w:val="000000"/>
                <w:sz w:val="28"/>
                <w:szCs w:val="28"/>
                <w:lang w:eastAsia="ru-RU"/>
              </w:rPr>
            </w:pPr>
            <w:r w:rsidRPr="00EC4006">
              <w:rPr>
                <w:rFonts w:ascii="Times New Roman" w:eastAsia="Arial Unicode MS" w:hAnsi="Times New Roman" w:cs="Times New Roman"/>
                <w:color w:val="000000"/>
                <w:sz w:val="28"/>
                <w:szCs w:val="28"/>
                <w:lang w:eastAsia="ru-RU"/>
              </w:rPr>
              <w:t>-</w:t>
            </w:r>
          </w:p>
        </w:tc>
      </w:tr>
    </w:tbl>
    <w:p w:rsidR="00EC4006" w:rsidRPr="00EC4006" w:rsidRDefault="00EC4006" w:rsidP="00EC4006">
      <w:pPr>
        <w:tabs>
          <w:tab w:val="num" w:pos="-142"/>
        </w:tabs>
        <w:spacing w:after="0" w:line="240" w:lineRule="auto"/>
        <w:ind w:left="-142" w:hanging="76"/>
        <w:jc w:val="center"/>
        <w:rPr>
          <w:rFonts w:ascii="Times New Roman" w:eastAsia="Arial Unicode MS" w:hAnsi="Times New Roman" w:cs="Times New Roman"/>
          <w:b/>
          <w:color w:val="000000"/>
          <w:sz w:val="28"/>
          <w:szCs w:val="28"/>
          <w:lang w:eastAsia="ru-RU"/>
        </w:rPr>
      </w:pPr>
      <w:r w:rsidRPr="00EC4006">
        <w:rPr>
          <w:rFonts w:ascii="Times New Roman" w:eastAsia="Arial Unicode MS" w:hAnsi="Times New Roman" w:cs="Times New Roman"/>
          <w:b/>
          <w:color w:val="000000"/>
          <w:sz w:val="28"/>
          <w:szCs w:val="28"/>
          <w:lang w:eastAsia="ru-RU"/>
        </w:rPr>
        <w:t>Электронные ресурсы:</w:t>
      </w:r>
    </w:p>
    <w:p w:rsidR="00003050" w:rsidRDefault="00003050" w:rsidP="00003050">
      <w:pPr>
        <w:pStyle w:val="Default"/>
        <w:jc w:val="both"/>
        <w:rPr>
          <w:bCs/>
          <w:sz w:val="28"/>
          <w:szCs w:val="28"/>
        </w:rPr>
      </w:pPr>
    </w:p>
    <w:p w:rsidR="00EC4006" w:rsidRPr="00EC4006" w:rsidRDefault="001555F2" w:rsidP="001555F2">
      <w:pPr>
        <w:tabs>
          <w:tab w:val="left" w:pos="360"/>
        </w:tabs>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EC4006" w:rsidRPr="00EC4006">
        <w:rPr>
          <w:rFonts w:ascii="Times New Roman" w:eastAsia="Times New Roman" w:hAnsi="Times New Roman" w:cs="Times New Roman"/>
          <w:sz w:val="28"/>
          <w:szCs w:val="28"/>
          <w:lang w:eastAsia="ru-RU"/>
        </w:rPr>
        <w:t>ОД.О.01.1.2.1</w:t>
      </w:r>
      <w:r w:rsidR="00EC4006" w:rsidRPr="00EC4006">
        <w:rPr>
          <w:rFonts w:ascii="Times New Roman" w:eastAsia="Times New Roman" w:hAnsi="Times New Roman" w:cs="Times New Roman"/>
          <w:b/>
          <w:bCs/>
          <w:sz w:val="28"/>
          <w:szCs w:val="28"/>
          <w:lang w:eastAsia="ru-RU"/>
        </w:rPr>
        <w:t xml:space="preserve"> Тема: «Клиническая дозиметрия»</w:t>
      </w:r>
    </w:p>
    <w:p w:rsidR="00EC4006" w:rsidRPr="00EC4006" w:rsidRDefault="001555F2" w:rsidP="001555F2">
      <w:pPr>
        <w:tabs>
          <w:tab w:val="left" w:pos="360"/>
        </w:tabs>
        <w:spacing w:after="0" w:line="240" w:lineRule="auto"/>
        <w:ind w:left="90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EC4006" w:rsidRPr="00EC4006">
        <w:rPr>
          <w:rFonts w:ascii="Times New Roman" w:eastAsia="Times New Roman" w:hAnsi="Times New Roman" w:cs="Times New Roman"/>
          <w:b/>
          <w:bCs/>
          <w:sz w:val="28"/>
          <w:szCs w:val="28"/>
          <w:lang w:eastAsia="ru-RU"/>
        </w:rPr>
        <w:t>Форма организации учебного процесса:</w:t>
      </w:r>
      <w:r w:rsidR="00EC4006" w:rsidRPr="00EC4006">
        <w:rPr>
          <w:rFonts w:ascii="Times New Roman" w:eastAsia="Times New Roman" w:hAnsi="Times New Roman" w:cs="Times New Roman"/>
          <w:sz w:val="28"/>
          <w:szCs w:val="28"/>
          <w:lang w:eastAsia="ru-RU"/>
        </w:rPr>
        <w:t xml:space="preserve"> практическое занятие. </w:t>
      </w:r>
    </w:p>
    <w:p w:rsidR="00EC4006" w:rsidRPr="00EC4006" w:rsidRDefault="001555F2" w:rsidP="001555F2">
      <w:pPr>
        <w:tabs>
          <w:tab w:val="left" w:pos="360"/>
        </w:tabs>
        <w:spacing w:after="0" w:line="240" w:lineRule="auto"/>
        <w:ind w:left="90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EC4006" w:rsidRPr="00EC4006">
        <w:rPr>
          <w:rFonts w:ascii="Times New Roman" w:eastAsia="Times New Roman" w:hAnsi="Times New Roman" w:cs="Times New Roman"/>
          <w:b/>
          <w:sz w:val="28"/>
          <w:szCs w:val="28"/>
          <w:lang w:eastAsia="ru-RU"/>
        </w:rPr>
        <w:t>Методы обучения:</w:t>
      </w:r>
      <w:r w:rsidR="00EC4006" w:rsidRPr="00EC4006">
        <w:rPr>
          <w:rFonts w:ascii="Times New Roman" w:eastAsia="Times New Roman" w:hAnsi="Times New Roman" w:cs="Times New Roman"/>
          <w:sz w:val="28"/>
          <w:szCs w:val="28"/>
          <w:lang w:eastAsia="ru-RU"/>
        </w:rPr>
        <w:t xml:space="preserve"> </w:t>
      </w:r>
      <w:r w:rsidR="00EC4006" w:rsidRPr="00EC4006">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EC4006" w:rsidRPr="00EC4006">
        <w:rPr>
          <w:rFonts w:ascii="Times New Roman" w:eastAsia="Times New Roman" w:hAnsi="Times New Roman" w:cs="Times New Roman"/>
          <w:sz w:val="28"/>
          <w:szCs w:val="28"/>
          <w:lang w:eastAsia="ru-RU"/>
        </w:rPr>
        <w:t xml:space="preserve">проблемное изложение. </w:t>
      </w:r>
    </w:p>
    <w:p w:rsidR="00EC4006" w:rsidRPr="00EC4006" w:rsidRDefault="001555F2" w:rsidP="001555F2">
      <w:pPr>
        <w:tabs>
          <w:tab w:val="left" w:pos="360"/>
        </w:tabs>
        <w:spacing w:after="0" w:line="240" w:lineRule="auto"/>
        <w:ind w:left="54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EC4006" w:rsidRPr="00EC4006">
        <w:rPr>
          <w:rFonts w:ascii="Times New Roman" w:eastAsia="Times New Roman" w:hAnsi="Times New Roman" w:cs="Times New Roman"/>
          <w:b/>
          <w:bCs/>
          <w:sz w:val="28"/>
          <w:szCs w:val="28"/>
          <w:lang w:eastAsia="ru-RU"/>
        </w:rPr>
        <w:t>Значение темы</w:t>
      </w:r>
      <w:r w:rsidR="00EC4006" w:rsidRPr="00EC4006">
        <w:rPr>
          <w:rFonts w:ascii="Times New Roman" w:eastAsia="Times New Roman" w:hAnsi="Times New Roman" w:cs="Times New Roman"/>
          <w:sz w:val="28"/>
          <w:szCs w:val="28"/>
          <w:lang w:eastAsia="ru-RU"/>
        </w:rPr>
        <w:t xml:space="preserve">: </w:t>
      </w:r>
      <w:r w:rsidR="00EC4006" w:rsidRPr="00EC4006">
        <w:rPr>
          <w:rFonts w:ascii="Times New Roman" w:eastAsia="Times New Roman" w:hAnsi="Times New Roman" w:cs="Times New Roman"/>
          <w:color w:val="000000"/>
          <w:sz w:val="28"/>
          <w:szCs w:val="28"/>
          <w:lang w:eastAsia="ru-RU"/>
        </w:rPr>
        <w:t>обязательным условием радиационной безопасности при лучевой терапии является точный количественный учет энергии излучения, поглощенной персоналом и больными, подвергающимися облучению.</w:t>
      </w:r>
    </w:p>
    <w:p w:rsidR="00EC4006" w:rsidRPr="00EC4006" w:rsidRDefault="00EC4006" w:rsidP="00EC4006">
      <w:pPr>
        <w:tabs>
          <w:tab w:val="left" w:pos="360"/>
          <w:tab w:val="num" w:pos="1080"/>
        </w:tabs>
        <w:spacing w:after="0" w:line="240" w:lineRule="auto"/>
        <w:jc w:val="both"/>
        <w:outlineLvl w:val="0"/>
        <w:rPr>
          <w:rFonts w:ascii="Times New Roman" w:eastAsia="Times New Roman" w:hAnsi="Times New Roman" w:cs="Times New Roman"/>
          <w:sz w:val="28"/>
          <w:szCs w:val="28"/>
          <w:lang w:eastAsia="ru-RU"/>
        </w:rPr>
      </w:pPr>
      <w:r w:rsidRPr="00EC4006">
        <w:rPr>
          <w:rFonts w:ascii="Times New Roman" w:eastAsia="Times New Roman" w:hAnsi="Times New Roman" w:cs="Times New Roman"/>
          <w:b/>
          <w:bCs/>
          <w:sz w:val="28"/>
          <w:szCs w:val="28"/>
          <w:lang w:eastAsia="ru-RU"/>
        </w:rPr>
        <w:t>Цели обучения:</w:t>
      </w:r>
      <w:r w:rsidRPr="00EC4006">
        <w:rPr>
          <w:rFonts w:ascii="Times New Roman" w:eastAsia="Times New Roman" w:hAnsi="Times New Roman" w:cs="Times New Roman"/>
          <w:sz w:val="28"/>
          <w:szCs w:val="28"/>
          <w:lang w:eastAsia="ru-RU"/>
        </w:rPr>
        <w:t xml:space="preserve"> </w:t>
      </w:r>
    </w:p>
    <w:p w:rsidR="00EC4006" w:rsidRPr="00EC4006" w:rsidRDefault="00EC4006" w:rsidP="00EC4006">
      <w:pPr>
        <w:widowControl w:val="0"/>
        <w:numPr>
          <w:ilvl w:val="0"/>
          <w:numId w:val="2"/>
        </w:numPr>
        <w:tabs>
          <w:tab w:val="num" w:pos="-142"/>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4006">
        <w:rPr>
          <w:rFonts w:ascii="Times New Roman" w:eastAsia="Times New Roman" w:hAnsi="Times New Roman" w:cs="Times New Roman"/>
          <w:b/>
          <w:sz w:val="28"/>
          <w:szCs w:val="28"/>
          <w:lang w:eastAsia="ru-RU"/>
        </w:rPr>
        <w:t xml:space="preserve"> общая</w:t>
      </w:r>
      <w:r w:rsidRPr="00EC4006">
        <w:rPr>
          <w:rFonts w:ascii="Times New Roman" w:eastAsia="Times New Roman" w:hAnsi="Times New Roman" w:cs="Times New Roman"/>
          <w:sz w:val="28"/>
          <w:szCs w:val="28"/>
          <w:lang w:eastAsia="ru-RU"/>
        </w:rPr>
        <w:t xml:space="preserve"> готовность к абстрактному мышлению, анализу, синтезу в области медицинской радиологии (УК-1); готовностью к участию в проведении клинической дозиметрииУК-3); готовность к проведению клинической дозиметрии онкологическими больными радиологического профиля (ПК-1); готовность к проведению противоэпидемических мероприятий, организации защиты населения при ухудшении радиационной обстановки и техногенных авариях (ПК-3); готовность к оказанию медицинской помощи при чрезвычайных ситуациях радиационного характера в техногенных условиях и радиологическом отделении, в том числе участию в медицинской эвакуации (ПК-8); готовность к применению дозиметров у онкологических больных радиологического профиля (ПК-9); готовность к организации медицинской помощи при чрезвычайных ситуациях радиационного характера в техногенных условиях и радиологических отделениях (ПК-13).</w:t>
      </w:r>
    </w:p>
    <w:p w:rsidR="00EC4006" w:rsidRPr="00EC4006" w:rsidRDefault="00EC4006" w:rsidP="00EC4006">
      <w:pPr>
        <w:spacing w:before="120" w:after="120" w:line="240" w:lineRule="auto"/>
        <w:jc w:val="both"/>
        <w:rPr>
          <w:rFonts w:ascii="Times New Roman" w:eastAsia="Times New Roman" w:hAnsi="Times New Roman" w:cs="Times New Roman"/>
          <w:b/>
          <w:sz w:val="28"/>
          <w:szCs w:val="28"/>
          <w:lang w:eastAsia="ru-RU"/>
        </w:rPr>
      </w:pPr>
      <w:r w:rsidRPr="00EC4006">
        <w:rPr>
          <w:rFonts w:ascii="Times New Roman" w:eastAsia="Times New Roman" w:hAnsi="Times New Roman" w:cs="Times New Roman"/>
          <w:b/>
          <w:sz w:val="28"/>
          <w:szCs w:val="28"/>
          <w:lang w:eastAsia="ru-RU"/>
        </w:rPr>
        <w:t>-учебная</w:t>
      </w:r>
    </w:p>
    <w:p w:rsidR="00EC4006" w:rsidRPr="00EC4006" w:rsidRDefault="00EC4006" w:rsidP="00EC4006">
      <w:pPr>
        <w:spacing w:before="120" w:after="120" w:line="240" w:lineRule="auto"/>
        <w:jc w:val="both"/>
        <w:rPr>
          <w:rFonts w:ascii="Times New Roman" w:eastAsia="Times New Roman" w:hAnsi="Times New Roman" w:cs="Times New Roman"/>
          <w:b/>
          <w:sz w:val="28"/>
          <w:szCs w:val="28"/>
          <w:lang w:eastAsia="ru-RU"/>
        </w:rPr>
      </w:pPr>
      <w:r w:rsidRPr="00EC4006">
        <w:rPr>
          <w:rFonts w:ascii="Times New Roman" w:eastAsia="Times New Roman" w:hAnsi="Times New Roman" w:cs="Times New Roman"/>
          <w:sz w:val="28"/>
          <w:szCs w:val="28"/>
          <w:lang w:eastAsia="ru-RU"/>
        </w:rPr>
        <w:lastRenderedPageBreak/>
        <w:t xml:space="preserve">- знать: принципы сотрудничества со смежными специалистами и службами здравоохранения; основные радиационные величины и их единицы; методы </w:t>
      </w:r>
      <w:r w:rsidRPr="00EC4006">
        <w:rPr>
          <w:rFonts w:ascii="Times New Roman" w:eastAsia="Times New Roman" w:hAnsi="Times New Roman" w:cs="Times New Roman"/>
          <w:color w:val="000000"/>
          <w:sz w:val="28"/>
          <w:szCs w:val="28"/>
          <w:lang w:eastAsia="ru-RU"/>
        </w:rPr>
        <w:t>измерения количественных и качественных характеристик ионизирующего излучения; Основные группы дозиметров и область их применения; принципы устройства дозиметров.</w:t>
      </w:r>
    </w:p>
    <w:p w:rsidR="00EC4006" w:rsidRPr="00EC4006" w:rsidRDefault="00EC4006" w:rsidP="00EC4006">
      <w:pPr>
        <w:spacing w:before="120" w:after="120" w:line="240" w:lineRule="auto"/>
        <w:jc w:val="both"/>
        <w:rPr>
          <w:rFonts w:ascii="Times New Roman" w:eastAsia="Times New Roman" w:hAnsi="Times New Roman" w:cs="Times New Roman"/>
          <w:sz w:val="28"/>
          <w:szCs w:val="28"/>
          <w:lang w:eastAsia="ru-RU"/>
        </w:rPr>
      </w:pPr>
      <w:r w:rsidRPr="00EC4006">
        <w:rPr>
          <w:rFonts w:ascii="Times New Roman" w:eastAsia="Times New Roman" w:hAnsi="Times New Roman" w:cs="Times New Roman"/>
          <w:b/>
          <w:sz w:val="28"/>
          <w:szCs w:val="28"/>
          <w:lang w:eastAsia="ru-RU"/>
        </w:rPr>
        <w:t>-</w:t>
      </w:r>
      <w:r w:rsidRPr="00EC4006">
        <w:rPr>
          <w:rFonts w:ascii="Times New Roman" w:eastAsia="Times New Roman" w:hAnsi="Times New Roman" w:cs="Times New Roman"/>
          <w:sz w:val="28"/>
          <w:szCs w:val="28"/>
          <w:lang w:eastAsia="ru-RU"/>
        </w:rPr>
        <w:t>уметь:</w:t>
      </w:r>
      <w:r w:rsidRPr="00EC4006">
        <w:rPr>
          <w:rFonts w:ascii="Times New Roman" w:eastAsia="Times New Roman" w:hAnsi="Times New Roman" w:cs="Times New Roman"/>
          <w:b/>
          <w:sz w:val="28"/>
          <w:szCs w:val="28"/>
          <w:lang w:eastAsia="ru-RU"/>
        </w:rPr>
        <w:t xml:space="preserve"> </w:t>
      </w:r>
      <w:r w:rsidRPr="00EC4006">
        <w:rPr>
          <w:rFonts w:ascii="Times New Roman" w:eastAsia="Times New Roman" w:hAnsi="Times New Roman" w:cs="Times New Roman"/>
          <w:sz w:val="28"/>
          <w:szCs w:val="28"/>
          <w:lang w:eastAsia="ru-RU"/>
        </w:rPr>
        <w:t xml:space="preserve">выбрать дозиметр для проведения дозиметрического контроля; определить и интерпретировать результаты полученные при проведении дозиметрии. </w:t>
      </w:r>
    </w:p>
    <w:p w:rsidR="00EC4006" w:rsidRPr="00EC4006" w:rsidRDefault="00EC4006" w:rsidP="00EC4006">
      <w:pPr>
        <w:spacing w:before="120" w:after="120" w:line="240" w:lineRule="auto"/>
        <w:jc w:val="both"/>
        <w:rPr>
          <w:rFonts w:ascii="Times New Roman" w:eastAsia="Times New Roman" w:hAnsi="Times New Roman" w:cs="Times New Roman"/>
          <w:sz w:val="28"/>
          <w:szCs w:val="28"/>
          <w:lang w:eastAsia="ru-RU"/>
        </w:rPr>
      </w:pPr>
      <w:r w:rsidRPr="00EC4006">
        <w:rPr>
          <w:rFonts w:ascii="Times New Roman" w:eastAsia="Times New Roman" w:hAnsi="Times New Roman" w:cs="Times New Roman"/>
          <w:sz w:val="28"/>
          <w:szCs w:val="28"/>
          <w:lang w:eastAsia="ru-RU"/>
        </w:rPr>
        <w:t>-владеть: основными понятиями клинической дозиметрии; Интерпретировать результаты при проведении индивидуальной дозиметрии.</w:t>
      </w:r>
    </w:p>
    <w:p w:rsidR="00EC4006" w:rsidRPr="00EC4006" w:rsidRDefault="00EC4006" w:rsidP="00EC4006">
      <w:pPr>
        <w:spacing w:before="120" w:after="120" w:line="240" w:lineRule="auto"/>
        <w:jc w:val="both"/>
        <w:rPr>
          <w:rFonts w:ascii="Times New Roman" w:eastAsia="Times New Roman" w:hAnsi="Times New Roman" w:cs="Times New Roman"/>
          <w:sz w:val="28"/>
          <w:szCs w:val="28"/>
          <w:lang w:eastAsia="ru-RU"/>
        </w:rPr>
      </w:pPr>
    </w:p>
    <w:p w:rsidR="00EC4006" w:rsidRPr="00EC4006" w:rsidRDefault="001555F2" w:rsidP="001555F2">
      <w:pPr>
        <w:tabs>
          <w:tab w:val="left" w:pos="360"/>
        </w:tabs>
        <w:spacing w:after="0" w:line="240" w:lineRule="auto"/>
        <w:ind w:left="106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EC4006" w:rsidRPr="00EC4006">
        <w:rPr>
          <w:rFonts w:ascii="Times New Roman" w:eastAsia="Times New Roman" w:hAnsi="Times New Roman" w:cs="Times New Roman"/>
          <w:b/>
          <w:bCs/>
          <w:sz w:val="28"/>
          <w:szCs w:val="28"/>
          <w:lang w:eastAsia="ru-RU"/>
        </w:rPr>
        <w:t>Место проведения практического занятия</w:t>
      </w:r>
      <w:r w:rsidR="00EC4006" w:rsidRPr="00EC4006">
        <w:rPr>
          <w:rFonts w:ascii="Times New Roman" w:eastAsia="Times New Roman" w:hAnsi="Times New Roman" w:cs="Times New Roman"/>
          <w:sz w:val="28"/>
          <w:szCs w:val="28"/>
          <w:lang w:eastAsia="ru-RU"/>
        </w:rPr>
        <w:t xml:space="preserve"> (учебная комната, радиологическое отделение, кабинет физика).</w:t>
      </w:r>
    </w:p>
    <w:p w:rsidR="00EC4006" w:rsidRPr="00EC4006" w:rsidRDefault="001555F2" w:rsidP="001555F2">
      <w:pPr>
        <w:tabs>
          <w:tab w:val="left" w:pos="360"/>
        </w:tabs>
        <w:spacing w:after="0" w:line="240" w:lineRule="auto"/>
        <w:ind w:left="106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EC4006" w:rsidRPr="00EC4006">
        <w:rPr>
          <w:rFonts w:ascii="Times New Roman" w:eastAsia="Times New Roman" w:hAnsi="Times New Roman" w:cs="Times New Roman"/>
          <w:b/>
          <w:bCs/>
          <w:sz w:val="28"/>
          <w:szCs w:val="28"/>
          <w:lang w:eastAsia="ru-RU"/>
        </w:rPr>
        <w:t>Оснащение занятия</w:t>
      </w:r>
      <w:r w:rsidR="00EC4006" w:rsidRPr="00EC4006">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EC4006" w:rsidRPr="00EC4006">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EC4006" w:rsidRPr="00EC4006">
        <w:rPr>
          <w:rFonts w:ascii="Times New Roman" w:eastAsia="Times New Roman" w:hAnsi="Times New Roman" w:cs="Times New Roman"/>
          <w:sz w:val="28"/>
          <w:szCs w:val="28"/>
          <w:lang w:val="en-US" w:eastAsia="ru-RU"/>
        </w:rPr>
        <w:t>Wi</w:t>
      </w:r>
      <w:r w:rsidR="00EC4006" w:rsidRPr="00EC4006">
        <w:rPr>
          <w:rFonts w:ascii="Times New Roman" w:eastAsia="Times New Roman" w:hAnsi="Times New Roman" w:cs="Times New Roman"/>
          <w:sz w:val="28"/>
          <w:szCs w:val="28"/>
          <w:lang w:eastAsia="ru-RU"/>
        </w:rPr>
        <w:t>-</w:t>
      </w:r>
      <w:r w:rsidR="00EC4006" w:rsidRPr="00EC4006">
        <w:rPr>
          <w:rFonts w:ascii="Times New Roman" w:eastAsia="Times New Roman" w:hAnsi="Times New Roman" w:cs="Times New Roman"/>
          <w:sz w:val="28"/>
          <w:szCs w:val="28"/>
          <w:lang w:val="en-US" w:eastAsia="ru-RU"/>
        </w:rPr>
        <w:t>Fi</w:t>
      </w:r>
      <w:r w:rsidR="00EC4006" w:rsidRPr="00EC4006">
        <w:rPr>
          <w:rFonts w:ascii="Times New Roman" w:eastAsia="Times New Roman" w:hAnsi="Times New Roman" w:cs="Times New Roman"/>
          <w:sz w:val="28"/>
          <w:szCs w:val="28"/>
          <w:lang w:eastAsia="ru-RU"/>
        </w:rPr>
        <w:t>).</w:t>
      </w:r>
    </w:p>
    <w:p w:rsidR="00EC4006" w:rsidRPr="00EC4006" w:rsidRDefault="00EC4006" w:rsidP="00EC4006">
      <w:pPr>
        <w:tabs>
          <w:tab w:val="left" w:pos="360"/>
        </w:tabs>
        <w:spacing w:after="0" w:line="240" w:lineRule="auto"/>
        <w:jc w:val="both"/>
        <w:rPr>
          <w:rFonts w:ascii="Times New Roman" w:eastAsia="Times New Roman" w:hAnsi="Times New Roman" w:cs="Times New Roman"/>
          <w:sz w:val="28"/>
          <w:szCs w:val="28"/>
          <w:lang w:eastAsia="ru-RU"/>
        </w:rPr>
      </w:pPr>
    </w:p>
    <w:p w:rsidR="00EC4006" w:rsidRPr="00EC4006" w:rsidRDefault="00EC4006" w:rsidP="00EC4006">
      <w:pPr>
        <w:tabs>
          <w:tab w:val="left" w:pos="360"/>
        </w:tabs>
        <w:spacing w:after="0" w:line="240" w:lineRule="auto"/>
        <w:jc w:val="both"/>
        <w:rPr>
          <w:rFonts w:ascii="Times New Roman" w:eastAsia="Times New Roman" w:hAnsi="Times New Roman" w:cs="Times New Roman"/>
          <w:sz w:val="28"/>
          <w:szCs w:val="28"/>
          <w:lang w:eastAsia="ru-RU"/>
        </w:rPr>
      </w:pPr>
    </w:p>
    <w:p w:rsidR="00EC4006" w:rsidRPr="00EC4006" w:rsidRDefault="00EC4006" w:rsidP="00EC4006">
      <w:pPr>
        <w:tabs>
          <w:tab w:val="left" w:pos="360"/>
        </w:tabs>
        <w:spacing w:after="0" w:line="240" w:lineRule="auto"/>
        <w:jc w:val="both"/>
        <w:rPr>
          <w:rFonts w:ascii="Times New Roman" w:eastAsia="Times New Roman" w:hAnsi="Times New Roman" w:cs="Times New Roman"/>
          <w:sz w:val="28"/>
          <w:szCs w:val="28"/>
          <w:lang w:eastAsia="ru-RU"/>
        </w:rPr>
      </w:pPr>
    </w:p>
    <w:p w:rsidR="00EC4006" w:rsidRPr="00EC4006" w:rsidRDefault="00EC4006" w:rsidP="00EC4006">
      <w:pPr>
        <w:tabs>
          <w:tab w:val="left" w:pos="360"/>
        </w:tabs>
        <w:spacing w:after="0" w:line="240" w:lineRule="auto"/>
        <w:jc w:val="both"/>
        <w:rPr>
          <w:rFonts w:ascii="Times New Roman" w:eastAsia="Times New Roman" w:hAnsi="Times New Roman" w:cs="Times New Roman"/>
          <w:sz w:val="28"/>
          <w:szCs w:val="28"/>
          <w:lang w:eastAsia="ru-RU"/>
        </w:rPr>
      </w:pPr>
      <w:r w:rsidRPr="00EC4006">
        <w:rPr>
          <w:rFonts w:ascii="Times New Roman" w:eastAsia="Times New Roman" w:hAnsi="Times New Roman" w:cs="Times New Roman"/>
          <w:b/>
          <w:bCs/>
          <w:sz w:val="28"/>
          <w:szCs w:val="28"/>
          <w:lang w:eastAsia="ru-RU"/>
        </w:rPr>
        <w:t>7.Структура содержания темы</w:t>
      </w:r>
      <w:r w:rsidRPr="00EC4006">
        <w:rPr>
          <w:rFonts w:ascii="Times New Roman" w:eastAsia="Times New Roman" w:hAnsi="Times New Roman" w:cs="Times New Roman"/>
          <w:sz w:val="28"/>
          <w:szCs w:val="28"/>
          <w:lang w:eastAsia="ru-RU"/>
        </w:rPr>
        <w:t xml:space="preserve"> (хронокарта) </w:t>
      </w:r>
    </w:p>
    <w:p w:rsidR="00EC4006" w:rsidRPr="00EC4006" w:rsidRDefault="00EC4006" w:rsidP="00EC4006">
      <w:pPr>
        <w:spacing w:after="0" w:line="240" w:lineRule="auto"/>
        <w:ind w:firstLine="709"/>
        <w:jc w:val="center"/>
        <w:outlineLvl w:val="0"/>
        <w:rPr>
          <w:rFonts w:ascii="Times New Roman" w:eastAsia="Times New Roman" w:hAnsi="Times New Roman" w:cs="Times New Roman"/>
          <w:sz w:val="28"/>
          <w:szCs w:val="28"/>
          <w:lang w:eastAsia="ru-RU"/>
        </w:rPr>
      </w:pPr>
      <w:r w:rsidRPr="00EC4006">
        <w:rPr>
          <w:rFonts w:ascii="Times New Roman" w:eastAsia="Times New Roman" w:hAnsi="Times New Roman" w:cs="Times New Roman"/>
          <w:b/>
          <w:bCs/>
          <w:sz w:val="28"/>
          <w:szCs w:val="28"/>
          <w:lang w:eastAsia="ru-RU"/>
        </w:rPr>
        <w:t>Хронокарта практического занятия</w:t>
      </w:r>
      <w:r w:rsidRPr="00EC4006">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EC4006" w:rsidRPr="00EC4006" w:rsidTr="00EC4006">
        <w:tc>
          <w:tcPr>
            <w:tcW w:w="648" w:type="dxa"/>
            <w:tcBorders>
              <w:top w:val="single" w:sz="4" w:space="0" w:color="auto"/>
              <w:bottom w:val="single" w:sz="4" w:space="0" w:color="auto"/>
              <w:right w:val="single" w:sz="4" w:space="0" w:color="auto"/>
            </w:tcBorders>
            <w:vAlign w:val="center"/>
          </w:tcPr>
          <w:p w:rsidR="00EC4006" w:rsidRPr="00EC4006" w:rsidRDefault="00EC4006" w:rsidP="00EC4006">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EC4006" w:rsidRPr="00EC4006" w:rsidRDefault="00EC4006" w:rsidP="00EC4006">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Этапы</w:t>
            </w:r>
          </w:p>
          <w:p w:rsidR="00EC4006" w:rsidRPr="00EC4006" w:rsidRDefault="00EC4006" w:rsidP="00EC4006">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EC4006" w:rsidRPr="00EC4006" w:rsidRDefault="00EC4006" w:rsidP="00EC400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EC4006" w:rsidRPr="00EC4006" w:rsidRDefault="00EC4006" w:rsidP="00EC400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Содержание этапа и оснащенность</w:t>
            </w:r>
          </w:p>
        </w:tc>
      </w:tr>
      <w:tr w:rsidR="00EC4006" w:rsidRPr="00EC4006" w:rsidTr="00EC4006">
        <w:tc>
          <w:tcPr>
            <w:tcW w:w="648" w:type="dxa"/>
            <w:tcBorders>
              <w:top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 xml:space="preserve">Проверка посещаемости </w:t>
            </w:r>
          </w:p>
        </w:tc>
      </w:tr>
      <w:tr w:rsidR="00EC4006" w:rsidRPr="00EC4006" w:rsidTr="00EC4006">
        <w:tc>
          <w:tcPr>
            <w:tcW w:w="648" w:type="dxa"/>
            <w:tcBorders>
              <w:top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EC4006" w:rsidRPr="00EC4006" w:rsidTr="00EC4006">
        <w:tc>
          <w:tcPr>
            <w:tcW w:w="648" w:type="dxa"/>
            <w:tcBorders>
              <w:top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Контроль исходного уровня знаний и умений</w:t>
            </w:r>
          </w:p>
        </w:tc>
        <w:tc>
          <w:tcPr>
            <w:tcW w:w="2410"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Индивидуальный и фронтальный устный опрос</w:t>
            </w:r>
          </w:p>
        </w:tc>
      </w:tr>
      <w:tr w:rsidR="00EC4006" w:rsidRPr="00EC4006" w:rsidTr="00EC4006">
        <w:tc>
          <w:tcPr>
            <w:tcW w:w="648" w:type="dxa"/>
            <w:tcBorders>
              <w:top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 xml:space="preserve">Инструктаж обучающихся преподавателем </w:t>
            </w:r>
          </w:p>
        </w:tc>
      </w:tr>
      <w:tr w:rsidR="00EC4006" w:rsidRPr="00EC4006" w:rsidTr="00EC4006">
        <w:tc>
          <w:tcPr>
            <w:tcW w:w="648" w:type="dxa"/>
            <w:tcBorders>
              <w:top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Самостоятельная работа обучающихся:</w:t>
            </w:r>
          </w:p>
          <w:p w:rsidR="00EC4006" w:rsidRPr="00EC4006" w:rsidRDefault="00EC4006" w:rsidP="00EC400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а) курация больных радиологического профиля;</w:t>
            </w:r>
          </w:p>
          <w:p w:rsidR="00EC4006" w:rsidRPr="00EC4006" w:rsidRDefault="00EC4006" w:rsidP="00EC400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б) разбор курируемых пациентов;</w:t>
            </w:r>
          </w:p>
          <w:p w:rsidR="00EC4006" w:rsidRPr="00EC4006" w:rsidRDefault="00EC4006" w:rsidP="00EC400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 xml:space="preserve">Работа: </w:t>
            </w:r>
          </w:p>
          <w:p w:rsidR="00EC4006" w:rsidRPr="00EC4006" w:rsidRDefault="00EC4006" w:rsidP="00EC400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а) в поликлинике и палатах с пациентами;</w:t>
            </w:r>
          </w:p>
          <w:p w:rsidR="00EC4006" w:rsidRPr="00EC4006" w:rsidRDefault="00EC4006" w:rsidP="00EC400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б) с историями болезни;</w:t>
            </w:r>
          </w:p>
          <w:p w:rsidR="00EC4006" w:rsidRPr="00EC4006" w:rsidRDefault="00EC4006" w:rsidP="00EC4006">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 xml:space="preserve">в) демонстрация куратором практических навыков по осмотру, физикальному обследованию с интерпретацией результатов дополнительных методов </w:t>
            </w:r>
            <w:r w:rsidRPr="00EC4006">
              <w:rPr>
                <w:rFonts w:ascii="Times New Roman" w:eastAsia="Times New Roman" w:hAnsi="Times New Roman" w:cs="Times New Roman"/>
                <w:sz w:val="24"/>
                <w:szCs w:val="24"/>
                <w:lang w:eastAsia="ru-RU"/>
              </w:rPr>
              <w:lastRenderedPageBreak/>
              <w:t>исследования.</w:t>
            </w:r>
          </w:p>
        </w:tc>
      </w:tr>
      <w:tr w:rsidR="00EC4006" w:rsidRPr="00EC4006" w:rsidTr="00EC4006">
        <w:tc>
          <w:tcPr>
            <w:tcW w:w="648" w:type="dxa"/>
            <w:tcBorders>
              <w:top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lastRenderedPageBreak/>
              <w:t>66.</w:t>
            </w:r>
          </w:p>
        </w:tc>
        <w:tc>
          <w:tcPr>
            <w:tcW w:w="2644"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Тесты по теме, ситуационные задачи</w:t>
            </w:r>
          </w:p>
        </w:tc>
      </w:tr>
      <w:tr w:rsidR="00EC4006" w:rsidRPr="00EC4006" w:rsidTr="00EC4006">
        <w:tc>
          <w:tcPr>
            <w:tcW w:w="648" w:type="dxa"/>
            <w:tcBorders>
              <w:top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EC4006" w:rsidRPr="00EC4006" w:rsidRDefault="00EC4006" w:rsidP="00EC400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EC4006">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EC4006" w:rsidRPr="00EC4006" w:rsidTr="00EC4006">
        <w:trPr>
          <w:cantSplit/>
        </w:trPr>
        <w:tc>
          <w:tcPr>
            <w:tcW w:w="3292" w:type="dxa"/>
            <w:gridSpan w:val="2"/>
            <w:tcBorders>
              <w:top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EC4006">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EC4006">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EC4006" w:rsidRPr="00EC4006" w:rsidRDefault="00EC4006" w:rsidP="00EC400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EC4006" w:rsidRPr="00EC4006" w:rsidRDefault="00EC4006" w:rsidP="00EC4006">
      <w:pPr>
        <w:spacing w:after="0" w:line="240" w:lineRule="auto"/>
        <w:ind w:left="180"/>
        <w:jc w:val="both"/>
        <w:rPr>
          <w:rFonts w:ascii="Times New Roman" w:eastAsia="Times New Roman" w:hAnsi="Times New Roman" w:cs="Times New Roman"/>
          <w:i/>
          <w:sz w:val="20"/>
          <w:szCs w:val="20"/>
          <w:lang w:eastAsia="ru-RU"/>
        </w:rPr>
      </w:pPr>
      <w:r w:rsidRPr="00EC4006">
        <w:rPr>
          <w:rFonts w:ascii="Times New Roman" w:eastAsia="Times New Roman" w:hAnsi="Times New Roman" w:cs="Times New Roman"/>
          <w:i/>
          <w:sz w:val="20"/>
          <w:szCs w:val="20"/>
          <w:lang w:eastAsia="ru-RU"/>
        </w:rPr>
        <w:t xml:space="preserve">Примечание. </w:t>
      </w:r>
    </w:p>
    <w:p w:rsidR="00EC4006" w:rsidRPr="00EC4006" w:rsidRDefault="00EC4006" w:rsidP="00EC4006">
      <w:pPr>
        <w:spacing w:after="0" w:line="240" w:lineRule="auto"/>
        <w:ind w:left="180"/>
        <w:jc w:val="both"/>
        <w:rPr>
          <w:rFonts w:ascii="Times New Roman" w:eastAsia="Times New Roman" w:hAnsi="Times New Roman" w:cs="Times New Roman"/>
          <w:sz w:val="20"/>
          <w:szCs w:val="20"/>
          <w:lang w:eastAsia="ru-RU"/>
        </w:rPr>
      </w:pPr>
      <w:r w:rsidRPr="00EC4006">
        <w:rPr>
          <w:rFonts w:ascii="Times New Roman" w:eastAsia="Times New Roman" w:hAnsi="Times New Roman" w:cs="Times New Roman"/>
          <w:sz w:val="20"/>
          <w:szCs w:val="20"/>
          <w:vertAlign w:val="superscript"/>
          <w:lang w:eastAsia="ru-RU"/>
        </w:rPr>
        <w:t>*</w:t>
      </w:r>
      <w:r w:rsidRPr="00EC4006">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EC4006" w:rsidRPr="00EC4006" w:rsidRDefault="00EC4006" w:rsidP="00EC4006">
      <w:pPr>
        <w:spacing w:after="0" w:line="240" w:lineRule="auto"/>
        <w:ind w:left="180"/>
        <w:jc w:val="both"/>
        <w:rPr>
          <w:rFonts w:ascii="Times New Roman" w:eastAsia="Times New Roman" w:hAnsi="Times New Roman" w:cs="Times New Roman"/>
          <w:sz w:val="20"/>
          <w:szCs w:val="20"/>
          <w:lang w:eastAsia="ru-RU"/>
        </w:rPr>
      </w:pPr>
    </w:p>
    <w:p w:rsidR="00EC4006" w:rsidRPr="00EC4006" w:rsidRDefault="00EC4006" w:rsidP="00EC4006">
      <w:pPr>
        <w:spacing w:after="0" w:line="240" w:lineRule="auto"/>
        <w:ind w:left="180"/>
        <w:jc w:val="both"/>
        <w:rPr>
          <w:rFonts w:ascii="Times New Roman" w:eastAsia="Times New Roman" w:hAnsi="Times New Roman" w:cs="Times New Roman"/>
          <w:sz w:val="20"/>
          <w:szCs w:val="20"/>
          <w:lang w:eastAsia="ru-RU"/>
        </w:rPr>
      </w:pPr>
    </w:p>
    <w:p w:rsidR="00EC4006" w:rsidRPr="00EC4006" w:rsidRDefault="00EC4006" w:rsidP="00EC4006">
      <w:pPr>
        <w:numPr>
          <w:ilvl w:val="0"/>
          <w:numId w:val="17"/>
        </w:numPr>
        <w:tabs>
          <w:tab w:val="left" w:pos="360"/>
        </w:tabs>
        <w:spacing w:before="120" w:after="0" w:line="240" w:lineRule="auto"/>
        <w:ind w:left="180"/>
        <w:jc w:val="both"/>
        <w:rPr>
          <w:rFonts w:ascii="Times New Roman" w:eastAsia="Times New Roman" w:hAnsi="Times New Roman" w:cs="Times New Roman"/>
          <w:b/>
          <w:bCs/>
          <w:color w:val="000000"/>
          <w:sz w:val="28"/>
          <w:szCs w:val="28"/>
          <w:lang w:eastAsia="ru-RU"/>
        </w:rPr>
      </w:pPr>
      <w:r w:rsidRPr="00EC4006">
        <w:rPr>
          <w:rFonts w:ascii="Times New Roman" w:eastAsia="Times New Roman" w:hAnsi="Times New Roman" w:cs="Times New Roman"/>
          <w:b/>
          <w:bCs/>
          <w:sz w:val="28"/>
          <w:szCs w:val="28"/>
          <w:lang w:eastAsia="ru-RU"/>
        </w:rPr>
        <w:t>Аннотация</w:t>
      </w:r>
      <w:r w:rsidRPr="00EC4006">
        <w:rPr>
          <w:rFonts w:ascii="Times New Roman" w:eastAsia="Times New Roman" w:hAnsi="Times New Roman" w:cs="Times New Roman"/>
          <w:sz w:val="28"/>
          <w:szCs w:val="28"/>
          <w:lang w:eastAsia="ru-RU"/>
        </w:rPr>
        <w:t xml:space="preserve"> (краткое содержание темы).</w:t>
      </w:r>
    </w:p>
    <w:p w:rsidR="00EC4006" w:rsidRPr="00EC4006" w:rsidRDefault="00EC4006" w:rsidP="00EC4006">
      <w:pPr>
        <w:spacing w:before="240" w:after="0" w:line="240" w:lineRule="auto"/>
        <w:jc w:val="center"/>
        <w:rPr>
          <w:rFonts w:ascii="Times New Roman" w:eastAsia="Times New Roman" w:hAnsi="Times New Roman" w:cs="Times New Roman"/>
          <w:b/>
          <w:bCs/>
          <w:color w:val="000000"/>
          <w:sz w:val="28"/>
          <w:szCs w:val="28"/>
          <w:lang w:eastAsia="ru-RU"/>
        </w:rPr>
      </w:pPr>
      <w:r w:rsidRPr="00EC4006">
        <w:rPr>
          <w:rFonts w:ascii="Times New Roman" w:eastAsia="Times New Roman" w:hAnsi="Times New Roman" w:cs="Times New Roman"/>
          <w:b/>
          <w:bCs/>
          <w:color w:val="000000"/>
          <w:sz w:val="28"/>
          <w:szCs w:val="28"/>
          <w:lang w:eastAsia="ru-RU"/>
        </w:rPr>
        <w:t>ДОЗИМЕТРИЯ ИОНИЗИРУЮЩИХ ИЗЛУЧЕНИЙ</w:t>
      </w:r>
    </w:p>
    <w:p w:rsidR="00EC4006" w:rsidRPr="00EC4006" w:rsidRDefault="00EC4006" w:rsidP="00EC4006">
      <w:pPr>
        <w:spacing w:before="120" w:after="0" w:line="240" w:lineRule="auto"/>
        <w:jc w:val="center"/>
        <w:rPr>
          <w:rFonts w:ascii="Times New Roman" w:eastAsia="Times New Roman" w:hAnsi="Times New Roman" w:cs="Times New Roman"/>
          <w:b/>
          <w:bCs/>
          <w:color w:val="000000"/>
          <w:sz w:val="28"/>
          <w:szCs w:val="28"/>
          <w:lang w:eastAsia="ru-RU"/>
        </w:rPr>
      </w:pPr>
      <w:r w:rsidRPr="00EC4006">
        <w:rPr>
          <w:rFonts w:ascii="Times New Roman" w:eastAsia="Times New Roman" w:hAnsi="Times New Roman" w:cs="Times New Roman"/>
          <w:b/>
          <w:bCs/>
          <w:color w:val="000000"/>
          <w:sz w:val="28"/>
          <w:szCs w:val="28"/>
          <w:lang w:eastAsia="ru-RU"/>
        </w:rPr>
        <w:t>Основные радиационные величины и их единицы</w:t>
      </w:r>
    </w:p>
    <w:p w:rsidR="00EC4006" w:rsidRPr="00EC4006" w:rsidRDefault="00EC4006" w:rsidP="00EC4006">
      <w:pPr>
        <w:spacing w:before="120" w:after="0" w:line="240" w:lineRule="auto"/>
        <w:ind w:firstLine="992"/>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Обязательным условием радиационной безопасности при лучевой терапии является точный количественный учет энергии излучения, поглощенной персоналом и больными, подвергающимися облучению.</w:t>
      </w:r>
    </w:p>
    <w:p w:rsidR="00EC4006" w:rsidRPr="00EC4006" w:rsidRDefault="00EC4006" w:rsidP="00EC4006">
      <w:pPr>
        <w:spacing w:after="0" w:line="240" w:lineRule="auto"/>
        <w:ind w:firstLine="993"/>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 xml:space="preserve">Для количественной характеристики ионизирующего излучения (ИИ) пользуются понятием "доза". </w:t>
      </w:r>
      <w:r w:rsidRPr="00EC4006">
        <w:rPr>
          <w:rFonts w:ascii="Times New Roman" w:eastAsia="Times New Roman" w:hAnsi="Times New Roman" w:cs="Times New Roman"/>
          <w:i/>
          <w:iCs/>
          <w:color w:val="000000"/>
          <w:sz w:val="28"/>
          <w:szCs w:val="28"/>
          <w:lang w:eastAsia="ru-RU"/>
        </w:rPr>
        <w:t xml:space="preserve">Доза ИИ - это отношение энергии излучения к массе или объему облучаемого вещества. </w:t>
      </w:r>
      <w:r w:rsidRPr="00EC4006">
        <w:rPr>
          <w:rFonts w:ascii="Times New Roman" w:eastAsia="Times New Roman" w:hAnsi="Times New Roman" w:cs="Times New Roman"/>
          <w:color w:val="000000"/>
          <w:sz w:val="28"/>
          <w:szCs w:val="28"/>
          <w:lang w:eastAsia="ru-RU"/>
        </w:rPr>
        <w:t>В клинической дозиметрии пользуются следующими понятиями:</w:t>
      </w:r>
    </w:p>
    <w:p w:rsidR="00EC4006" w:rsidRPr="00EC4006" w:rsidRDefault="00EC4006" w:rsidP="00EC4006">
      <w:pPr>
        <w:numPr>
          <w:ilvl w:val="0"/>
          <w:numId w:val="15"/>
        </w:numPr>
        <w:tabs>
          <w:tab w:val="num" w:pos="0"/>
        </w:tabs>
        <w:spacing w:after="0" w:line="240" w:lineRule="auto"/>
        <w:ind w:left="0" w:firstLine="0"/>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b/>
          <w:bCs/>
          <w:i/>
          <w:iCs/>
          <w:color w:val="000000"/>
          <w:sz w:val="28"/>
          <w:szCs w:val="28"/>
          <w:lang w:eastAsia="ru-RU"/>
        </w:rPr>
        <w:t>Активность радиоактивного вещества</w:t>
      </w:r>
      <w:r w:rsidRPr="00EC4006">
        <w:rPr>
          <w:rFonts w:ascii="Times New Roman" w:eastAsia="Times New Roman" w:hAnsi="Times New Roman" w:cs="Times New Roman"/>
          <w:color w:val="000000"/>
          <w:sz w:val="28"/>
          <w:szCs w:val="28"/>
          <w:lang w:eastAsia="ru-RU"/>
        </w:rPr>
        <w:t xml:space="preserve"> - характеристика количества радиоактивного вещества (количество распадов в единицу времени). Системной единицей активности является </w:t>
      </w:r>
      <w:r w:rsidRPr="00EC4006">
        <w:rPr>
          <w:rFonts w:ascii="Times New Roman" w:eastAsia="Times New Roman" w:hAnsi="Times New Roman" w:cs="Times New Roman"/>
          <w:b/>
          <w:bCs/>
          <w:color w:val="000000"/>
          <w:sz w:val="28"/>
          <w:szCs w:val="28"/>
          <w:lang w:eastAsia="ru-RU"/>
        </w:rPr>
        <w:t>Беккерель (Бк)</w:t>
      </w:r>
      <w:r w:rsidRPr="00EC4006">
        <w:rPr>
          <w:rFonts w:ascii="Times New Roman" w:eastAsia="Times New Roman" w:hAnsi="Times New Roman" w:cs="Times New Roman"/>
          <w:color w:val="000000"/>
          <w:sz w:val="28"/>
          <w:szCs w:val="28"/>
          <w:lang w:eastAsia="ru-RU"/>
        </w:rPr>
        <w:t xml:space="preserve"> - активность радиоактивного источника, в котором в 1 секунду происходит 1 распад (1 Бк = 1 расп./с). Внесистемная единица - </w:t>
      </w:r>
      <w:r w:rsidRPr="00EC4006">
        <w:rPr>
          <w:rFonts w:ascii="Times New Roman" w:eastAsia="Times New Roman" w:hAnsi="Times New Roman" w:cs="Times New Roman"/>
          <w:b/>
          <w:bCs/>
          <w:color w:val="000000"/>
          <w:sz w:val="28"/>
          <w:szCs w:val="28"/>
          <w:lang w:eastAsia="ru-RU"/>
        </w:rPr>
        <w:t>Кюри (Ки)</w:t>
      </w:r>
      <w:r w:rsidRPr="00EC4006">
        <w:rPr>
          <w:rFonts w:ascii="Times New Roman" w:eastAsia="Times New Roman" w:hAnsi="Times New Roman" w:cs="Times New Roman"/>
          <w:color w:val="000000"/>
          <w:sz w:val="28"/>
          <w:szCs w:val="28"/>
          <w:lang w:eastAsia="ru-RU"/>
        </w:rPr>
        <w:t xml:space="preserve"> - активность радиоактивного источника, в котором в 1 секунду происходит 3,7 </w:t>
      </w:r>
      <w:r w:rsidRPr="00EC4006">
        <w:rPr>
          <w:rFonts w:ascii="Times New Roman" w:eastAsia="Times New Roman" w:hAnsi="Times New Roman" w:cs="Times New Roman"/>
          <w:color w:val="000000"/>
          <w:sz w:val="28"/>
          <w:szCs w:val="28"/>
          <w:lang w:eastAsia="ru-RU"/>
        </w:rPr>
        <w:sym w:font="Symbol" w:char="F0B4"/>
      </w:r>
      <w:r w:rsidRPr="00EC4006">
        <w:rPr>
          <w:rFonts w:ascii="Times New Roman" w:eastAsia="Times New Roman" w:hAnsi="Times New Roman" w:cs="Times New Roman"/>
          <w:color w:val="000000"/>
          <w:sz w:val="28"/>
          <w:szCs w:val="28"/>
          <w:lang w:eastAsia="ru-RU"/>
        </w:rPr>
        <w:t xml:space="preserve"> 10</w:t>
      </w:r>
      <w:r w:rsidRPr="00EC4006">
        <w:rPr>
          <w:rFonts w:ascii="Times New Roman" w:eastAsia="Times New Roman" w:hAnsi="Times New Roman" w:cs="Times New Roman"/>
          <w:color w:val="000000"/>
          <w:sz w:val="28"/>
          <w:szCs w:val="28"/>
          <w:vertAlign w:val="superscript"/>
          <w:lang w:eastAsia="ru-RU"/>
        </w:rPr>
        <w:t xml:space="preserve">10 </w:t>
      </w:r>
      <w:r w:rsidRPr="00EC4006">
        <w:rPr>
          <w:rFonts w:ascii="Times New Roman" w:eastAsia="Times New Roman" w:hAnsi="Times New Roman" w:cs="Times New Roman"/>
          <w:color w:val="000000"/>
          <w:sz w:val="28"/>
          <w:szCs w:val="28"/>
          <w:lang w:eastAsia="ru-RU"/>
        </w:rPr>
        <w:t>распадов.</w:t>
      </w:r>
    </w:p>
    <w:p w:rsidR="00EC4006" w:rsidRPr="00EC4006" w:rsidRDefault="00EC4006" w:rsidP="00EC4006">
      <w:pPr>
        <w:spacing w:after="0" w:line="240" w:lineRule="auto"/>
        <w:jc w:val="right"/>
        <w:rPr>
          <w:rFonts w:ascii="Times New Roman" w:eastAsia="Times New Roman" w:hAnsi="Times New Roman" w:cs="Times New Roman"/>
          <w:i/>
          <w:iCs/>
          <w:color w:val="000000"/>
          <w:sz w:val="28"/>
          <w:szCs w:val="28"/>
          <w:lang w:eastAsia="ru-RU"/>
        </w:rPr>
      </w:pPr>
      <w:r w:rsidRPr="00EC4006">
        <w:rPr>
          <w:rFonts w:ascii="Times New Roman" w:eastAsia="Times New Roman" w:hAnsi="Times New Roman" w:cs="Times New Roman"/>
          <w:i/>
          <w:iCs/>
          <w:color w:val="000000"/>
          <w:sz w:val="28"/>
          <w:szCs w:val="28"/>
          <w:lang w:eastAsia="ru-RU"/>
        </w:rPr>
        <w:t>Таблица 1</w:t>
      </w:r>
    </w:p>
    <w:p w:rsidR="00EC4006" w:rsidRPr="00EC4006" w:rsidRDefault="00EC4006" w:rsidP="00EC4006">
      <w:pPr>
        <w:spacing w:after="120" w:line="240" w:lineRule="auto"/>
        <w:jc w:val="center"/>
        <w:rPr>
          <w:rFonts w:ascii="Times New Roman" w:eastAsia="Times New Roman" w:hAnsi="Times New Roman" w:cs="Times New Roman"/>
          <w:b/>
          <w:bCs/>
          <w:color w:val="000000"/>
          <w:sz w:val="28"/>
          <w:szCs w:val="28"/>
          <w:lang w:eastAsia="ru-RU"/>
        </w:rPr>
      </w:pPr>
      <w:r w:rsidRPr="00EC4006">
        <w:rPr>
          <w:rFonts w:ascii="Times New Roman" w:eastAsia="Times New Roman" w:hAnsi="Times New Roman" w:cs="Times New Roman"/>
          <w:b/>
          <w:bCs/>
          <w:color w:val="000000"/>
          <w:sz w:val="28"/>
          <w:szCs w:val="28"/>
          <w:lang w:eastAsia="ru-RU"/>
        </w:rPr>
        <w:t>Основные радиационные величины и их единицы</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093"/>
        <w:gridCol w:w="1630"/>
        <w:gridCol w:w="3585"/>
        <w:gridCol w:w="3000"/>
      </w:tblGrid>
      <w:tr w:rsidR="00EC4006" w:rsidRPr="00EC4006" w:rsidTr="00EC4006">
        <w:trPr>
          <w:cantSplit/>
        </w:trPr>
        <w:tc>
          <w:tcPr>
            <w:tcW w:w="2093" w:type="dxa"/>
            <w:vMerge w:val="restart"/>
            <w:tcBorders>
              <w:top w:val="double" w:sz="4" w:space="0" w:color="auto"/>
              <w:left w:val="double" w:sz="4" w:space="0" w:color="auto"/>
              <w:bottom w:val="single" w:sz="6"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i/>
                <w:iCs/>
                <w:color w:val="000000"/>
                <w:sz w:val="28"/>
                <w:szCs w:val="28"/>
                <w:lang w:eastAsia="ru-RU"/>
              </w:rPr>
            </w:pPr>
            <w:r w:rsidRPr="00EC4006">
              <w:rPr>
                <w:rFonts w:ascii="Times New Roman" w:eastAsia="Times New Roman" w:hAnsi="Times New Roman" w:cs="Times New Roman"/>
                <w:i/>
                <w:iCs/>
                <w:color w:val="000000"/>
                <w:sz w:val="28"/>
                <w:szCs w:val="28"/>
                <w:lang w:eastAsia="ru-RU"/>
              </w:rPr>
              <w:t>Физическая величина</w:t>
            </w:r>
          </w:p>
        </w:tc>
        <w:tc>
          <w:tcPr>
            <w:tcW w:w="5215" w:type="dxa"/>
            <w:gridSpan w:val="2"/>
            <w:tcBorders>
              <w:top w:val="double" w:sz="4" w:space="0" w:color="auto"/>
              <w:left w:val="single" w:sz="6" w:space="0" w:color="auto"/>
              <w:bottom w:val="single" w:sz="6" w:space="0" w:color="auto"/>
              <w:right w:val="single" w:sz="6" w:space="0" w:color="auto"/>
            </w:tcBorders>
          </w:tcPr>
          <w:p w:rsidR="00EC4006" w:rsidRPr="00EC4006" w:rsidRDefault="00EC4006" w:rsidP="00EC4006">
            <w:pPr>
              <w:spacing w:after="0" w:line="240" w:lineRule="auto"/>
              <w:jc w:val="both"/>
              <w:rPr>
                <w:rFonts w:ascii="Times New Roman" w:eastAsia="Times New Roman" w:hAnsi="Times New Roman" w:cs="Times New Roman"/>
                <w:i/>
                <w:iCs/>
                <w:color w:val="000000"/>
                <w:sz w:val="28"/>
                <w:szCs w:val="28"/>
                <w:lang w:eastAsia="ru-RU"/>
              </w:rPr>
            </w:pPr>
            <w:r w:rsidRPr="00EC4006">
              <w:rPr>
                <w:rFonts w:ascii="Times New Roman" w:eastAsia="Times New Roman" w:hAnsi="Times New Roman" w:cs="Times New Roman"/>
                <w:i/>
                <w:iCs/>
                <w:color w:val="000000"/>
                <w:sz w:val="28"/>
                <w:szCs w:val="28"/>
                <w:lang w:eastAsia="ru-RU"/>
              </w:rPr>
              <w:t>Единица, ее наименование,</w:t>
            </w:r>
            <w:r w:rsidRPr="00EC4006">
              <w:rPr>
                <w:rFonts w:ascii="Times New Roman" w:eastAsia="Times New Roman" w:hAnsi="Times New Roman" w:cs="Times New Roman"/>
                <w:i/>
                <w:iCs/>
                <w:color w:val="000000"/>
                <w:sz w:val="28"/>
                <w:szCs w:val="28"/>
                <w:lang w:eastAsia="ru-RU"/>
              </w:rPr>
              <w:br/>
              <w:t>обозначение (междунар., русское)</w:t>
            </w:r>
          </w:p>
        </w:tc>
        <w:tc>
          <w:tcPr>
            <w:tcW w:w="3000" w:type="dxa"/>
            <w:vMerge w:val="restart"/>
            <w:tcBorders>
              <w:top w:val="double" w:sz="4" w:space="0" w:color="auto"/>
              <w:left w:val="single" w:sz="6" w:space="0" w:color="auto"/>
              <w:bottom w:val="single" w:sz="6" w:space="0" w:color="auto"/>
              <w:right w:val="double" w:sz="4"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i/>
                <w:iCs/>
                <w:color w:val="000000"/>
                <w:sz w:val="28"/>
                <w:szCs w:val="28"/>
                <w:lang w:eastAsia="ru-RU"/>
              </w:rPr>
            </w:pPr>
            <w:r w:rsidRPr="00EC4006">
              <w:rPr>
                <w:rFonts w:ascii="Times New Roman" w:eastAsia="Times New Roman" w:hAnsi="Times New Roman" w:cs="Times New Roman"/>
                <w:i/>
                <w:iCs/>
                <w:color w:val="000000"/>
                <w:sz w:val="28"/>
                <w:szCs w:val="28"/>
                <w:lang w:eastAsia="ru-RU"/>
              </w:rPr>
              <w:t>Соотношение</w:t>
            </w:r>
          </w:p>
          <w:p w:rsidR="00EC4006" w:rsidRPr="00EC4006" w:rsidRDefault="00EC4006" w:rsidP="00EC4006">
            <w:pPr>
              <w:spacing w:after="0" w:line="240" w:lineRule="auto"/>
              <w:jc w:val="both"/>
              <w:rPr>
                <w:rFonts w:ascii="Times New Roman" w:eastAsia="Times New Roman" w:hAnsi="Times New Roman" w:cs="Times New Roman"/>
                <w:i/>
                <w:iCs/>
                <w:color w:val="000000"/>
                <w:sz w:val="28"/>
                <w:szCs w:val="28"/>
                <w:lang w:eastAsia="ru-RU"/>
              </w:rPr>
            </w:pPr>
            <w:r w:rsidRPr="00EC4006">
              <w:rPr>
                <w:rFonts w:ascii="Times New Roman" w:eastAsia="Times New Roman" w:hAnsi="Times New Roman" w:cs="Times New Roman"/>
                <w:i/>
                <w:iCs/>
                <w:color w:val="000000"/>
                <w:sz w:val="28"/>
                <w:szCs w:val="28"/>
                <w:lang w:eastAsia="ru-RU"/>
              </w:rPr>
              <w:t>между единицами</w:t>
            </w:r>
          </w:p>
        </w:tc>
      </w:tr>
      <w:tr w:rsidR="00EC4006" w:rsidRPr="00EC4006" w:rsidTr="00EC4006">
        <w:trPr>
          <w:cantSplit/>
        </w:trPr>
        <w:tc>
          <w:tcPr>
            <w:tcW w:w="2093" w:type="dxa"/>
            <w:vMerge/>
            <w:tcBorders>
              <w:top w:val="single" w:sz="6" w:space="0" w:color="auto"/>
              <w:left w:val="double" w:sz="4" w:space="0" w:color="auto"/>
              <w:bottom w:val="single" w:sz="6" w:space="0" w:color="auto"/>
              <w:right w:val="single" w:sz="6" w:space="0" w:color="auto"/>
            </w:tcBorders>
          </w:tcPr>
          <w:p w:rsidR="00EC4006" w:rsidRPr="00EC4006" w:rsidRDefault="00EC4006" w:rsidP="00EC4006">
            <w:pPr>
              <w:spacing w:after="0" w:line="240" w:lineRule="auto"/>
              <w:jc w:val="both"/>
              <w:rPr>
                <w:rFonts w:ascii="Times New Roman" w:eastAsia="Times New Roman" w:hAnsi="Times New Roman" w:cs="Times New Roman"/>
                <w:color w:val="000000"/>
                <w:sz w:val="28"/>
                <w:szCs w:val="28"/>
                <w:lang w:eastAsia="ru-RU"/>
              </w:rPr>
            </w:pPr>
          </w:p>
        </w:tc>
        <w:tc>
          <w:tcPr>
            <w:tcW w:w="1630" w:type="dxa"/>
            <w:tcBorders>
              <w:top w:val="single" w:sz="6" w:space="0" w:color="auto"/>
              <w:left w:val="single" w:sz="6" w:space="0" w:color="auto"/>
              <w:bottom w:val="single" w:sz="6" w:space="0" w:color="auto"/>
              <w:right w:val="single" w:sz="6" w:space="0" w:color="auto"/>
            </w:tcBorders>
          </w:tcPr>
          <w:p w:rsidR="00EC4006" w:rsidRPr="00EC4006" w:rsidRDefault="00EC4006" w:rsidP="00EC4006">
            <w:pPr>
              <w:spacing w:after="0" w:line="240" w:lineRule="auto"/>
              <w:jc w:val="center"/>
              <w:rPr>
                <w:rFonts w:ascii="Times New Roman" w:eastAsia="Times New Roman" w:hAnsi="Times New Roman" w:cs="Times New Roman"/>
                <w:i/>
                <w:iCs/>
                <w:color w:val="000000"/>
                <w:sz w:val="28"/>
                <w:szCs w:val="28"/>
                <w:lang w:eastAsia="ru-RU"/>
              </w:rPr>
            </w:pPr>
            <w:r w:rsidRPr="00EC4006">
              <w:rPr>
                <w:rFonts w:ascii="Times New Roman" w:eastAsia="Times New Roman" w:hAnsi="Times New Roman" w:cs="Times New Roman"/>
                <w:i/>
                <w:iCs/>
                <w:color w:val="000000"/>
                <w:sz w:val="28"/>
                <w:szCs w:val="28"/>
                <w:lang w:eastAsia="ru-RU"/>
              </w:rPr>
              <w:t>внесистемная</w:t>
            </w:r>
          </w:p>
        </w:tc>
        <w:tc>
          <w:tcPr>
            <w:tcW w:w="3585" w:type="dxa"/>
            <w:tcBorders>
              <w:top w:val="single" w:sz="6" w:space="0" w:color="auto"/>
              <w:left w:val="single" w:sz="6" w:space="0" w:color="auto"/>
              <w:bottom w:val="single" w:sz="6" w:space="0" w:color="auto"/>
              <w:right w:val="single" w:sz="6" w:space="0" w:color="auto"/>
            </w:tcBorders>
          </w:tcPr>
          <w:p w:rsidR="00EC4006" w:rsidRPr="00EC4006" w:rsidRDefault="00EC4006" w:rsidP="00EC4006">
            <w:pPr>
              <w:spacing w:after="0" w:line="240" w:lineRule="auto"/>
              <w:jc w:val="center"/>
              <w:rPr>
                <w:rFonts w:ascii="Times New Roman" w:eastAsia="Times New Roman" w:hAnsi="Times New Roman" w:cs="Times New Roman"/>
                <w:i/>
                <w:iCs/>
                <w:color w:val="000000"/>
                <w:sz w:val="28"/>
                <w:szCs w:val="28"/>
                <w:lang w:eastAsia="ru-RU"/>
              </w:rPr>
            </w:pPr>
            <w:r w:rsidRPr="00EC4006">
              <w:rPr>
                <w:rFonts w:ascii="Times New Roman" w:eastAsia="Times New Roman" w:hAnsi="Times New Roman" w:cs="Times New Roman"/>
                <w:i/>
                <w:iCs/>
                <w:color w:val="000000"/>
                <w:sz w:val="28"/>
                <w:szCs w:val="28"/>
                <w:lang w:eastAsia="ru-RU"/>
              </w:rPr>
              <w:t>СИ</w:t>
            </w:r>
          </w:p>
        </w:tc>
        <w:tc>
          <w:tcPr>
            <w:tcW w:w="3000" w:type="dxa"/>
            <w:vMerge/>
            <w:tcBorders>
              <w:top w:val="single" w:sz="6" w:space="0" w:color="auto"/>
              <w:left w:val="single" w:sz="6" w:space="0" w:color="auto"/>
              <w:bottom w:val="single" w:sz="6" w:space="0" w:color="auto"/>
              <w:right w:val="double" w:sz="4" w:space="0" w:color="auto"/>
            </w:tcBorders>
          </w:tcPr>
          <w:p w:rsidR="00EC4006" w:rsidRPr="00EC4006" w:rsidRDefault="00EC4006" w:rsidP="00EC4006">
            <w:pPr>
              <w:spacing w:after="0" w:line="240" w:lineRule="auto"/>
              <w:jc w:val="both"/>
              <w:rPr>
                <w:rFonts w:ascii="Times New Roman" w:eastAsia="Times New Roman" w:hAnsi="Times New Roman" w:cs="Times New Roman"/>
                <w:color w:val="000000"/>
                <w:sz w:val="28"/>
                <w:szCs w:val="28"/>
                <w:lang w:eastAsia="ru-RU"/>
              </w:rPr>
            </w:pPr>
          </w:p>
        </w:tc>
      </w:tr>
      <w:tr w:rsidR="00EC4006" w:rsidRPr="00EC4006" w:rsidTr="00EC4006">
        <w:tc>
          <w:tcPr>
            <w:tcW w:w="2093" w:type="dxa"/>
            <w:tcBorders>
              <w:top w:val="single" w:sz="6" w:space="0" w:color="auto"/>
              <w:left w:val="double" w:sz="4" w:space="0" w:color="auto"/>
              <w:bottom w:val="single" w:sz="6"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i/>
                <w:iCs/>
                <w:color w:val="000000"/>
                <w:sz w:val="28"/>
                <w:szCs w:val="28"/>
                <w:lang w:eastAsia="ru-RU"/>
              </w:rPr>
            </w:pPr>
            <w:r w:rsidRPr="00EC4006">
              <w:rPr>
                <w:rFonts w:ascii="Times New Roman" w:eastAsia="Times New Roman" w:hAnsi="Times New Roman" w:cs="Times New Roman"/>
                <w:i/>
                <w:iCs/>
                <w:color w:val="000000"/>
                <w:sz w:val="28"/>
                <w:szCs w:val="28"/>
                <w:lang w:eastAsia="ru-RU"/>
              </w:rPr>
              <w:t>Активность нуклида в р/а источнике</w:t>
            </w:r>
          </w:p>
        </w:tc>
        <w:tc>
          <w:tcPr>
            <w:tcW w:w="1630" w:type="dxa"/>
            <w:tcBorders>
              <w:top w:val="single" w:sz="6" w:space="0" w:color="auto"/>
              <w:left w:val="single" w:sz="6" w:space="0" w:color="auto"/>
              <w:bottom w:val="single" w:sz="6"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Кюри (</w:t>
            </w:r>
            <w:r w:rsidRPr="00EC4006">
              <w:rPr>
                <w:rFonts w:ascii="Times New Roman" w:eastAsia="Times New Roman" w:hAnsi="Times New Roman" w:cs="Times New Roman"/>
                <w:color w:val="000000"/>
                <w:sz w:val="28"/>
                <w:szCs w:val="28"/>
                <w:lang w:val="en-US" w:eastAsia="ru-RU"/>
              </w:rPr>
              <w:t>Ci</w:t>
            </w:r>
            <w:r w:rsidRPr="00EC4006">
              <w:rPr>
                <w:rFonts w:ascii="Times New Roman" w:eastAsia="Times New Roman" w:hAnsi="Times New Roman" w:cs="Times New Roman"/>
                <w:color w:val="000000"/>
                <w:sz w:val="28"/>
                <w:szCs w:val="28"/>
                <w:lang w:eastAsia="ru-RU"/>
              </w:rPr>
              <w:t>, Ки)</w:t>
            </w:r>
          </w:p>
        </w:tc>
        <w:tc>
          <w:tcPr>
            <w:tcW w:w="3585" w:type="dxa"/>
            <w:tcBorders>
              <w:top w:val="single" w:sz="6" w:space="0" w:color="auto"/>
              <w:left w:val="single" w:sz="6" w:space="0" w:color="auto"/>
              <w:bottom w:val="single" w:sz="6"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Беккерель</w:t>
            </w:r>
          </w:p>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w:t>
            </w:r>
            <w:r w:rsidRPr="00EC4006">
              <w:rPr>
                <w:rFonts w:ascii="Times New Roman" w:eastAsia="Times New Roman" w:hAnsi="Times New Roman" w:cs="Times New Roman"/>
                <w:color w:val="000000"/>
                <w:sz w:val="28"/>
                <w:szCs w:val="28"/>
                <w:lang w:val="en-US" w:eastAsia="ru-RU"/>
              </w:rPr>
              <w:t>Bq</w:t>
            </w:r>
            <w:r w:rsidRPr="00EC4006">
              <w:rPr>
                <w:rFonts w:ascii="Times New Roman" w:eastAsia="Times New Roman" w:hAnsi="Times New Roman" w:cs="Times New Roman"/>
                <w:color w:val="000000"/>
                <w:sz w:val="28"/>
                <w:szCs w:val="28"/>
                <w:lang w:eastAsia="ru-RU"/>
              </w:rPr>
              <w:t>, Бк)</w:t>
            </w:r>
          </w:p>
        </w:tc>
        <w:tc>
          <w:tcPr>
            <w:tcW w:w="3000" w:type="dxa"/>
            <w:tcBorders>
              <w:top w:val="single" w:sz="6" w:space="0" w:color="auto"/>
              <w:left w:val="single" w:sz="6" w:space="0" w:color="auto"/>
              <w:bottom w:val="single" w:sz="6" w:space="0" w:color="auto"/>
              <w:right w:val="double" w:sz="4"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1 Бк = 2,7</w:t>
            </w:r>
            <w:r w:rsidRPr="00EC4006">
              <w:rPr>
                <w:rFonts w:ascii="Times New Roman" w:eastAsia="Times New Roman" w:hAnsi="Times New Roman" w:cs="Times New Roman"/>
                <w:color w:val="000000"/>
                <w:sz w:val="28"/>
                <w:szCs w:val="28"/>
                <w:lang w:eastAsia="ru-RU"/>
              </w:rPr>
              <w:sym w:font="Symbol" w:char="F0B4"/>
            </w:r>
            <w:r w:rsidRPr="00EC4006">
              <w:rPr>
                <w:rFonts w:ascii="Times New Roman" w:eastAsia="Times New Roman" w:hAnsi="Times New Roman" w:cs="Times New Roman"/>
                <w:color w:val="000000"/>
                <w:sz w:val="28"/>
                <w:szCs w:val="28"/>
                <w:lang w:eastAsia="ru-RU"/>
              </w:rPr>
              <w:t>10</w:t>
            </w:r>
            <w:r w:rsidRPr="00EC4006">
              <w:rPr>
                <w:rFonts w:ascii="Times New Roman" w:eastAsia="Times New Roman" w:hAnsi="Times New Roman" w:cs="Times New Roman"/>
                <w:color w:val="000000"/>
                <w:sz w:val="28"/>
                <w:szCs w:val="28"/>
                <w:vertAlign w:val="superscript"/>
                <w:lang w:eastAsia="ru-RU"/>
              </w:rPr>
              <w:t xml:space="preserve">-11 </w:t>
            </w:r>
            <w:r w:rsidRPr="00EC4006">
              <w:rPr>
                <w:rFonts w:ascii="Times New Roman" w:eastAsia="Times New Roman" w:hAnsi="Times New Roman" w:cs="Times New Roman"/>
                <w:color w:val="000000"/>
                <w:sz w:val="28"/>
                <w:szCs w:val="28"/>
                <w:lang w:eastAsia="ru-RU"/>
              </w:rPr>
              <w:t>Ки</w:t>
            </w:r>
          </w:p>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1 Ки = 3,7</w:t>
            </w:r>
            <w:r w:rsidRPr="00EC4006">
              <w:rPr>
                <w:rFonts w:ascii="Times New Roman" w:eastAsia="Times New Roman" w:hAnsi="Times New Roman" w:cs="Times New Roman"/>
                <w:color w:val="000000"/>
                <w:sz w:val="28"/>
                <w:szCs w:val="28"/>
                <w:lang w:eastAsia="ru-RU"/>
              </w:rPr>
              <w:sym w:font="Symbol" w:char="F0B4"/>
            </w:r>
            <w:r w:rsidRPr="00EC4006">
              <w:rPr>
                <w:rFonts w:ascii="Times New Roman" w:eastAsia="Times New Roman" w:hAnsi="Times New Roman" w:cs="Times New Roman"/>
                <w:color w:val="000000"/>
                <w:sz w:val="28"/>
                <w:szCs w:val="28"/>
                <w:lang w:eastAsia="ru-RU"/>
              </w:rPr>
              <w:t>10</w:t>
            </w:r>
            <w:r w:rsidRPr="00EC4006">
              <w:rPr>
                <w:rFonts w:ascii="Times New Roman" w:eastAsia="Times New Roman" w:hAnsi="Times New Roman" w:cs="Times New Roman"/>
                <w:color w:val="000000"/>
                <w:sz w:val="28"/>
                <w:szCs w:val="28"/>
                <w:vertAlign w:val="superscript"/>
                <w:lang w:eastAsia="ru-RU"/>
              </w:rPr>
              <w:t xml:space="preserve">10 </w:t>
            </w:r>
            <w:r w:rsidRPr="00EC4006">
              <w:rPr>
                <w:rFonts w:ascii="Times New Roman" w:eastAsia="Times New Roman" w:hAnsi="Times New Roman" w:cs="Times New Roman"/>
                <w:color w:val="000000"/>
                <w:sz w:val="28"/>
                <w:szCs w:val="28"/>
                <w:lang w:eastAsia="ru-RU"/>
              </w:rPr>
              <w:t>Бк</w:t>
            </w:r>
          </w:p>
        </w:tc>
      </w:tr>
      <w:tr w:rsidR="00EC4006" w:rsidRPr="00EC4006" w:rsidTr="00EC4006">
        <w:tc>
          <w:tcPr>
            <w:tcW w:w="2093" w:type="dxa"/>
            <w:tcBorders>
              <w:top w:val="single" w:sz="6" w:space="0" w:color="auto"/>
              <w:left w:val="double" w:sz="4" w:space="0" w:color="auto"/>
              <w:bottom w:val="single" w:sz="6"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i/>
                <w:iCs/>
                <w:color w:val="000000"/>
                <w:sz w:val="28"/>
                <w:szCs w:val="28"/>
                <w:lang w:eastAsia="ru-RU"/>
              </w:rPr>
            </w:pPr>
            <w:r w:rsidRPr="00EC4006">
              <w:rPr>
                <w:rFonts w:ascii="Times New Roman" w:eastAsia="Times New Roman" w:hAnsi="Times New Roman" w:cs="Times New Roman"/>
                <w:i/>
                <w:iCs/>
                <w:color w:val="000000"/>
                <w:sz w:val="28"/>
                <w:szCs w:val="28"/>
                <w:lang w:eastAsia="ru-RU"/>
              </w:rPr>
              <w:t>Экспозиционная доза излучения</w:t>
            </w:r>
          </w:p>
        </w:tc>
        <w:tc>
          <w:tcPr>
            <w:tcW w:w="1630" w:type="dxa"/>
            <w:tcBorders>
              <w:top w:val="single" w:sz="6" w:space="0" w:color="auto"/>
              <w:left w:val="single" w:sz="6" w:space="0" w:color="auto"/>
              <w:bottom w:val="single" w:sz="6"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Рентген (</w:t>
            </w:r>
            <w:r w:rsidRPr="00EC4006">
              <w:rPr>
                <w:rFonts w:ascii="Times New Roman" w:eastAsia="Times New Roman" w:hAnsi="Times New Roman" w:cs="Times New Roman"/>
                <w:color w:val="000000"/>
                <w:sz w:val="28"/>
                <w:szCs w:val="28"/>
                <w:lang w:val="en-US" w:eastAsia="ru-RU"/>
              </w:rPr>
              <w:t>R</w:t>
            </w:r>
            <w:r w:rsidRPr="00EC4006">
              <w:rPr>
                <w:rFonts w:ascii="Times New Roman" w:eastAsia="Times New Roman" w:hAnsi="Times New Roman" w:cs="Times New Roman"/>
                <w:color w:val="000000"/>
                <w:sz w:val="28"/>
                <w:szCs w:val="28"/>
                <w:lang w:eastAsia="ru-RU"/>
              </w:rPr>
              <w:t>, Р)</w:t>
            </w:r>
          </w:p>
        </w:tc>
        <w:tc>
          <w:tcPr>
            <w:tcW w:w="3585" w:type="dxa"/>
            <w:tcBorders>
              <w:top w:val="single" w:sz="6" w:space="0" w:color="auto"/>
              <w:left w:val="single" w:sz="6" w:space="0" w:color="auto"/>
              <w:bottom w:val="single" w:sz="6"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Кулон на кг (</w:t>
            </w:r>
            <w:r w:rsidRPr="00EC4006">
              <w:rPr>
                <w:rFonts w:ascii="Times New Roman" w:eastAsia="Times New Roman" w:hAnsi="Times New Roman" w:cs="Times New Roman"/>
                <w:color w:val="000000"/>
                <w:sz w:val="28"/>
                <w:szCs w:val="28"/>
                <w:lang w:val="en-US" w:eastAsia="ru-RU"/>
              </w:rPr>
              <w:t>C</w:t>
            </w:r>
            <w:r w:rsidRPr="00EC4006">
              <w:rPr>
                <w:rFonts w:ascii="Times New Roman" w:eastAsia="Times New Roman" w:hAnsi="Times New Roman" w:cs="Times New Roman"/>
                <w:color w:val="000000"/>
                <w:sz w:val="28"/>
                <w:szCs w:val="28"/>
                <w:lang w:eastAsia="ru-RU"/>
              </w:rPr>
              <w:t>/</w:t>
            </w:r>
            <w:r w:rsidRPr="00EC4006">
              <w:rPr>
                <w:rFonts w:ascii="Times New Roman" w:eastAsia="Times New Roman" w:hAnsi="Times New Roman" w:cs="Times New Roman"/>
                <w:color w:val="000000"/>
                <w:sz w:val="28"/>
                <w:szCs w:val="28"/>
                <w:lang w:val="en-US" w:eastAsia="ru-RU"/>
              </w:rPr>
              <w:t>kg</w:t>
            </w:r>
            <w:r w:rsidRPr="00EC4006">
              <w:rPr>
                <w:rFonts w:ascii="Times New Roman" w:eastAsia="Times New Roman" w:hAnsi="Times New Roman" w:cs="Times New Roman"/>
                <w:color w:val="000000"/>
                <w:sz w:val="28"/>
                <w:szCs w:val="28"/>
                <w:lang w:eastAsia="ru-RU"/>
              </w:rPr>
              <w:t>, Кл/кг)</w:t>
            </w:r>
          </w:p>
        </w:tc>
        <w:tc>
          <w:tcPr>
            <w:tcW w:w="3000" w:type="dxa"/>
            <w:tcBorders>
              <w:top w:val="single" w:sz="6" w:space="0" w:color="auto"/>
              <w:left w:val="single" w:sz="6" w:space="0" w:color="auto"/>
              <w:bottom w:val="single" w:sz="6" w:space="0" w:color="auto"/>
              <w:right w:val="double" w:sz="4"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1 К/кг = 3876 Р</w:t>
            </w:r>
          </w:p>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1 Р=2,58</w:t>
            </w:r>
            <w:r w:rsidRPr="00EC4006">
              <w:rPr>
                <w:rFonts w:ascii="Times New Roman" w:eastAsia="Times New Roman" w:hAnsi="Times New Roman" w:cs="Times New Roman"/>
                <w:color w:val="000000"/>
                <w:sz w:val="28"/>
                <w:szCs w:val="28"/>
                <w:lang w:eastAsia="ru-RU"/>
              </w:rPr>
              <w:sym w:font="Symbol" w:char="F0B4"/>
            </w:r>
            <w:r w:rsidRPr="00EC4006">
              <w:rPr>
                <w:rFonts w:ascii="Times New Roman" w:eastAsia="Times New Roman" w:hAnsi="Times New Roman" w:cs="Times New Roman"/>
                <w:color w:val="000000"/>
                <w:sz w:val="28"/>
                <w:szCs w:val="28"/>
                <w:lang w:eastAsia="ru-RU"/>
              </w:rPr>
              <w:t>10</w:t>
            </w:r>
            <w:r w:rsidRPr="00EC4006">
              <w:rPr>
                <w:rFonts w:ascii="Times New Roman" w:eastAsia="Times New Roman" w:hAnsi="Times New Roman" w:cs="Times New Roman"/>
                <w:color w:val="000000"/>
                <w:sz w:val="28"/>
                <w:szCs w:val="28"/>
                <w:vertAlign w:val="superscript"/>
                <w:lang w:eastAsia="ru-RU"/>
              </w:rPr>
              <w:t xml:space="preserve">4 </w:t>
            </w:r>
            <w:r w:rsidRPr="00EC4006">
              <w:rPr>
                <w:rFonts w:ascii="Times New Roman" w:eastAsia="Times New Roman" w:hAnsi="Times New Roman" w:cs="Times New Roman"/>
                <w:color w:val="000000"/>
                <w:sz w:val="28"/>
                <w:szCs w:val="28"/>
                <w:lang w:eastAsia="ru-RU"/>
              </w:rPr>
              <w:t>Кл/кг</w:t>
            </w:r>
          </w:p>
        </w:tc>
      </w:tr>
      <w:tr w:rsidR="00EC4006" w:rsidRPr="00EC4006" w:rsidTr="00EC4006">
        <w:tc>
          <w:tcPr>
            <w:tcW w:w="2093" w:type="dxa"/>
            <w:tcBorders>
              <w:top w:val="single" w:sz="6" w:space="0" w:color="auto"/>
              <w:left w:val="double" w:sz="4" w:space="0" w:color="auto"/>
              <w:bottom w:val="single" w:sz="6"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i/>
                <w:iCs/>
                <w:color w:val="000000"/>
                <w:sz w:val="28"/>
                <w:szCs w:val="28"/>
                <w:lang w:eastAsia="ru-RU"/>
              </w:rPr>
            </w:pPr>
            <w:r w:rsidRPr="00EC4006">
              <w:rPr>
                <w:rFonts w:ascii="Times New Roman" w:eastAsia="Times New Roman" w:hAnsi="Times New Roman" w:cs="Times New Roman"/>
                <w:i/>
                <w:iCs/>
                <w:color w:val="000000"/>
                <w:sz w:val="28"/>
                <w:szCs w:val="28"/>
                <w:lang w:eastAsia="ru-RU"/>
              </w:rPr>
              <w:lastRenderedPageBreak/>
              <w:t>Мощность</w:t>
            </w:r>
            <w:r w:rsidRPr="00EC4006">
              <w:rPr>
                <w:rFonts w:ascii="Times New Roman" w:eastAsia="Times New Roman" w:hAnsi="Times New Roman" w:cs="Times New Roman"/>
                <w:i/>
                <w:iCs/>
                <w:color w:val="000000"/>
                <w:sz w:val="28"/>
                <w:szCs w:val="28"/>
                <w:lang w:eastAsia="ru-RU"/>
              </w:rPr>
              <w:br/>
              <w:t>экспозиционной дозы</w:t>
            </w:r>
          </w:p>
        </w:tc>
        <w:tc>
          <w:tcPr>
            <w:tcW w:w="1630" w:type="dxa"/>
            <w:tcBorders>
              <w:top w:val="single" w:sz="6" w:space="0" w:color="auto"/>
              <w:left w:val="single" w:sz="6" w:space="0" w:color="auto"/>
              <w:bottom w:val="single" w:sz="6"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Рентген в се-кунду (</w:t>
            </w:r>
            <w:r w:rsidRPr="00EC4006">
              <w:rPr>
                <w:rFonts w:ascii="Times New Roman" w:eastAsia="Times New Roman" w:hAnsi="Times New Roman" w:cs="Times New Roman"/>
                <w:color w:val="000000"/>
                <w:sz w:val="28"/>
                <w:szCs w:val="28"/>
                <w:lang w:val="en-US" w:eastAsia="ru-RU"/>
              </w:rPr>
              <w:t>R</w:t>
            </w:r>
            <w:r w:rsidRPr="00EC4006">
              <w:rPr>
                <w:rFonts w:ascii="Times New Roman" w:eastAsia="Times New Roman" w:hAnsi="Times New Roman" w:cs="Times New Roman"/>
                <w:color w:val="000000"/>
                <w:sz w:val="28"/>
                <w:szCs w:val="28"/>
                <w:lang w:eastAsia="ru-RU"/>
              </w:rPr>
              <w:t>/</w:t>
            </w:r>
            <w:r w:rsidRPr="00EC4006">
              <w:rPr>
                <w:rFonts w:ascii="Times New Roman" w:eastAsia="Times New Roman" w:hAnsi="Times New Roman" w:cs="Times New Roman"/>
                <w:color w:val="000000"/>
                <w:sz w:val="28"/>
                <w:szCs w:val="28"/>
                <w:lang w:val="en-US" w:eastAsia="ru-RU"/>
              </w:rPr>
              <w:t>s</w:t>
            </w:r>
            <w:r w:rsidRPr="00EC4006">
              <w:rPr>
                <w:rFonts w:ascii="Times New Roman" w:eastAsia="Times New Roman" w:hAnsi="Times New Roman" w:cs="Times New Roman"/>
                <w:color w:val="000000"/>
                <w:sz w:val="28"/>
                <w:szCs w:val="28"/>
                <w:lang w:eastAsia="ru-RU"/>
              </w:rPr>
              <w:t xml:space="preserve">, </w:t>
            </w:r>
            <w:proofErr w:type="gramStart"/>
            <w:r w:rsidRPr="00EC4006">
              <w:rPr>
                <w:rFonts w:ascii="Times New Roman" w:eastAsia="Times New Roman" w:hAnsi="Times New Roman" w:cs="Times New Roman"/>
                <w:color w:val="000000"/>
                <w:sz w:val="28"/>
                <w:szCs w:val="28"/>
                <w:lang w:eastAsia="ru-RU"/>
              </w:rPr>
              <w:t>Р</w:t>
            </w:r>
            <w:proofErr w:type="gramEnd"/>
            <w:r w:rsidRPr="00EC4006">
              <w:rPr>
                <w:rFonts w:ascii="Times New Roman" w:eastAsia="Times New Roman" w:hAnsi="Times New Roman" w:cs="Times New Roman"/>
                <w:color w:val="000000"/>
                <w:sz w:val="28"/>
                <w:szCs w:val="28"/>
                <w:lang w:eastAsia="ru-RU"/>
              </w:rPr>
              <w:t>/с)</w:t>
            </w:r>
          </w:p>
        </w:tc>
        <w:tc>
          <w:tcPr>
            <w:tcW w:w="3585" w:type="dxa"/>
            <w:tcBorders>
              <w:top w:val="single" w:sz="6" w:space="0" w:color="auto"/>
              <w:left w:val="single" w:sz="6" w:space="0" w:color="auto"/>
              <w:bottom w:val="single" w:sz="6"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 xml:space="preserve">Ампер на </w:t>
            </w:r>
            <w:proofErr w:type="gramStart"/>
            <w:r w:rsidRPr="00EC4006">
              <w:rPr>
                <w:rFonts w:ascii="Times New Roman" w:eastAsia="Times New Roman" w:hAnsi="Times New Roman" w:cs="Times New Roman"/>
                <w:color w:val="000000"/>
                <w:sz w:val="28"/>
                <w:szCs w:val="28"/>
                <w:lang w:eastAsia="ru-RU"/>
              </w:rPr>
              <w:t>кг</w:t>
            </w:r>
            <w:proofErr w:type="gramEnd"/>
            <w:r w:rsidRPr="00EC4006">
              <w:rPr>
                <w:rFonts w:ascii="Times New Roman" w:eastAsia="Times New Roman" w:hAnsi="Times New Roman" w:cs="Times New Roman"/>
                <w:color w:val="000000"/>
                <w:sz w:val="28"/>
                <w:szCs w:val="28"/>
                <w:lang w:eastAsia="ru-RU"/>
              </w:rPr>
              <w:t xml:space="preserve"> (</w:t>
            </w:r>
            <w:r w:rsidRPr="00EC4006">
              <w:rPr>
                <w:rFonts w:ascii="Times New Roman" w:eastAsia="Times New Roman" w:hAnsi="Times New Roman" w:cs="Times New Roman"/>
                <w:color w:val="000000"/>
                <w:sz w:val="28"/>
                <w:szCs w:val="28"/>
                <w:lang w:val="en-US" w:eastAsia="ru-RU"/>
              </w:rPr>
              <w:t>A</w:t>
            </w:r>
            <w:r w:rsidRPr="00EC4006">
              <w:rPr>
                <w:rFonts w:ascii="Times New Roman" w:eastAsia="Times New Roman" w:hAnsi="Times New Roman" w:cs="Times New Roman"/>
                <w:color w:val="000000"/>
                <w:sz w:val="28"/>
                <w:szCs w:val="28"/>
                <w:lang w:eastAsia="ru-RU"/>
              </w:rPr>
              <w:t>/</w:t>
            </w:r>
            <w:r w:rsidRPr="00EC4006">
              <w:rPr>
                <w:rFonts w:ascii="Times New Roman" w:eastAsia="Times New Roman" w:hAnsi="Times New Roman" w:cs="Times New Roman"/>
                <w:color w:val="000000"/>
                <w:sz w:val="28"/>
                <w:szCs w:val="28"/>
                <w:lang w:val="en-US" w:eastAsia="ru-RU"/>
              </w:rPr>
              <w:t>Kg</w:t>
            </w:r>
            <w:r w:rsidRPr="00EC4006">
              <w:rPr>
                <w:rFonts w:ascii="Times New Roman" w:eastAsia="Times New Roman" w:hAnsi="Times New Roman" w:cs="Times New Roman"/>
                <w:color w:val="000000"/>
                <w:sz w:val="28"/>
                <w:szCs w:val="28"/>
                <w:lang w:eastAsia="ru-RU"/>
              </w:rPr>
              <w:t>, А/кг)</w:t>
            </w:r>
          </w:p>
        </w:tc>
        <w:tc>
          <w:tcPr>
            <w:tcW w:w="3000" w:type="dxa"/>
            <w:tcBorders>
              <w:top w:val="single" w:sz="6" w:space="0" w:color="auto"/>
              <w:left w:val="single" w:sz="6" w:space="0" w:color="auto"/>
              <w:bottom w:val="single" w:sz="6" w:space="0" w:color="auto"/>
              <w:right w:val="double" w:sz="4"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1 А/кг = 3876 Р/с</w:t>
            </w:r>
          </w:p>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1 Р/с =2,58</w:t>
            </w:r>
            <w:r w:rsidRPr="00EC4006">
              <w:rPr>
                <w:rFonts w:ascii="Times New Roman" w:eastAsia="Times New Roman" w:hAnsi="Times New Roman" w:cs="Times New Roman"/>
                <w:color w:val="000000"/>
                <w:sz w:val="28"/>
                <w:szCs w:val="28"/>
                <w:lang w:eastAsia="ru-RU"/>
              </w:rPr>
              <w:sym w:font="Symbol" w:char="F0B4"/>
            </w:r>
            <w:r w:rsidRPr="00EC4006">
              <w:rPr>
                <w:rFonts w:ascii="Times New Roman" w:eastAsia="Times New Roman" w:hAnsi="Times New Roman" w:cs="Times New Roman"/>
                <w:color w:val="000000"/>
                <w:sz w:val="28"/>
                <w:szCs w:val="28"/>
                <w:lang w:eastAsia="ru-RU"/>
              </w:rPr>
              <w:t>10</w:t>
            </w:r>
            <w:r w:rsidRPr="00EC4006">
              <w:rPr>
                <w:rFonts w:ascii="Times New Roman" w:eastAsia="Times New Roman" w:hAnsi="Times New Roman" w:cs="Times New Roman"/>
                <w:color w:val="000000"/>
                <w:sz w:val="28"/>
                <w:szCs w:val="28"/>
                <w:vertAlign w:val="superscript"/>
                <w:lang w:eastAsia="ru-RU"/>
              </w:rPr>
              <w:t xml:space="preserve">-4 </w:t>
            </w:r>
            <w:r w:rsidRPr="00EC4006">
              <w:rPr>
                <w:rFonts w:ascii="Times New Roman" w:eastAsia="Times New Roman" w:hAnsi="Times New Roman" w:cs="Times New Roman"/>
                <w:color w:val="000000"/>
                <w:sz w:val="28"/>
                <w:szCs w:val="28"/>
                <w:lang w:eastAsia="ru-RU"/>
              </w:rPr>
              <w:t>А/кг</w:t>
            </w:r>
          </w:p>
        </w:tc>
      </w:tr>
      <w:tr w:rsidR="00EC4006" w:rsidRPr="00EC4006" w:rsidTr="00EC4006">
        <w:tc>
          <w:tcPr>
            <w:tcW w:w="2093" w:type="dxa"/>
            <w:tcBorders>
              <w:top w:val="single" w:sz="6" w:space="0" w:color="auto"/>
              <w:left w:val="double" w:sz="4" w:space="0" w:color="auto"/>
              <w:bottom w:val="single" w:sz="6"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i/>
                <w:iCs/>
                <w:color w:val="000000"/>
                <w:sz w:val="28"/>
                <w:szCs w:val="28"/>
                <w:lang w:eastAsia="ru-RU"/>
              </w:rPr>
            </w:pPr>
            <w:r w:rsidRPr="00EC4006">
              <w:rPr>
                <w:rFonts w:ascii="Times New Roman" w:eastAsia="Times New Roman" w:hAnsi="Times New Roman" w:cs="Times New Roman"/>
                <w:i/>
                <w:iCs/>
                <w:color w:val="000000"/>
                <w:sz w:val="28"/>
                <w:szCs w:val="28"/>
                <w:lang w:eastAsia="ru-RU"/>
              </w:rPr>
              <w:t>Поглощенная доза излучения</w:t>
            </w:r>
          </w:p>
        </w:tc>
        <w:tc>
          <w:tcPr>
            <w:tcW w:w="1630" w:type="dxa"/>
            <w:tcBorders>
              <w:top w:val="single" w:sz="6" w:space="0" w:color="auto"/>
              <w:left w:val="single" w:sz="6" w:space="0" w:color="auto"/>
              <w:bottom w:val="single" w:sz="6"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Рад (</w:t>
            </w:r>
            <w:r w:rsidRPr="00EC4006">
              <w:rPr>
                <w:rFonts w:ascii="Times New Roman" w:eastAsia="Times New Roman" w:hAnsi="Times New Roman" w:cs="Times New Roman"/>
                <w:color w:val="000000"/>
                <w:sz w:val="28"/>
                <w:szCs w:val="28"/>
                <w:lang w:val="en-US" w:eastAsia="ru-RU"/>
              </w:rPr>
              <w:t>rad</w:t>
            </w:r>
            <w:r w:rsidRPr="00EC4006">
              <w:rPr>
                <w:rFonts w:ascii="Times New Roman" w:eastAsia="Times New Roman" w:hAnsi="Times New Roman" w:cs="Times New Roman"/>
                <w:color w:val="000000"/>
                <w:sz w:val="28"/>
                <w:szCs w:val="28"/>
                <w:lang w:eastAsia="ru-RU"/>
              </w:rPr>
              <w:t>, рад)</w:t>
            </w:r>
          </w:p>
        </w:tc>
        <w:tc>
          <w:tcPr>
            <w:tcW w:w="3585" w:type="dxa"/>
            <w:tcBorders>
              <w:top w:val="single" w:sz="6" w:space="0" w:color="auto"/>
              <w:left w:val="single" w:sz="6" w:space="0" w:color="auto"/>
              <w:bottom w:val="single" w:sz="6"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Грей (</w:t>
            </w:r>
            <w:r w:rsidRPr="00EC4006">
              <w:rPr>
                <w:rFonts w:ascii="Times New Roman" w:eastAsia="Times New Roman" w:hAnsi="Times New Roman" w:cs="Times New Roman"/>
                <w:color w:val="000000"/>
                <w:sz w:val="28"/>
                <w:szCs w:val="28"/>
                <w:lang w:val="en-US" w:eastAsia="ru-RU"/>
              </w:rPr>
              <w:t>Gy</w:t>
            </w:r>
            <w:r w:rsidRPr="00EC4006">
              <w:rPr>
                <w:rFonts w:ascii="Times New Roman" w:eastAsia="Times New Roman" w:hAnsi="Times New Roman" w:cs="Times New Roman"/>
                <w:color w:val="000000"/>
                <w:sz w:val="28"/>
                <w:szCs w:val="28"/>
                <w:lang w:eastAsia="ru-RU"/>
              </w:rPr>
              <w:t>, Гр)</w:t>
            </w:r>
          </w:p>
        </w:tc>
        <w:tc>
          <w:tcPr>
            <w:tcW w:w="3000" w:type="dxa"/>
            <w:tcBorders>
              <w:top w:val="single" w:sz="6" w:space="0" w:color="auto"/>
              <w:left w:val="single" w:sz="6" w:space="0" w:color="auto"/>
              <w:bottom w:val="single" w:sz="6" w:space="0" w:color="auto"/>
              <w:right w:val="double" w:sz="4"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1 Гр = 100 рад</w:t>
            </w:r>
          </w:p>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1 рад = 0,01 Гр</w:t>
            </w:r>
          </w:p>
        </w:tc>
      </w:tr>
      <w:tr w:rsidR="00EC4006" w:rsidRPr="00EC4006" w:rsidTr="00EC4006">
        <w:tc>
          <w:tcPr>
            <w:tcW w:w="2093" w:type="dxa"/>
            <w:tcBorders>
              <w:top w:val="single" w:sz="6" w:space="0" w:color="auto"/>
              <w:left w:val="double" w:sz="4" w:space="0" w:color="auto"/>
              <w:bottom w:val="single" w:sz="6"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i/>
                <w:iCs/>
                <w:color w:val="000000"/>
                <w:sz w:val="28"/>
                <w:szCs w:val="28"/>
                <w:lang w:eastAsia="ru-RU"/>
              </w:rPr>
            </w:pPr>
            <w:r w:rsidRPr="00EC4006">
              <w:rPr>
                <w:rFonts w:ascii="Times New Roman" w:eastAsia="Times New Roman" w:hAnsi="Times New Roman" w:cs="Times New Roman"/>
                <w:i/>
                <w:iCs/>
                <w:color w:val="000000"/>
                <w:sz w:val="28"/>
                <w:szCs w:val="28"/>
                <w:lang w:eastAsia="ru-RU"/>
              </w:rPr>
              <w:t>Мощность</w:t>
            </w:r>
            <w:r w:rsidRPr="00EC4006">
              <w:rPr>
                <w:rFonts w:ascii="Times New Roman" w:eastAsia="Times New Roman" w:hAnsi="Times New Roman" w:cs="Times New Roman"/>
                <w:i/>
                <w:iCs/>
                <w:color w:val="000000"/>
                <w:sz w:val="28"/>
                <w:szCs w:val="28"/>
                <w:lang w:eastAsia="ru-RU"/>
              </w:rPr>
              <w:br/>
              <w:t>поглощенной дозы</w:t>
            </w:r>
          </w:p>
        </w:tc>
        <w:tc>
          <w:tcPr>
            <w:tcW w:w="1630" w:type="dxa"/>
            <w:tcBorders>
              <w:top w:val="single" w:sz="6" w:space="0" w:color="auto"/>
              <w:left w:val="single" w:sz="6" w:space="0" w:color="auto"/>
              <w:bottom w:val="single" w:sz="6"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Рад в секунду (</w:t>
            </w:r>
            <w:r w:rsidRPr="00EC4006">
              <w:rPr>
                <w:rFonts w:ascii="Times New Roman" w:eastAsia="Times New Roman" w:hAnsi="Times New Roman" w:cs="Times New Roman"/>
                <w:color w:val="000000"/>
                <w:sz w:val="28"/>
                <w:szCs w:val="28"/>
                <w:lang w:val="en-US" w:eastAsia="ru-RU"/>
              </w:rPr>
              <w:t>rad</w:t>
            </w:r>
            <w:r w:rsidRPr="00EC4006">
              <w:rPr>
                <w:rFonts w:ascii="Times New Roman" w:eastAsia="Times New Roman" w:hAnsi="Times New Roman" w:cs="Times New Roman"/>
                <w:color w:val="000000"/>
                <w:sz w:val="28"/>
                <w:szCs w:val="28"/>
                <w:lang w:eastAsia="ru-RU"/>
              </w:rPr>
              <w:t>/</w:t>
            </w:r>
            <w:r w:rsidRPr="00EC4006">
              <w:rPr>
                <w:rFonts w:ascii="Times New Roman" w:eastAsia="Times New Roman" w:hAnsi="Times New Roman" w:cs="Times New Roman"/>
                <w:color w:val="000000"/>
                <w:sz w:val="28"/>
                <w:szCs w:val="28"/>
                <w:lang w:val="en-US" w:eastAsia="ru-RU"/>
              </w:rPr>
              <w:t>s</w:t>
            </w:r>
            <w:r w:rsidRPr="00EC4006">
              <w:rPr>
                <w:rFonts w:ascii="Times New Roman" w:eastAsia="Times New Roman" w:hAnsi="Times New Roman" w:cs="Times New Roman"/>
                <w:color w:val="000000"/>
                <w:sz w:val="28"/>
                <w:szCs w:val="28"/>
                <w:lang w:eastAsia="ru-RU"/>
              </w:rPr>
              <w:t>, рад/с)</w:t>
            </w:r>
          </w:p>
        </w:tc>
        <w:tc>
          <w:tcPr>
            <w:tcW w:w="3585" w:type="dxa"/>
            <w:tcBorders>
              <w:top w:val="single" w:sz="6" w:space="0" w:color="auto"/>
              <w:left w:val="single" w:sz="6" w:space="0" w:color="auto"/>
              <w:bottom w:val="single" w:sz="6"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Грей в секунду (</w:t>
            </w:r>
            <w:r w:rsidRPr="00EC4006">
              <w:rPr>
                <w:rFonts w:ascii="Times New Roman" w:eastAsia="Times New Roman" w:hAnsi="Times New Roman" w:cs="Times New Roman"/>
                <w:color w:val="000000"/>
                <w:sz w:val="28"/>
                <w:szCs w:val="28"/>
                <w:lang w:val="en-US" w:eastAsia="ru-RU"/>
              </w:rPr>
              <w:t>Gy</w:t>
            </w:r>
            <w:r w:rsidRPr="00EC4006">
              <w:rPr>
                <w:rFonts w:ascii="Times New Roman" w:eastAsia="Times New Roman" w:hAnsi="Times New Roman" w:cs="Times New Roman"/>
                <w:color w:val="000000"/>
                <w:sz w:val="28"/>
                <w:szCs w:val="28"/>
                <w:lang w:eastAsia="ru-RU"/>
              </w:rPr>
              <w:t>/</w:t>
            </w:r>
            <w:r w:rsidRPr="00EC4006">
              <w:rPr>
                <w:rFonts w:ascii="Times New Roman" w:eastAsia="Times New Roman" w:hAnsi="Times New Roman" w:cs="Times New Roman"/>
                <w:color w:val="000000"/>
                <w:sz w:val="28"/>
                <w:szCs w:val="28"/>
                <w:lang w:val="en-US" w:eastAsia="ru-RU"/>
              </w:rPr>
              <w:t>s</w:t>
            </w:r>
            <w:r w:rsidRPr="00EC4006">
              <w:rPr>
                <w:rFonts w:ascii="Times New Roman" w:eastAsia="Times New Roman" w:hAnsi="Times New Roman" w:cs="Times New Roman"/>
                <w:color w:val="000000"/>
                <w:sz w:val="28"/>
                <w:szCs w:val="28"/>
                <w:lang w:eastAsia="ru-RU"/>
              </w:rPr>
              <w:t>, Гр/с)</w:t>
            </w:r>
          </w:p>
        </w:tc>
        <w:tc>
          <w:tcPr>
            <w:tcW w:w="3000" w:type="dxa"/>
            <w:tcBorders>
              <w:top w:val="single" w:sz="6" w:space="0" w:color="auto"/>
              <w:left w:val="single" w:sz="6" w:space="0" w:color="auto"/>
              <w:bottom w:val="single" w:sz="6" w:space="0" w:color="auto"/>
              <w:right w:val="double" w:sz="4"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1 Гр/с = 100 рад/с</w:t>
            </w:r>
          </w:p>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1 рад/с = 0,01 Гр/с</w:t>
            </w:r>
          </w:p>
        </w:tc>
      </w:tr>
      <w:tr w:rsidR="00EC4006" w:rsidRPr="00EC4006" w:rsidTr="00EC4006">
        <w:tc>
          <w:tcPr>
            <w:tcW w:w="2093" w:type="dxa"/>
            <w:tcBorders>
              <w:top w:val="single" w:sz="6" w:space="0" w:color="auto"/>
              <w:left w:val="double" w:sz="4" w:space="0" w:color="auto"/>
              <w:bottom w:val="single" w:sz="6"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i/>
                <w:iCs/>
                <w:color w:val="000000"/>
                <w:sz w:val="28"/>
                <w:szCs w:val="28"/>
                <w:lang w:eastAsia="ru-RU"/>
              </w:rPr>
            </w:pPr>
            <w:r w:rsidRPr="00EC4006">
              <w:rPr>
                <w:rFonts w:ascii="Times New Roman" w:eastAsia="Times New Roman" w:hAnsi="Times New Roman" w:cs="Times New Roman"/>
                <w:i/>
                <w:iCs/>
                <w:color w:val="000000"/>
                <w:sz w:val="28"/>
                <w:szCs w:val="28"/>
                <w:lang w:eastAsia="ru-RU"/>
              </w:rPr>
              <w:t>Интегральная доза излучения</w:t>
            </w:r>
          </w:p>
        </w:tc>
        <w:tc>
          <w:tcPr>
            <w:tcW w:w="1630" w:type="dxa"/>
            <w:tcBorders>
              <w:top w:val="single" w:sz="6" w:space="0" w:color="auto"/>
              <w:left w:val="single" w:sz="6" w:space="0" w:color="auto"/>
              <w:bottom w:val="single" w:sz="6"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рад</w:t>
            </w:r>
            <w:r w:rsidRPr="00EC4006">
              <w:rPr>
                <w:rFonts w:ascii="Times New Roman" w:eastAsia="Times New Roman" w:hAnsi="Times New Roman" w:cs="Times New Roman"/>
                <w:color w:val="000000"/>
                <w:sz w:val="28"/>
                <w:szCs w:val="28"/>
                <w:lang w:eastAsia="ru-RU"/>
              </w:rPr>
              <w:sym w:font="Symbol" w:char="F0D7"/>
            </w:r>
            <w:r w:rsidRPr="00EC4006">
              <w:rPr>
                <w:rFonts w:ascii="Times New Roman" w:eastAsia="Times New Roman" w:hAnsi="Times New Roman" w:cs="Times New Roman"/>
                <w:color w:val="000000"/>
                <w:sz w:val="28"/>
                <w:szCs w:val="28"/>
                <w:lang w:eastAsia="ru-RU"/>
              </w:rPr>
              <w:t>грамм (</w:t>
            </w:r>
            <w:r w:rsidRPr="00EC4006">
              <w:rPr>
                <w:rFonts w:ascii="Times New Roman" w:eastAsia="Times New Roman" w:hAnsi="Times New Roman" w:cs="Times New Roman"/>
                <w:color w:val="000000"/>
                <w:sz w:val="28"/>
                <w:szCs w:val="28"/>
                <w:lang w:val="en-US" w:eastAsia="ru-RU"/>
              </w:rPr>
              <w:t>rad</w:t>
            </w:r>
            <w:r w:rsidRPr="00EC4006">
              <w:rPr>
                <w:rFonts w:ascii="Times New Roman" w:eastAsia="Times New Roman" w:hAnsi="Times New Roman" w:cs="Times New Roman"/>
                <w:color w:val="000000"/>
                <w:sz w:val="28"/>
                <w:szCs w:val="28"/>
                <w:lang w:val="en-US" w:eastAsia="ru-RU"/>
              </w:rPr>
              <w:sym w:font="Symbol" w:char="F0D7"/>
            </w:r>
            <w:r w:rsidRPr="00EC4006">
              <w:rPr>
                <w:rFonts w:ascii="Times New Roman" w:eastAsia="Times New Roman" w:hAnsi="Times New Roman" w:cs="Times New Roman"/>
                <w:color w:val="000000"/>
                <w:sz w:val="28"/>
                <w:szCs w:val="28"/>
                <w:lang w:val="en-US" w:eastAsia="ru-RU"/>
              </w:rPr>
              <w:t>g</w:t>
            </w:r>
            <w:r w:rsidRPr="00EC4006">
              <w:rPr>
                <w:rFonts w:ascii="Times New Roman" w:eastAsia="Times New Roman" w:hAnsi="Times New Roman" w:cs="Times New Roman"/>
                <w:color w:val="000000"/>
                <w:sz w:val="28"/>
                <w:szCs w:val="28"/>
                <w:lang w:eastAsia="ru-RU"/>
              </w:rPr>
              <w:t>, рад</w:t>
            </w:r>
            <w:r w:rsidRPr="00EC4006">
              <w:rPr>
                <w:rFonts w:ascii="Times New Roman" w:eastAsia="Times New Roman" w:hAnsi="Times New Roman" w:cs="Times New Roman"/>
                <w:color w:val="000000"/>
                <w:sz w:val="28"/>
                <w:szCs w:val="28"/>
                <w:lang w:eastAsia="ru-RU"/>
              </w:rPr>
              <w:sym w:font="Symbol" w:char="F0D7"/>
            </w:r>
            <w:r w:rsidRPr="00EC4006">
              <w:rPr>
                <w:rFonts w:ascii="Times New Roman" w:eastAsia="Times New Roman" w:hAnsi="Times New Roman" w:cs="Times New Roman"/>
                <w:color w:val="000000"/>
                <w:sz w:val="28"/>
                <w:szCs w:val="28"/>
                <w:lang w:eastAsia="ru-RU"/>
              </w:rPr>
              <w:t>г)</w:t>
            </w:r>
          </w:p>
        </w:tc>
        <w:tc>
          <w:tcPr>
            <w:tcW w:w="3585" w:type="dxa"/>
            <w:tcBorders>
              <w:top w:val="single" w:sz="6" w:space="0" w:color="auto"/>
              <w:left w:val="single" w:sz="6" w:space="0" w:color="auto"/>
              <w:bottom w:val="single" w:sz="6"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Джоуль (</w:t>
            </w:r>
            <w:r w:rsidRPr="00EC4006">
              <w:rPr>
                <w:rFonts w:ascii="Times New Roman" w:eastAsia="Times New Roman" w:hAnsi="Times New Roman" w:cs="Times New Roman"/>
                <w:color w:val="000000"/>
                <w:sz w:val="28"/>
                <w:szCs w:val="28"/>
                <w:lang w:val="en-US" w:eastAsia="ru-RU"/>
              </w:rPr>
              <w:t>J</w:t>
            </w:r>
            <w:r w:rsidRPr="00EC4006">
              <w:rPr>
                <w:rFonts w:ascii="Times New Roman" w:eastAsia="Times New Roman" w:hAnsi="Times New Roman" w:cs="Times New Roman"/>
                <w:color w:val="000000"/>
                <w:sz w:val="28"/>
                <w:szCs w:val="28"/>
                <w:lang w:eastAsia="ru-RU"/>
              </w:rPr>
              <w:t>, Дж)</w:t>
            </w:r>
            <w:r w:rsidRPr="00EC4006">
              <w:rPr>
                <w:rFonts w:ascii="Times New Roman" w:eastAsia="Times New Roman" w:hAnsi="Times New Roman" w:cs="Times New Roman"/>
                <w:color w:val="000000"/>
                <w:sz w:val="28"/>
                <w:szCs w:val="28"/>
                <w:vertAlign w:val="superscript"/>
                <w:lang w:eastAsia="ru-RU"/>
              </w:rPr>
              <w:sym w:font="Symbol" w:char="F02A"/>
            </w:r>
          </w:p>
        </w:tc>
        <w:tc>
          <w:tcPr>
            <w:tcW w:w="3000" w:type="dxa"/>
            <w:tcBorders>
              <w:top w:val="single" w:sz="6" w:space="0" w:color="auto"/>
              <w:left w:val="single" w:sz="6" w:space="0" w:color="auto"/>
              <w:bottom w:val="single" w:sz="6" w:space="0" w:color="auto"/>
              <w:right w:val="double" w:sz="4"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1 Дж = 10</w:t>
            </w:r>
            <w:r w:rsidRPr="00EC4006">
              <w:rPr>
                <w:rFonts w:ascii="Times New Roman" w:eastAsia="Times New Roman" w:hAnsi="Times New Roman" w:cs="Times New Roman"/>
                <w:color w:val="000000"/>
                <w:sz w:val="28"/>
                <w:szCs w:val="28"/>
                <w:vertAlign w:val="superscript"/>
                <w:lang w:eastAsia="ru-RU"/>
              </w:rPr>
              <w:t xml:space="preserve">5 </w:t>
            </w:r>
            <w:r w:rsidRPr="00EC4006">
              <w:rPr>
                <w:rFonts w:ascii="Times New Roman" w:eastAsia="Times New Roman" w:hAnsi="Times New Roman" w:cs="Times New Roman"/>
                <w:color w:val="000000"/>
                <w:sz w:val="28"/>
                <w:szCs w:val="28"/>
                <w:lang w:eastAsia="ru-RU"/>
              </w:rPr>
              <w:t>рад</w:t>
            </w:r>
            <w:r w:rsidRPr="00EC4006">
              <w:rPr>
                <w:rFonts w:ascii="Times New Roman" w:eastAsia="Times New Roman" w:hAnsi="Times New Roman" w:cs="Times New Roman"/>
                <w:color w:val="000000"/>
                <w:sz w:val="28"/>
                <w:szCs w:val="28"/>
                <w:lang w:eastAsia="ru-RU"/>
              </w:rPr>
              <w:sym w:font="Symbol" w:char="F0D7"/>
            </w:r>
            <w:r w:rsidRPr="00EC4006">
              <w:rPr>
                <w:rFonts w:ascii="Times New Roman" w:eastAsia="Times New Roman" w:hAnsi="Times New Roman" w:cs="Times New Roman"/>
                <w:color w:val="000000"/>
                <w:sz w:val="28"/>
                <w:szCs w:val="28"/>
                <w:lang w:eastAsia="ru-RU"/>
              </w:rPr>
              <w:t>г</w:t>
            </w:r>
          </w:p>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1 рад</w:t>
            </w:r>
            <w:r w:rsidRPr="00EC4006">
              <w:rPr>
                <w:rFonts w:ascii="Times New Roman" w:eastAsia="Times New Roman" w:hAnsi="Times New Roman" w:cs="Times New Roman"/>
                <w:color w:val="000000"/>
                <w:sz w:val="28"/>
                <w:szCs w:val="28"/>
                <w:lang w:eastAsia="ru-RU"/>
              </w:rPr>
              <w:sym w:font="Symbol" w:char="F0D7"/>
            </w:r>
            <w:r w:rsidRPr="00EC4006">
              <w:rPr>
                <w:rFonts w:ascii="Times New Roman" w:eastAsia="Times New Roman" w:hAnsi="Times New Roman" w:cs="Times New Roman"/>
                <w:color w:val="000000"/>
                <w:sz w:val="28"/>
                <w:szCs w:val="28"/>
                <w:lang w:eastAsia="ru-RU"/>
              </w:rPr>
              <w:t>г = 10</w:t>
            </w:r>
            <w:r w:rsidRPr="00EC4006">
              <w:rPr>
                <w:rFonts w:ascii="Times New Roman" w:eastAsia="Times New Roman" w:hAnsi="Times New Roman" w:cs="Times New Roman"/>
                <w:color w:val="000000"/>
                <w:sz w:val="28"/>
                <w:szCs w:val="28"/>
                <w:vertAlign w:val="superscript"/>
                <w:lang w:eastAsia="ru-RU"/>
              </w:rPr>
              <w:t xml:space="preserve">-5 </w:t>
            </w:r>
            <w:r w:rsidRPr="00EC4006">
              <w:rPr>
                <w:rFonts w:ascii="Times New Roman" w:eastAsia="Times New Roman" w:hAnsi="Times New Roman" w:cs="Times New Roman"/>
                <w:color w:val="000000"/>
                <w:sz w:val="28"/>
                <w:szCs w:val="28"/>
                <w:lang w:eastAsia="ru-RU"/>
              </w:rPr>
              <w:t>Дж</w:t>
            </w:r>
          </w:p>
        </w:tc>
      </w:tr>
      <w:tr w:rsidR="00EC4006" w:rsidRPr="00EC4006" w:rsidTr="00EC4006">
        <w:tc>
          <w:tcPr>
            <w:tcW w:w="2093" w:type="dxa"/>
            <w:tcBorders>
              <w:top w:val="single" w:sz="6" w:space="0" w:color="auto"/>
              <w:left w:val="double" w:sz="4" w:space="0" w:color="auto"/>
              <w:bottom w:val="single" w:sz="6"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i/>
                <w:iCs/>
                <w:color w:val="000000"/>
                <w:sz w:val="28"/>
                <w:szCs w:val="28"/>
                <w:lang w:eastAsia="ru-RU"/>
              </w:rPr>
            </w:pPr>
            <w:r w:rsidRPr="00EC4006">
              <w:rPr>
                <w:rFonts w:ascii="Times New Roman" w:eastAsia="Times New Roman" w:hAnsi="Times New Roman" w:cs="Times New Roman"/>
                <w:i/>
                <w:iCs/>
                <w:color w:val="000000"/>
                <w:sz w:val="28"/>
                <w:szCs w:val="28"/>
                <w:lang w:eastAsia="ru-RU"/>
              </w:rPr>
              <w:t>Эквивалентная доза излучения</w:t>
            </w:r>
          </w:p>
        </w:tc>
        <w:tc>
          <w:tcPr>
            <w:tcW w:w="1630" w:type="dxa"/>
            <w:tcBorders>
              <w:top w:val="single" w:sz="6" w:space="0" w:color="auto"/>
              <w:left w:val="single" w:sz="6" w:space="0" w:color="auto"/>
              <w:bottom w:val="single" w:sz="6"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Бэр (</w:t>
            </w:r>
            <w:r w:rsidRPr="00EC4006">
              <w:rPr>
                <w:rFonts w:ascii="Times New Roman" w:eastAsia="Times New Roman" w:hAnsi="Times New Roman" w:cs="Times New Roman"/>
                <w:color w:val="000000"/>
                <w:sz w:val="28"/>
                <w:szCs w:val="28"/>
                <w:lang w:val="en-US" w:eastAsia="ru-RU"/>
              </w:rPr>
              <w:t>rem</w:t>
            </w:r>
            <w:r w:rsidRPr="00EC4006">
              <w:rPr>
                <w:rFonts w:ascii="Times New Roman" w:eastAsia="Times New Roman" w:hAnsi="Times New Roman" w:cs="Times New Roman"/>
                <w:color w:val="000000"/>
                <w:sz w:val="28"/>
                <w:szCs w:val="28"/>
                <w:lang w:eastAsia="ru-RU"/>
              </w:rPr>
              <w:t>, бэр)</w:t>
            </w:r>
          </w:p>
        </w:tc>
        <w:tc>
          <w:tcPr>
            <w:tcW w:w="3585" w:type="dxa"/>
            <w:tcBorders>
              <w:top w:val="single" w:sz="6" w:space="0" w:color="auto"/>
              <w:left w:val="single" w:sz="6" w:space="0" w:color="auto"/>
              <w:bottom w:val="single" w:sz="6"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Зиверт (</w:t>
            </w:r>
            <w:r w:rsidRPr="00EC4006">
              <w:rPr>
                <w:rFonts w:ascii="Times New Roman" w:eastAsia="Times New Roman" w:hAnsi="Times New Roman" w:cs="Times New Roman"/>
                <w:color w:val="000000"/>
                <w:sz w:val="28"/>
                <w:szCs w:val="28"/>
                <w:lang w:val="en-US" w:eastAsia="ru-RU"/>
              </w:rPr>
              <w:t>Sv</w:t>
            </w:r>
            <w:r w:rsidRPr="00EC4006">
              <w:rPr>
                <w:rFonts w:ascii="Times New Roman" w:eastAsia="Times New Roman" w:hAnsi="Times New Roman" w:cs="Times New Roman"/>
                <w:color w:val="000000"/>
                <w:sz w:val="28"/>
                <w:szCs w:val="28"/>
                <w:lang w:eastAsia="ru-RU"/>
              </w:rPr>
              <w:t>, Зв)</w:t>
            </w:r>
          </w:p>
        </w:tc>
        <w:tc>
          <w:tcPr>
            <w:tcW w:w="3000" w:type="dxa"/>
            <w:tcBorders>
              <w:top w:val="single" w:sz="6" w:space="0" w:color="auto"/>
              <w:left w:val="single" w:sz="6" w:space="0" w:color="auto"/>
              <w:bottom w:val="single" w:sz="6" w:space="0" w:color="auto"/>
              <w:right w:val="double" w:sz="4"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1 Зв = 100 бэр</w:t>
            </w:r>
          </w:p>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1 бэр = 0,01 Зв</w:t>
            </w:r>
          </w:p>
        </w:tc>
      </w:tr>
      <w:tr w:rsidR="00EC4006" w:rsidRPr="00EC4006" w:rsidTr="00EC4006">
        <w:tc>
          <w:tcPr>
            <w:tcW w:w="2093" w:type="dxa"/>
            <w:tcBorders>
              <w:top w:val="single" w:sz="6" w:space="0" w:color="auto"/>
              <w:left w:val="double" w:sz="4" w:space="0" w:color="auto"/>
              <w:bottom w:val="double" w:sz="4"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i/>
                <w:iCs/>
                <w:color w:val="000000"/>
                <w:sz w:val="28"/>
                <w:szCs w:val="28"/>
                <w:lang w:eastAsia="ru-RU"/>
              </w:rPr>
            </w:pPr>
            <w:r w:rsidRPr="00EC4006">
              <w:rPr>
                <w:rFonts w:ascii="Times New Roman" w:eastAsia="Times New Roman" w:hAnsi="Times New Roman" w:cs="Times New Roman"/>
                <w:i/>
                <w:iCs/>
                <w:color w:val="000000"/>
                <w:sz w:val="28"/>
                <w:szCs w:val="28"/>
                <w:lang w:eastAsia="ru-RU"/>
              </w:rPr>
              <w:t>Мощность</w:t>
            </w:r>
            <w:r w:rsidRPr="00EC4006">
              <w:rPr>
                <w:rFonts w:ascii="Times New Roman" w:eastAsia="Times New Roman" w:hAnsi="Times New Roman" w:cs="Times New Roman"/>
                <w:i/>
                <w:iCs/>
                <w:color w:val="000000"/>
                <w:sz w:val="28"/>
                <w:szCs w:val="28"/>
                <w:lang w:eastAsia="ru-RU"/>
              </w:rPr>
              <w:br/>
              <w:t>эквивалентной дозы</w:t>
            </w:r>
          </w:p>
        </w:tc>
        <w:tc>
          <w:tcPr>
            <w:tcW w:w="1630" w:type="dxa"/>
            <w:tcBorders>
              <w:top w:val="single" w:sz="6" w:space="0" w:color="auto"/>
              <w:left w:val="single" w:sz="6" w:space="0" w:color="auto"/>
              <w:bottom w:val="double" w:sz="4"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Бэр в секунду (</w:t>
            </w:r>
            <w:r w:rsidRPr="00EC4006">
              <w:rPr>
                <w:rFonts w:ascii="Times New Roman" w:eastAsia="Times New Roman" w:hAnsi="Times New Roman" w:cs="Times New Roman"/>
                <w:color w:val="000000"/>
                <w:sz w:val="28"/>
                <w:szCs w:val="28"/>
                <w:lang w:val="en-US" w:eastAsia="ru-RU"/>
              </w:rPr>
              <w:t>rem</w:t>
            </w:r>
            <w:r w:rsidRPr="00EC4006">
              <w:rPr>
                <w:rFonts w:ascii="Times New Roman" w:eastAsia="Times New Roman" w:hAnsi="Times New Roman" w:cs="Times New Roman"/>
                <w:color w:val="000000"/>
                <w:sz w:val="28"/>
                <w:szCs w:val="28"/>
                <w:lang w:eastAsia="ru-RU"/>
              </w:rPr>
              <w:t>/</w:t>
            </w:r>
            <w:r w:rsidRPr="00EC4006">
              <w:rPr>
                <w:rFonts w:ascii="Times New Roman" w:eastAsia="Times New Roman" w:hAnsi="Times New Roman" w:cs="Times New Roman"/>
                <w:color w:val="000000"/>
                <w:sz w:val="28"/>
                <w:szCs w:val="28"/>
                <w:lang w:val="en-US" w:eastAsia="ru-RU"/>
              </w:rPr>
              <w:t>s</w:t>
            </w:r>
            <w:r w:rsidRPr="00EC4006">
              <w:rPr>
                <w:rFonts w:ascii="Times New Roman" w:eastAsia="Times New Roman" w:hAnsi="Times New Roman" w:cs="Times New Roman"/>
                <w:color w:val="000000"/>
                <w:sz w:val="28"/>
                <w:szCs w:val="28"/>
                <w:lang w:eastAsia="ru-RU"/>
              </w:rPr>
              <w:t>, бэр/с)</w:t>
            </w:r>
          </w:p>
        </w:tc>
        <w:tc>
          <w:tcPr>
            <w:tcW w:w="3585" w:type="dxa"/>
            <w:tcBorders>
              <w:top w:val="single" w:sz="6" w:space="0" w:color="auto"/>
              <w:left w:val="single" w:sz="6" w:space="0" w:color="auto"/>
              <w:bottom w:val="double" w:sz="4" w:space="0" w:color="auto"/>
              <w:right w:val="single" w:sz="6"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 xml:space="preserve">Зиверт в </w:t>
            </w:r>
            <w:proofErr w:type="gramStart"/>
            <w:r w:rsidRPr="00EC4006">
              <w:rPr>
                <w:rFonts w:ascii="Times New Roman" w:eastAsia="Times New Roman" w:hAnsi="Times New Roman" w:cs="Times New Roman"/>
                <w:color w:val="000000"/>
                <w:sz w:val="28"/>
                <w:szCs w:val="28"/>
                <w:lang w:eastAsia="ru-RU"/>
              </w:rPr>
              <w:t>секун-ду</w:t>
            </w:r>
            <w:proofErr w:type="gramEnd"/>
            <w:r w:rsidRPr="00EC4006">
              <w:rPr>
                <w:rFonts w:ascii="Times New Roman" w:eastAsia="Times New Roman" w:hAnsi="Times New Roman" w:cs="Times New Roman"/>
                <w:color w:val="000000"/>
                <w:sz w:val="28"/>
                <w:szCs w:val="28"/>
                <w:lang w:eastAsia="ru-RU"/>
              </w:rPr>
              <w:t xml:space="preserve"> (</w:t>
            </w:r>
            <w:r w:rsidRPr="00EC4006">
              <w:rPr>
                <w:rFonts w:ascii="Times New Roman" w:eastAsia="Times New Roman" w:hAnsi="Times New Roman" w:cs="Times New Roman"/>
                <w:color w:val="000000"/>
                <w:sz w:val="28"/>
                <w:szCs w:val="28"/>
                <w:lang w:val="en-US" w:eastAsia="ru-RU"/>
              </w:rPr>
              <w:t>Sv</w:t>
            </w:r>
            <w:r w:rsidRPr="00EC4006">
              <w:rPr>
                <w:rFonts w:ascii="Times New Roman" w:eastAsia="Times New Roman" w:hAnsi="Times New Roman" w:cs="Times New Roman"/>
                <w:color w:val="000000"/>
                <w:sz w:val="28"/>
                <w:szCs w:val="28"/>
                <w:lang w:eastAsia="ru-RU"/>
              </w:rPr>
              <w:t>/</w:t>
            </w:r>
            <w:r w:rsidRPr="00EC4006">
              <w:rPr>
                <w:rFonts w:ascii="Times New Roman" w:eastAsia="Times New Roman" w:hAnsi="Times New Roman" w:cs="Times New Roman"/>
                <w:color w:val="000000"/>
                <w:sz w:val="28"/>
                <w:szCs w:val="28"/>
                <w:lang w:val="en-US" w:eastAsia="ru-RU"/>
              </w:rPr>
              <w:t>s</w:t>
            </w:r>
            <w:r w:rsidRPr="00EC4006">
              <w:rPr>
                <w:rFonts w:ascii="Times New Roman" w:eastAsia="Times New Roman" w:hAnsi="Times New Roman" w:cs="Times New Roman"/>
                <w:color w:val="000000"/>
                <w:sz w:val="28"/>
                <w:szCs w:val="28"/>
                <w:lang w:eastAsia="ru-RU"/>
              </w:rPr>
              <w:t>, Зв/с)</w:t>
            </w:r>
          </w:p>
        </w:tc>
        <w:tc>
          <w:tcPr>
            <w:tcW w:w="3000" w:type="dxa"/>
            <w:tcBorders>
              <w:top w:val="single" w:sz="6" w:space="0" w:color="auto"/>
              <w:left w:val="single" w:sz="6" w:space="0" w:color="auto"/>
              <w:bottom w:val="double" w:sz="4" w:space="0" w:color="auto"/>
              <w:right w:val="double" w:sz="4" w:space="0" w:color="auto"/>
            </w:tcBorders>
            <w:vAlign w:val="center"/>
          </w:tcPr>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1 Зв/с = 100 бэр/с</w:t>
            </w:r>
          </w:p>
          <w:p w:rsidR="00EC4006" w:rsidRPr="00EC4006" w:rsidRDefault="00EC4006" w:rsidP="00EC4006">
            <w:pPr>
              <w:spacing w:after="0" w:line="240" w:lineRule="auto"/>
              <w:jc w:val="center"/>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1 бэр/с = 0,01 Зв/с</w:t>
            </w:r>
          </w:p>
        </w:tc>
      </w:tr>
    </w:tbl>
    <w:p w:rsidR="00EC4006" w:rsidRPr="00EC4006" w:rsidRDefault="00EC4006" w:rsidP="00EC4006">
      <w:pPr>
        <w:spacing w:after="0" w:line="240" w:lineRule="auto"/>
        <w:ind w:left="142" w:hanging="142"/>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sym w:font="Symbol" w:char="F02A"/>
      </w:r>
      <w:r w:rsidRPr="00EC4006">
        <w:rPr>
          <w:rFonts w:ascii="Times New Roman" w:eastAsia="Times New Roman" w:hAnsi="Times New Roman" w:cs="Times New Roman"/>
          <w:color w:val="000000"/>
          <w:sz w:val="28"/>
          <w:szCs w:val="28"/>
          <w:lang w:eastAsia="ru-RU"/>
        </w:rPr>
        <w:t xml:space="preserve"> Поскольку 1 Гр, по определению, есть 1 Джоуль на килограмм, единица СИ интегральной дозы грей</w:t>
      </w:r>
      <w:r w:rsidRPr="00EC4006">
        <w:rPr>
          <w:rFonts w:ascii="Times New Roman" w:eastAsia="Times New Roman" w:hAnsi="Times New Roman" w:cs="Times New Roman"/>
          <w:color w:val="000000"/>
          <w:sz w:val="28"/>
          <w:szCs w:val="28"/>
          <w:lang w:eastAsia="ru-RU"/>
        </w:rPr>
        <w:sym w:font="Symbol" w:char="F0D7"/>
      </w:r>
      <w:r w:rsidRPr="00EC4006">
        <w:rPr>
          <w:rFonts w:ascii="Times New Roman" w:eastAsia="Times New Roman" w:hAnsi="Times New Roman" w:cs="Times New Roman"/>
          <w:color w:val="000000"/>
          <w:sz w:val="28"/>
          <w:szCs w:val="28"/>
          <w:lang w:eastAsia="ru-RU"/>
        </w:rPr>
        <w:t>килограмм преобразуется в Джоуль</w:t>
      </w:r>
    </w:p>
    <w:p w:rsidR="00EC4006" w:rsidRPr="00EC4006" w:rsidRDefault="00EC4006" w:rsidP="00EC4006">
      <w:pPr>
        <w:spacing w:after="120" w:line="240" w:lineRule="auto"/>
        <w:ind w:left="142"/>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(1 Гр</w:t>
      </w:r>
      <w:r w:rsidRPr="00EC4006">
        <w:rPr>
          <w:rFonts w:ascii="Times New Roman" w:eastAsia="Times New Roman" w:hAnsi="Times New Roman" w:cs="Times New Roman"/>
          <w:color w:val="000000"/>
          <w:sz w:val="28"/>
          <w:szCs w:val="28"/>
          <w:lang w:eastAsia="ru-RU"/>
        </w:rPr>
        <w:sym w:font="Symbol" w:char="F0D7"/>
      </w:r>
      <w:r w:rsidRPr="00EC4006">
        <w:rPr>
          <w:rFonts w:ascii="Times New Roman" w:eastAsia="Times New Roman" w:hAnsi="Times New Roman" w:cs="Times New Roman"/>
          <w:color w:val="000000"/>
          <w:sz w:val="28"/>
          <w:szCs w:val="28"/>
          <w:lang w:eastAsia="ru-RU"/>
        </w:rPr>
        <w:t>кг = 1 (Дж/кг)</w:t>
      </w:r>
      <w:r w:rsidRPr="00EC4006">
        <w:rPr>
          <w:rFonts w:ascii="Times New Roman" w:eastAsia="Times New Roman" w:hAnsi="Times New Roman" w:cs="Times New Roman"/>
          <w:color w:val="000000"/>
          <w:sz w:val="28"/>
          <w:szCs w:val="28"/>
          <w:lang w:eastAsia="ru-RU"/>
        </w:rPr>
        <w:sym w:font="Symbol" w:char="F0D7"/>
      </w:r>
      <w:r w:rsidRPr="00EC4006">
        <w:rPr>
          <w:rFonts w:ascii="Times New Roman" w:eastAsia="Times New Roman" w:hAnsi="Times New Roman" w:cs="Times New Roman"/>
          <w:color w:val="000000"/>
          <w:sz w:val="28"/>
          <w:szCs w:val="28"/>
          <w:lang w:eastAsia="ru-RU"/>
        </w:rPr>
        <w:t>кг = 1 Дж).</w:t>
      </w:r>
    </w:p>
    <w:p w:rsidR="00EC4006" w:rsidRPr="00EC4006" w:rsidRDefault="00EC4006" w:rsidP="00EC4006">
      <w:pPr>
        <w:numPr>
          <w:ilvl w:val="0"/>
          <w:numId w:val="16"/>
        </w:numPr>
        <w:tabs>
          <w:tab w:val="num" w:pos="0"/>
        </w:tabs>
        <w:spacing w:after="0" w:line="240" w:lineRule="auto"/>
        <w:ind w:left="0" w:firstLine="0"/>
        <w:jc w:val="both"/>
        <w:rPr>
          <w:rFonts w:ascii="Times New Roman" w:eastAsia="Times New Roman" w:hAnsi="Times New Roman" w:cs="Times New Roman"/>
          <w:i/>
          <w:iCs/>
          <w:color w:val="000000"/>
          <w:sz w:val="28"/>
          <w:szCs w:val="28"/>
          <w:u w:val="single"/>
          <w:lang w:eastAsia="ru-RU"/>
        </w:rPr>
      </w:pPr>
      <w:r w:rsidRPr="00EC4006">
        <w:rPr>
          <w:rFonts w:ascii="Times New Roman" w:eastAsia="Times New Roman" w:hAnsi="Times New Roman" w:cs="Times New Roman"/>
          <w:b/>
          <w:bCs/>
          <w:i/>
          <w:iCs/>
          <w:color w:val="000000"/>
          <w:sz w:val="28"/>
          <w:szCs w:val="28"/>
          <w:lang w:eastAsia="ru-RU"/>
        </w:rPr>
        <w:t>Экспозиционная доза излучения</w:t>
      </w:r>
      <w:r w:rsidRPr="00EC4006">
        <w:rPr>
          <w:rFonts w:ascii="Times New Roman" w:eastAsia="Times New Roman" w:hAnsi="Times New Roman" w:cs="Times New Roman"/>
          <w:color w:val="000000"/>
          <w:sz w:val="28"/>
          <w:szCs w:val="28"/>
          <w:lang w:eastAsia="ru-RU"/>
        </w:rPr>
        <w:t xml:space="preserve"> - доза излучения, которая измеряется в сухом (свободном) воздухе при отсутствии рассеивающих тел. Она характеризует главным образом </w:t>
      </w:r>
      <w:r w:rsidRPr="00EC4006">
        <w:rPr>
          <w:rFonts w:ascii="Times New Roman" w:eastAsia="Times New Roman" w:hAnsi="Times New Roman" w:cs="Times New Roman"/>
          <w:i/>
          <w:iCs/>
          <w:color w:val="000000"/>
          <w:sz w:val="28"/>
          <w:szCs w:val="28"/>
          <w:lang w:eastAsia="ru-RU"/>
        </w:rPr>
        <w:t>источник</w:t>
      </w:r>
      <w:r w:rsidRPr="00EC4006">
        <w:rPr>
          <w:rFonts w:ascii="Times New Roman" w:eastAsia="Times New Roman" w:hAnsi="Times New Roman" w:cs="Times New Roman"/>
          <w:color w:val="000000"/>
          <w:sz w:val="28"/>
          <w:szCs w:val="28"/>
          <w:lang w:eastAsia="ru-RU"/>
        </w:rPr>
        <w:t xml:space="preserve"> излучения (его мощность, постоянство параметров и др.). Экспозиционная доза применяется  только для ионизирующего излучения с энергией не больше 3 МэкВ. Внесистемной единицей экспозиционной дозы является </w:t>
      </w:r>
      <w:r w:rsidRPr="00EC4006">
        <w:rPr>
          <w:rFonts w:ascii="Times New Roman" w:eastAsia="Times New Roman" w:hAnsi="Times New Roman" w:cs="Times New Roman"/>
          <w:i/>
          <w:iCs/>
          <w:color w:val="000000"/>
          <w:sz w:val="28"/>
          <w:szCs w:val="28"/>
          <w:u w:val="single"/>
          <w:lang w:eastAsia="ru-RU"/>
        </w:rPr>
        <w:t>Рентген</w:t>
      </w:r>
      <w:r w:rsidRPr="00EC4006">
        <w:rPr>
          <w:rFonts w:ascii="Times New Roman" w:eastAsia="Times New Roman" w:hAnsi="Times New Roman" w:cs="Times New Roman"/>
          <w:color w:val="000000"/>
          <w:sz w:val="28"/>
          <w:szCs w:val="28"/>
          <w:lang w:eastAsia="ru-RU"/>
        </w:rPr>
        <w:t xml:space="preserve"> </w:t>
      </w:r>
      <w:r w:rsidRPr="00EC4006">
        <w:rPr>
          <w:rFonts w:ascii="Times New Roman" w:eastAsia="Times New Roman" w:hAnsi="Times New Roman" w:cs="Times New Roman"/>
          <w:i/>
          <w:iCs/>
          <w:color w:val="000000"/>
          <w:sz w:val="28"/>
          <w:szCs w:val="28"/>
          <w:lang w:eastAsia="ru-RU"/>
        </w:rPr>
        <w:t xml:space="preserve">- </w:t>
      </w:r>
      <w:r w:rsidRPr="00EC4006">
        <w:rPr>
          <w:rFonts w:ascii="Times New Roman" w:eastAsia="Times New Roman" w:hAnsi="Times New Roman" w:cs="Times New Roman"/>
          <w:iCs/>
          <w:color w:val="000000"/>
          <w:sz w:val="28"/>
          <w:szCs w:val="28"/>
          <w:lang w:eastAsia="ru-RU"/>
        </w:rPr>
        <w:t xml:space="preserve">это доза рентгеновского или </w:t>
      </w:r>
      <w:r w:rsidRPr="00EC4006">
        <w:rPr>
          <w:rFonts w:ascii="Times New Roman" w:eastAsia="Times New Roman" w:hAnsi="Times New Roman" w:cs="Times New Roman"/>
          <w:sz w:val="28"/>
          <w:szCs w:val="28"/>
          <w:lang w:eastAsia="ru-RU"/>
        </w:rPr>
        <w:sym w:font="Symbol" w:char="F067"/>
      </w:r>
      <w:r w:rsidRPr="00EC4006">
        <w:rPr>
          <w:rFonts w:ascii="Times New Roman" w:eastAsia="Times New Roman" w:hAnsi="Times New Roman" w:cs="Times New Roman"/>
          <w:iCs/>
          <w:color w:val="000000"/>
          <w:sz w:val="28"/>
          <w:szCs w:val="28"/>
          <w:lang w:eastAsia="ru-RU"/>
        </w:rPr>
        <w:t>-излучения, которая при нормальных условиях (0</w:t>
      </w:r>
      <w:r w:rsidRPr="00EC4006">
        <w:rPr>
          <w:rFonts w:ascii="Times New Roman" w:eastAsia="Times New Roman" w:hAnsi="Times New Roman" w:cs="Times New Roman"/>
          <w:iCs/>
          <w:color w:val="000000"/>
          <w:sz w:val="28"/>
          <w:szCs w:val="28"/>
          <w:vertAlign w:val="superscript"/>
          <w:lang w:eastAsia="ru-RU"/>
        </w:rPr>
        <w:t>0</w:t>
      </w:r>
      <w:r w:rsidRPr="00EC4006">
        <w:rPr>
          <w:rFonts w:ascii="Times New Roman" w:eastAsia="Times New Roman" w:hAnsi="Times New Roman" w:cs="Times New Roman"/>
          <w:iCs/>
          <w:color w:val="000000"/>
          <w:sz w:val="28"/>
          <w:szCs w:val="28"/>
          <w:lang w:eastAsia="ru-RU"/>
        </w:rPr>
        <w:t>С и давлении 1 атмосфера) в 1 см</w:t>
      </w:r>
      <w:r w:rsidRPr="00EC4006">
        <w:rPr>
          <w:rFonts w:ascii="Times New Roman" w:eastAsia="Times New Roman" w:hAnsi="Times New Roman" w:cs="Times New Roman"/>
          <w:iCs/>
          <w:color w:val="000000"/>
          <w:sz w:val="28"/>
          <w:szCs w:val="28"/>
          <w:vertAlign w:val="superscript"/>
          <w:lang w:eastAsia="ru-RU"/>
        </w:rPr>
        <w:t>3</w:t>
      </w:r>
      <w:r w:rsidRPr="00EC4006">
        <w:rPr>
          <w:rFonts w:ascii="Times New Roman" w:eastAsia="Times New Roman" w:hAnsi="Times New Roman" w:cs="Times New Roman"/>
          <w:iCs/>
          <w:color w:val="000000"/>
          <w:sz w:val="28"/>
          <w:szCs w:val="28"/>
          <w:lang w:eastAsia="ru-RU"/>
        </w:rPr>
        <w:t xml:space="preserve"> воздуха образует заряд, равный 1 э. с. е. статического электричества (2,08 х 10</w:t>
      </w:r>
      <w:r w:rsidRPr="00EC4006">
        <w:rPr>
          <w:rFonts w:ascii="Times New Roman" w:eastAsia="Times New Roman" w:hAnsi="Times New Roman" w:cs="Times New Roman"/>
          <w:iCs/>
          <w:color w:val="000000"/>
          <w:sz w:val="28"/>
          <w:szCs w:val="28"/>
          <w:vertAlign w:val="superscript"/>
          <w:lang w:eastAsia="ru-RU"/>
        </w:rPr>
        <w:t>9</w:t>
      </w:r>
      <w:r w:rsidRPr="00EC4006">
        <w:rPr>
          <w:rFonts w:ascii="Times New Roman" w:eastAsia="Times New Roman" w:hAnsi="Times New Roman" w:cs="Times New Roman"/>
          <w:iCs/>
          <w:color w:val="000000"/>
          <w:sz w:val="28"/>
          <w:szCs w:val="28"/>
          <w:lang w:eastAsia="ru-RU"/>
        </w:rPr>
        <w:t xml:space="preserve"> пар ионов каждого знака).</w:t>
      </w:r>
      <w:r w:rsidRPr="00EC4006">
        <w:rPr>
          <w:rFonts w:ascii="Times New Roman" w:eastAsia="Times New Roman" w:hAnsi="Times New Roman" w:cs="Times New Roman"/>
          <w:color w:val="000000"/>
          <w:sz w:val="28"/>
          <w:szCs w:val="28"/>
          <w:lang w:eastAsia="ru-RU"/>
        </w:rPr>
        <w:t xml:space="preserve"> Единицей измерения экспозиционной дозы  в СИ является </w:t>
      </w:r>
      <w:r w:rsidRPr="00EC4006">
        <w:rPr>
          <w:rFonts w:ascii="Times New Roman" w:eastAsia="Times New Roman" w:hAnsi="Times New Roman" w:cs="Times New Roman"/>
          <w:i/>
          <w:iCs/>
          <w:color w:val="000000"/>
          <w:sz w:val="28"/>
          <w:szCs w:val="28"/>
          <w:u w:val="single"/>
          <w:lang w:eastAsia="ru-RU"/>
        </w:rPr>
        <w:t>кулон на кг</w:t>
      </w:r>
      <w:r w:rsidRPr="00EC4006">
        <w:rPr>
          <w:rFonts w:ascii="Times New Roman" w:eastAsia="Times New Roman" w:hAnsi="Times New Roman" w:cs="Times New Roman"/>
          <w:i/>
          <w:iCs/>
          <w:color w:val="000000"/>
          <w:sz w:val="28"/>
          <w:szCs w:val="28"/>
          <w:lang w:eastAsia="ru-RU"/>
        </w:rPr>
        <w:t xml:space="preserve"> - это доза рентгеновского или </w:t>
      </w:r>
      <w:proofErr w:type="gramStart"/>
      <w:r w:rsidRPr="00EC4006">
        <w:rPr>
          <w:rFonts w:ascii="Times New Roman" w:eastAsia="Times New Roman" w:hAnsi="Times New Roman" w:cs="Times New Roman"/>
          <w:sz w:val="28"/>
          <w:szCs w:val="28"/>
          <w:lang w:eastAsia="ru-RU"/>
        </w:rPr>
        <w:sym w:font="Symbol" w:char="F067"/>
      </w:r>
      <w:r w:rsidRPr="00EC4006">
        <w:rPr>
          <w:rFonts w:ascii="Times New Roman" w:eastAsia="Times New Roman" w:hAnsi="Times New Roman" w:cs="Times New Roman"/>
          <w:i/>
          <w:iCs/>
          <w:color w:val="000000"/>
          <w:sz w:val="28"/>
          <w:szCs w:val="28"/>
          <w:lang w:eastAsia="ru-RU"/>
        </w:rPr>
        <w:t>-</w:t>
      </w:r>
      <w:proofErr w:type="gramEnd"/>
      <w:r w:rsidRPr="00EC4006">
        <w:rPr>
          <w:rFonts w:ascii="Times New Roman" w:eastAsia="Times New Roman" w:hAnsi="Times New Roman" w:cs="Times New Roman"/>
          <w:i/>
          <w:iCs/>
          <w:color w:val="000000"/>
          <w:sz w:val="28"/>
          <w:szCs w:val="28"/>
          <w:lang w:eastAsia="ru-RU"/>
        </w:rPr>
        <w:t>излучения, при которой в 1 кг воздуха при нормальных условиях образуется заряд, равный 1 кулону.</w:t>
      </w:r>
      <w:r w:rsidRPr="00EC4006">
        <w:rPr>
          <w:rFonts w:ascii="Times New Roman" w:eastAsia="Times New Roman" w:hAnsi="Times New Roman" w:cs="Times New Roman"/>
          <w:color w:val="000000"/>
          <w:sz w:val="28"/>
          <w:szCs w:val="28"/>
          <w:lang w:eastAsia="ru-RU"/>
        </w:rPr>
        <w:t xml:space="preserve"> </w:t>
      </w:r>
    </w:p>
    <w:p w:rsidR="00EC4006" w:rsidRPr="00EC4006" w:rsidRDefault="00EC4006" w:rsidP="00EC4006">
      <w:pPr>
        <w:spacing w:after="0" w:line="240" w:lineRule="auto"/>
        <w:ind w:firstLine="709"/>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 xml:space="preserve">Одну и ту же дозу можно подвести в разные промежутки времени. Поэтому вводится понятие </w:t>
      </w:r>
      <w:r w:rsidRPr="00EC4006">
        <w:rPr>
          <w:rFonts w:ascii="Times New Roman" w:eastAsia="Times New Roman" w:hAnsi="Times New Roman" w:cs="Times New Roman"/>
          <w:i/>
          <w:iCs/>
          <w:color w:val="000000"/>
          <w:sz w:val="28"/>
          <w:szCs w:val="28"/>
          <w:u w:val="single"/>
          <w:lang w:eastAsia="ru-RU"/>
        </w:rPr>
        <w:t xml:space="preserve">мощности </w:t>
      </w:r>
      <w:r w:rsidRPr="00EC4006">
        <w:rPr>
          <w:rFonts w:ascii="Times New Roman" w:eastAsia="Times New Roman" w:hAnsi="Times New Roman" w:cs="Times New Roman"/>
          <w:color w:val="000000"/>
          <w:sz w:val="28"/>
          <w:szCs w:val="28"/>
          <w:lang w:eastAsia="ru-RU"/>
        </w:rPr>
        <w:t>дозы - доза, рассчитанная на единицу времени. Биологическое действие ионизирующих излучений зависит и от дозы и от ее мощности.</w:t>
      </w:r>
    </w:p>
    <w:p w:rsidR="00EC4006" w:rsidRPr="00EC4006" w:rsidRDefault="00EC4006" w:rsidP="00EC4006">
      <w:pPr>
        <w:numPr>
          <w:ilvl w:val="0"/>
          <w:numId w:val="16"/>
        </w:numPr>
        <w:tabs>
          <w:tab w:val="num" w:pos="0"/>
        </w:tabs>
        <w:spacing w:after="0" w:line="240" w:lineRule="auto"/>
        <w:ind w:left="0" w:firstLine="0"/>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b/>
          <w:bCs/>
          <w:i/>
          <w:iCs/>
          <w:color w:val="000000"/>
          <w:sz w:val="28"/>
          <w:szCs w:val="28"/>
          <w:lang w:eastAsia="ru-RU"/>
        </w:rPr>
        <w:t>Поглощенная доза излучения</w:t>
      </w:r>
      <w:r w:rsidRPr="00EC4006">
        <w:rPr>
          <w:rFonts w:ascii="Times New Roman" w:eastAsia="Times New Roman" w:hAnsi="Times New Roman" w:cs="Times New Roman"/>
          <w:color w:val="000000"/>
          <w:sz w:val="28"/>
          <w:szCs w:val="28"/>
          <w:lang w:eastAsia="ru-RU"/>
        </w:rPr>
        <w:t xml:space="preserve"> - основной количественный показатель воздействия ионизирующих излучений на облучаемые ткани. Она определяется количеством энергии, переданной в процессе облучения единице массы облучаемого вещества. Поглощенная доза применяется для любого вида ионизирующего излучения. В СИ единица поглощенной дозы - Дж/кг. Эта величина получила название "</w:t>
      </w:r>
      <w:r w:rsidRPr="00EC4006">
        <w:rPr>
          <w:rFonts w:ascii="Times New Roman" w:eastAsia="Times New Roman" w:hAnsi="Times New Roman" w:cs="Times New Roman"/>
          <w:color w:val="000000"/>
          <w:sz w:val="28"/>
          <w:szCs w:val="28"/>
          <w:u w:val="single"/>
          <w:lang w:eastAsia="ru-RU"/>
        </w:rPr>
        <w:t>Грей" (Гр)</w:t>
      </w:r>
      <w:r w:rsidRPr="00EC4006">
        <w:rPr>
          <w:rFonts w:ascii="Times New Roman" w:eastAsia="Times New Roman" w:hAnsi="Times New Roman" w:cs="Times New Roman"/>
          <w:color w:val="000000"/>
          <w:sz w:val="28"/>
          <w:szCs w:val="28"/>
          <w:lang w:eastAsia="ru-RU"/>
        </w:rPr>
        <w:t xml:space="preserve">. 1 Гр - </w:t>
      </w:r>
      <w:r w:rsidRPr="00EC4006">
        <w:rPr>
          <w:rFonts w:ascii="Times New Roman" w:eastAsia="Times New Roman" w:hAnsi="Times New Roman" w:cs="Times New Roman"/>
          <w:i/>
          <w:iCs/>
          <w:color w:val="000000"/>
          <w:sz w:val="28"/>
          <w:szCs w:val="28"/>
          <w:lang w:eastAsia="ru-RU"/>
        </w:rPr>
        <w:t xml:space="preserve">это доза </w:t>
      </w:r>
      <w:r w:rsidRPr="00EC4006">
        <w:rPr>
          <w:rFonts w:ascii="Times New Roman" w:eastAsia="Times New Roman" w:hAnsi="Times New Roman" w:cs="Times New Roman"/>
          <w:i/>
          <w:iCs/>
          <w:color w:val="000000"/>
          <w:sz w:val="28"/>
          <w:szCs w:val="28"/>
          <w:lang w:eastAsia="ru-RU"/>
        </w:rPr>
        <w:lastRenderedPageBreak/>
        <w:t xml:space="preserve">ионизирующего излучения, при которой в 1 кг облученного вещества поглотится энергия, равная 1 Дж. </w:t>
      </w:r>
      <w:r w:rsidRPr="00EC4006">
        <w:rPr>
          <w:rFonts w:ascii="Times New Roman" w:eastAsia="Times New Roman" w:hAnsi="Times New Roman" w:cs="Times New Roman"/>
          <w:color w:val="000000"/>
          <w:sz w:val="28"/>
          <w:szCs w:val="28"/>
          <w:lang w:eastAsia="ru-RU"/>
        </w:rPr>
        <w:t xml:space="preserve">Внесистемная единица поглощенной дозы - </w:t>
      </w:r>
      <w:r w:rsidRPr="00EC4006">
        <w:rPr>
          <w:rFonts w:ascii="Times New Roman" w:eastAsia="Times New Roman" w:hAnsi="Times New Roman" w:cs="Times New Roman"/>
          <w:color w:val="000000"/>
          <w:sz w:val="28"/>
          <w:szCs w:val="28"/>
          <w:u w:val="single"/>
          <w:lang w:eastAsia="ru-RU"/>
        </w:rPr>
        <w:t>рад.</w:t>
      </w:r>
      <w:r w:rsidRPr="00EC4006">
        <w:rPr>
          <w:rFonts w:ascii="Times New Roman" w:eastAsia="Times New Roman" w:hAnsi="Times New Roman" w:cs="Times New Roman"/>
          <w:color w:val="000000"/>
          <w:sz w:val="28"/>
          <w:szCs w:val="28"/>
          <w:lang w:eastAsia="ru-RU"/>
        </w:rPr>
        <w:t xml:space="preserve"> 1 рад - </w:t>
      </w:r>
      <w:r w:rsidRPr="00EC4006">
        <w:rPr>
          <w:rFonts w:ascii="Times New Roman" w:eastAsia="Times New Roman" w:hAnsi="Times New Roman" w:cs="Times New Roman"/>
          <w:i/>
          <w:iCs/>
          <w:color w:val="000000"/>
          <w:sz w:val="28"/>
          <w:szCs w:val="28"/>
          <w:lang w:eastAsia="ru-RU"/>
        </w:rPr>
        <w:t>это доза излучения, при которой в 1 г облученного вещества поглотится энергия, равная 100 эргам.</w:t>
      </w:r>
    </w:p>
    <w:p w:rsidR="00EC4006" w:rsidRPr="00EC4006" w:rsidRDefault="00EC4006" w:rsidP="00EC4006">
      <w:pPr>
        <w:numPr>
          <w:ilvl w:val="0"/>
          <w:numId w:val="16"/>
        </w:numPr>
        <w:tabs>
          <w:tab w:val="num" w:pos="0"/>
        </w:tabs>
        <w:spacing w:after="0" w:line="240" w:lineRule="auto"/>
        <w:ind w:left="0" w:firstLine="0"/>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b/>
          <w:bCs/>
          <w:i/>
          <w:iCs/>
          <w:color w:val="000000"/>
          <w:sz w:val="28"/>
          <w:szCs w:val="28"/>
          <w:lang w:eastAsia="ru-RU"/>
        </w:rPr>
        <w:t>Интегральная доза излучения</w:t>
      </w:r>
      <w:r w:rsidRPr="00EC4006">
        <w:rPr>
          <w:rFonts w:ascii="Times New Roman" w:eastAsia="Times New Roman" w:hAnsi="Times New Roman" w:cs="Times New Roman"/>
          <w:color w:val="000000"/>
          <w:sz w:val="28"/>
          <w:szCs w:val="28"/>
          <w:lang w:eastAsia="ru-RU"/>
        </w:rPr>
        <w:t xml:space="preserve"> - количество энергии, поглощенной в облучаемом объеме.</w:t>
      </w:r>
    </w:p>
    <w:p w:rsidR="00EC4006" w:rsidRPr="00EC4006" w:rsidRDefault="00EC4006" w:rsidP="00EC4006">
      <w:pPr>
        <w:numPr>
          <w:ilvl w:val="0"/>
          <w:numId w:val="16"/>
        </w:numPr>
        <w:tabs>
          <w:tab w:val="num" w:pos="0"/>
        </w:tabs>
        <w:spacing w:after="0" w:line="240" w:lineRule="auto"/>
        <w:ind w:left="0" w:firstLine="0"/>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 xml:space="preserve">В связи с </w:t>
      </w:r>
      <w:proofErr w:type="gramStart"/>
      <w:r w:rsidRPr="00EC4006">
        <w:rPr>
          <w:rFonts w:ascii="Times New Roman" w:eastAsia="Times New Roman" w:hAnsi="Times New Roman" w:cs="Times New Roman"/>
          <w:color w:val="000000"/>
          <w:sz w:val="28"/>
          <w:szCs w:val="28"/>
          <w:lang w:eastAsia="ru-RU"/>
        </w:rPr>
        <w:t>тем</w:t>
      </w:r>
      <w:proofErr w:type="gramEnd"/>
      <w:r w:rsidRPr="00EC4006">
        <w:rPr>
          <w:rFonts w:ascii="Times New Roman" w:eastAsia="Times New Roman" w:hAnsi="Times New Roman" w:cs="Times New Roman"/>
          <w:color w:val="000000"/>
          <w:sz w:val="28"/>
          <w:szCs w:val="28"/>
          <w:lang w:eastAsia="ru-RU"/>
        </w:rPr>
        <w:t xml:space="preserve"> что при облучении биологических объектов различные виды ионизирующих излучений при одной и той же поглощенной дозе оказывают различное биологическое действие, существует понятие "эквивалентная доза излучения". Биологические эффекты, вызываемые конкретным видом излучения, сравнивают с эффектом, который производит фотонное излучение с энергией 200 кэВ.</w:t>
      </w:r>
    </w:p>
    <w:p w:rsidR="00EC4006" w:rsidRPr="00EC4006" w:rsidRDefault="00EC4006" w:rsidP="00EC4006">
      <w:pPr>
        <w:spacing w:after="0" w:line="240" w:lineRule="auto"/>
        <w:ind w:firstLine="709"/>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Коэффициент, показывающий, во сколько раз радиационная опасность в случае хронического облучения человека (в малых дозах) для данного вида излучения выше, чем в случае фотонного излучения (200 кэВ при равной поглощенной дозе), называется коэффициентом качества (КК). КК для фотонного излучения 200 кэВ = 1. Для α-частиц КК = 20, для протонов и быстрых нейтронов КК = 10, для тепловых нейтронов КК = 2,5-3. Величина КК зависит от ЛПЭ данного вида излучения. Чем выше ЛПЭ, тем больше поражаемость клеток и ниже способность к восстановлению. Таким образом, при одинаковой поглощенной дозе повреждающий (или лечебный) эффект при облучении протонами будет в 10 раз больше, чем при фотонном излучении.</w:t>
      </w:r>
    </w:p>
    <w:p w:rsidR="00EC4006" w:rsidRPr="00EC4006" w:rsidRDefault="00EC4006" w:rsidP="00EC4006">
      <w:pPr>
        <w:spacing w:after="0" w:line="240" w:lineRule="auto"/>
        <w:ind w:firstLine="709"/>
        <w:jc w:val="both"/>
        <w:rPr>
          <w:rFonts w:ascii="Times New Roman" w:eastAsia="Times New Roman" w:hAnsi="Times New Roman" w:cs="Times New Roman"/>
          <w:i/>
          <w:iCs/>
          <w:color w:val="000000"/>
          <w:sz w:val="28"/>
          <w:szCs w:val="28"/>
          <w:lang w:eastAsia="ru-RU"/>
        </w:rPr>
      </w:pPr>
      <w:r w:rsidRPr="00EC4006">
        <w:rPr>
          <w:rFonts w:ascii="Times New Roman" w:eastAsia="Times New Roman" w:hAnsi="Times New Roman" w:cs="Times New Roman"/>
          <w:color w:val="000000"/>
          <w:sz w:val="28"/>
          <w:szCs w:val="28"/>
          <w:lang w:eastAsia="ru-RU"/>
        </w:rPr>
        <w:t xml:space="preserve">Доза, полученная живым объектом с учетом КК данного излучения, называется </w:t>
      </w:r>
      <w:r w:rsidRPr="00EC4006">
        <w:rPr>
          <w:rFonts w:ascii="Times New Roman" w:eastAsia="Times New Roman" w:hAnsi="Times New Roman" w:cs="Times New Roman"/>
          <w:b/>
          <w:bCs/>
          <w:i/>
          <w:iCs/>
          <w:color w:val="000000"/>
          <w:sz w:val="28"/>
          <w:szCs w:val="28"/>
          <w:lang w:eastAsia="ru-RU"/>
        </w:rPr>
        <w:t>эквивалентной дозой</w:t>
      </w:r>
      <w:r w:rsidRPr="00EC4006">
        <w:rPr>
          <w:rFonts w:ascii="Times New Roman" w:eastAsia="Times New Roman" w:hAnsi="Times New Roman" w:cs="Times New Roman"/>
          <w:color w:val="000000"/>
          <w:sz w:val="28"/>
          <w:szCs w:val="28"/>
          <w:lang w:eastAsia="ru-RU"/>
        </w:rPr>
        <w:t xml:space="preserve">. Эквивалентная доза учитывает поглощенную дозу и биологический эффект ИИ. Понятие "эквивалентная доза" используется только для оценки радиационной опасности. Внесистемной единицей эквивалентной дозы является БЭР - </w:t>
      </w:r>
      <w:r w:rsidRPr="00EC4006">
        <w:rPr>
          <w:rFonts w:ascii="Times New Roman" w:eastAsia="Times New Roman" w:hAnsi="Times New Roman" w:cs="Times New Roman"/>
          <w:i/>
          <w:iCs/>
          <w:color w:val="000000"/>
          <w:sz w:val="28"/>
          <w:szCs w:val="28"/>
          <w:lang w:eastAsia="ru-RU"/>
        </w:rPr>
        <w:t>это доза какого-либо вида ИИ, биологически эффективная 1 Рентгену рентгеновского излучения, генерируемого напряжением 200 кВ.</w:t>
      </w:r>
    </w:p>
    <w:p w:rsidR="00EC4006" w:rsidRPr="00EC4006" w:rsidRDefault="00EC4006" w:rsidP="00EC4006">
      <w:pPr>
        <w:spacing w:after="0" w:line="240" w:lineRule="auto"/>
        <w:ind w:firstLine="709"/>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В настоящее время рекомендуется во всех случаях пользоваться физическими величинами, выраженными в единицах СИ. Однако в медицинской радиотерапевтической технике долгое время применяли внесистемные единицы, что широко отражено в соответствующей литературе, инструкциях, шкалах приборов (в т. ч. дозиметрах). Поэтому необходимо знание соотношений между внесистемными единицами и единицами СИ (табл. 1).</w:t>
      </w:r>
    </w:p>
    <w:p w:rsidR="00EC4006" w:rsidRPr="00EC4006" w:rsidRDefault="00EC4006" w:rsidP="00EC4006">
      <w:pPr>
        <w:spacing w:before="120" w:after="120" w:line="240" w:lineRule="auto"/>
        <w:jc w:val="center"/>
        <w:rPr>
          <w:rFonts w:ascii="Times New Roman" w:eastAsia="Times New Roman" w:hAnsi="Times New Roman" w:cs="Times New Roman"/>
          <w:b/>
          <w:bCs/>
          <w:color w:val="000000"/>
          <w:sz w:val="28"/>
          <w:szCs w:val="28"/>
          <w:lang w:eastAsia="ru-RU"/>
        </w:rPr>
      </w:pPr>
      <w:r w:rsidRPr="00EC4006">
        <w:rPr>
          <w:rFonts w:ascii="Times New Roman" w:eastAsia="Times New Roman" w:hAnsi="Times New Roman" w:cs="Times New Roman"/>
          <w:b/>
          <w:bCs/>
          <w:color w:val="000000"/>
          <w:sz w:val="28"/>
          <w:szCs w:val="28"/>
          <w:lang w:eastAsia="ru-RU"/>
        </w:rPr>
        <w:t>Методы дозиметрии ионизирующих излучений</w:t>
      </w:r>
    </w:p>
    <w:p w:rsidR="00EC4006" w:rsidRPr="00EC4006" w:rsidRDefault="00EC4006" w:rsidP="00EC4006">
      <w:pPr>
        <w:spacing w:after="0" w:line="240" w:lineRule="auto"/>
        <w:ind w:firstLine="709"/>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ИИ не обладают запахом, вкусом или какими-либо другими свойствами, позволяющими человеку регистрировать их. Для измерения количественных и качественных характеристик ИИ используются различные методы, основанные на регистрации эффектов взаимодействия излучения с веществом.</w:t>
      </w:r>
    </w:p>
    <w:p w:rsidR="00EC4006" w:rsidRPr="00EC4006" w:rsidRDefault="00EC4006" w:rsidP="00EC4006">
      <w:pPr>
        <w:spacing w:after="0" w:line="240" w:lineRule="auto"/>
        <w:ind w:firstLine="709"/>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lastRenderedPageBreak/>
        <w:t>Дозиметры - это приборы, предназначенные для измерения дозы или мощности дозы ИИ. В основе этих приборов лежат регистрация и количественная оценка ионизационного, сцинтилляционного, фотографического, химического и других эффектов, возникающих при взаимодействии ИИ с веществом.</w:t>
      </w:r>
    </w:p>
    <w:p w:rsidR="00EC4006" w:rsidRPr="00EC4006" w:rsidRDefault="00EC4006" w:rsidP="00EC4006">
      <w:pPr>
        <w:spacing w:after="0" w:line="240" w:lineRule="auto"/>
        <w:ind w:firstLine="709"/>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Основные группы дозиметров:</w:t>
      </w:r>
    </w:p>
    <w:p w:rsidR="00EC4006" w:rsidRPr="00EC4006" w:rsidRDefault="00EC4006" w:rsidP="00EC4006">
      <w:pPr>
        <w:numPr>
          <w:ilvl w:val="0"/>
          <w:numId w:val="10"/>
        </w:numPr>
        <w:spacing w:after="0" w:line="240" w:lineRule="auto"/>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Клинические - для измерения ИИ в рабочем пучке. Используют при подготовке к лучевой терапии и в процессе облучения.</w:t>
      </w:r>
    </w:p>
    <w:p w:rsidR="00EC4006" w:rsidRPr="00EC4006" w:rsidRDefault="00EC4006" w:rsidP="00EC4006">
      <w:pPr>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Дозиметры контроля защиты - для измерения мощности дозы рассеянного излучения на рабочих местах (в системе радиационной безопасности). Эти дозиметры должны быть прямопоказывающими.</w:t>
      </w:r>
    </w:p>
    <w:p w:rsidR="00EC4006" w:rsidRPr="00EC4006" w:rsidRDefault="00EC4006" w:rsidP="00EC4006">
      <w:pPr>
        <w:numPr>
          <w:ilvl w:val="0"/>
          <w:numId w:val="12"/>
        </w:numPr>
        <w:spacing w:after="0" w:line="240" w:lineRule="auto"/>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Индивидуальные - для контроля облучения лиц, работающих в сфере действия ИИ.</w:t>
      </w:r>
    </w:p>
    <w:p w:rsidR="00EC4006" w:rsidRPr="00EC4006" w:rsidRDefault="00EC4006" w:rsidP="00EC4006">
      <w:pPr>
        <w:spacing w:before="120" w:after="120" w:line="240" w:lineRule="auto"/>
        <w:ind w:firstLine="709"/>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Методы дозиметрии:</w:t>
      </w:r>
    </w:p>
    <w:p w:rsidR="00EC4006" w:rsidRPr="00EC4006" w:rsidRDefault="00EC4006" w:rsidP="00EC4006">
      <w:pPr>
        <w:numPr>
          <w:ilvl w:val="0"/>
          <w:numId w:val="13"/>
        </w:numPr>
        <w:tabs>
          <w:tab w:val="num" w:pos="426"/>
        </w:tabs>
        <w:spacing w:after="0" w:line="240" w:lineRule="auto"/>
        <w:ind w:left="0" w:firstLine="0"/>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Биологические - основаны на оценке реакций, которые возникают в тканях при облучении их определенной дозой ИИ (эритемная доза, эпиляционная доза, летальная доза). Являются ориентировочными и применяются в основном в экспериментальной радиобиологии.</w:t>
      </w:r>
    </w:p>
    <w:p w:rsidR="00EC4006" w:rsidRPr="00EC4006" w:rsidRDefault="00EC4006" w:rsidP="00EC4006">
      <w:pPr>
        <w:numPr>
          <w:ilvl w:val="0"/>
          <w:numId w:val="13"/>
        </w:numPr>
        <w:tabs>
          <w:tab w:val="num" w:pos="426"/>
        </w:tabs>
        <w:spacing w:after="0" w:line="240" w:lineRule="auto"/>
        <w:ind w:left="0" w:firstLine="0"/>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Химические - заключаются в регистрации необратимых химических реакций, происходящих в некоторых веществах под влиянием облучений (радиохимический метод, фотографический метод).</w:t>
      </w:r>
    </w:p>
    <w:p w:rsidR="00EC4006" w:rsidRPr="00EC4006" w:rsidRDefault="00EC4006" w:rsidP="00EC4006">
      <w:pPr>
        <w:spacing w:after="0" w:line="240" w:lineRule="auto"/>
        <w:ind w:firstLine="426"/>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274320</wp:posOffset>
                </wp:positionH>
                <wp:positionV relativeFrom="paragraph">
                  <wp:posOffset>365125</wp:posOffset>
                </wp:positionV>
                <wp:extent cx="114300" cy="0"/>
                <wp:effectExtent l="11430" t="66675" r="17145" b="6667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52E0F3" id="Прямая соединительная линия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28.75pt" to="30.6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">
                <v:stroke endarrow="open" endarrowwidth="narrow" endarrowlength="short"/>
              </v:line>
            </w:pict>
          </mc:Fallback>
        </mc:AlternateContent>
      </w:r>
      <w:r w:rsidRPr="00EC4006">
        <w:rPr>
          <w:rFonts w:ascii="Times New Roman" w:eastAsia="Times New Roman" w:hAnsi="Times New Roman" w:cs="Times New Roman"/>
          <w:color w:val="000000"/>
          <w:sz w:val="28"/>
          <w:szCs w:val="28"/>
          <w:u w:val="single"/>
          <w:lang w:eastAsia="ru-RU"/>
        </w:rPr>
        <w:t>Радиохимический метод</w:t>
      </w:r>
      <w:r w:rsidRPr="00EC4006">
        <w:rPr>
          <w:rFonts w:ascii="Times New Roman" w:eastAsia="Times New Roman" w:hAnsi="Times New Roman" w:cs="Times New Roman"/>
          <w:color w:val="000000"/>
          <w:sz w:val="28"/>
          <w:szCs w:val="28"/>
          <w:lang w:eastAsia="ru-RU"/>
        </w:rPr>
        <w:t xml:space="preserve"> - основан на реакции окисления двухвалентного железа в трехвалентное под действием ИИ</w:t>
      </w:r>
      <w:r w:rsidRPr="00EC4006">
        <w:rPr>
          <w:rFonts w:ascii="Times New Roman" w:eastAsia="Times New Roman" w:hAnsi="Times New Roman" w:cs="Times New Roman"/>
          <w:color w:val="000000"/>
          <w:sz w:val="28"/>
          <w:szCs w:val="28"/>
          <w:lang w:eastAsia="ru-RU"/>
        </w:rPr>
        <w:br/>
        <w:t>(</w:t>
      </w:r>
      <w:r w:rsidRPr="00EC4006">
        <w:rPr>
          <w:rFonts w:ascii="Times New Roman" w:eastAsia="Times New Roman" w:hAnsi="Times New Roman" w:cs="Times New Roman"/>
          <w:color w:val="000000"/>
          <w:sz w:val="28"/>
          <w:szCs w:val="28"/>
          <w:lang w:val="en-US" w:eastAsia="ru-RU"/>
        </w:rPr>
        <w:t>Fe</w:t>
      </w:r>
      <w:r w:rsidRPr="00EC4006">
        <w:rPr>
          <w:rFonts w:ascii="Times New Roman" w:eastAsia="Times New Roman" w:hAnsi="Times New Roman" w:cs="Times New Roman"/>
          <w:color w:val="000000"/>
          <w:sz w:val="28"/>
          <w:szCs w:val="28"/>
          <w:vertAlign w:val="superscript"/>
          <w:lang w:eastAsia="ru-RU"/>
        </w:rPr>
        <w:t xml:space="preserve">2+   </w:t>
      </w:r>
      <w:r w:rsidRPr="00EC4006">
        <w:rPr>
          <w:rFonts w:ascii="Times New Roman" w:eastAsia="Times New Roman" w:hAnsi="Times New Roman" w:cs="Times New Roman"/>
          <w:color w:val="000000"/>
          <w:sz w:val="28"/>
          <w:szCs w:val="28"/>
          <w:lang w:eastAsia="ru-RU"/>
        </w:rPr>
        <w:t xml:space="preserve"> </w:t>
      </w:r>
      <w:r w:rsidRPr="00EC4006">
        <w:rPr>
          <w:rFonts w:ascii="Times New Roman" w:eastAsia="Times New Roman" w:hAnsi="Times New Roman" w:cs="Times New Roman"/>
          <w:color w:val="000000"/>
          <w:sz w:val="28"/>
          <w:szCs w:val="28"/>
          <w:lang w:val="en-US" w:eastAsia="ru-RU"/>
        </w:rPr>
        <w:t>Fe</w:t>
      </w:r>
      <w:r w:rsidRPr="00EC4006">
        <w:rPr>
          <w:rFonts w:ascii="Times New Roman" w:eastAsia="Times New Roman" w:hAnsi="Times New Roman" w:cs="Times New Roman"/>
          <w:color w:val="000000"/>
          <w:sz w:val="28"/>
          <w:szCs w:val="28"/>
          <w:vertAlign w:val="superscript"/>
          <w:lang w:eastAsia="ru-RU"/>
        </w:rPr>
        <w:t>3+</w:t>
      </w:r>
      <w:r w:rsidRPr="00EC4006">
        <w:rPr>
          <w:rFonts w:ascii="Times New Roman" w:eastAsia="Times New Roman" w:hAnsi="Times New Roman" w:cs="Times New Roman"/>
          <w:color w:val="000000"/>
          <w:sz w:val="28"/>
          <w:szCs w:val="28"/>
          <w:lang w:eastAsia="ru-RU"/>
        </w:rPr>
        <w:t>), что приводит к изменению окраски (прозрачности). Используются ферросульфатные дозиметры. Так как диапазон этих дозиметров очень велик (от 20 до 400 Гр), они используются только для аварийных ситуаций.</w:t>
      </w:r>
    </w:p>
    <w:p w:rsidR="00EC4006" w:rsidRPr="00EC4006" w:rsidRDefault="00EC4006" w:rsidP="00EC4006">
      <w:pPr>
        <w:spacing w:after="0" w:line="240" w:lineRule="auto"/>
        <w:ind w:firstLine="426"/>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u w:val="single"/>
          <w:lang w:eastAsia="ru-RU"/>
        </w:rPr>
        <w:t>Фотографический метод</w:t>
      </w:r>
      <w:r w:rsidRPr="00EC4006">
        <w:rPr>
          <w:rFonts w:ascii="Times New Roman" w:eastAsia="Times New Roman" w:hAnsi="Times New Roman" w:cs="Times New Roman"/>
          <w:color w:val="000000"/>
          <w:sz w:val="28"/>
          <w:szCs w:val="28"/>
          <w:lang w:eastAsia="ru-RU"/>
        </w:rPr>
        <w:t xml:space="preserve"> - под действием ИИ происходит почернение рентгеновской пленки, степень которого пропорциональна поглощенной энергии лучей. По плотности почернения можно судить о дозе облучения. Недостатком этого метода является зависимость показаний дозиметра от качественного состава излучения. Точность определения дозы невысока. С помощью фотопленочных дозиметров удобно определять соответствие светового и радиационного поля на аппаратах для лучевой терапии.</w:t>
      </w:r>
    </w:p>
    <w:p w:rsidR="00EC4006" w:rsidRPr="00EC4006" w:rsidRDefault="00EC4006" w:rsidP="00EC4006">
      <w:pPr>
        <w:numPr>
          <w:ilvl w:val="0"/>
          <w:numId w:val="14"/>
        </w:numPr>
        <w:tabs>
          <w:tab w:val="num" w:pos="426"/>
        </w:tabs>
        <w:spacing w:after="0" w:line="240" w:lineRule="auto"/>
        <w:ind w:left="0" w:firstLine="0"/>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Физические - основаны на способности ИИ вызывать ионизацию вещества и превращать электрически нейтральный газ в электропроводящую среду (ионизационная камера, газоразрядный счетчик, сцинтилляционный дозиметр, термолюминесцентный дозиметр, полупроводниковые детекторы).</w:t>
      </w:r>
    </w:p>
    <w:p w:rsidR="00EC4006" w:rsidRPr="00EC4006" w:rsidRDefault="00EC4006" w:rsidP="00EC4006">
      <w:pPr>
        <w:spacing w:after="0" w:line="240" w:lineRule="auto"/>
        <w:ind w:firstLine="426"/>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u w:val="single"/>
          <w:lang w:eastAsia="ru-RU"/>
        </w:rPr>
        <w:t>Сцинтилляционные дозиметры</w:t>
      </w:r>
      <w:r w:rsidRPr="00EC4006">
        <w:rPr>
          <w:rFonts w:ascii="Times New Roman" w:eastAsia="Times New Roman" w:hAnsi="Times New Roman" w:cs="Times New Roman"/>
          <w:color w:val="000000"/>
          <w:sz w:val="28"/>
          <w:szCs w:val="28"/>
          <w:lang w:eastAsia="ru-RU"/>
        </w:rPr>
        <w:t xml:space="preserve">. Используются кристаллы йодистого натрия, активированные таллием. При попадании на них ИИ возникают световые вспышки, которые преобразуются в электрические импульсы, усиливаются и регистрируются счетными устройствами. Сцинтилляционные дозиметры не применяются в клинической дозиметрии из-за своего большого </w:t>
      </w:r>
      <w:r w:rsidRPr="00EC4006">
        <w:rPr>
          <w:rFonts w:ascii="Times New Roman" w:eastAsia="Times New Roman" w:hAnsi="Times New Roman" w:cs="Times New Roman"/>
          <w:color w:val="000000"/>
          <w:sz w:val="28"/>
          <w:szCs w:val="28"/>
          <w:lang w:eastAsia="ru-RU"/>
        </w:rPr>
        <w:lastRenderedPageBreak/>
        <w:t>объема и высокой чувствительности, что позволяет рекомендовать их использование в дозиметрии защиты.</w:t>
      </w:r>
    </w:p>
    <w:p w:rsidR="00EC4006" w:rsidRPr="00EC4006" w:rsidRDefault="00EC4006" w:rsidP="00EC4006">
      <w:pPr>
        <w:spacing w:after="0" w:line="240" w:lineRule="auto"/>
        <w:ind w:firstLine="426"/>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u w:val="single"/>
          <w:lang w:eastAsia="ru-RU"/>
        </w:rPr>
        <w:t>Термолюминесцентные дозиметры (ТЛД)</w:t>
      </w:r>
      <w:r w:rsidRPr="00EC4006">
        <w:rPr>
          <w:rFonts w:ascii="Times New Roman" w:eastAsia="Times New Roman" w:hAnsi="Times New Roman" w:cs="Times New Roman"/>
          <w:color w:val="000000"/>
          <w:sz w:val="28"/>
          <w:szCs w:val="28"/>
          <w:lang w:eastAsia="ru-RU"/>
        </w:rPr>
        <w:t>. Некоторые твердые кристаллические вещества под действием ИИ способны люминесцировать. По интенсивности свечения определяется доза. ТЛД невелики в объеме, являются непрямопоказывающими (доза накапливается в течение какого-то времени). Широко используются в клинической дозиметрии (измерение дозы на больном, в полости тела) и в качестве индивидуальных дозиметров.</w:t>
      </w:r>
    </w:p>
    <w:p w:rsidR="00EC4006" w:rsidRPr="00EC4006" w:rsidRDefault="00EC4006" w:rsidP="00EC4006">
      <w:pPr>
        <w:spacing w:after="0" w:line="240" w:lineRule="auto"/>
        <w:ind w:firstLine="426"/>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0288" behindDoc="0" locked="0" layoutInCell="1" allowOverlap="1">
                <wp:simplePos x="0" y="0"/>
                <wp:positionH relativeFrom="column">
                  <wp:posOffset>165735</wp:posOffset>
                </wp:positionH>
                <wp:positionV relativeFrom="paragraph">
                  <wp:posOffset>342900</wp:posOffset>
                </wp:positionV>
                <wp:extent cx="741680" cy="821055"/>
                <wp:effectExtent l="7620" t="15240" r="12700" b="20955"/>
                <wp:wrapSquare wrapText="bothSides"/>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80" cy="821055"/>
                          <a:chOff x="1253" y="8994"/>
                          <a:chExt cx="1168" cy="1293"/>
                        </a:xfrm>
                      </wpg:grpSpPr>
                      <wps:wsp>
                        <wps:cNvPr id="2" name="Line 4"/>
                        <wps:cNvCnPr>
                          <a:cxnSpLocks noChangeShapeType="1"/>
                        </wps:cNvCnPr>
                        <wps:spPr bwMode="auto">
                          <a:xfrm>
                            <a:off x="1253" y="10074"/>
                            <a:ext cx="4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5"/>
                        <wps:cNvCnPr>
                          <a:cxnSpLocks noChangeShapeType="1"/>
                        </wps:cNvCnPr>
                        <wps:spPr bwMode="auto">
                          <a:xfrm>
                            <a:off x="1733" y="9978"/>
                            <a:ext cx="0" cy="2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a:cxnSpLocks noChangeShapeType="1"/>
                        </wps:cNvCnPr>
                        <wps:spPr bwMode="auto">
                          <a:xfrm>
                            <a:off x="1880" y="9847"/>
                            <a:ext cx="0" cy="4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a:cxnSpLocks noChangeShapeType="1"/>
                        </wps:cNvCnPr>
                        <wps:spPr bwMode="auto">
                          <a:xfrm>
                            <a:off x="1880" y="10074"/>
                            <a:ext cx="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 name="Group 8"/>
                        <wpg:cNvGrpSpPr>
                          <a:grpSpLocks/>
                        </wpg:cNvGrpSpPr>
                        <wpg:grpSpPr bwMode="auto">
                          <a:xfrm>
                            <a:off x="1253" y="8994"/>
                            <a:ext cx="1168" cy="1090"/>
                            <a:chOff x="1253" y="8994"/>
                            <a:chExt cx="1168" cy="1090"/>
                          </a:xfrm>
                        </wpg:grpSpPr>
                        <wps:wsp>
                          <wps:cNvPr id="7" name="Oval 9"/>
                          <wps:cNvSpPr>
                            <a:spLocks noChangeArrowheads="1"/>
                          </wps:cNvSpPr>
                          <wps:spPr bwMode="auto">
                            <a:xfrm>
                              <a:off x="1293" y="9003"/>
                              <a:ext cx="1014" cy="54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0"/>
                          <wps:cNvSpPr>
                            <a:spLocks/>
                          </wps:cNvSpPr>
                          <wps:spPr bwMode="auto">
                            <a:xfrm>
                              <a:off x="1253" y="9184"/>
                              <a:ext cx="1" cy="887"/>
                            </a:xfrm>
                            <a:custGeom>
                              <a:avLst/>
                              <a:gdLst>
                                <a:gd name="T0" fmla="*/ 0 w 1"/>
                                <a:gd name="T1" fmla="*/ 0 h 887"/>
                                <a:gd name="T2" fmla="*/ 1 w 1"/>
                                <a:gd name="T3" fmla="*/ 887 h 887"/>
                              </a:gdLst>
                              <a:ahLst/>
                              <a:cxnLst>
                                <a:cxn ang="0">
                                  <a:pos x="T0" y="T1"/>
                                </a:cxn>
                                <a:cxn ang="0">
                                  <a:pos x="T2" y="T3"/>
                                </a:cxn>
                              </a:cxnLst>
                              <a:rect l="0" t="0" r="r" b="b"/>
                              <a:pathLst>
                                <a:path w="1" h="887">
                                  <a:moveTo>
                                    <a:pt x="0" y="0"/>
                                  </a:moveTo>
                                  <a:lnTo>
                                    <a:pt x="1" y="88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11"/>
                          <wps:cNvCnPr>
                            <a:cxnSpLocks noChangeShapeType="1"/>
                          </wps:cNvCnPr>
                          <wps:spPr bwMode="auto">
                            <a:xfrm flipH="1" flipV="1">
                              <a:off x="2421" y="918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12"/>
                          <wps:cNvCnPr>
                            <a:cxnSpLocks noChangeShapeType="1"/>
                          </wps:cNvCnPr>
                          <wps:spPr bwMode="auto">
                            <a:xfrm>
                              <a:off x="1253" y="9184"/>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Freeform 13"/>
                          <wps:cNvSpPr>
                            <a:spLocks/>
                          </wps:cNvSpPr>
                          <wps:spPr bwMode="auto">
                            <a:xfrm>
                              <a:off x="2058" y="8994"/>
                              <a:ext cx="4" cy="467"/>
                            </a:xfrm>
                            <a:custGeom>
                              <a:avLst/>
                              <a:gdLst>
                                <a:gd name="T0" fmla="*/ 0 w 4"/>
                                <a:gd name="T1" fmla="*/ 0 h 467"/>
                                <a:gd name="T2" fmla="*/ 4 w 4"/>
                                <a:gd name="T3" fmla="*/ 467 h 467"/>
                              </a:gdLst>
                              <a:ahLst/>
                              <a:cxnLst>
                                <a:cxn ang="0">
                                  <a:pos x="T0" y="T1"/>
                                </a:cxn>
                                <a:cxn ang="0">
                                  <a:pos x="T2" y="T3"/>
                                </a:cxn>
                              </a:cxnLst>
                              <a:rect l="0" t="0" r="r" b="b"/>
                              <a:pathLst>
                                <a:path w="4" h="467">
                                  <a:moveTo>
                                    <a:pt x="0" y="0"/>
                                  </a:moveTo>
                                  <a:lnTo>
                                    <a:pt x="4" y="467"/>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 name="Group 14"/>
                          <wpg:cNvGrpSpPr>
                            <a:grpSpLocks/>
                          </wpg:cNvGrpSpPr>
                          <wpg:grpSpPr bwMode="auto">
                            <a:xfrm>
                              <a:off x="2241" y="9048"/>
                              <a:ext cx="120" cy="160"/>
                              <a:chOff x="2295" y="9048"/>
                              <a:chExt cx="120" cy="160"/>
                            </a:xfrm>
                          </wpg:grpSpPr>
                          <wps:wsp>
                            <wps:cNvPr id="13" name="Line 15"/>
                            <wps:cNvCnPr>
                              <a:cxnSpLocks noChangeShapeType="1"/>
                            </wps:cNvCnPr>
                            <wps:spPr bwMode="auto">
                              <a:xfrm>
                                <a:off x="2295" y="9115"/>
                                <a:ext cx="1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 name="Line 16"/>
                            <wps:cNvCnPr>
                              <a:cxnSpLocks noChangeShapeType="1"/>
                            </wps:cNvCnPr>
                            <wps:spPr bwMode="auto">
                              <a:xfrm>
                                <a:off x="2349" y="9048"/>
                                <a:ext cx="0" cy="1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5" name="Line 17"/>
                          <wps:cNvCnPr>
                            <a:cxnSpLocks noChangeShapeType="1"/>
                          </wps:cNvCnPr>
                          <wps:spPr bwMode="auto">
                            <a:xfrm flipH="1">
                              <a:off x="2061" y="918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Freeform 18"/>
                          <wps:cNvSpPr>
                            <a:spLocks/>
                          </wps:cNvSpPr>
                          <wps:spPr bwMode="auto">
                            <a:xfrm>
                              <a:off x="1509" y="9111"/>
                              <a:ext cx="6" cy="168"/>
                            </a:xfrm>
                            <a:custGeom>
                              <a:avLst/>
                              <a:gdLst>
                                <a:gd name="T0" fmla="*/ 6 w 6"/>
                                <a:gd name="T1" fmla="*/ 0 h 168"/>
                                <a:gd name="T2" fmla="*/ 0 w 6"/>
                                <a:gd name="T3" fmla="*/ 168 h 168"/>
                              </a:gdLst>
                              <a:ahLst/>
                              <a:cxnLst>
                                <a:cxn ang="0">
                                  <a:pos x="T0" y="T1"/>
                                </a:cxn>
                                <a:cxn ang="0">
                                  <a:pos x="T2" y="T3"/>
                                </a:cxn>
                              </a:cxnLst>
                              <a:rect l="0" t="0" r="r" b="b"/>
                              <a:pathLst>
                                <a:path w="6" h="168">
                                  <a:moveTo>
                                    <a:pt x="6" y="0"/>
                                  </a:moveTo>
                                  <a:lnTo>
                                    <a:pt x="0" y="168"/>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19"/>
                          <wps:cNvCnPr>
                            <a:cxnSpLocks noChangeShapeType="1"/>
                          </wps:cNvCnPr>
                          <wps:spPr bwMode="auto">
                            <a:xfrm>
                              <a:off x="1341" y="9071"/>
                              <a:ext cx="1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E6D6E3" id="Группа 1" o:spid="_x0000_s1026" style="position:absolute;margin-left:13.05pt;margin-top:27pt;width:58.4pt;height:64.65pt;z-index:251660288" coordorigin="1253,8994" coordsize="1168,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">
                <v:line id="Line 4" o:spid="_x0000_s1027" style="position:absolute;visibility:visible;mso-wrap-style:square" from="1253,10074" to="1747,10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line id="Line 5" o:spid="_x0000_s1028" style="position:absolute;visibility:visible;mso-wrap-style:square" from="1733,9978" to="1733,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aTL4AAADaAAAADwAAAGRycy9kb3ducmV2LnhtbESPwQrCMBBE74L/EFbwpqmK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mVpMvgAAANoAAAAPAAAAAAAAAAAAAAAAAKEC&#10;AABkcnMvZG93bnJldi54bWxQSwUGAAAAAAQABAD5AAAAjAMAAAAA&#10;" strokeweight="2pt"/>
                <v:line id="Line 6" o:spid="_x0000_s1029" style="position:absolute;visibility:visible;mso-wrap-style:square" from="1880,9847" to="188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7" o:spid="_x0000_s1030" style="position:absolute;visibility:visible;mso-wrap-style:square" from="1880,10074" to="2400,10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group id="Group 8" o:spid="_x0000_s1031" style="position:absolute;left:1253;top:8994;width:1168;height:1090" coordorigin="1253,8994" coordsize="1168,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9" o:spid="_x0000_s1032" style="position:absolute;left:1293;top:9003;width:1014;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o1cMA&#10;AADaAAAADwAAAGRycy9kb3ducmV2LnhtbESPzWrDMBCE74G+g9hCLyGRU0oSnMihBAo9FJq/B9hY&#10;G9mxtXIlNXbfvioUchxm5htmvRlsK27kQ+1YwWyagSAuna7ZKDgd3yZLECEia2wdk4IfCrApHkZr&#10;zLXreU+3QzQiQTjkqKCKsculDGVFFsPUdcTJuzhvMSbpjdQe+wS3rXzOsrm0WHNaqLCjbUVlc/i2&#10;Cs7nkxvkl//cjU3j8eXad+Zjp9TT4/C6AhFpiPfwf/tdK1jA35V0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to1cMAAADaAAAADwAAAAAAAAAAAAAAAACYAgAAZHJzL2Rv&#10;d25yZXYueG1sUEsFBgAAAAAEAAQA9QAAAIgDAAAAAA==&#10;" filled="f"/>
                  <v:shape id="Freeform 10" o:spid="_x0000_s1033" style="position:absolute;left:1253;top:9184;width:1;height:887;visibility:visible;mso-wrap-style:square;v-text-anchor:top" coordsize="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HaecAA&#10;AADaAAAADwAAAGRycy9kb3ducmV2LnhtbERP3WrCMBS+H/gO4Qi7m0m3MaSalqKIspux1gc4Nse2&#10;2JyUJqv17ZeLwS4/vv9tPtteTDT6zrGGZKVAENfOdNxoOFeHlzUIH5AN9o5Jw4M85NniaYupcXf+&#10;pqkMjYgh7FPU0IYwpFL6uiWLfuUG4shd3WgxRDg20ox4j+G2l69KfUiLHceGFgfatVTfyh+rYeLi&#10;Upfq86s6H7m5XpLq/U3ttX5ezsUGRKA5/Iv/3CejIW6NV+INkN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HaecAAAADaAAAADwAAAAAAAAAAAAAAAACYAgAAZHJzL2Rvd25y&#10;ZXYueG1sUEsFBgAAAAAEAAQA9QAAAIUDAAAAAA==&#10;" path="m,l1,887e" filled="f">
                    <v:path arrowok="t" o:connecttype="custom" o:connectlocs="0,0;1,887" o:connectangles="0,0"/>
                  </v:shape>
                  <v:line id="Line 11" o:spid="_x0000_s1034" style="position:absolute;flip:x y;visibility:visible;mso-wrap-style:square" from="2421,9184" to="2421,1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3vcEAAADaAAAADwAAAGRycy9kb3ducmV2LnhtbESPT4vCMBTE74LfITxhL4umuiJajSKC&#10;iyfFf3h9NM+22LyUJtq6n94ICx6HmfkNM1s0phAPqlxuWUG/F4EgTqzOOVVwOq67YxDOI2ssLJOC&#10;JzlYzNutGcba1rynx8GnIkDYxagg876MpXRJRgZdz5bEwbvayqAPskqlrrAOcFPIQRSNpMGcw0KG&#10;Ja0ySm6Hu1GAvP37Gdd9GspfurjBdve9PF+V+uo0yykIT43/hP/bG61gAu8r4Qb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xXe9wQAAANoAAAAPAAAAAAAAAAAAAAAA&#10;AKECAABkcnMvZG93bnJldi54bWxQSwUGAAAAAAQABAD5AAAAjwMAAAAA&#10;"/>
                  <v:line id="Line 12" o:spid="_x0000_s1035" style="position:absolute;visibility:visible;mso-wrap-style:square" from="1253,9184" to="1493,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shape id="Freeform 13" o:spid="_x0000_s1036" style="position:absolute;left:2058;top:8994;width:4;height:467;visibility:visible;mso-wrap-style:square;v-text-anchor:top" coordsize="4,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QgL0A&#10;AADbAAAADwAAAGRycy9kb3ducmV2LnhtbERPSwrCMBDdC94hjOBO0wp+qEYRUXDjws8BhmZsa5tJ&#10;baLW2xtBcDeP953FqjWVeFLjCssK4mEEgji1uuBMweW8G8xAOI+ssbJMCt7kYLXsdhaYaPviIz1P&#10;PhMhhF2CCnLv60RKl+Zk0A1tTRy4q20M+gCbTOoGXyHcVHIURRNpsODQkGNNm5zS8vQwCsrrYb2Z&#10;jjF+aLefHbb3Ut5upVL9Xrueg/DU+r/4597rMD+G7y/h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oLQgL0AAADbAAAADwAAAAAAAAAAAAAAAACYAgAAZHJzL2Rvd25yZXYu&#10;eG1sUEsFBgAAAAAEAAQA9QAAAIIDAAAAAA==&#10;" path="m,l4,467e" filled="f" strokeweight="2pt">
                    <v:path arrowok="t" o:connecttype="custom" o:connectlocs="0,0;4,467" o:connectangles="0,0"/>
                  </v:shape>
                  <v:group id="Group 14" o:spid="_x0000_s1037" style="position:absolute;left:2241;top:9048;width:120;height:160" coordorigin="2295,9048" coordsize="12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line id="Line 15" o:spid="_x0000_s1038" style="position:absolute;visibility:visible;mso-wrap-style:square" from="2295,9115" to="2415,9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GcEAAADbAAAADwAAAGRycy9kb3ducmV2LnhtbERPS2vCQBC+C/6HZQRvurFCkdSNlIJV&#10;vDUWobchO3k02dm4u9H477uFQm/z8T1nuxtNJ27kfGNZwWqZgCAurG64UvB53i82IHxA1thZJgUP&#10;8rDLppMtptre+YNueahEDGGfooI6hD6V0hc1GfRL2xNHrrTOYIjQVVI7vMdw08mnJHmWBhuODTX2&#10;9FZT0eaDUXAZcv76bveuw+H9cCgv19avT0rNZ+PrC4hAY/gX/7mPOs5fw+8v8QCZ/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4oZwQAAANsAAAAPAAAAAAAAAAAAAAAA&#10;AKECAABkcnMvZG93bnJldi54bWxQSwUGAAAAAAQABAD5AAAAjwMAAAAA&#10;" strokeweight="1.5pt"/>
                    <v:line id="Line 16" o:spid="_x0000_s1039" style="position:absolute;visibility:visible;mso-wrap-style:square" from="2349,9048" to="2349,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4SbcIAAADbAAAADwAAAGRycy9kb3ducmV2LnhtbERPS2vCQBC+F/oflin0VjdaKSW6CVLw&#10;gTfTIvQ2ZMckJjub7m40/nu3UOhtPr7nLPPRdOJCzjeWFUwnCQji0uqGKwVfn+uXdxA+IGvsLJOC&#10;G3nIs8eHJabaXvlAlyJUIoawT1FBHUKfSunLmgz6ie2JI3eyzmCI0FVSO7zGcNPJWZK8SYMNx4Ya&#10;e/qoqWyLwSg4DgV/n9u163DYbLen40/rX/dKPT+NqwWIQGP4F/+5dzrOn8PvL/EAm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4SbcIAAADbAAAADwAAAAAAAAAAAAAA&#10;AAChAgAAZHJzL2Rvd25yZXYueG1sUEsFBgAAAAAEAAQA+QAAAJADAAAAAA==&#10;" strokeweight="1.5pt"/>
                  </v:group>
                  <v:line id="Line 17" o:spid="_x0000_s1040" style="position:absolute;flip:x;visibility:visible;mso-wrap-style:square" from="2061,9184" to="2421,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shape id="Freeform 18" o:spid="_x0000_s1041" style="position:absolute;left:1509;top:9111;width:6;height:168;visibility:visible;mso-wrap-style:square;v-text-anchor:top" coordsize="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6rsIA&#10;AADbAAAADwAAAGRycy9kb3ducmV2LnhtbERPS2vCQBC+F/wPywi9FN1tD1Gjm2AtLaU3H+h1yI5J&#10;NDubZrea/vtuQfA2H99zFnlvG3GhzteONTyPFQjiwpmaSw277ftoCsIHZIONY9LwSx7ybPCwwNS4&#10;K6/psgmliCHsU9RQhdCmUvqiIot+7FriyB1dZzFE2JXSdHiN4baRL0ol0mLNsaHCllYVFefNj9Wg&#10;vpJZ+/12Mh9SHp5eVxNV8F5p/Tjsl3MQgfpwF9/cnybOT+D/l3i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rquwgAAANsAAAAPAAAAAAAAAAAAAAAAAJgCAABkcnMvZG93&#10;bnJldi54bWxQSwUGAAAAAAQABAD1AAAAhwMAAAAA&#10;" path="m6,l,168e" filled="f" strokeweight="2pt">
                    <v:path arrowok="t" o:connecttype="custom" o:connectlocs="6,0;0,168" o:connectangles="0,0"/>
                  </v:shape>
                  <v:line id="Line 19" o:spid="_x0000_s1042" style="position:absolute;visibility:visible;mso-wrap-style:square" from="1341,9071" to="1461,9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yMGsIAAADbAAAADwAAAGRycy9kb3ducmV2LnhtbERPS2vCQBC+F/oflin0VjdasCW6CVLw&#10;gTfTIvQ2ZMckJjub7m40/nu3UOhtPr7nLPPRdOJCzjeWFUwnCQji0uqGKwVfn+uXdxA+IGvsLJOC&#10;G3nIs8eHJabaXvlAlyJUIoawT1FBHUKfSunLmgz6ie2JI3eyzmCI0FVSO7zGcNPJWZLMpcGGY0ON&#10;PX3UVLbFYBQch4K/z+3adThsttvT8af1r3ulnp/G1QJEoDH8i//cOx3nv8HvL/EAm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yMGsIAAADbAAAADwAAAAAAAAAAAAAA&#10;AAChAgAAZHJzL2Rvd25yZXYueG1sUEsFBgAAAAAEAAQA+QAAAJADAAAAAA==&#10;" strokeweight="1.5pt"/>
                </v:group>
                <w10:wrap type="square"/>
              </v:group>
            </w:pict>
          </mc:Fallback>
        </mc:AlternateContent>
      </w:r>
      <w:r w:rsidRPr="00EC4006">
        <w:rPr>
          <w:rFonts w:ascii="Times New Roman" w:eastAsia="Times New Roman" w:hAnsi="Times New Roman" w:cs="Times New Roman"/>
          <w:color w:val="000000"/>
          <w:sz w:val="28"/>
          <w:szCs w:val="28"/>
          <w:u w:val="single"/>
          <w:lang w:eastAsia="ru-RU"/>
        </w:rPr>
        <w:t xml:space="preserve">Ионизационная камера </w:t>
      </w:r>
      <w:r w:rsidRPr="00EC4006">
        <w:rPr>
          <w:rFonts w:ascii="Times New Roman" w:eastAsia="Times New Roman" w:hAnsi="Times New Roman" w:cs="Times New Roman"/>
          <w:color w:val="000000"/>
          <w:sz w:val="28"/>
          <w:szCs w:val="28"/>
          <w:lang w:eastAsia="ru-RU"/>
        </w:rPr>
        <w:t>- это конденсатор. Состоит из двух электродов, пространство между которыми заполнено воздухом. Под действием ИИ воздух ионизируется, возникает электрический ток. По величине силы тока судим о дозе. Дозиметры, основанные на ионизационном методе, в настоящее время наиболее распространены. Широко применяются в клинической дозиметрии, в дозиметрии защиты и индивидуальной дозиметрии.</w:t>
      </w:r>
    </w:p>
    <w:p w:rsidR="00EC4006" w:rsidRPr="00EC4006" w:rsidRDefault="00EC4006" w:rsidP="00EC4006">
      <w:pPr>
        <w:spacing w:after="0" w:line="240" w:lineRule="auto"/>
        <w:ind w:firstLine="426"/>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u w:val="single"/>
          <w:lang w:eastAsia="ru-RU"/>
        </w:rPr>
        <w:t>Газоразрядный счетчик.</w:t>
      </w:r>
      <w:r w:rsidRPr="00EC4006">
        <w:rPr>
          <w:rFonts w:ascii="Times New Roman" w:eastAsia="Times New Roman" w:hAnsi="Times New Roman" w:cs="Times New Roman"/>
          <w:color w:val="000000"/>
          <w:sz w:val="28"/>
          <w:szCs w:val="28"/>
          <w:lang w:eastAsia="ru-RU"/>
        </w:rPr>
        <w:t xml:space="preserve"> Также используется ионизационный эффект излучения. Но к электродам газоразрядного счетчика подводят значительно большее напряжение. Поэтому электроны, образующиеся в счетчике при облучении, приобретают большую энергию и сами вызывают массовую ионизацию атомов и молекул газа. Это позволяет регистрировать с помощью газоразрядных счетчиков очень малые дозы ИИ.</w:t>
      </w:r>
    </w:p>
    <w:p w:rsidR="00EC4006" w:rsidRPr="00EC4006" w:rsidRDefault="00EC4006" w:rsidP="00EC4006">
      <w:pPr>
        <w:spacing w:after="0" w:line="240" w:lineRule="auto"/>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u w:val="single"/>
          <w:lang w:eastAsia="ru-RU"/>
        </w:rPr>
        <w:t>Полупроводниковые (кристаллические) дозиметры.</w:t>
      </w:r>
      <w:r w:rsidRPr="00EC4006">
        <w:rPr>
          <w:rFonts w:ascii="Times New Roman" w:eastAsia="Times New Roman" w:hAnsi="Times New Roman" w:cs="Times New Roman"/>
          <w:color w:val="000000"/>
          <w:sz w:val="28"/>
          <w:szCs w:val="28"/>
          <w:lang w:eastAsia="ru-RU"/>
        </w:rPr>
        <w:t xml:space="preserve"> Меняют проводимость в зависимости от мощности дозы. Широко используются наряду с ионизационными дозиметрами</w:t>
      </w:r>
    </w:p>
    <w:p w:rsidR="00EC4006" w:rsidRPr="00EC4006" w:rsidRDefault="00EC4006" w:rsidP="00EC4006">
      <w:pPr>
        <w:tabs>
          <w:tab w:val="left" w:pos="360"/>
        </w:tabs>
        <w:spacing w:after="0" w:line="240" w:lineRule="auto"/>
        <w:ind w:left="1069"/>
        <w:rPr>
          <w:rFonts w:ascii="Times New Roman" w:eastAsia="Times New Roman" w:hAnsi="Times New Roman" w:cs="Times New Roman"/>
          <w:b/>
          <w:sz w:val="28"/>
          <w:szCs w:val="28"/>
          <w:lang w:eastAsia="ru-RU"/>
        </w:rPr>
      </w:pPr>
      <w:r w:rsidRPr="00EC4006">
        <w:rPr>
          <w:rFonts w:ascii="Times New Roman" w:eastAsia="Times New Roman" w:hAnsi="Times New Roman" w:cs="Times New Roman"/>
          <w:b/>
          <w:sz w:val="28"/>
          <w:szCs w:val="28"/>
          <w:lang w:eastAsia="ru-RU"/>
        </w:rPr>
        <w:t>9. Вопросы по теме занятия.</w:t>
      </w:r>
    </w:p>
    <w:p w:rsidR="00EC4006" w:rsidRPr="00EC4006" w:rsidRDefault="00EC4006" w:rsidP="00EC4006">
      <w:pPr>
        <w:widowControl w:val="0"/>
        <w:numPr>
          <w:ilvl w:val="1"/>
          <w:numId w:val="18"/>
        </w:numPr>
        <w:tabs>
          <w:tab w:val="num" w:pos="0"/>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EC4006">
        <w:rPr>
          <w:rFonts w:ascii="Times New Roman" w:eastAsia="Times New Roman" w:hAnsi="Times New Roman" w:cs="Times New Roman"/>
          <w:sz w:val="28"/>
          <w:szCs w:val="28"/>
          <w:lang w:eastAsia="ru-RU"/>
        </w:rPr>
        <w:t>Основные понятия радиационных величин;</w:t>
      </w:r>
    </w:p>
    <w:p w:rsidR="00EC4006" w:rsidRPr="00EC4006" w:rsidRDefault="00EC4006" w:rsidP="00EC4006">
      <w:pPr>
        <w:widowControl w:val="0"/>
        <w:numPr>
          <w:ilvl w:val="1"/>
          <w:numId w:val="18"/>
        </w:numPr>
        <w:tabs>
          <w:tab w:val="num" w:pos="0"/>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EC4006">
        <w:rPr>
          <w:rFonts w:ascii="Times New Roman" w:eastAsia="Times New Roman" w:hAnsi="Times New Roman" w:cs="Times New Roman"/>
          <w:sz w:val="28"/>
          <w:szCs w:val="28"/>
          <w:lang w:eastAsia="ru-RU"/>
        </w:rPr>
        <w:t>Основные радиационные единицы;</w:t>
      </w:r>
    </w:p>
    <w:p w:rsidR="00EC4006" w:rsidRPr="00EC4006" w:rsidRDefault="00EC4006" w:rsidP="00EC4006">
      <w:pPr>
        <w:widowControl w:val="0"/>
        <w:numPr>
          <w:ilvl w:val="1"/>
          <w:numId w:val="18"/>
        </w:numPr>
        <w:tabs>
          <w:tab w:val="num" w:pos="0"/>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EC4006">
        <w:rPr>
          <w:rFonts w:ascii="Times New Roman" w:eastAsia="Times New Roman" w:hAnsi="Times New Roman" w:cs="Times New Roman"/>
          <w:sz w:val="28"/>
          <w:szCs w:val="28"/>
          <w:lang w:eastAsia="ru-RU"/>
        </w:rPr>
        <w:t>Дать понятие дозиметру и основные группы дозиметров;</w:t>
      </w:r>
    </w:p>
    <w:p w:rsidR="00EC4006" w:rsidRPr="00EC4006" w:rsidRDefault="00EC4006" w:rsidP="00EC4006">
      <w:pPr>
        <w:widowControl w:val="0"/>
        <w:numPr>
          <w:ilvl w:val="1"/>
          <w:numId w:val="18"/>
        </w:numPr>
        <w:tabs>
          <w:tab w:val="num" w:pos="0"/>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EC4006">
        <w:rPr>
          <w:rFonts w:ascii="Times New Roman" w:eastAsia="Times New Roman" w:hAnsi="Times New Roman" w:cs="Times New Roman"/>
          <w:sz w:val="28"/>
          <w:szCs w:val="28"/>
          <w:lang w:eastAsia="ru-RU"/>
        </w:rPr>
        <w:t>Принцип работы дозиметров;</w:t>
      </w:r>
    </w:p>
    <w:p w:rsidR="00EC4006" w:rsidRPr="00EC4006" w:rsidRDefault="00EC4006" w:rsidP="00EC4006">
      <w:pPr>
        <w:widowControl w:val="0"/>
        <w:numPr>
          <w:ilvl w:val="1"/>
          <w:numId w:val="18"/>
        </w:numPr>
        <w:tabs>
          <w:tab w:val="num" w:pos="0"/>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EC4006">
        <w:rPr>
          <w:rFonts w:ascii="Times New Roman" w:eastAsia="Times New Roman" w:hAnsi="Times New Roman" w:cs="Times New Roman"/>
          <w:sz w:val="28"/>
          <w:szCs w:val="28"/>
          <w:lang w:eastAsia="ru-RU"/>
        </w:rPr>
        <w:t>Основные методы дозиметрии;</w:t>
      </w:r>
    </w:p>
    <w:p w:rsidR="00EC4006" w:rsidRPr="00EC4006" w:rsidRDefault="00EC4006" w:rsidP="00EC4006">
      <w:pPr>
        <w:widowControl w:val="0"/>
        <w:numPr>
          <w:ilvl w:val="1"/>
          <w:numId w:val="18"/>
        </w:numPr>
        <w:tabs>
          <w:tab w:val="num" w:pos="0"/>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EC4006">
        <w:rPr>
          <w:rFonts w:ascii="Times New Roman" w:eastAsia="Times New Roman" w:hAnsi="Times New Roman" w:cs="Times New Roman"/>
          <w:sz w:val="28"/>
          <w:szCs w:val="28"/>
          <w:lang w:eastAsia="ru-RU"/>
        </w:rPr>
        <w:t>Методы биологической дозиметрии и принципы их работы;</w:t>
      </w:r>
    </w:p>
    <w:p w:rsidR="00EC4006" w:rsidRPr="00EC4006" w:rsidRDefault="00EC4006" w:rsidP="00EC4006">
      <w:pPr>
        <w:widowControl w:val="0"/>
        <w:numPr>
          <w:ilvl w:val="1"/>
          <w:numId w:val="18"/>
        </w:numPr>
        <w:tabs>
          <w:tab w:val="num" w:pos="0"/>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EC4006">
        <w:rPr>
          <w:rFonts w:ascii="Times New Roman" w:eastAsia="Times New Roman" w:hAnsi="Times New Roman" w:cs="Times New Roman"/>
          <w:sz w:val="28"/>
          <w:szCs w:val="28"/>
          <w:lang w:eastAsia="ru-RU"/>
        </w:rPr>
        <w:t>Методы химической дозиметрии и принципы их работы;</w:t>
      </w:r>
    </w:p>
    <w:p w:rsidR="00EC4006" w:rsidRPr="00EC4006" w:rsidRDefault="00EC4006" w:rsidP="00EC4006">
      <w:pPr>
        <w:widowControl w:val="0"/>
        <w:numPr>
          <w:ilvl w:val="1"/>
          <w:numId w:val="18"/>
        </w:numPr>
        <w:tabs>
          <w:tab w:val="num" w:pos="0"/>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EC4006">
        <w:rPr>
          <w:rFonts w:ascii="Times New Roman" w:eastAsia="Times New Roman" w:hAnsi="Times New Roman" w:cs="Times New Roman"/>
          <w:sz w:val="28"/>
          <w:szCs w:val="28"/>
          <w:lang w:eastAsia="ru-RU"/>
        </w:rPr>
        <w:t>Дозиметры, используемые при химической дозиметрии;</w:t>
      </w:r>
    </w:p>
    <w:p w:rsidR="00EC4006" w:rsidRPr="00EC4006" w:rsidRDefault="00EC4006" w:rsidP="00EC4006">
      <w:pPr>
        <w:widowControl w:val="0"/>
        <w:numPr>
          <w:ilvl w:val="1"/>
          <w:numId w:val="18"/>
        </w:numPr>
        <w:tabs>
          <w:tab w:val="num" w:pos="0"/>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EC4006">
        <w:rPr>
          <w:rFonts w:ascii="Times New Roman" w:eastAsia="Times New Roman" w:hAnsi="Times New Roman" w:cs="Times New Roman"/>
          <w:sz w:val="28"/>
          <w:szCs w:val="28"/>
          <w:lang w:eastAsia="ru-RU"/>
        </w:rPr>
        <w:t xml:space="preserve">Методы физической  дозиметрии и принципы их работы; </w:t>
      </w:r>
    </w:p>
    <w:p w:rsidR="00EC4006" w:rsidRPr="00EC4006" w:rsidRDefault="00EC4006" w:rsidP="00EC4006">
      <w:pPr>
        <w:widowControl w:val="0"/>
        <w:numPr>
          <w:ilvl w:val="1"/>
          <w:numId w:val="18"/>
        </w:numPr>
        <w:tabs>
          <w:tab w:val="num" w:pos="0"/>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EC4006">
        <w:rPr>
          <w:rFonts w:ascii="Times New Roman" w:eastAsia="Times New Roman" w:hAnsi="Times New Roman" w:cs="Times New Roman"/>
          <w:sz w:val="28"/>
          <w:szCs w:val="28"/>
          <w:lang w:eastAsia="ru-RU"/>
        </w:rPr>
        <w:t>Дозиметры, используемые при физической дозиметрии;</w:t>
      </w:r>
    </w:p>
    <w:p w:rsidR="00EC4006" w:rsidRPr="00EC4006" w:rsidRDefault="00EC4006" w:rsidP="00EC4006">
      <w:pPr>
        <w:widowControl w:val="0"/>
        <w:tabs>
          <w:tab w:val="num" w:pos="0"/>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C4006" w:rsidRPr="00EC4006" w:rsidRDefault="00EC4006" w:rsidP="00EC4006">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EC4006">
        <w:rPr>
          <w:rFonts w:ascii="Times New Roman" w:eastAsia="Times New Roman" w:hAnsi="Times New Roman" w:cs="Times New Roman"/>
          <w:b/>
          <w:sz w:val="28"/>
          <w:szCs w:val="28"/>
          <w:lang w:eastAsia="ru-RU"/>
        </w:rPr>
        <w:t xml:space="preserve">           10</w:t>
      </w:r>
      <w:r w:rsidRPr="00EC4006">
        <w:rPr>
          <w:rFonts w:ascii="Times New Roman" w:eastAsia="Times New Roman" w:hAnsi="Times New Roman" w:cs="Times New Roman"/>
          <w:sz w:val="28"/>
          <w:szCs w:val="28"/>
          <w:lang w:eastAsia="ru-RU"/>
        </w:rPr>
        <w:t xml:space="preserve">. </w:t>
      </w:r>
      <w:r w:rsidRPr="00EC4006">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EC4006" w:rsidRPr="00EC4006" w:rsidRDefault="00EC4006" w:rsidP="00EC4006">
      <w:pPr>
        <w:spacing w:after="0" w:line="240" w:lineRule="auto"/>
        <w:rPr>
          <w:rFonts w:ascii="Times New Roman" w:eastAsia="Times New Roman" w:hAnsi="Times New Roman" w:cs="Times New Roman"/>
          <w:sz w:val="28"/>
          <w:szCs w:val="28"/>
          <w:lang w:eastAsia="ru-RU"/>
        </w:rPr>
      </w:pPr>
      <w:r w:rsidRPr="00EC4006">
        <w:rPr>
          <w:rFonts w:ascii="Times New Roman" w:eastAsia="Times New Roman" w:hAnsi="Times New Roman" w:cs="Times New Roman"/>
          <w:sz w:val="28"/>
          <w:szCs w:val="28"/>
          <w:lang w:eastAsia="ru-RU"/>
        </w:rPr>
        <w:t>001 СИСТЕМНАЯ ЕДИНИЦА АКТИВНОСТИ</w:t>
      </w:r>
    </w:p>
    <w:p w:rsidR="00EC4006" w:rsidRPr="00EC4006" w:rsidRDefault="00EC4006" w:rsidP="00EC4006">
      <w:pPr>
        <w:numPr>
          <w:ilvl w:val="0"/>
          <w:numId w:val="19"/>
        </w:numPr>
        <w:spacing w:after="0" w:line="240" w:lineRule="auto"/>
        <w:ind w:right="57"/>
        <w:rPr>
          <w:rFonts w:ascii="Times New Roman" w:eastAsia="Times New Roman" w:hAnsi="Times New Roman" w:cs="Times New Roman"/>
          <w:sz w:val="28"/>
          <w:szCs w:val="28"/>
          <w:lang w:eastAsia="ru-RU"/>
        </w:rPr>
      </w:pPr>
      <w:r w:rsidRPr="00EC4006">
        <w:rPr>
          <w:rFonts w:ascii="Times New Roman" w:eastAsia="Times New Roman" w:hAnsi="Times New Roman" w:cs="Times New Roman"/>
          <w:sz w:val="28"/>
          <w:szCs w:val="28"/>
          <w:lang w:eastAsia="ru-RU"/>
        </w:rPr>
        <w:t>Беккрель</w:t>
      </w:r>
    </w:p>
    <w:p w:rsidR="00EC4006" w:rsidRPr="00EC4006" w:rsidRDefault="00EC4006" w:rsidP="00EC4006">
      <w:pPr>
        <w:numPr>
          <w:ilvl w:val="0"/>
          <w:numId w:val="19"/>
        </w:numPr>
        <w:spacing w:after="0" w:line="240" w:lineRule="auto"/>
        <w:ind w:right="57"/>
        <w:rPr>
          <w:rFonts w:ascii="Times New Roman" w:eastAsia="Times New Roman" w:hAnsi="Times New Roman" w:cs="Times New Roman"/>
          <w:sz w:val="28"/>
          <w:szCs w:val="28"/>
          <w:lang w:eastAsia="ru-RU"/>
        </w:rPr>
      </w:pPr>
      <w:r w:rsidRPr="00EC4006">
        <w:rPr>
          <w:rFonts w:ascii="Times New Roman" w:eastAsia="Times New Roman" w:hAnsi="Times New Roman" w:cs="Times New Roman"/>
          <w:sz w:val="28"/>
          <w:szCs w:val="28"/>
          <w:lang w:eastAsia="ru-RU"/>
        </w:rPr>
        <w:t>Кюри</w:t>
      </w:r>
    </w:p>
    <w:p w:rsidR="00EC4006" w:rsidRPr="00EC4006" w:rsidRDefault="00EC4006" w:rsidP="00EC4006">
      <w:pPr>
        <w:numPr>
          <w:ilvl w:val="0"/>
          <w:numId w:val="19"/>
        </w:numPr>
        <w:spacing w:after="0" w:line="240" w:lineRule="auto"/>
        <w:ind w:right="57"/>
        <w:rPr>
          <w:rFonts w:ascii="Times New Roman" w:eastAsia="Times New Roman" w:hAnsi="Times New Roman" w:cs="Times New Roman"/>
          <w:sz w:val="28"/>
          <w:szCs w:val="28"/>
          <w:lang w:eastAsia="ru-RU"/>
        </w:rPr>
      </w:pPr>
      <w:r w:rsidRPr="00EC4006">
        <w:rPr>
          <w:rFonts w:ascii="Times New Roman" w:eastAsia="Times New Roman" w:hAnsi="Times New Roman" w:cs="Times New Roman"/>
          <w:sz w:val="28"/>
          <w:szCs w:val="28"/>
          <w:lang w:eastAsia="ru-RU"/>
        </w:rPr>
        <w:t>Рентген</w:t>
      </w:r>
    </w:p>
    <w:p w:rsidR="00EC4006" w:rsidRPr="00EC4006" w:rsidRDefault="00EC4006" w:rsidP="00EC4006">
      <w:pPr>
        <w:numPr>
          <w:ilvl w:val="0"/>
          <w:numId w:val="19"/>
        </w:numPr>
        <w:spacing w:after="0" w:line="240" w:lineRule="auto"/>
        <w:ind w:right="57"/>
        <w:rPr>
          <w:rFonts w:ascii="Times New Roman" w:eastAsia="Times New Roman" w:hAnsi="Times New Roman" w:cs="Times New Roman"/>
          <w:sz w:val="28"/>
          <w:szCs w:val="28"/>
          <w:lang w:eastAsia="ru-RU"/>
        </w:rPr>
      </w:pPr>
      <w:r w:rsidRPr="00EC4006">
        <w:rPr>
          <w:rFonts w:ascii="Times New Roman" w:eastAsia="Times New Roman" w:hAnsi="Times New Roman" w:cs="Times New Roman"/>
          <w:sz w:val="28"/>
          <w:szCs w:val="28"/>
          <w:lang w:eastAsia="ru-RU"/>
        </w:rPr>
        <w:t>Кулон</w:t>
      </w:r>
    </w:p>
    <w:p w:rsidR="00EC4006" w:rsidRPr="00EC4006" w:rsidRDefault="00EC4006" w:rsidP="00EC4006">
      <w:pPr>
        <w:numPr>
          <w:ilvl w:val="0"/>
          <w:numId w:val="19"/>
        </w:numPr>
        <w:spacing w:after="0" w:line="240" w:lineRule="auto"/>
        <w:ind w:right="57"/>
        <w:rPr>
          <w:rFonts w:ascii="Times New Roman" w:eastAsia="Times New Roman" w:hAnsi="Times New Roman" w:cs="Times New Roman"/>
          <w:sz w:val="28"/>
          <w:szCs w:val="28"/>
          <w:lang w:eastAsia="ru-RU"/>
        </w:rPr>
      </w:pPr>
      <w:r w:rsidRPr="00EC4006">
        <w:rPr>
          <w:rFonts w:ascii="Times New Roman" w:eastAsia="Times New Roman" w:hAnsi="Times New Roman" w:cs="Times New Roman"/>
          <w:sz w:val="28"/>
          <w:szCs w:val="28"/>
          <w:lang w:eastAsia="ru-RU"/>
        </w:rPr>
        <w:t>Зиверт</w:t>
      </w:r>
    </w:p>
    <w:p w:rsidR="00EC4006" w:rsidRPr="00EC4006" w:rsidRDefault="00EC4006" w:rsidP="00EC4006">
      <w:pPr>
        <w:spacing w:after="0" w:line="240" w:lineRule="auto"/>
        <w:ind w:left="57" w:right="57"/>
        <w:jc w:val="both"/>
        <w:rPr>
          <w:rFonts w:ascii="Times New Roman" w:eastAsia="Times New Roman" w:hAnsi="Times New Roman" w:cs="Times New Roman"/>
          <w:sz w:val="28"/>
          <w:szCs w:val="28"/>
          <w:lang w:eastAsia="ru-RU"/>
        </w:rPr>
      </w:pPr>
      <w:r w:rsidRPr="00EC4006">
        <w:rPr>
          <w:rFonts w:ascii="Times New Roman" w:eastAsia="Times New Roman" w:hAnsi="Times New Roman" w:cs="Times New Roman"/>
          <w:sz w:val="28"/>
          <w:szCs w:val="28"/>
          <w:lang w:eastAsia="ru-RU"/>
        </w:rPr>
        <w:t>Ответ: 1</w:t>
      </w:r>
    </w:p>
    <w:p w:rsidR="00EC4006" w:rsidRPr="00EC4006" w:rsidRDefault="00EC4006" w:rsidP="00EC4006">
      <w:pPr>
        <w:spacing w:after="0" w:line="240" w:lineRule="auto"/>
        <w:rPr>
          <w:rFonts w:ascii="Times New Roman" w:eastAsia="Times New Roman" w:hAnsi="Times New Roman" w:cs="Times New Roman"/>
          <w:sz w:val="28"/>
          <w:szCs w:val="28"/>
          <w:lang w:eastAsia="ru-RU"/>
        </w:rPr>
      </w:pPr>
      <w:r w:rsidRPr="00EC4006">
        <w:rPr>
          <w:rFonts w:ascii="Times New Roman" w:eastAsia="Times New Roman" w:hAnsi="Times New Roman" w:cs="Times New Roman"/>
          <w:sz w:val="28"/>
          <w:szCs w:val="28"/>
          <w:lang w:eastAsia="ru-RU"/>
        </w:rPr>
        <w:lastRenderedPageBreak/>
        <w:t xml:space="preserve">002 </w:t>
      </w:r>
      <w:proofErr w:type="gramStart"/>
      <w:r w:rsidRPr="00EC4006">
        <w:rPr>
          <w:rFonts w:ascii="Times New Roman" w:eastAsia="Times New Roman" w:hAnsi="Times New Roman" w:cs="Times New Roman"/>
          <w:sz w:val="28"/>
          <w:szCs w:val="28"/>
          <w:lang w:eastAsia="ru-RU"/>
        </w:rPr>
        <w:t>ДОЗИМЕТРЫ</w:t>
      </w:r>
      <w:proofErr w:type="gramEnd"/>
      <w:r w:rsidRPr="00EC4006">
        <w:rPr>
          <w:rFonts w:ascii="Times New Roman" w:eastAsia="Times New Roman" w:hAnsi="Times New Roman" w:cs="Times New Roman"/>
          <w:sz w:val="28"/>
          <w:szCs w:val="28"/>
          <w:lang w:eastAsia="ru-RU"/>
        </w:rPr>
        <w:t xml:space="preserve"> ИСПОЛЬЗУЕМЫЕ ПРИ  ХИМИЧЕСКОМ МЕТОДЕ ДОЗИМЕТРИИ</w:t>
      </w:r>
    </w:p>
    <w:p w:rsidR="00EC4006" w:rsidRPr="00EC4006" w:rsidRDefault="00EC4006" w:rsidP="00EC4006">
      <w:pPr>
        <w:numPr>
          <w:ilvl w:val="0"/>
          <w:numId w:val="20"/>
        </w:numPr>
        <w:spacing w:after="0" w:line="240" w:lineRule="auto"/>
        <w:ind w:right="57"/>
        <w:rPr>
          <w:rFonts w:ascii="Times New Roman" w:eastAsia="Times New Roman" w:hAnsi="Times New Roman" w:cs="Times New Roman"/>
          <w:sz w:val="28"/>
          <w:szCs w:val="28"/>
          <w:lang w:eastAsia="ru-RU"/>
        </w:rPr>
      </w:pPr>
      <w:r w:rsidRPr="00EC4006">
        <w:rPr>
          <w:rFonts w:ascii="Times New Roman" w:eastAsia="Times New Roman" w:hAnsi="Times New Roman" w:cs="Times New Roman"/>
          <w:sz w:val="28"/>
          <w:szCs w:val="28"/>
          <w:lang w:eastAsia="ru-RU"/>
        </w:rPr>
        <w:t>Газоразрядный счетчик</w:t>
      </w:r>
    </w:p>
    <w:p w:rsidR="00EC4006" w:rsidRPr="00EC4006" w:rsidRDefault="00EC4006" w:rsidP="00EC4006">
      <w:pPr>
        <w:numPr>
          <w:ilvl w:val="0"/>
          <w:numId w:val="20"/>
        </w:numPr>
        <w:spacing w:after="0" w:line="240" w:lineRule="auto"/>
        <w:ind w:right="57"/>
        <w:rPr>
          <w:rFonts w:ascii="Times New Roman" w:eastAsia="Times New Roman" w:hAnsi="Times New Roman" w:cs="Times New Roman"/>
          <w:sz w:val="28"/>
          <w:szCs w:val="28"/>
          <w:lang w:eastAsia="ru-RU"/>
        </w:rPr>
      </w:pPr>
      <w:r w:rsidRPr="00EC4006">
        <w:rPr>
          <w:rFonts w:ascii="Times New Roman" w:eastAsia="Times New Roman" w:hAnsi="Times New Roman" w:cs="Times New Roman"/>
          <w:sz w:val="28"/>
          <w:szCs w:val="28"/>
          <w:lang w:eastAsia="ru-RU"/>
        </w:rPr>
        <w:t>Полупроводниковые</w:t>
      </w:r>
    </w:p>
    <w:p w:rsidR="00EC4006" w:rsidRPr="00EC4006" w:rsidRDefault="00EC4006" w:rsidP="00EC4006">
      <w:pPr>
        <w:numPr>
          <w:ilvl w:val="0"/>
          <w:numId w:val="20"/>
        </w:numPr>
        <w:spacing w:after="0" w:line="240" w:lineRule="auto"/>
        <w:ind w:right="57"/>
        <w:rPr>
          <w:rFonts w:ascii="Times New Roman" w:eastAsia="Times New Roman" w:hAnsi="Times New Roman" w:cs="Times New Roman"/>
          <w:sz w:val="28"/>
          <w:szCs w:val="28"/>
          <w:lang w:eastAsia="ru-RU"/>
        </w:rPr>
      </w:pPr>
      <w:r w:rsidRPr="00EC4006">
        <w:rPr>
          <w:rFonts w:ascii="Times New Roman" w:eastAsia="Times New Roman" w:hAnsi="Times New Roman" w:cs="Times New Roman"/>
          <w:sz w:val="28"/>
          <w:szCs w:val="28"/>
          <w:lang w:eastAsia="ru-RU"/>
        </w:rPr>
        <w:t>Инизационная камера</w:t>
      </w:r>
    </w:p>
    <w:p w:rsidR="00EC4006" w:rsidRPr="00EC4006" w:rsidRDefault="00EC4006" w:rsidP="00EC4006">
      <w:pPr>
        <w:numPr>
          <w:ilvl w:val="0"/>
          <w:numId w:val="20"/>
        </w:numPr>
        <w:spacing w:after="0" w:line="240" w:lineRule="auto"/>
        <w:ind w:right="57"/>
        <w:rPr>
          <w:rFonts w:ascii="Times New Roman" w:eastAsia="Times New Roman" w:hAnsi="Times New Roman" w:cs="Times New Roman"/>
          <w:sz w:val="28"/>
          <w:szCs w:val="28"/>
          <w:lang w:eastAsia="ru-RU"/>
        </w:rPr>
      </w:pPr>
      <w:r w:rsidRPr="00EC4006">
        <w:rPr>
          <w:rFonts w:ascii="Times New Roman" w:eastAsia="Times New Roman" w:hAnsi="Times New Roman" w:cs="Times New Roman"/>
          <w:color w:val="000000"/>
          <w:sz w:val="28"/>
          <w:szCs w:val="28"/>
          <w:lang w:eastAsia="ru-RU"/>
        </w:rPr>
        <w:t>Термолюминесцентные дозиметры</w:t>
      </w:r>
      <w:r w:rsidRPr="00EC4006">
        <w:rPr>
          <w:rFonts w:ascii="Times New Roman" w:eastAsia="Times New Roman" w:hAnsi="Times New Roman" w:cs="Times New Roman"/>
          <w:sz w:val="28"/>
          <w:szCs w:val="28"/>
          <w:lang w:eastAsia="ru-RU"/>
        </w:rPr>
        <w:t xml:space="preserve"> </w:t>
      </w:r>
    </w:p>
    <w:p w:rsidR="00EC4006" w:rsidRPr="00EC4006" w:rsidRDefault="00EC4006" w:rsidP="00EC4006">
      <w:pPr>
        <w:numPr>
          <w:ilvl w:val="0"/>
          <w:numId w:val="20"/>
        </w:numPr>
        <w:spacing w:after="0" w:line="240" w:lineRule="auto"/>
        <w:ind w:right="57"/>
        <w:rPr>
          <w:rFonts w:ascii="Times New Roman" w:eastAsia="Times New Roman" w:hAnsi="Times New Roman" w:cs="Times New Roman"/>
          <w:sz w:val="28"/>
          <w:szCs w:val="28"/>
          <w:lang w:eastAsia="ru-RU"/>
        </w:rPr>
      </w:pPr>
      <w:r w:rsidRPr="00EC4006">
        <w:rPr>
          <w:rFonts w:ascii="Times New Roman" w:eastAsia="Times New Roman" w:hAnsi="Times New Roman" w:cs="Times New Roman"/>
          <w:sz w:val="28"/>
          <w:szCs w:val="28"/>
          <w:lang w:eastAsia="ru-RU"/>
        </w:rPr>
        <w:t>Феросульфатный</w:t>
      </w:r>
    </w:p>
    <w:p w:rsidR="00EC4006" w:rsidRPr="00EC4006" w:rsidRDefault="00EC4006" w:rsidP="00EC4006">
      <w:pPr>
        <w:spacing w:after="0" w:line="240" w:lineRule="auto"/>
        <w:ind w:left="57" w:right="57"/>
        <w:jc w:val="both"/>
        <w:rPr>
          <w:rFonts w:ascii="Times New Roman" w:eastAsia="Times New Roman" w:hAnsi="Times New Roman" w:cs="Times New Roman"/>
          <w:sz w:val="28"/>
          <w:szCs w:val="28"/>
          <w:lang w:eastAsia="ru-RU"/>
        </w:rPr>
      </w:pPr>
      <w:r w:rsidRPr="00EC4006">
        <w:rPr>
          <w:rFonts w:ascii="Times New Roman" w:eastAsia="Times New Roman" w:hAnsi="Times New Roman" w:cs="Times New Roman"/>
          <w:sz w:val="28"/>
          <w:szCs w:val="28"/>
          <w:lang w:eastAsia="ru-RU"/>
        </w:rPr>
        <w:t>Ответ: 5</w:t>
      </w:r>
    </w:p>
    <w:p w:rsidR="00EC4006" w:rsidRPr="00EC4006" w:rsidRDefault="00EC4006" w:rsidP="00EC4006">
      <w:pPr>
        <w:spacing w:after="0" w:line="240" w:lineRule="auto"/>
        <w:rPr>
          <w:rFonts w:ascii="Times New Roman" w:eastAsia="Times New Roman" w:hAnsi="Times New Roman" w:cs="Times New Roman"/>
          <w:sz w:val="28"/>
          <w:szCs w:val="28"/>
          <w:lang w:eastAsia="ru-RU"/>
        </w:rPr>
      </w:pPr>
      <w:r w:rsidRPr="00EC4006">
        <w:rPr>
          <w:rFonts w:ascii="Times New Roman" w:eastAsia="Times New Roman" w:hAnsi="Times New Roman" w:cs="Times New Roman"/>
          <w:sz w:val="28"/>
          <w:szCs w:val="28"/>
          <w:lang w:eastAsia="ru-RU"/>
        </w:rPr>
        <w:t>003  ЕДИНИЦА СИ ПОГАЩЕННОЙ ДОЗЫ</w:t>
      </w:r>
    </w:p>
    <w:p w:rsidR="00EC4006" w:rsidRPr="00EC4006" w:rsidRDefault="00EC4006" w:rsidP="00EC4006">
      <w:pPr>
        <w:numPr>
          <w:ilvl w:val="0"/>
          <w:numId w:val="21"/>
        </w:numPr>
        <w:spacing w:after="0" w:line="240" w:lineRule="auto"/>
        <w:ind w:right="57"/>
        <w:rPr>
          <w:rFonts w:ascii="Times New Roman" w:eastAsia="Times New Roman" w:hAnsi="Times New Roman" w:cs="Times New Roman"/>
          <w:sz w:val="28"/>
          <w:szCs w:val="28"/>
          <w:lang w:eastAsia="ru-RU"/>
        </w:rPr>
      </w:pPr>
      <w:r w:rsidRPr="00EC4006">
        <w:rPr>
          <w:rFonts w:ascii="Times New Roman" w:eastAsia="Times New Roman" w:hAnsi="Times New Roman" w:cs="Times New Roman"/>
          <w:sz w:val="28"/>
          <w:szCs w:val="28"/>
          <w:lang w:eastAsia="ru-RU"/>
        </w:rPr>
        <w:t>Беккрель</w:t>
      </w:r>
    </w:p>
    <w:p w:rsidR="00EC4006" w:rsidRPr="00EC4006" w:rsidRDefault="00EC4006" w:rsidP="00EC4006">
      <w:pPr>
        <w:numPr>
          <w:ilvl w:val="0"/>
          <w:numId w:val="21"/>
        </w:numPr>
        <w:spacing w:after="0" w:line="240" w:lineRule="auto"/>
        <w:ind w:right="57"/>
        <w:rPr>
          <w:rFonts w:ascii="Times New Roman" w:eastAsia="Times New Roman" w:hAnsi="Times New Roman" w:cs="Times New Roman"/>
          <w:sz w:val="28"/>
          <w:szCs w:val="28"/>
          <w:lang w:eastAsia="ru-RU"/>
        </w:rPr>
      </w:pPr>
      <w:r w:rsidRPr="00EC4006">
        <w:rPr>
          <w:rFonts w:ascii="Times New Roman" w:eastAsia="Times New Roman" w:hAnsi="Times New Roman" w:cs="Times New Roman"/>
          <w:sz w:val="28"/>
          <w:szCs w:val="28"/>
          <w:lang w:eastAsia="ru-RU"/>
        </w:rPr>
        <w:t>Кюри</w:t>
      </w:r>
    </w:p>
    <w:p w:rsidR="00EC4006" w:rsidRPr="00EC4006" w:rsidRDefault="00EC4006" w:rsidP="00EC4006">
      <w:pPr>
        <w:numPr>
          <w:ilvl w:val="0"/>
          <w:numId w:val="21"/>
        </w:numPr>
        <w:spacing w:after="0" w:line="240" w:lineRule="auto"/>
        <w:ind w:right="57"/>
        <w:rPr>
          <w:rFonts w:ascii="Times New Roman" w:eastAsia="Times New Roman" w:hAnsi="Times New Roman" w:cs="Times New Roman"/>
          <w:sz w:val="28"/>
          <w:szCs w:val="28"/>
          <w:lang w:eastAsia="ru-RU"/>
        </w:rPr>
      </w:pPr>
      <w:r w:rsidRPr="00EC4006">
        <w:rPr>
          <w:rFonts w:ascii="Times New Roman" w:eastAsia="Times New Roman" w:hAnsi="Times New Roman" w:cs="Times New Roman"/>
          <w:sz w:val="28"/>
          <w:szCs w:val="28"/>
          <w:lang w:eastAsia="ru-RU"/>
        </w:rPr>
        <w:t>Рентген</w:t>
      </w:r>
    </w:p>
    <w:p w:rsidR="00EC4006" w:rsidRPr="00EC4006" w:rsidRDefault="00EC4006" w:rsidP="00EC4006">
      <w:pPr>
        <w:numPr>
          <w:ilvl w:val="0"/>
          <w:numId w:val="21"/>
        </w:numPr>
        <w:spacing w:after="0" w:line="240" w:lineRule="auto"/>
        <w:ind w:right="57"/>
        <w:rPr>
          <w:rFonts w:ascii="Times New Roman" w:eastAsia="Times New Roman" w:hAnsi="Times New Roman" w:cs="Times New Roman"/>
          <w:sz w:val="28"/>
          <w:szCs w:val="28"/>
          <w:lang w:eastAsia="ru-RU"/>
        </w:rPr>
      </w:pPr>
      <w:r w:rsidRPr="00EC4006">
        <w:rPr>
          <w:rFonts w:ascii="Times New Roman" w:eastAsia="Times New Roman" w:hAnsi="Times New Roman" w:cs="Times New Roman"/>
          <w:sz w:val="28"/>
          <w:szCs w:val="28"/>
          <w:lang w:eastAsia="ru-RU"/>
        </w:rPr>
        <w:t>Грей</w:t>
      </w:r>
    </w:p>
    <w:p w:rsidR="00EC4006" w:rsidRPr="00EC4006" w:rsidRDefault="00EC4006" w:rsidP="00EC4006">
      <w:pPr>
        <w:numPr>
          <w:ilvl w:val="0"/>
          <w:numId w:val="21"/>
        </w:numPr>
        <w:spacing w:after="0" w:line="240" w:lineRule="auto"/>
        <w:ind w:right="57"/>
        <w:rPr>
          <w:rFonts w:ascii="Times New Roman" w:eastAsia="Times New Roman" w:hAnsi="Times New Roman" w:cs="Times New Roman"/>
          <w:sz w:val="28"/>
          <w:szCs w:val="28"/>
          <w:lang w:eastAsia="ru-RU"/>
        </w:rPr>
      </w:pPr>
      <w:r w:rsidRPr="00EC4006">
        <w:rPr>
          <w:rFonts w:ascii="Times New Roman" w:eastAsia="Times New Roman" w:hAnsi="Times New Roman" w:cs="Times New Roman"/>
          <w:sz w:val="28"/>
          <w:szCs w:val="28"/>
          <w:lang w:eastAsia="ru-RU"/>
        </w:rPr>
        <w:t>Зиверт</w:t>
      </w:r>
    </w:p>
    <w:p w:rsidR="00EC4006" w:rsidRPr="00EC4006" w:rsidRDefault="00EC4006" w:rsidP="00EC4006">
      <w:pPr>
        <w:spacing w:after="0" w:line="240" w:lineRule="auto"/>
        <w:ind w:left="57" w:right="57"/>
        <w:jc w:val="both"/>
        <w:rPr>
          <w:rFonts w:ascii="Times New Roman" w:eastAsia="Times New Roman" w:hAnsi="Times New Roman" w:cs="Times New Roman"/>
          <w:sz w:val="28"/>
          <w:szCs w:val="28"/>
          <w:lang w:eastAsia="ru-RU"/>
        </w:rPr>
      </w:pPr>
      <w:r w:rsidRPr="00EC4006">
        <w:rPr>
          <w:rFonts w:ascii="Times New Roman" w:eastAsia="Times New Roman" w:hAnsi="Times New Roman" w:cs="Times New Roman"/>
          <w:sz w:val="28"/>
          <w:szCs w:val="28"/>
          <w:lang w:eastAsia="ru-RU"/>
        </w:rPr>
        <w:t>Ответ: 1</w:t>
      </w:r>
    </w:p>
    <w:p w:rsidR="00EC4006" w:rsidRPr="00EC4006" w:rsidRDefault="00EC4006" w:rsidP="00EC4006">
      <w:pPr>
        <w:spacing w:after="0" w:line="240" w:lineRule="auto"/>
        <w:ind w:left="786" w:right="57"/>
        <w:rPr>
          <w:rFonts w:ascii="Times New Roman" w:eastAsia="Times New Roman" w:hAnsi="Times New Roman" w:cs="Times New Roman"/>
          <w:sz w:val="28"/>
          <w:szCs w:val="28"/>
          <w:lang w:eastAsia="ru-RU"/>
        </w:rPr>
      </w:pPr>
    </w:p>
    <w:p w:rsidR="00EC4006" w:rsidRPr="00EC4006" w:rsidRDefault="00EC4006" w:rsidP="00EC4006">
      <w:pPr>
        <w:spacing w:after="0" w:line="240" w:lineRule="auto"/>
        <w:ind w:left="57" w:right="57"/>
        <w:jc w:val="both"/>
        <w:rPr>
          <w:rFonts w:ascii="Times New Roman" w:eastAsia="Times New Roman" w:hAnsi="Times New Roman" w:cs="Times New Roman"/>
          <w:sz w:val="28"/>
          <w:szCs w:val="28"/>
          <w:lang w:eastAsia="ru-RU"/>
        </w:rPr>
      </w:pPr>
      <w:r w:rsidRPr="00EC4006">
        <w:rPr>
          <w:rFonts w:ascii="Times New Roman" w:eastAsia="Times New Roman" w:hAnsi="Times New Roman" w:cs="Times New Roman"/>
          <w:sz w:val="28"/>
          <w:szCs w:val="28"/>
          <w:lang w:eastAsia="ru-RU"/>
        </w:rPr>
        <w:t>Ответ: 4</w:t>
      </w:r>
    </w:p>
    <w:p w:rsidR="00EC4006" w:rsidRPr="00EC4006" w:rsidRDefault="00EC4006" w:rsidP="00EC4006">
      <w:pPr>
        <w:tabs>
          <w:tab w:val="left" w:pos="360"/>
        </w:tabs>
        <w:spacing w:after="0" w:line="240" w:lineRule="auto"/>
        <w:ind w:left="1069"/>
        <w:rPr>
          <w:rFonts w:ascii="Times New Roman" w:eastAsia="Times New Roman" w:hAnsi="Times New Roman" w:cs="Times New Roman"/>
          <w:b/>
          <w:sz w:val="28"/>
          <w:szCs w:val="28"/>
          <w:lang w:eastAsia="ru-RU"/>
        </w:rPr>
      </w:pPr>
      <w:r w:rsidRPr="00EC4006">
        <w:rPr>
          <w:rFonts w:ascii="Times New Roman" w:eastAsia="Times New Roman" w:hAnsi="Times New Roman" w:cs="Times New Roman"/>
          <w:b/>
          <w:bCs/>
          <w:sz w:val="28"/>
          <w:szCs w:val="28"/>
          <w:lang w:eastAsia="ru-RU"/>
        </w:rPr>
        <w:t>11. Ситуационные задачи по теме с эталонами ответов</w:t>
      </w:r>
      <w:r w:rsidRPr="00EC4006">
        <w:rPr>
          <w:rFonts w:ascii="Times New Roman" w:eastAsia="Times New Roman" w:hAnsi="Times New Roman" w:cs="Times New Roman"/>
          <w:b/>
          <w:sz w:val="28"/>
          <w:szCs w:val="28"/>
          <w:lang w:eastAsia="ru-RU"/>
        </w:rPr>
        <w:t>.</w:t>
      </w:r>
    </w:p>
    <w:p w:rsidR="00EC4006" w:rsidRPr="00EC4006" w:rsidRDefault="00EC4006" w:rsidP="00EC4006">
      <w:pPr>
        <w:spacing w:before="40" w:after="40" w:line="240" w:lineRule="auto"/>
        <w:jc w:val="both"/>
        <w:outlineLvl w:val="1"/>
        <w:rPr>
          <w:rFonts w:ascii="Times New Roman" w:eastAsia="Times New Roman" w:hAnsi="Times New Roman" w:cs="Times New Roman"/>
          <w:b/>
          <w:bCs/>
          <w:sz w:val="28"/>
          <w:szCs w:val="28"/>
          <w:lang w:eastAsia="ru-RU"/>
        </w:rPr>
      </w:pPr>
      <w:r w:rsidRPr="00EC4006">
        <w:rPr>
          <w:rFonts w:ascii="Times New Roman" w:eastAsia="Times New Roman" w:hAnsi="Times New Roman" w:cs="Times New Roman"/>
          <w:b/>
          <w:bCs/>
          <w:sz w:val="28"/>
          <w:szCs w:val="28"/>
          <w:lang w:eastAsia="ru-RU"/>
        </w:rPr>
        <w:t>Задача №1</w:t>
      </w:r>
    </w:p>
    <w:p w:rsidR="00EC4006" w:rsidRPr="00EC4006" w:rsidRDefault="00EC4006" w:rsidP="00EC400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C4006">
        <w:rPr>
          <w:rFonts w:ascii="Times New Roman" w:eastAsia="Times New Roman" w:hAnsi="Times New Roman" w:cs="Times New Roman"/>
          <w:sz w:val="28"/>
          <w:szCs w:val="28"/>
          <w:lang w:eastAsia="ru-RU"/>
        </w:rPr>
        <w:t xml:space="preserve">При проведении дистанционной лучевой терапии, 50 летнему пациенту с раком легкого,  на аппарате «Рокус АМ» выяснилось, что световое поле не совпадало </w:t>
      </w:r>
      <w:proofErr w:type="gramStart"/>
      <w:r w:rsidRPr="00EC4006">
        <w:rPr>
          <w:rFonts w:ascii="Times New Roman" w:eastAsia="Times New Roman" w:hAnsi="Times New Roman" w:cs="Times New Roman"/>
          <w:sz w:val="28"/>
          <w:szCs w:val="28"/>
          <w:lang w:eastAsia="ru-RU"/>
        </w:rPr>
        <w:t>с</w:t>
      </w:r>
      <w:proofErr w:type="gramEnd"/>
      <w:r w:rsidRPr="00EC4006">
        <w:rPr>
          <w:rFonts w:ascii="Times New Roman" w:eastAsia="Times New Roman" w:hAnsi="Times New Roman" w:cs="Times New Roman"/>
          <w:sz w:val="28"/>
          <w:szCs w:val="28"/>
          <w:lang w:eastAsia="ru-RU"/>
        </w:rPr>
        <w:t xml:space="preserve"> радиологическим.  </w:t>
      </w:r>
    </w:p>
    <w:p w:rsidR="00EC4006" w:rsidRPr="00EC4006" w:rsidRDefault="00EC4006" w:rsidP="00EC4006">
      <w:pPr>
        <w:numPr>
          <w:ilvl w:val="0"/>
          <w:numId w:val="23"/>
        </w:num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Какой метод дозиметрии позволил выявить это различие?</w:t>
      </w:r>
    </w:p>
    <w:p w:rsidR="00EC4006" w:rsidRPr="00EC4006" w:rsidRDefault="00EC4006" w:rsidP="00EC4006">
      <w:pPr>
        <w:numPr>
          <w:ilvl w:val="0"/>
          <w:numId w:val="23"/>
        </w:num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Какой дозиметр при этом использовался?</w:t>
      </w:r>
    </w:p>
    <w:p w:rsidR="00EC4006" w:rsidRPr="00EC4006" w:rsidRDefault="00EC4006" w:rsidP="00EC4006">
      <w:pPr>
        <w:numPr>
          <w:ilvl w:val="0"/>
          <w:numId w:val="23"/>
        </w:num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Основной принцип работы данного метода?</w:t>
      </w:r>
    </w:p>
    <w:p w:rsidR="00EC4006" w:rsidRPr="00EC4006" w:rsidRDefault="00EC4006" w:rsidP="00EC4006">
      <w:pPr>
        <w:numPr>
          <w:ilvl w:val="0"/>
          <w:numId w:val="23"/>
        </w:num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Недостатки фотографического метода?</w:t>
      </w:r>
    </w:p>
    <w:p w:rsidR="00EC4006" w:rsidRPr="00EC4006" w:rsidRDefault="00EC4006" w:rsidP="00EC4006">
      <w:pPr>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r w:rsidRPr="00EC4006">
        <w:rPr>
          <w:rFonts w:ascii="Times New Roman" w:eastAsia="Times New Roman" w:hAnsi="Times New Roman" w:cs="Times New Roman"/>
          <w:b/>
          <w:bCs/>
          <w:color w:val="000000"/>
          <w:sz w:val="28"/>
          <w:szCs w:val="28"/>
          <w:lang w:eastAsia="ru-RU"/>
        </w:rPr>
        <w:t>Эталоны ответов к</w:t>
      </w:r>
      <w:r w:rsidRPr="00EC4006">
        <w:rPr>
          <w:rFonts w:ascii="Times New Roman" w:eastAsia="Times New Roman" w:hAnsi="Times New Roman" w:cs="Times New Roman"/>
          <w:b/>
          <w:bCs/>
          <w:color w:val="000000"/>
          <w:sz w:val="28"/>
          <w:szCs w:val="28"/>
          <w:lang w:val="en-US" w:eastAsia="ru-RU"/>
        </w:rPr>
        <w:t> </w:t>
      </w:r>
      <w:r w:rsidRPr="00EC4006">
        <w:rPr>
          <w:rFonts w:ascii="Times New Roman" w:eastAsia="Times New Roman" w:hAnsi="Times New Roman" w:cs="Times New Roman"/>
          <w:b/>
          <w:bCs/>
          <w:color w:val="000000"/>
          <w:sz w:val="28"/>
          <w:szCs w:val="28"/>
          <w:lang w:eastAsia="ru-RU"/>
        </w:rPr>
        <w:t>ситуационной</w:t>
      </w:r>
      <w:r w:rsidRPr="00EC4006">
        <w:rPr>
          <w:rFonts w:ascii="Times New Roman" w:eastAsia="Times New Roman" w:hAnsi="Times New Roman" w:cs="Times New Roman"/>
          <w:b/>
          <w:bCs/>
          <w:color w:val="000000"/>
          <w:sz w:val="28"/>
          <w:szCs w:val="28"/>
          <w:lang w:val="en-US" w:eastAsia="ru-RU"/>
        </w:rPr>
        <w:t> </w:t>
      </w:r>
      <w:r w:rsidRPr="00EC4006">
        <w:rPr>
          <w:rFonts w:ascii="Times New Roman" w:eastAsia="Times New Roman" w:hAnsi="Times New Roman" w:cs="Times New Roman"/>
          <w:b/>
          <w:bCs/>
          <w:color w:val="000000"/>
          <w:sz w:val="28"/>
          <w:szCs w:val="28"/>
          <w:lang w:eastAsia="ru-RU"/>
        </w:rPr>
        <w:t>задаче №1</w:t>
      </w:r>
    </w:p>
    <w:p w:rsidR="00EC4006" w:rsidRPr="00EC4006" w:rsidRDefault="00EC4006" w:rsidP="00EC4006">
      <w:pPr>
        <w:numPr>
          <w:ilvl w:val="0"/>
          <w:numId w:val="22"/>
        </w:numPr>
        <w:spacing w:before="100" w:beforeAutospacing="1" w:after="100" w:afterAutospacing="1" w:line="240" w:lineRule="auto"/>
        <w:contextualSpacing/>
        <w:jc w:val="both"/>
        <w:rPr>
          <w:rFonts w:ascii="Times New Roman" w:eastAsia="Times New Roman" w:hAnsi="Times New Roman" w:cs="Times New Roman"/>
          <w:bCs/>
          <w:color w:val="000000"/>
          <w:sz w:val="28"/>
          <w:szCs w:val="28"/>
          <w:lang w:eastAsia="ru-RU"/>
        </w:rPr>
      </w:pPr>
      <w:r w:rsidRPr="00EC4006">
        <w:rPr>
          <w:rFonts w:ascii="Times New Roman" w:eastAsia="Times New Roman" w:hAnsi="Times New Roman" w:cs="Times New Roman"/>
          <w:bCs/>
          <w:color w:val="000000"/>
          <w:sz w:val="28"/>
          <w:szCs w:val="28"/>
          <w:lang w:eastAsia="ru-RU"/>
        </w:rPr>
        <w:t>Фотографический</w:t>
      </w:r>
    </w:p>
    <w:p w:rsidR="00EC4006" w:rsidRPr="00EC4006" w:rsidRDefault="00EC4006" w:rsidP="00EC4006">
      <w:pPr>
        <w:numPr>
          <w:ilvl w:val="0"/>
          <w:numId w:val="22"/>
        </w:numPr>
        <w:spacing w:before="100" w:beforeAutospacing="1" w:after="100" w:afterAutospacing="1" w:line="240" w:lineRule="auto"/>
        <w:contextualSpacing/>
        <w:jc w:val="both"/>
        <w:rPr>
          <w:rFonts w:ascii="Times New Roman" w:eastAsia="Times New Roman" w:hAnsi="Times New Roman" w:cs="Times New Roman"/>
          <w:bCs/>
          <w:color w:val="000000"/>
          <w:sz w:val="28"/>
          <w:szCs w:val="28"/>
          <w:lang w:eastAsia="ru-RU"/>
        </w:rPr>
      </w:pPr>
      <w:r w:rsidRPr="00EC4006">
        <w:rPr>
          <w:rFonts w:ascii="Times New Roman" w:eastAsia="Times New Roman" w:hAnsi="Times New Roman" w:cs="Times New Roman"/>
          <w:bCs/>
          <w:color w:val="000000"/>
          <w:sz w:val="28"/>
          <w:szCs w:val="28"/>
          <w:lang w:eastAsia="ru-RU"/>
        </w:rPr>
        <w:t>Фотопленчатый дозиметр</w:t>
      </w:r>
    </w:p>
    <w:p w:rsidR="00EC4006" w:rsidRPr="00EC4006" w:rsidRDefault="00EC4006" w:rsidP="00EC4006">
      <w:pPr>
        <w:numPr>
          <w:ilvl w:val="0"/>
          <w:numId w:val="22"/>
        </w:num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Под действием ИИ происходит почернение рентгеновской пленки, степень которого пропорциональна поглощенной энергии лучей. По плотности почернения можно судить о дозе облучения.</w:t>
      </w:r>
    </w:p>
    <w:p w:rsidR="00EC4006" w:rsidRPr="00EC4006" w:rsidRDefault="00EC4006" w:rsidP="00EC4006">
      <w:pPr>
        <w:numPr>
          <w:ilvl w:val="0"/>
          <w:numId w:val="22"/>
        </w:num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EC4006">
        <w:rPr>
          <w:rFonts w:ascii="Times New Roman" w:eastAsia="Times New Roman" w:hAnsi="Times New Roman" w:cs="Times New Roman"/>
          <w:color w:val="000000"/>
          <w:sz w:val="28"/>
          <w:szCs w:val="28"/>
          <w:lang w:eastAsia="ru-RU"/>
        </w:rPr>
        <w:t>Недостатком этого метода является зависимость показаний дозиметра от качественного состава излучения. Точность определения дозы невысока.</w:t>
      </w:r>
    </w:p>
    <w:p w:rsidR="00EC4006" w:rsidRPr="00EC4006" w:rsidRDefault="00EC4006" w:rsidP="00EC4006">
      <w:pPr>
        <w:spacing w:before="100" w:beforeAutospacing="1" w:after="100" w:afterAutospacing="1" w:line="240" w:lineRule="auto"/>
        <w:ind w:left="720"/>
        <w:contextualSpacing/>
        <w:jc w:val="both"/>
        <w:rPr>
          <w:rFonts w:ascii="Times New Roman" w:eastAsia="Times New Roman" w:hAnsi="Times New Roman" w:cs="Times New Roman"/>
          <w:color w:val="000000"/>
          <w:sz w:val="28"/>
          <w:szCs w:val="28"/>
          <w:lang w:eastAsia="ru-RU"/>
        </w:rPr>
      </w:pPr>
    </w:p>
    <w:p w:rsidR="00EC4006" w:rsidRPr="00EC4006" w:rsidRDefault="00EC4006" w:rsidP="00EC4006">
      <w:pPr>
        <w:spacing w:after="0" w:line="240" w:lineRule="auto"/>
        <w:rPr>
          <w:rFonts w:ascii="Times New Roman" w:eastAsia="Times New Roman" w:hAnsi="Times New Roman" w:cs="Times New Roman"/>
          <w:b/>
          <w:bCs/>
          <w:sz w:val="28"/>
          <w:szCs w:val="28"/>
          <w:lang w:eastAsia="ru-RU"/>
        </w:rPr>
      </w:pPr>
      <w:r w:rsidRPr="00EC4006">
        <w:rPr>
          <w:rFonts w:ascii="Times New Roman" w:eastAsia="Times New Roman" w:hAnsi="Times New Roman" w:cs="Times New Roman"/>
          <w:b/>
          <w:bCs/>
          <w:sz w:val="28"/>
          <w:szCs w:val="28"/>
          <w:lang w:eastAsia="ru-RU"/>
        </w:rPr>
        <w:t>12. Перечень и стандарты практических умений.</w:t>
      </w:r>
    </w:p>
    <w:p w:rsidR="00EC4006" w:rsidRPr="00EC4006" w:rsidRDefault="00EC4006" w:rsidP="00EC4006">
      <w:pPr>
        <w:numPr>
          <w:ilvl w:val="0"/>
          <w:numId w:val="24"/>
        </w:numPr>
        <w:spacing w:after="0" w:line="240" w:lineRule="auto"/>
        <w:contextualSpacing/>
        <w:rPr>
          <w:rFonts w:ascii="Times New Roman" w:eastAsia="Times New Roman" w:hAnsi="Times New Roman" w:cs="Times New Roman"/>
          <w:bCs/>
          <w:sz w:val="28"/>
          <w:szCs w:val="28"/>
          <w:lang w:eastAsia="ru-RU"/>
        </w:rPr>
      </w:pPr>
      <w:r w:rsidRPr="00EC4006">
        <w:rPr>
          <w:rFonts w:ascii="Times New Roman" w:eastAsia="Times New Roman" w:hAnsi="Times New Roman" w:cs="Times New Roman"/>
          <w:bCs/>
          <w:sz w:val="28"/>
          <w:szCs w:val="28"/>
          <w:lang w:eastAsia="ru-RU"/>
        </w:rPr>
        <w:t>Знать основные радиационные величины.</w:t>
      </w:r>
    </w:p>
    <w:p w:rsidR="00EC4006" w:rsidRPr="00EC4006" w:rsidRDefault="00EC4006" w:rsidP="00EC4006">
      <w:pPr>
        <w:numPr>
          <w:ilvl w:val="0"/>
          <w:numId w:val="24"/>
        </w:numPr>
        <w:spacing w:after="0" w:line="240" w:lineRule="auto"/>
        <w:contextualSpacing/>
        <w:rPr>
          <w:rFonts w:ascii="Times New Roman" w:eastAsia="Times New Roman" w:hAnsi="Times New Roman" w:cs="Times New Roman"/>
          <w:bCs/>
          <w:sz w:val="28"/>
          <w:szCs w:val="28"/>
          <w:lang w:eastAsia="ru-RU"/>
        </w:rPr>
      </w:pPr>
      <w:r w:rsidRPr="00EC4006">
        <w:rPr>
          <w:rFonts w:ascii="Times New Roman" w:eastAsia="Times New Roman" w:hAnsi="Times New Roman" w:cs="Times New Roman"/>
          <w:bCs/>
          <w:sz w:val="28"/>
          <w:szCs w:val="28"/>
          <w:lang w:eastAsia="ru-RU"/>
        </w:rPr>
        <w:t>Знать основные радиационные  единицы.</w:t>
      </w:r>
    </w:p>
    <w:p w:rsidR="00EC4006" w:rsidRPr="00EC4006" w:rsidRDefault="00EC4006" w:rsidP="00EC4006">
      <w:pPr>
        <w:numPr>
          <w:ilvl w:val="0"/>
          <w:numId w:val="24"/>
        </w:numPr>
        <w:spacing w:after="0" w:line="240" w:lineRule="auto"/>
        <w:contextualSpacing/>
        <w:rPr>
          <w:rFonts w:ascii="Times New Roman" w:eastAsia="Times New Roman" w:hAnsi="Times New Roman" w:cs="Times New Roman"/>
          <w:bCs/>
          <w:sz w:val="28"/>
          <w:szCs w:val="28"/>
          <w:lang w:eastAsia="ru-RU"/>
        </w:rPr>
      </w:pPr>
      <w:r w:rsidRPr="00EC4006">
        <w:rPr>
          <w:rFonts w:ascii="Times New Roman" w:eastAsia="Times New Roman" w:hAnsi="Times New Roman" w:cs="Times New Roman"/>
          <w:bCs/>
          <w:sz w:val="28"/>
          <w:szCs w:val="28"/>
          <w:lang w:eastAsia="ru-RU"/>
        </w:rPr>
        <w:t>Знать методы клинической дозиметрии о область их применения в радиологии.</w:t>
      </w:r>
    </w:p>
    <w:p w:rsidR="00EC4006" w:rsidRPr="00EC4006" w:rsidRDefault="00EC4006" w:rsidP="00EC4006">
      <w:pPr>
        <w:numPr>
          <w:ilvl w:val="0"/>
          <w:numId w:val="24"/>
        </w:numPr>
        <w:spacing w:after="0" w:line="240" w:lineRule="auto"/>
        <w:contextualSpacing/>
        <w:rPr>
          <w:rFonts w:ascii="Times New Roman" w:eastAsia="Times New Roman" w:hAnsi="Times New Roman" w:cs="Times New Roman"/>
          <w:bCs/>
          <w:sz w:val="28"/>
          <w:szCs w:val="28"/>
          <w:lang w:eastAsia="ru-RU"/>
        </w:rPr>
      </w:pPr>
      <w:r w:rsidRPr="00EC4006">
        <w:rPr>
          <w:rFonts w:ascii="Times New Roman" w:eastAsia="Times New Roman" w:hAnsi="Times New Roman" w:cs="Times New Roman"/>
          <w:bCs/>
          <w:sz w:val="28"/>
          <w:szCs w:val="28"/>
          <w:lang w:eastAsia="ru-RU"/>
        </w:rPr>
        <w:t>Знать основные дозиметры, используемые в клинической дозиметрии.</w:t>
      </w:r>
    </w:p>
    <w:p w:rsidR="00EC4006" w:rsidRPr="00EC4006" w:rsidRDefault="00EC4006" w:rsidP="00EC4006">
      <w:pPr>
        <w:numPr>
          <w:ilvl w:val="0"/>
          <w:numId w:val="24"/>
        </w:numPr>
        <w:spacing w:after="0" w:line="240" w:lineRule="auto"/>
        <w:contextualSpacing/>
        <w:rPr>
          <w:rFonts w:ascii="Times New Roman" w:eastAsia="Times New Roman" w:hAnsi="Times New Roman" w:cs="Times New Roman"/>
          <w:bCs/>
          <w:sz w:val="28"/>
          <w:szCs w:val="28"/>
          <w:lang w:eastAsia="ru-RU"/>
        </w:rPr>
      </w:pPr>
      <w:r w:rsidRPr="00EC4006">
        <w:rPr>
          <w:rFonts w:ascii="Times New Roman" w:eastAsia="Times New Roman" w:hAnsi="Times New Roman" w:cs="Times New Roman"/>
          <w:bCs/>
          <w:sz w:val="28"/>
          <w:szCs w:val="28"/>
          <w:lang w:eastAsia="ru-RU"/>
        </w:rPr>
        <w:lastRenderedPageBreak/>
        <w:t>Знать  принципы  устройства дозиметров.</w:t>
      </w:r>
    </w:p>
    <w:p w:rsidR="00EC4006" w:rsidRPr="00EC4006" w:rsidRDefault="00EC4006" w:rsidP="00EC4006">
      <w:pPr>
        <w:numPr>
          <w:ilvl w:val="0"/>
          <w:numId w:val="24"/>
        </w:numPr>
        <w:spacing w:after="0" w:line="240" w:lineRule="auto"/>
        <w:contextualSpacing/>
        <w:rPr>
          <w:rFonts w:ascii="Times New Roman" w:eastAsia="Times New Roman" w:hAnsi="Times New Roman" w:cs="Times New Roman"/>
          <w:bCs/>
          <w:sz w:val="28"/>
          <w:szCs w:val="28"/>
          <w:lang w:eastAsia="ru-RU"/>
        </w:rPr>
      </w:pPr>
    </w:p>
    <w:p w:rsidR="00EC4006" w:rsidRPr="00EC4006" w:rsidRDefault="00EC4006" w:rsidP="00EC4006">
      <w:pPr>
        <w:tabs>
          <w:tab w:val="left" w:pos="360"/>
        </w:tabs>
        <w:spacing w:after="0" w:line="240" w:lineRule="auto"/>
        <w:rPr>
          <w:rFonts w:ascii="Times New Roman" w:eastAsia="Times New Roman" w:hAnsi="Times New Roman" w:cs="Times New Roman"/>
          <w:sz w:val="28"/>
          <w:szCs w:val="28"/>
          <w:lang w:eastAsia="ru-RU"/>
        </w:rPr>
      </w:pPr>
      <w:r w:rsidRPr="00EC4006">
        <w:rPr>
          <w:rFonts w:ascii="Times New Roman" w:eastAsia="Times New Roman" w:hAnsi="Times New Roman" w:cs="Times New Roman"/>
          <w:b/>
          <w:bCs/>
          <w:sz w:val="28"/>
          <w:szCs w:val="28"/>
          <w:lang w:eastAsia="ru-RU"/>
        </w:rPr>
        <w:t>13. Примерная тематика НИР по теме (для ординаторов).</w:t>
      </w:r>
    </w:p>
    <w:p w:rsidR="00EC4006" w:rsidRPr="00EC4006" w:rsidRDefault="00EC4006" w:rsidP="00EC4006">
      <w:pPr>
        <w:spacing w:after="0" w:line="240" w:lineRule="auto"/>
        <w:ind w:left="720"/>
        <w:contextualSpacing/>
        <w:rPr>
          <w:rFonts w:ascii="Times New Roman" w:eastAsia="Times New Roman" w:hAnsi="Times New Roman" w:cs="Times New Roman"/>
          <w:bCs/>
          <w:sz w:val="28"/>
          <w:szCs w:val="28"/>
          <w:lang w:eastAsia="ru-RU"/>
        </w:rPr>
      </w:pPr>
    </w:p>
    <w:p w:rsidR="00EC4006" w:rsidRPr="00EC4006" w:rsidRDefault="00EC4006" w:rsidP="00EC4006">
      <w:pPr>
        <w:numPr>
          <w:ilvl w:val="0"/>
          <w:numId w:val="25"/>
        </w:numPr>
        <w:spacing w:after="0" w:line="240" w:lineRule="auto"/>
        <w:ind w:left="284"/>
        <w:contextualSpacing/>
        <w:rPr>
          <w:rFonts w:ascii="Times New Roman" w:eastAsia="Times New Roman" w:hAnsi="Times New Roman" w:cs="Times New Roman"/>
          <w:bCs/>
          <w:sz w:val="28"/>
          <w:szCs w:val="28"/>
          <w:lang w:eastAsia="ru-RU"/>
        </w:rPr>
      </w:pPr>
      <w:r w:rsidRPr="00EC4006">
        <w:rPr>
          <w:rFonts w:ascii="Times New Roman" w:eastAsia="Times New Roman" w:hAnsi="Times New Roman" w:cs="Times New Roman"/>
          <w:bCs/>
          <w:sz w:val="28"/>
          <w:szCs w:val="28"/>
          <w:lang w:eastAsia="ru-RU"/>
        </w:rPr>
        <w:t>Основные дозиметры, используемые в клинической дозиметрии.</w:t>
      </w:r>
    </w:p>
    <w:p w:rsidR="00EC4006" w:rsidRPr="00EC4006" w:rsidRDefault="00EC4006" w:rsidP="00EC4006">
      <w:pPr>
        <w:numPr>
          <w:ilvl w:val="0"/>
          <w:numId w:val="25"/>
        </w:numPr>
        <w:spacing w:after="0" w:line="240" w:lineRule="auto"/>
        <w:ind w:left="284"/>
        <w:contextualSpacing/>
        <w:rPr>
          <w:rFonts w:ascii="Times New Roman" w:eastAsia="Times New Roman" w:hAnsi="Times New Roman" w:cs="Times New Roman"/>
          <w:bCs/>
          <w:sz w:val="28"/>
          <w:szCs w:val="28"/>
          <w:lang w:eastAsia="ru-RU"/>
        </w:rPr>
      </w:pPr>
      <w:r w:rsidRPr="00EC4006">
        <w:rPr>
          <w:rFonts w:ascii="Times New Roman" w:eastAsia="Times New Roman" w:hAnsi="Times New Roman" w:cs="Times New Roman"/>
          <w:color w:val="000000"/>
          <w:sz w:val="28"/>
          <w:szCs w:val="28"/>
          <w:lang w:eastAsia="ru-RU"/>
        </w:rPr>
        <w:t>Термолюминесцентные</w:t>
      </w:r>
      <w:r w:rsidRPr="00EC4006">
        <w:rPr>
          <w:rFonts w:ascii="Times New Roman" w:eastAsia="Times New Roman" w:hAnsi="Times New Roman" w:cs="Times New Roman"/>
          <w:bCs/>
          <w:sz w:val="28"/>
          <w:szCs w:val="28"/>
          <w:lang w:eastAsia="ru-RU"/>
        </w:rPr>
        <w:t xml:space="preserve"> дозиметры, разновидность и область их применения.</w:t>
      </w:r>
    </w:p>
    <w:p w:rsidR="00EC4006" w:rsidRPr="00EC4006" w:rsidRDefault="00EC4006" w:rsidP="00EC4006">
      <w:pPr>
        <w:numPr>
          <w:ilvl w:val="0"/>
          <w:numId w:val="25"/>
        </w:numPr>
        <w:spacing w:after="0" w:line="240" w:lineRule="auto"/>
        <w:ind w:left="284"/>
        <w:contextualSpacing/>
        <w:rPr>
          <w:rFonts w:ascii="Times New Roman" w:eastAsia="Times New Roman" w:hAnsi="Times New Roman" w:cs="Times New Roman"/>
          <w:bCs/>
          <w:sz w:val="28"/>
          <w:szCs w:val="28"/>
          <w:lang w:eastAsia="ru-RU"/>
        </w:rPr>
      </w:pPr>
      <w:r w:rsidRPr="00EC4006">
        <w:rPr>
          <w:rFonts w:ascii="Times New Roman" w:eastAsia="Times New Roman" w:hAnsi="Times New Roman" w:cs="Times New Roman"/>
          <w:bCs/>
          <w:sz w:val="28"/>
          <w:szCs w:val="28"/>
          <w:lang w:eastAsia="ru-RU"/>
        </w:rPr>
        <w:t>Дозиметры, используемые для индивидуального контроля.</w:t>
      </w:r>
    </w:p>
    <w:p w:rsidR="00EC4006" w:rsidRPr="00EC4006" w:rsidRDefault="00EC4006" w:rsidP="00EC4006">
      <w:pPr>
        <w:numPr>
          <w:ilvl w:val="0"/>
          <w:numId w:val="25"/>
        </w:numPr>
        <w:spacing w:after="0" w:line="240" w:lineRule="auto"/>
        <w:ind w:left="284"/>
        <w:contextualSpacing/>
        <w:rPr>
          <w:rFonts w:ascii="Times New Roman" w:eastAsia="Times New Roman" w:hAnsi="Times New Roman" w:cs="Times New Roman"/>
          <w:bCs/>
          <w:sz w:val="28"/>
          <w:szCs w:val="28"/>
          <w:lang w:eastAsia="ru-RU"/>
        </w:rPr>
      </w:pPr>
      <w:r w:rsidRPr="00EC4006">
        <w:rPr>
          <w:rFonts w:ascii="Times New Roman" w:eastAsia="Times New Roman" w:hAnsi="Times New Roman" w:cs="Times New Roman"/>
          <w:bCs/>
          <w:sz w:val="28"/>
          <w:szCs w:val="28"/>
          <w:lang w:eastAsia="ru-RU"/>
        </w:rPr>
        <w:t>Дозиметры контроля защиты.</w:t>
      </w:r>
    </w:p>
    <w:p w:rsidR="00EC4006" w:rsidRPr="00EC4006" w:rsidRDefault="00EC4006" w:rsidP="00EC4006">
      <w:pPr>
        <w:spacing w:after="0" w:line="240" w:lineRule="auto"/>
        <w:rPr>
          <w:rFonts w:ascii="Times New Roman" w:eastAsia="Times New Roman" w:hAnsi="Times New Roman" w:cs="Times New Roman"/>
          <w:b/>
          <w:bCs/>
          <w:sz w:val="28"/>
          <w:szCs w:val="28"/>
          <w:lang w:eastAsia="ru-RU"/>
        </w:rPr>
      </w:pPr>
      <w:r w:rsidRPr="00EC4006">
        <w:rPr>
          <w:rFonts w:ascii="Times New Roman" w:eastAsia="Times New Roman" w:hAnsi="Times New Roman" w:cs="Times New Roman"/>
          <w:b/>
          <w:bCs/>
          <w:sz w:val="28"/>
          <w:szCs w:val="28"/>
          <w:lang w:eastAsia="ru-RU"/>
        </w:rPr>
        <w:t>14. Рекомендованная литература по теме занятия</w:t>
      </w:r>
    </w:p>
    <w:p w:rsidR="00EC4006" w:rsidRPr="00EC4006" w:rsidRDefault="00EC4006" w:rsidP="00EC4006">
      <w:pPr>
        <w:tabs>
          <w:tab w:val="num" w:pos="0"/>
        </w:tabs>
        <w:spacing w:after="0" w:line="240" w:lineRule="auto"/>
        <w:jc w:val="center"/>
        <w:rPr>
          <w:rFonts w:ascii="Times New Roman" w:eastAsia="Times New Roman" w:hAnsi="Times New Roman" w:cs="Times New Roman"/>
          <w:b/>
          <w:sz w:val="28"/>
          <w:szCs w:val="28"/>
          <w:lang w:eastAsia="ru-RU"/>
        </w:rPr>
      </w:pPr>
      <w:r w:rsidRPr="00EC4006">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230"/>
        <w:gridCol w:w="1768"/>
        <w:gridCol w:w="1959"/>
        <w:gridCol w:w="1742"/>
        <w:gridCol w:w="1255"/>
      </w:tblGrid>
      <w:tr w:rsidR="00EC4006" w:rsidRPr="00EC4006" w:rsidTr="00EC4006">
        <w:tc>
          <w:tcPr>
            <w:tcW w:w="698" w:type="dxa"/>
            <w:vMerge w:val="restart"/>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Кол-во экземпляров</w:t>
            </w:r>
          </w:p>
        </w:tc>
      </w:tr>
      <w:tr w:rsidR="00EC4006" w:rsidRPr="00EC4006" w:rsidTr="00EC4006">
        <w:tc>
          <w:tcPr>
            <w:tcW w:w="698" w:type="dxa"/>
            <w:vMerge/>
            <w:tcBorders>
              <w:top w:val="single" w:sz="4" w:space="0" w:color="auto"/>
              <w:left w:val="single" w:sz="4" w:space="0" w:color="auto"/>
              <w:bottom w:val="single" w:sz="4" w:space="0" w:color="auto"/>
              <w:right w:val="single" w:sz="4" w:space="0" w:color="auto"/>
            </w:tcBorders>
            <w:vAlign w:val="center"/>
          </w:tcPr>
          <w:p w:rsidR="00EC4006" w:rsidRPr="00EC4006" w:rsidRDefault="00EC4006" w:rsidP="00EC4006">
            <w:pPr>
              <w:spacing w:after="0" w:line="240" w:lineRule="auto"/>
              <w:rPr>
                <w:rFonts w:ascii="Times New Roman" w:eastAsia="Times New Roman" w:hAnsi="Times New Roman" w:cs="Times New Roman"/>
                <w:b/>
                <w:sz w:val="28"/>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C4006" w:rsidRPr="00EC4006" w:rsidRDefault="00EC4006" w:rsidP="00EC4006">
            <w:pPr>
              <w:spacing w:after="0" w:line="240" w:lineRule="auto"/>
              <w:rPr>
                <w:rFonts w:ascii="Times New Roman" w:eastAsia="Times New Roman" w:hAnsi="Times New Roman" w:cs="Times New Roman"/>
                <w:b/>
                <w:sz w:val="28"/>
                <w:szCs w:val="24"/>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EC4006" w:rsidRPr="00EC4006" w:rsidRDefault="00EC4006" w:rsidP="00EC4006">
            <w:pPr>
              <w:spacing w:after="0" w:line="240" w:lineRule="auto"/>
              <w:rPr>
                <w:rFonts w:ascii="Times New Roman" w:eastAsia="Times New Roman" w:hAnsi="Times New Roman" w:cs="Times New Roman"/>
                <w:b/>
                <w:sz w:val="28"/>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C4006" w:rsidRPr="00EC4006" w:rsidRDefault="00EC4006" w:rsidP="00EC4006">
            <w:pPr>
              <w:spacing w:after="0" w:line="240" w:lineRule="auto"/>
              <w:rPr>
                <w:rFonts w:ascii="Times New Roman" w:eastAsia="Times New Roman" w:hAnsi="Times New Roman" w:cs="Times New Roman"/>
                <w:b/>
                <w:sz w:val="28"/>
                <w:szCs w:val="24"/>
                <w:lang w:eastAsia="ru-RU"/>
              </w:rPr>
            </w:pPr>
          </w:p>
        </w:tc>
        <w:tc>
          <w:tcPr>
            <w:tcW w:w="1640"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на кафедре</w:t>
            </w:r>
          </w:p>
        </w:tc>
      </w:tr>
      <w:tr w:rsidR="00EC4006" w:rsidRPr="00EC4006" w:rsidTr="00EC4006">
        <w:tc>
          <w:tcPr>
            <w:tcW w:w="698"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center"/>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1</w:t>
            </w:r>
          </w:p>
        </w:tc>
        <w:tc>
          <w:tcPr>
            <w:tcW w:w="2136"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center"/>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2</w:t>
            </w:r>
          </w:p>
        </w:tc>
        <w:tc>
          <w:tcPr>
            <w:tcW w:w="1586"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center"/>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3</w:t>
            </w:r>
          </w:p>
        </w:tc>
        <w:tc>
          <w:tcPr>
            <w:tcW w:w="1919"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522"/>
              </w:tabs>
              <w:spacing w:after="0" w:line="240" w:lineRule="auto"/>
              <w:jc w:val="center"/>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4</w:t>
            </w:r>
          </w:p>
        </w:tc>
        <w:tc>
          <w:tcPr>
            <w:tcW w:w="1640"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center"/>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5</w:t>
            </w:r>
          </w:p>
        </w:tc>
        <w:tc>
          <w:tcPr>
            <w:tcW w:w="1592"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center"/>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6</w:t>
            </w:r>
          </w:p>
        </w:tc>
      </w:tr>
      <w:tr w:rsidR="00EC4006" w:rsidRPr="00EC4006" w:rsidTr="00EC4006">
        <w:tc>
          <w:tcPr>
            <w:tcW w:w="698"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sz w:val="28"/>
                <w:szCs w:val="24"/>
                <w:lang w:eastAsia="ru-RU"/>
              </w:rPr>
            </w:pPr>
            <w:r w:rsidRPr="00EC4006">
              <w:rPr>
                <w:rFonts w:ascii="Times New Roman" w:eastAsia="Times New Roman" w:hAnsi="Times New Roman" w:cs="Times New Roman"/>
                <w:sz w:val="28"/>
                <w:szCs w:val="24"/>
                <w:lang w:eastAsia="ru-RU"/>
              </w:rPr>
              <w:t>1.</w:t>
            </w:r>
          </w:p>
        </w:tc>
        <w:tc>
          <w:tcPr>
            <w:tcW w:w="2136"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rPr>
                <w:rFonts w:ascii="Times New Roman" w:eastAsia="Times New Roman" w:hAnsi="Times New Roman" w:cs="Times New Roman"/>
                <w:sz w:val="28"/>
                <w:szCs w:val="24"/>
                <w:lang w:eastAsia="ru-RU"/>
              </w:rPr>
            </w:pPr>
            <w:r w:rsidRPr="00EC4006">
              <w:rPr>
                <w:rFonts w:ascii="Times New Roman" w:eastAsia="Times New Roman" w:hAnsi="Times New Roman" w:cs="Times New Roman"/>
                <w:sz w:val="28"/>
                <w:szCs w:val="24"/>
                <w:lang w:eastAsia="ru-RU"/>
              </w:rPr>
              <w:t>Терапевтическая радиология : рук</w:t>
            </w:r>
            <w:proofErr w:type="gramStart"/>
            <w:r w:rsidRPr="00EC4006">
              <w:rPr>
                <w:rFonts w:ascii="Times New Roman" w:eastAsia="Times New Roman" w:hAnsi="Times New Roman" w:cs="Times New Roman"/>
                <w:sz w:val="28"/>
                <w:szCs w:val="24"/>
                <w:lang w:eastAsia="ru-RU"/>
              </w:rPr>
              <w:t>.</w:t>
            </w:r>
            <w:proofErr w:type="gramEnd"/>
            <w:r w:rsidRPr="00EC4006">
              <w:rPr>
                <w:rFonts w:ascii="Times New Roman" w:eastAsia="Times New Roman" w:hAnsi="Times New Roman" w:cs="Times New Roman"/>
                <w:sz w:val="28"/>
                <w:szCs w:val="24"/>
                <w:lang w:eastAsia="ru-RU"/>
              </w:rPr>
              <w:t xml:space="preserve"> </w:t>
            </w:r>
            <w:proofErr w:type="gramStart"/>
            <w:r w:rsidRPr="00EC4006">
              <w:rPr>
                <w:rFonts w:ascii="Times New Roman" w:eastAsia="Times New Roman" w:hAnsi="Times New Roman" w:cs="Times New Roman"/>
                <w:sz w:val="28"/>
                <w:szCs w:val="24"/>
                <w:lang w:eastAsia="ru-RU"/>
              </w:rPr>
              <w:t>д</w:t>
            </w:r>
            <w:proofErr w:type="gramEnd"/>
            <w:r w:rsidRPr="00EC4006">
              <w:rPr>
                <w:rFonts w:ascii="Times New Roman" w:eastAsia="Times New Roman" w:hAnsi="Times New Roman" w:cs="Times New Roman"/>
                <w:sz w:val="28"/>
                <w:szCs w:val="24"/>
                <w:lang w:eastAsia="ru-RU"/>
              </w:rPr>
              <w:t>ля врачей</w:t>
            </w:r>
          </w:p>
        </w:tc>
        <w:tc>
          <w:tcPr>
            <w:tcW w:w="1586"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sz w:val="28"/>
                <w:szCs w:val="24"/>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sz w:val="28"/>
                <w:szCs w:val="24"/>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center"/>
              <w:rPr>
                <w:rFonts w:ascii="Times New Roman" w:eastAsia="Times New Roman" w:hAnsi="Times New Roman" w:cs="Times New Roman"/>
                <w:sz w:val="28"/>
                <w:szCs w:val="24"/>
                <w:lang w:eastAsia="ru-RU"/>
              </w:rPr>
            </w:pPr>
            <w:r w:rsidRPr="00EC4006">
              <w:rPr>
                <w:rFonts w:ascii="Times New Roman" w:eastAsia="Times New Roman" w:hAnsi="Times New Roman" w:cs="Times New Roman"/>
                <w:sz w:val="28"/>
                <w:szCs w:val="24"/>
                <w:lang w:eastAsia="ru-RU"/>
              </w:rPr>
              <w:t>3</w:t>
            </w:r>
          </w:p>
        </w:tc>
        <w:tc>
          <w:tcPr>
            <w:tcW w:w="1592"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b/>
                <w:sz w:val="28"/>
                <w:szCs w:val="24"/>
                <w:lang w:eastAsia="ru-RU"/>
              </w:rPr>
            </w:pPr>
          </w:p>
        </w:tc>
      </w:tr>
      <w:tr w:rsidR="00EC4006" w:rsidRPr="00EC4006" w:rsidTr="00EC4006">
        <w:tc>
          <w:tcPr>
            <w:tcW w:w="698"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sz w:val="28"/>
                <w:szCs w:val="24"/>
                <w:lang w:eastAsia="ru-RU"/>
              </w:rPr>
            </w:pPr>
            <w:r w:rsidRPr="00EC4006">
              <w:rPr>
                <w:rFonts w:ascii="Times New Roman" w:eastAsia="Times New Roman" w:hAnsi="Times New Roman" w:cs="Times New Roman"/>
                <w:sz w:val="28"/>
                <w:szCs w:val="24"/>
                <w:lang w:eastAsia="ru-RU"/>
              </w:rPr>
              <w:t>2</w:t>
            </w:r>
          </w:p>
        </w:tc>
        <w:tc>
          <w:tcPr>
            <w:tcW w:w="2136" w:type="dxa"/>
            <w:tcBorders>
              <w:top w:val="single" w:sz="4" w:space="0" w:color="auto"/>
              <w:left w:val="single" w:sz="4" w:space="0" w:color="auto"/>
              <w:bottom w:val="single" w:sz="4" w:space="0" w:color="auto"/>
              <w:right w:val="single" w:sz="4" w:space="0" w:color="auto"/>
            </w:tcBorders>
          </w:tcPr>
          <w:p w:rsidR="00EC4006" w:rsidRPr="00EC4006" w:rsidRDefault="00294EB7" w:rsidP="00EC4006">
            <w:pPr>
              <w:spacing w:after="0" w:line="240" w:lineRule="auto"/>
              <w:rPr>
                <w:rFonts w:ascii="Times New Roman" w:eastAsia="Times New Roman" w:hAnsi="Times New Roman" w:cs="Times New Roman"/>
                <w:sz w:val="28"/>
                <w:szCs w:val="24"/>
                <w:lang w:eastAsia="ru-RU"/>
              </w:rPr>
            </w:pPr>
            <w:hyperlink r:id="rId8" w:history="1">
              <w:r w:rsidR="00EC4006" w:rsidRPr="00EC4006">
                <w:rPr>
                  <w:rFonts w:ascii="Times New Roman" w:eastAsia="Times New Roman" w:hAnsi="Times New Roman" w:cs="Times New Roman"/>
                  <w:bCs/>
                  <w:sz w:val="28"/>
                  <w:szCs w:val="24"/>
                  <w:lang w:eastAsia="ru-RU"/>
                </w:rPr>
                <w:t>Основы лучевой диагностики и терапии</w:t>
              </w:r>
              <w:proofErr w:type="gramStart"/>
              <w:r w:rsidR="00EC4006" w:rsidRPr="00EC4006">
                <w:rPr>
                  <w:rFonts w:ascii="Times New Roman" w:eastAsia="Times New Roman" w:hAnsi="Times New Roman" w:cs="Times New Roman"/>
                  <w:bCs/>
                  <w:sz w:val="28"/>
                  <w:szCs w:val="24"/>
                  <w:lang w:eastAsia="ru-RU"/>
                </w:rPr>
                <w:t xml:space="preserve"> :</w:t>
              </w:r>
              <w:proofErr w:type="gramEnd"/>
              <w:r w:rsidR="00EC4006" w:rsidRPr="00EC4006">
                <w:rPr>
                  <w:rFonts w:ascii="Times New Roman" w:eastAsia="Times New Roman" w:hAnsi="Times New Roman" w:cs="Times New Roman"/>
                  <w:bCs/>
                  <w:sz w:val="28"/>
                  <w:szCs w:val="24"/>
                  <w:lang w:eastAsia="ru-RU"/>
                </w:rPr>
                <w:t xml:space="preserve">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sz w:val="28"/>
                <w:szCs w:val="24"/>
                <w:lang w:eastAsia="ru-RU"/>
              </w:rPr>
            </w:pPr>
            <w:r w:rsidRPr="00EC4006">
              <w:rPr>
                <w:rFonts w:ascii="Times New Roman" w:eastAsia="Times New Roman" w:hAnsi="Times New Roman" w:cs="Times New Roman"/>
                <w:sz w:val="28"/>
                <w:szCs w:val="24"/>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rPr>
                <w:rFonts w:ascii="Times New Roman" w:eastAsia="Times New Roman" w:hAnsi="Times New Roman" w:cs="Times New Roman"/>
                <w:sz w:val="28"/>
                <w:szCs w:val="24"/>
                <w:lang w:eastAsia="ru-RU"/>
              </w:rPr>
            </w:pPr>
            <w:r w:rsidRPr="00EC4006">
              <w:rPr>
                <w:rFonts w:ascii="Times New Roman" w:eastAsia="Times New Roman" w:hAnsi="Times New Roman" w:cs="Times New Roman"/>
                <w:sz w:val="28"/>
                <w:szCs w:val="24"/>
                <w:lang w:eastAsia="ru-RU"/>
              </w:rPr>
              <w:t>М.</w:t>
            </w:r>
            <w:proofErr w:type="gramStart"/>
            <w:r w:rsidRPr="00EC4006">
              <w:rPr>
                <w:rFonts w:ascii="Times New Roman" w:eastAsia="Times New Roman" w:hAnsi="Times New Roman" w:cs="Times New Roman"/>
                <w:sz w:val="28"/>
                <w:szCs w:val="24"/>
                <w:lang w:eastAsia="ru-RU"/>
              </w:rPr>
              <w:t xml:space="preserve"> :</w:t>
            </w:r>
            <w:proofErr w:type="gramEnd"/>
            <w:r w:rsidRPr="00EC4006">
              <w:rPr>
                <w:rFonts w:ascii="Times New Roman" w:eastAsia="Times New Roman" w:hAnsi="Times New Roman" w:cs="Times New Roman"/>
                <w:sz w:val="28"/>
                <w:szCs w:val="24"/>
                <w:lang w:eastAsia="ru-RU"/>
              </w:rPr>
              <w:t xml:space="preserve"> ГЭОТАР-Медиа, 2013.</w:t>
            </w:r>
          </w:p>
        </w:tc>
        <w:tc>
          <w:tcPr>
            <w:tcW w:w="1640"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center"/>
              <w:rPr>
                <w:rFonts w:ascii="Times New Roman" w:eastAsia="Times New Roman" w:hAnsi="Times New Roman" w:cs="Times New Roman"/>
                <w:sz w:val="28"/>
                <w:szCs w:val="24"/>
                <w:lang w:eastAsia="ru-RU"/>
              </w:rPr>
            </w:pPr>
            <w:r w:rsidRPr="00EC4006">
              <w:rPr>
                <w:rFonts w:ascii="Times New Roman" w:eastAsia="Times New Roman" w:hAnsi="Times New Roman" w:cs="Times New Roman"/>
                <w:sz w:val="28"/>
                <w:szCs w:val="24"/>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b/>
                <w:sz w:val="28"/>
                <w:szCs w:val="24"/>
                <w:lang w:eastAsia="ru-RU"/>
              </w:rPr>
            </w:pPr>
          </w:p>
        </w:tc>
      </w:tr>
      <w:tr w:rsidR="00EC4006" w:rsidRPr="00EC4006" w:rsidTr="00EC4006">
        <w:tc>
          <w:tcPr>
            <w:tcW w:w="698"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sz w:val="28"/>
                <w:szCs w:val="24"/>
                <w:lang w:eastAsia="ru-RU"/>
              </w:rPr>
            </w:pPr>
            <w:r w:rsidRPr="00EC4006">
              <w:rPr>
                <w:rFonts w:ascii="Times New Roman" w:eastAsia="Times New Roman" w:hAnsi="Times New Roman" w:cs="Times New Roman"/>
                <w:sz w:val="28"/>
                <w:szCs w:val="24"/>
                <w:lang w:eastAsia="ru-RU"/>
              </w:rPr>
              <w:t xml:space="preserve">3 </w:t>
            </w:r>
          </w:p>
        </w:tc>
        <w:tc>
          <w:tcPr>
            <w:tcW w:w="2136"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rPr>
                <w:rFonts w:ascii="Times New Roman" w:eastAsia="Times New Roman" w:hAnsi="Times New Roman" w:cs="Times New Roman"/>
                <w:sz w:val="28"/>
                <w:szCs w:val="24"/>
                <w:lang w:eastAsia="ru-RU"/>
              </w:rPr>
            </w:pPr>
            <w:r w:rsidRPr="00EC4006">
              <w:rPr>
                <w:rFonts w:ascii="Times New Roman" w:eastAsia="Times New Roman" w:hAnsi="Times New Roman" w:cs="Times New Roman"/>
                <w:sz w:val="28"/>
                <w:szCs w:val="24"/>
                <w:lang w:eastAsia="ru-RU"/>
              </w:rPr>
              <w:t>Лучевая терапия</w:t>
            </w:r>
          </w:p>
        </w:tc>
        <w:tc>
          <w:tcPr>
            <w:tcW w:w="1586"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sz w:val="28"/>
                <w:szCs w:val="24"/>
                <w:lang w:eastAsia="ru-RU"/>
              </w:rPr>
            </w:pPr>
            <w:r w:rsidRPr="00EC4006">
              <w:rPr>
                <w:rFonts w:ascii="Times New Roman" w:eastAsia="Times New Roman" w:hAnsi="Times New Roman" w:cs="Times New Roman"/>
                <w:sz w:val="28"/>
                <w:szCs w:val="24"/>
                <w:lang w:eastAsia="ru-RU"/>
              </w:rPr>
              <w:t>Труфанов Г.Е, Асатурян М.А., Жаринов Г.М.</w:t>
            </w:r>
          </w:p>
        </w:tc>
        <w:tc>
          <w:tcPr>
            <w:tcW w:w="1919"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rPr>
                <w:rFonts w:ascii="Times New Roman" w:eastAsia="Times New Roman" w:hAnsi="Times New Roman" w:cs="Times New Roman"/>
                <w:sz w:val="28"/>
                <w:szCs w:val="24"/>
                <w:lang w:eastAsia="ru-RU"/>
              </w:rPr>
            </w:pPr>
            <w:r w:rsidRPr="00EC4006">
              <w:rPr>
                <w:rFonts w:ascii="Times New Roman" w:eastAsia="Times New Roman" w:hAnsi="Times New Roman" w:cs="Times New Roman"/>
                <w:sz w:val="28"/>
                <w:szCs w:val="24"/>
                <w:lang w:eastAsia="ru-RU"/>
              </w:rPr>
              <w:t>М.</w:t>
            </w:r>
            <w:proofErr w:type="gramStart"/>
            <w:r w:rsidRPr="00EC4006">
              <w:rPr>
                <w:rFonts w:ascii="Times New Roman" w:eastAsia="Times New Roman" w:hAnsi="Times New Roman" w:cs="Times New Roman"/>
                <w:sz w:val="28"/>
                <w:szCs w:val="24"/>
                <w:lang w:eastAsia="ru-RU"/>
              </w:rPr>
              <w:t xml:space="preserve"> :</w:t>
            </w:r>
            <w:proofErr w:type="gramEnd"/>
            <w:r w:rsidRPr="00EC4006">
              <w:rPr>
                <w:rFonts w:ascii="Times New Roman" w:eastAsia="Times New Roman" w:hAnsi="Times New Roman" w:cs="Times New Roman"/>
                <w:sz w:val="28"/>
                <w:szCs w:val="24"/>
                <w:lang w:eastAsia="ru-RU"/>
              </w:rPr>
              <w:t xml:space="preserve"> ГЭОТАР-Медиа, 2007.</w:t>
            </w:r>
          </w:p>
        </w:tc>
        <w:tc>
          <w:tcPr>
            <w:tcW w:w="1640"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center"/>
              <w:rPr>
                <w:rFonts w:ascii="Times New Roman" w:eastAsia="Times New Roman" w:hAnsi="Times New Roman" w:cs="Times New Roman"/>
                <w:sz w:val="28"/>
                <w:szCs w:val="24"/>
                <w:lang w:eastAsia="ru-RU"/>
              </w:rPr>
            </w:pPr>
          </w:p>
        </w:tc>
        <w:tc>
          <w:tcPr>
            <w:tcW w:w="1592"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b/>
                <w:sz w:val="28"/>
                <w:szCs w:val="24"/>
                <w:lang w:eastAsia="ru-RU"/>
              </w:rPr>
            </w:pPr>
          </w:p>
        </w:tc>
      </w:tr>
      <w:tr w:rsidR="00EC4006" w:rsidRPr="00EC4006" w:rsidTr="00EC4006">
        <w:tc>
          <w:tcPr>
            <w:tcW w:w="698"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sz w:val="28"/>
                <w:szCs w:val="24"/>
                <w:lang w:eastAsia="ru-RU"/>
              </w:rPr>
            </w:pPr>
            <w:r w:rsidRPr="00EC4006">
              <w:rPr>
                <w:rFonts w:ascii="Times New Roman" w:eastAsia="Times New Roman" w:hAnsi="Times New Roman" w:cs="Times New Roman"/>
                <w:sz w:val="28"/>
                <w:szCs w:val="24"/>
                <w:lang w:eastAsia="ru-RU"/>
              </w:rPr>
              <w:t>4</w:t>
            </w:r>
          </w:p>
        </w:tc>
        <w:tc>
          <w:tcPr>
            <w:tcW w:w="2136"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rPr>
                <w:rFonts w:ascii="Times New Roman" w:eastAsia="Times New Roman" w:hAnsi="Times New Roman" w:cs="Times New Roman"/>
                <w:sz w:val="28"/>
                <w:szCs w:val="24"/>
                <w:lang w:eastAsia="ru-RU"/>
              </w:rPr>
            </w:pPr>
            <w:r w:rsidRPr="00EC4006">
              <w:rPr>
                <w:rFonts w:ascii="Times New Roman" w:eastAsia="Times New Roman" w:hAnsi="Times New Roman" w:cs="Times New Roman"/>
                <w:sz w:val="28"/>
                <w:szCs w:val="24"/>
                <w:lang w:eastAsia="ru-RU"/>
              </w:rPr>
              <w:t>Клиническая радиобиология</w:t>
            </w:r>
          </w:p>
        </w:tc>
        <w:tc>
          <w:tcPr>
            <w:tcW w:w="1586"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sz w:val="28"/>
                <w:szCs w:val="24"/>
                <w:lang w:eastAsia="ru-RU"/>
              </w:rPr>
            </w:pPr>
            <w:r w:rsidRPr="00EC4006">
              <w:rPr>
                <w:rFonts w:ascii="Times New Roman" w:eastAsia="Times New Roman" w:hAnsi="Times New Roman" w:cs="Times New Roman"/>
                <w:sz w:val="28"/>
                <w:szCs w:val="24"/>
                <w:lang w:eastAsia="ru-RU"/>
              </w:rPr>
              <w:t>Ярмоненко С.П. и др</w:t>
            </w:r>
          </w:p>
        </w:tc>
        <w:tc>
          <w:tcPr>
            <w:tcW w:w="1919"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rPr>
                <w:rFonts w:ascii="Times New Roman" w:eastAsia="Times New Roman" w:hAnsi="Times New Roman" w:cs="Times New Roman"/>
                <w:sz w:val="28"/>
                <w:szCs w:val="24"/>
                <w:lang w:eastAsia="ru-RU"/>
              </w:rPr>
            </w:pPr>
            <w:r w:rsidRPr="00EC4006">
              <w:rPr>
                <w:rFonts w:ascii="Times New Roman" w:eastAsia="Times New Roman" w:hAnsi="Times New Roman" w:cs="Times New Roman"/>
                <w:sz w:val="28"/>
                <w:szCs w:val="24"/>
                <w:lang w:eastAsia="ru-RU"/>
              </w:rPr>
              <w:t>М.: Медицина, 1992.</w:t>
            </w:r>
          </w:p>
        </w:tc>
        <w:tc>
          <w:tcPr>
            <w:tcW w:w="1640"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center"/>
              <w:rPr>
                <w:rFonts w:ascii="Times New Roman" w:eastAsia="Times New Roman" w:hAnsi="Times New Roman" w:cs="Times New Roman"/>
                <w:sz w:val="28"/>
                <w:szCs w:val="24"/>
                <w:lang w:eastAsia="ru-RU"/>
              </w:rPr>
            </w:pPr>
          </w:p>
        </w:tc>
        <w:tc>
          <w:tcPr>
            <w:tcW w:w="1592"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b/>
                <w:sz w:val="28"/>
                <w:szCs w:val="24"/>
                <w:lang w:eastAsia="ru-RU"/>
              </w:rPr>
            </w:pPr>
          </w:p>
        </w:tc>
      </w:tr>
    </w:tbl>
    <w:p w:rsidR="00EC4006" w:rsidRPr="00EC4006" w:rsidRDefault="00EC4006" w:rsidP="00EC4006">
      <w:pPr>
        <w:tabs>
          <w:tab w:val="num" w:pos="0"/>
        </w:tabs>
        <w:spacing w:after="0" w:line="240" w:lineRule="auto"/>
        <w:ind w:hanging="76"/>
        <w:jc w:val="center"/>
        <w:rPr>
          <w:rFonts w:ascii="Times New Roman" w:eastAsia="Times New Roman" w:hAnsi="Times New Roman" w:cs="Times New Roman"/>
          <w:b/>
          <w:sz w:val="28"/>
          <w:szCs w:val="28"/>
          <w:lang w:eastAsia="ru-RU"/>
        </w:rPr>
      </w:pPr>
      <w:r w:rsidRPr="00EC4006">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EC4006" w:rsidRPr="00EC4006" w:rsidTr="00EC4006">
        <w:tc>
          <w:tcPr>
            <w:tcW w:w="698" w:type="dxa"/>
            <w:vMerge w:val="restart"/>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Кол-во экземпляров</w:t>
            </w:r>
          </w:p>
        </w:tc>
      </w:tr>
      <w:tr w:rsidR="00EC4006" w:rsidRPr="00EC4006" w:rsidTr="00EC4006">
        <w:tc>
          <w:tcPr>
            <w:tcW w:w="698" w:type="dxa"/>
            <w:vMerge/>
            <w:tcBorders>
              <w:top w:val="single" w:sz="4" w:space="0" w:color="auto"/>
              <w:left w:val="single" w:sz="4" w:space="0" w:color="auto"/>
              <w:bottom w:val="single" w:sz="4" w:space="0" w:color="auto"/>
              <w:right w:val="single" w:sz="4" w:space="0" w:color="auto"/>
            </w:tcBorders>
            <w:vAlign w:val="center"/>
          </w:tcPr>
          <w:p w:rsidR="00EC4006" w:rsidRPr="00EC4006" w:rsidRDefault="00EC4006" w:rsidP="00EC4006">
            <w:pPr>
              <w:spacing w:after="0" w:line="240" w:lineRule="auto"/>
              <w:rPr>
                <w:rFonts w:ascii="Times New Roman" w:eastAsia="Times New Roman" w:hAnsi="Times New Roman" w:cs="Times New Roman"/>
                <w:b/>
                <w:sz w:val="28"/>
                <w:szCs w:val="24"/>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EC4006" w:rsidRPr="00EC4006" w:rsidRDefault="00EC4006" w:rsidP="00EC4006">
            <w:pPr>
              <w:spacing w:after="0" w:line="240" w:lineRule="auto"/>
              <w:rPr>
                <w:rFonts w:ascii="Times New Roman" w:eastAsia="Times New Roman" w:hAnsi="Times New Roman" w:cs="Times New Roman"/>
                <w:b/>
                <w:sz w:val="28"/>
                <w:szCs w:val="24"/>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EC4006" w:rsidRPr="00EC4006" w:rsidRDefault="00EC4006" w:rsidP="00EC4006">
            <w:pPr>
              <w:spacing w:after="0" w:line="240" w:lineRule="auto"/>
              <w:rPr>
                <w:rFonts w:ascii="Times New Roman" w:eastAsia="Times New Roman" w:hAnsi="Times New Roman" w:cs="Times New Roman"/>
                <w:b/>
                <w:sz w:val="28"/>
                <w:szCs w:val="24"/>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EC4006" w:rsidRPr="00EC4006" w:rsidRDefault="00EC4006" w:rsidP="00EC4006">
            <w:pPr>
              <w:spacing w:after="0" w:line="240" w:lineRule="auto"/>
              <w:rPr>
                <w:rFonts w:ascii="Times New Roman" w:eastAsia="Times New Roman" w:hAnsi="Times New Roman" w:cs="Times New Roman"/>
                <w:b/>
                <w:sz w:val="28"/>
                <w:szCs w:val="24"/>
                <w:lang w:eastAsia="ru-RU"/>
              </w:rPr>
            </w:pPr>
          </w:p>
        </w:tc>
        <w:tc>
          <w:tcPr>
            <w:tcW w:w="1346"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на кафедре</w:t>
            </w:r>
          </w:p>
        </w:tc>
      </w:tr>
      <w:tr w:rsidR="00EC4006" w:rsidRPr="00EC4006" w:rsidTr="00EC4006">
        <w:tc>
          <w:tcPr>
            <w:tcW w:w="698"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center"/>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1</w:t>
            </w:r>
          </w:p>
        </w:tc>
        <w:tc>
          <w:tcPr>
            <w:tcW w:w="2136"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center"/>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2</w:t>
            </w:r>
          </w:p>
        </w:tc>
        <w:tc>
          <w:tcPr>
            <w:tcW w:w="2134"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center"/>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3</w:t>
            </w:r>
          </w:p>
        </w:tc>
        <w:tc>
          <w:tcPr>
            <w:tcW w:w="1919"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tabs>
                <w:tab w:val="left" w:pos="522"/>
              </w:tabs>
              <w:spacing w:after="0" w:line="240" w:lineRule="auto"/>
              <w:jc w:val="center"/>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4</w:t>
            </w:r>
          </w:p>
        </w:tc>
        <w:tc>
          <w:tcPr>
            <w:tcW w:w="1346"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center"/>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5</w:t>
            </w:r>
          </w:p>
        </w:tc>
        <w:tc>
          <w:tcPr>
            <w:tcW w:w="1235"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center"/>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6</w:t>
            </w:r>
          </w:p>
        </w:tc>
      </w:tr>
      <w:tr w:rsidR="00EC4006" w:rsidRPr="00EC4006" w:rsidTr="00EC4006">
        <w:tc>
          <w:tcPr>
            <w:tcW w:w="698"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sz w:val="28"/>
                <w:szCs w:val="24"/>
                <w:lang w:eastAsia="ru-RU"/>
              </w:rPr>
            </w:pPr>
            <w:r w:rsidRPr="00EC4006">
              <w:rPr>
                <w:rFonts w:ascii="Times New Roman" w:eastAsia="Times New Roman" w:hAnsi="Times New Roman" w:cs="Times New Roman"/>
                <w:sz w:val="28"/>
                <w:szCs w:val="24"/>
                <w:lang w:eastAsia="ru-RU"/>
              </w:rPr>
              <w:t>1.</w:t>
            </w:r>
          </w:p>
        </w:tc>
        <w:tc>
          <w:tcPr>
            <w:tcW w:w="2136"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rPr>
                <w:rFonts w:ascii="Times New Roman" w:eastAsia="Times New Roman" w:hAnsi="Times New Roman" w:cs="Times New Roman"/>
                <w:sz w:val="28"/>
                <w:szCs w:val="24"/>
                <w:lang w:eastAsia="ru-RU"/>
              </w:rPr>
            </w:pPr>
            <w:r w:rsidRPr="00EC4006">
              <w:rPr>
                <w:rFonts w:ascii="Times New Roman" w:eastAsia="Times New Roman" w:hAnsi="Times New Roman" w:cs="Times New Roman"/>
                <w:sz w:val="28"/>
                <w:szCs w:val="24"/>
                <w:lang w:eastAsia="ru-RU"/>
              </w:rPr>
              <w:t xml:space="preserve">Лучевая терапия в онкологии: </w:t>
            </w:r>
            <w:r w:rsidRPr="00EC4006">
              <w:rPr>
                <w:rFonts w:ascii="Times New Roman" w:eastAsia="Times New Roman" w:hAnsi="Times New Roman" w:cs="Times New Roman"/>
                <w:sz w:val="28"/>
                <w:szCs w:val="24"/>
                <w:lang w:eastAsia="ru-RU"/>
              </w:rPr>
              <w:lastRenderedPageBreak/>
              <w:t>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sz w:val="28"/>
                <w:szCs w:val="24"/>
                <w:lang w:eastAsia="ru-RU"/>
              </w:rPr>
              <w:lastRenderedPageBreak/>
              <w:t xml:space="preserve">/Эрик К. Хансен, МэК Роач III; пер. с  </w:t>
            </w:r>
            <w:r w:rsidRPr="00EC4006">
              <w:rPr>
                <w:rFonts w:ascii="Times New Roman" w:eastAsia="Times New Roman" w:hAnsi="Times New Roman" w:cs="Times New Roman"/>
                <w:sz w:val="28"/>
                <w:szCs w:val="24"/>
                <w:lang w:eastAsia="ru-RU"/>
              </w:rPr>
              <w:lastRenderedPageBreak/>
              <w:t>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sz w:val="28"/>
                <w:szCs w:val="24"/>
                <w:lang w:eastAsia="ru-RU"/>
              </w:rPr>
              <w:lastRenderedPageBreak/>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center"/>
              <w:rPr>
                <w:rFonts w:ascii="Times New Roman" w:eastAsia="Times New Roman" w:hAnsi="Times New Roman" w:cs="Times New Roman"/>
                <w:sz w:val="28"/>
                <w:szCs w:val="24"/>
                <w:lang w:eastAsia="ru-RU"/>
              </w:rPr>
            </w:pPr>
            <w:r w:rsidRPr="00EC4006">
              <w:rPr>
                <w:rFonts w:ascii="Times New Roman" w:eastAsia="Times New Roman" w:hAnsi="Times New Roman" w:cs="Times New Roman"/>
                <w:sz w:val="28"/>
                <w:szCs w:val="24"/>
                <w:lang w:eastAsia="ru-RU"/>
              </w:rPr>
              <w:t>-</w:t>
            </w:r>
          </w:p>
        </w:tc>
        <w:tc>
          <w:tcPr>
            <w:tcW w:w="1235" w:type="dxa"/>
            <w:tcBorders>
              <w:top w:val="single" w:sz="4" w:space="0" w:color="auto"/>
              <w:left w:val="single" w:sz="4" w:space="0" w:color="auto"/>
              <w:bottom w:val="single" w:sz="4" w:space="0" w:color="auto"/>
              <w:right w:val="single" w:sz="4" w:space="0" w:color="auto"/>
            </w:tcBorders>
          </w:tcPr>
          <w:p w:rsidR="00EC4006" w:rsidRPr="00EC4006" w:rsidRDefault="00EC4006" w:rsidP="00EC4006">
            <w:pPr>
              <w:spacing w:after="0" w:line="240" w:lineRule="auto"/>
              <w:jc w:val="both"/>
              <w:rPr>
                <w:rFonts w:ascii="Times New Roman" w:eastAsia="Times New Roman" w:hAnsi="Times New Roman" w:cs="Times New Roman"/>
                <w:b/>
                <w:sz w:val="28"/>
                <w:szCs w:val="24"/>
                <w:lang w:eastAsia="ru-RU"/>
              </w:rPr>
            </w:pPr>
            <w:r w:rsidRPr="00EC4006">
              <w:rPr>
                <w:rFonts w:ascii="Times New Roman" w:eastAsia="Times New Roman" w:hAnsi="Times New Roman" w:cs="Times New Roman"/>
                <w:b/>
                <w:sz w:val="28"/>
                <w:szCs w:val="24"/>
                <w:lang w:eastAsia="ru-RU"/>
              </w:rPr>
              <w:t>1</w:t>
            </w:r>
          </w:p>
        </w:tc>
      </w:tr>
    </w:tbl>
    <w:p w:rsidR="00EC4006" w:rsidRPr="00EC4006" w:rsidRDefault="00EC4006" w:rsidP="00EC4006">
      <w:pPr>
        <w:tabs>
          <w:tab w:val="num" w:pos="0"/>
        </w:tabs>
        <w:spacing w:after="0" w:line="240" w:lineRule="auto"/>
        <w:ind w:hanging="76"/>
        <w:jc w:val="center"/>
        <w:rPr>
          <w:rFonts w:ascii="Times New Roman" w:eastAsia="Times New Roman" w:hAnsi="Times New Roman" w:cs="Times New Roman"/>
          <w:b/>
          <w:sz w:val="28"/>
          <w:szCs w:val="28"/>
          <w:lang w:eastAsia="ru-RU"/>
        </w:rPr>
      </w:pPr>
      <w:r w:rsidRPr="00EC4006">
        <w:rPr>
          <w:rFonts w:ascii="Times New Roman" w:eastAsia="Times New Roman" w:hAnsi="Times New Roman" w:cs="Times New Roman"/>
          <w:b/>
          <w:sz w:val="28"/>
          <w:szCs w:val="28"/>
          <w:lang w:eastAsia="ru-RU"/>
        </w:rPr>
        <w:lastRenderedPageBreak/>
        <w:t>Электронные ресурсы:</w:t>
      </w:r>
    </w:p>
    <w:p w:rsidR="00EC4006" w:rsidRPr="00EC4006" w:rsidRDefault="00EC4006" w:rsidP="00EC4006">
      <w:pPr>
        <w:spacing w:after="0" w:line="240" w:lineRule="auto"/>
        <w:rPr>
          <w:rFonts w:ascii="Times New Roman" w:eastAsia="Times New Roman" w:hAnsi="Times New Roman" w:cs="Times New Roman"/>
          <w:bCs/>
          <w:sz w:val="28"/>
          <w:szCs w:val="28"/>
          <w:lang w:eastAsia="ru-RU"/>
        </w:rPr>
      </w:pPr>
    </w:p>
    <w:p w:rsidR="00EC4006" w:rsidRDefault="00EC4006" w:rsidP="00003050">
      <w:pPr>
        <w:pStyle w:val="Default"/>
        <w:jc w:val="both"/>
        <w:rPr>
          <w:bCs/>
          <w:sz w:val="28"/>
          <w:szCs w:val="28"/>
        </w:rPr>
      </w:pPr>
    </w:p>
    <w:p w:rsidR="00EC4006" w:rsidRDefault="00EC4006" w:rsidP="00003050">
      <w:pPr>
        <w:pStyle w:val="Default"/>
        <w:jc w:val="both"/>
        <w:rPr>
          <w:bCs/>
          <w:sz w:val="28"/>
          <w:szCs w:val="28"/>
        </w:rPr>
      </w:pPr>
    </w:p>
    <w:p w:rsidR="001712F2" w:rsidRPr="001712F2" w:rsidRDefault="001555F2" w:rsidP="001555F2">
      <w:pPr>
        <w:tabs>
          <w:tab w:val="left" w:pos="360"/>
        </w:tabs>
        <w:spacing w:after="0" w:line="240" w:lineRule="auto"/>
        <w:ind w:left="54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1712F2" w:rsidRPr="001712F2">
        <w:rPr>
          <w:rFonts w:ascii="Times New Roman" w:eastAsia="Times New Roman" w:hAnsi="Times New Roman" w:cs="Times New Roman"/>
          <w:sz w:val="28"/>
          <w:szCs w:val="28"/>
          <w:lang w:eastAsia="ru-RU"/>
        </w:rPr>
        <w:t>ОД.О.01.2.1.2</w:t>
      </w:r>
      <w:r w:rsidR="001712F2" w:rsidRPr="001712F2">
        <w:rPr>
          <w:rFonts w:ascii="Times New Roman" w:eastAsia="Times New Roman" w:hAnsi="Times New Roman" w:cs="Times New Roman"/>
          <w:b/>
          <w:bCs/>
          <w:sz w:val="28"/>
          <w:szCs w:val="28"/>
          <w:lang w:eastAsia="ru-RU"/>
        </w:rPr>
        <w:t xml:space="preserve"> Тема: «</w:t>
      </w:r>
      <w:r w:rsidR="001712F2" w:rsidRPr="001712F2">
        <w:rPr>
          <w:rFonts w:ascii="Times New Roman" w:eastAsia="Times New Roman" w:hAnsi="Times New Roman" w:cs="Times New Roman"/>
          <w:bCs/>
          <w:sz w:val="28"/>
          <w:szCs w:val="28"/>
          <w:lang w:eastAsia="ru-RU"/>
        </w:rPr>
        <w:t>Биологические основы медицинской радиологии</w:t>
      </w:r>
      <w:r w:rsidR="001712F2" w:rsidRPr="001712F2">
        <w:rPr>
          <w:rFonts w:ascii="Times New Roman" w:eastAsia="Times New Roman" w:hAnsi="Times New Roman" w:cs="Times New Roman"/>
          <w:b/>
          <w:bCs/>
          <w:sz w:val="28"/>
          <w:szCs w:val="28"/>
          <w:lang w:eastAsia="ru-RU"/>
        </w:rPr>
        <w:t>».</w:t>
      </w:r>
    </w:p>
    <w:p w:rsidR="001712F2" w:rsidRPr="001712F2" w:rsidRDefault="001555F2" w:rsidP="001555F2">
      <w:pPr>
        <w:tabs>
          <w:tab w:val="left" w:pos="360"/>
        </w:tabs>
        <w:spacing w:after="0" w:line="240" w:lineRule="auto"/>
        <w:ind w:left="54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1712F2" w:rsidRPr="001712F2">
        <w:rPr>
          <w:rFonts w:ascii="Times New Roman" w:eastAsia="Times New Roman" w:hAnsi="Times New Roman" w:cs="Times New Roman"/>
          <w:b/>
          <w:bCs/>
          <w:sz w:val="28"/>
          <w:szCs w:val="28"/>
          <w:lang w:eastAsia="ru-RU"/>
        </w:rPr>
        <w:t>Форма организации учебного процесса:</w:t>
      </w:r>
      <w:r w:rsidR="001712F2" w:rsidRPr="001712F2">
        <w:rPr>
          <w:rFonts w:ascii="Times New Roman" w:eastAsia="Times New Roman" w:hAnsi="Times New Roman" w:cs="Times New Roman"/>
          <w:sz w:val="28"/>
          <w:szCs w:val="28"/>
          <w:lang w:eastAsia="ru-RU"/>
        </w:rPr>
        <w:t xml:space="preserve"> практическое занятие. </w:t>
      </w:r>
    </w:p>
    <w:p w:rsidR="001712F2" w:rsidRPr="001712F2" w:rsidRDefault="001555F2" w:rsidP="001555F2">
      <w:pPr>
        <w:tabs>
          <w:tab w:val="left" w:pos="360"/>
        </w:tabs>
        <w:spacing w:after="0" w:line="240" w:lineRule="auto"/>
        <w:ind w:left="54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1712F2" w:rsidRPr="001712F2">
        <w:rPr>
          <w:rFonts w:ascii="Times New Roman" w:eastAsia="Times New Roman" w:hAnsi="Times New Roman" w:cs="Times New Roman"/>
          <w:b/>
          <w:sz w:val="28"/>
          <w:szCs w:val="28"/>
          <w:lang w:eastAsia="ru-RU"/>
        </w:rPr>
        <w:t>Методы обучения:</w:t>
      </w:r>
      <w:r w:rsidR="001712F2" w:rsidRPr="001712F2">
        <w:rPr>
          <w:rFonts w:ascii="Times New Roman" w:eastAsia="Times New Roman" w:hAnsi="Times New Roman" w:cs="Times New Roman"/>
          <w:sz w:val="28"/>
          <w:szCs w:val="28"/>
          <w:lang w:eastAsia="ru-RU"/>
        </w:rPr>
        <w:t xml:space="preserve"> </w:t>
      </w:r>
      <w:r w:rsidR="001712F2" w:rsidRPr="001712F2">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1712F2" w:rsidRPr="001712F2">
        <w:rPr>
          <w:rFonts w:ascii="Times New Roman" w:eastAsia="Times New Roman" w:hAnsi="Times New Roman" w:cs="Times New Roman"/>
          <w:sz w:val="28"/>
          <w:szCs w:val="28"/>
          <w:lang w:eastAsia="ru-RU"/>
        </w:rPr>
        <w:t xml:space="preserve">проблемное изложение. </w:t>
      </w:r>
    </w:p>
    <w:p w:rsidR="001712F2" w:rsidRPr="001712F2" w:rsidRDefault="001555F2" w:rsidP="001555F2">
      <w:pPr>
        <w:tabs>
          <w:tab w:val="left" w:pos="360"/>
        </w:tabs>
        <w:spacing w:after="0" w:line="240" w:lineRule="auto"/>
        <w:ind w:left="54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1712F2" w:rsidRPr="001712F2">
        <w:rPr>
          <w:rFonts w:ascii="Times New Roman" w:eastAsia="Times New Roman" w:hAnsi="Times New Roman" w:cs="Times New Roman"/>
          <w:b/>
          <w:bCs/>
          <w:sz w:val="28"/>
          <w:szCs w:val="28"/>
          <w:lang w:eastAsia="ru-RU"/>
        </w:rPr>
        <w:t>Значение темы</w:t>
      </w:r>
      <w:r w:rsidR="001712F2" w:rsidRPr="001712F2">
        <w:rPr>
          <w:rFonts w:ascii="Times New Roman" w:eastAsia="Times New Roman" w:hAnsi="Times New Roman" w:cs="Times New Roman"/>
          <w:sz w:val="28"/>
          <w:szCs w:val="28"/>
          <w:lang w:eastAsia="ru-RU"/>
        </w:rPr>
        <w:t xml:space="preserve">: </w:t>
      </w:r>
      <w:r w:rsidR="001712F2" w:rsidRPr="001712F2">
        <w:rPr>
          <w:rFonts w:ascii="Times New Roman" w:eastAsia="Times New Roman" w:hAnsi="Times New Roman" w:cs="Times New Roman"/>
          <w:color w:val="000000"/>
          <w:sz w:val="28"/>
          <w:szCs w:val="28"/>
          <w:lang w:eastAsia="ru-RU"/>
        </w:rPr>
        <w:t xml:space="preserve">В основе применения ионизирующего излучения в  </w:t>
      </w:r>
      <w:proofErr w:type="gramStart"/>
      <w:r w:rsidR="001712F2" w:rsidRPr="001712F2">
        <w:rPr>
          <w:rFonts w:ascii="Times New Roman" w:eastAsia="Times New Roman" w:hAnsi="Times New Roman" w:cs="Times New Roman"/>
          <w:color w:val="000000"/>
          <w:sz w:val="28"/>
          <w:szCs w:val="28"/>
          <w:lang w:eastAsia="ru-RU"/>
        </w:rPr>
        <w:t>в</w:t>
      </w:r>
      <w:proofErr w:type="gramEnd"/>
      <w:r w:rsidR="001712F2" w:rsidRPr="001712F2">
        <w:rPr>
          <w:rFonts w:ascii="Times New Roman" w:eastAsia="Times New Roman" w:hAnsi="Times New Roman" w:cs="Times New Roman"/>
          <w:color w:val="000000"/>
          <w:sz w:val="28"/>
          <w:szCs w:val="28"/>
          <w:lang w:eastAsia="ru-RU"/>
        </w:rPr>
        <w:t xml:space="preserve"> лучевой терапии злокачественных опухолей лежат глубокие знания биологического действия ИИ на различные органы и системы организма.</w:t>
      </w:r>
    </w:p>
    <w:p w:rsidR="001712F2" w:rsidRPr="001712F2" w:rsidRDefault="001712F2" w:rsidP="001712F2">
      <w:pPr>
        <w:tabs>
          <w:tab w:val="left" w:pos="360"/>
          <w:tab w:val="num" w:pos="1080"/>
        </w:tabs>
        <w:spacing w:after="0" w:line="240" w:lineRule="auto"/>
        <w:jc w:val="both"/>
        <w:outlineLvl w:val="0"/>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Цели обучения:</w:t>
      </w:r>
      <w:r w:rsidRPr="001712F2">
        <w:rPr>
          <w:rFonts w:ascii="Times New Roman" w:eastAsia="Times New Roman" w:hAnsi="Times New Roman" w:cs="Times New Roman"/>
          <w:sz w:val="28"/>
          <w:szCs w:val="28"/>
          <w:lang w:eastAsia="ru-RU"/>
        </w:rPr>
        <w:t xml:space="preserve"> </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 </w:t>
      </w:r>
      <w:r w:rsidRPr="001712F2">
        <w:rPr>
          <w:rFonts w:ascii="Times New Roman" w:eastAsia="Times New Roman" w:hAnsi="Times New Roman" w:cs="Times New Roman"/>
          <w:b/>
          <w:sz w:val="28"/>
          <w:szCs w:val="28"/>
          <w:lang w:eastAsia="ru-RU"/>
        </w:rPr>
        <w:t>общая</w:t>
      </w:r>
      <w:r w:rsidRPr="001712F2">
        <w:rPr>
          <w:rFonts w:ascii="Times New Roman" w:eastAsia="Times New Roman" w:hAnsi="Times New Roman" w:cs="Times New Roman"/>
          <w:sz w:val="28"/>
          <w:szCs w:val="28"/>
          <w:lang w:eastAsia="ru-RU"/>
        </w:rPr>
        <w:t xml:space="preserve"> готовность к абстрактному мышлению, анализу, синтезу в области медицинской радиологии (УК-1); готовностью к участию в проведении сенса лучевой терапии (УК-3); готовность к проведению лучевой теапии онкологическими больными радиологического профиля (ПК-1); готовность к проведению противоэпидемических мероприятий, организации защиты населения при ухудшении радиационной обстановки и техногенных авариях (ПК-3); готовность к оказанию медицинской помощи при чрезвычайных ситуациях радиационного характера в техногенных условиях и радиологическом отделении, в том числе участию в медицинской эвакуации (ПК-8); готовность к применению лучевой терапии у онкологических больных радиологического профиля с учетом биологических основ медицинской радиологии (ПК-9); готовность к организации медицинской помощи при чрезвычайных ситуациях радиационного характера в техногенных условиях и радиологических отделениях (ПК-13).</w:t>
      </w:r>
    </w:p>
    <w:p w:rsidR="001712F2" w:rsidRPr="001712F2" w:rsidRDefault="001712F2" w:rsidP="001712F2">
      <w:pPr>
        <w:widowControl w:val="0"/>
        <w:spacing w:after="0" w:line="240" w:lineRule="auto"/>
        <w:jc w:val="both"/>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-учебная</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-знать: </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 подготовить пациента к предстоящему лучевому лечению с учетом биологических основ медицинской радиологии.</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-уметь</w:t>
      </w:r>
      <w:proofErr w:type="gramStart"/>
      <w:r w:rsidRPr="001712F2">
        <w:rPr>
          <w:rFonts w:ascii="Times New Roman" w:eastAsia="Times New Roman" w:hAnsi="Times New Roman" w:cs="Times New Roman"/>
          <w:sz w:val="28"/>
          <w:szCs w:val="28"/>
          <w:lang w:eastAsia="ru-RU"/>
        </w:rPr>
        <w:t xml:space="preserve"> :</w:t>
      </w:r>
      <w:proofErr w:type="gramEnd"/>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пользоваться защитными приспособлениями при проведении лучевой терапии; заполнить электронные и бумажные формы статистической отчетности онкологических на больных ЗО; Организовать специализированную помощь онкологическим больным радиологического профиля со злокачественными новообразованиями различных локализаций.</w:t>
      </w:r>
    </w:p>
    <w:p w:rsidR="001712F2" w:rsidRPr="001712F2" w:rsidRDefault="001712F2" w:rsidP="001712F2">
      <w:pPr>
        <w:widowControl w:val="0"/>
        <w:numPr>
          <w:ilvl w:val="0"/>
          <w:numId w:val="26"/>
        </w:numPr>
        <w:tabs>
          <w:tab w:val="num" w:pos="360"/>
        </w:tabs>
        <w:snapToGrid w:val="0"/>
        <w:spacing w:after="0" w:line="240" w:lineRule="auto"/>
        <w:ind w:left="0" w:firstLine="142"/>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владеть:</w:t>
      </w:r>
    </w:p>
    <w:p w:rsidR="001712F2" w:rsidRPr="001712F2" w:rsidRDefault="001712F2" w:rsidP="001712F2">
      <w:pPr>
        <w:widowControl w:val="0"/>
        <w:snapToGrid w:val="0"/>
        <w:spacing w:after="0" w:line="240" w:lineRule="auto"/>
        <w:ind w:left="142"/>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выработать индивидуальный план лучевой терапии онкологического  больного (радикальное, паллиативное, симптоматическое, комбинированное, комплексное)</w:t>
      </w:r>
      <w:r w:rsidRPr="001712F2">
        <w:rPr>
          <w:rFonts w:ascii="Times New Roman" w:eastAsia="Times New Roman" w:hAnsi="Times New Roman" w:cs="Times New Roman"/>
          <w:b/>
          <w:sz w:val="28"/>
          <w:szCs w:val="28"/>
          <w:lang w:eastAsia="ru-RU"/>
        </w:rPr>
        <w:t xml:space="preserve"> </w:t>
      </w:r>
      <w:r w:rsidRPr="001712F2">
        <w:rPr>
          <w:rFonts w:ascii="Times New Roman" w:eastAsia="Times New Roman" w:hAnsi="Times New Roman" w:cs="Times New Roman"/>
          <w:sz w:val="28"/>
          <w:szCs w:val="28"/>
          <w:lang w:eastAsia="ru-RU"/>
        </w:rPr>
        <w:t>с учетом биолгических основ лучевой терапии;  защитными приспособлениями при проведении лучевой терапии онкологическим больным; Осуществить</w:t>
      </w:r>
      <w:r w:rsidRPr="001712F2">
        <w:rPr>
          <w:rFonts w:ascii="Times New Roman" w:eastAsia="Times New Roman" w:hAnsi="Times New Roman" w:cs="Times New Roman"/>
          <w:b/>
          <w:sz w:val="28"/>
          <w:szCs w:val="28"/>
          <w:lang w:eastAsia="ru-RU"/>
        </w:rPr>
        <w:t xml:space="preserve"> </w:t>
      </w:r>
      <w:r w:rsidRPr="001712F2">
        <w:rPr>
          <w:rFonts w:ascii="Times New Roman" w:eastAsia="Times New Roman" w:hAnsi="Times New Roman" w:cs="Times New Roman"/>
          <w:sz w:val="28"/>
          <w:szCs w:val="28"/>
          <w:lang w:eastAsia="ru-RU"/>
        </w:rPr>
        <w:t>выбор полей облучения и провести сеанс лучевой терапии злокачественных новообразований различных локализаций.</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712F2" w:rsidRPr="001712F2" w:rsidRDefault="001555F2" w:rsidP="001555F2">
      <w:pPr>
        <w:tabs>
          <w:tab w:val="left" w:pos="360"/>
        </w:tabs>
        <w:spacing w:after="0" w:line="240" w:lineRule="auto"/>
        <w:ind w:left="106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1712F2" w:rsidRPr="001712F2">
        <w:rPr>
          <w:rFonts w:ascii="Times New Roman" w:eastAsia="Times New Roman" w:hAnsi="Times New Roman" w:cs="Times New Roman"/>
          <w:b/>
          <w:bCs/>
          <w:sz w:val="28"/>
          <w:szCs w:val="28"/>
          <w:lang w:eastAsia="ru-RU"/>
        </w:rPr>
        <w:t>Место проведения практического занятия</w:t>
      </w:r>
      <w:r w:rsidR="001712F2" w:rsidRPr="001712F2">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1712F2" w:rsidRPr="001712F2" w:rsidRDefault="001555F2" w:rsidP="001555F2">
      <w:pPr>
        <w:tabs>
          <w:tab w:val="left" w:pos="360"/>
        </w:tabs>
        <w:spacing w:after="0" w:line="240" w:lineRule="auto"/>
        <w:ind w:left="106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1712F2" w:rsidRPr="001712F2">
        <w:rPr>
          <w:rFonts w:ascii="Times New Roman" w:eastAsia="Times New Roman" w:hAnsi="Times New Roman" w:cs="Times New Roman"/>
          <w:b/>
          <w:bCs/>
          <w:sz w:val="28"/>
          <w:szCs w:val="28"/>
          <w:lang w:eastAsia="ru-RU"/>
        </w:rPr>
        <w:t>Оснащение занятия</w:t>
      </w:r>
      <w:r w:rsidR="001712F2" w:rsidRPr="001712F2">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1712F2" w:rsidRPr="001712F2">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1712F2" w:rsidRPr="001712F2">
        <w:rPr>
          <w:rFonts w:ascii="Times New Roman" w:eastAsia="Times New Roman" w:hAnsi="Times New Roman" w:cs="Times New Roman"/>
          <w:sz w:val="28"/>
          <w:szCs w:val="28"/>
          <w:lang w:val="en-US" w:eastAsia="ru-RU"/>
        </w:rPr>
        <w:t>Wi</w:t>
      </w:r>
      <w:r w:rsidR="001712F2" w:rsidRPr="001712F2">
        <w:rPr>
          <w:rFonts w:ascii="Times New Roman" w:eastAsia="Times New Roman" w:hAnsi="Times New Roman" w:cs="Times New Roman"/>
          <w:sz w:val="28"/>
          <w:szCs w:val="28"/>
          <w:lang w:eastAsia="ru-RU"/>
        </w:rPr>
        <w:t>-</w:t>
      </w:r>
      <w:r w:rsidR="001712F2" w:rsidRPr="001712F2">
        <w:rPr>
          <w:rFonts w:ascii="Times New Roman" w:eastAsia="Times New Roman" w:hAnsi="Times New Roman" w:cs="Times New Roman"/>
          <w:sz w:val="28"/>
          <w:szCs w:val="28"/>
          <w:lang w:val="en-US" w:eastAsia="ru-RU"/>
        </w:rPr>
        <w:t>Fi</w:t>
      </w:r>
      <w:r w:rsidR="001712F2" w:rsidRPr="001712F2">
        <w:rPr>
          <w:rFonts w:ascii="Times New Roman" w:eastAsia="Times New Roman" w:hAnsi="Times New Roman" w:cs="Times New Roman"/>
          <w:sz w:val="28"/>
          <w:szCs w:val="28"/>
          <w:lang w:eastAsia="ru-RU"/>
        </w:rPr>
        <w:t>).</w:t>
      </w:r>
    </w:p>
    <w:p w:rsidR="001712F2" w:rsidRPr="001712F2" w:rsidRDefault="001712F2" w:rsidP="001712F2">
      <w:pPr>
        <w:tabs>
          <w:tab w:val="left" w:pos="360"/>
        </w:tabs>
        <w:spacing w:after="0" w:line="240" w:lineRule="auto"/>
        <w:jc w:val="both"/>
        <w:rPr>
          <w:rFonts w:ascii="Times New Roman" w:eastAsia="Times New Roman" w:hAnsi="Times New Roman" w:cs="Times New Roman"/>
          <w:sz w:val="28"/>
          <w:szCs w:val="28"/>
          <w:lang w:eastAsia="ru-RU"/>
        </w:rPr>
      </w:pPr>
    </w:p>
    <w:p w:rsidR="001712F2" w:rsidRPr="001712F2" w:rsidRDefault="001712F2" w:rsidP="001712F2">
      <w:pPr>
        <w:tabs>
          <w:tab w:val="left" w:pos="360"/>
        </w:tabs>
        <w:spacing w:after="0" w:line="240" w:lineRule="auto"/>
        <w:jc w:val="both"/>
        <w:rPr>
          <w:rFonts w:ascii="Times New Roman" w:eastAsia="Times New Roman" w:hAnsi="Times New Roman" w:cs="Times New Roman"/>
          <w:sz w:val="28"/>
          <w:szCs w:val="28"/>
          <w:lang w:eastAsia="ru-RU"/>
        </w:rPr>
      </w:pPr>
    </w:p>
    <w:p w:rsidR="001712F2" w:rsidRPr="001712F2" w:rsidRDefault="001712F2" w:rsidP="001712F2">
      <w:pPr>
        <w:tabs>
          <w:tab w:val="left" w:pos="360"/>
        </w:tabs>
        <w:spacing w:after="0" w:line="240" w:lineRule="auto"/>
        <w:jc w:val="both"/>
        <w:rPr>
          <w:rFonts w:ascii="Times New Roman" w:eastAsia="Times New Roman" w:hAnsi="Times New Roman" w:cs="Times New Roman"/>
          <w:sz w:val="28"/>
          <w:szCs w:val="28"/>
          <w:lang w:eastAsia="ru-RU"/>
        </w:rPr>
      </w:pPr>
    </w:p>
    <w:p w:rsidR="001712F2" w:rsidRPr="001712F2" w:rsidRDefault="001712F2" w:rsidP="001712F2">
      <w:pPr>
        <w:tabs>
          <w:tab w:val="left" w:pos="360"/>
        </w:tabs>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7.Структура содержания темы</w:t>
      </w:r>
      <w:r w:rsidRPr="001712F2">
        <w:rPr>
          <w:rFonts w:ascii="Times New Roman" w:eastAsia="Times New Roman" w:hAnsi="Times New Roman" w:cs="Times New Roman"/>
          <w:sz w:val="28"/>
          <w:szCs w:val="28"/>
          <w:lang w:eastAsia="ru-RU"/>
        </w:rPr>
        <w:t xml:space="preserve"> (хронокарта) </w:t>
      </w:r>
    </w:p>
    <w:p w:rsidR="001712F2" w:rsidRPr="001712F2" w:rsidRDefault="001712F2" w:rsidP="001712F2">
      <w:pPr>
        <w:spacing w:after="0" w:line="240" w:lineRule="auto"/>
        <w:ind w:firstLine="709"/>
        <w:jc w:val="center"/>
        <w:outlineLvl w:val="0"/>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Хронокарта практического занятия</w:t>
      </w:r>
      <w:r w:rsidRPr="001712F2">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1712F2" w:rsidRPr="001712F2" w:rsidTr="001712F2">
        <w:tc>
          <w:tcPr>
            <w:tcW w:w="648" w:type="dxa"/>
            <w:tcBorders>
              <w:top w:val="single" w:sz="4" w:space="0" w:color="auto"/>
              <w:bottom w:val="single" w:sz="4" w:space="0" w:color="auto"/>
              <w:right w:val="single" w:sz="4" w:space="0" w:color="auto"/>
            </w:tcBorders>
            <w:vAlign w:val="center"/>
          </w:tcPr>
          <w:p w:rsidR="001712F2" w:rsidRPr="001712F2" w:rsidRDefault="001712F2" w:rsidP="001712F2">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1712F2" w:rsidRPr="001712F2" w:rsidRDefault="001712F2" w:rsidP="001712F2">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Этапы</w:t>
            </w:r>
          </w:p>
          <w:p w:rsidR="001712F2" w:rsidRPr="001712F2" w:rsidRDefault="001712F2" w:rsidP="001712F2">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Содержание этапа и оснащенность</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Проверка посещаемости </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Контроль исходного уровня знаний и умений</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Индивидуальный и фронтальный устный опрос</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Инструктаж обучающихся преподавателем </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Самостоятельная работа обучающихся:</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а) курация больных радиологического профиля;</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б) разбор курируемых пациентов;</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Работа: </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а) в поликлинике и палатах с пациентами;</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б) с историями болезни;</w:t>
            </w:r>
          </w:p>
          <w:p w:rsidR="001712F2" w:rsidRPr="001712F2" w:rsidRDefault="001712F2" w:rsidP="001712F2">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Тесты по теме, ситуационные задачи</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lastRenderedPageBreak/>
              <w:t>77.</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1712F2" w:rsidRPr="001712F2" w:rsidTr="001712F2">
        <w:trPr>
          <w:cantSplit/>
        </w:trPr>
        <w:tc>
          <w:tcPr>
            <w:tcW w:w="3292" w:type="dxa"/>
            <w:gridSpan w:val="2"/>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1712F2">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1712F2">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1712F2" w:rsidRPr="001712F2" w:rsidRDefault="001712F2" w:rsidP="001712F2">
      <w:pPr>
        <w:spacing w:after="0" w:line="240" w:lineRule="auto"/>
        <w:ind w:left="180"/>
        <w:jc w:val="both"/>
        <w:rPr>
          <w:rFonts w:ascii="Times New Roman" w:eastAsia="Times New Roman" w:hAnsi="Times New Roman" w:cs="Times New Roman"/>
          <w:i/>
          <w:sz w:val="20"/>
          <w:szCs w:val="20"/>
          <w:lang w:eastAsia="ru-RU"/>
        </w:rPr>
      </w:pPr>
      <w:r w:rsidRPr="001712F2">
        <w:rPr>
          <w:rFonts w:ascii="Times New Roman" w:eastAsia="Times New Roman" w:hAnsi="Times New Roman" w:cs="Times New Roman"/>
          <w:i/>
          <w:sz w:val="20"/>
          <w:szCs w:val="20"/>
          <w:lang w:eastAsia="ru-RU"/>
        </w:rPr>
        <w:t xml:space="preserve">Примечание. </w:t>
      </w:r>
    </w:p>
    <w:p w:rsidR="001712F2" w:rsidRPr="001712F2" w:rsidRDefault="001712F2" w:rsidP="001712F2">
      <w:pPr>
        <w:spacing w:after="0" w:line="240" w:lineRule="auto"/>
        <w:ind w:left="180"/>
        <w:jc w:val="both"/>
        <w:rPr>
          <w:rFonts w:ascii="Times New Roman" w:eastAsia="Times New Roman" w:hAnsi="Times New Roman" w:cs="Times New Roman"/>
          <w:sz w:val="20"/>
          <w:szCs w:val="20"/>
          <w:lang w:eastAsia="ru-RU"/>
        </w:rPr>
      </w:pPr>
      <w:r w:rsidRPr="001712F2">
        <w:rPr>
          <w:rFonts w:ascii="Times New Roman" w:eastAsia="Times New Roman" w:hAnsi="Times New Roman" w:cs="Times New Roman"/>
          <w:sz w:val="20"/>
          <w:szCs w:val="20"/>
          <w:vertAlign w:val="superscript"/>
          <w:lang w:eastAsia="ru-RU"/>
        </w:rPr>
        <w:t>*</w:t>
      </w:r>
      <w:r w:rsidRPr="001712F2">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1712F2" w:rsidRPr="001712F2" w:rsidRDefault="001712F2" w:rsidP="001712F2">
      <w:pPr>
        <w:spacing w:after="0" w:line="240" w:lineRule="auto"/>
        <w:ind w:left="180"/>
        <w:jc w:val="both"/>
        <w:rPr>
          <w:rFonts w:ascii="Times New Roman" w:eastAsia="Times New Roman" w:hAnsi="Times New Roman" w:cs="Times New Roman"/>
          <w:sz w:val="20"/>
          <w:szCs w:val="20"/>
          <w:lang w:eastAsia="ru-RU"/>
        </w:rPr>
      </w:pPr>
    </w:p>
    <w:p w:rsidR="001712F2" w:rsidRPr="001712F2" w:rsidRDefault="001712F2" w:rsidP="007E11E3">
      <w:pPr>
        <w:numPr>
          <w:ilvl w:val="0"/>
          <w:numId w:val="258"/>
        </w:numPr>
        <w:tabs>
          <w:tab w:val="left" w:pos="360"/>
        </w:tabs>
        <w:spacing w:after="0" w:line="240" w:lineRule="auto"/>
        <w:rPr>
          <w:rFonts w:ascii="Arial" w:eastAsia="Times New Roman" w:hAnsi="Arial" w:cs="Arial"/>
          <w:b/>
          <w:bCs/>
          <w:color w:val="000000"/>
          <w:lang w:eastAsia="ru-RU"/>
        </w:rPr>
      </w:pPr>
      <w:r w:rsidRPr="001712F2">
        <w:rPr>
          <w:rFonts w:ascii="Times New Roman" w:eastAsia="Times New Roman" w:hAnsi="Times New Roman" w:cs="Times New Roman"/>
          <w:b/>
          <w:bCs/>
          <w:sz w:val="28"/>
          <w:szCs w:val="28"/>
          <w:lang w:eastAsia="ru-RU"/>
        </w:rPr>
        <w:t>Аннотация</w:t>
      </w:r>
      <w:r w:rsidRPr="001712F2">
        <w:rPr>
          <w:rFonts w:ascii="Times New Roman" w:eastAsia="Times New Roman" w:hAnsi="Times New Roman" w:cs="Times New Roman"/>
          <w:sz w:val="28"/>
          <w:szCs w:val="28"/>
          <w:lang w:eastAsia="ru-RU"/>
        </w:rPr>
        <w:t xml:space="preserve"> (краткое содержание темы).</w:t>
      </w:r>
    </w:p>
    <w:p w:rsidR="001712F2" w:rsidRPr="001712F2" w:rsidRDefault="001712F2" w:rsidP="001712F2">
      <w:pPr>
        <w:tabs>
          <w:tab w:val="left" w:pos="360"/>
        </w:tabs>
        <w:spacing w:after="0" w:line="240" w:lineRule="auto"/>
        <w:rPr>
          <w:rFonts w:ascii="Arial" w:eastAsia="Times New Roman" w:hAnsi="Arial" w:cs="Arial"/>
          <w:b/>
          <w:bCs/>
          <w:color w:val="000000"/>
          <w:lang w:eastAsia="ru-RU"/>
        </w:rPr>
      </w:pPr>
    </w:p>
    <w:p w:rsidR="001712F2" w:rsidRPr="001712F2" w:rsidRDefault="001712F2" w:rsidP="001712F2">
      <w:pPr>
        <w:spacing w:after="0" w:line="240" w:lineRule="auto"/>
        <w:jc w:val="center"/>
        <w:rPr>
          <w:rFonts w:ascii="Times New Roman" w:eastAsia="Times New Roman" w:hAnsi="Times New Roman" w:cs="Times New Roman"/>
          <w:b/>
          <w:bCs/>
          <w:color w:val="000000"/>
          <w:sz w:val="28"/>
          <w:szCs w:val="28"/>
          <w:lang w:eastAsia="ru-RU"/>
        </w:rPr>
      </w:pPr>
      <w:r w:rsidRPr="001712F2">
        <w:rPr>
          <w:rFonts w:ascii="Times New Roman" w:eastAsia="Times New Roman" w:hAnsi="Times New Roman" w:cs="Times New Roman"/>
          <w:b/>
          <w:bCs/>
          <w:color w:val="000000"/>
          <w:sz w:val="28"/>
          <w:szCs w:val="28"/>
          <w:lang w:eastAsia="ru-RU"/>
        </w:rPr>
        <w:t>БИОЛОГИЧЕСКИЕ ОСНОВЫ ЛУЧЕВОЙ ТЕРАПИИ</w:t>
      </w:r>
    </w:p>
    <w:p w:rsidR="001712F2" w:rsidRPr="001712F2" w:rsidRDefault="001712F2" w:rsidP="001712F2">
      <w:pPr>
        <w:spacing w:after="0" w:line="240" w:lineRule="auto"/>
        <w:ind w:firstLine="851"/>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В основе применения ионизирующего излучения (ИИ) в лучевой терапии (ЛТ) злокачественных опухолей лежат глубокие знания биологического действия ИИ на различные органы, ткани и опухоли, которое представляет собой чрезвычайно сложный процесс, сопровождающийся определенными морфологическими и функциональными изменениями облучаемой ткани. При этом отчетливо прослеживается сочетание регрессивных явлений с восстановительными, находящимися в тесной зависимости от поглощенной энергии и времени, прошедшего после облучения. Четкие представления об этих процессах послужили основой для успешного применения излучений в лечебных целях как средства, позволяющего уничтожить опухолевую ткань и подавить ее рост, в то же время избежать необратимых постлучевых изменений окружающих опухоль нормальных органов и тканей.</w:t>
      </w:r>
    </w:p>
    <w:p w:rsidR="001712F2" w:rsidRPr="001712F2" w:rsidRDefault="001712F2" w:rsidP="001712F2">
      <w:pPr>
        <w:spacing w:after="0" w:line="240" w:lineRule="auto"/>
        <w:ind w:firstLine="851"/>
        <w:jc w:val="both"/>
        <w:rPr>
          <w:rFonts w:ascii="Times New Roman" w:eastAsia="Times New Roman" w:hAnsi="Times New Roman" w:cs="Times New Roman"/>
          <w:color w:val="000000"/>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b/>
          <w:bCs/>
          <w:color w:val="000000"/>
          <w:sz w:val="28"/>
          <w:szCs w:val="28"/>
          <w:lang w:eastAsia="ru-RU"/>
        </w:rPr>
      </w:pPr>
      <w:r w:rsidRPr="001712F2">
        <w:rPr>
          <w:rFonts w:ascii="Times New Roman" w:eastAsia="Times New Roman" w:hAnsi="Times New Roman" w:cs="Times New Roman"/>
          <w:b/>
          <w:bCs/>
          <w:color w:val="000000"/>
          <w:sz w:val="28"/>
          <w:szCs w:val="28"/>
          <w:lang w:eastAsia="ru-RU"/>
        </w:rPr>
        <w:t>Биологическое действие ионизирующего излучения</w:t>
      </w:r>
    </w:p>
    <w:p w:rsidR="001712F2" w:rsidRPr="001712F2" w:rsidRDefault="001712F2" w:rsidP="001712F2">
      <w:pPr>
        <w:spacing w:after="0" w:line="240" w:lineRule="auto"/>
        <w:ind w:firstLine="851"/>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В биологическом действии ИИ первым звеном является поглощение энергии излучения с последующим взаимодействием его с веществом ткани, которое протекает очень короткое время - доли секунды. В результате такого взаимодействия в клетках тканей и органов развивается целая цепь биофизических, биохимических, функциональных и морфологических изменений, которые в зависимости от конкретных условий протекают в различные сроки - минуты, дни, годы. При взаимодействии излучений с веществом возникают ионизация и возбуждение атомов и молекул облучаемого вещества и образуется тепло. При облучении процессы ионизации и возбуждения возникают только вдоль пути ионизирующей частицы.</w:t>
      </w:r>
    </w:p>
    <w:p w:rsidR="001712F2" w:rsidRPr="001712F2" w:rsidRDefault="001712F2" w:rsidP="001712F2">
      <w:pPr>
        <w:spacing w:after="0" w:line="240" w:lineRule="auto"/>
        <w:ind w:firstLine="851"/>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 xml:space="preserve">В результате ионизации атома или молекулы возникает два иона с положительным и отрицательным зарядом. Оба иона нестабильны, химически активны, имеют выраженную тенденцию к соединению с центральными молекулами, при возбуждении которых меняется электронная конфигурация молекулы, что может привести к разрыву ее молекулярных связей. Продукты расщепления прореагировавших молекул также </w:t>
      </w:r>
      <w:r w:rsidRPr="001712F2">
        <w:rPr>
          <w:rFonts w:ascii="Times New Roman" w:eastAsia="Times New Roman" w:hAnsi="Times New Roman" w:cs="Times New Roman"/>
          <w:color w:val="000000"/>
          <w:sz w:val="28"/>
          <w:szCs w:val="28"/>
          <w:lang w:eastAsia="ru-RU"/>
        </w:rPr>
        <w:lastRenderedPageBreak/>
        <w:t>оказываются химически активными и, в свою очередь, вступают в химические реакции с нейтральными молекулами. Ионизация молекул воды, которой в организме более 80%, ведет к ее расщеплению и образованию Н</w:t>
      </w:r>
      <w:r w:rsidRPr="001712F2">
        <w:rPr>
          <w:rFonts w:ascii="Times New Roman" w:eastAsia="Times New Roman" w:hAnsi="Times New Roman" w:cs="Times New Roman"/>
          <w:color w:val="000000"/>
          <w:sz w:val="28"/>
          <w:szCs w:val="28"/>
          <w:vertAlign w:val="superscript"/>
          <w:lang w:eastAsia="ru-RU"/>
        </w:rPr>
        <w:t>+</w:t>
      </w:r>
      <w:r w:rsidRPr="001712F2">
        <w:rPr>
          <w:rFonts w:ascii="Times New Roman" w:eastAsia="Times New Roman" w:hAnsi="Times New Roman" w:cs="Times New Roman"/>
          <w:color w:val="000000"/>
          <w:sz w:val="28"/>
          <w:szCs w:val="28"/>
          <w:lang w:eastAsia="ru-RU"/>
        </w:rPr>
        <w:t>, ОН, Н</w:t>
      </w:r>
      <w:r w:rsidRPr="001712F2">
        <w:rPr>
          <w:rFonts w:ascii="Times New Roman" w:eastAsia="Times New Roman" w:hAnsi="Times New Roman" w:cs="Times New Roman"/>
          <w:color w:val="000000"/>
          <w:sz w:val="28"/>
          <w:szCs w:val="28"/>
          <w:vertAlign w:val="subscript"/>
          <w:lang w:eastAsia="ru-RU"/>
        </w:rPr>
        <w:t>2</w:t>
      </w:r>
      <w:r w:rsidRPr="001712F2">
        <w:rPr>
          <w:rFonts w:ascii="Times New Roman" w:eastAsia="Times New Roman" w:hAnsi="Times New Roman" w:cs="Times New Roman"/>
          <w:color w:val="000000"/>
          <w:sz w:val="28"/>
          <w:szCs w:val="28"/>
          <w:lang w:eastAsia="ru-RU"/>
        </w:rPr>
        <w:t>О</w:t>
      </w:r>
      <w:r w:rsidRPr="001712F2">
        <w:rPr>
          <w:rFonts w:ascii="Times New Roman" w:eastAsia="Times New Roman" w:hAnsi="Times New Roman" w:cs="Times New Roman"/>
          <w:color w:val="000000"/>
          <w:sz w:val="28"/>
          <w:szCs w:val="28"/>
          <w:vertAlign w:val="subscript"/>
          <w:lang w:eastAsia="ru-RU"/>
        </w:rPr>
        <w:t>2</w:t>
      </w:r>
      <w:r w:rsidRPr="001712F2">
        <w:rPr>
          <w:rFonts w:ascii="Times New Roman" w:eastAsia="Times New Roman" w:hAnsi="Times New Roman" w:cs="Times New Roman"/>
          <w:color w:val="000000"/>
          <w:sz w:val="28"/>
          <w:szCs w:val="28"/>
          <w:lang w:eastAsia="ru-RU"/>
        </w:rPr>
        <w:t>, Н</w:t>
      </w:r>
      <w:r w:rsidRPr="001712F2">
        <w:rPr>
          <w:rFonts w:ascii="Times New Roman" w:eastAsia="Times New Roman" w:hAnsi="Times New Roman" w:cs="Times New Roman"/>
          <w:color w:val="000000"/>
          <w:sz w:val="28"/>
          <w:szCs w:val="28"/>
          <w:vertAlign w:val="subscript"/>
          <w:lang w:eastAsia="ru-RU"/>
        </w:rPr>
        <w:t>2</w:t>
      </w:r>
      <w:r w:rsidRPr="001712F2">
        <w:rPr>
          <w:rFonts w:ascii="Times New Roman" w:eastAsia="Times New Roman" w:hAnsi="Times New Roman" w:cs="Times New Roman"/>
          <w:color w:val="000000"/>
          <w:sz w:val="28"/>
          <w:szCs w:val="28"/>
          <w:lang w:eastAsia="ru-RU"/>
        </w:rPr>
        <w:t xml:space="preserve">, обладающих значительной химической активностью и вызывающих окисление растворимых в воде веществ. </w:t>
      </w:r>
    </w:p>
    <w:p w:rsidR="001712F2" w:rsidRPr="001712F2" w:rsidRDefault="001712F2" w:rsidP="001712F2">
      <w:pPr>
        <w:spacing w:after="0" w:line="240" w:lineRule="auto"/>
        <w:ind w:firstLine="851"/>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Таким образом, первичные физические процессы - ионизация и возбуждение атомов и молекул - приводят к химической перестройке облученных молекул. В первичном механизме биологического действия различают прямое действие (изменения, возникающие в молекулах клеток в результате ионизации или возбуждения) и непрямое (объединяет все химические реакции, протекающие с химически активными, но не ионизированными продуктами диссоциации ионизированных молекул).</w:t>
      </w:r>
    </w:p>
    <w:p w:rsidR="001712F2" w:rsidRPr="001712F2" w:rsidRDefault="001712F2" w:rsidP="001712F2">
      <w:pPr>
        <w:spacing w:after="0" w:line="240" w:lineRule="auto"/>
        <w:ind w:firstLine="851"/>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Процессы ионизации и возбуждения являются пусковыми механизмами, которые определяют все последующие изменения в облучаемых тканях. Возможность ионизации зависит от размеров молекулы: чем больше ее размеры, тем больше вероятность ее взаимодействия с ионизирующей частицей. Все наиболее важные молекулы имеют большой объем. Примером могут служить молекулы ДНК, которые принимают участие в передаче наследственности, в процессах размножения и регуляции обмена в клетке. Облучение приводит к разрыву молекул, нарушению структуры ДНК. В облученной клетке нарушаются процессы регуляции и деятельности ее отдельных составляющих (мембраны, митохондрии и др.). Гибель клеток, даже при облучении большими дозами, может растягиваться на продолжительное время. Различают два вида гибели клеток вследствие облучения: митотическая гибель (инактивация клетки вслед за облучением после первого или последующего митозов) и интерфазная гибель (гибель до вступления ее в фазу митоза).</w:t>
      </w:r>
    </w:p>
    <w:p w:rsidR="001712F2" w:rsidRPr="001712F2" w:rsidRDefault="001712F2" w:rsidP="001712F2">
      <w:pPr>
        <w:spacing w:after="0" w:line="240" w:lineRule="auto"/>
        <w:ind w:firstLine="851"/>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Непрямое действие излучений вызывает менее грубые нарушения, часто обратимые, но они охватывают большее число молекул в объеме тканей, значительно превышающем размеры полей облучения. Примером непрямого действия может служить общая реакция организма, лейкопения, развивающаяся и в тех случаях, когда костный мозг исключен из зоны облучения.</w:t>
      </w:r>
    </w:p>
    <w:p w:rsidR="001712F2" w:rsidRPr="001712F2" w:rsidRDefault="001712F2" w:rsidP="001712F2">
      <w:pPr>
        <w:spacing w:after="0" w:line="240" w:lineRule="auto"/>
        <w:ind w:firstLine="851"/>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Интенсивность реакций, связанных с прямым и непрямым механизмами действия ИИ, зависит помимо исходного состояния организма от ряда физических и химических факторов. К физическим факторам относятся доза и ее мощность - с их увеличением биологический эффект усиливается. Также биологический эффект зависит от качества излучения, которое характеризуется ЛПЭ и ЛПИ, так как эффект облучения обусловлен не только количеством поглощенной энергии, но и ее макро- и микрораспределением в тканях.</w:t>
      </w:r>
    </w:p>
    <w:p w:rsidR="001712F2" w:rsidRPr="001712F2" w:rsidRDefault="001712F2" w:rsidP="001712F2">
      <w:pPr>
        <w:spacing w:after="0" w:line="240" w:lineRule="auto"/>
        <w:ind w:firstLine="851"/>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 xml:space="preserve">Из химических факторов, оказывающих влияние на биологический эффект, наиболее отчетливо влияние кислорода. В присутствие кислорода возникает большое количество химически активных радикалов и перекисей, усиливающих процессы окисления в облучаемых тканях. </w:t>
      </w:r>
      <w:r w:rsidRPr="001712F2">
        <w:rPr>
          <w:rFonts w:ascii="Times New Roman" w:eastAsia="Times New Roman" w:hAnsi="Times New Roman" w:cs="Times New Roman"/>
          <w:color w:val="000000"/>
          <w:sz w:val="28"/>
          <w:szCs w:val="28"/>
          <w:lang w:eastAsia="ru-RU"/>
        </w:rPr>
        <w:lastRenderedPageBreak/>
        <w:t>Продолжительность жизни первичных радикалов не превышает долей секунды, а вновь образованные окислители существуют длительное время. При этом могут возникать цепные реакции, а возникающие цепи тем длиннее, чем выше содержание кислорода. Кислород может вступать в реакцию с некоторыми ионизированными молекулами и способствовать их изменению, которое могло бы не проявиться в отсутствие кислорода. Увеличивая интенсивность первичных реакций, развивающихся под влиянием облучения, кислород повышает радиочувствительность клетки, причем повышение это наступает мгновенно вслед за увеличением содержания кислорода. Кислородный эффект наиболее выражен для излучений электромагнитной природы, он выше при фракционированном, чем при однократном облучении.</w:t>
      </w:r>
    </w:p>
    <w:p w:rsidR="001712F2" w:rsidRPr="001712F2" w:rsidRDefault="001712F2" w:rsidP="001712F2">
      <w:pPr>
        <w:spacing w:after="0" w:line="240" w:lineRule="auto"/>
        <w:ind w:firstLine="851"/>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Введение кислорода в ткани после облучения не оказывает влияния на радиочувствительность клеток, напротив, оно способствует более быстрому восстановлению их после лучевого воздействия. Противоположное действие - снижение радиочувствительности тканей - оказывают так называемые протекторы - вещества, связывающие кислород и радикальные группы и, таким образом, подавляющие развитие реакции непрямого действия.</w:t>
      </w:r>
    </w:p>
    <w:p w:rsidR="001712F2" w:rsidRPr="001712F2" w:rsidRDefault="001712F2" w:rsidP="001712F2">
      <w:pPr>
        <w:spacing w:after="0" w:line="240" w:lineRule="auto"/>
        <w:ind w:firstLine="851"/>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Изменения химической структуры атомов и молекул под влиянием облучения ведут к развитию в клетках биохимических реакций, не свойственных им в нормальном состоянии. Развивающиеся биохимические изменения весьма разнообразны, и значение их для жизни клетки неодинаково. Нарушаются окислительные процессы, белковый, жировой, углеводный обмены, инактивируются энзимы и ферменты.</w:t>
      </w:r>
    </w:p>
    <w:p w:rsidR="001712F2" w:rsidRPr="001712F2" w:rsidRDefault="001712F2" w:rsidP="001712F2">
      <w:pPr>
        <w:spacing w:after="0" w:line="240" w:lineRule="auto"/>
        <w:jc w:val="center"/>
        <w:rPr>
          <w:rFonts w:ascii="Times New Roman" w:eastAsia="Times New Roman" w:hAnsi="Times New Roman" w:cs="Times New Roman"/>
          <w:b/>
          <w:bCs/>
          <w:color w:val="000000"/>
          <w:sz w:val="28"/>
          <w:szCs w:val="28"/>
          <w:lang w:eastAsia="ru-RU"/>
        </w:rPr>
      </w:pPr>
      <w:r w:rsidRPr="001712F2">
        <w:rPr>
          <w:rFonts w:ascii="Times New Roman" w:eastAsia="Times New Roman" w:hAnsi="Times New Roman" w:cs="Times New Roman"/>
          <w:b/>
          <w:bCs/>
          <w:color w:val="000000"/>
          <w:sz w:val="28"/>
          <w:szCs w:val="28"/>
          <w:lang w:eastAsia="ru-RU"/>
        </w:rPr>
        <w:t>Радиочувствительность органов и тканей</w:t>
      </w:r>
    </w:p>
    <w:p w:rsidR="001712F2" w:rsidRPr="001712F2" w:rsidRDefault="001712F2" w:rsidP="001712F2">
      <w:pPr>
        <w:spacing w:after="0" w:line="240" w:lineRule="auto"/>
        <w:ind w:firstLine="851"/>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В большинстве случаев в зону облучения включаются нормальные ткани различного гистологического строения, пролиферирующие и непролиферирующие. Все органы и ткани человека чувствительны к ИИ в разной степени. В одном и том же организме, даже в одном и том же органе ткани и клетки различно поражаются при облучении. Это свойство принято называть относительной радиочувствительностью клеток, тканей и органов.</w:t>
      </w:r>
    </w:p>
    <w:p w:rsidR="001712F2" w:rsidRPr="001712F2" w:rsidRDefault="001712F2" w:rsidP="001712F2">
      <w:pPr>
        <w:spacing w:after="0" w:line="240" w:lineRule="auto"/>
        <w:ind w:firstLine="851"/>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 xml:space="preserve">Радиочувствительность тканей прямо пропорциональна степени их пролиферативной активности и обратно пропорциональна степени дифференцировки. Наиболее чувствительны к облучению, т. е. подвержены наибольшим морфологическим изменениям, кроветворная ткань, особенно лимфоциты (продолжительность жизни 3-5 дней); миелоидная ткань (продолжительность жизни нейтрофила 5-7 дней); эпителий тонкого кишечника (продолжительность жизни клеток 7 дней); герментативный эпителий (цикл сперматозоида 8-12 дней, цикл яйцеклетки 30 дней); эпителий кожи (продолжительность жизни клеток 24-28 дней). Далее по радиочувствительности идут эндотелий, фиброзная ткань, паренхима внутренних органов, хрящевая ткань, мышцы и нервная ткань. Однако изменения функции нервной ткани наступают быстро и даже при относительно малых дозах облучения. Радиочувствительность тканей и клеток не является величиной постоянной и меняется в зависимости от </w:t>
      </w:r>
      <w:r w:rsidRPr="001712F2">
        <w:rPr>
          <w:rFonts w:ascii="Times New Roman" w:eastAsia="Times New Roman" w:hAnsi="Times New Roman" w:cs="Times New Roman"/>
          <w:color w:val="000000"/>
          <w:sz w:val="28"/>
          <w:szCs w:val="28"/>
          <w:lang w:eastAsia="ru-RU"/>
        </w:rPr>
        <w:lastRenderedPageBreak/>
        <w:t>состояния организма, физической активности в момент облучения и от действия внешних условий (температура воздуха, содержание кислорода и др.).</w:t>
      </w:r>
    </w:p>
    <w:p w:rsidR="001712F2" w:rsidRPr="001712F2" w:rsidRDefault="001712F2" w:rsidP="001712F2">
      <w:pPr>
        <w:spacing w:after="0" w:line="240" w:lineRule="auto"/>
        <w:ind w:firstLine="851"/>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Радиочувствительность нормальных тканей достаточно высока и нередко превышает таковую у опухоли. Однако ЛТ возможна и в этих условиях, так как процессы восстановления в нормальных тканях протекают более полно и в более короткие сроки, чем в опухоли.</w:t>
      </w:r>
    </w:p>
    <w:p w:rsidR="001712F2" w:rsidRPr="001712F2" w:rsidRDefault="001712F2" w:rsidP="001712F2">
      <w:pPr>
        <w:spacing w:after="0" w:line="240" w:lineRule="auto"/>
        <w:ind w:firstLine="851"/>
        <w:jc w:val="both"/>
        <w:rPr>
          <w:rFonts w:ascii="Times New Roman" w:eastAsia="Times New Roman" w:hAnsi="Times New Roman" w:cs="Times New Roman"/>
          <w:b/>
          <w:i/>
          <w:color w:val="000000"/>
          <w:sz w:val="24"/>
          <w:szCs w:val="24"/>
          <w:lang w:eastAsia="ru-RU"/>
        </w:rPr>
      </w:pPr>
      <w:r w:rsidRPr="001712F2">
        <w:rPr>
          <w:rFonts w:ascii="Times New Roman" w:eastAsia="Times New Roman" w:hAnsi="Times New Roman" w:cs="Times New Roman"/>
          <w:b/>
          <w:i/>
          <w:color w:val="000000"/>
          <w:sz w:val="24"/>
          <w:szCs w:val="24"/>
          <w:lang w:eastAsia="ru-RU"/>
        </w:rPr>
        <w:t>Средние толерантные (переносимые) дозы для нормальных тканей и органов приведены в таблице 2.</w:t>
      </w:r>
    </w:p>
    <w:p w:rsidR="001712F2" w:rsidRPr="001712F2" w:rsidRDefault="001712F2" w:rsidP="001712F2">
      <w:pPr>
        <w:spacing w:after="0" w:line="200" w:lineRule="exact"/>
        <w:ind w:firstLine="851"/>
        <w:jc w:val="right"/>
        <w:rPr>
          <w:rFonts w:ascii="Times New Roman" w:eastAsia="Times New Roman" w:hAnsi="Times New Roman" w:cs="Times New Roman"/>
          <w:i/>
          <w:iCs/>
          <w:color w:val="000000"/>
          <w:lang w:eastAsia="ru-RU"/>
        </w:rPr>
      </w:pPr>
      <w:r w:rsidRPr="001712F2">
        <w:rPr>
          <w:rFonts w:ascii="Times New Roman" w:eastAsia="Times New Roman" w:hAnsi="Times New Roman" w:cs="Times New Roman"/>
          <w:i/>
          <w:iCs/>
          <w:color w:val="000000"/>
          <w:lang w:eastAsia="ru-RU"/>
        </w:rPr>
        <w:t>Таблица 2</w:t>
      </w:r>
    </w:p>
    <w:p w:rsidR="001712F2" w:rsidRPr="001712F2" w:rsidRDefault="001712F2" w:rsidP="001712F2">
      <w:pPr>
        <w:spacing w:after="120" w:line="240" w:lineRule="auto"/>
        <w:jc w:val="center"/>
        <w:rPr>
          <w:rFonts w:ascii="Times New Roman" w:eastAsia="Times New Roman" w:hAnsi="Times New Roman" w:cs="Times New Roman"/>
          <w:b/>
          <w:bCs/>
          <w:color w:val="000000"/>
          <w:szCs w:val="24"/>
          <w:lang w:eastAsia="ru-RU"/>
        </w:rPr>
      </w:pPr>
      <w:r w:rsidRPr="001712F2">
        <w:rPr>
          <w:rFonts w:ascii="Times New Roman" w:eastAsia="Times New Roman" w:hAnsi="Times New Roman" w:cs="Times New Roman"/>
          <w:b/>
          <w:bCs/>
          <w:color w:val="000000"/>
          <w:lang w:eastAsia="ru-RU"/>
        </w:rPr>
        <w:t>Средние толерантные дозы</w:t>
      </w:r>
    </w:p>
    <w:tbl>
      <w:tblPr>
        <w:tblW w:w="984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418"/>
        <w:gridCol w:w="2782"/>
        <w:gridCol w:w="2400"/>
        <w:gridCol w:w="3240"/>
      </w:tblGrid>
      <w:tr w:rsidR="001712F2" w:rsidRPr="001712F2" w:rsidTr="001712F2">
        <w:trPr>
          <w:cantSplit/>
        </w:trPr>
        <w:tc>
          <w:tcPr>
            <w:tcW w:w="1418" w:type="dxa"/>
            <w:vMerge w:val="restart"/>
            <w:tcBorders>
              <w:top w:val="double" w:sz="4" w:space="0" w:color="auto"/>
              <w:left w:val="double" w:sz="4"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i/>
                <w:iCs/>
                <w:color w:val="000000"/>
                <w:sz w:val="20"/>
                <w:szCs w:val="24"/>
                <w:lang w:eastAsia="ru-RU"/>
              </w:rPr>
            </w:pPr>
            <w:r w:rsidRPr="001712F2">
              <w:rPr>
                <w:rFonts w:ascii="Times New Roman" w:eastAsia="Times New Roman" w:hAnsi="Times New Roman" w:cs="Times New Roman"/>
                <w:i/>
                <w:iCs/>
                <w:color w:val="000000"/>
                <w:sz w:val="20"/>
                <w:szCs w:val="24"/>
                <w:lang w:eastAsia="ru-RU"/>
              </w:rPr>
              <w:t>Орган</w:t>
            </w:r>
          </w:p>
        </w:tc>
        <w:tc>
          <w:tcPr>
            <w:tcW w:w="5182" w:type="dxa"/>
            <w:gridSpan w:val="2"/>
            <w:tcBorders>
              <w:top w:val="double" w:sz="4" w:space="0" w:color="auto"/>
              <w:left w:val="single" w:sz="6"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i/>
                <w:iCs/>
                <w:color w:val="000000"/>
                <w:sz w:val="20"/>
                <w:szCs w:val="24"/>
                <w:lang w:eastAsia="ru-RU"/>
              </w:rPr>
            </w:pPr>
            <w:r w:rsidRPr="001712F2">
              <w:rPr>
                <w:rFonts w:ascii="Times New Roman" w:eastAsia="Times New Roman" w:hAnsi="Times New Roman" w:cs="Times New Roman"/>
                <w:i/>
                <w:iCs/>
                <w:color w:val="000000"/>
                <w:sz w:val="20"/>
                <w:szCs w:val="24"/>
                <w:lang w:eastAsia="ru-RU"/>
              </w:rPr>
              <w:t>Тотальное облучение</w:t>
            </w:r>
          </w:p>
        </w:tc>
        <w:tc>
          <w:tcPr>
            <w:tcW w:w="3240" w:type="dxa"/>
            <w:vMerge w:val="restart"/>
            <w:tcBorders>
              <w:top w:val="double" w:sz="4" w:space="0" w:color="auto"/>
              <w:left w:val="single" w:sz="6" w:space="0" w:color="auto"/>
              <w:bottom w:val="single" w:sz="6" w:space="0" w:color="auto"/>
              <w:right w:val="double" w:sz="4"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i/>
                <w:iCs/>
                <w:color w:val="000000"/>
                <w:sz w:val="20"/>
                <w:szCs w:val="24"/>
                <w:lang w:eastAsia="ru-RU"/>
              </w:rPr>
            </w:pPr>
            <w:r w:rsidRPr="001712F2">
              <w:rPr>
                <w:rFonts w:ascii="Times New Roman" w:eastAsia="Times New Roman" w:hAnsi="Times New Roman" w:cs="Times New Roman"/>
                <w:i/>
                <w:iCs/>
                <w:color w:val="000000"/>
                <w:sz w:val="20"/>
                <w:szCs w:val="24"/>
                <w:lang w:eastAsia="ru-RU"/>
              </w:rPr>
              <w:t>Парциальное фракционирование</w:t>
            </w:r>
          </w:p>
        </w:tc>
      </w:tr>
      <w:tr w:rsidR="001712F2" w:rsidRPr="001712F2" w:rsidTr="001712F2">
        <w:trPr>
          <w:cantSplit/>
        </w:trPr>
        <w:tc>
          <w:tcPr>
            <w:tcW w:w="1418" w:type="dxa"/>
            <w:vMerge/>
            <w:tcBorders>
              <w:top w:val="single" w:sz="6" w:space="0" w:color="auto"/>
              <w:left w:val="double" w:sz="4" w:space="0" w:color="auto"/>
              <w:bottom w:val="single" w:sz="6" w:space="0" w:color="auto"/>
              <w:right w:val="single" w:sz="6" w:space="0" w:color="auto"/>
            </w:tcBorders>
          </w:tcPr>
          <w:p w:rsidR="001712F2" w:rsidRPr="001712F2" w:rsidRDefault="001712F2" w:rsidP="001712F2">
            <w:pPr>
              <w:spacing w:after="0" w:line="240" w:lineRule="auto"/>
              <w:jc w:val="both"/>
              <w:rPr>
                <w:rFonts w:ascii="Times New Roman" w:eastAsia="Times New Roman" w:hAnsi="Times New Roman" w:cs="Times New Roman"/>
                <w:color w:val="000000"/>
                <w:sz w:val="20"/>
                <w:szCs w:val="24"/>
                <w:lang w:eastAsia="ru-RU"/>
              </w:rPr>
            </w:pPr>
          </w:p>
        </w:tc>
        <w:tc>
          <w:tcPr>
            <w:tcW w:w="2782" w:type="dxa"/>
            <w:tcBorders>
              <w:top w:val="single" w:sz="6" w:space="0" w:color="auto"/>
              <w:left w:val="single" w:sz="6"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i/>
                <w:iCs/>
                <w:color w:val="000000"/>
                <w:sz w:val="20"/>
                <w:szCs w:val="24"/>
                <w:lang w:eastAsia="ru-RU"/>
              </w:rPr>
            </w:pPr>
            <w:r w:rsidRPr="001712F2">
              <w:rPr>
                <w:rFonts w:ascii="Times New Roman" w:eastAsia="Times New Roman" w:hAnsi="Times New Roman" w:cs="Times New Roman"/>
                <w:i/>
                <w:iCs/>
                <w:color w:val="000000"/>
                <w:sz w:val="20"/>
                <w:szCs w:val="24"/>
                <w:lang w:eastAsia="ru-RU"/>
              </w:rPr>
              <w:t>фракционное</w:t>
            </w:r>
          </w:p>
        </w:tc>
        <w:tc>
          <w:tcPr>
            <w:tcW w:w="2400" w:type="dxa"/>
            <w:tcBorders>
              <w:top w:val="single" w:sz="6" w:space="0" w:color="auto"/>
              <w:left w:val="single" w:sz="6"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i/>
                <w:iCs/>
                <w:color w:val="000000"/>
                <w:sz w:val="20"/>
                <w:szCs w:val="24"/>
                <w:lang w:eastAsia="ru-RU"/>
              </w:rPr>
            </w:pPr>
            <w:r w:rsidRPr="001712F2">
              <w:rPr>
                <w:rFonts w:ascii="Times New Roman" w:eastAsia="Times New Roman" w:hAnsi="Times New Roman" w:cs="Times New Roman"/>
                <w:i/>
                <w:iCs/>
                <w:color w:val="000000"/>
                <w:sz w:val="20"/>
                <w:szCs w:val="24"/>
                <w:lang w:eastAsia="ru-RU"/>
              </w:rPr>
              <w:t>однократное</w:t>
            </w:r>
          </w:p>
        </w:tc>
        <w:tc>
          <w:tcPr>
            <w:tcW w:w="3240" w:type="dxa"/>
            <w:vMerge/>
            <w:tcBorders>
              <w:top w:val="single" w:sz="6" w:space="0" w:color="auto"/>
              <w:left w:val="single" w:sz="6" w:space="0" w:color="auto"/>
              <w:bottom w:val="single" w:sz="6" w:space="0" w:color="auto"/>
              <w:right w:val="double" w:sz="4" w:space="0" w:color="auto"/>
            </w:tcBorders>
          </w:tcPr>
          <w:p w:rsidR="001712F2" w:rsidRPr="001712F2" w:rsidRDefault="001712F2" w:rsidP="001712F2">
            <w:pPr>
              <w:spacing w:after="0" w:line="240" w:lineRule="auto"/>
              <w:jc w:val="both"/>
              <w:rPr>
                <w:rFonts w:ascii="Times New Roman" w:eastAsia="Times New Roman" w:hAnsi="Times New Roman" w:cs="Times New Roman"/>
                <w:color w:val="000000"/>
                <w:sz w:val="20"/>
                <w:szCs w:val="24"/>
                <w:lang w:eastAsia="ru-RU"/>
              </w:rPr>
            </w:pPr>
          </w:p>
        </w:tc>
      </w:tr>
      <w:tr w:rsidR="001712F2" w:rsidRPr="001712F2" w:rsidTr="001712F2">
        <w:tc>
          <w:tcPr>
            <w:tcW w:w="1418" w:type="dxa"/>
            <w:tcBorders>
              <w:top w:val="single" w:sz="6" w:space="0" w:color="auto"/>
              <w:left w:val="double" w:sz="4"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i/>
                <w:iCs/>
                <w:color w:val="000000"/>
                <w:sz w:val="20"/>
                <w:szCs w:val="24"/>
                <w:lang w:eastAsia="ru-RU"/>
              </w:rPr>
            </w:pPr>
            <w:r w:rsidRPr="001712F2">
              <w:rPr>
                <w:rFonts w:ascii="Times New Roman" w:eastAsia="Times New Roman" w:hAnsi="Times New Roman" w:cs="Times New Roman"/>
                <w:i/>
                <w:iCs/>
                <w:color w:val="000000"/>
                <w:sz w:val="20"/>
                <w:szCs w:val="24"/>
                <w:lang w:eastAsia="ru-RU"/>
              </w:rPr>
              <w:t>Легкие</w:t>
            </w:r>
          </w:p>
        </w:tc>
        <w:tc>
          <w:tcPr>
            <w:tcW w:w="2782" w:type="dxa"/>
            <w:tcBorders>
              <w:top w:val="single" w:sz="6" w:space="0" w:color="auto"/>
              <w:left w:val="single" w:sz="6"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18-20 Гр за 3 недели (на одно легкое)</w:t>
            </w:r>
          </w:p>
        </w:tc>
        <w:tc>
          <w:tcPr>
            <w:tcW w:w="2400" w:type="dxa"/>
            <w:tcBorders>
              <w:top w:val="single" w:sz="6" w:space="0" w:color="auto"/>
              <w:left w:val="single" w:sz="6" w:space="0" w:color="auto"/>
              <w:bottom w:val="single" w:sz="6" w:space="0" w:color="auto"/>
              <w:right w:val="single" w:sz="6" w:space="0" w:color="auto"/>
            </w:tcBorders>
          </w:tcPr>
          <w:p w:rsidR="001712F2" w:rsidRPr="001712F2" w:rsidRDefault="001712F2" w:rsidP="001712F2">
            <w:pPr>
              <w:spacing w:after="0" w:line="240" w:lineRule="auto"/>
              <w:jc w:val="both"/>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8 Гр (у 3% пульмонит); 9,3 Гр (у 50%); 11 Гр (у 80%)</w:t>
            </w:r>
          </w:p>
        </w:tc>
        <w:tc>
          <w:tcPr>
            <w:tcW w:w="3240" w:type="dxa"/>
            <w:tcBorders>
              <w:top w:val="single" w:sz="6" w:space="0" w:color="auto"/>
              <w:left w:val="single" w:sz="6" w:space="0" w:color="auto"/>
              <w:bottom w:val="single" w:sz="6" w:space="0" w:color="auto"/>
              <w:right w:val="double" w:sz="4"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При стандартных полях СОД =</w:t>
            </w:r>
            <w:r w:rsidRPr="001712F2">
              <w:rPr>
                <w:rFonts w:ascii="Times New Roman" w:eastAsia="Times New Roman" w:hAnsi="Times New Roman" w:cs="Times New Roman"/>
                <w:color w:val="000000"/>
                <w:sz w:val="20"/>
                <w:szCs w:val="18"/>
                <w:lang w:eastAsia="ru-RU"/>
              </w:rPr>
              <w:br/>
              <w:t>=30-35 Гр</w:t>
            </w:r>
          </w:p>
        </w:tc>
      </w:tr>
      <w:tr w:rsidR="001712F2" w:rsidRPr="001712F2" w:rsidTr="001712F2">
        <w:tc>
          <w:tcPr>
            <w:tcW w:w="1418" w:type="dxa"/>
            <w:tcBorders>
              <w:top w:val="single" w:sz="6" w:space="0" w:color="auto"/>
              <w:left w:val="double" w:sz="4"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i/>
                <w:iCs/>
                <w:color w:val="000000"/>
                <w:sz w:val="20"/>
                <w:szCs w:val="24"/>
                <w:lang w:eastAsia="ru-RU"/>
              </w:rPr>
            </w:pPr>
            <w:r w:rsidRPr="001712F2">
              <w:rPr>
                <w:rFonts w:ascii="Times New Roman" w:eastAsia="Times New Roman" w:hAnsi="Times New Roman" w:cs="Times New Roman"/>
                <w:i/>
                <w:iCs/>
                <w:color w:val="000000"/>
                <w:sz w:val="20"/>
                <w:szCs w:val="24"/>
                <w:lang w:eastAsia="ru-RU"/>
              </w:rPr>
              <w:t>Сердце</w:t>
            </w:r>
          </w:p>
        </w:tc>
        <w:tc>
          <w:tcPr>
            <w:tcW w:w="2782" w:type="dxa"/>
            <w:tcBorders>
              <w:top w:val="single" w:sz="6" w:space="0" w:color="auto"/>
              <w:left w:val="single" w:sz="6" w:space="0" w:color="auto"/>
              <w:bottom w:val="single" w:sz="6" w:space="0" w:color="auto"/>
              <w:right w:val="single" w:sz="6" w:space="0" w:color="auto"/>
            </w:tcBorders>
          </w:tcPr>
          <w:p w:rsidR="001712F2" w:rsidRPr="001712F2" w:rsidRDefault="001712F2" w:rsidP="001712F2">
            <w:pPr>
              <w:spacing w:after="0" w:line="240" w:lineRule="auto"/>
              <w:jc w:val="both"/>
              <w:rPr>
                <w:rFonts w:ascii="Times New Roman" w:eastAsia="Times New Roman" w:hAnsi="Times New Roman" w:cs="Times New Roman"/>
                <w:color w:val="000000"/>
                <w:sz w:val="20"/>
                <w:szCs w:val="18"/>
                <w:lang w:eastAsia="ru-RU"/>
              </w:rPr>
            </w:pPr>
          </w:p>
        </w:tc>
        <w:tc>
          <w:tcPr>
            <w:tcW w:w="2400" w:type="dxa"/>
            <w:tcBorders>
              <w:top w:val="single" w:sz="6" w:space="0" w:color="auto"/>
              <w:left w:val="single" w:sz="6" w:space="0" w:color="auto"/>
              <w:bottom w:val="single" w:sz="6" w:space="0" w:color="auto"/>
              <w:right w:val="single" w:sz="6" w:space="0" w:color="auto"/>
            </w:tcBorders>
          </w:tcPr>
          <w:p w:rsidR="001712F2" w:rsidRPr="001712F2" w:rsidRDefault="001712F2" w:rsidP="001712F2">
            <w:pPr>
              <w:spacing w:after="0" w:line="240" w:lineRule="auto"/>
              <w:jc w:val="both"/>
              <w:rPr>
                <w:rFonts w:ascii="Times New Roman" w:eastAsia="Times New Roman" w:hAnsi="Times New Roman" w:cs="Times New Roman"/>
                <w:color w:val="000000"/>
                <w:sz w:val="20"/>
                <w:szCs w:val="18"/>
                <w:lang w:eastAsia="ru-RU"/>
              </w:rPr>
            </w:pPr>
          </w:p>
        </w:tc>
        <w:tc>
          <w:tcPr>
            <w:tcW w:w="3240" w:type="dxa"/>
            <w:tcBorders>
              <w:top w:val="single" w:sz="6" w:space="0" w:color="auto"/>
              <w:left w:val="single" w:sz="6" w:space="0" w:color="auto"/>
              <w:bottom w:val="single" w:sz="6" w:space="0" w:color="auto"/>
              <w:right w:val="double" w:sz="4" w:space="0" w:color="auto"/>
            </w:tcBorders>
          </w:tcPr>
          <w:p w:rsidR="001712F2" w:rsidRPr="001712F2" w:rsidRDefault="001712F2" w:rsidP="001712F2">
            <w:pPr>
              <w:spacing w:after="0" w:line="240" w:lineRule="auto"/>
              <w:jc w:val="both"/>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40 Гр (у 5% перикардит)</w:t>
            </w:r>
          </w:p>
        </w:tc>
      </w:tr>
      <w:tr w:rsidR="001712F2" w:rsidRPr="001712F2" w:rsidTr="001712F2">
        <w:tc>
          <w:tcPr>
            <w:tcW w:w="1418" w:type="dxa"/>
            <w:tcBorders>
              <w:top w:val="single" w:sz="6" w:space="0" w:color="auto"/>
              <w:left w:val="double" w:sz="4"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i/>
                <w:iCs/>
                <w:color w:val="000000"/>
                <w:sz w:val="20"/>
                <w:szCs w:val="24"/>
                <w:lang w:eastAsia="ru-RU"/>
              </w:rPr>
            </w:pPr>
            <w:r w:rsidRPr="001712F2">
              <w:rPr>
                <w:rFonts w:ascii="Times New Roman" w:eastAsia="Times New Roman" w:hAnsi="Times New Roman" w:cs="Times New Roman"/>
                <w:i/>
                <w:iCs/>
                <w:color w:val="000000"/>
                <w:sz w:val="20"/>
                <w:szCs w:val="24"/>
                <w:lang w:eastAsia="ru-RU"/>
              </w:rPr>
              <w:t>Кишечник</w:t>
            </w:r>
          </w:p>
        </w:tc>
        <w:tc>
          <w:tcPr>
            <w:tcW w:w="2782" w:type="dxa"/>
            <w:tcBorders>
              <w:top w:val="single" w:sz="6" w:space="0" w:color="auto"/>
              <w:left w:val="single" w:sz="6" w:space="0" w:color="auto"/>
              <w:bottom w:val="single" w:sz="6" w:space="0" w:color="auto"/>
              <w:right w:val="single" w:sz="6" w:space="0" w:color="auto"/>
            </w:tcBorders>
          </w:tcPr>
          <w:p w:rsidR="001712F2" w:rsidRPr="001712F2" w:rsidRDefault="001712F2" w:rsidP="001712F2">
            <w:pPr>
              <w:spacing w:after="0" w:line="240" w:lineRule="auto"/>
              <w:jc w:val="both"/>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40-45 Гр за 30 фракций</w:t>
            </w:r>
          </w:p>
          <w:p w:rsidR="001712F2" w:rsidRPr="001712F2" w:rsidRDefault="001712F2" w:rsidP="001712F2">
            <w:pPr>
              <w:spacing w:after="0" w:line="240" w:lineRule="auto"/>
              <w:jc w:val="both"/>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(в течение 70 дней может вызвать диарею)</w:t>
            </w:r>
          </w:p>
        </w:tc>
        <w:tc>
          <w:tcPr>
            <w:tcW w:w="2400" w:type="dxa"/>
            <w:tcBorders>
              <w:top w:val="single" w:sz="6" w:space="0" w:color="auto"/>
              <w:left w:val="single" w:sz="6"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10 Гр - смертельно</w:t>
            </w:r>
          </w:p>
        </w:tc>
        <w:tc>
          <w:tcPr>
            <w:tcW w:w="3240" w:type="dxa"/>
            <w:tcBorders>
              <w:top w:val="single" w:sz="6" w:space="0" w:color="auto"/>
              <w:left w:val="single" w:sz="6" w:space="0" w:color="auto"/>
              <w:bottom w:val="single" w:sz="6" w:space="0" w:color="auto"/>
              <w:right w:val="double" w:sz="4" w:space="0" w:color="auto"/>
            </w:tcBorders>
          </w:tcPr>
          <w:p w:rsidR="001712F2" w:rsidRPr="001712F2" w:rsidRDefault="001712F2" w:rsidP="001712F2">
            <w:pPr>
              <w:spacing w:after="0" w:line="240" w:lineRule="auto"/>
              <w:jc w:val="both"/>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55 Гр (28 фракций)</w:t>
            </w:r>
          </w:p>
          <w:p w:rsidR="001712F2" w:rsidRPr="001712F2" w:rsidRDefault="001712F2" w:rsidP="001712F2">
            <w:pPr>
              <w:spacing w:after="0" w:line="240" w:lineRule="auto"/>
              <w:jc w:val="both"/>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язвы, стриктуры - у 1-5%</w:t>
            </w:r>
          </w:p>
        </w:tc>
      </w:tr>
      <w:tr w:rsidR="001712F2" w:rsidRPr="001712F2" w:rsidTr="001712F2">
        <w:tc>
          <w:tcPr>
            <w:tcW w:w="1418" w:type="dxa"/>
            <w:tcBorders>
              <w:top w:val="single" w:sz="6" w:space="0" w:color="auto"/>
              <w:left w:val="double" w:sz="4"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i/>
                <w:iCs/>
                <w:color w:val="000000"/>
                <w:sz w:val="20"/>
                <w:szCs w:val="24"/>
                <w:lang w:eastAsia="ru-RU"/>
              </w:rPr>
            </w:pPr>
            <w:r w:rsidRPr="001712F2">
              <w:rPr>
                <w:rFonts w:ascii="Times New Roman" w:eastAsia="Times New Roman" w:hAnsi="Times New Roman" w:cs="Times New Roman"/>
                <w:i/>
                <w:iCs/>
                <w:color w:val="000000"/>
                <w:sz w:val="20"/>
                <w:szCs w:val="24"/>
                <w:lang w:eastAsia="ru-RU"/>
              </w:rPr>
              <w:t>Печень</w:t>
            </w:r>
          </w:p>
        </w:tc>
        <w:tc>
          <w:tcPr>
            <w:tcW w:w="2782" w:type="dxa"/>
            <w:tcBorders>
              <w:top w:val="single" w:sz="6" w:space="0" w:color="auto"/>
              <w:left w:val="single" w:sz="6" w:space="0" w:color="auto"/>
              <w:bottom w:val="single" w:sz="6" w:space="0" w:color="auto"/>
              <w:right w:val="single" w:sz="6" w:space="0" w:color="auto"/>
            </w:tcBorders>
          </w:tcPr>
          <w:p w:rsidR="001712F2" w:rsidRPr="001712F2" w:rsidRDefault="001712F2" w:rsidP="001712F2">
            <w:pPr>
              <w:spacing w:after="0" w:line="240" w:lineRule="auto"/>
              <w:jc w:val="both"/>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21-24 Гр (за 2 недели обычно не вызывает гепатит)</w:t>
            </w:r>
          </w:p>
        </w:tc>
        <w:tc>
          <w:tcPr>
            <w:tcW w:w="2400" w:type="dxa"/>
            <w:tcBorders>
              <w:top w:val="single" w:sz="6" w:space="0" w:color="auto"/>
              <w:left w:val="single" w:sz="6" w:space="0" w:color="auto"/>
              <w:bottom w:val="single" w:sz="6" w:space="0" w:color="auto"/>
              <w:right w:val="single" w:sz="6" w:space="0" w:color="auto"/>
            </w:tcBorders>
          </w:tcPr>
          <w:p w:rsidR="001712F2" w:rsidRPr="001712F2" w:rsidRDefault="001712F2" w:rsidP="001712F2">
            <w:pPr>
              <w:spacing w:after="0" w:line="240" w:lineRule="auto"/>
              <w:jc w:val="both"/>
              <w:rPr>
                <w:rFonts w:ascii="Times New Roman" w:eastAsia="Times New Roman" w:hAnsi="Times New Roman" w:cs="Times New Roman"/>
                <w:color w:val="000000"/>
                <w:sz w:val="20"/>
                <w:szCs w:val="18"/>
                <w:lang w:eastAsia="ru-RU"/>
              </w:rPr>
            </w:pPr>
          </w:p>
        </w:tc>
        <w:tc>
          <w:tcPr>
            <w:tcW w:w="3240" w:type="dxa"/>
            <w:tcBorders>
              <w:top w:val="single" w:sz="6" w:space="0" w:color="auto"/>
              <w:left w:val="single" w:sz="6" w:space="0" w:color="auto"/>
              <w:bottom w:val="single" w:sz="6" w:space="0" w:color="auto"/>
              <w:right w:val="double" w:sz="4" w:space="0" w:color="auto"/>
            </w:tcBorders>
          </w:tcPr>
          <w:p w:rsidR="001712F2" w:rsidRPr="001712F2" w:rsidRDefault="001712F2" w:rsidP="001712F2">
            <w:pPr>
              <w:spacing w:after="0" w:line="240" w:lineRule="auto"/>
              <w:jc w:val="both"/>
              <w:rPr>
                <w:rFonts w:ascii="Times New Roman" w:eastAsia="Times New Roman" w:hAnsi="Times New Roman" w:cs="Times New Roman"/>
                <w:color w:val="000000"/>
                <w:sz w:val="20"/>
                <w:szCs w:val="18"/>
                <w:lang w:eastAsia="ru-RU"/>
              </w:rPr>
            </w:pPr>
          </w:p>
        </w:tc>
      </w:tr>
      <w:tr w:rsidR="001712F2" w:rsidRPr="001712F2" w:rsidTr="001712F2">
        <w:tc>
          <w:tcPr>
            <w:tcW w:w="1418" w:type="dxa"/>
            <w:tcBorders>
              <w:top w:val="single" w:sz="6" w:space="0" w:color="auto"/>
              <w:left w:val="double" w:sz="4"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i/>
                <w:iCs/>
                <w:color w:val="000000"/>
                <w:sz w:val="20"/>
                <w:szCs w:val="24"/>
                <w:lang w:eastAsia="ru-RU"/>
              </w:rPr>
            </w:pPr>
            <w:r w:rsidRPr="001712F2">
              <w:rPr>
                <w:rFonts w:ascii="Times New Roman" w:eastAsia="Times New Roman" w:hAnsi="Times New Roman" w:cs="Times New Roman"/>
                <w:i/>
                <w:iCs/>
                <w:color w:val="000000"/>
                <w:sz w:val="20"/>
                <w:szCs w:val="24"/>
                <w:lang w:eastAsia="ru-RU"/>
              </w:rPr>
              <w:t>Кроветворная система</w:t>
            </w:r>
          </w:p>
        </w:tc>
        <w:tc>
          <w:tcPr>
            <w:tcW w:w="2782" w:type="dxa"/>
            <w:tcBorders>
              <w:top w:val="single" w:sz="6" w:space="0" w:color="auto"/>
              <w:left w:val="single" w:sz="6" w:space="0" w:color="auto"/>
              <w:bottom w:val="single" w:sz="6" w:space="0" w:color="auto"/>
              <w:right w:val="single" w:sz="6" w:space="0" w:color="auto"/>
            </w:tcBorders>
          </w:tcPr>
          <w:p w:rsidR="001712F2" w:rsidRPr="001712F2" w:rsidRDefault="001712F2" w:rsidP="001712F2">
            <w:pPr>
              <w:spacing w:after="0" w:line="240" w:lineRule="auto"/>
              <w:jc w:val="both"/>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1 Гр (по 0,1 в течение</w:t>
            </w:r>
            <w:r w:rsidRPr="001712F2">
              <w:rPr>
                <w:rFonts w:ascii="Times New Roman" w:eastAsia="Times New Roman" w:hAnsi="Times New Roman" w:cs="Times New Roman"/>
                <w:color w:val="000000"/>
                <w:sz w:val="20"/>
                <w:szCs w:val="18"/>
                <w:lang w:eastAsia="ru-RU"/>
              </w:rPr>
              <w:br/>
              <w:t>2-3 недель) - лейкоцито- и тромбоцитопения</w:t>
            </w:r>
          </w:p>
        </w:tc>
        <w:tc>
          <w:tcPr>
            <w:tcW w:w="2400" w:type="dxa"/>
            <w:tcBorders>
              <w:top w:val="single" w:sz="6" w:space="0" w:color="auto"/>
              <w:left w:val="single" w:sz="6" w:space="0" w:color="auto"/>
              <w:bottom w:val="single" w:sz="6" w:space="0" w:color="auto"/>
              <w:right w:val="single" w:sz="6" w:space="0" w:color="auto"/>
            </w:tcBorders>
          </w:tcPr>
          <w:p w:rsidR="001712F2" w:rsidRPr="001712F2" w:rsidRDefault="001712F2" w:rsidP="001712F2">
            <w:pPr>
              <w:spacing w:after="0" w:line="240" w:lineRule="auto"/>
              <w:jc w:val="both"/>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0,5-1 Гр (лейкоцито- и тромбоцитопения); 1,5 Гр - смертельно</w:t>
            </w:r>
          </w:p>
        </w:tc>
        <w:tc>
          <w:tcPr>
            <w:tcW w:w="3240" w:type="dxa"/>
            <w:tcBorders>
              <w:top w:val="single" w:sz="6" w:space="0" w:color="auto"/>
              <w:left w:val="single" w:sz="6" w:space="0" w:color="auto"/>
              <w:bottom w:val="single" w:sz="6" w:space="0" w:color="auto"/>
              <w:right w:val="double" w:sz="4"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30 Гр - аплазия</w:t>
            </w:r>
            <w:r w:rsidRPr="001712F2">
              <w:rPr>
                <w:rFonts w:ascii="Times New Roman" w:eastAsia="Times New Roman" w:hAnsi="Times New Roman" w:cs="Times New Roman"/>
                <w:color w:val="000000"/>
                <w:sz w:val="20"/>
                <w:szCs w:val="18"/>
                <w:lang w:eastAsia="ru-RU"/>
              </w:rPr>
              <w:br/>
              <w:t>костного мозга</w:t>
            </w:r>
          </w:p>
        </w:tc>
      </w:tr>
      <w:tr w:rsidR="001712F2" w:rsidRPr="001712F2" w:rsidTr="001712F2">
        <w:tc>
          <w:tcPr>
            <w:tcW w:w="1418" w:type="dxa"/>
            <w:tcBorders>
              <w:top w:val="single" w:sz="6" w:space="0" w:color="auto"/>
              <w:left w:val="double" w:sz="4"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i/>
                <w:iCs/>
                <w:color w:val="000000"/>
                <w:sz w:val="20"/>
                <w:szCs w:val="24"/>
                <w:lang w:eastAsia="ru-RU"/>
              </w:rPr>
            </w:pPr>
            <w:r w:rsidRPr="001712F2">
              <w:rPr>
                <w:rFonts w:ascii="Times New Roman" w:eastAsia="Times New Roman" w:hAnsi="Times New Roman" w:cs="Times New Roman"/>
                <w:i/>
                <w:iCs/>
                <w:color w:val="000000"/>
                <w:sz w:val="20"/>
                <w:szCs w:val="24"/>
                <w:lang w:eastAsia="ru-RU"/>
              </w:rPr>
              <w:t>Хрусталик</w:t>
            </w:r>
          </w:p>
        </w:tc>
        <w:tc>
          <w:tcPr>
            <w:tcW w:w="2782" w:type="dxa"/>
            <w:tcBorders>
              <w:top w:val="single" w:sz="6" w:space="0" w:color="auto"/>
              <w:left w:val="single" w:sz="6"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0,5-1 Гр - помутнение (лучевая катаракта)</w:t>
            </w:r>
          </w:p>
        </w:tc>
        <w:tc>
          <w:tcPr>
            <w:tcW w:w="2400" w:type="dxa"/>
            <w:tcBorders>
              <w:top w:val="single" w:sz="6" w:space="0" w:color="auto"/>
              <w:left w:val="single" w:sz="6"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p>
        </w:tc>
        <w:tc>
          <w:tcPr>
            <w:tcW w:w="3240" w:type="dxa"/>
            <w:tcBorders>
              <w:top w:val="single" w:sz="6" w:space="0" w:color="auto"/>
              <w:left w:val="single" w:sz="6" w:space="0" w:color="auto"/>
              <w:bottom w:val="single" w:sz="6" w:space="0" w:color="auto"/>
              <w:right w:val="double" w:sz="4"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p>
        </w:tc>
      </w:tr>
      <w:tr w:rsidR="001712F2" w:rsidRPr="001712F2" w:rsidTr="001712F2">
        <w:tc>
          <w:tcPr>
            <w:tcW w:w="1418" w:type="dxa"/>
            <w:tcBorders>
              <w:top w:val="single" w:sz="6" w:space="0" w:color="auto"/>
              <w:left w:val="double" w:sz="4"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i/>
                <w:iCs/>
                <w:color w:val="000000"/>
                <w:sz w:val="20"/>
                <w:szCs w:val="24"/>
                <w:lang w:eastAsia="ru-RU"/>
              </w:rPr>
            </w:pPr>
            <w:r w:rsidRPr="001712F2">
              <w:rPr>
                <w:rFonts w:ascii="Times New Roman" w:eastAsia="Times New Roman" w:hAnsi="Times New Roman" w:cs="Times New Roman"/>
                <w:i/>
                <w:iCs/>
                <w:color w:val="000000"/>
                <w:sz w:val="20"/>
                <w:szCs w:val="24"/>
                <w:lang w:eastAsia="ru-RU"/>
              </w:rPr>
              <w:t>Головной мозг</w:t>
            </w:r>
          </w:p>
        </w:tc>
        <w:tc>
          <w:tcPr>
            <w:tcW w:w="2782" w:type="dxa"/>
            <w:tcBorders>
              <w:top w:val="single" w:sz="6" w:space="0" w:color="auto"/>
              <w:left w:val="single" w:sz="6"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40-45 Гр (по 1,8 Гр)</w:t>
            </w:r>
          </w:p>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 сонливость, головные боли, тошнота</w:t>
            </w:r>
          </w:p>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55 Гр - радионекроз</w:t>
            </w:r>
          </w:p>
        </w:tc>
        <w:tc>
          <w:tcPr>
            <w:tcW w:w="2400" w:type="dxa"/>
            <w:tcBorders>
              <w:top w:val="single" w:sz="6" w:space="0" w:color="auto"/>
              <w:left w:val="single" w:sz="6"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p>
        </w:tc>
        <w:tc>
          <w:tcPr>
            <w:tcW w:w="3240" w:type="dxa"/>
            <w:tcBorders>
              <w:top w:val="single" w:sz="6" w:space="0" w:color="auto"/>
              <w:left w:val="single" w:sz="6" w:space="0" w:color="auto"/>
              <w:bottom w:val="single" w:sz="6" w:space="0" w:color="auto"/>
              <w:right w:val="double" w:sz="4"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65 Гр - может вызвать радионекроз</w:t>
            </w:r>
          </w:p>
        </w:tc>
      </w:tr>
      <w:tr w:rsidR="001712F2" w:rsidRPr="001712F2" w:rsidTr="001712F2">
        <w:tc>
          <w:tcPr>
            <w:tcW w:w="1418" w:type="dxa"/>
            <w:tcBorders>
              <w:top w:val="single" w:sz="6" w:space="0" w:color="auto"/>
              <w:left w:val="double" w:sz="4"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i/>
                <w:iCs/>
                <w:color w:val="000000"/>
                <w:sz w:val="20"/>
                <w:szCs w:val="24"/>
                <w:lang w:eastAsia="ru-RU"/>
              </w:rPr>
            </w:pPr>
            <w:r w:rsidRPr="001712F2">
              <w:rPr>
                <w:rFonts w:ascii="Times New Roman" w:eastAsia="Times New Roman" w:hAnsi="Times New Roman" w:cs="Times New Roman"/>
                <w:i/>
                <w:iCs/>
                <w:color w:val="000000"/>
                <w:sz w:val="20"/>
                <w:szCs w:val="24"/>
                <w:lang w:eastAsia="ru-RU"/>
              </w:rPr>
              <w:t>Спинной мозг</w:t>
            </w:r>
          </w:p>
          <w:p w:rsidR="001712F2" w:rsidRPr="001712F2" w:rsidRDefault="001712F2" w:rsidP="001712F2">
            <w:pPr>
              <w:spacing w:after="0" w:line="240" w:lineRule="auto"/>
              <w:jc w:val="center"/>
              <w:rPr>
                <w:rFonts w:ascii="Times New Roman" w:eastAsia="Times New Roman" w:hAnsi="Times New Roman" w:cs="Times New Roman"/>
                <w:i/>
                <w:iCs/>
                <w:color w:val="000000"/>
                <w:sz w:val="20"/>
                <w:szCs w:val="24"/>
                <w:lang w:eastAsia="ru-RU"/>
              </w:rPr>
            </w:pPr>
            <w:r w:rsidRPr="001712F2">
              <w:rPr>
                <w:rFonts w:ascii="Times New Roman" w:eastAsia="Times New Roman" w:hAnsi="Times New Roman" w:cs="Times New Roman"/>
                <w:i/>
                <w:iCs/>
                <w:color w:val="000000"/>
                <w:sz w:val="20"/>
                <w:szCs w:val="24"/>
                <w:lang w:eastAsia="ru-RU"/>
              </w:rPr>
              <w:t>(груд. отдел)</w:t>
            </w:r>
          </w:p>
        </w:tc>
        <w:tc>
          <w:tcPr>
            <w:tcW w:w="2782" w:type="dxa"/>
            <w:tcBorders>
              <w:top w:val="single" w:sz="6" w:space="0" w:color="auto"/>
              <w:left w:val="single" w:sz="6"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СОД не должна быть больше 30-35 Гр</w:t>
            </w:r>
          </w:p>
        </w:tc>
        <w:tc>
          <w:tcPr>
            <w:tcW w:w="2400" w:type="dxa"/>
            <w:tcBorders>
              <w:top w:val="single" w:sz="6" w:space="0" w:color="auto"/>
              <w:left w:val="single" w:sz="6"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p>
        </w:tc>
        <w:tc>
          <w:tcPr>
            <w:tcW w:w="3240" w:type="dxa"/>
            <w:tcBorders>
              <w:top w:val="single" w:sz="6" w:space="0" w:color="auto"/>
              <w:left w:val="single" w:sz="6" w:space="0" w:color="auto"/>
              <w:bottom w:val="single" w:sz="6" w:space="0" w:color="auto"/>
              <w:right w:val="double" w:sz="4"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50 Гр - вероятность радионекроза</w:t>
            </w:r>
          </w:p>
        </w:tc>
      </w:tr>
      <w:tr w:rsidR="001712F2" w:rsidRPr="001712F2" w:rsidTr="001712F2">
        <w:tc>
          <w:tcPr>
            <w:tcW w:w="1418" w:type="dxa"/>
            <w:tcBorders>
              <w:top w:val="single" w:sz="6" w:space="0" w:color="auto"/>
              <w:left w:val="double" w:sz="4"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i/>
                <w:iCs/>
                <w:color w:val="000000"/>
                <w:sz w:val="20"/>
                <w:szCs w:val="24"/>
                <w:lang w:eastAsia="ru-RU"/>
              </w:rPr>
            </w:pPr>
            <w:r w:rsidRPr="001712F2">
              <w:rPr>
                <w:rFonts w:ascii="Times New Roman" w:eastAsia="Times New Roman" w:hAnsi="Times New Roman" w:cs="Times New Roman"/>
                <w:i/>
                <w:iCs/>
                <w:color w:val="000000"/>
                <w:sz w:val="20"/>
                <w:szCs w:val="24"/>
                <w:lang w:eastAsia="ru-RU"/>
              </w:rPr>
              <w:t>Яичники</w:t>
            </w:r>
          </w:p>
        </w:tc>
        <w:tc>
          <w:tcPr>
            <w:tcW w:w="2782" w:type="dxa"/>
            <w:tcBorders>
              <w:top w:val="single" w:sz="6" w:space="0" w:color="auto"/>
              <w:left w:val="single" w:sz="6"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3 Гр (&gt; 40 лет) - стойкая аменорея</w:t>
            </w:r>
          </w:p>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20 лет - дисменорея</w:t>
            </w:r>
          </w:p>
        </w:tc>
        <w:tc>
          <w:tcPr>
            <w:tcW w:w="2400" w:type="dxa"/>
            <w:tcBorders>
              <w:top w:val="single" w:sz="6" w:space="0" w:color="auto"/>
              <w:left w:val="single" w:sz="6"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p>
        </w:tc>
        <w:tc>
          <w:tcPr>
            <w:tcW w:w="3240" w:type="dxa"/>
            <w:tcBorders>
              <w:top w:val="single" w:sz="6" w:space="0" w:color="auto"/>
              <w:left w:val="single" w:sz="6" w:space="0" w:color="auto"/>
              <w:bottom w:val="single" w:sz="6" w:space="0" w:color="auto"/>
              <w:right w:val="double" w:sz="4"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p>
        </w:tc>
      </w:tr>
      <w:tr w:rsidR="001712F2" w:rsidRPr="001712F2" w:rsidTr="001712F2">
        <w:tc>
          <w:tcPr>
            <w:tcW w:w="1418" w:type="dxa"/>
            <w:tcBorders>
              <w:top w:val="single" w:sz="6" w:space="0" w:color="auto"/>
              <w:left w:val="double" w:sz="4"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i/>
                <w:iCs/>
                <w:color w:val="000000"/>
                <w:sz w:val="20"/>
                <w:szCs w:val="24"/>
                <w:lang w:eastAsia="ru-RU"/>
              </w:rPr>
            </w:pPr>
            <w:r w:rsidRPr="001712F2">
              <w:rPr>
                <w:rFonts w:ascii="Times New Roman" w:eastAsia="Times New Roman" w:hAnsi="Times New Roman" w:cs="Times New Roman"/>
                <w:i/>
                <w:iCs/>
                <w:color w:val="000000"/>
                <w:sz w:val="20"/>
                <w:szCs w:val="24"/>
                <w:lang w:eastAsia="ru-RU"/>
              </w:rPr>
              <w:t>Почки</w:t>
            </w:r>
          </w:p>
        </w:tc>
        <w:tc>
          <w:tcPr>
            <w:tcW w:w="2782" w:type="dxa"/>
            <w:tcBorders>
              <w:top w:val="single" w:sz="6" w:space="0" w:color="auto"/>
              <w:left w:val="single" w:sz="6"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25-30 Гр (если облучается одна почка)</w:t>
            </w:r>
          </w:p>
        </w:tc>
        <w:tc>
          <w:tcPr>
            <w:tcW w:w="2400" w:type="dxa"/>
            <w:tcBorders>
              <w:top w:val="single" w:sz="6" w:space="0" w:color="auto"/>
              <w:left w:val="single" w:sz="6" w:space="0" w:color="auto"/>
              <w:bottom w:val="single" w:sz="6"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p>
        </w:tc>
        <w:tc>
          <w:tcPr>
            <w:tcW w:w="3240" w:type="dxa"/>
            <w:tcBorders>
              <w:top w:val="single" w:sz="6" w:space="0" w:color="auto"/>
              <w:left w:val="single" w:sz="6" w:space="0" w:color="auto"/>
              <w:bottom w:val="single" w:sz="6" w:space="0" w:color="auto"/>
              <w:right w:val="double" w:sz="4"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p>
        </w:tc>
      </w:tr>
      <w:tr w:rsidR="001712F2" w:rsidRPr="001712F2" w:rsidTr="001712F2">
        <w:trPr>
          <w:cantSplit/>
        </w:trPr>
        <w:tc>
          <w:tcPr>
            <w:tcW w:w="1418" w:type="dxa"/>
            <w:tcBorders>
              <w:top w:val="single" w:sz="6" w:space="0" w:color="auto"/>
              <w:left w:val="double" w:sz="4" w:space="0" w:color="auto"/>
              <w:bottom w:val="double" w:sz="4" w:space="0" w:color="auto"/>
              <w:right w:val="single" w:sz="6"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i/>
                <w:iCs/>
                <w:color w:val="000000"/>
                <w:sz w:val="20"/>
                <w:szCs w:val="24"/>
                <w:lang w:eastAsia="ru-RU"/>
              </w:rPr>
            </w:pPr>
            <w:r w:rsidRPr="001712F2">
              <w:rPr>
                <w:rFonts w:ascii="Times New Roman" w:eastAsia="Times New Roman" w:hAnsi="Times New Roman" w:cs="Times New Roman"/>
                <w:i/>
                <w:iCs/>
                <w:color w:val="000000"/>
                <w:sz w:val="20"/>
                <w:szCs w:val="24"/>
                <w:lang w:eastAsia="ru-RU"/>
              </w:rPr>
              <w:t>Кости</w:t>
            </w:r>
          </w:p>
        </w:tc>
        <w:tc>
          <w:tcPr>
            <w:tcW w:w="8422" w:type="dxa"/>
            <w:gridSpan w:val="3"/>
            <w:tcBorders>
              <w:top w:val="single" w:sz="6" w:space="0" w:color="auto"/>
              <w:left w:val="single" w:sz="6" w:space="0" w:color="auto"/>
              <w:bottom w:val="double" w:sz="4" w:space="0" w:color="auto"/>
              <w:right w:val="double" w:sz="4" w:space="0" w:color="auto"/>
            </w:tcBorders>
            <w:vAlign w:val="center"/>
          </w:tcPr>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25 Гр на растущую кость - остановка роста.</w:t>
            </w:r>
          </w:p>
          <w:p w:rsidR="001712F2" w:rsidRPr="001712F2" w:rsidRDefault="001712F2" w:rsidP="001712F2">
            <w:pPr>
              <w:spacing w:after="0" w:line="240" w:lineRule="auto"/>
              <w:jc w:val="center"/>
              <w:rPr>
                <w:rFonts w:ascii="Times New Roman" w:eastAsia="Times New Roman" w:hAnsi="Times New Roman" w:cs="Times New Roman"/>
                <w:color w:val="000000"/>
                <w:sz w:val="20"/>
                <w:szCs w:val="18"/>
                <w:lang w:eastAsia="ru-RU"/>
              </w:rPr>
            </w:pPr>
            <w:r w:rsidRPr="001712F2">
              <w:rPr>
                <w:rFonts w:ascii="Times New Roman" w:eastAsia="Times New Roman" w:hAnsi="Times New Roman" w:cs="Times New Roman"/>
                <w:color w:val="000000"/>
                <w:sz w:val="20"/>
                <w:szCs w:val="18"/>
                <w:lang w:eastAsia="ru-RU"/>
              </w:rPr>
              <w:t>65 Гр при обычном фракционировании (если рост кости прекратился)</w:t>
            </w:r>
          </w:p>
        </w:tc>
      </w:tr>
    </w:tbl>
    <w:p w:rsidR="001712F2" w:rsidRPr="001712F2" w:rsidRDefault="001712F2" w:rsidP="001712F2">
      <w:pPr>
        <w:tabs>
          <w:tab w:val="left" w:pos="360"/>
        </w:tabs>
        <w:spacing w:after="0" w:line="240" w:lineRule="auto"/>
        <w:ind w:left="1429"/>
        <w:rPr>
          <w:rFonts w:ascii="Times New Roman" w:eastAsia="Times New Roman" w:hAnsi="Times New Roman" w:cs="Times New Roman"/>
          <w:b/>
          <w:sz w:val="28"/>
          <w:szCs w:val="28"/>
          <w:lang w:eastAsia="ru-RU"/>
        </w:rPr>
      </w:pPr>
    </w:p>
    <w:p w:rsidR="001712F2" w:rsidRPr="001712F2" w:rsidRDefault="001712F2" w:rsidP="001712F2">
      <w:pPr>
        <w:tabs>
          <w:tab w:val="left" w:pos="360"/>
        </w:tabs>
        <w:spacing w:after="0" w:line="240" w:lineRule="auto"/>
        <w:ind w:left="1429"/>
        <w:rPr>
          <w:rFonts w:ascii="Times New Roman" w:eastAsia="Times New Roman" w:hAnsi="Times New Roman" w:cs="Times New Roman"/>
          <w:b/>
          <w:sz w:val="28"/>
          <w:szCs w:val="28"/>
          <w:lang w:eastAsia="ru-RU"/>
        </w:rPr>
      </w:pPr>
    </w:p>
    <w:p w:rsidR="001712F2" w:rsidRPr="001712F2" w:rsidRDefault="001712F2" w:rsidP="001712F2">
      <w:pPr>
        <w:tabs>
          <w:tab w:val="left" w:pos="360"/>
        </w:tabs>
        <w:spacing w:after="0" w:line="240" w:lineRule="auto"/>
        <w:ind w:left="993"/>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4"/>
          <w:lang w:eastAsia="ru-RU"/>
        </w:rPr>
        <w:t>9.</w:t>
      </w:r>
      <w:r w:rsidRPr="001712F2">
        <w:rPr>
          <w:rFonts w:ascii="Times New Roman" w:eastAsia="Times New Roman" w:hAnsi="Times New Roman" w:cs="Times New Roman"/>
          <w:sz w:val="28"/>
          <w:szCs w:val="24"/>
          <w:lang w:eastAsia="ru-RU"/>
        </w:rPr>
        <w:t xml:space="preserve"> </w:t>
      </w:r>
      <w:r w:rsidRPr="001712F2">
        <w:rPr>
          <w:rFonts w:ascii="Times New Roman" w:eastAsia="Times New Roman" w:hAnsi="Times New Roman" w:cs="Times New Roman"/>
          <w:b/>
          <w:sz w:val="28"/>
          <w:szCs w:val="28"/>
          <w:lang w:eastAsia="ru-RU"/>
        </w:rPr>
        <w:t>Вопросы по теме занятия.</w:t>
      </w:r>
    </w:p>
    <w:p w:rsidR="001712F2" w:rsidRPr="001712F2" w:rsidRDefault="001712F2" w:rsidP="001712F2">
      <w:pPr>
        <w:numPr>
          <w:ilvl w:val="0"/>
          <w:numId w:val="27"/>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Какие механизмы лежат в основе биологического действия ионизирующего излучения?</w:t>
      </w:r>
    </w:p>
    <w:p w:rsidR="001712F2" w:rsidRPr="001712F2" w:rsidRDefault="001712F2" w:rsidP="001712F2">
      <w:pPr>
        <w:numPr>
          <w:ilvl w:val="0"/>
          <w:numId w:val="27"/>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Основные виды гибели клеток при воздействии ионизирующего излучения?</w:t>
      </w:r>
    </w:p>
    <w:p w:rsidR="001712F2" w:rsidRPr="001712F2" w:rsidRDefault="001712F2" w:rsidP="001712F2">
      <w:pPr>
        <w:numPr>
          <w:ilvl w:val="0"/>
          <w:numId w:val="27"/>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Дать определение радиочувствительности?</w:t>
      </w:r>
    </w:p>
    <w:p w:rsidR="001712F2" w:rsidRPr="001712F2" w:rsidRDefault="001712F2" w:rsidP="001712F2">
      <w:pPr>
        <w:numPr>
          <w:ilvl w:val="0"/>
          <w:numId w:val="27"/>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Дать определение радиорезистентности?</w:t>
      </w:r>
    </w:p>
    <w:p w:rsidR="001712F2" w:rsidRPr="001712F2" w:rsidRDefault="001712F2" w:rsidP="001712F2">
      <w:pPr>
        <w:numPr>
          <w:ilvl w:val="0"/>
          <w:numId w:val="27"/>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Какие ткани организма наиболее чувствительны к ионизирующему облучению?</w:t>
      </w:r>
    </w:p>
    <w:p w:rsidR="001712F2" w:rsidRPr="001712F2" w:rsidRDefault="001712F2" w:rsidP="001712F2">
      <w:pPr>
        <w:numPr>
          <w:ilvl w:val="0"/>
          <w:numId w:val="27"/>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Какие ткани организма не чувствительны к воздействию ионизирующему облучению?</w:t>
      </w:r>
    </w:p>
    <w:p w:rsidR="001712F2" w:rsidRPr="001712F2" w:rsidRDefault="001712F2" w:rsidP="001712F2">
      <w:pPr>
        <w:tabs>
          <w:tab w:val="left" w:pos="360"/>
        </w:tabs>
        <w:spacing w:after="0" w:line="240" w:lineRule="auto"/>
        <w:ind w:left="993"/>
        <w:rPr>
          <w:rFonts w:ascii="Times New Roman" w:eastAsia="Times New Roman" w:hAnsi="Times New Roman" w:cs="Times New Roman"/>
          <w:b/>
          <w:bCs/>
          <w:sz w:val="28"/>
          <w:szCs w:val="28"/>
          <w:lang w:eastAsia="ru-RU"/>
        </w:rPr>
      </w:pPr>
    </w:p>
    <w:p w:rsidR="001712F2" w:rsidRPr="001712F2" w:rsidRDefault="001712F2" w:rsidP="001712F2">
      <w:pPr>
        <w:tabs>
          <w:tab w:val="left" w:pos="360"/>
        </w:tabs>
        <w:spacing w:after="0" w:line="240" w:lineRule="auto"/>
        <w:ind w:left="993"/>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 xml:space="preserve">10. Тестовые задания по теме с эталонами ответов </w:t>
      </w:r>
    </w:p>
    <w:p w:rsidR="001712F2" w:rsidRPr="001712F2" w:rsidRDefault="001712F2" w:rsidP="001712F2">
      <w:pPr>
        <w:spacing w:after="0" w:line="240" w:lineRule="auto"/>
        <w:ind w:left="57" w:right="57"/>
        <w:jc w:val="both"/>
        <w:rPr>
          <w:rFonts w:ascii="Times New Roman" w:eastAsia="Times New Roman" w:hAnsi="Times New Roman" w:cs="Times New Roman"/>
          <w:caps/>
          <w:sz w:val="28"/>
          <w:szCs w:val="28"/>
          <w:lang w:eastAsia="ru-RU"/>
        </w:rPr>
      </w:pPr>
      <w:r w:rsidRPr="001712F2">
        <w:rPr>
          <w:rFonts w:ascii="Times New Roman" w:eastAsia="Times New Roman" w:hAnsi="Times New Roman" w:cs="Times New Roman"/>
          <w:sz w:val="28"/>
          <w:szCs w:val="28"/>
          <w:lang w:eastAsia="ru-RU"/>
        </w:rPr>
        <w:t xml:space="preserve">001.  МАКСИМАЛЬНАЯ  СУММАРНАЯ  ОЧАГОВАЯ  ДОЗА  НА СПИННОЙ МОЗГ </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35 Гр</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50 Гр</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55 Гр</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60 Гр</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70 Гр</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1</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p>
    <w:p w:rsidR="001712F2" w:rsidRPr="001712F2" w:rsidRDefault="001712F2" w:rsidP="001712F2">
      <w:pPr>
        <w:spacing w:after="0" w:line="240" w:lineRule="auto"/>
        <w:ind w:left="57" w:right="57"/>
        <w:jc w:val="both"/>
        <w:rPr>
          <w:rFonts w:ascii="Times New Roman" w:eastAsia="Times New Roman" w:hAnsi="Times New Roman" w:cs="Times New Roman"/>
          <w:caps/>
          <w:sz w:val="28"/>
          <w:szCs w:val="28"/>
          <w:lang w:eastAsia="ru-RU"/>
        </w:rPr>
      </w:pPr>
      <w:r w:rsidRPr="001712F2">
        <w:rPr>
          <w:rFonts w:ascii="Times New Roman" w:eastAsia="Times New Roman" w:hAnsi="Times New Roman" w:cs="Times New Roman"/>
          <w:sz w:val="28"/>
          <w:szCs w:val="28"/>
          <w:lang w:eastAsia="ru-RU"/>
        </w:rPr>
        <w:t>002.   ТОТАЛЬНАЯ ДОЗА ПРИ ОБЛУЧЕНИИ ЛЕГКОГО</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 10-17 Гр</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 18-20 Гр</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 21-30 Гр</w:t>
      </w:r>
      <w:r w:rsidRPr="001712F2">
        <w:rPr>
          <w:rFonts w:ascii="Times New Roman" w:eastAsia="Times New Roman" w:hAnsi="Times New Roman" w:cs="Times New Roman"/>
          <w:sz w:val="28"/>
          <w:szCs w:val="28"/>
          <w:lang w:eastAsia="ru-RU"/>
        </w:rPr>
        <w:tab/>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 40-50 Гр</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 60</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2</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003.   </w:t>
      </w:r>
      <w:r w:rsidRPr="001712F2">
        <w:rPr>
          <w:rFonts w:ascii="Times New Roman" w:eastAsia="Times New Roman" w:hAnsi="Times New Roman" w:cs="Times New Roman"/>
          <w:caps/>
          <w:sz w:val="28"/>
          <w:szCs w:val="28"/>
          <w:lang w:eastAsia="ru-RU"/>
        </w:rPr>
        <w:t>ПРИ какой суммарной очаговой дозе повышается вероятность радионекроза спинного мозга</w:t>
      </w:r>
    </w:p>
    <w:p w:rsidR="001712F2" w:rsidRPr="001712F2" w:rsidRDefault="001712F2" w:rsidP="001712F2">
      <w:pPr>
        <w:numPr>
          <w:ilvl w:val="0"/>
          <w:numId w:val="2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35 Гр</w:t>
      </w:r>
    </w:p>
    <w:p w:rsidR="001712F2" w:rsidRPr="001712F2" w:rsidRDefault="001712F2" w:rsidP="001712F2">
      <w:pPr>
        <w:numPr>
          <w:ilvl w:val="0"/>
          <w:numId w:val="2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50 Гр</w:t>
      </w:r>
    </w:p>
    <w:p w:rsidR="001712F2" w:rsidRPr="001712F2" w:rsidRDefault="001712F2" w:rsidP="001712F2">
      <w:pPr>
        <w:numPr>
          <w:ilvl w:val="0"/>
          <w:numId w:val="2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55 Гр</w:t>
      </w:r>
    </w:p>
    <w:p w:rsidR="001712F2" w:rsidRPr="001712F2" w:rsidRDefault="001712F2" w:rsidP="001712F2">
      <w:pPr>
        <w:numPr>
          <w:ilvl w:val="0"/>
          <w:numId w:val="2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60 Гр</w:t>
      </w:r>
    </w:p>
    <w:p w:rsidR="001712F2" w:rsidRPr="001712F2" w:rsidRDefault="001712F2" w:rsidP="001712F2">
      <w:pPr>
        <w:numPr>
          <w:ilvl w:val="0"/>
          <w:numId w:val="2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70 Гр</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2</w:t>
      </w:r>
    </w:p>
    <w:p w:rsidR="001712F2" w:rsidRPr="001712F2" w:rsidRDefault="001712F2" w:rsidP="001712F2">
      <w:pPr>
        <w:tabs>
          <w:tab w:val="left" w:pos="360"/>
        </w:tabs>
        <w:spacing w:after="0" w:line="240" w:lineRule="auto"/>
        <w:ind w:left="993"/>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11.  Ситуационные задачи по теме с эталонами ответов</w:t>
      </w:r>
      <w:r w:rsidRPr="001712F2">
        <w:rPr>
          <w:rFonts w:ascii="Times New Roman" w:eastAsia="Times New Roman" w:hAnsi="Times New Roman" w:cs="Times New Roman"/>
          <w:b/>
          <w:sz w:val="28"/>
          <w:szCs w:val="28"/>
          <w:lang w:eastAsia="ru-RU"/>
        </w:rPr>
        <w:t>.</w:t>
      </w:r>
    </w:p>
    <w:p w:rsidR="001712F2" w:rsidRPr="001712F2" w:rsidRDefault="001712F2" w:rsidP="001712F2">
      <w:pPr>
        <w:spacing w:before="40" w:after="40" w:line="240" w:lineRule="auto"/>
        <w:jc w:val="both"/>
        <w:outlineLvl w:val="1"/>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Задача №1</w:t>
      </w:r>
    </w:p>
    <w:p w:rsidR="001712F2" w:rsidRPr="001712F2" w:rsidRDefault="001712F2" w:rsidP="001712F2">
      <w:pPr>
        <w:spacing w:after="0" w:line="240" w:lineRule="auto"/>
        <w:jc w:val="both"/>
        <w:outlineLvl w:val="1"/>
        <w:rPr>
          <w:rFonts w:ascii="Times New Roman" w:eastAsia="Times New Roman" w:hAnsi="Times New Roman" w:cs="Times New Roman"/>
          <w:sz w:val="28"/>
          <w:szCs w:val="24"/>
          <w:lang w:eastAsia="ru-RU"/>
        </w:rPr>
      </w:pPr>
      <w:r w:rsidRPr="001712F2">
        <w:rPr>
          <w:rFonts w:ascii="Times New Roman" w:eastAsia="Times New Roman" w:hAnsi="Times New Roman" w:cs="Times New Roman"/>
          <w:bCs/>
          <w:sz w:val="28"/>
          <w:szCs w:val="28"/>
          <w:lang w:eastAsia="ru-RU"/>
        </w:rPr>
        <w:t xml:space="preserve">Больному 46 лет, с диагнозом Рак правого легкого </w:t>
      </w:r>
      <w:r w:rsidRPr="001712F2">
        <w:rPr>
          <w:rFonts w:ascii="Times New Roman" w:eastAsia="Times New Roman" w:hAnsi="Times New Roman" w:cs="Times New Roman"/>
          <w:bCs/>
          <w:sz w:val="28"/>
          <w:szCs w:val="28"/>
          <w:lang w:val="en-US" w:eastAsia="ru-RU"/>
        </w:rPr>
        <w:t>III</w:t>
      </w:r>
      <w:r w:rsidRPr="001712F2">
        <w:rPr>
          <w:rFonts w:ascii="Times New Roman" w:eastAsia="Times New Roman" w:hAnsi="Times New Roman" w:cs="Times New Roman"/>
          <w:bCs/>
          <w:sz w:val="28"/>
          <w:szCs w:val="28"/>
          <w:lang w:eastAsia="ru-RU"/>
        </w:rPr>
        <w:t xml:space="preserve"> </w:t>
      </w:r>
      <w:proofErr w:type="gramStart"/>
      <w:r w:rsidRPr="001712F2">
        <w:rPr>
          <w:rFonts w:ascii="Times New Roman" w:eastAsia="Times New Roman" w:hAnsi="Times New Roman" w:cs="Times New Roman"/>
          <w:bCs/>
          <w:sz w:val="28"/>
          <w:szCs w:val="28"/>
          <w:lang w:val="en-US" w:eastAsia="ru-RU"/>
        </w:rPr>
        <w:t>c</w:t>
      </w:r>
      <w:proofErr w:type="gramEnd"/>
      <w:r w:rsidRPr="001712F2">
        <w:rPr>
          <w:rFonts w:ascii="Times New Roman" w:eastAsia="Times New Roman" w:hAnsi="Times New Roman" w:cs="Times New Roman"/>
          <w:bCs/>
          <w:sz w:val="28"/>
          <w:szCs w:val="28"/>
          <w:lang w:eastAsia="ru-RU"/>
        </w:rPr>
        <w:t xml:space="preserve">т, проводился радикальный курс лучевой терапии на аппарате  «Рокус АМ» на область опухоли, корень легкого, лимфоузлы  средостения справа. При этом СОД на спинной мозг составила 30 Гр. </w:t>
      </w:r>
    </w:p>
    <w:p w:rsidR="001712F2" w:rsidRPr="001712F2" w:rsidRDefault="001712F2" w:rsidP="001712F2">
      <w:pPr>
        <w:numPr>
          <w:ilvl w:val="0"/>
          <w:numId w:val="29"/>
        </w:numPr>
        <w:spacing w:after="0" w:line="240" w:lineRule="auto"/>
        <w:contextualSpacing/>
        <w:rPr>
          <w:rFonts w:ascii="Times New Roman" w:eastAsia="Times New Roman" w:hAnsi="Times New Roman" w:cs="Times New Roman"/>
          <w:sz w:val="28"/>
          <w:szCs w:val="24"/>
          <w:lang w:eastAsia="ru-RU"/>
        </w:rPr>
      </w:pPr>
      <w:proofErr w:type="gramStart"/>
      <w:r w:rsidRPr="001712F2">
        <w:rPr>
          <w:rFonts w:ascii="Times New Roman" w:eastAsia="Times New Roman" w:hAnsi="Times New Roman" w:cs="Times New Roman"/>
          <w:sz w:val="28"/>
          <w:szCs w:val="24"/>
          <w:lang w:eastAsia="ru-RU"/>
        </w:rPr>
        <w:t>Допустимую</w:t>
      </w:r>
      <w:proofErr w:type="gramEnd"/>
      <w:r w:rsidRPr="001712F2">
        <w:rPr>
          <w:rFonts w:ascii="Times New Roman" w:eastAsia="Times New Roman" w:hAnsi="Times New Roman" w:cs="Times New Roman"/>
          <w:sz w:val="28"/>
          <w:szCs w:val="24"/>
          <w:lang w:eastAsia="ru-RU"/>
        </w:rPr>
        <w:t xml:space="preserve"> ли СОД  получил больной на спинной мозг?</w:t>
      </w:r>
    </w:p>
    <w:p w:rsidR="001712F2" w:rsidRPr="001712F2" w:rsidRDefault="001712F2" w:rsidP="001712F2">
      <w:pPr>
        <w:numPr>
          <w:ilvl w:val="0"/>
          <w:numId w:val="29"/>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Какая толерантная доза при облучении легкого может быть допустима на спинной мозг?</w:t>
      </w:r>
    </w:p>
    <w:p w:rsidR="001712F2" w:rsidRPr="001712F2" w:rsidRDefault="001712F2" w:rsidP="001712F2">
      <w:pPr>
        <w:numPr>
          <w:ilvl w:val="0"/>
          <w:numId w:val="29"/>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При превышении какой дозы на спинной мозг возможно развитиерадионекроза?</w:t>
      </w:r>
    </w:p>
    <w:p w:rsidR="001712F2" w:rsidRPr="001712F2" w:rsidRDefault="001712F2" w:rsidP="001712F2">
      <w:pPr>
        <w:numPr>
          <w:ilvl w:val="0"/>
          <w:numId w:val="29"/>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 xml:space="preserve">Какие способы защиты спинного мозга при облучении легкого на аппарате «Рокус АМ» </w:t>
      </w:r>
    </w:p>
    <w:p w:rsidR="001712F2" w:rsidRPr="001712F2" w:rsidRDefault="001712F2" w:rsidP="001712F2">
      <w:pPr>
        <w:spacing w:before="40" w:after="40" w:line="240" w:lineRule="auto"/>
        <w:ind w:left="720"/>
        <w:contextualSpacing/>
        <w:jc w:val="both"/>
        <w:rPr>
          <w:rFonts w:ascii="Times New Roman" w:eastAsia="Times New Roman" w:hAnsi="Times New Roman" w:cs="Times New Roman"/>
          <w:b/>
          <w:bCs/>
          <w:color w:val="000000"/>
          <w:sz w:val="28"/>
          <w:szCs w:val="28"/>
          <w:lang w:eastAsia="ru-RU"/>
        </w:rPr>
      </w:pPr>
    </w:p>
    <w:p w:rsidR="001712F2" w:rsidRPr="001712F2" w:rsidRDefault="001712F2" w:rsidP="001712F2">
      <w:pPr>
        <w:spacing w:before="40" w:after="40" w:line="240" w:lineRule="auto"/>
        <w:ind w:left="720"/>
        <w:contextualSpacing/>
        <w:jc w:val="both"/>
        <w:rPr>
          <w:rFonts w:ascii="Times New Roman" w:eastAsia="Times New Roman" w:hAnsi="Times New Roman" w:cs="Times New Roman"/>
          <w:b/>
          <w:bCs/>
          <w:color w:val="000000"/>
          <w:sz w:val="28"/>
          <w:szCs w:val="28"/>
          <w:lang w:eastAsia="ru-RU"/>
        </w:rPr>
      </w:pPr>
      <w:r w:rsidRPr="001712F2">
        <w:rPr>
          <w:rFonts w:ascii="Times New Roman" w:eastAsia="Times New Roman" w:hAnsi="Times New Roman" w:cs="Times New Roman"/>
          <w:b/>
          <w:bCs/>
          <w:color w:val="000000"/>
          <w:sz w:val="28"/>
          <w:szCs w:val="28"/>
          <w:lang w:eastAsia="ru-RU"/>
        </w:rPr>
        <w:t>Эталоны ответов к</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ситуационной</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задаче №1</w:t>
      </w:r>
    </w:p>
    <w:p w:rsidR="001712F2" w:rsidRPr="001712F2" w:rsidRDefault="001712F2" w:rsidP="001712F2">
      <w:pPr>
        <w:spacing w:after="0" w:line="240" w:lineRule="auto"/>
        <w:ind w:left="720"/>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1) допустимая</w:t>
      </w:r>
    </w:p>
    <w:p w:rsidR="001712F2" w:rsidRPr="001712F2" w:rsidRDefault="001712F2" w:rsidP="001712F2">
      <w:pPr>
        <w:spacing w:after="0" w:line="240" w:lineRule="auto"/>
        <w:ind w:left="720"/>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2) 45 Гр</w:t>
      </w:r>
    </w:p>
    <w:p w:rsidR="001712F2" w:rsidRPr="001712F2" w:rsidRDefault="001712F2" w:rsidP="001712F2">
      <w:pPr>
        <w:spacing w:after="0" w:line="240" w:lineRule="auto"/>
        <w:ind w:left="720"/>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3) более 45 Гр</w:t>
      </w:r>
    </w:p>
    <w:p w:rsidR="001712F2" w:rsidRPr="001712F2" w:rsidRDefault="001712F2" w:rsidP="001712F2">
      <w:pPr>
        <w:spacing w:after="0" w:line="240" w:lineRule="auto"/>
        <w:ind w:left="720"/>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lastRenderedPageBreak/>
        <w:t xml:space="preserve">4) блокировка спинного мозга свинцовыми блоками; правильное планирование и точность укладки </w:t>
      </w:r>
      <w:proofErr w:type="gramStart"/>
      <w:r w:rsidRPr="001712F2">
        <w:rPr>
          <w:rFonts w:ascii="Times New Roman" w:eastAsia="Times New Roman" w:hAnsi="Times New Roman" w:cs="Times New Roman"/>
          <w:sz w:val="28"/>
          <w:szCs w:val="24"/>
          <w:lang w:eastAsia="ru-RU"/>
        </w:rPr>
        <w:t>при</w:t>
      </w:r>
      <w:proofErr w:type="gramEnd"/>
      <w:r w:rsidRPr="001712F2">
        <w:rPr>
          <w:rFonts w:ascii="Times New Roman" w:eastAsia="Times New Roman" w:hAnsi="Times New Roman" w:cs="Times New Roman"/>
          <w:sz w:val="28"/>
          <w:szCs w:val="24"/>
          <w:lang w:eastAsia="ru-RU"/>
        </w:rPr>
        <w:t xml:space="preserve"> проведение сеанса ДЛТ. </w:t>
      </w:r>
    </w:p>
    <w:p w:rsidR="001712F2" w:rsidRPr="001712F2" w:rsidRDefault="001712F2" w:rsidP="001712F2">
      <w:pPr>
        <w:spacing w:after="0" w:line="240" w:lineRule="auto"/>
        <w:ind w:left="1069"/>
        <w:rPr>
          <w:rFonts w:ascii="Times New Roman" w:eastAsia="Times New Roman" w:hAnsi="Times New Roman" w:cs="Times New Roman"/>
          <w:b/>
          <w:bCs/>
          <w:sz w:val="28"/>
          <w:szCs w:val="28"/>
          <w:lang w:eastAsia="ru-RU"/>
        </w:rPr>
      </w:pPr>
    </w:p>
    <w:p w:rsidR="001712F2" w:rsidRPr="001712F2" w:rsidRDefault="001712F2" w:rsidP="001712F2">
      <w:pPr>
        <w:spacing w:after="0" w:line="240" w:lineRule="auto"/>
        <w:ind w:left="1069" w:hanging="1069"/>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12. Перечень и стандарты практических умений.</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Разработать план лучевой терапии с учетом биологического действия ионизирующего излучения.</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Оценить суммарную очаговую дозы на органы риска.</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Оценить дозное распределение при проведении лучевой терапии</w:t>
      </w:r>
    </w:p>
    <w:p w:rsidR="001712F2" w:rsidRPr="001712F2" w:rsidRDefault="001712F2" w:rsidP="001712F2">
      <w:pPr>
        <w:tabs>
          <w:tab w:val="left" w:pos="360"/>
        </w:tabs>
        <w:spacing w:after="0" w:line="240" w:lineRule="auto"/>
        <w:rPr>
          <w:rFonts w:ascii="Times New Roman" w:eastAsia="Times New Roman" w:hAnsi="Times New Roman" w:cs="Times New Roman"/>
          <w:bCs/>
          <w:sz w:val="28"/>
          <w:szCs w:val="28"/>
          <w:lang w:eastAsia="ru-RU"/>
        </w:rPr>
      </w:pP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13. Примерная тематика НИР по теме (для ординаторов).</w:t>
      </w:r>
    </w:p>
    <w:p w:rsidR="001712F2" w:rsidRPr="001712F2" w:rsidRDefault="001712F2" w:rsidP="001712F2">
      <w:pPr>
        <w:numPr>
          <w:ilvl w:val="0"/>
          <w:numId w:val="30"/>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Толерантные дозы при воздействии ионизирующего излучения на различные органы и системы.</w:t>
      </w:r>
    </w:p>
    <w:p w:rsidR="001712F2" w:rsidRPr="001712F2" w:rsidRDefault="001712F2" w:rsidP="001712F2">
      <w:pPr>
        <w:numPr>
          <w:ilvl w:val="0"/>
          <w:numId w:val="30"/>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 xml:space="preserve">Радиочувствительные опухоли. </w:t>
      </w:r>
    </w:p>
    <w:p w:rsidR="001712F2" w:rsidRPr="001712F2" w:rsidRDefault="001712F2" w:rsidP="001712F2">
      <w:pPr>
        <w:numPr>
          <w:ilvl w:val="0"/>
          <w:numId w:val="30"/>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Радиорезистентные опухоли.</w:t>
      </w:r>
    </w:p>
    <w:p w:rsidR="001712F2" w:rsidRPr="001712F2" w:rsidRDefault="001712F2" w:rsidP="001712F2">
      <w:pPr>
        <w:numPr>
          <w:ilvl w:val="0"/>
          <w:numId w:val="30"/>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Способы зашиты органов при проведении ДЛТ.</w:t>
      </w:r>
    </w:p>
    <w:p w:rsidR="001712F2" w:rsidRPr="001712F2" w:rsidRDefault="001712F2" w:rsidP="001712F2">
      <w:pPr>
        <w:spacing w:after="0" w:line="240" w:lineRule="auto"/>
        <w:ind w:left="1440"/>
        <w:rPr>
          <w:rFonts w:ascii="Times New Roman" w:eastAsia="Times New Roman" w:hAnsi="Times New Roman" w:cs="Times New Roman"/>
          <w:b/>
          <w:bCs/>
          <w:sz w:val="28"/>
          <w:szCs w:val="28"/>
          <w:lang w:eastAsia="ru-RU"/>
        </w:rPr>
      </w:pPr>
    </w:p>
    <w:p w:rsidR="001712F2" w:rsidRPr="001712F2" w:rsidRDefault="001712F2" w:rsidP="001712F2">
      <w:pPr>
        <w:spacing w:after="0" w:line="240" w:lineRule="auto"/>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14. Рекомендованная литература по теме занятия (по стандарту):</w:t>
      </w:r>
    </w:p>
    <w:p w:rsidR="001712F2" w:rsidRPr="001712F2" w:rsidRDefault="001712F2" w:rsidP="001712F2">
      <w:pPr>
        <w:tabs>
          <w:tab w:val="num" w:pos="0"/>
        </w:tabs>
        <w:spacing w:after="0" w:line="240" w:lineRule="auto"/>
        <w:ind w:firstLine="66"/>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1712F2" w:rsidRPr="001712F2" w:rsidTr="001712F2">
        <w:tc>
          <w:tcPr>
            <w:tcW w:w="648"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п/п</w:t>
            </w:r>
          </w:p>
        </w:tc>
        <w:tc>
          <w:tcPr>
            <w:tcW w:w="28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Наименование раздела</w:t>
            </w:r>
          </w:p>
        </w:tc>
        <w:tc>
          <w:tcPr>
            <w:tcW w:w="19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Автор (-ы)</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составитель (-и)</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редактор (-ы)</w:t>
            </w:r>
          </w:p>
        </w:tc>
        <w:tc>
          <w:tcPr>
            <w:tcW w:w="162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Место издания, издательство, год</w:t>
            </w:r>
          </w:p>
        </w:tc>
        <w:tc>
          <w:tcPr>
            <w:tcW w:w="2520" w:type="dxa"/>
            <w:gridSpan w:val="2"/>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Кол-во экземпляров</w:t>
            </w:r>
          </w:p>
        </w:tc>
      </w:tr>
      <w:tr w:rsidR="001712F2" w:rsidRPr="001712F2" w:rsidTr="001712F2">
        <w:tc>
          <w:tcPr>
            <w:tcW w:w="648"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28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9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62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в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библиотеке</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на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кафедре</w:t>
            </w:r>
          </w:p>
        </w:tc>
      </w:tr>
      <w:tr w:rsidR="001712F2" w:rsidRPr="001712F2" w:rsidTr="001712F2">
        <w:tc>
          <w:tcPr>
            <w:tcW w:w="648"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w:t>
            </w:r>
          </w:p>
        </w:tc>
        <w:tc>
          <w:tcPr>
            <w:tcW w:w="28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9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162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6</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1</w:t>
            </w:r>
          </w:p>
        </w:tc>
        <w:tc>
          <w:tcPr>
            <w:tcW w:w="28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 xml:space="preserve">Онкология: национальное руководство </w:t>
            </w:r>
          </w:p>
        </w:tc>
        <w:tc>
          <w:tcPr>
            <w:tcW w:w="19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гл. ред. Чиссов  В.И. [и др.]; науч. ред. Франк  Г.А. </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[и др.]</w:t>
            </w:r>
          </w:p>
        </w:tc>
        <w:tc>
          <w:tcPr>
            <w:tcW w:w="162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М.: ГЭОТАР-Медиа, 2008</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8</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288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Лучевая терапия: учебник  </w:t>
            </w:r>
          </w:p>
        </w:tc>
        <w:tc>
          <w:tcPr>
            <w:tcW w:w="198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Труфанов Г.Е., </w:t>
            </w:r>
          </w:p>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Асатурян М.А., </w:t>
            </w:r>
          </w:p>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Жаринов Г.М.</w:t>
            </w:r>
          </w:p>
        </w:tc>
        <w:tc>
          <w:tcPr>
            <w:tcW w:w="162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6"/>
                <w:szCs w:val="28"/>
                <w:lang w:val="en-US" w:eastAsia="ru-RU"/>
              </w:rPr>
            </w:pPr>
            <w:r w:rsidRPr="001712F2">
              <w:rPr>
                <w:rFonts w:ascii="Times New Roman" w:eastAsia="Times New Roman" w:hAnsi="Times New Roman" w:cs="Times New Roman"/>
                <w:sz w:val="28"/>
                <w:szCs w:val="28"/>
                <w:lang w:eastAsia="ru-RU"/>
              </w:rPr>
              <w:t>М.</w:t>
            </w:r>
            <w:proofErr w:type="gramStart"/>
            <w:r w:rsidRPr="001712F2">
              <w:rPr>
                <w:rFonts w:ascii="Times New Roman" w:eastAsia="Times New Roman" w:hAnsi="Times New Roman" w:cs="Times New Roman"/>
                <w:sz w:val="28"/>
                <w:szCs w:val="28"/>
                <w:lang w:eastAsia="ru-RU"/>
              </w:rPr>
              <w:t xml:space="preserve"> :</w:t>
            </w:r>
            <w:proofErr w:type="gramEnd"/>
            <w:r w:rsidRPr="001712F2">
              <w:rPr>
                <w:rFonts w:ascii="Times New Roman" w:eastAsia="Times New Roman" w:hAnsi="Times New Roman" w:cs="Times New Roman"/>
                <w:sz w:val="28"/>
                <w:szCs w:val="28"/>
                <w:lang w:eastAsia="ru-RU"/>
              </w:rPr>
              <w:t xml:space="preserve"> ГЭОТАР-Медиа,</w:t>
            </w:r>
            <w:r w:rsidRPr="001712F2">
              <w:rPr>
                <w:rFonts w:ascii="Times New Roman" w:eastAsia="Times New Roman" w:hAnsi="Times New Roman" w:cs="Times New Roman"/>
                <w:sz w:val="26"/>
                <w:szCs w:val="28"/>
                <w:lang w:val="en-US" w:eastAsia="ru-RU"/>
              </w:rPr>
              <w:t xml:space="preserve"> 2009</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r>
    </w:tbl>
    <w:p w:rsidR="001712F2" w:rsidRPr="001712F2" w:rsidRDefault="001712F2" w:rsidP="001712F2">
      <w:pPr>
        <w:tabs>
          <w:tab w:val="num" w:pos="142"/>
        </w:tabs>
        <w:spacing w:after="0" w:line="240" w:lineRule="auto"/>
        <w:ind w:hanging="76"/>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1712F2" w:rsidRPr="001712F2" w:rsidTr="001712F2">
        <w:tc>
          <w:tcPr>
            <w:tcW w:w="648"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п/п</w:t>
            </w:r>
          </w:p>
        </w:tc>
        <w:tc>
          <w:tcPr>
            <w:tcW w:w="28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Наименование раздела</w:t>
            </w:r>
          </w:p>
        </w:tc>
        <w:tc>
          <w:tcPr>
            <w:tcW w:w="19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Автор (-ы)</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составитель (-и)</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редактор (-ы)</w:t>
            </w:r>
          </w:p>
        </w:tc>
        <w:tc>
          <w:tcPr>
            <w:tcW w:w="162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Место издания, издательство, год</w:t>
            </w:r>
          </w:p>
        </w:tc>
        <w:tc>
          <w:tcPr>
            <w:tcW w:w="2520" w:type="dxa"/>
            <w:gridSpan w:val="2"/>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Кол-во экземпляров</w:t>
            </w:r>
          </w:p>
        </w:tc>
      </w:tr>
      <w:tr w:rsidR="001712F2" w:rsidRPr="001712F2" w:rsidTr="001712F2">
        <w:tc>
          <w:tcPr>
            <w:tcW w:w="648"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28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9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62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в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библиотеке</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на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кафедре</w:t>
            </w:r>
          </w:p>
        </w:tc>
      </w:tr>
      <w:tr w:rsidR="001712F2" w:rsidRPr="001712F2" w:rsidTr="001712F2">
        <w:tc>
          <w:tcPr>
            <w:tcW w:w="648"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w:t>
            </w:r>
          </w:p>
        </w:tc>
        <w:tc>
          <w:tcPr>
            <w:tcW w:w="28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9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162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6</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1</w:t>
            </w:r>
          </w:p>
        </w:tc>
        <w:tc>
          <w:tcPr>
            <w:tcW w:w="28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Терапевтическая радиология: </w:t>
            </w:r>
            <w:r w:rsidRPr="001712F2">
              <w:rPr>
                <w:rFonts w:ascii="Times New Roman" w:eastAsia="Times New Roman" w:hAnsi="Times New Roman" w:cs="Times New Roman"/>
                <w:sz w:val="28"/>
                <w:szCs w:val="28"/>
                <w:lang w:eastAsia="ru-RU"/>
              </w:rPr>
              <w:lastRenderedPageBreak/>
              <w:t xml:space="preserve">Руководство для врачей </w:t>
            </w:r>
          </w:p>
        </w:tc>
        <w:tc>
          <w:tcPr>
            <w:tcW w:w="19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 xml:space="preserve">ред.  </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Цыб А.Ф.</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[и др.]</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p>
        </w:tc>
        <w:tc>
          <w:tcPr>
            <w:tcW w:w="162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М.: Медицинск</w:t>
            </w:r>
            <w:r w:rsidRPr="001712F2">
              <w:rPr>
                <w:rFonts w:ascii="Times New Roman" w:eastAsia="Times New Roman" w:hAnsi="Times New Roman" w:cs="Times New Roman"/>
                <w:sz w:val="28"/>
                <w:szCs w:val="28"/>
                <w:lang w:eastAsia="ru-RU"/>
              </w:rPr>
              <w:lastRenderedPageBreak/>
              <w:t>ая книга, 2010.</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3</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lastRenderedPageBreak/>
              <w:t>2</w:t>
            </w:r>
          </w:p>
        </w:tc>
        <w:tc>
          <w:tcPr>
            <w:tcW w:w="2880" w:type="dxa"/>
          </w:tcPr>
          <w:p w:rsidR="001712F2" w:rsidRPr="001712F2" w:rsidRDefault="001712F2" w:rsidP="001712F2">
            <w:pPr>
              <w:spacing w:after="0" w:line="240" w:lineRule="auto"/>
              <w:rPr>
                <w:rFonts w:ascii="Times New Roman" w:eastAsia="Times New Roman" w:hAnsi="Times New Roman" w:cs="Times New Roman"/>
                <w:sz w:val="26"/>
                <w:szCs w:val="28"/>
                <w:lang w:eastAsia="ru-RU"/>
              </w:rPr>
            </w:pPr>
            <w:r w:rsidRPr="001712F2">
              <w:rPr>
                <w:rFonts w:ascii="Times New Roman" w:eastAsia="Times New Roman" w:hAnsi="Times New Roman" w:cs="Times New Roman"/>
                <w:sz w:val="26"/>
                <w:szCs w:val="28"/>
                <w:lang w:eastAsia="ru-RU"/>
              </w:rPr>
              <w:t>Клиническая радиология</w:t>
            </w:r>
          </w:p>
        </w:tc>
        <w:tc>
          <w:tcPr>
            <w:tcW w:w="1980" w:type="dxa"/>
          </w:tcPr>
          <w:p w:rsidR="001712F2" w:rsidRPr="001712F2" w:rsidRDefault="001712F2" w:rsidP="001712F2">
            <w:pPr>
              <w:spacing w:after="0" w:line="240" w:lineRule="auto"/>
              <w:rPr>
                <w:rFonts w:ascii="Times New Roman" w:eastAsia="Times New Roman" w:hAnsi="Times New Roman" w:cs="Times New Roman"/>
                <w:sz w:val="26"/>
                <w:szCs w:val="28"/>
                <w:lang w:eastAsia="ru-RU"/>
              </w:rPr>
            </w:pPr>
            <w:r w:rsidRPr="001712F2">
              <w:rPr>
                <w:rFonts w:ascii="Times New Roman" w:eastAsia="Times New Roman" w:hAnsi="Times New Roman" w:cs="Times New Roman"/>
                <w:sz w:val="26"/>
                <w:szCs w:val="28"/>
                <w:lang w:eastAsia="ru-RU"/>
              </w:rPr>
              <w:t>ред. Сосюкин А.Е.</w:t>
            </w:r>
          </w:p>
        </w:tc>
        <w:tc>
          <w:tcPr>
            <w:tcW w:w="1620" w:type="dxa"/>
          </w:tcPr>
          <w:p w:rsidR="001712F2" w:rsidRPr="001712F2" w:rsidRDefault="001712F2" w:rsidP="001712F2">
            <w:pPr>
              <w:spacing w:after="0" w:line="240" w:lineRule="auto"/>
              <w:rPr>
                <w:rFonts w:ascii="Times New Roman" w:eastAsia="Times New Roman" w:hAnsi="Times New Roman" w:cs="Times New Roman"/>
                <w:sz w:val="26"/>
                <w:szCs w:val="28"/>
                <w:lang w:eastAsia="ru-RU"/>
              </w:rPr>
            </w:pPr>
            <w:r w:rsidRPr="001712F2">
              <w:rPr>
                <w:rFonts w:ascii="Times New Roman" w:eastAsia="Times New Roman" w:hAnsi="Times New Roman" w:cs="Times New Roman"/>
                <w:sz w:val="26"/>
                <w:szCs w:val="28"/>
                <w:lang w:eastAsia="ru-RU"/>
              </w:rPr>
              <w:t>М.: ГЭОТАР-Медиа, 2008</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5</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3</w:t>
            </w:r>
          </w:p>
        </w:tc>
        <w:tc>
          <w:tcPr>
            <w:tcW w:w="28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 xml:space="preserve">Клинические рекомендации. Онкология </w:t>
            </w:r>
          </w:p>
        </w:tc>
        <w:tc>
          <w:tcPr>
            <w:tcW w:w="19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гл. ред. Чиссов В.И. [и др.]</w:t>
            </w:r>
          </w:p>
        </w:tc>
        <w:tc>
          <w:tcPr>
            <w:tcW w:w="162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М.: ГЭОТАР-Медиа, 2009</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bl>
    <w:p w:rsidR="001712F2" w:rsidRPr="001712F2" w:rsidRDefault="001712F2" w:rsidP="001712F2">
      <w:pPr>
        <w:tabs>
          <w:tab w:val="num" w:pos="0"/>
        </w:tabs>
        <w:spacing w:after="0" w:line="240" w:lineRule="auto"/>
        <w:ind w:hanging="76"/>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Электронные ресурсы:</w:t>
      </w:r>
    </w:p>
    <w:p w:rsidR="001712F2" w:rsidRPr="001712F2" w:rsidRDefault="001712F2" w:rsidP="001712F2">
      <w:pPr>
        <w:spacing w:after="0" w:line="240" w:lineRule="auto"/>
        <w:rPr>
          <w:rFonts w:ascii="Times New Roman" w:eastAsia="Times New Roman" w:hAnsi="Times New Roman" w:cs="Times New Roman"/>
          <w:sz w:val="28"/>
          <w:szCs w:val="24"/>
          <w:lang w:eastAsia="ru-RU"/>
        </w:rPr>
      </w:pPr>
    </w:p>
    <w:p w:rsidR="00EC4006" w:rsidRDefault="00EC4006" w:rsidP="00003050">
      <w:pPr>
        <w:pStyle w:val="Default"/>
        <w:jc w:val="both"/>
        <w:rPr>
          <w:bCs/>
          <w:sz w:val="28"/>
          <w:szCs w:val="28"/>
        </w:rPr>
      </w:pPr>
    </w:p>
    <w:p w:rsidR="00EC4006" w:rsidRDefault="00EC4006" w:rsidP="00003050">
      <w:pPr>
        <w:pStyle w:val="Default"/>
        <w:jc w:val="both"/>
        <w:rPr>
          <w:bCs/>
          <w:sz w:val="28"/>
          <w:szCs w:val="28"/>
        </w:rPr>
      </w:pPr>
    </w:p>
    <w:p w:rsidR="001712F2" w:rsidRPr="001712F2" w:rsidRDefault="001555F2" w:rsidP="001555F2">
      <w:pPr>
        <w:spacing w:after="0"/>
        <w:ind w:left="540"/>
        <w:jc w:val="center"/>
        <w:rPr>
          <w:rFonts w:ascii="Times New Roman" w:eastAsia="Times New Roman" w:hAnsi="Times New Roman" w:cs="Times New Roman"/>
          <w:lang w:eastAsia="ru-RU"/>
        </w:rPr>
      </w:pPr>
      <w:r>
        <w:rPr>
          <w:rFonts w:ascii="Times New Roman" w:eastAsia="Times New Roman" w:hAnsi="Times New Roman" w:cs="Times New Roman"/>
          <w:sz w:val="28"/>
          <w:szCs w:val="28"/>
          <w:lang w:eastAsia="ru-RU"/>
        </w:rPr>
        <w:t>1.</w:t>
      </w:r>
      <w:r w:rsidR="001712F2" w:rsidRPr="001712F2">
        <w:rPr>
          <w:rFonts w:ascii="Times New Roman" w:eastAsia="Times New Roman" w:hAnsi="Times New Roman" w:cs="Times New Roman"/>
          <w:sz w:val="28"/>
          <w:szCs w:val="28"/>
          <w:lang w:eastAsia="ru-RU"/>
        </w:rPr>
        <w:t>ОД.О.01.1.2.3</w:t>
      </w:r>
      <w:r w:rsidR="001712F2" w:rsidRPr="001712F2">
        <w:rPr>
          <w:rFonts w:ascii="Times New Roman" w:eastAsia="Times New Roman" w:hAnsi="Times New Roman" w:cs="Times New Roman"/>
          <w:b/>
          <w:bCs/>
          <w:sz w:val="28"/>
          <w:szCs w:val="28"/>
          <w:lang w:eastAsia="ru-RU"/>
        </w:rPr>
        <w:t xml:space="preserve">    Тема: «</w:t>
      </w:r>
      <w:r w:rsidR="001712F2" w:rsidRPr="001712F2">
        <w:rPr>
          <w:rFonts w:ascii="Times New Roman" w:eastAsia="Times New Roman" w:hAnsi="Times New Roman" w:cs="Times New Roman"/>
          <w:spacing w:val="1"/>
          <w:sz w:val="28"/>
          <w:szCs w:val="28"/>
          <w:lang w:eastAsia="ru-RU"/>
        </w:rPr>
        <w:t>Физические основы медицинской радиологии</w:t>
      </w:r>
      <w:r w:rsidR="001712F2" w:rsidRPr="001712F2">
        <w:rPr>
          <w:rFonts w:ascii="Times New Roman" w:eastAsia="Times New Roman" w:hAnsi="Times New Roman" w:cs="Times New Roman"/>
          <w:b/>
          <w:bCs/>
          <w:sz w:val="28"/>
          <w:szCs w:val="28"/>
          <w:lang w:eastAsia="ru-RU"/>
        </w:rPr>
        <w:t>».</w:t>
      </w:r>
    </w:p>
    <w:p w:rsidR="001712F2" w:rsidRPr="001712F2" w:rsidRDefault="001555F2" w:rsidP="001555F2">
      <w:pPr>
        <w:tabs>
          <w:tab w:val="left" w:pos="360"/>
        </w:tabs>
        <w:spacing w:after="0" w:line="240" w:lineRule="auto"/>
        <w:ind w:left="540"/>
        <w:jc w:val="both"/>
        <w:rPr>
          <w:rFonts w:ascii="Times New Roman" w:eastAsia="Times New Roman" w:hAnsi="Times New Roman" w:cs="Times New Roman"/>
          <w:b/>
          <w:bCs/>
          <w:sz w:val="28"/>
          <w:szCs w:val="28"/>
          <w:lang w:eastAsia="ru-RU"/>
        </w:rPr>
      </w:pPr>
      <w:r>
        <w:rPr>
          <w:rFonts w:ascii="Calibri" w:eastAsia="Times New Roman" w:hAnsi="Calibri" w:cs="Times New Roman"/>
          <w:b/>
          <w:bCs/>
          <w:sz w:val="28"/>
          <w:szCs w:val="28"/>
          <w:lang w:eastAsia="ru-RU"/>
        </w:rPr>
        <w:t>2.</w:t>
      </w:r>
      <w:r w:rsidR="001712F2" w:rsidRPr="001712F2">
        <w:rPr>
          <w:rFonts w:ascii="Calibri" w:eastAsia="Times New Roman" w:hAnsi="Calibri" w:cs="Times New Roman"/>
          <w:b/>
          <w:bCs/>
          <w:sz w:val="28"/>
          <w:szCs w:val="28"/>
          <w:lang w:eastAsia="ru-RU"/>
        </w:rPr>
        <w:t>Форма организации учебного процесса:</w:t>
      </w:r>
      <w:r w:rsidR="001712F2" w:rsidRPr="001712F2">
        <w:rPr>
          <w:rFonts w:ascii="Calibri" w:eastAsia="Times New Roman" w:hAnsi="Calibri" w:cs="Times New Roman"/>
          <w:sz w:val="28"/>
          <w:szCs w:val="28"/>
          <w:lang w:eastAsia="ru-RU"/>
        </w:rPr>
        <w:t xml:space="preserve"> практическое занятие</w:t>
      </w:r>
      <w:r w:rsidR="001712F2" w:rsidRPr="001712F2">
        <w:rPr>
          <w:rFonts w:ascii="Calibri" w:eastAsia="Times New Roman" w:hAnsi="Calibri" w:cs="Times New Roman"/>
          <w:sz w:val="18"/>
          <w:szCs w:val="18"/>
          <w:lang w:eastAsia="ru-RU"/>
        </w:rPr>
        <w:t>.</w:t>
      </w:r>
      <w:r w:rsidR="001712F2" w:rsidRPr="001712F2">
        <w:rPr>
          <w:rFonts w:ascii="Calibri" w:eastAsia="Times New Roman" w:hAnsi="Calibri" w:cs="Times New Roman"/>
          <w:sz w:val="28"/>
          <w:szCs w:val="28"/>
          <w:lang w:eastAsia="ru-RU"/>
        </w:rPr>
        <w:t xml:space="preserve"> </w:t>
      </w:r>
    </w:p>
    <w:p w:rsidR="001712F2" w:rsidRPr="001712F2" w:rsidRDefault="001555F2" w:rsidP="001555F2">
      <w:pPr>
        <w:tabs>
          <w:tab w:val="left" w:pos="360"/>
        </w:tabs>
        <w:spacing w:after="0" w:line="240" w:lineRule="auto"/>
        <w:ind w:left="54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3.</w:t>
      </w:r>
      <w:r w:rsidR="001712F2" w:rsidRPr="001712F2">
        <w:rPr>
          <w:rFonts w:ascii="Times New Roman" w:eastAsia="Times New Roman" w:hAnsi="Times New Roman" w:cs="Times New Roman"/>
          <w:sz w:val="28"/>
          <w:szCs w:val="28"/>
          <w:lang w:eastAsia="ru-RU"/>
        </w:rPr>
        <w:t xml:space="preserve">Методы обучения: </w:t>
      </w:r>
      <w:r w:rsidR="001712F2" w:rsidRPr="001712F2">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1712F2" w:rsidRPr="001712F2">
        <w:rPr>
          <w:rFonts w:ascii="Times New Roman" w:eastAsia="Times New Roman" w:hAnsi="Times New Roman" w:cs="Times New Roman"/>
          <w:sz w:val="28"/>
          <w:szCs w:val="28"/>
          <w:lang w:eastAsia="ru-RU"/>
        </w:rPr>
        <w:t>проблемное изложение</w:t>
      </w:r>
      <w:r w:rsidR="001712F2" w:rsidRPr="001712F2">
        <w:rPr>
          <w:rFonts w:ascii="Calibri" w:eastAsia="Times New Roman" w:hAnsi="Calibri" w:cs="Times New Roman"/>
          <w:szCs w:val="28"/>
          <w:lang w:eastAsia="ru-RU"/>
        </w:rPr>
        <w:t>.</w:t>
      </w:r>
    </w:p>
    <w:p w:rsidR="001712F2" w:rsidRPr="001712F2" w:rsidRDefault="001555F2" w:rsidP="001555F2">
      <w:pPr>
        <w:tabs>
          <w:tab w:val="left" w:pos="360"/>
        </w:tabs>
        <w:spacing w:after="0" w:line="240" w:lineRule="auto"/>
        <w:ind w:left="54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1712F2" w:rsidRPr="001712F2">
        <w:rPr>
          <w:rFonts w:ascii="Times New Roman" w:eastAsia="Times New Roman" w:hAnsi="Times New Roman" w:cs="Times New Roman"/>
          <w:b/>
          <w:bCs/>
          <w:sz w:val="28"/>
          <w:szCs w:val="28"/>
          <w:lang w:eastAsia="ru-RU"/>
        </w:rPr>
        <w:t>Значение темы</w:t>
      </w:r>
      <w:r w:rsidR="001712F2" w:rsidRPr="001712F2">
        <w:rPr>
          <w:rFonts w:ascii="Times New Roman" w:eastAsia="Times New Roman" w:hAnsi="Times New Roman" w:cs="Times New Roman"/>
          <w:sz w:val="28"/>
          <w:szCs w:val="28"/>
          <w:lang w:eastAsia="ru-RU"/>
        </w:rPr>
        <w:t>: Медицинская радиология позволяет определить значение ионизирующих излучений для диагностики и лечения различных заболеваний.</w:t>
      </w:r>
    </w:p>
    <w:p w:rsidR="001712F2" w:rsidRPr="001712F2" w:rsidRDefault="001712F2" w:rsidP="001712F2">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Цели обучения:</w:t>
      </w:r>
      <w:r w:rsidRPr="001712F2">
        <w:rPr>
          <w:rFonts w:ascii="Times New Roman" w:eastAsia="Times New Roman" w:hAnsi="Times New Roman" w:cs="Times New Roman"/>
          <w:sz w:val="28"/>
          <w:szCs w:val="28"/>
          <w:lang w:eastAsia="ru-RU"/>
        </w:rPr>
        <w:t xml:space="preserve"> </w:t>
      </w:r>
    </w:p>
    <w:p w:rsidR="001712F2" w:rsidRPr="001712F2" w:rsidRDefault="001712F2" w:rsidP="001712F2">
      <w:pPr>
        <w:widowControl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-общая (обучающийся должен обладать способностью и готовностью анализировать социально-значимые проблемы физических основ радиотерапии, использовать на практике способы защиты при проведении лучевой терапии онкологическим больным (ОК-1); способностью и готовностью к постановке диагноза злокачественного новообразования на основании диагностического исследования  в области радиологии (ПК-1); способностью и готовностью выполнять основные лечебные мероприятия при  онкологических заболеваниях среди пациентов злокачественными новообразованиями, способных вызвать тяжелые осложнения при проведении лучевой терапии, использовать методики защиты (ПК-4).</w:t>
      </w:r>
    </w:p>
    <w:p w:rsidR="001712F2" w:rsidRPr="001712F2" w:rsidRDefault="001712F2" w:rsidP="001712F2">
      <w:pPr>
        <w:widowControl w:val="0"/>
        <w:snapToGrid w:val="0"/>
        <w:spacing w:after="0" w:line="240" w:lineRule="auto"/>
        <w:jc w:val="both"/>
        <w:outlineLvl w:val="0"/>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-учебная</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-знать Исторические сведения об открытии радиоактивности и рентгеновских лучей. Схему устройства рентгеновской трубки и принципы ее работы. Основные виды радиоактивных излучений. Определение понятия "изотоп".</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-уметь Правильно подготовить пациента к предстоящему лучевому лечению.</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Пользоваться защитными приспособлениями при проведении лучевой терапии.</w:t>
      </w:r>
    </w:p>
    <w:p w:rsidR="001712F2" w:rsidRPr="001712F2" w:rsidRDefault="001712F2" w:rsidP="001712F2">
      <w:pPr>
        <w:widowControl w:val="0"/>
        <w:numPr>
          <w:ilvl w:val="0"/>
          <w:numId w:val="26"/>
        </w:numPr>
        <w:tabs>
          <w:tab w:val="num" w:pos="360"/>
        </w:tabs>
        <w:snapToGrid w:val="0"/>
        <w:spacing w:after="0" w:line="240" w:lineRule="auto"/>
        <w:ind w:left="0" w:firstLine="142"/>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владеть защитными приспособлениями при проведении лучевой терапии онкологических больных.</w:t>
      </w:r>
    </w:p>
    <w:p w:rsidR="001712F2" w:rsidRPr="001712F2" w:rsidRDefault="007F53D9" w:rsidP="007F53D9">
      <w:pPr>
        <w:tabs>
          <w:tab w:val="left" w:pos="360"/>
        </w:tabs>
        <w:spacing w:after="0" w:line="240" w:lineRule="auto"/>
        <w:ind w:left="106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1712F2" w:rsidRPr="001712F2">
        <w:rPr>
          <w:rFonts w:ascii="Times New Roman" w:eastAsia="Times New Roman" w:hAnsi="Times New Roman" w:cs="Times New Roman"/>
          <w:b/>
          <w:bCs/>
          <w:sz w:val="28"/>
          <w:szCs w:val="28"/>
          <w:lang w:eastAsia="ru-RU"/>
        </w:rPr>
        <w:t>Место проведения практического занятия</w:t>
      </w:r>
      <w:r w:rsidR="001712F2" w:rsidRPr="001712F2">
        <w:rPr>
          <w:rFonts w:ascii="Times New Roman" w:eastAsia="Times New Roman" w:hAnsi="Times New Roman" w:cs="Times New Roman"/>
          <w:sz w:val="28"/>
          <w:szCs w:val="28"/>
          <w:lang w:eastAsia="ru-RU"/>
        </w:rPr>
        <w:t xml:space="preserve"> (учебная комната, палаты в стационаре, кабинет в поликлинике</w:t>
      </w:r>
      <w:proofErr w:type="gramStart"/>
      <w:r w:rsidR="001712F2" w:rsidRPr="001712F2">
        <w:rPr>
          <w:rFonts w:ascii="Times New Roman" w:eastAsia="Times New Roman" w:hAnsi="Times New Roman" w:cs="Times New Roman"/>
          <w:sz w:val="28"/>
          <w:szCs w:val="28"/>
          <w:lang w:eastAsia="ru-RU"/>
        </w:rPr>
        <w:t xml:space="preserve"> )</w:t>
      </w:r>
      <w:proofErr w:type="gramEnd"/>
      <w:r w:rsidR="001712F2" w:rsidRPr="001712F2">
        <w:rPr>
          <w:rFonts w:ascii="Times New Roman" w:eastAsia="Times New Roman" w:hAnsi="Times New Roman" w:cs="Times New Roman"/>
          <w:sz w:val="28"/>
          <w:szCs w:val="28"/>
          <w:lang w:eastAsia="ru-RU"/>
        </w:rPr>
        <w:t>.</w:t>
      </w:r>
    </w:p>
    <w:p w:rsidR="001712F2" w:rsidRPr="001712F2" w:rsidRDefault="007F53D9" w:rsidP="007F53D9">
      <w:pPr>
        <w:tabs>
          <w:tab w:val="left" w:pos="360"/>
        </w:tabs>
        <w:spacing w:after="0" w:line="240" w:lineRule="auto"/>
        <w:ind w:left="106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6.</w:t>
      </w:r>
      <w:r w:rsidR="001712F2" w:rsidRPr="001712F2">
        <w:rPr>
          <w:rFonts w:ascii="Times New Roman" w:eastAsia="Times New Roman" w:hAnsi="Times New Roman" w:cs="Times New Roman"/>
          <w:b/>
          <w:bCs/>
          <w:sz w:val="28"/>
          <w:szCs w:val="28"/>
          <w:lang w:eastAsia="ru-RU"/>
        </w:rPr>
        <w:t>Оснащение занятия</w:t>
      </w:r>
      <w:r w:rsidR="001712F2" w:rsidRPr="001712F2">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тесты и ситуационные задачи, персональный компьютер – ноутбук, интернет </w:t>
      </w:r>
      <w:r w:rsidR="001712F2" w:rsidRPr="001712F2">
        <w:rPr>
          <w:rFonts w:ascii="Times New Roman" w:eastAsia="Times New Roman" w:hAnsi="Times New Roman" w:cs="Times New Roman"/>
          <w:sz w:val="28"/>
          <w:szCs w:val="28"/>
          <w:lang w:val="en-US" w:eastAsia="ru-RU"/>
        </w:rPr>
        <w:t>Wi</w:t>
      </w:r>
      <w:r w:rsidR="001712F2" w:rsidRPr="001712F2">
        <w:rPr>
          <w:rFonts w:ascii="Times New Roman" w:eastAsia="Times New Roman" w:hAnsi="Times New Roman" w:cs="Times New Roman"/>
          <w:sz w:val="28"/>
          <w:szCs w:val="28"/>
          <w:lang w:eastAsia="ru-RU"/>
        </w:rPr>
        <w:t>-</w:t>
      </w:r>
      <w:r w:rsidR="001712F2" w:rsidRPr="001712F2">
        <w:rPr>
          <w:rFonts w:ascii="Times New Roman" w:eastAsia="Times New Roman" w:hAnsi="Times New Roman" w:cs="Times New Roman"/>
          <w:sz w:val="28"/>
          <w:szCs w:val="28"/>
          <w:lang w:val="en-US" w:eastAsia="ru-RU"/>
        </w:rPr>
        <w:t>Fi</w:t>
      </w:r>
      <w:r w:rsidR="001712F2" w:rsidRPr="001712F2">
        <w:rPr>
          <w:rFonts w:ascii="Times New Roman" w:eastAsia="Times New Roman" w:hAnsi="Times New Roman" w:cs="Times New Roman"/>
          <w:sz w:val="28"/>
          <w:szCs w:val="28"/>
          <w:lang w:eastAsia="ru-RU"/>
        </w:rPr>
        <w:t>).</w:t>
      </w:r>
    </w:p>
    <w:p w:rsidR="001712F2" w:rsidRPr="001712F2" w:rsidRDefault="001712F2" w:rsidP="001712F2">
      <w:pPr>
        <w:numPr>
          <w:ilvl w:val="0"/>
          <w:numId w:val="3"/>
        </w:numPr>
        <w:tabs>
          <w:tab w:val="left" w:pos="360"/>
        </w:tabs>
        <w:spacing w:after="0" w:line="240" w:lineRule="auto"/>
        <w:ind w:left="0" w:hanging="11"/>
        <w:jc w:val="both"/>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bCs/>
          <w:sz w:val="28"/>
          <w:szCs w:val="28"/>
          <w:lang w:eastAsia="ru-RU"/>
        </w:rPr>
        <w:t>Структура содержания темы</w:t>
      </w:r>
      <w:r w:rsidRPr="001712F2">
        <w:rPr>
          <w:rFonts w:ascii="Times New Roman" w:eastAsia="Times New Roman" w:hAnsi="Times New Roman" w:cs="Times New Roman"/>
          <w:b/>
          <w:sz w:val="28"/>
          <w:szCs w:val="28"/>
          <w:lang w:eastAsia="ru-RU"/>
        </w:rPr>
        <w:t xml:space="preserve"> (хронокарта) </w:t>
      </w:r>
    </w:p>
    <w:p w:rsidR="001712F2" w:rsidRPr="001712F2" w:rsidRDefault="001712F2" w:rsidP="001712F2">
      <w:pPr>
        <w:tabs>
          <w:tab w:val="left" w:pos="360"/>
        </w:tabs>
        <w:spacing w:after="0" w:line="240" w:lineRule="auto"/>
        <w:jc w:val="both"/>
        <w:rPr>
          <w:rFonts w:ascii="Times New Roman" w:eastAsia="Times New Roman" w:hAnsi="Times New Roman" w:cs="Times New Roman"/>
          <w:b/>
          <w:sz w:val="28"/>
          <w:szCs w:val="28"/>
          <w:lang w:eastAsia="ru-RU"/>
        </w:rPr>
      </w:pPr>
    </w:p>
    <w:p w:rsidR="001712F2" w:rsidRPr="001712F2" w:rsidRDefault="001712F2" w:rsidP="001712F2">
      <w:pPr>
        <w:spacing w:line="240" w:lineRule="auto"/>
        <w:ind w:firstLine="709"/>
        <w:jc w:val="center"/>
        <w:outlineLvl w:val="0"/>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Хронокарта клинического практического занятия</w:t>
      </w:r>
      <w:r w:rsidRPr="001712F2">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1712F2" w:rsidRPr="001712F2" w:rsidTr="001712F2">
        <w:tc>
          <w:tcPr>
            <w:tcW w:w="648" w:type="dxa"/>
            <w:tcBorders>
              <w:top w:val="single" w:sz="4" w:space="0" w:color="auto"/>
              <w:bottom w:val="single" w:sz="4" w:space="0" w:color="auto"/>
              <w:right w:val="single" w:sz="4" w:space="0" w:color="auto"/>
            </w:tcBorders>
            <w:vAlign w:val="center"/>
          </w:tcPr>
          <w:p w:rsidR="001712F2" w:rsidRPr="001712F2" w:rsidRDefault="001712F2" w:rsidP="001712F2">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1712F2" w:rsidRPr="001712F2" w:rsidRDefault="001712F2" w:rsidP="001712F2">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Этапы</w:t>
            </w:r>
          </w:p>
          <w:p w:rsidR="001712F2" w:rsidRPr="001712F2" w:rsidRDefault="001712F2" w:rsidP="001712F2">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Содержание этапа и оснащенность</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Проверка посещаемости </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Контроль исходного уровня знаний и умений</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Индивидуальный и фронтальный устный опрос</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Инструктаж обучающихся преподавателем (ориентировочная основа деятельности)</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Самостоятельная работа обучающихся:</w:t>
            </w:r>
          </w:p>
          <w:p w:rsidR="001712F2" w:rsidRPr="001712F2" w:rsidRDefault="001712F2" w:rsidP="001712F2">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а)  курация под руководством преподавателя;</w:t>
            </w:r>
          </w:p>
          <w:p w:rsidR="001712F2" w:rsidRPr="001712F2" w:rsidRDefault="001712F2" w:rsidP="001712F2">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б) клинический разбор курируемых пациентов;</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Работа: </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а) в палатах с пациентами;</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б) с историями болезни;</w:t>
            </w:r>
          </w:p>
          <w:p w:rsidR="001712F2" w:rsidRPr="001712F2" w:rsidRDefault="001712F2" w:rsidP="001712F2">
            <w:pPr>
              <w:tabs>
                <w:tab w:val="left" w:pos="0"/>
                <w:tab w:val="center" w:pos="4677"/>
                <w:tab w:val="right" w:pos="9355"/>
              </w:tabs>
              <w:spacing w:after="0" w:line="240" w:lineRule="auto"/>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Тесты по теме, ситуационные задачи</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работы по теме</w:t>
            </w:r>
          </w:p>
        </w:tc>
      </w:tr>
      <w:tr w:rsidR="001712F2" w:rsidRPr="001712F2" w:rsidTr="001712F2">
        <w:trPr>
          <w:cantSplit/>
        </w:trPr>
        <w:tc>
          <w:tcPr>
            <w:tcW w:w="3292" w:type="dxa"/>
            <w:gridSpan w:val="2"/>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270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1712F2" w:rsidRPr="001712F2" w:rsidRDefault="001712F2" w:rsidP="001712F2">
      <w:pPr>
        <w:rPr>
          <w:rFonts w:ascii="Calibri" w:eastAsia="Times New Roman" w:hAnsi="Calibri" w:cs="Times New Roman"/>
          <w:b/>
          <w:bCs/>
          <w:lang w:eastAsia="ru-RU"/>
        </w:rPr>
      </w:pPr>
    </w:p>
    <w:p w:rsidR="001712F2" w:rsidRPr="001712F2" w:rsidRDefault="001712F2" w:rsidP="001712F2">
      <w:pPr>
        <w:numPr>
          <w:ilvl w:val="0"/>
          <w:numId w:val="3"/>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Аннотация</w:t>
      </w:r>
      <w:r w:rsidRPr="001712F2">
        <w:rPr>
          <w:rFonts w:ascii="Times New Roman" w:eastAsia="Times New Roman" w:hAnsi="Times New Roman" w:cs="Times New Roman"/>
          <w:sz w:val="28"/>
          <w:szCs w:val="28"/>
          <w:lang w:eastAsia="ru-RU"/>
        </w:rPr>
        <w:t xml:space="preserve"> (краткое содержание темы).</w:t>
      </w:r>
    </w:p>
    <w:p w:rsidR="001712F2" w:rsidRPr="001712F2" w:rsidRDefault="001712F2" w:rsidP="001712F2">
      <w:pPr>
        <w:spacing w:before="75" w:after="75" w:line="240" w:lineRule="auto"/>
        <w:ind w:right="75"/>
        <w:jc w:val="both"/>
        <w:rPr>
          <w:rFonts w:ascii="Courier New" w:eastAsia="Times New Roman" w:hAnsi="Courier New" w:cs="Courier New"/>
          <w:sz w:val="18"/>
          <w:szCs w:val="18"/>
          <w:lang w:eastAsia="ru-RU"/>
        </w:rPr>
      </w:pPr>
      <w:r w:rsidRPr="001712F2">
        <w:rPr>
          <w:rFonts w:ascii="Courier New" w:eastAsia="Times New Roman" w:hAnsi="Courier New" w:cs="Courier New"/>
          <w:sz w:val="18"/>
          <w:szCs w:val="18"/>
          <w:lang w:eastAsia="ru-RU"/>
        </w:rPr>
        <w:t xml:space="preserve"> </w:t>
      </w:r>
    </w:p>
    <w:p w:rsidR="001712F2" w:rsidRPr="001712F2" w:rsidRDefault="001712F2" w:rsidP="001712F2">
      <w:pPr>
        <w:spacing w:after="0" w:line="240" w:lineRule="auto"/>
        <w:ind w:left="74" w:right="74"/>
        <w:jc w:val="center"/>
        <w:rPr>
          <w:rFonts w:ascii="Times New Roman" w:eastAsia="Times New Roman" w:hAnsi="Times New Roman" w:cs="Times New Roman"/>
          <w:b/>
          <w:sz w:val="28"/>
          <w:szCs w:val="28"/>
          <w:lang w:eastAsia="ru-RU"/>
        </w:rPr>
      </w:pPr>
      <w:bookmarkStart w:id="1" w:name="_Toc283032769"/>
      <w:r w:rsidRPr="001712F2">
        <w:rPr>
          <w:rFonts w:ascii="Times New Roman" w:eastAsia="Times New Roman" w:hAnsi="Times New Roman" w:cs="Times New Roman"/>
          <w:b/>
          <w:sz w:val="28"/>
          <w:szCs w:val="28"/>
          <w:lang w:eastAsia="ru-RU"/>
        </w:rPr>
        <w:t>Виды и свойства ионизирующих излучений</w:t>
      </w:r>
      <w:bookmarkEnd w:id="1"/>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Ядра атомов естественных и искусственных радиоактивных элементов в отличие от стабильных нерадиоактивных находятся в состоянии неустойчивого равновесия. Такие ядра неизбежно претерпевают </w:t>
      </w:r>
      <w:r w:rsidRPr="001712F2">
        <w:rPr>
          <w:rFonts w:ascii="Times New Roman" w:eastAsia="Times New Roman" w:hAnsi="Times New Roman" w:cs="Times New Roman"/>
          <w:sz w:val="28"/>
          <w:szCs w:val="28"/>
          <w:lang w:eastAsia="ru-RU"/>
        </w:rPr>
        <w:lastRenderedPageBreak/>
        <w:t>структурную перестройку. Распад радиоактивных изотопов сопровождается испусканием из ядра элементарных частиц (электроны, позитроны, a-частицы) и превращением в другое радиоактивное или стабильное вещество. При выходе из ядра элементарных частиц испускается квант электромагнитного g-излучения.</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Скорость распада ядер зависит от их строения и поэтому не может быть изменена. Средняя продолжительность, в течение которой атомы существуют до распада, является строго определенной величиной. Интенсивность распада в каждый данный момент пропорциональна числу атомов данного радиоактивного вещества; по мере уменьшения числа неустойчивых атомов интенсивность распада уменьшается. Время, в течение которого распадаются все неустойчивые атомы, называется периодом распада. Для каждого изотопа этот период строго определенный. Обычно при характеристике изотопа указывается время полураспада, в течение которого распадается половина радиоактивного вещества. Элементарные частицы и g-кванты, испускаемые при распаде радиоактивных элементов, представляют собой излучения, которые применяются с лечебной целью.</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Ионизирующими называют излучения, которые при взаимодействии со средой, в том числе с тканями живого организма, превращают нейтральные атомы в ионы (частицы, несущие отрицательный или положительный электрический заряд).</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Ионизирующие излучения (ИИ) подразделяются на корпускулярные и фотонные (квантовые). К </w:t>
      </w:r>
      <w:r w:rsidRPr="001712F2">
        <w:rPr>
          <w:rFonts w:ascii="Times New Roman" w:eastAsia="Times New Roman" w:hAnsi="Times New Roman" w:cs="Times New Roman"/>
          <w:b/>
          <w:bCs/>
          <w:sz w:val="28"/>
          <w:szCs w:val="28"/>
          <w:lang w:eastAsia="ru-RU"/>
        </w:rPr>
        <w:t>корпускулярным</w:t>
      </w:r>
      <w:r w:rsidRPr="001712F2">
        <w:rPr>
          <w:rFonts w:ascii="Times New Roman" w:eastAsia="Times New Roman" w:hAnsi="Times New Roman" w:cs="Times New Roman"/>
          <w:sz w:val="28"/>
          <w:szCs w:val="28"/>
          <w:lang w:eastAsia="ru-RU"/>
        </w:rPr>
        <w:t xml:space="preserve"> излучениям относятся потоки заряженных частиц - электронов, позитронов, протонов, нейтронов, дейтронов, aльфа-частиц, Пи-мезонов. </w:t>
      </w:r>
      <w:r w:rsidRPr="001712F2">
        <w:rPr>
          <w:rFonts w:ascii="Times New Roman" w:eastAsia="Times New Roman" w:hAnsi="Times New Roman" w:cs="Times New Roman"/>
          <w:b/>
          <w:bCs/>
          <w:sz w:val="28"/>
          <w:szCs w:val="28"/>
          <w:lang w:eastAsia="ru-RU"/>
        </w:rPr>
        <w:t>Фотонные</w:t>
      </w:r>
      <w:r w:rsidRPr="001712F2">
        <w:rPr>
          <w:rFonts w:ascii="Times New Roman" w:eastAsia="Times New Roman" w:hAnsi="Times New Roman" w:cs="Times New Roman"/>
          <w:sz w:val="28"/>
          <w:szCs w:val="28"/>
          <w:lang w:eastAsia="ru-RU"/>
        </w:rPr>
        <w:t xml:space="preserve"> излучения - это потоки квантов, не имеющих заряда, энергия которых определяется их частотой или длиной волны.</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Фотонные ИИ включают гамма-излучение радиоактивных изотопов, характеристическое и тормозное излучения, генерируемые ускорителями электронов.</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Механизмы взаимодействия фотонных и корпускулярных излучений с веществом неодинаковы, но итог взаимодействия сходен - ионизация среды распространения, также следует отметить, что ОБЭ корпускулярных излучений значительно выше в сравнении с фотонными.</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Для характеристики взаимодействия различных видов ИИ используются три основных параметра:</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 xml:space="preserve"> </w:t>
      </w:r>
      <w:r w:rsidRPr="001712F2">
        <w:rPr>
          <w:rFonts w:ascii="Times New Roman" w:eastAsia="Times New Roman" w:hAnsi="Times New Roman" w:cs="Times New Roman"/>
          <w:b/>
          <w:bCs/>
          <w:i/>
          <w:iCs/>
          <w:sz w:val="28"/>
          <w:szCs w:val="28"/>
          <w:lang w:eastAsia="ru-RU"/>
        </w:rPr>
        <w:t xml:space="preserve">Линейная плотность ионизации (ЛПИ) - </w:t>
      </w:r>
      <w:r w:rsidRPr="001712F2">
        <w:rPr>
          <w:rFonts w:ascii="Times New Roman" w:eastAsia="Times New Roman" w:hAnsi="Times New Roman" w:cs="Times New Roman"/>
          <w:sz w:val="28"/>
          <w:szCs w:val="28"/>
          <w:lang w:eastAsia="ru-RU"/>
        </w:rPr>
        <w:t>среднее количество пар ионов, образованных заряженной частицей, на единицу длины пробега. ЛПИ характеризует ионизирующую способность излучения.</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i/>
          <w:iCs/>
          <w:sz w:val="28"/>
          <w:szCs w:val="28"/>
          <w:lang w:eastAsia="ru-RU"/>
        </w:rPr>
        <w:t xml:space="preserve">Линейная передача энергии (ЛПЭ) - </w:t>
      </w:r>
      <w:r w:rsidRPr="001712F2">
        <w:rPr>
          <w:rFonts w:ascii="Times New Roman" w:eastAsia="Times New Roman" w:hAnsi="Times New Roman" w:cs="Times New Roman"/>
          <w:sz w:val="28"/>
          <w:szCs w:val="28"/>
          <w:lang w:eastAsia="ru-RU"/>
        </w:rPr>
        <w:t>средняя энергия, переданная частицей веществу на единицу длины пробега частицы.</w:t>
      </w:r>
    </w:p>
    <w:p w:rsidR="001712F2" w:rsidRPr="001712F2" w:rsidRDefault="001712F2" w:rsidP="001712F2">
      <w:pPr>
        <w:spacing w:before="100" w:beforeAutospacing="1" w:after="100" w:afterAutospacing="1" w:line="240" w:lineRule="auto"/>
        <w:ind w:left="74" w:right="74"/>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 </w:t>
      </w:r>
      <w:r w:rsidRPr="001712F2">
        <w:rPr>
          <w:rFonts w:ascii="Times New Roman" w:eastAsia="Times New Roman" w:hAnsi="Times New Roman" w:cs="Times New Roman"/>
          <w:b/>
          <w:bCs/>
          <w:i/>
          <w:iCs/>
          <w:sz w:val="28"/>
          <w:szCs w:val="28"/>
          <w:lang w:eastAsia="ru-RU"/>
        </w:rPr>
        <w:t>Средняя длина свободного пробега</w:t>
      </w:r>
      <w:r w:rsidRPr="001712F2">
        <w:rPr>
          <w:rFonts w:ascii="Times New Roman" w:eastAsia="Times New Roman" w:hAnsi="Times New Roman" w:cs="Times New Roman"/>
          <w:sz w:val="28"/>
          <w:szCs w:val="28"/>
          <w:lang w:eastAsia="ru-RU"/>
        </w:rPr>
        <w:t>. В результате взаимодействия ИИ с веществом энергия ионизирующих частиц уменьшается до тех пор, пока она не станет соизмеримой с энергией теплового движения молекул. Путь, который проходят при этом частицы, характеризуется средней длиной свободного пробега в данном веществе.</w:t>
      </w:r>
    </w:p>
    <w:p w:rsidR="001712F2" w:rsidRPr="001712F2" w:rsidRDefault="001712F2" w:rsidP="001712F2">
      <w:pPr>
        <w:spacing w:after="0" w:line="240" w:lineRule="auto"/>
        <w:ind w:left="74" w:right="74"/>
        <w:jc w:val="both"/>
        <w:rPr>
          <w:rFonts w:ascii="Times New Roman" w:eastAsia="Times New Roman" w:hAnsi="Times New Roman" w:cs="Times New Roman"/>
          <w:sz w:val="28"/>
          <w:szCs w:val="28"/>
          <w:lang w:eastAsia="ru-RU"/>
        </w:rPr>
      </w:pPr>
      <w:bookmarkStart w:id="2" w:name="_Toc283032770"/>
      <w:r w:rsidRPr="001712F2">
        <w:rPr>
          <w:rFonts w:ascii="Times New Roman" w:eastAsia="Times New Roman" w:hAnsi="Times New Roman" w:cs="Times New Roman"/>
          <w:sz w:val="28"/>
          <w:szCs w:val="28"/>
          <w:lang w:eastAsia="ru-RU"/>
        </w:rPr>
        <w:t>Корпускулярные ионизирующие излучения</w:t>
      </w:r>
      <w:bookmarkEnd w:id="2"/>
      <w:r w:rsidRPr="001712F2">
        <w:rPr>
          <w:rFonts w:ascii="Times New Roman" w:eastAsia="Times New Roman" w:hAnsi="Times New Roman" w:cs="Times New Roman"/>
          <w:sz w:val="28"/>
          <w:szCs w:val="28"/>
          <w:lang w:eastAsia="ru-RU"/>
        </w:rPr>
        <w:t xml:space="preserve"> </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i/>
          <w:iCs/>
          <w:sz w:val="28"/>
          <w:szCs w:val="28"/>
          <w:lang w:eastAsia="ru-RU"/>
        </w:rPr>
        <w:t>Положительно заряженные частицы</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aльфа</w:t>
      </w:r>
      <w:r w:rsidRPr="001712F2">
        <w:rPr>
          <w:rFonts w:ascii="Times New Roman" w:eastAsia="Times New Roman" w:hAnsi="Times New Roman" w:cs="Times New Roman"/>
          <w:b/>
          <w:bCs/>
          <w:i/>
          <w:iCs/>
          <w:sz w:val="28"/>
          <w:szCs w:val="28"/>
          <w:lang w:eastAsia="ru-RU"/>
        </w:rPr>
        <w:t>-излучение</w:t>
      </w:r>
      <w:r w:rsidRPr="001712F2">
        <w:rPr>
          <w:rFonts w:ascii="Times New Roman" w:eastAsia="Times New Roman" w:hAnsi="Times New Roman" w:cs="Times New Roman"/>
          <w:sz w:val="28"/>
          <w:szCs w:val="28"/>
          <w:lang w:eastAsia="ru-RU"/>
        </w:rPr>
        <w:t xml:space="preserve"> представляет собой поток ядер гелия, несущих два положительных заряда. Так как масса aльфа-частиц значительна по сравнению с массой электронов атомов, с которыми они соударяются, то траектория aльфа-частиц прямолинейна. Вследствие большого заряда и малой скорости aльфа-частицы весьма интенсивно взаимодействуют с электронами поглощающего материала; быстро расходуя свою энергию, они успевают пройти очень малое расстояние. В тканях человека проникающая способность  </w:t>
      </w:r>
      <w:proofErr w:type="gramStart"/>
      <w:r w:rsidRPr="001712F2">
        <w:rPr>
          <w:rFonts w:ascii="Times New Roman" w:eastAsia="Times New Roman" w:hAnsi="Times New Roman" w:cs="Times New Roman"/>
          <w:sz w:val="28"/>
          <w:szCs w:val="28"/>
          <w:lang w:eastAsia="ru-RU"/>
        </w:rPr>
        <w:t>a</w:t>
      </w:r>
      <w:proofErr w:type="gramEnd"/>
      <w:r w:rsidRPr="001712F2">
        <w:rPr>
          <w:rFonts w:ascii="Times New Roman" w:eastAsia="Times New Roman" w:hAnsi="Times New Roman" w:cs="Times New Roman"/>
          <w:sz w:val="28"/>
          <w:szCs w:val="28"/>
          <w:lang w:eastAsia="ru-RU"/>
        </w:rPr>
        <w:t>льфа-частицы крайне не велика и поглощаются на глубине 50 мкм, в воздухе их пробег равен 7-</w:t>
      </w:r>
      <w:smartTag w:uri="urn:schemas-microsoft-com:office:smarttags" w:element="metricconverter">
        <w:smartTagPr>
          <w:attr w:name="ProductID" w:val="12 см"/>
        </w:smartTagPr>
        <w:r w:rsidRPr="001712F2">
          <w:rPr>
            <w:rFonts w:ascii="Times New Roman" w:eastAsia="Times New Roman" w:hAnsi="Times New Roman" w:cs="Times New Roman"/>
            <w:sz w:val="28"/>
            <w:szCs w:val="28"/>
            <w:lang w:eastAsia="ru-RU"/>
          </w:rPr>
          <w:t>12 см</w:t>
        </w:r>
      </w:smartTag>
      <w:r w:rsidRPr="001712F2">
        <w:rPr>
          <w:rFonts w:ascii="Times New Roman" w:eastAsia="Times New Roman" w:hAnsi="Times New Roman" w:cs="Times New Roman"/>
          <w:sz w:val="28"/>
          <w:szCs w:val="28"/>
          <w:lang w:eastAsia="ru-RU"/>
        </w:rPr>
        <w:t>. Это определяет относительно малую радиационную опасность aльфа-частиц при наружном облучении в нормальных условиях.</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i/>
          <w:iCs/>
          <w:sz w:val="28"/>
          <w:szCs w:val="28"/>
          <w:lang w:eastAsia="ru-RU"/>
        </w:rPr>
        <w:t xml:space="preserve">Протонные пучки. </w:t>
      </w:r>
      <w:r w:rsidRPr="001712F2">
        <w:rPr>
          <w:rFonts w:ascii="Times New Roman" w:eastAsia="Times New Roman" w:hAnsi="Times New Roman" w:cs="Times New Roman"/>
          <w:sz w:val="28"/>
          <w:szCs w:val="28"/>
          <w:lang w:eastAsia="ru-RU"/>
        </w:rPr>
        <w:t>Как и aльфа-частицы  характеризуются наибольшими массой и зарядом по сравнению с другими видами ИИ. Их траектории также прямолинейны.</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ЛПИ, создаваемая положительно заряженными частицами, неравномерна вдоль трека частицы, образует в конце пробега так называемый "пик Брегга", т.е. тяжелые частицы в конце пути дают ЛПИ, в сотни раз превышающую ЛПИ в начале пути . Это объясняется тем, что, замедляясь, тяжелые частицы взаимодействуют с веществом со значительно большей вероятностью. Положение пика Брегга зависит от энергии частиц - чем больше энергия, тем больше глубина его локализации.</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Наличие пика Брегга и возможность управления его локализацией на глубине создают благоприятные условия для лучевой терапии протонными пучками высоких энергий. В настоящее время существуют различные устройства, с помощью которых из плазменного шнура, горящего в водородной атмосфере, извлекаются свободные от электронов ядра </w:t>
      </w:r>
      <w:r w:rsidRPr="001712F2">
        <w:rPr>
          <w:rFonts w:ascii="Times New Roman" w:eastAsia="Times New Roman" w:hAnsi="Times New Roman" w:cs="Times New Roman"/>
          <w:sz w:val="28"/>
          <w:szCs w:val="28"/>
          <w:lang w:eastAsia="ru-RU"/>
        </w:rPr>
        <w:lastRenderedPageBreak/>
        <w:t>водорода - протоны. Они ускоряются в циклических ускорителях, приобретая требуемую энергию.</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Основными преимуществами использования протонных пучков в лучевой терапии являются формирование не расходящихся пучков и возможность подведения необходимого количества энергии на заданную глубину, соответствующую пику Брегга. При этом ткани, расположенные за пределами пучка, практически не повреждаются. Участок пика Брегга для протонов невелик, но можно использовать пучок с различными энергиями и таким образом разрушить весь очаг поражения.</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i/>
          <w:iCs/>
          <w:sz w:val="28"/>
          <w:szCs w:val="28"/>
          <w:lang w:eastAsia="ru-RU"/>
        </w:rPr>
        <w:t>Отрицательно заряженные частицы.</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i/>
          <w:iCs/>
          <w:sz w:val="28"/>
          <w:szCs w:val="28"/>
          <w:lang w:eastAsia="ru-RU"/>
        </w:rPr>
        <w:t>Бета-излучение</w:t>
      </w:r>
      <w:r w:rsidRPr="001712F2">
        <w:rPr>
          <w:rFonts w:ascii="Times New Roman" w:eastAsia="Times New Roman" w:hAnsi="Times New Roman" w:cs="Times New Roman"/>
          <w:sz w:val="28"/>
          <w:szCs w:val="28"/>
          <w:lang w:eastAsia="ru-RU"/>
        </w:rPr>
        <w:t xml:space="preserve"> представляет собой поток электронов или позитронов, возникающий в результате внутриядерных превращений нейтронов и протонов.</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В отличие от aльфа-частиц бета-излучение характеризуется непрерывным энергетическим спектром. Путь электрона в веществе извилист, поскольку он обладает малой массой и легко изменяет направление вследствие соударения с электронами атомов. Поэтому начальный пучок электронов в тканях имеет тенденцию к расхождению (рассеяние электронов). При торможении быстрых электронов в поле ядра атомов возникает тормозное фотонное излучение.</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Вследствие большой скорости проникающая способность бета-излучения выше, чем у aльфа-частиц. В воздухе она составляет около </w:t>
      </w:r>
      <w:smartTag w:uri="urn:schemas-microsoft-com:office:smarttags" w:element="metricconverter">
        <w:smartTagPr>
          <w:attr w:name="ProductID" w:val="10 м"/>
        </w:smartTagPr>
        <w:r w:rsidRPr="001712F2">
          <w:rPr>
            <w:rFonts w:ascii="Times New Roman" w:eastAsia="Times New Roman" w:hAnsi="Times New Roman" w:cs="Times New Roman"/>
            <w:sz w:val="28"/>
            <w:szCs w:val="28"/>
            <w:lang w:eastAsia="ru-RU"/>
          </w:rPr>
          <w:t>10 м</w:t>
        </w:r>
      </w:smartTag>
      <w:r w:rsidRPr="001712F2">
        <w:rPr>
          <w:rFonts w:ascii="Times New Roman" w:eastAsia="Times New Roman" w:hAnsi="Times New Roman" w:cs="Times New Roman"/>
          <w:sz w:val="28"/>
          <w:szCs w:val="28"/>
          <w:lang w:eastAsia="ru-RU"/>
        </w:rPr>
        <w:t xml:space="preserve">, в мышечных тканях - </w:t>
      </w:r>
      <w:smartTag w:uri="urn:schemas-microsoft-com:office:smarttags" w:element="metricconverter">
        <w:smartTagPr>
          <w:attr w:name="ProductID" w:val="20 мм"/>
        </w:smartTagPr>
        <w:r w:rsidRPr="001712F2">
          <w:rPr>
            <w:rFonts w:ascii="Times New Roman" w:eastAsia="Times New Roman" w:hAnsi="Times New Roman" w:cs="Times New Roman"/>
            <w:sz w:val="28"/>
            <w:szCs w:val="28"/>
            <w:lang w:eastAsia="ru-RU"/>
          </w:rPr>
          <w:t>20 мм</w:t>
        </w:r>
      </w:smartTag>
      <w:r w:rsidRPr="001712F2">
        <w:rPr>
          <w:rFonts w:ascii="Times New Roman" w:eastAsia="Times New Roman" w:hAnsi="Times New Roman" w:cs="Times New Roman"/>
          <w:sz w:val="28"/>
          <w:szCs w:val="28"/>
          <w:lang w:eastAsia="ru-RU"/>
        </w:rPr>
        <w:t>. Бета-активные препараты используются при лечении злокачественных опухолей, локализация которых позволяет обеспечить непосредственный контакт с этими препаратами. Реже они используются с целью диагностики.</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С помощью современных ускорителей создаются </w:t>
      </w:r>
      <w:r w:rsidRPr="001712F2">
        <w:rPr>
          <w:rFonts w:ascii="Times New Roman" w:eastAsia="Times New Roman" w:hAnsi="Times New Roman" w:cs="Times New Roman"/>
          <w:b/>
          <w:bCs/>
          <w:i/>
          <w:iCs/>
          <w:sz w:val="28"/>
          <w:szCs w:val="28"/>
          <w:lang w:eastAsia="ru-RU"/>
        </w:rPr>
        <w:t>электронные пучки высоких энергий (</w:t>
      </w:r>
      <w:r w:rsidRPr="001712F2">
        <w:rPr>
          <w:rFonts w:ascii="Times New Roman" w:eastAsia="Times New Roman" w:hAnsi="Times New Roman" w:cs="Times New Roman"/>
          <w:sz w:val="28"/>
          <w:szCs w:val="28"/>
          <w:lang w:eastAsia="ru-RU"/>
        </w:rPr>
        <w:t>до 15-50 МэВ), обладающие большой проникающей способностью. Средняя длина свободного пробега таких электронов может достигать в тканях человеческого организма 10-</w:t>
      </w:r>
      <w:smartTag w:uri="urn:schemas-microsoft-com:office:smarttags" w:element="metricconverter">
        <w:smartTagPr>
          <w:attr w:name="ProductID" w:val="20 см"/>
        </w:smartTagPr>
        <w:r w:rsidRPr="001712F2">
          <w:rPr>
            <w:rFonts w:ascii="Times New Roman" w:eastAsia="Times New Roman" w:hAnsi="Times New Roman" w:cs="Times New Roman"/>
            <w:sz w:val="28"/>
            <w:szCs w:val="28"/>
            <w:lang w:eastAsia="ru-RU"/>
          </w:rPr>
          <w:t>20 см</w:t>
        </w:r>
      </w:smartTag>
      <w:r w:rsidRPr="001712F2">
        <w:rPr>
          <w:rFonts w:ascii="Times New Roman" w:eastAsia="Times New Roman" w:hAnsi="Times New Roman" w:cs="Times New Roman"/>
          <w:sz w:val="28"/>
          <w:szCs w:val="28"/>
          <w:lang w:eastAsia="ru-RU"/>
        </w:rPr>
        <w:t>. Электронный пучок, поглощаясь в тканях, создает дозное поле, отличающее этот вид излучения от других. Максимум ионизации при этом образуется вблизи поверхности тела. Размеры зоны максимума ионизации находятся в прямой зависимости от величины энергии излучения. За пределами максимума происходит довольно быстрый спад дозы.</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Электронный пучок с энергией до 5 МэВ используется при лечении поверхностных злокачественных новообразований, с энергией от 20 до 50 МэВ - более глубоко расположенных. Современные ускорители дают </w:t>
      </w:r>
      <w:r w:rsidRPr="001712F2">
        <w:rPr>
          <w:rFonts w:ascii="Times New Roman" w:eastAsia="Times New Roman" w:hAnsi="Times New Roman" w:cs="Times New Roman"/>
          <w:sz w:val="28"/>
          <w:szCs w:val="28"/>
          <w:lang w:eastAsia="ru-RU"/>
        </w:rPr>
        <w:lastRenderedPageBreak/>
        <w:t>возможность плавно регулировать энергию пучка электронов и тем самым создавать требуемую дозу на любой глубине.</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i/>
          <w:iCs/>
          <w:sz w:val="28"/>
          <w:szCs w:val="28"/>
          <w:lang w:eastAsia="ru-RU"/>
        </w:rPr>
        <w:t>Пи -мезоны</w:t>
      </w:r>
      <w:r w:rsidRPr="001712F2">
        <w:rPr>
          <w:rFonts w:ascii="Times New Roman" w:eastAsia="Times New Roman" w:hAnsi="Times New Roman" w:cs="Times New Roman"/>
          <w:sz w:val="28"/>
          <w:szCs w:val="28"/>
          <w:lang w:eastAsia="ru-RU"/>
        </w:rPr>
        <w:t xml:space="preserve"> - бесспиновые элементарные частицы с массой, величина которой занимает промежуточное место между массами электрона и протона.</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Отрицательные Пи-мезоны при "входе" в вещество в начале пути ведут себя подобно протонам, затем основная часть мезонов останавливается на определенной глубине и со 100% -й вероятностью захватывается атомами (кислородом и азотом тканей), а затем поглощается их ядрами. При этом в ядро вносится очень большая энергия (больше 100 МэВ), в результате чего ядро сильно возбуждается и распадается с испусканием нейтронов, протонов, дейтронов и aльфа-частиц, которые и вызывают сильную ионизацию вещества.</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i/>
          <w:iCs/>
          <w:sz w:val="28"/>
          <w:szCs w:val="28"/>
          <w:lang w:eastAsia="ru-RU"/>
        </w:rPr>
        <w:t xml:space="preserve">Таким образом, все заряженные частицы в результате их электростатического взаимодействия с электронами облучаемого вещества приводят к непосредственной прямой ионизации его атомов и молекул. </w:t>
      </w:r>
      <w:r w:rsidRPr="001712F2">
        <w:rPr>
          <w:rFonts w:ascii="Times New Roman" w:eastAsia="Times New Roman" w:hAnsi="Times New Roman" w:cs="Times New Roman"/>
          <w:i/>
          <w:iCs/>
          <w:sz w:val="28"/>
          <w:szCs w:val="28"/>
          <w:lang w:eastAsia="ru-RU"/>
        </w:rPr>
        <w:t>Это взаимодействие тем эффективнее, чем выше порядковый номер вещества-поглотителя. Поэтому защитные устройства, экранирующие взаимодействие ИИ на биологические объекты, выполняются из веществ с высоким атомным номером.</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i/>
          <w:iCs/>
          <w:sz w:val="28"/>
          <w:szCs w:val="28"/>
          <w:lang w:eastAsia="ru-RU"/>
        </w:rPr>
        <w:t>Нейтронные излучения</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Процессы взаимодействия нейтронов с веществом определяются как энергией нейтронов, так и атомным составом поглощающей среды. Отсутствие у нейтронов электрического заряда позволяет ему проникать через электронные оболочки атомов и свободно приближаться к ядрам</w:t>
      </w:r>
      <w:r w:rsidRPr="001712F2">
        <w:rPr>
          <w:rFonts w:ascii="Times New Roman" w:eastAsia="Times New Roman" w:hAnsi="Times New Roman" w:cs="Times New Roman"/>
          <w:i/>
          <w:iCs/>
          <w:sz w:val="28"/>
          <w:szCs w:val="28"/>
          <w:lang w:eastAsia="ru-RU"/>
        </w:rPr>
        <w:t>.</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При воздействии на ткани нейтроны захватываются ядрами атомов, что приводит к нарушению их структуры и сопровождается испусканием aльфа - или бета-частиц и гамма-квантов. Кроме того, при ядерных превращениях освобождаются ядра отдачи, которые обладают большой энергией, производят высокую ионизацию среды. Их ионизирующая способность близка к ионизирующей способности aльфа-частиц. Однако поражающее действие нейтронов значительно выше вследствие их большой проникающей способности. При облучении нейтронами в клетке возникает одномоментный разрыв ДНК, что приводит к ее гибели. Так как гибнут не только опухолевые, но и здоровые клетки, для нейтронов характерен высокий процент лучевых повреждений. Из всех видов ИИ </w:t>
      </w:r>
      <w:r w:rsidRPr="001712F2">
        <w:rPr>
          <w:rFonts w:ascii="Times New Roman" w:eastAsia="Times New Roman" w:hAnsi="Times New Roman" w:cs="Times New Roman"/>
          <w:i/>
          <w:iCs/>
          <w:sz w:val="28"/>
          <w:szCs w:val="28"/>
          <w:lang w:eastAsia="ru-RU"/>
        </w:rPr>
        <w:t>быстрые нейтроны</w:t>
      </w:r>
      <w:r w:rsidRPr="001712F2">
        <w:rPr>
          <w:rFonts w:ascii="Times New Roman" w:eastAsia="Times New Roman" w:hAnsi="Times New Roman" w:cs="Times New Roman"/>
          <w:sz w:val="28"/>
          <w:szCs w:val="28"/>
          <w:lang w:eastAsia="ru-RU"/>
        </w:rPr>
        <w:t xml:space="preserve"> обладают наибольшей радиационной опасностью. Быстрые нейтроны лучше замедляются на ядрах легких элементов (вода, парафин, жировая ткань). Следовательно, поглощенная доза оказывается большей в жировой ткани, что приводит к лучевым повреждениям.</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Высокая проникающая способность открывает перспективы для использования нейтронов в лучевой терапии злокачественных новообразований.</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При решении вопросов защиты от нейтронного излучения необходимо учитывать специфику его взаимодействия с веществом. Для быстрых нейтронов необходимо их замедлить. Для этого используются легкие ядра (вода, парафин). Медленные нейтроны затем поглощаются в результате радиационного захвата в материалах, изготовленных из бора или кадмия. Поскольку процесс захвата сопровождается излучением g-кванта, необходимо использовать в качестве защитного материала свинец. Таким образом, защита от нейтронов является сложной конструкцией.</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i/>
          <w:iCs/>
          <w:sz w:val="28"/>
          <w:szCs w:val="28"/>
          <w:lang w:eastAsia="ru-RU"/>
        </w:rPr>
        <w:t xml:space="preserve">Нейтронозахватывающая терапия. </w:t>
      </w:r>
      <w:r w:rsidRPr="001712F2">
        <w:rPr>
          <w:rFonts w:ascii="Times New Roman" w:eastAsia="Times New Roman" w:hAnsi="Times New Roman" w:cs="Times New Roman"/>
          <w:sz w:val="28"/>
          <w:szCs w:val="28"/>
          <w:lang w:eastAsia="ru-RU"/>
        </w:rPr>
        <w:t xml:space="preserve">Впервые метод предложен Locher в </w:t>
      </w:r>
      <w:smartTag w:uri="urn:schemas-microsoft-com:office:smarttags" w:element="metricconverter">
        <w:smartTagPr>
          <w:attr w:name="ProductID" w:val="1936 г"/>
        </w:smartTagPr>
        <w:r w:rsidRPr="001712F2">
          <w:rPr>
            <w:rFonts w:ascii="Times New Roman" w:eastAsia="Times New Roman" w:hAnsi="Times New Roman" w:cs="Times New Roman"/>
            <w:sz w:val="28"/>
            <w:szCs w:val="28"/>
            <w:lang w:eastAsia="ru-RU"/>
          </w:rPr>
          <w:t>1936 г</w:t>
        </w:r>
      </w:smartTag>
      <w:r w:rsidRPr="001712F2">
        <w:rPr>
          <w:rFonts w:ascii="Times New Roman" w:eastAsia="Times New Roman" w:hAnsi="Times New Roman" w:cs="Times New Roman"/>
          <w:sz w:val="28"/>
          <w:szCs w:val="28"/>
          <w:lang w:eastAsia="ru-RU"/>
        </w:rPr>
        <w:t>. При этом методе используется поток медленных нейтронов, получаемых от ядерных реакторов. Для дифференцированного облучения с максимальным эффектом в опухоли и минимальным в нормальных тканях необходимо насыщение опухоли элементами, характеризующимися большим поперечным сечением захвата медленных нейтронов. Такими элементами являются бор (</w:t>
      </w:r>
      <w:r w:rsidRPr="001712F2">
        <w:rPr>
          <w:rFonts w:ascii="Times New Roman" w:eastAsia="Times New Roman" w:hAnsi="Times New Roman" w:cs="Times New Roman"/>
          <w:sz w:val="28"/>
          <w:szCs w:val="28"/>
          <w:vertAlign w:val="superscript"/>
          <w:lang w:eastAsia="ru-RU"/>
        </w:rPr>
        <w:t>10</w:t>
      </w:r>
      <w:r w:rsidRPr="001712F2">
        <w:rPr>
          <w:rFonts w:ascii="Times New Roman" w:eastAsia="Times New Roman" w:hAnsi="Times New Roman" w:cs="Times New Roman"/>
          <w:sz w:val="28"/>
          <w:szCs w:val="28"/>
          <w:lang w:eastAsia="ru-RU"/>
        </w:rPr>
        <w:t>В) и литий (</w:t>
      </w:r>
      <w:r w:rsidRPr="001712F2">
        <w:rPr>
          <w:rFonts w:ascii="Times New Roman" w:eastAsia="Times New Roman" w:hAnsi="Times New Roman" w:cs="Times New Roman"/>
          <w:sz w:val="28"/>
          <w:szCs w:val="28"/>
          <w:vertAlign w:val="superscript"/>
          <w:lang w:eastAsia="ru-RU"/>
        </w:rPr>
        <w:t>6</w:t>
      </w:r>
      <w:r w:rsidRPr="001712F2">
        <w:rPr>
          <w:rFonts w:ascii="Times New Roman" w:eastAsia="Times New Roman" w:hAnsi="Times New Roman" w:cs="Times New Roman"/>
          <w:sz w:val="28"/>
          <w:szCs w:val="28"/>
          <w:lang w:eastAsia="ru-RU"/>
        </w:rPr>
        <w:t>Li). Однако туморотропностью эти элементы не обладают. Для обогащения ими опухоли использована различная скорость диффузии их из кровеносной системы в ткани (т.е. эти элементы медленно переходят из крови в головной мозг, а в опухолевую ткань поступают значительно быстрее). Установлено, что через 30 минут после внутривенного введения соединений бора его концентрация в опухоли мозга в 4-5 раз выше, чем в нормальной ткани. И именно в это время должно проводиться облучение. Концентрация бора и лития в мышечной ткани очень велика, и поэтому нейтронозахватывающую терапию нельзя применять при опухолях туловища и конечностей. Этот метод применим только при опухолях мозга.</w:t>
      </w:r>
    </w:p>
    <w:p w:rsidR="001712F2" w:rsidRPr="001712F2" w:rsidRDefault="001712F2" w:rsidP="001712F2">
      <w:pPr>
        <w:spacing w:after="0" w:line="240" w:lineRule="auto"/>
        <w:ind w:left="74" w:right="74"/>
        <w:jc w:val="both"/>
        <w:rPr>
          <w:rFonts w:ascii="Times New Roman" w:eastAsia="Times New Roman" w:hAnsi="Times New Roman" w:cs="Times New Roman"/>
          <w:sz w:val="28"/>
          <w:szCs w:val="28"/>
          <w:lang w:eastAsia="ru-RU"/>
        </w:rPr>
      </w:pPr>
      <w:bookmarkStart w:id="3" w:name="_Toc283032771"/>
      <w:r w:rsidRPr="001712F2">
        <w:rPr>
          <w:rFonts w:ascii="Times New Roman" w:eastAsia="Times New Roman" w:hAnsi="Times New Roman" w:cs="Times New Roman"/>
          <w:sz w:val="28"/>
          <w:szCs w:val="28"/>
          <w:lang w:eastAsia="ru-RU"/>
        </w:rPr>
        <w:t>Фотонные ионизирующие излучения</w:t>
      </w:r>
      <w:bookmarkEnd w:id="3"/>
      <w:r w:rsidRPr="001712F2">
        <w:rPr>
          <w:rFonts w:ascii="Times New Roman" w:eastAsia="Times New Roman" w:hAnsi="Times New Roman" w:cs="Times New Roman"/>
          <w:sz w:val="28"/>
          <w:szCs w:val="28"/>
          <w:lang w:eastAsia="ru-RU"/>
        </w:rPr>
        <w:t xml:space="preserve"> </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 фотонным ИИ относятся g-излучение радиоактивных веществ, характеристическое и тормозное излучения, генерируемые различными ускорителями. ЛПИ фотонного излучения самая низкая (1-2 пары ионов на 1 см</w:t>
      </w:r>
      <w:r w:rsidRPr="001712F2">
        <w:rPr>
          <w:rFonts w:ascii="Times New Roman" w:eastAsia="Times New Roman" w:hAnsi="Times New Roman" w:cs="Times New Roman"/>
          <w:sz w:val="28"/>
          <w:szCs w:val="28"/>
          <w:vertAlign w:val="superscript"/>
          <w:lang w:eastAsia="ru-RU"/>
        </w:rPr>
        <w:t xml:space="preserve">3 </w:t>
      </w:r>
      <w:r w:rsidRPr="001712F2">
        <w:rPr>
          <w:rFonts w:ascii="Times New Roman" w:eastAsia="Times New Roman" w:hAnsi="Times New Roman" w:cs="Times New Roman"/>
          <w:sz w:val="28"/>
          <w:szCs w:val="28"/>
          <w:lang w:eastAsia="ru-RU"/>
        </w:rPr>
        <w:t>воздуха), что определяет его высокую проникающую способность (в воздухе длина пробега составляет несколько сот метров).</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i/>
          <w:iCs/>
          <w:sz w:val="28"/>
          <w:szCs w:val="28"/>
          <w:lang w:eastAsia="ru-RU"/>
        </w:rPr>
        <w:t>Гамма-излучение</w:t>
      </w:r>
      <w:r w:rsidRPr="001712F2">
        <w:rPr>
          <w:rFonts w:ascii="Times New Roman" w:eastAsia="Times New Roman" w:hAnsi="Times New Roman" w:cs="Times New Roman"/>
          <w:sz w:val="28"/>
          <w:szCs w:val="28"/>
          <w:lang w:eastAsia="ru-RU"/>
        </w:rPr>
        <w:t xml:space="preserve"> возникает при радиоактивном распаде. Переход ядра из возбужденного в основное состояние сопровождается излучением g-кванта с энергиями от 10 кэВ до 5 МэВ. Основными терапевтическими источниками g-излучения являются g-аппараты (пушки).</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i/>
          <w:iCs/>
          <w:sz w:val="28"/>
          <w:szCs w:val="28"/>
          <w:lang w:eastAsia="ru-RU"/>
        </w:rPr>
        <w:t>Тормозное рентгеновское излучение</w:t>
      </w:r>
      <w:r w:rsidRPr="001712F2">
        <w:rPr>
          <w:rFonts w:ascii="Times New Roman" w:eastAsia="Times New Roman" w:hAnsi="Times New Roman" w:cs="Times New Roman"/>
          <w:sz w:val="28"/>
          <w:szCs w:val="28"/>
          <w:lang w:eastAsia="ru-RU"/>
        </w:rPr>
        <w:t xml:space="preserve"> возникает за счет ускорения и резкого торможения электронов в вакуумных системах различных </w:t>
      </w:r>
      <w:r w:rsidRPr="001712F2">
        <w:rPr>
          <w:rFonts w:ascii="Times New Roman" w:eastAsia="Times New Roman" w:hAnsi="Times New Roman" w:cs="Times New Roman"/>
          <w:sz w:val="28"/>
          <w:szCs w:val="28"/>
          <w:lang w:eastAsia="ru-RU"/>
        </w:rPr>
        <w:lastRenderedPageBreak/>
        <w:t>ускорителей и отличается от рентгеновского большей энергией квантов (от одного до десятков МэВ).</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При прохождении потока фотонов через вещество происходит его ослабление в результате следующих процессов взаимодействия (тип взаимодействия фотонов с атомами вещества зависит от энергии фотонов):</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 </w:t>
      </w:r>
      <w:r w:rsidRPr="001712F2">
        <w:rPr>
          <w:rFonts w:ascii="Times New Roman" w:eastAsia="Times New Roman" w:hAnsi="Times New Roman" w:cs="Times New Roman"/>
          <w:i/>
          <w:iCs/>
          <w:sz w:val="28"/>
          <w:szCs w:val="28"/>
          <w:lang w:eastAsia="ru-RU"/>
        </w:rPr>
        <w:t xml:space="preserve">Классическое (когерентное, или комптоновское  рассеивание) - </w:t>
      </w:r>
      <w:r w:rsidRPr="001712F2">
        <w:rPr>
          <w:rFonts w:ascii="Times New Roman" w:eastAsia="Times New Roman" w:hAnsi="Times New Roman" w:cs="Times New Roman"/>
          <w:sz w:val="28"/>
          <w:szCs w:val="28"/>
          <w:lang w:eastAsia="ru-RU"/>
        </w:rPr>
        <w:t>для фотонов с энергией от 10 до 50-100 кэВ. Относительная частота этого эффекта мала. Происходит взаимодействие, которое существенной роли не играет, так как падающий квант, столкнувшись с электроном, отклоняется, и его энергия не меняется.</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i/>
          <w:iCs/>
          <w:sz w:val="28"/>
          <w:szCs w:val="28"/>
          <w:lang w:eastAsia="ru-RU"/>
        </w:rPr>
        <w:t xml:space="preserve">Фотоэлектрическое поглощение (фотоэффект) - </w:t>
      </w:r>
      <w:r w:rsidRPr="001712F2">
        <w:rPr>
          <w:rFonts w:ascii="Times New Roman" w:eastAsia="Times New Roman" w:hAnsi="Times New Roman" w:cs="Times New Roman"/>
          <w:sz w:val="28"/>
          <w:szCs w:val="28"/>
          <w:lang w:eastAsia="ru-RU"/>
        </w:rPr>
        <w:t>при относительно малых энергиях - от 50 до 300 кэВ (играет существенную роль при рентгенотерапии). Падающий квант выбивает орбитальный электрон из атома, сам при этом поглощается, а электрон, немного изменив направление, улетает. Этот улетевший электрон называется фотоэлектроном. Таким образом, энергия фотона тратится на работу выхода электрона и на придание ему кинетической энергии.</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i/>
          <w:iCs/>
          <w:sz w:val="28"/>
          <w:szCs w:val="28"/>
          <w:lang w:eastAsia="ru-RU"/>
        </w:rPr>
        <w:t xml:space="preserve">Эффект Комптона (некогерентное рассеяние) - </w:t>
      </w:r>
      <w:r w:rsidRPr="001712F2">
        <w:rPr>
          <w:rFonts w:ascii="Times New Roman" w:eastAsia="Times New Roman" w:hAnsi="Times New Roman" w:cs="Times New Roman"/>
          <w:sz w:val="28"/>
          <w:szCs w:val="28"/>
          <w:lang w:eastAsia="ru-RU"/>
        </w:rPr>
        <w:t>возникает при энергии фотона от 120 кэВ до 20 МэВ (т.е. практически весь спектр лучевой терапии). Падающий квант выбивает электрон с наружной оболочки атома, передавая ему часть энергии, и меняет свое направление. Электрон вылетает из атома под определенным углом, а новый квант отличается от первоначального не только иным направлением движения, но и меньшей энергией. Образовавшийся квант будет косвенно ионизировать среду, а электрон - прямо.</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 </w:t>
      </w:r>
      <w:r w:rsidRPr="001712F2">
        <w:rPr>
          <w:rFonts w:ascii="Times New Roman" w:eastAsia="Times New Roman" w:hAnsi="Times New Roman" w:cs="Times New Roman"/>
          <w:i/>
          <w:iCs/>
          <w:sz w:val="28"/>
          <w:szCs w:val="28"/>
          <w:lang w:eastAsia="ru-RU"/>
        </w:rPr>
        <w:t>Процесс образования электронно-позитронных пар</w:t>
      </w:r>
      <w:r w:rsidRPr="001712F2">
        <w:rPr>
          <w:rFonts w:ascii="Times New Roman" w:eastAsia="Times New Roman" w:hAnsi="Times New Roman" w:cs="Times New Roman"/>
          <w:sz w:val="28"/>
          <w:szCs w:val="28"/>
          <w:lang w:eastAsia="ru-RU"/>
        </w:rPr>
        <w:t xml:space="preserve"> - энергия кванта должна быть больше 1,02 МэВ (удвоенной энергии покоя электрона). С этим механизмом приходится считаться при облучении больного пучком тормозного излучения высокой энергии, т.е. на высокоэнергетических линейных ускорителях. Вблизи ядра атома падающий квант испытывает ускорение и исчезает, преобразовываясь в электрон и позитрон. Позитрон быстро объединяется со встречным электроном, и происходит процесс аннигиляции (взаимного уничтожения), а взамен возникают два фотона, энергия каждого из которых вдвое меньше энергии исходного фотона. Таким образом, энергия первичного кванта переходит в кинетическую энергию электрона и в энергию аннигиляционного излучения.</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 </w:t>
      </w:r>
      <w:r w:rsidRPr="001712F2">
        <w:rPr>
          <w:rFonts w:ascii="Times New Roman" w:eastAsia="Times New Roman" w:hAnsi="Times New Roman" w:cs="Times New Roman"/>
          <w:i/>
          <w:iCs/>
          <w:sz w:val="28"/>
          <w:szCs w:val="28"/>
          <w:lang w:eastAsia="ru-RU"/>
        </w:rPr>
        <w:t>Фотоядерное поглощение</w:t>
      </w:r>
      <w:r w:rsidRPr="001712F2">
        <w:rPr>
          <w:rFonts w:ascii="Times New Roman" w:eastAsia="Times New Roman" w:hAnsi="Times New Roman" w:cs="Times New Roman"/>
          <w:sz w:val="28"/>
          <w:szCs w:val="28"/>
          <w:lang w:eastAsia="ru-RU"/>
        </w:rPr>
        <w:t xml:space="preserve"> - энергия квантов должна быть больше 2,5 МэВ. Фотон поглощается ядром атома, в результате чего ядро переходит в возбужденное состояние и может либо отдать электрон, либо развалиться. Таким образом получаются нейтроны.</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В результате вышеперечисленных процессов взаимодействия фотонного излучения с веществом возникает вторичное фотонное и корпускулярное излучение (электроны и позитроны). Ионизационная способность частиц значительно больше, чем фотонного излучения.</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Пространственное ослабление пучка фотонов происходит по экспоненциальному закону (закону обратных квадратов): </w:t>
      </w:r>
      <w:r w:rsidRPr="001712F2">
        <w:rPr>
          <w:rFonts w:ascii="Times New Roman" w:eastAsia="Times New Roman" w:hAnsi="Times New Roman" w:cs="Times New Roman"/>
          <w:i/>
          <w:iCs/>
          <w:sz w:val="28"/>
          <w:szCs w:val="28"/>
          <w:lang w:eastAsia="ru-RU"/>
        </w:rPr>
        <w:t>интенсивность излучения обратно пропорциональна квадрату расстояния до источника излучения.</w:t>
      </w:r>
    </w:p>
    <w:p w:rsidR="001712F2" w:rsidRPr="001712F2" w:rsidRDefault="001712F2" w:rsidP="001712F2">
      <w:pPr>
        <w:spacing w:before="100" w:beforeAutospacing="1" w:after="100" w:afterAutospacing="1" w:line="240" w:lineRule="auto"/>
        <w:ind w:left="74" w:right="74"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Излучение в диапазоне с энергией от 200 кэВ до 15 МэВ нашло самое широкое применение в терапии злокачественных новообразований. Большая проникающая способность позволяет передавать энергию глубоко расположенным опухолям. При этом резко снижается лучевая нагрузка на кожу и подкожную клетчатку, что позволяет подвести требуемую дозу к очагу поражения без лучевого повреждения указанных участков тела (в отличие от мягкого рентгеновского излучения). С увеличением энергии фотонов больше 15 МэВ увеличивается риск лучевого поражения тканей на выходе из пучка.</w:t>
      </w:r>
    </w:p>
    <w:p w:rsidR="001712F2" w:rsidRPr="001712F2" w:rsidRDefault="001712F2" w:rsidP="001712F2">
      <w:pPr>
        <w:numPr>
          <w:ilvl w:val="0"/>
          <w:numId w:val="37"/>
        </w:numPr>
        <w:tabs>
          <w:tab w:val="left" w:pos="360"/>
        </w:tabs>
        <w:spacing w:after="0" w:line="240" w:lineRule="auto"/>
        <w:rPr>
          <w:rFonts w:ascii="Times New Roman" w:eastAsia="Times New Roman" w:hAnsi="Times New Roman" w:cs="Times New Roman"/>
          <w:b/>
          <w:vanish/>
          <w:sz w:val="28"/>
          <w:szCs w:val="28"/>
          <w:lang w:eastAsia="ru-RU"/>
        </w:rPr>
      </w:pPr>
    </w:p>
    <w:p w:rsidR="001712F2" w:rsidRPr="001712F2" w:rsidRDefault="001712F2" w:rsidP="001712F2">
      <w:pPr>
        <w:numPr>
          <w:ilvl w:val="0"/>
          <w:numId w:val="37"/>
        </w:numPr>
        <w:tabs>
          <w:tab w:val="left" w:pos="360"/>
        </w:tabs>
        <w:spacing w:after="0" w:line="240" w:lineRule="auto"/>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Вопросы по теме занятия.</w:t>
      </w:r>
    </w:p>
    <w:p w:rsidR="001712F2" w:rsidRPr="001712F2" w:rsidRDefault="001712F2" w:rsidP="001712F2">
      <w:pPr>
        <w:widowControl w:val="0"/>
        <w:numPr>
          <w:ilvl w:val="1"/>
          <w:numId w:val="3"/>
        </w:numPr>
        <w:tabs>
          <w:tab w:val="num" w:pos="0"/>
          <w:tab w:val="num" w:pos="214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Квантовые и корпускулярные ионизирующие излучения, их свойства;</w:t>
      </w:r>
    </w:p>
    <w:p w:rsidR="001712F2" w:rsidRPr="001712F2" w:rsidRDefault="001712F2" w:rsidP="001712F2">
      <w:pPr>
        <w:widowControl w:val="0"/>
        <w:numPr>
          <w:ilvl w:val="1"/>
          <w:numId w:val="3"/>
        </w:numPr>
        <w:tabs>
          <w:tab w:val="num" w:pos="0"/>
          <w:tab w:val="num" w:pos="214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Доза и единицы ее измерения;</w:t>
      </w:r>
    </w:p>
    <w:p w:rsidR="001712F2" w:rsidRPr="001712F2" w:rsidRDefault="001712F2" w:rsidP="001712F2">
      <w:pPr>
        <w:widowControl w:val="0"/>
        <w:numPr>
          <w:ilvl w:val="1"/>
          <w:numId w:val="3"/>
        </w:numPr>
        <w:tabs>
          <w:tab w:val="num" w:pos="0"/>
          <w:tab w:val="num" w:pos="214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Методы клинической дозиметрии;</w:t>
      </w:r>
    </w:p>
    <w:p w:rsidR="001712F2" w:rsidRPr="001712F2" w:rsidRDefault="001712F2" w:rsidP="001712F2">
      <w:pPr>
        <w:widowControl w:val="0"/>
        <w:numPr>
          <w:ilvl w:val="1"/>
          <w:numId w:val="3"/>
        </w:numPr>
        <w:tabs>
          <w:tab w:val="num" w:pos="0"/>
          <w:tab w:val="num" w:pos="214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Основные методы защиты от ионизирующих излучений;</w:t>
      </w:r>
    </w:p>
    <w:p w:rsidR="001712F2" w:rsidRPr="001712F2" w:rsidRDefault="001712F2" w:rsidP="001712F2">
      <w:pPr>
        <w:widowControl w:val="0"/>
        <w:numPr>
          <w:ilvl w:val="1"/>
          <w:numId w:val="3"/>
        </w:numPr>
        <w:tabs>
          <w:tab w:val="num" w:pos="0"/>
          <w:tab w:val="num" w:pos="214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Устройство типового радиологического отделения;</w:t>
      </w:r>
    </w:p>
    <w:p w:rsidR="001712F2" w:rsidRPr="001712F2" w:rsidRDefault="001712F2" w:rsidP="001712F2">
      <w:pPr>
        <w:widowControl w:val="0"/>
        <w:numPr>
          <w:ilvl w:val="1"/>
          <w:numId w:val="3"/>
        </w:numPr>
        <w:tabs>
          <w:tab w:val="num" w:pos="0"/>
          <w:tab w:val="num" w:pos="214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 какой целью применяются открытые и закрытые радиоактивные</w:t>
      </w:r>
      <w:r w:rsidRPr="001712F2">
        <w:rPr>
          <w:rFonts w:ascii="Times New Roman" w:eastAsia="Times New Roman" w:hAnsi="Times New Roman" w:cs="Times New Roman"/>
          <w:sz w:val="28"/>
          <w:szCs w:val="28"/>
          <w:lang w:eastAsia="ru-RU"/>
        </w:rPr>
        <w:br/>
        <w:t>препараты?</w:t>
      </w:r>
    </w:p>
    <w:p w:rsidR="001712F2" w:rsidRPr="001712F2" w:rsidRDefault="001712F2" w:rsidP="001712F2">
      <w:pPr>
        <w:widowControl w:val="0"/>
        <w:numPr>
          <w:ilvl w:val="1"/>
          <w:numId w:val="3"/>
        </w:numPr>
        <w:tabs>
          <w:tab w:val="num" w:pos="0"/>
          <w:tab w:val="num" w:pos="214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Устройство аппарата " АГАТ " для дистанционной гамма – терапии;</w:t>
      </w:r>
    </w:p>
    <w:p w:rsidR="001712F2" w:rsidRPr="001712F2" w:rsidRDefault="001712F2" w:rsidP="001712F2">
      <w:pPr>
        <w:widowControl w:val="0"/>
        <w:numPr>
          <w:ilvl w:val="1"/>
          <w:numId w:val="3"/>
        </w:numPr>
        <w:tabs>
          <w:tab w:val="num" w:pos="0"/>
          <w:tab w:val="num" w:pos="214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Понятие о радиоактивности;</w:t>
      </w:r>
    </w:p>
    <w:p w:rsidR="001712F2" w:rsidRPr="001712F2" w:rsidRDefault="001712F2" w:rsidP="001712F2">
      <w:pPr>
        <w:widowControl w:val="0"/>
        <w:numPr>
          <w:ilvl w:val="1"/>
          <w:numId w:val="3"/>
        </w:numPr>
        <w:tabs>
          <w:tab w:val="num" w:pos="0"/>
          <w:tab w:val="num" w:pos="214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Активность радиоактивных веществ  и единицы ее измерения;</w:t>
      </w:r>
    </w:p>
    <w:p w:rsidR="001712F2" w:rsidRPr="001712F2" w:rsidRDefault="001712F2" w:rsidP="001712F2">
      <w:pPr>
        <w:widowControl w:val="0"/>
        <w:numPr>
          <w:ilvl w:val="1"/>
          <w:numId w:val="3"/>
        </w:numPr>
        <w:tabs>
          <w:tab w:val="num" w:pos="0"/>
          <w:tab w:val="num" w:pos="214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Удельная активность радиоактивных веществ и единицы ее измерения;</w:t>
      </w:r>
    </w:p>
    <w:p w:rsidR="001712F2" w:rsidRPr="001712F2" w:rsidRDefault="001712F2" w:rsidP="001712F2">
      <w:pPr>
        <w:widowControl w:val="0"/>
        <w:numPr>
          <w:ilvl w:val="1"/>
          <w:numId w:val="3"/>
        </w:numPr>
        <w:tabs>
          <w:tab w:val="num" w:pos="0"/>
          <w:tab w:val="num" w:pos="2149"/>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Период полураспада (физический, биологический, эффективный)</w:t>
      </w:r>
      <w:r w:rsidRPr="001712F2">
        <w:rPr>
          <w:rFonts w:ascii="Times New Roman" w:eastAsia="Times New Roman" w:hAnsi="Times New Roman" w:cs="Times New Roman"/>
          <w:sz w:val="28"/>
          <w:szCs w:val="28"/>
          <w:lang w:eastAsia="ru-RU"/>
        </w:rPr>
        <w:br/>
        <w:t>и его значение для применения в клинической медицине.</w:t>
      </w:r>
    </w:p>
    <w:p w:rsidR="001712F2" w:rsidRPr="001712F2" w:rsidRDefault="001712F2" w:rsidP="001712F2">
      <w:pPr>
        <w:tabs>
          <w:tab w:val="left" w:pos="360"/>
        </w:tabs>
        <w:spacing w:after="0" w:line="240" w:lineRule="auto"/>
        <w:jc w:val="both"/>
        <w:rPr>
          <w:rFonts w:ascii="Times New Roman" w:eastAsia="Times New Roman" w:hAnsi="Times New Roman" w:cs="Times New Roman"/>
          <w:sz w:val="28"/>
          <w:szCs w:val="28"/>
          <w:lang w:eastAsia="ru-RU"/>
        </w:rPr>
      </w:pPr>
    </w:p>
    <w:p w:rsidR="001712F2" w:rsidRPr="001712F2" w:rsidRDefault="001712F2" w:rsidP="001712F2">
      <w:pPr>
        <w:numPr>
          <w:ilvl w:val="0"/>
          <w:numId w:val="37"/>
        </w:numPr>
        <w:tabs>
          <w:tab w:val="left" w:pos="360"/>
        </w:tabs>
        <w:spacing w:after="0" w:line="240" w:lineRule="auto"/>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bCs/>
          <w:sz w:val="28"/>
          <w:szCs w:val="28"/>
          <w:lang w:eastAsia="ru-RU"/>
        </w:rPr>
        <w:t xml:space="preserve">Тестовые задания по теме с эталонами ответов </w:t>
      </w:r>
      <w:r w:rsidRPr="001712F2">
        <w:rPr>
          <w:rFonts w:ascii="Times New Roman" w:eastAsia="Times New Roman" w:hAnsi="Times New Roman" w:cs="Times New Roman"/>
          <w:b/>
          <w:sz w:val="28"/>
          <w:szCs w:val="28"/>
          <w:lang w:eastAsia="ru-RU"/>
        </w:rPr>
        <w:t>.</w:t>
      </w:r>
    </w:p>
    <w:p w:rsidR="001712F2" w:rsidRPr="001712F2" w:rsidRDefault="001712F2" w:rsidP="001712F2">
      <w:pPr>
        <w:spacing w:after="0" w:line="240" w:lineRule="auto"/>
        <w:ind w:left="57" w:right="57"/>
        <w:jc w:val="both"/>
        <w:outlineLvl w:val="0"/>
        <w:rPr>
          <w:rFonts w:ascii="Times New Roman" w:eastAsia="Times New Roman" w:hAnsi="Times New Roman" w:cs="Times New Roman"/>
          <w:caps/>
          <w:sz w:val="28"/>
          <w:szCs w:val="28"/>
          <w:lang w:eastAsia="ru-RU"/>
        </w:rPr>
      </w:pPr>
      <w:r w:rsidRPr="001712F2">
        <w:rPr>
          <w:rFonts w:ascii="Times New Roman" w:eastAsia="Times New Roman" w:hAnsi="Times New Roman" w:cs="Times New Roman"/>
          <w:sz w:val="28"/>
          <w:szCs w:val="28"/>
          <w:lang w:eastAsia="ru-RU"/>
        </w:rPr>
        <w:t>001.</w:t>
      </w:r>
      <w:r w:rsidRPr="001712F2">
        <w:rPr>
          <w:rFonts w:ascii="Times New Roman" w:eastAsia="Times New Roman" w:hAnsi="Times New Roman" w:cs="Times New Roman"/>
          <w:sz w:val="28"/>
          <w:szCs w:val="28"/>
          <w:lang w:eastAsia="ru-RU"/>
        </w:rPr>
        <w:tab/>
      </w:r>
      <w:r w:rsidRPr="001712F2">
        <w:rPr>
          <w:rFonts w:ascii="Times New Roman" w:eastAsia="Times New Roman" w:hAnsi="Times New Roman" w:cs="Times New Roman"/>
          <w:caps/>
          <w:sz w:val="28"/>
          <w:szCs w:val="28"/>
          <w:lang w:eastAsia="ru-RU"/>
        </w:rPr>
        <w:t>К ионизирующим излучениям относятся</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 квантовое (фотонное) и корпускулярное</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2) световое (видимая часть спектра)</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 ультрафиолетовое</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 лазерное</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 инфракрасное</w:t>
      </w:r>
    </w:p>
    <w:p w:rsidR="001712F2" w:rsidRPr="001712F2" w:rsidRDefault="001712F2" w:rsidP="001712F2">
      <w:pPr>
        <w:tabs>
          <w:tab w:val="left" w:pos="360"/>
        </w:tabs>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1</w:t>
      </w:r>
    </w:p>
    <w:p w:rsidR="001712F2" w:rsidRPr="001712F2" w:rsidRDefault="001712F2" w:rsidP="001712F2">
      <w:pPr>
        <w:tabs>
          <w:tab w:val="left" w:pos="360"/>
        </w:tabs>
        <w:spacing w:after="0" w:line="240" w:lineRule="auto"/>
        <w:ind w:left="57" w:right="57"/>
        <w:jc w:val="both"/>
        <w:rPr>
          <w:rFonts w:ascii="Times New Roman" w:eastAsia="Times New Roman" w:hAnsi="Times New Roman" w:cs="Times New Roman"/>
          <w:sz w:val="28"/>
          <w:szCs w:val="28"/>
          <w:lang w:eastAsia="ru-RU"/>
        </w:rPr>
      </w:pP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caps/>
          <w:sz w:val="28"/>
          <w:szCs w:val="28"/>
          <w:lang w:eastAsia="ru-RU"/>
        </w:rPr>
        <w:t>002. Непосредственно ионизирующими излучениями считаются</w:t>
      </w:r>
      <w:r w:rsidRPr="001712F2">
        <w:rPr>
          <w:rFonts w:ascii="Times New Roman" w:eastAsia="Times New Roman" w:hAnsi="Times New Roman" w:cs="Times New Roman"/>
          <w:caps/>
          <w:sz w:val="28"/>
          <w:szCs w:val="28"/>
          <w:lang w:eastAsia="ru-RU"/>
        </w:rPr>
        <w:br/>
      </w:r>
      <w:r w:rsidRPr="001712F2">
        <w:rPr>
          <w:rFonts w:ascii="Times New Roman" w:eastAsia="Times New Roman" w:hAnsi="Times New Roman" w:cs="Times New Roman"/>
          <w:sz w:val="28"/>
          <w:szCs w:val="28"/>
          <w:lang w:eastAsia="ru-RU"/>
        </w:rPr>
        <w:t>1) тормозное рентгеновское высоких энергий</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 световое</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 ультрафиолетовое</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 инфракрасное</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 термическое</w:t>
      </w:r>
    </w:p>
    <w:p w:rsidR="001712F2" w:rsidRPr="001712F2" w:rsidRDefault="001712F2" w:rsidP="001712F2">
      <w:pPr>
        <w:tabs>
          <w:tab w:val="left" w:pos="360"/>
        </w:tabs>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1</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003.</w:t>
      </w:r>
      <w:r w:rsidRPr="001712F2">
        <w:rPr>
          <w:rFonts w:ascii="Times New Roman" w:eastAsia="Times New Roman" w:hAnsi="Times New Roman" w:cs="Times New Roman"/>
          <w:sz w:val="28"/>
          <w:szCs w:val="28"/>
          <w:lang w:eastAsia="ru-RU"/>
        </w:rPr>
        <w:tab/>
      </w:r>
      <w:r w:rsidRPr="001712F2">
        <w:rPr>
          <w:rFonts w:ascii="Times New Roman" w:eastAsia="Times New Roman" w:hAnsi="Times New Roman" w:cs="Times New Roman"/>
          <w:caps/>
          <w:sz w:val="28"/>
          <w:szCs w:val="28"/>
          <w:lang w:eastAsia="ru-RU"/>
        </w:rPr>
        <w:t>Тормозное рентгеновское излучение - это</w:t>
      </w:r>
    </w:p>
    <w:p w:rsidR="001712F2" w:rsidRPr="001712F2" w:rsidRDefault="001712F2" w:rsidP="001712F2">
      <w:pPr>
        <w:spacing w:after="0" w:line="240" w:lineRule="auto"/>
        <w:ind w:left="57" w:right="57"/>
        <w:jc w:val="both"/>
        <w:outlineLvl w:val="0"/>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 γ-излучение некоторых радионуклидов</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 поток электронов, получаемых в ускорителях</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 излучение, возникшее при торможении ускоренных электронов на аноде</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 излучение, возникшее при изменении энергетического состояния атома</w:t>
      </w:r>
    </w:p>
    <w:p w:rsidR="001712F2" w:rsidRPr="001712F2" w:rsidRDefault="001712F2" w:rsidP="001712F2">
      <w:pPr>
        <w:spacing w:after="0" w:line="240" w:lineRule="auto"/>
        <w:ind w:left="57" w:right="57"/>
        <w:jc w:val="both"/>
        <w:outlineLvl w:val="0"/>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 эмиссия электронов с катода рентгеновской трубки</w:t>
      </w:r>
    </w:p>
    <w:p w:rsidR="001712F2" w:rsidRPr="001712F2" w:rsidRDefault="001712F2" w:rsidP="001712F2">
      <w:pPr>
        <w:tabs>
          <w:tab w:val="left" w:pos="360"/>
        </w:tabs>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3</w:t>
      </w:r>
    </w:p>
    <w:p w:rsidR="001712F2" w:rsidRPr="001712F2" w:rsidRDefault="001712F2" w:rsidP="001712F2">
      <w:pPr>
        <w:spacing w:after="0" w:line="240" w:lineRule="auto"/>
        <w:ind w:left="57" w:right="57"/>
        <w:outlineLvl w:val="0"/>
        <w:rPr>
          <w:rFonts w:ascii="Times New Roman" w:eastAsia="Times New Roman" w:hAnsi="Times New Roman" w:cs="Times New Roman"/>
          <w:sz w:val="28"/>
          <w:szCs w:val="28"/>
          <w:lang w:eastAsia="ru-RU"/>
        </w:rPr>
      </w:pPr>
    </w:p>
    <w:p w:rsidR="001712F2" w:rsidRPr="001712F2" w:rsidRDefault="001712F2" w:rsidP="001712F2">
      <w:pPr>
        <w:spacing w:after="0" w:line="240" w:lineRule="auto"/>
        <w:ind w:left="57"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004.</w:t>
      </w:r>
      <w:r w:rsidRPr="001712F2">
        <w:rPr>
          <w:rFonts w:ascii="Times New Roman" w:eastAsia="Times New Roman" w:hAnsi="Times New Roman" w:cs="Times New Roman"/>
          <w:sz w:val="28"/>
          <w:szCs w:val="28"/>
          <w:lang w:eastAsia="ru-RU"/>
        </w:rPr>
        <w:tab/>
      </w:r>
      <w:r w:rsidRPr="001712F2">
        <w:rPr>
          <w:rFonts w:ascii="Times New Roman" w:eastAsia="Times New Roman" w:hAnsi="Times New Roman" w:cs="Times New Roman"/>
          <w:caps/>
          <w:sz w:val="28"/>
          <w:szCs w:val="28"/>
          <w:lang w:eastAsia="ru-RU"/>
        </w:rPr>
        <w:t>Поглощенная доза - это энергия</w:t>
      </w:r>
      <w:r w:rsidRPr="001712F2">
        <w:rPr>
          <w:rFonts w:ascii="Times New Roman" w:eastAsia="Times New Roman" w:hAnsi="Times New Roman" w:cs="Times New Roman"/>
          <w:sz w:val="28"/>
          <w:szCs w:val="28"/>
          <w:lang w:eastAsia="ru-RU"/>
        </w:rPr>
        <w:br/>
        <w:t>1) поглощенная в 1 см</w:t>
      </w:r>
      <w:r w:rsidRPr="001712F2">
        <w:rPr>
          <w:rFonts w:ascii="Times New Roman" w:eastAsia="Times New Roman" w:hAnsi="Times New Roman" w:cs="Times New Roman"/>
          <w:sz w:val="28"/>
          <w:szCs w:val="28"/>
          <w:vertAlign w:val="superscript"/>
          <w:lang w:eastAsia="ru-RU"/>
        </w:rPr>
        <w:t xml:space="preserve">3  </w:t>
      </w:r>
      <w:r w:rsidRPr="001712F2">
        <w:rPr>
          <w:rFonts w:ascii="Times New Roman" w:eastAsia="Times New Roman" w:hAnsi="Times New Roman" w:cs="Times New Roman"/>
          <w:sz w:val="28"/>
          <w:szCs w:val="28"/>
          <w:lang w:eastAsia="ru-RU"/>
        </w:rPr>
        <w:t>вещества</w:t>
      </w:r>
    </w:p>
    <w:p w:rsidR="001712F2" w:rsidRPr="001712F2" w:rsidRDefault="001712F2" w:rsidP="001712F2">
      <w:pPr>
        <w:spacing w:after="0" w:line="240" w:lineRule="auto"/>
        <w:ind w:left="57"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 поглощенная в единице массы облученного объема</w:t>
      </w:r>
    </w:p>
    <w:p w:rsidR="001712F2" w:rsidRPr="001712F2" w:rsidRDefault="001712F2" w:rsidP="001712F2">
      <w:pPr>
        <w:spacing w:after="0" w:line="240" w:lineRule="auto"/>
        <w:ind w:left="57" w:right="57"/>
        <w:jc w:val="both"/>
        <w:outlineLvl w:val="0"/>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 поглощенная во всей массе облученного объема</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4) поглощенная в единице площади облучаемого объёма </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 переданная веществу фотоном или частицей на единице длины их пробега</w:t>
      </w:r>
    </w:p>
    <w:p w:rsidR="001712F2" w:rsidRPr="001712F2" w:rsidRDefault="001712F2" w:rsidP="001712F2">
      <w:pPr>
        <w:tabs>
          <w:tab w:val="left" w:pos="360"/>
        </w:tabs>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2</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p>
    <w:p w:rsidR="001712F2" w:rsidRPr="001712F2" w:rsidRDefault="001712F2" w:rsidP="001712F2">
      <w:pPr>
        <w:spacing w:after="0" w:line="240" w:lineRule="auto"/>
        <w:ind w:left="57" w:right="57"/>
        <w:jc w:val="both"/>
        <w:rPr>
          <w:rFonts w:ascii="Times New Roman" w:eastAsia="Times New Roman" w:hAnsi="Times New Roman" w:cs="Times New Roman"/>
          <w:caps/>
          <w:sz w:val="28"/>
          <w:szCs w:val="28"/>
          <w:lang w:eastAsia="ru-RU"/>
        </w:rPr>
      </w:pPr>
      <w:r w:rsidRPr="001712F2">
        <w:rPr>
          <w:rFonts w:ascii="Times New Roman" w:eastAsia="Times New Roman" w:hAnsi="Times New Roman" w:cs="Times New Roman"/>
          <w:sz w:val="28"/>
          <w:szCs w:val="28"/>
          <w:lang w:eastAsia="ru-RU"/>
        </w:rPr>
        <w:t>005.</w:t>
      </w:r>
      <w:r w:rsidRPr="001712F2">
        <w:rPr>
          <w:rFonts w:ascii="Times New Roman" w:eastAsia="Times New Roman" w:hAnsi="Times New Roman" w:cs="Times New Roman"/>
          <w:sz w:val="28"/>
          <w:szCs w:val="28"/>
          <w:lang w:eastAsia="ru-RU"/>
        </w:rPr>
        <w:tab/>
      </w:r>
      <w:r w:rsidRPr="001712F2">
        <w:rPr>
          <w:rFonts w:ascii="Times New Roman" w:eastAsia="Times New Roman" w:hAnsi="Times New Roman" w:cs="Times New Roman"/>
          <w:caps/>
          <w:sz w:val="28"/>
          <w:szCs w:val="28"/>
          <w:lang w:eastAsia="ru-RU"/>
        </w:rPr>
        <w:t xml:space="preserve">К единицам измерения поглощенной дозы относятся все перечисленные, кроме </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 Рад</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2) Грей(Гр) </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3) Рентген (Р, Rg) </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 Джоуль/кг</w:t>
      </w:r>
    </w:p>
    <w:p w:rsidR="001712F2" w:rsidRPr="001712F2" w:rsidRDefault="001712F2" w:rsidP="001712F2">
      <w:pPr>
        <w:spacing w:after="0" w:line="240" w:lineRule="auto"/>
        <w:ind w:left="57"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 5) Вт</w:t>
      </w:r>
    </w:p>
    <w:p w:rsidR="001712F2" w:rsidRPr="001712F2" w:rsidRDefault="001712F2" w:rsidP="001712F2">
      <w:pPr>
        <w:tabs>
          <w:tab w:val="left" w:pos="360"/>
        </w:tabs>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3</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006.</w:t>
      </w:r>
      <w:r w:rsidRPr="001712F2">
        <w:rPr>
          <w:rFonts w:ascii="Times New Roman" w:eastAsia="Times New Roman" w:hAnsi="Times New Roman" w:cs="Times New Roman"/>
          <w:sz w:val="28"/>
          <w:szCs w:val="28"/>
          <w:lang w:eastAsia="ru-RU"/>
        </w:rPr>
        <w:tab/>
      </w:r>
      <w:r w:rsidRPr="001712F2">
        <w:rPr>
          <w:rFonts w:ascii="Times New Roman" w:eastAsia="Times New Roman" w:hAnsi="Times New Roman" w:cs="Times New Roman"/>
          <w:caps/>
          <w:sz w:val="28"/>
          <w:szCs w:val="28"/>
          <w:lang w:eastAsia="ru-RU"/>
        </w:rPr>
        <w:t>Определение экспозиционной дозы связано с эффектами</w:t>
      </w:r>
    </w:p>
    <w:p w:rsidR="001712F2" w:rsidRPr="001712F2" w:rsidRDefault="001712F2" w:rsidP="001712F2">
      <w:pPr>
        <w:spacing w:after="0" w:line="240" w:lineRule="auto"/>
        <w:ind w:left="57" w:right="57"/>
        <w:jc w:val="both"/>
        <w:outlineLvl w:val="0"/>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 ионизации воздуха под действием излучения</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 химического действия излучения</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3) теплового действия излучения</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 световозбуждающего действия излучения</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 повышения электропроводности под действием излучения</w:t>
      </w:r>
    </w:p>
    <w:p w:rsidR="001712F2" w:rsidRPr="001712F2" w:rsidRDefault="001712F2" w:rsidP="001712F2">
      <w:pPr>
        <w:tabs>
          <w:tab w:val="left" w:pos="360"/>
        </w:tabs>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1</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p>
    <w:p w:rsidR="001712F2" w:rsidRPr="001712F2" w:rsidRDefault="001712F2" w:rsidP="001712F2">
      <w:pPr>
        <w:spacing w:after="0" w:line="240" w:lineRule="auto"/>
        <w:ind w:left="57"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caps/>
          <w:sz w:val="28"/>
          <w:szCs w:val="28"/>
          <w:lang w:eastAsia="ru-RU"/>
        </w:rPr>
        <w:t>007. На ширину плато изодоз в поперечном сечении  пучка γАММА-излучения влияют</w:t>
      </w:r>
      <w:r w:rsidRPr="001712F2">
        <w:rPr>
          <w:rFonts w:ascii="Times New Roman" w:eastAsia="Times New Roman" w:hAnsi="Times New Roman" w:cs="Times New Roman"/>
          <w:sz w:val="28"/>
          <w:szCs w:val="28"/>
          <w:lang w:eastAsia="ru-RU"/>
        </w:rPr>
        <w:br/>
        <w:t>1) ширина поля облучения</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 расстояние от источника до поверхности</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 расстояние от источника до края коллимирующей диафрагмы</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 длина поля облучения</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 мощность дозы в опорной точке</w:t>
      </w:r>
    </w:p>
    <w:p w:rsidR="001712F2" w:rsidRPr="001712F2" w:rsidRDefault="001712F2" w:rsidP="001712F2">
      <w:pPr>
        <w:tabs>
          <w:tab w:val="left" w:pos="360"/>
        </w:tabs>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1</w:t>
      </w:r>
    </w:p>
    <w:p w:rsidR="001712F2" w:rsidRPr="001712F2" w:rsidRDefault="001712F2" w:rsidP="001712F2">
      <w:pPr>
        <w:spacing w:after="0" w:line="240" w:lineRule="auto"/>
        <w:ind w:left="57" w:right="57"/>
        <w:rPr>
          <w:rFonts w:ascii="Times New Roman" w:eastAsia="Times New Roman" w:hAnsi="Times New Roman" w:cs="Times New Roman"/>
          <w:sz w:val="28"/>
          <w:szCs w:val="28"/>
          <w:lang w:eastAsia="ru-RU"/>
        </w:rPr>
      </w:pPr>
    </w:p>
    <w:p w:rsidR="001712F2" w:rsidRPr="001712F2" w:rsidRDefault="001712F2" w:rsidP="001712F2">
      <w:pPr>
        <w:spacing w:after="0" w:line="240" w:lineRule="auto"/>
        <w:ind w:left="57" w:right="57"/>
        <w:rPr>
          <w:rFonts w:ascii="Times New Roman" w:eastAsia="Times New Roman" w:hAnsi="Times New Roman" w:cs="Times New Roman"/>
          <w:caps/>
          <w:sz w:val="28"/>
          <w:szCs w:val="28"/>
          <w:lang w:eastAsia="ru-RU"/>
        </w:rPr>
      </w:pPr>
      <w:r w:rsidRPr="001712F2">
        <w:rPr>
          <w:rFonts w:ascii="Times New Roman" w:eastAsia="Times New Roman" w:hAnsi="Times New Roman" w:cs="Times New Roman"/>
          <w:sz w:val="28"/>
          <w:szCs w:val="28"/>
          <w:lang w:eastAsia="ru-RU"/>
        </w:rPr>
        <w:t>008.</w:t>
      </w:r>
      <w:r w:rsidRPr="001712F2">
        <w:rPr>
          <w:rFonts w:ascii="Times New Roman" w:eastAsia="Times New Roman" w:hAnsi="Times New Roman" w:cs="Times New Roman"/>
          <w:sz w:val="28"/>
          <w:szCs w:val="28"/>
          <w:lang w:eastAsia="ru-RU"/>
        </w:rPr>
        <w:tab/>
      </w:r>
      <w:r w:rsidRPr="001712F2">
        <w:rPr>
          <w:rFonts w:ascii="Times New Roman" w:eastAsia="Times New Roman" w:hAnsi="Times New Roman" w:cs="Times New Roman"/>
          <w:caps/>
          <w:sz w:val="28"/>
          <w:szCs w:val="28"/>
          <w:lang w:eastAsia="ru-RU"/>
        </w:rPr>
        <w:t>На ширину геометрической полутени дистанционного пучка γАММА-излучения  влияют  все перечисленные факторы, кроме</w:t>
      </w:r>
    </w:p>
    <w:p w:rsidR="001712F2" w:rsidRPr="001712F2" w:rsidRDefault="001712F2" w:rsidP="001712F2">
      <w:pPr>
        <w:spacing w:after="0" w:line="240" w:lineRule="auto"/>
        <w:ind w:left="57" w:right="57"/>
        <w:jc w:val="both"/>
        <w:outlineLvl w:val="0"/>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 расстояния от источника до поверхности облучения</w:t>
      </w:r>
    </w:p>
    <w:p w:rsidR="001712F2" w:rsidRPr="001712F2" w:rsidRDefault="001712F2" w:rsidP="001712F2">
      <w:pPr>
        <w:spacing w:after="0" w:line="240" w:lineRule="auto"/>
        <w:ind w:left="57"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2)расстояния от источника до коллимирующей диафрагмы</w:t>
      </w:r>
      <w:r w:rsidRPr="001712F2">
        <w:rPr>
          <w:rFonts w:ascii="Times New Roman" w:eastAsia="Times New Roman" w:hAnsi="Times New Roman" w:cs="Times New Roman"/>
          <w:sz w:val="28"/>
          <w:szCs w:val="28"/>
          <w:lang w:eastAsia="ru-RU"/>
        </w:rPr>
        <w:br/>
        <w:t>3) размера поля облучения</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 размера источника излучения</w:t>
      </w:r>
    </w:p>
    <w:p w:rsidR="001712F2" w:rsidRPr="001712F2" w:rsidRDefault="001712F2" w:rsidP="001712F2">
      <w:pPr>
        <w:spacing w:after="0" w:line="240" w:lineRule="auto"/>
        <w:ind w:left="57"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 5) воздух</w:t>
      </w:r>
    </w:p>
    <w:p w:rsidR="001712F2" w:rsidRPr="001712F2" w:rsidRDefault="001712F2" w:rsidP="001712F2">
      <w:pPr>
        <w:tabs>
          <w:tab w:val="left" w:pos="360"/>
        </w:tabs>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3</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009.</w:t>
      </w:r>
      <w:r w:rsidRPr="001712F2">
        <w:rPr>
          <w:rFonts w:ascii="Times New Roman" w:eastAsia="Times New Roman" w:hAnsi="Times New Roman" w:cs="Times New Roman"/>
          <w:sz w:val="28"/>
          <w:szCs w:val="28"/>
          <w:lang w:eastAsia="ru-RU"/>
        </w:rPr>
        <w:tab/>
      </w:r>
      <w:r w:rsidRPr="001712F2">
        <w:rPr>
          <w:rFonts w:ascii="Times New Roman" w:eastAsia="Times New Roman" w:hAnsi="Times New Roman" w:cs="Times New Roman"/>
          <w:caps/>
          <w:sz w:val="28"/>
          <w:szCs w:val="28"/>
          <w:lang w:eastAsia="ru-RU"/>
        </w:rPr>
        <w:t>Смысл применения краевых защитных блоков заключается</w:t>
      </w:r>
      <w:r w:rsidRPr="001712F2">
        <w:rPr>
          <w:rFonts w:ascii="Times New Roman" w:eastAsia="Times New Roman" w:hAnsi="Times New Roman" w:cs="Times New Roman"/>
          <w:sz w:val="28"/>
          <w:szCs w:val="28"/>
          <w:lang w:eastAsia="ru-RU"/>
        </w:rPr>
        <w:br/>
        <w:t>1) в уменьшении геометрической полутени пучка γ-излучения</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 в уменьшении физической полутени пучка</w:t>
      </w:r>
    </w:p>
    <w:p w:rsidR="001712F2" w:rsidRPr="001712F2" w:rsidRDefault="001712F2" w:rsidP="001712F2">
      <w:pPr>
        <w:spacing w:after="0" w:line="240" w:lineRule="auto"/>
        <w:ind w:left="57" w:right="57"/>
        <w:jc w:val="both"/>
        <w:outlineLvl w:val="0"/>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 в защите отдельных органов от излучения</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 в создании неоднородного дозного поля в облучаемом теле</w:t>
      </w:r>
    </w:p>
    <w:p w:rsidR="001712F2" w:rsidRPr="001712F2" w:rsidRDefault="001712F2" w:rsidP="001712F2">
      <w:pPr>
        <w:spacing w:after="0" w:line="240" w:lineRule="auto"/>
        <w:ind w:left="57" w:right="57"/>
        <w:jc w:val="both"/>
        <w:outlineLvl w:val="0"/>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 в создании плато изодоз</w:t>
      </w:r>
    </w:p>
    <w:p w:rsidR="001712F2" w:rsidRPr="001712F2" w:rsidRDefault="001712F2" w:rsidP="001712F2">
      <w:pPr>
        <w:tabs>
          <w:tab w:val="left" w:pos="360"/>
        </w:tabs>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2</w:t>
      </w:r>
    </w:p>
    <w:p w:rsidR="001712F2" w:rsidRPr="001712F2" w:rsidRDefault="001712F2" w:rsidP="001712F2">
      <w:pPr>
        <w:spacing w:after="0" w:line="240" w:lineRule="auto"/>
        <w:ind w:left="57" w:right="57"/>
        <w:jc w:val="both"/>
        <w:outlineLvl w:val="0"/>
        <w:rPr>
          <w:rFonts w:ascii="Times New Roman" w:eastAsia="Times New Roman" w:hAnsi="Times New Roman" w:cs="Times New Roman"/>
          <w:sz w:val="28"/>
          <w:szCs w:val="28"/>
          <w:lang w:eastAsia="ru-RU"/>
        </w:rPr>
      </w:pP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010.</w:t>
      </w:r>
      <w:r w:rsidRPr="001712F2">
        <w:rPr>
          <w:rFonts w:ascii="Times New Roman" w:eastAsia="Times New Roman" w:hAnsi="Times New Roman" w:cs="Times New Roman"/>
          <w:sz w:val="28"/>
          <w:szCs w:val="28"/>
          <w:lang w:eastAsia="ru-RU"/>
        </w:rPr>
        <w:tab/>
      </w:r>
      <w:r w:rsidRPr="001712F2">
        <w:rPr>
          <w:rFonts w:ascii="Times New Roman" w:eastAsia="Times New Roman" w:hAnsi="Times New Roman" w:cs="Times New Roman"/>
          <w:caps/>
          <w:sz w:val="28"/>
          <w:szCs w:val="28"/>
          <w:lang w:eastAsia="ru-RU"/>
        </w:rPr>
        <w:t>Смысл применения клиновидных фильтров заключается</w:t>
      </w:r>
      <w:r w:rsidRPr="001712F2">
        <w:rPr>
          <w:rFonts w:ascii="Times New Roman" w:eastAsia="Times New Roman" w:hAnsi="Times New Roman" w:cs="Times New Roman"/>
          <w:sz w:val="28"/>
          <w:szCs w:val="28"/>
          <w:lang w:eastAsia="ru-RU"/>
        </w:rPr>
        <w:br/>
        <w:t>1) в увеличении относительных глубинных доз</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 в создании наклона плато изодоз</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 в уменьшении поверхностной дозы</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 в создании неоднородного дозного поля в облучаемом теле</w:t>
      </w:r>
    </w:p>
    <w:p w:rsidR="001712F2" w:rsidRPr="001712F2" w:rsidRDefault="001712F2" w:rsidP="001712F2">
      <w:pPr>
        <w:spacing w:after="0" w:line="240" w:lineRule="auto"/>
        <w:ind w:left="57" w:right="57"/>
        <w:jc w:val="both"/>
        <w:outlineLvl w:val="0"/>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 в щажении критических органов</w:t>
      </w:r>
    </w:p>
    <w:p w:rsidR="001712F2" w:rsidRPr="001712F2" w:rsidRDefault="001712F2" w:rsidP="001712F2">
      <w:pPr>
        <w:tabs>
          <w:tab w:val="left" w:pos="360"/>
        </w:tabs>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2</w:t>
      </w:r>
    </w:p>
    <w:p w:rsidR="001712F2" w:rsidRPr="001712F2" w:rsidRDefault="001712F2" w:rsidP="001712F2">
      <w:pPr>
        <w:spacing w:after="0" w:line="240" w:lineRule="auto"/>
        <w:ind w:left="57" w:right="57"/>
        <w:jc w:val="both"/>
        <w:outlineLvl w:val="0"/>
        <w:rPr>
          <w:rFonts w:ascii="Times New Roman" w:eastAsia="Times New Roman" w:hAnsi="Times New Roman" w:cs="Times New Roman"/>
          <w:sz w:val="28"/>
          <w:szCs w:val="28"/>
          <w:lang w:eastAsia="ru-RU"/>
        </w:rPr>
      </w:pPr>
    </w:p>
    <w:p w:rsidR="001712F2" w:rsidRPr="001712F2" w:rsidRDefault="001712F2" w:rsidP="001712F2">
      <w:pPr>
        <w:tabs>
          <w:tab w:val="left" w:pos="360"/>
        </w:tabs>
        <w:spacing w:after="0" w:line="240" w:lineRule="auto"/>
        <w:jc w:val="both"/>
        <w:rPr>
          <w:rFonts w:ascii="Times New Roman" w:eastAsia="Times New Roman" w:hAnsi="Times New Roman" w:cs="Times New Roman"/>
          <w:sz w:val="28"/>
          <w:szCs w:val="28"/>
          <w:lang w:eastAsia="ru-RU"/>
        </w:rPr>
      </w:pPr>
    </w:p>
    <w:p w:rsidR="001712F2" w:rsidRPr="001712F2" w:rsidRDefault="001712F2" w:rsidP="001712F2">
      <w:pPr>
        <w:numPr>
          <w:ilvl w:val="0"/>
          <w:numId w:val="37"/>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 xml:space="preserve">Ситуационные задачи по теме с эталонами ответов </w:t>
      </w:r>
      <w:r w:rsidRPr="001712F2">
        <w:rPr>
          <w:rFonts w:ascii="Times New Roman" w:eastAsia="Times New Roman" w:hAnsi="Times New Roman" w:cs="Times New Roman"/>
          <w:sz w:val="28"/>
          <w:szCs w:val="28"/>
          <w:lang w:eastAsia="ru-RU"/>
        </w:rPr>
        <w:t>**.</w:t>
      </w:r>
    </w:p>
    <w:p w:rsidR="001712F2" w:rsidRPr="001712F2" w:rsidRDefault="001712F2" w:rsidP="001712F2">
      <w:pPr>
        <w:spacing w:before="40" w:after="40" w:line="240" w:lineRule="auto"/>
        <w:jc w:val="both"/>
        <w:outlineLvl w:val="1"/>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Задача №1</w:t>
      </w:r>
    </w:p>
    <w:p w:rsidR="001712F2" w:rsidRPr="001712F2" w:rsidRDefault="001712F2" w:rsidP="00171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0"/>
          <w:lang w:eastAsia="ru-RU"/>
        </w:rPr>
      </w:pPr>
      <w:r w:rsidRPr="001712F2">
        <w:rPr>
          <w:rFonts w:ascii="Times New Roman" w:eastAsia="Times New Roman" w:hAnsi="Times New Roman" w:cs="Times New Roman"/>
          <w:color w:val="000000"/>
          <w:sz w:val="28"/>
          <w:szCs w:val="20"/>
          <w:lang w:eastAsia="ru-RU"/>
        </w:rPr>
        <w:lastRenderedPageBreak/>
        <w:tab/>
        <w:t>Радиометрическое отделение краевой СЭС проводило плановый санитарный надзор за условиями труда медицинского персонала, работающего с источниками ионизирующей радиации в лечебных учреждениях. При расчетном определении годовой лучевой нагрузки медицинского персонала радиологического отделения краевого онкодиспансера на основании показаний индивидуальных дозиметров эта нагрузка составила 0,1 Гр.</w:t>
      </w:r>
    </w:p>
    <w:p w:rsidR="001712F2" w:rsidRPr="001712F2" w:rsidRDefault="001712F2" w:rsidP="00171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0"/>
          <w:lang w:eastAsia="ru-RU"/>
        </w:rPr>
      </w:pPr>
    </w:p>
    <w:p w:rsidR="001712F2" w:rsidRPr="001712F2" w:rsidRDefault="001712F2" w:rsidP="00171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0"/>
          <w:lang w:eastAsia="ru-RU"/>
        </w:rPr>
      </w:pPr>
      <w:r w:rsidRPr="001712F2">
        <w:rPr>
          <w:rFonts w:ascii="Times New Roman" w:eastAsia="Times New Roman" w:hAnsi="Times New Roman" w:cs="Times New Roman"/>
          <w:color w:val="000000"/>
          <w:sz w:val="28"/>
          <w:szCs w:val="20"/>
          <w:lang w:eastAsia="ru-RU"/>
        </w:rPr>
        <w:t>1.Дайте гигиеническую оценку условий труда медперсонала радиологического отделения.</w:t>
      </w:r>
    </w:p>
    <w:p w:rsidR="001712F2" w:rsidRPr="001712F2" w:rsidRDefault="001712F2" w:rsidP="00171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0"/>
          <w:lang w:eastAsia="ru-RU"/>
        </w:rPr>
      </w:pPr>
      <w:r w:rsidRPr="001712F2">
        <w:rPr>
          <w:rFonts w:ascii="Times New Roman" w:eastAsia="Times New Roman" w:hAnsi="Times New Roman" w:cs="Times New Roman"/>
          <w:color w:val="000000"/>
          <w:sz w:val="28"/>
          <w:szCs w:val="20"/>
          <w:lang w:eastAsia="ru-RU"/>
        </w:rPr>
        <w:t>2.Какие профессиональные заболевания возможны у персонала данного отделения?</w:t>
      </w:r>
    </w:p>
    <w:p w:rsidR="001712F2" w:rsidRPr="001712F2" w:rsidRDefault="001712F2" w:rsidP="00171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0"/>
          <w:lang w:eastAsia="ru-RU"/>
        </w:rPr>
      </w:pPr>
      <w:r w:rsidRPr="001712F2">
        <w:rPr>
          <w:rFonts w:ascii="Times New Roman" w:eastAsia="Times New Roman" w:hAnsi="Times New Roman" w:cs="Times New Roman"/>
          <w:color w:val="000000"/>
          <w:sz w:val="28"/>
          <w:szCs w:val="20"/>
          <w:lang w:eastAsia="ru-RU"/>
        </w:rPr>
        <w:t>3.Какие отдаленные эффекты влияния радиации могут возникнуть?</w:t>
      </w:r>
    </w:p>
    <w:p w:rsidR="001712F2" w:rsidRPr="001712F2" w:rsidRDefault="001712F2" w:rsidP="00171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0"/>
          <w:lang w:eastAsia="ru-RU"/>
        </w:rPr>
      </w:pPr>
      <w:r w:rsidRPr="001712F2">
        <w:rPr>
          <w:rFonts w:ascii="Times New Roman" w:eastAsia="Times New Roman" w:hAnsi="Times New Roman" w:cs="Times New Roman"/>
          <w:color w:val="000000"/>
          <w:sz w:val="28"/>
          <w:szCs w:val="20"/>
          <w:lang w:eastAsia="ru-RU"/>
        </w:rPr>
        <w:t>4.Какие меры противорадиационной защиты необходимо усилить?</w:t>
      </w:r>
    </w:p>
    <w:p w:rsidR="001712F2" w:rsidRPr="001712F2" w:rsidRDefault="001712F2" w:rsidP="00171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ourier New"/>
          <w:color w:val="000000"/>
          <w:sz w:val="28"/>
          <w:szCs w:val="20"/>
          <w:lang w:eastAsia="ru-RU"/>
        </w:rPr>
      </w:pPr>
      <w:r w:rsidRPr="001712F2">
        <w:rPr>
          <w:rFonts w:ascii="Times New Roman" w:eastAsia="Times New Roman" w:hAnsi="Times New Roman" w:cs="Courier New"/>
          <w:color w:val="000000"/>
          <w:sz w:val="28"/>
          <w:szCs w:val="20"/>
          <w:lang w:eastAsia="ru-RU"/>
        </w:rPr>
        <w:t>5.Какой радиопротектор можно применить для защиты персонала?</w:t>
      </w:r>
    </w:p>
    <w:p w:rsidR="001712F2" w:rsidRPr="001712F2" w:rsidRDefault="001712F2" w:rsidP="00171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Courier New"/>
          <w:color w:val="000000"/>
          <w:sz w:val="28"/>
          <w:szCs w:val="20"/>
          <w:lang w:eastAsia="ru-RU"/>
        </w:rPr>
      </w:pPr>
    </w:p>
    <w:p w:rsidR="001712F2" w:rsidRPr="001712F2" w:rsidRDefault="001712F2" w:rsidP="001712F2">
      <w:pPr>
        <w:spacing w:before="40" w:after="40" w:line="240" w:lineRule="auto"/>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b/>
          <w:bCs/>
          <w:color w:val="000000"/>
          <w:sz w:val="28"/>
          <w:szCs w:val="28"/>
          <w:lang w:eastAsia="ru-RU"/>
        </w:rPr>
        <w:t>Эталоны ответов к</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ситуационной</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задаче №1</w:t>
      </w:r>
    </w:p>
    <w:p w:rsidR="001712F2" w:rsidRPr="001712F2" w:rsidRDefault="001712F2" w:rsidP="00171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0"/>
          <w:lang w:eastAsia="ru-RU"/>
        </w:rPr>
      </w:pPr>
      <w:r w:rsidRPr="001712F2">
        <w:rPr>
          <w:rFonts w:ascii="Times New Roman" w:eastAsia="Times New Roman" w:hAnsi="Times New Roman" w:cs="Times New Roman"/>
          <w:color w:val="000000"/>
          <w:sz w:val="28"/>
          <w:szCs w:val="20"/>
          <w:lang w:eastAsia="ru-RU"/>
        </w:rPr>
        <w:t>1. Условия труда не соответствуют ПДД (0,4 Гр. в неделю и 2 Гр. в год).</w:t>
      </w:r>
    </w:p>
    <w:p w:rsidR="001712F2" w:rsidRPr="001712F2" w:rsidRDefault="001712F2" w:rsidP="00171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0"/>
          <w:lang w:eastAsia="ru-RU"/>
        </w:rPr>
      </w:pPr>
      <w:r w:rsidRPr="001712F2">
        <w:rPr>
          <w:rFonts w:ascii="Times New Roman" w:eastAsia="Times New Roman" w:hAnsi="Times New Roman" w:cs="Times New Roman"/>
          <w:color w:val="000000"/>
          <w:sz w:val="28"/>
          <w:szCs w:val="20"/>
          <w:lang w:eastAsia="ru-RU"/>
        </w:rPr>
        <w:t xml:space="preserve">2. Хроническая лучевая болезнь. </w:t>
      </w:r>
    </w:p>
    <w:p w:rsidR="001712F2" w:rsidRPr="001712F2" w:rsidRDefault="001712F2" w:rsidP="00171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0"/>
          <w:lang w:eastAsia="ru-RU"/>
        </w:rPr>
      </w:pPr>
      <w:r w:rsidRPr="001712F2">
        <w:rPr>
          <w:rFonts w:ascii="Times New Roman" w:eastAsia="Times New Roman" w:hAnsi="Times New Roman" w:cs="Times New Roman"/>
          <w:color w:val="000000"/>
          <w:sz w:val="28"/>
          <w:szCs w:val="20"/>
          <w:lang w:eastAsia="ru-RU"/>
        </w:rPr>
        <w:t xml:space="preserve">3. Мутагенные, канцерогенные, эмбриотропные, тератогенные, иммунодепрессивные эффекты, сокращение продолжительности жизни. </w:t>
      </w:r>
    </w:p>
    <w:p w:rsidR="001712F2" w:rsidRPr="001712F2" w:rsidRDefault="001712F2" w:rsidP="00171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0"/>
          <w:lang w:eastAsia="ru-RU"/>
        </w:rPr>
      </w:pPr>
      <w:r w:rsidRPr="001712F2">
        <w:rPr>
          <w:rFonts w:ascii="Times New Roman" w:eastAsia="Times New Roman" w:hAnsi="Times New Roman" w:cs="Times New Roman"/>
          <w:color w:val="000000"/>
          <w:sz w:val="28"/>
          <w:szCs w:val="20"/>
          <w:lang w:eastAsia="ru-RU"/>
        </w:rPr>
        <w:t>4. Защита дозой (0,4 Гр. в неделю или 2 Гр. год), временем, расстоянием, экранами.</w:t>
      </w:r>
    </w:p>
    <w:p w:rsidR="001712F2" w:rsidRPr="001712F2" w:rsidRDefault="001712F2" w:rsidP="00171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0"/>
          <w:lang w:eastAsia="ru-RU"/>
        </w:rPr>
      </w:pPr>
      <w:r w:rsidRPr="001712F2">
        <w:rPr>
          <w:rFonts w:ascii="Times New Roman" w:eastAsia="Times New Roman" w:hAnsi="Times New Roman" w:cs="Times New Roman"/>
          <w:color w:val="000000"/>
          <w:sz w:val="28"/>
          <w:szCs w:val="20"/>
          <w:lang w:eastAsia="ru-RU"/>
        </w:rPr>
        <w:t>5. Мексамин.</w:t>
      </w:r>
    </w:p>
    <w:p w:rsidR="001712F2" w:rsidRPr="001712F2" w:rsidRDefault="001712F2" w:rsidP="00171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0"/>
          <w:lang w:eastAsia="ru-RU"/>
        </w:rPr>
      </w:pPr>
    </w:p>
    <w:p w:rsidR="001712F2" w:rsidRPr="001712F2" w:rsidRDefault="001712F2" w:rsidP="001712F2">
      <w:pPr>
        <w:spacing w:before="40" w:after="40" w:line="240" w:lineRule="auto"/>
        <w:jc w:val="both"/>
        <w:outlineLvl w:val="1"/>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Задача №2</w:t>
      </w:r>
    </w:p>
    <w:p w:rsidR="001712F2" w:rsidRPr="001712F2" w:rsidRDefault="001712F2" w:rsidP="001712F2">
      <w:pPr>
        <w:spacing w:after="0"/>
        <w:ind w:firstLine="708"/>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В радиоизотопной лаборатории онкодиспансера работают с бета-излучающими изотопами (Р-32). С 250 см</w:t>
      </w:r>
      <w:r w:rsidRPr="001712F2">
        <w:rPr>
          <w:rFonts w:ascii="Times New Roman" w:eastAsia="Times New Roman" w:hAnsi="Times New Roman" w:cs="Times New Roman"/>
          <w:sz w:val="28"/>
          <w:szCs w:val="28"/>
          <w:vertAlign w:val="superscript"/>
          <w:lang w:eastAsia="ru-RU"/>
        </w:rPr>
        <w:t>2</w:t>
      </w:r>
      <w:r w:rsidRPr="001712F2">
        <w:rPr>
          <w:rFonts w:ascii="Times New Roman" w:eastAsia="Times New Roman" w:hAnsi="Times New Roman" w:cs="Times New Roman"/>
          <w:sz w:val="28"/>
          <w:szCs w:val="28"/>
          <w:lang w:eastAsia="ru-RU"/>
        </w:rPr>
        <w:t xml:space="preserve"> поверхности пола лаборатории произведён смыв. После радиометрического исследования обнаружена радиоактивная загрязнённость смыва, равная 5,510 частиц/мин.</w:t>
      </w:r>
    </w:p>
    <w:p w:rsidR="001712F2" w:rsidRPr="001712F2" w:rsidRDefault="001712F2" w:rsidP="00171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1.Дайте заключение по уровню загрязнения поверхности пола в лаборатории.</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2.Перечислите методы дезактивации зараженной поверхности.</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3. В каком случае результаты очистки загрязненной поверхности  признают удовлетворительными? </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 Что такое радиоактивные источники в открытом виде.</w:t>
      </w:r>
    </w:p>
    <w:p w:rsidR="001712F2" w:rsidRPr="001712F2" w:rsidRDefault="001712F2" w:rsidP="001712F2">
      <w:pPr>
        <w:rPr>
          <w:rFonts w:ascii="Times New Roman" w:eastAsia="Times New Roman" w:hAnsi="Times New Roman" w:cs="Times New Roman"/>
          <w:spacing w:val="-6"/>
          <w:sz w:val="28"/>
          <w:szCs w:val="28"/>
          <w:lang w:eastAsia="ru-RU"/>
        </w:rPr>
      </w:pPr>
      <w:r w:rsidRPr="001712F2">
        <w:rPr>
          <w:rFonts w:ascii="Times New Roman" w:eastAsia="Times New Roman" w:hAnsi="Times New Roman" w:cs="Times New Roman"/>
          <w:sz w:val="28"/>
          <w:szCs w:val="28"/>
          <w:lang w:eastAsia="ru-RU"/>
        </w:rPr>
        <w:t>5. Какой основной вид ионизизирующих излучений используется в лучевой терапии злокачественных новообразований?</w:t>
      </w:r>
    </w:p>
    <w:p w:rsidR="001712F2" w:rsidRPr="001712F2" w:rsidRDefault="001712F2" w:rsidP="001712F2">
      <w:pPr>
        <w:spacing w:before="40" w:after="40" w:line="240" w:lineRule="auto"/>
        <w:jc w:val="both"/>
        <w:rPr>
          <w:rFonts w:ascii="Times New Roman" w:eastAsia="Times New Roman" w:hAnsi="Times New Roman" w:cs="Times New Roman"/>
          <w:b/>
          <w:bCs/>
          <w:color w:val="000000"/>
          <w:sz w:val="28"/>
          <w:szCs w:val="28"/>
          <w:lang w:eastAsia="ru-RU"/>
        </w:rPr>
      </w:pPr>
      <w:r w:rsidRPr="001712F2">
        <w:rPr>
          <w:rFonts w:ascii="Times New Roman" w:eastAsia="Times New Roman" w:hAnsi="Times New Roman" w:cs="Times New Roman"/>
          <w:b/>
          <w:bCs/>
          <w:color w:val="000000"/>
          <w:sz w:val="28"/>
          <w:szCs w:val="28"/>
          <w:lang w:eastAsia="ru-RU"/>
        </w:rPr>
        <w:t>Эталоны ответов к</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ситуационной</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задаче №2</w:t>
      </w:r>
    </w:p>
    <w:p w:rsidR="001712F2" w:rsidRPr="001712F2" w:rsidRDefault="001712F2" w:rsidP="001712F2">
      <w:pPr>
        <w:spacing w:after="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1.Удельная загрязнённость поверхности пола в радиоизотопной лаборатории 2200 част/мин/см</w:t>
      </w:r>
      <w:r w:rsidRPr="001712F2">
        <w:rPr>
          <w:rFonts w:ascii="Times New Roman" w:eastAsia="Times New Roman" w:hAnsi="Times New Roman" w:cs="Times New Roman"/>
          <w:sz w:val="28"/>
          <w:szCs w:val="28"/>
          <w:vertAlign w:val="superscript"/>
          <w:lang w:eastAsia="ru-RU"/>
        </w:rPr>
        <w:t xml:space="preserve">2 </w:t>
      </w:r>
      <w:r w:rsidRPr="001712F2">
        <w:rPr>
          <w:rFonts w:ascii="Times New Roman" w:eastAsia="Times New Roman" w:hAnsi="Times New Roman" w:cs="Times New Roman"/>
          <w:sz w:val="28"/>
          <w:szCs w:val="28"/>
          <w:lang w:eastAsia="ru-RU"/>
        </w:rPr>
        <w:t>( 5,5 х 10</w:t>
      </w:r>
      <w:r w:rsidRPr="001712F2">
        <w:rPr>
          <w:rFonts w:ascii="Times New Roman" w:eastAsia="Times New Roman" w:hAnsi="Times New Roman" w:cs="Times New Roman"/>
          <w:sz w:val="28"/>
          <w:szCs w:val="28"/>
          <w:vertAlign w:val="superscript"/>
          <w:lang w:eastAsia="ru-RU"/>
        </w:rPr>
        <w:t>5</w:t>
      </w:r>
      <w:r w:rsidRPr="001712F2">
        <w:rPr>
          <w:rFonts w:ascii="Times New Roman" w:eastAsia="Times New Roman" w:hAnsi="Times New Roman" w:cs="Times New Roman"/>
          <w:sz w:val="28"/>
          <w:szCs w:val="28"/>
          <w:lang w:eastAsia="ru-RU"/>
        </w:rPr>
        <w:t xml:space="preserve"> : 250) превышает допустимый уровень общего радиоактивного загрязнения данной поверхности бета-активными </w:t>
      </w:r>
      <w:r w:rsidRPr="001712F2">
        <w:rPr>
          <w:rFonts w:ascii="Times New Roman" w:eastAsia="Times New Roman" w:hAnsi="Times New Roman" w:cs="Times New Roman"/>
          <w:sz w:val="28"/>
          <w:szCs w:val="28"/>
          <w:lang w:eastAsia="ru-RU"/>
        </w:rPr>
        <w:lastRenderedPageBreak/>
        <w:t>нуклидами, так как в норме этот показатель не должен превышать 2000 част/мин/см</w:t>
      </w:r>
      <w:r w:rsidRPr="001712F2">
        <w:rPr>
          <w:rFonts w:ascii="Times New Roman" w:eastAsia="Times New Roman" w:hAnsi="Times New Roman" w:cs="Times New Roman"/>
          <w:sz w:val="28"/>
          <w:szCs w:val="28"/>
          <w:vertAlign w:val="superscript"/>
          <w:lang w:eastAsia="ru-RU"/>
        </w:rPr>
        <w:t>2</w:t>
      </w:r>
      <w:r w:rsidRPr="001712F2">
        <w:rPr>
          <w:rFonts w:ascii="Times New Roman" w:eastAsia="Times New Roman" w:hAnsi="Times New Roman" w:cs="Times New Roman"/>
          <w:sz w:val="28"/>
          <w:szCs w:val="28"/>
          <w:lang w:eastAsia="ru-RU"/>
        </w:rPr>
        <w:t>.</w:t>
      </w:r>
    </w:p>
    <w:p w:rsidR="001712F2" w:rsidRPr="001712F2" w:rsidRDefault="001712F2" w:rsidP="001712F2">
      <w:pPr>
        <w:spacing w:after="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2. Помещение нуждается в дезактивации. Для этой цели могут использоваться: </w:t>
      </w:r>
      <w:r w:rsidRPr="001712F2">
        <w:rPr>
          <w:rFonts w:ascii="Times New Roman" w:eastAsia="Times New Roman" w:hAnsi="Times New Roman" w:cs="Times New Roman"/>
          <w:spacing w:val="-1"/>
          <w:sz w:val="28"/>
          <w:szCs w:val="28"/>
          <w:lang w:eastAsia="ru-RU"/>
        </w:rPr>
        <w:t xml:space="preserve">поверхностно-активные вещества (жировое мыло, моющие </w:t>
      </w:r>
      <w:r w:rsidRPr="001712F2">
        <w:rPr>
          <w:rFonts w:ascii="Times New Roman" w:eastAsia="Times New Roman" w:hAnsi="Times New Roman" w:cs="Times New Roman"/>
          <w:sz w:val="28"/>
          <w:szCs w:val="28"/>
          <w:lang w:eastAsia="ru-RU"/>
        </w:rPr>
        <w:t>порошки), комплексообразующие соединения (полифосфаты, лимонная и щавелевая кислоты и их соли и др.). В случае, когда радиоактивные вещества имеют химическую связь с материалом поверхности пола - минеральные кислоты (</w:t>
      </w:r>
      <w:r w:rsidRPr="001712F2">
        <w:rPr>
          <w:rFonts w:ascii="Times New Roman" w:eastAsia="Times New Roman" w:hAnsi="Times New Roman" w:cs="Times New Roman"/>
          <w:sz w:val="28"/>
          <w:szCs w:val="28"/>
          <w:lang w:val="en-US" w:eastAsia="ru-RU"/>
        </w:rPr>
        <w:t>N</w:t>
      </w:r>
      <w:r w:rsidRPr="001712F2">
        <w:rPr>
          <w:rFonts w:ascii="Times New Roman" w:eastAsia="Times New Roman" w:hAnsi="Times New Roman" w:cs="Times New Roman"/>
          <w:sz w:val="28"/>
          <w:szCs w:val="28"/>
          <w:lang w:eastAsia="ru-RU"/>
        </w:rPr>
        <w:t xml:space="preserve">О, </w:t>
      </w:r>
      <w:r w:rsidRPr="001712F2">
        <w:rPr>
          <w:rFonts w:ascii="Times New Roman" w:eastAsia="Times New Roman" w:hAnsi="Times New Roman" w:cs="Times New Roman"/>
          <w:sz w:val="28"/>
          <w:szCs w:val="28"/>
          <w:lang w:val="en-US" w:eastAsia="ru-RU"/>
        </w:rPr>
        <w:t>H</w:t>
      </w:r>
      <w:r w:rsidRPr="001712F2">
        <w:rPr>
          <w:rFonts w:ascii="Times New Roman" w:eastAsia="Times New Roman" w:hAnsi="Times New Roman" w:cs="Times New Roman"/>
          <w:sz w:val="28"/>
          <w:szCs w:val="28"/>
          <w:vertAlign w:val="subscript"/>
          <w:lang w:eastAsia="ru-RU"/>
        </w:rPr>
        <w:t>2</w:t>
      </w:r>
      <w:r w:rsidRPr="001712F2">
        <w:rPr>
          <w:rFonts w:ascii="Times New Roman" w:eastAsia="Times New Roman" w:hAnsi="Times New Roman" w:cs="Times New Roman"/>
          <w:sz w:val="28"/>
          <w:szCs w:val="28"/>
          <w:lang w:val="en-US" w:eastAsia="ru-RU"/>
        </w:rPr>
        <w:t>SO</w:t>
      </w:r>
      <w:r w:rsidRPr="001712F2">
        <w:rPr>
          <w:rFonts w:ascii="Times New Roman" w:eastAsia="Times New Roman" w:hAnsi="Times New Roman" w:cs="Times New Roman"/>
          <w:sz w:val="28"/>
          <w:szCs w:val="28"/>
          <w:vertAlign w:val="subscript"/>
          <w:lang w:eastAsia="ru-RU"/>
        </w:rPr>
        <w:t>4</w:t>
      </w:r>
      <w:r w:rsidRPr="001712F2">
        <w:rPr>
          <w:rFonts w:ascii="Times New Roman" w:eastAsia="Times New Roman" w:hAnsi="Times New Roman" w:cs="Times New Roman"/>
          <w:sz w:val="28"/>
          <w:szCs w:val="28"/>
          <w:lang w:eastAsia="ru-RU"/>
        </w:rPr>
        <w:t xml:space="preserve"> и др.) и окислители (</w:t>
      </w:r>
      <w:r w:rsidRPr="001712F2">
        <w:rPr>
          <w:rFonts w:ascii="Times New Roman" w:eastAsia="Times New Roman" w:hAnsi="Times New Roman" w:cs="Times New Roman"/>
          <w:sz w:val="28"/>
          <w:szCs w:val="28"/>
          <w:lang w:val="en-US" w:eastAsia="ru-RU"/>
        </w:rPr>
        <w:t>KMn</w:t>
      </w:r>
      <w:r w:rsidRPr="001712F2">
        <w:rPr>
          <w:rFonts w:ascii="Times New Roman" w:eastAsia="Times New Roman" w:hAnsi="Times New Roman" w:cs="Times New Roman"/>
          <w:sz w:val="28"/>
          <w:szCs w:val="28"/>
          <w:lang w:eastAsia="ru-RU"/>
        </w:rPr>
        <w:t>0</w:t>
      </w:r>
      <w:r w:rsidRPr="001712F2">
        <w:rPr>
          <w:rFonts w:ascii="Times New Roman" w:eastAsia="Times New Roman" w:hAnsi="Times New Roman" w:cs="Times New Roman"/>
          <w:sz w:val="28"/>
          <w:szCs w:val="28"/>
          <w:vertAlign w:val="subscript"/>
          <w:lang w:eastAsia="ru-RU"/>
        </w:rPr>
        <w:t>4</w:t>
      </w:r>
      <w:r w:rsidRPr="001712F2">
        <w:rPr>
          <w:rFonts w:ascii="Times New Roman" w:eastAsia="Times New Roman" w:hAnsi="Times New Roman" w:cs="Times New Roman"/>
          <w:sz w:val="28"/>
          <w:szCs w:val="28"/>
          <w:lang w:eastAsia="ru-RU"/>
        </w:rPr>
        <w:t xml:space="preserve">, </w:t>
      </w:r>
      <w:r w:rsidRPr="001712F2">
        <w:rPr>
          <w:rFonts w:ascii="Times New Roman" w:eastAsia="Times New Roman" w:hAnsi="Times New Roman" w:cs="Times New Roman"/>
          <w:sz w:val="28"/>
          <w:szCs w:val="28"/>
          <w:lang w:val="en-US" w:eastAsia="ru-RU"/>
        </w:rPr>
        <w:t>H</w:t>
      </w:r>
      <w:r w:rsidRPr="001712F2">
        <w:rPr>
          <w:rFonts w:ascii="Times New Roman" w:eastAsia="Times New Roman" w:hAnsi="Times New Roman" w:cs="Times New Roman"/>
          <w:sz w:val="28"/>
          <w:szCs w:val="28"/>
          <w:vertAlign w:val="subscript"/>
          <w:lang w:eastAsia="ru-RU"/>
        </w:rPr>
        <w:t>2</w:t>
      </w:r>
      <w:r w:rsidRPr="001712F2">
        <w:rPr>
          <w:rFonts w:ascii="Times New Roman" w:eastAsia="Times New Roman" w:hAnsi="Times New Roman" w:cs="Times New Roman"/>
          <w:sz w:val="28"/>
          <w:szCs w:val="28"/>
          <w:lang w:val="en-US" w:eastAsia="ru-RU"/>
        </w:rPr>
        <w:t>O</w:t>
      </w:r>
      <w:r w:rsidRPr="001712F2">
        <w:rPr>
          <w:rFonts w:ascii="Times New Roman" w:eastAsia="Times New Roman" w:hAnsi="Times New Roman" w:cs="Times New Roman"/>
          <w:sz w:val="28"/>
          <w:szCs w:val="28"/>
          <w:vertAlign w:val="subscript"/>
          <w:lang w:eastAsia="ru-RU"/>
        </w:rPr>
        <w:t xml:space="preserve">2 </w:t>
      </w:r>
      <w:r w:rsidRPr="001712F2">
        <w:rPr>
          <w:rFonts w:ascii="Times New Roman" w:eastAsia="Times New Roman" w:hAnsi="Times New Roman" w:cs="Times New Roman"/>
          <w:sz w:val="28"/>
          <w:szCs w:val="28"/>
          <w:lang w:eastAsia="ru-RU"/>
        </w:rPr>
        <w:t xml:space="preserve">и др.). </w:t>
      </w:r>
    </w:p>
    <w:p w:rsidR="001712F2" w:rsidRPr="001712F2" w:rsidRDefault="001712F2" w:rsidP="001712F2">
      <w:pPr>
        <w:spacing w:after="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 Результаты очистки загрязненной поверхности пола признают удовлетворительными, если повторное измерение дает результат, не превышающий норматива. В противном случае проводят повторную обработку.</w:t>
      </w:r>
    </w:p>
    <w:p w:rsidR="001712F2" w:rsidRPr="001712F2" w:rsidRDefault="001712F2" w:rsidP="001712F2">
      <w:pPr>
        <w:spacing w:after="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4. </w:t>
      </w:r>
      <w:r w:rsidRPr="001712F2">
        <w:rPr>
          <w:rFonts w:ascii="Times New Roman" w:eastAsia="Times New Roman" w:hAnsi="Times New Roman" w:cs="Times New Roman"/>
          <w:spacing w:val="-1"/>
          <w:sz w:val="28"/>
          <w:szCs w:val="28"/>
          <w:lang w:eastAsia="ru-RU"/>
        </w:rPr>
        <w:t xml:space="preserve">Радиоактивные источники в открытом виде - это радионуклидные источники, при </w:t>
      </w:r>
      <w:r w:rsidRPr="001712F2">
        <w:rPr>
          <w:rFonts w:ascii="Times New Roman" w:eastAsia="Times New Roman" w:hAnsi="Times New Roman" w:cs="Times New Roman"/>
          <w:sz w:val="28"/>
          <w:szCs w:val="28"/>
          <w:lang w:eastAsia="ru-RU"/>
        </w:rPr>
        <w:t>использовании которых возможно поступление содержащихся в них радионуклидов в окружающую среду.</w:t>
      </w:r>
    </w:p>
    <w:p w:rsidR="001712F2" w:rsidRPr="001712F2" w:rsidRDefault="001712F2" w:rsidP="001712F2">
      <w:pPr>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 Гамма-излучение.</w:t>
      </w:r>
    </w:p>
    <w:p w:rsidR="001712F2" w:rsidRPr="001712F2" w:rsidRDefault="001712F2" w:rsidP="001712F2">
      <w:pPr>
        <w:spacing w:before="40" w:after="40" w:line="240" w:lineRule="auto"/>
        <w:jc w:val="both"/>
        <w:outlineLvl w:val="1"/>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Задача №3</w:t>
      </w:r>
    </w:p>
    <w:p w:rsidR="001712F2" w:rsidRPr="001712F2" w:rsidRDefault="001712F2" w:rsidP="001712F2">
      <w:pPr>
        <w:spacing w:before="40" w:after="40" w:line="240" w:lineRule="auto"/>
        <w:jc w:val="both"/>
        <w:outlineLvl w:val="1"/>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ab/>
        <w:t>В Красноярском краевом онкодиспансере работают 2 радиотерапевтических отделения.</w:t>
      </w:r>
    </w:p>
    <w:p w:rsidR="001712F2" w:rsidRPr="001712F2" w:rsidRDefault="001712F2" w:rsidP="001712F2">
      <w:pPr>
        <w:numPr>
          <w:ilvl w:val="0"/>
          <w:numId w:val="31"/>
        </w:numPr>
        <w:spacing w:before="40" w:after="40" w:line="240" w:lineRule="auto"/>
        <w:ind w:left="0" w:firstLine="0"/>
        <w:jc w:val="both"/>
        <w:outlineLvl w:val="1"/>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Какие методы лучевой терапии используются при лечении больных?</w:t>
      </w:r>
    </w:p>
    <w:p w:rsidR="001712F2" w:rsidRPr="001712F2" w:rsidRDefault="001712F2" w:rsidP="001712F2">
      <w:pPr>
        <w:numPr>
          <w:ilvl w:val="0"/>
          <w:numId w:val="31"/>
        </w:numPr>
        <w:spacing w:before="40" w:after="40" w:line="240" w:lineRule="auto"/>
        <w:ind w:left="0" w:firstLine="0"/>
        <w:jc w:val="both"/>
        <w:outlineLvl w:val="1"/>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Назовите виды аппаратов, используемые для лучевой терапии.</w:t>
      </w:r>
    </w:p>
    <w:p w:rsidR="001712F2" w:rsidRPr="001712F2" w:rsidRDefault="001712F2" w:rsidP="001712F2">
      <w:pPr>
        <w:numPr>
          <w:ilvl w:val="0"/>
          <w:numId w:val="31"/>
        </w:numPr>
        <w:spacing w:before="40" w:after="40" w:line="240" w:lineRule="auto"/>
        <w:ind w:left="0" w:firstLine="0"/>
        <w:jc w:val="both"/>
        <w:outlineLvl w:val="1"/>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Устройство радиологического отделения.</w:t>
      </w:r>
    </w:p>
    <w:p w:rsidR="001712F2" w:rsidRPr="001712F2" w:rsidRDefault="001712F2" w:rsidP="001712F2">
      <w:pPr>
        <w:numPr>
          <w:ilvl w:val="0"/>
          <w:numId w:val="31"/>
        </w:numPr>
        <w:spacing w:before="40" w:after="40" w:line="240" w:lineRule="auto"/>
        <w:ind w:left="0" w:firstLine="0"/>
        <w:jc w:val="both"/>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Какой наиболее предпочтительный метод лечения злокачественных новообразований?</w:t>
      </w:r>
    </w:p>
    <w:p w:rsidR="001712F2" w:rsidRPr="001712F2" w:rsidRDefault="001712F2" w:rsidP="001712F2">
      <w:pPr>
        <w:numPr>
          <w:ilvl w:val="0"/>
          <w:numId w:val="31"/>
        </w:numPr>
        <w:spacing w:before="40" w:after="40" w:line="240" w:lineRule="auto"/>
        <w:ind w:left="0" w:firstLine="0"/>
        <w:jc w:val="both"/>
        <w:outlineLvl w:val="1"/>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Назовите открытые и закрытые радиоактивные препараты, их применение.</w:t>
      </w:r>
    </w:p>
    <w:p w:rsidR="001712F2" w:rsidRPr="001712F2" w:rsidRDefault="001712F2" w:rsidP="001712F2">
      <w:pPr>
        <w:spacing w:before="40" w:after="40" w:line="240" w:lineRule="auto"/>
        <w:jc w:val="both"/>
        <w:rPr>
          <w:rFonts w:ascii="Times New Roman" w:eastAsia="Times New Roman" w:hAnsi="Times New Roman" w:cs="Times New Roman"/>
          <w:b/>
          <w:bCs/>
          <w:color w:val="000000"/>
          <w:sz w:val="28"/>
          <w:szCs w:val="28"/>
          <w:lang w:eastAsia="ru-RU"/>
        </w:rPr>
      </w:pPr>
    </w:p>
    <w:p w:rsidR="001712F2" w:rsidRPr="001712F2" w:rsidRDefault="001712F2" w:rsidP="001712F2">
      <w:pPr>
        <w:spacing w:before="40" w:after="40" w:line="240" w:lineRule="auto"/>
        <w:jc w:val="both"/>
        <w:rPr>
          <w:rFonts w:ascii="Times New Roman" w:eastAsia="Times New Roman" w:hAnsi="Times New Roman" w:cs="Times New Roman"/>
          <w:b/>
          <w:bCs/>
          <w:color w:val="000000"/>
          <w:sz w:val="28"/>
          <w:szCs w:val="28"/>
          <w:lang w:eastAsia="ru-RU"/>
        </w:rPr>
      </w:pPr>
      <w:r w:rsidRPr="001712F2">
        <w:rPr>
          <w:rFonts w:ascii="Times New Roman" w:eastAsia="Times New Roman" w:hAnsi="Times New Roman" w:cs="Times New Roman"/>
          <w:b/>
          <w:bCs/>
          <w:color w:val="000000"/>
          <w:sz w:val="28"/>
          <w:szCs w:val="28"/>
          <w:lang w:eastAsia="ru-RU"/>
        </w:rPr>
        <w:t>Эталоны ответов к</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ситуационной</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задаче №3</w:t>
      </w:r>
    </w:p>
    <w:p w:rsidR="001712F2" w:rsidRPr="001712F2" w:rsidRDefault="001712F2" w:rsidP="001712F2">
      <w:pPr>
        <w:numPr>
          <w:ilvl w:val="0"/>
          <w:numId w:val="32"/>
        </w:numPr>
        <w:spacing w:before="40" w:after="40" w:line="240" w:lineRule="auto"/>
        <w:ind w:left="284" w:hanging="284"/>
        <w:jc w:val="both"/>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Дистанционный, внутриполостной, внутритканевый.</w:t>
      </w:r>
    </w:p>
    <w:p w:rsidR="001712F2" w:rsidRPr="001712F2" w:rsidRDefault="001712F2" w:rsidP="001712F2">
      <w:pPr>
        <w:numPr>
          <w:ilvl w:val="0"/>
          <w:numId w:val="32"/>
        </w:numPr>
        <w:spacing w:before="40" w:after="40" w:line="240" w:lineRule="auto"/>
        <w:ind w:left="284" w:hanging="284"/>
        <w:jc w:val="both"/>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 xml:space="preserve">Дистанционные, контактные. </w:t>
      </w:r>
    </w:p>
    <w:p w:rsidR="001712F2" w:rsidRPr="001712F2" w:rsidRDefault="001712F2" w:rsidP="001712F2">
      <w:pPr>
        <w:numPr>
          <w:ilvl w:val="0"/>
          <w:numId w:val="32"/>
        </w:numPr>
        <w:spacing w:before="40" w:after="40" w:line="240" w:lineRule="auto"/>
        <w:ind w:left="284" w:hanging="284"/>
        <w:jc w:val="both"/>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Блок дистанционной терапии, блок внутриполостной терапии, блок топометрии.</w:t>
      </w:r>
    </w:p>
    <w:p w:rsidR="001712F2" w:rsidRPr="001712F2" w:rsidRDefault="001712F2" w:rsidP="001712F2">
      <w:pPr>
        <w:numPr>
          <w:ilvl w:val="0"/>
          <w:numId w:val="32"/>
        </w:numPr>
        <w:spacing w:before="40" w:after="40" w:line="240" w:lineRule="auto"/>
        <w:ind w:left="284" w:hanging="284"/>
        <w:jc w:val="both"/>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Комбинированный.</w:t>
      </w:r>
    </w:p>
    <w:p w:rsidR="001712F2" w:rsidRPr="001712F2" w:rsidRDefault="001712F2" w:rsidP="001712F2">
      <w:pPr>
        <w:numPr>
          <w:ilvl w:val="0"/>
          <w:numId w:val="32"/>
        </w:numPr>
        <w:spacing w:before="40" w:after="40" w:line="240" w:lineRule="auto"/>
        <w:ind w:left="284" w:hanging="284"/>
        <w:jc w:val="both"/>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Открытые препараты: Т</w:t>
      </w:r>
      <w:r w:rsidRPr="001712F2">
        <w:rPr>
          <w:rFonts w:ascii="Times New Roman" w:eastAsia="Times New Roman" w:hAnsi="Times New Roman" w:cs="Times New Roman"/>
          <w:bCs/>
          <w:color w:val="000000"/>
          <w:sz w:val="28"/>
          <w:szCs w:val="28"/>
          <w:lang w:val="en-US" w:eastAsia="ru-RU"/>
        </w:rPr>
        <w:t>c</w:t>
      </w:r>
      <w:r w:rsidRPr="001712F2">
        <w:rPr>
          <w:rFonts w:ascii="Times New Roman" w:eastAsia="Times New Roman" w:hAnsi="Times New Roman" w:cs="Times New Roman"/>
          <w:bCs/>
          <w:color w:val="000000"/>
          <w:sz w:val="28"/>
          <w:szCs w:val="28"/>
          <w:lang w:eastAsia="ru-RU"/>
        </w:rPr>
        <w:t xml:space="preserve">-99м – для радиодиагностики. Закрытые препараты: </w:t>
      </w:r>
      <w:r w:rsidRPr="001712F2">
        <w:rPr>
          <w:rFonts w:ascii="Times New Roman" w:eastAsia="Times New Roman" w:hAnsi="Times New Roman" w:cs="Times New Roman"/>
          <w:bCs/>
          <w:color w:val="000000"/>
          <w:sz w:val="28"/>
          <w:szCs w:val="28"/>
          <w:lang w:val="en-US" w:eastAsia="ru-RU"/>
        </w:rPr>
        <w:t>Cs</w:t>
      </w:r>
      <w:r w:rsidRPr="001712F2">
        <w:rPr>
          <w:rFonts w:ascii="Times New Roman" w:eastAsia="Times New Roman" w:hAnsi="Times New Roman" w:cs="Times New Roman"/>
          <w:bCs/>
          <w:color w:val="000000"/>
          <w:sz w:val="28"/>
          <w:szCs w:val="28"/>
          <w:lang w:eastAsia="ru-RU"/>
        </w:rPr>
        <w:t xml:space="preserve">-137, Со-60 – для лечения. </w:t>
      </w:r>
    </w:p>
    <w:p w:rsidR="001712F2" w:rsidRPr="001712F2" w:rsidRDefault="001712F2" w:rsidP="001712F2">
      <w:pPr>
        <w:spacing w:before="40" w:after="40" w:line="240" w:lineRule="auto"/>
        <w:jc w:val="both"/>
        <w:rPr>
          <w:rFonts w:ascii="Times New Roman" w:eastAsia="Times New Roman" w:hAnsi="Times New Roman" w:cs="Times New Roman"/>
          <w:b/>
          <w:bCs/>
          <w:color w:val="000000"/>
          <w:sz w:val="28"/>
          <w:szCs w:val="28"/>
          <w:lang w:eastAsia="ru-RU"/>
        </w:rPr>
      </w:pPr>
    </w:p>
    <w:p w:rsidR="001712F2" w:rsidRPr="001712F2" w:rsidRDefault="001712F2" w:rsidP="001712F2">
      <w:pPr>
        <w:spacing w:before="40" w:after="40" w:line="240" w:lineRule="auto"/>
        <w:jc w:val="both"/>
        <w:outlineLvl w:val="1"/>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Задача №4</w:t>
      </w:r>
    </w:p>
    <w:p w:rsidR="001712F2" w:rsidRPr="001712F2" w:rsidRDefault="001712F2" w:rsidP="001712F2">
      <w:pPr>
        <w:spacing w:before="40" w:after="40" w:line="240" w:lineRule="auto"/>
        <w:jc w:val="both"/>
        <w:outlineLvl w:val="1"/>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 xml:space="preserve">У больного подтвержден диагноз рак легкого </w:t>
      </w:r>
      <w:r w:rsidRPr="001712F2">
        <w:rPr>
          <w:rFonts w:ascii="Times New Roman" w:eastAsia="Times New Roman" w:hAnsi="Times New Roman" w:cs="Times New Roman"/>
          <w:bCs/>
          <w:sz w:val="28"/>
          <w:szCs w:val="28"/>
          <w:lang w:val="en-US" w:eastAsia="ru-RU"/>
        </w:rPr>
        <w:t>II</w:t>
      </w:r>
      <w:r w:rsidRPr="001712F2">
        <w:rPr>
          <w:rFonts w:ascii="Times New Roman" w:eastAsia="Times New Roman" w:hAnsi="Times New Roman" w:cs="Times New Roman"/>
          <w:bCs/>
          <w:sz w:val="28"/>
          <w:szCs w:val="28"/>
          <w:lang w:eastAsia="ru-RU"/>
        </w:rPr>
        <w:t xml:space="preserve"> стадии.</w:t>
      </w:r>
    </w:p>
    <w:p w:rsidR="001712F2" w:rsidRPr="001712F2" w:rsidRDefault="001712F2" w:rsidP="001712F2">
      <w:pPr>
        <w:numPr>
          <w:ilvl w:val="0"/>
          <w:numId w:val="33"/>
        </w:numPr>
        <w:spacing w:before="40" w:after="40" w:line="240" w:lineRule="auto"/>
        <w:ind w:left="0" w:firstLine="0"/>
        <w:jc w:val="both"/>
        <w:outlineLvl w:val="1"/>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Назовите метод лечения, используемый при лечении данного заболевания.</w:t>
      </w:r>
    </w:p>
    <w:p w:rsidR="001712F2" w:rsidRPr="001712F2" w:rsidRDefault="001712F2" w:rsidP="001712F2">
      <w:pPr>
        <w:numPr>
          <w:ilvl w:val="0"/>
          <w:numId w:val="33"/>
        </w:numPr>
        <w:spacing w:before="40" w:after="40" w:line="240" w:lineRule="auto"/>
        <w:ind w:left="0" w:firstLine="0"/>
        <w:jc w:val="both"/>
        <w:outlineLvl w:val="1"/>
        <w:rPr>
          <w:rFonts w:ascii="Times New Roman" w:eastAsia="Times New Roman" w:hAnsi="Times New Roman" w:cs="Times New Roman"/>
          <w:sz w:val="28"/>
          <w:szCs w:val="28"/>
          <w:lang w:eastAsia="ru-RU"/>
        </w:rPr>
      </w:pPr>
      <w:r w:rsidRPr="001712F2">
        <w:rPr>
          <w:rFonts w:ascii="Times New Roman" w:eastAsia="Times New Roman" w:hAnsi="Times New Roman" w:cs="Times New Roman"/>
          <w:bCs/>
          <w:sz w:val="28"/>
          <w:szCs w:val="28"/>
          <w:lang w:eastAsia="ru-RU"/>
        </w:rPr>
        <w:lastRenderedPageBreak/>
        <w:t>Назовите суммарную дозу лучевой терапии при данной патологии.</w:t>
      </w:r>
    </w:p>
    <w:p w:rsidR="001712F2" w:rsidRPr="001712F2" w:rsidRDefault="001712F2" w:rsidP="001712F2">
      <w:pPr>
        <w:numPr>
          <w:ilvl w:val="0"/>
          <w:numId w:val="33"/>
        </w:numPr>
        <w:spacing w:before="40" w:after="40" w:line="240" w:lineRule="auto"/>
        <w:ind w:left="0" w:firstLine="0"/>
        <w:jc w:val="both"/>
        <w:outlineLvl w:val="1"/>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Где находится пациент во время «радиационной укладки»?</w:t>
      </w:r>
    </w:p>
    <w:p w:rsidR="001712F2" w:rsidRPr="001712F2" w:rsidRDefault="001712F2" w:rsidP="001712F2">
      <w:pPr>
        <w:numPr>
          <w:ilvl w:val="0"/>
          <w:numId w:val="33"/>
        </w:numPr>
        <w:spacing w:before="40" w:after="40" w:line="240" w:lineRule="auto"/>
        <w:ind w:left="0" w:firstLine="0"/>
        <w:jc w:val="both"/>
        <w:outlineLvl w:val="1"/>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Какой метод лучевой терапии используются при лечении данного заболевания?</w:t>
      </w:r>
    </w:p>
    <w:p w:rsidR="001712F2" w:rsidRPr="001712F2" w:rsidRDefault="001712F2" w:rsidP="001712F2">
      <w:pPr>
        <w:numPr>
          <w:ilvl w:val="0"/>
          <w:numId w:val="33"/>
        </w:numPr>
        <w:spacing w:before="40" w:after="40" w:line="240" w:lineRule="auto"/>
        <w:ind w:left="0" w:firstLine="0"/>
        <w:jc w:val="both"/>
        <w:outlineLvl w:val="1"/>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Можно ли проводить лучевую терапию при наличии у пациента распадающейся опухоли?</w:t>
      </w:r>
    </w:p>
    <w:p w:rsidR="001712F2" w:rsidRPr="001712F2" w:rsidRDefault="001712F2" w:rsidP="001712F2">
      <w:pPr>
        <w:spacing w:before="40" w:after="40" w:line="240" w:lineRule="auto"/>
        <w:jc w:val="both"/>
        <w:outlineLvl w:val="1"/>
        <w:rPr>
          <w:rFonts w:ascii="Times New Roman" w:eastAsia="Times New Roman" w:hAnsi="Times New Roman" w:cs="Times New Roman"/>
          <w:sz w:val="28"/>
          <w:szCs w:val="28"/>
          <w:lang w:eastAsia="ru-RU"/>
        </w:rPr>
      </w:pPr>
    </w:p>
    <w:p w:rsidR="001712F2" w:rsidRPr="001712F2" w:rsidRDefault="001712F2" w:rsidP="001712F2">
      <w:pPr>
        <w:spacing w:before="40" w:after="40" w:line="240" w:lineRule="auto"/>
        <w:jc w:val="both"/>
        <w:outlineLvl w:val="1"/>
        <w:rPr>
          <w:rFonts w:ascii="Times New Roman" w:eastAsia="Times New Roman" w:hAnsi="Times New Roman" w:cs="Times New Roman"/>
          <w:b/>
          <w:bCs/>
          <w:color w:val="000000"/>
          <w:sz w:val="28"/>
          <w:szCs w:val="28"/>
          <w:lang w:eastAsia="ru-RU"/>
        </w:rPr>
      </w:pPr>
      <w:r w:rsidRPr="001712F2">
        <w:rPr>
          <w:rFonts w:ascii="Times New Roman" w:eastAsia="Times New Roman" w:hAnsi="Times New Roman" w:cs="Times New Roman"/>
          <w:b/>
          <w:bCs/>
          <w:color w:val="000000"/>
          <w:sz w:val="28"/>
          <w:szCs w:val="28"/>
          <w:lang w:eastAsia="ru-RU"/>
        </w:rPr>
        <w:t>Эталоны ответов к</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ситуационной</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задаче №4</w:t>
      </w:r>
    </w:p>
    <w:p w:rsidR="001712F2" w:rsidRPr="001712F2" w:rsidRDefault="001712F2" w:rsidP="001712F2">
      <w:pPr>
        <w:spacing w:before="40" w:after="40" w:line="240" w:lineRule="auto"/>
        <w:jc w:val="both"/>
        <w:outlineLvl w:val="1"/>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1.Комбинированный.</w:t>
      </w:r>
    </w:p>
    <w:p w:rsidR="001712F2" w:rsidRPr="001712F2" w:rsidRDefault="001712F2" w:rsidP="001712F2">
      <w:pPr>
        <w:spacing w:before="40" w:after="40" w:line="240" w:lineRule="auto"/>
        <w:jc w:val="both"/>
        <w:outlineLvl w:val="1"/>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2. 40-45 Гр</w:t>
      </w:r>
    </w:p>
    <w:p w:rsidR="001712F2" w:rsidRPr="001712F2" w:rsidRDefault="001712F2" w:rsidP="001712F2">
      <w:pPr>
        <w:spacing w:before="40" w:after="40" w:line="240" w:lineRule="auto"/>
        <w:jc w:val="both"/>
        <w:outlineLvl w:val="1"/>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3. В радиоаппаратном кабинете.</w:t>
      </w:r>
    </w:p>
    <w:p w:rsidR="001712F2" w:rsidRPr="001712F2" w:rsidRDefault="001712F2" w:rsidP="001712F2">
      <w:pPr>
        <w:spacing w:before="40" w:after="40" w:line="240" w:lineRule="auto"/>
        <w:jc w:val="both"/>
        <w:outlineLvl w:val="1"/>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4. Дистанционный.</w:t>
      </w:r>
    </w:p>
    <w:p w:rsidR="001712F2" w:rsidRPr="001712F2" w:rsidRDefault="001712F2" w:rsidP="001712F2">
      <w:pPr>
        <w:spacing w:before="40" w:after="40" w:line="240" w:lineRule="auto"/>
        <w:jc w:val="both"/>
        <w:outlineLvl w:val="1"/>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5. Нет.</w:t>
      </w:r>
    </w:p>
    <w:p w:rsidR="001712F2" w:rsidRPr="001712F2" w:rsidRDefault="001712F2" w:rsidP="001712F2">
      <w:pPr>
        <w:spacing w:before="40" w:after="40" w:line="240" w:lineRule="auto"/>
        <w:jc w:val="both"/>
        <w:outlineLvl w:val="1"/>
        <w:rPr>
          <w:rFonts w:ascii="Times New Roman" w:eastAsia="Times New Roman" w:hAnsi="Times New Roman" w:cs="Times New Roman"/>
          <w:bCs/>
          <w:color w:val="000000"/>
          <w:sz w:val="28"/>
          <w:szCs w:val="28"/>
          <w:lang w:eastAsia="ru-RU"/>
        </w:rPr>
      </w:pPr>
    </w:p>
    <w:p w:rsidR="001712F2" w:rsidRPr="001712F2" w:rsidRDefault="001712F2" w:rsidP="001712F2">
      <w:pPr>
        <w:spacing w:before="40" w:after="40" w:line="240" w:lineRule="auto"/>
        <w:jc w:val="both"/>
        <w:outlineLvl w:val="1"/>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Задача №5</w:t>
      </w:r>
    </w:p>
    <w:p w:rsidR="001712F2" w:rsidRPr="001712F2" w:rsidRDefault="001712F2" w:rsidP="001712F2">
      <w:pPr>
        <w:spacing w:before="40" w:after="40" w:line="240" w:lineRule="auto"/>
        <w:jc w:val="both"/>
        <w:outlineLvl w:val="1"/>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ab/>
        <w:t>В краевом онкодиспансере работает клинико-дозиметрическая лаборатория.</w:t>
      </w:r>
    </w:p>
    <w:p w:rsidR="001712F2" w:rsidRPr="001712F2" w:rsidRDefault="001712F2" w:rsidP="001712F2">
      <w:pPr>
        <w:numPr>
          <w:ilvl w:val="0"/>
          <w:numId w:val="34"/>
        </w:numPr>
        <w:spacing w:before="40" w:after="40" w:line="240" w:lineRule="auto"/>
        <w:ind w:left="284" w:hanging="284"/>
        <w:jc w:val="both"/>
        <w:outlineLvl w:val="1"/>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Какие дозиметры используются для регистрации быстрых нейтронов?</w:t>
      </w:r>
    </w:p>
    <w:p w:rsidR="001712F2" w:rsidRPr="001712F2" w:rsidRDefault="001712F2" w:rsidP="001712F2">
      <w:pPr>
        <w:numPr>
          <w:ilvl w:val="0"/>
          <w:numId w:val="34"/>
        </w:numPr>
        <w:spacing w:before="40" w:after="40" w:line="240" w:lineRule="auto"/>
        <w:ind w:left="284" w:hanging="284"/>
        <w:jc w:val="both"/>
        <w:outlineLvl w:val="1"/>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Какие виды излучений фиксируются стандартными клиническими дозиметрами?</w:t>
      </w:r>
    </w:p>
    <w:p w:rsidR="001712F2" w:rsidRPr="001712F2" w:rsidRDefault="001712F2" w:rsidP="001712F2">
      <w:pPr>
        <w:numPr>
          <w:ilvl w:val="0"/>
          <w:numId w:val="34"/>
        </w:numPr>
        <w:spacing w:before="40" w:after="40" w:line="240" w:lineRule="auto"/>
        <w:ind w:left="284" w:hanging="284"/>
        <w:jc w:val="both"/>
        <w:outlineLvl w:val="1"/>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Какой детектор применяется для диагностики бета-излучения?</w:t>
      </w:r>
    </w:p>
    <w:p w:rsidR="001712F2" w:rsidRPr="001712F2" w:rsidRDefault="001712F2" w:rsidP="001712F2">
      <w:pPr>
        <w:numPr>
          <w:ilvl w:val="0"/>
          <w:numId w:val="34"/>
        </w:numPr>
        <w:spacing w:before="40" w:after="40" w:line="240" w:lineRule="auto"/>
        <w:ind w:left="284" w:hanging="284"/>
        <w:jc w:val="both"/>
        <w:outlineLvl w:val="1"/>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Какой детектор применяется для диагностики гамма-излучения?</w:t>
      </w:r>
    </w:p>
    <w:p w:rsidR="001712F2" w:rsidRPr="001712F2" w:rsidRDefault="001712F2" w:rsidP="001712F2">
      <w:pPr>
        <w:spacing w:before="40" w:after="40" w:line="240" w:lineRule="auto"/>
        <w:jc w:val="both"/>
        <w:outlineLvl w:val="1"/>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5. Какой детектор применяется корпускулярных ионизизующих излучений?</w:t>
      </w:r>
    </w:p>
    <w:p w:rsidR="001712F2" w:rsidRPr="001712F2" w:rsidRDefault="001712F2" w:rsidP="001712F2">
      <w:pPr>
        <w:spacing w:before="40" w:after="40" w:line="240" w:lineRule="auto"/>
        <w:jc w:val="both"/>
        <w:outlineLvl w:val="1"/>
        <w:rPr>
          <w:rFonts w:ascii="Times New Roman" w:eastAsia="Times New Roman" w:hAnsi="Times New Roman" w:cs="Times New Roman"/>
          <w:b/>
          <w:bCs/>
          <w:color w:val="000000"/>
          <w:sz w:val="28"/>
          <w:szCs w:val="28"/>
          <w:lang w:eastAsia="ru-RU"/>
        </w:rPr>
      </w:pPr>
    </w:p>
    <w:p w:rsidR="001712F2" w:rsidRPr="001712F2" w:rsidRDefault="001712F2" w:rsidP="001712F2">
      <w:pPr>
        <w:spacing w:before="40" w:after="40" w:line="240" w:lineRule="auto"/>
        <w:jc w:val="both"/>
        <w:outlineLvl w:val="1"/>
        <w:rPr>
          <w:rFonts w:ascii="Times New Roman" w:eastAsia="Times New Roman" w:hAnsi="Times New Roman" w:cs="Times New Roman"/>
          <w:b/>
          <w:bCs/>
          <w:color w:val="000000"/>
          <w:sz w:val="28"/>
          <w:szCs w:val="28"/>
          <w:lang w:eastAsia="ru-RU"/>
        </w:rPr>
      </w:pPr>
      <w:r w:rsidRPr="001712F2">
        <w:rPr>
          <w:rFonts w:ascii="Times New Roman" w:eastAsia="Times New Roman" w:hAnsi="Times New Roman" w:cs="Times New Roman"/>
          <w:b/>
          <w:bCs/>
          <w:color w:val="000000"/>
          <w:sz w:val="28"/>
          <w:szCs w:val="28"/>
          <w:lang w:eastAsia="ru-RU"/>
        </w:rPr>
        <w:t>Эталоны ответов к</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ситуационной</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задаче №5</w:t>
      </w:r>
    </w:p>
    <w:p w:rsidR="001712F2" w:rsidRPr="001712F2" w:rsidRDefault="001712F2" w:rsidP="001712F2">
      <w:pPr>
        <w:numPr>
          <w:ilvl w:val="0"/>
          <w:numId w:val="35"/>
        </w:numPr>
        <w:spacing w:before="40" w:after="40" w:line="240" w:lineRule="auto"/>
        <w:ind w:left="284" w:hanging="284"/>
        <w:jc w:val="both"/>
        <w:outlineLvl w:val="1"/>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КИД-2, НИД-2.</w:t>
      </w:r>
    </w:p>
    <w:p w:rsidR="001712F2" w:rsidRPr="001712F2" w:rsidRDefault="001712F2" w:rsidP="001712F2">
      <w:pPr>
        <w:numPr>
          <w:ilvl w:val="0"/>
          <w:numId w:val="35"/>
        </w:numPr>
        <w:spacing w:before="40" w:after="40" w:line="240" w:lineRule="auto"/>
        <w:ind w:left="284" w:hanging="284"/>
        <w:jc w:val="both"/>
        <w:outlineLvl w:val="1"/>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Бета-излучение, гамма-излучение.</w:t>
      </w:r>
    </w:p>
    <w:p w:rsidR="001712F2" w:rsidRPr="001712F2" w:rsidRDefault="001712F2" w:rsidP="001712F2">
      <w:pPr>
        <w:numPr>
          <w:ilvl w:val="0"/>
          <w:numId w:val="35"/>
        </w:numPr>
        <w:spacing w:before="40" w:after="40" w:line="240" w:lineRule="auto"/>
        <w:ind w:left="284" w:hanging="284"/>
        <w:jc w:val="both"/>
        <w:outlineLvl w:val="1"/>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Газоразрядный детектор.</w:t>
      </w:r>
    </w:p>
    <w:p w:rsidR="001712F2" w:rsidRPr="001712F2" w:rsidRDefault="001712F2" w:rsidP="001712F2">
      <w:pPr>
        <w:numPr>
          <w:ilvl w:val="0"/>
          <w:numId w:val="35"/>
        </w:numPr>
        <w:spacing w:before="40" w:after="40" w:line="240" w:lineRule="auto"/>
        <w:ind w:left="284" w:hanging="284"/>
        <w:jc w:val="both"/>
        <w:outlineLvl w:val="1"/>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Сцинтиляционный детектор.</w:t>
      </w:r>
    </w:p>
    <w:p w:rsidR="001712F2" w:rsidRPr="001712F2" w:rsidRDefault="001712F2" w:rsidP="001712F2">
      <w:pPr>
        <w:numPr>
          <w:ilvl w:val="0"/>
          <w:numId w:val="35"/>
        </w:numPr>
        <w:spacing w:before="40" w:after="40" w:line="240" w:lineRule="auto"/>
        <w:ind w:left="284" w:hanging="284"/>
        <w:jc w:val="both"/>
        <w:outlineLvl w:val="1"/>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Фотохимический детектор.</w:t>
      </w:r>
    </w:p>
    <w:p w:rsidR="001712F2" w:rsidRPr="001712F2" w:rsidRDefault="001712F2" w:rsidP="001712F2">
      <w:pPr>
        <w:spacing w:before="40" w:after="40" w:line="240" w:lineRule="auto"/>
        <w:ind w:left="284"/>
        <w:jc w:val="both"/>
        <w:outlineLvl w:val="1"/>
        <w:rPr>
          <w:rFonts w:ascii="Times New Roman" w:eastAsia="Times New Roman" w:hAnsi="Times New Roman" w:cs="Times New Roman"/>
          <w:bCs/>
          <w:sz w:val="28"/>
          <w:szCs w:val="28"/>
          <w:lang w:eastAsia="ru-RU"/>
        </w:rPr>
      </w:pP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12.</w:t>
      </w:r>
      <w:r w:rsidRPr="001712F2">
        <w:rPr>
          <w:rFonts w:ascii="Times New Roman" w:eastAsia="Times New Roman" w:hAnsi="Times New Roman" w:cs="Times New Roman"/>
          <w:b/>
          <w:bCs/>
          <w:sz w:val="28"/>
          <w:szCs w:val="28"/>
          <w:lang w:eastAsia="ru-RU"/>
        </w:rPr>
        <w:t>Перечень и стандарты практических умений.</w:t>
      </w: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  Владение знаниями основ физики и дозиметрии  ионизирующих излучений.</w:t>
      </w: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  Использование знания  принципы защиты и техники безопасности при работе с ионизирующими излучениями.</w:t>
      </w: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  Умение пользоваться дозиметрами различных типов.</w:t>
      </w: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  Оценка природы и свойства ионизирующего излучения, сущность           явления радиоактивности, единицы радиоактивности и дозы.</w:t>
      </w:r>
    </w:p>
    <w:p w:rsidR="001712F2" w:rsidRPr="001712F2" w:rsidRDefault="001712F2" w:rsidP="001712F2">
      <w:pPr>
        <w:tabs>
          <w:tab w:val="left" w:pos="360"/>
        </w:tabs>
        <w:spacing w:after="0" w:line="240" w:lineRule="auto"/>
        <w:rPr>
          <w:rFonts w:ascii="Calibri" w:eastAsia="Times New Roman" w:hAnsi="Calibri" w:cs="Times New Roman"/>
          <w:b/>
          <w:sz w:val="24"/>
          <w:lang w:eastAsia="ru-RU"/>
        </w:rPr>
      </w:pP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13.Примерная тематика НИР по теме (для ординаторов).</w:t>
      </w:r>
    </w:p>
    <w:p w:rsidR="001712F2" w:rsidRPr="001712F2" w:rsidRDefault="001712F2" w:rsidP="001712F2">
      <w:pPr>
        <w:tabs>
          <w:tab w:val="left" w:pos="360"/>
        </w:tabs>
        <w:spacing w:after="0" w:line="240" w:lineRule="auto"/>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lastRenderedPageBreak/>
        <w:t>1.Виды корпускулярного ионизирующего излучения.</w:t>
      </w:r>
    </w:p>
    <w:p w:rsidR="001712F2" w:rsidRPr="001712F2" w:rsidRDefault="001712F2" w:rsidP="001712F2">
      <w:pPr>
        <w:tabs>
          <w:tab w:val="left" w:pos="360"/>
        </w:tabs>
        <w:spacing w:after="0" w:line="240" w:lineRule="auto"/>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2.Фотонные ионизирующие излучения.</w:t>
      </w:r>
    </w:p>
    <w:p w:rsidR="001712F2" w:rsidRPr="001712F2" w:rsidRDefault="001712F2" w:rsidP="001712F2">
      <w:pPr>
        <w:tabs>
          <w:tab w:val="left" w:pos="360"/>
        </w:tabs>
        <w:spacing w:after="0" w:line="240" w:lineRule="auto"/>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3.Виды защит от нейтронного излучения.</w:t>
      </w:r>
    </w:p>
    <w:p w:rsidR="001712F2" w:rsidRPr="001712F2" w:rsidRDefault="001712F2" w:rsidP="001712F2">
      <w:pPr>
        <w:tabs>
          <w:tab w:val="left" w:pos="360"/>
        </w:tabs>
        <w:spacing w:after="0" w:line="240" w:lineRule="auto"/>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4.Преимущества использования протонных пучков в лучевой терапии.</w:t>
      </w:r>
    </w:p>
    <w:p w:rsidR="001712F2" w:rsidRPr="001712F2" w:rsidRDefault="001712F2" w:rsidP="001712F2">
      <w:pPr>
        <w:tabs>
          <w:tab w:val="left" w:pos="360"/>
        </w:tabs>
        <w:spacing w:after="0" w:line="240" w:lineRule="auto"/>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5.Нейтронозахватывающая терапия.</w:t>
      </w: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bCs/>
          <w:sz w:val="28"/>
          <w:szCs w:val="28"/>
          <w:lang w:eastAsia="ru-RU"/>
        </w:rPr>
        <w:t>6.Основы клинической дозиметрии.</w:t>
      </w:r>
    </w:p>
    <w:p w:rsidR="001712F2" w:rsidRPr="001712F2" w:rsidRDefault="001712F2" w:rsidP="001712F2">
      <w:pPr>
        <w:tabs>
          <w:tab w:val="left" w:pos="360"/>
        </w:tabs>
        <w:spacing w:after="0" w:line="240" w:lineRule="auto"/>
        <w:ind w:left="709"/>
        <w:rPr>
          <w:rFonts w:ascii="Times New Roman" w:eastAsia="Times New Roman" w:hAnsi="Times New Roman" w:cs="Times New Roman"/>
          <w:sz w:val="28"/>
          <w:szCs w:val="28"/>
          <w:lang w:eastAsia="ru-RU"/>
        </w:rPr>
      </w:pPr>
    </w:p>
    <w:p w:rsidR="001712F2" w:rsidRPr="001712F2" w:rsidRDefault="001712F2" w:rsidP="001712F2">
      <w:pPr>
        <w:numPr>
          <w:ilvl w:val="0"/>
          <w:numId w:val="36"/>
        </w:numPr>
        <w:spacing w:after="0" w:line="240" w:lineRule="auto"/>
        <w:ind w:hanging="26"/>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Рекомендованная литература по теме занятия (по стандарту):</w:t>
      </w:r>
    </w:p>
    <w:p w:rsidR="001712F2" w:rsidRPr="001712F2" w:rsidRDefault="001712F2" w:rsidP="001712F2">
      <w:pPr>
        <w:tabs>
          <w:tab w:val="num" w:pos="0"/>
        </w:tabs>
        <w:ind w:firstLine="66"/>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1712F2" w:rsidRPr="001712F2" w:rsidTr="001712F2">
        <w:tc>
          <w:tcPr>
            <w:tcW w:w="648" w:type="dxa"/>
            <w:vMerge w:val="restart"/>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п/п</w:t>
            </w:r>
          </w:p>
        </w:tc>
        <w:tc>
          <w:tcPr>
            <w:tcW w:w="2880" w:type="dxa"/>
            <w:vMerge w:val="restart"/>
          </w:tcPr>
          <w:p w:rsidR="001712F2" w:rsidRPr="001712F2" w:rsidRDefault="001712F2" w:rsidP="001712F2">
            <w:pPr>
              <w:jc w:val="center"/>
              <w:rPr>
                <w:rFonts w:ascii="Times New Roman" w:eastAsia="Times New Roman" w:hAnsi="Times New Roman" w:cs="Times New Roman"/>
                <w:sz w:val="28"/>
                <w:szCs w:val="28"/>
                <w:lang w:eastAsia="ru-RU"/>
              </w:rPr>
            </w:pP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Наименование раздела</w:t>
            </w:r>
          </w:p>
        </w:tc>
        <w:tc>
          <w:tcPr>
            <w:tcW w:w="1980" w:type="dxa"/>
            <w:vMerge w:val="restart"/>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Автор (-ы)</w:t>
            </w: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составитель (-и)</w:t>
            </w: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редактор (-ы)</w:t>
            </w:r>
          </w:p>
        </w:tc>
        <w:tc>
          <w:tcPr>
            <w:tcW w:w="1620" w:type="dxa"/>
            <w:vMerge w:val="restart"/>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Место издания, издательство, год</w:t>
            </w:r>
          </w:p>
        </w:tc>
        <w:tc>
          <w:tcPr>
            <w:tcW w:w="2520" w:type="dxa"/>
            <w:gridSpan w:val="2"/>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Кол-во экземпляров</w:t>
            </w:r>
          </w:p>
        </w:tc>
      </w:tr>
      <w:tr w:rsidR="001712F2" w:rsidRPr="001712F2" w:rsidTr="001712F2">
        <w:tc>
          <w:tcPr>
            <w:tcW w:w="648" w:type="dxa"/>
            <w:vMerge/>
          </w:tcPr>
          <w:p w:rsidR="001712F2" w:rsidRPr="001712F2" w:rsidRDefault="001712F2" w:rsidP="001712F2">
            <w:pPr>
              <w:jc w:val="center"/>
              <w:rPr>
                <w:rFonts w:ascii="Times New Roman" w:eastAsia="Times New Roman" w:hAnsi="Times New Roman" w:cs="Times New Roman"/>
                <w:sz w:val="28"/>
                <w:szCs w:val="28"/>
                <w:lang w:eastAsia="ru-RU"/>
              </w:rPr>
            </w:pPr>
          </w:p>
        </w:tc>
        <w:tc>
          <w:tcPr>
            <w:tcW w:w="2880" w:type="dxa"/>
            <w:vMerge/>
          </w:tcPr>
          <w:p w:rsidR="001712F2" w:rsidRPr="001712F2" w:rsidRDefault="001712F2" w:rsidP="001712F2">
            <w:pPr>
              <w:jc w:val="center"/>
              <w:rPr>
                <w:rFonts w:ascii="Times New Roman" w:eastAsia="Times New Roman" w:hAnsi="Times New Roman" w:cs="Times New Roman"/>
                <w:sz w:val="28"/>
                <w:szCs w:val="28"/>
                <w:lang w:eastAsia="ru-RU"/>
              </w:rPr>
            </w:pPr>
          </w:p>
        </w:tc>
        <w:tc>
          <w:tcPr>
            <w:tcW w:w="1980" w:type="dxa"/>
            <w:vMerge/>
          </w:tcPr>
          <w:p w:rsidR="001712F2" w:rsidRPr="001712F2" w:rsidRDefault="001712F2" w:rsidP="001712F2">
            <w:pPr>
              <w:jc w:val="center"/>
              <w:rPr>
                <w:rFonts w:ascii="Times New Roman" w:eastAsia="Times New Roman" w:hAnsi="Times New Roman" w:cs="Times New Roman"/>
                <w:sz w:val="28"/>
                <w:szCs w:val="28"/>
                <w:lang w:eastAsia="ru-RU"/>
              </w:rPr>
            </w:pPr>
          </w:p>
        </w:tc>
        <w:tc>
          <w:tcPr>
            <w:tcW w:w="1620" w:type="dxa"/>
            <w:vMerge/>
          </w:tcPr>
          <w:p w:rsidR="001712F2" w:rsidRPr="001712F2" w:rsidRDefault="001712F2" w:rsidP="001712F2">
            <w:pPr>
              <w:jc w:val="center"/>
              <w:rPr>
                <w:rFonts w:ascii="Times New Roman" w:eastAsia="Times New Roman" w:hAnsi="Times New Roman" w:cs="Times New Roman"/>
                <w:sz w:val="28"/>
                <w:szCs w:val="28"/>
                <w:lang w:eastAsia="ru-RU"/>
              </w:rPr>
            </w:pPr>
          </w:p>
        </w:tc>
        <w:tc>
          <w:tcPr>
            <w:tcW w:w="144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в </w:t>
            </w: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библиотеке</w:t>
            </w:r>
          </w:p>
        </w:tc>
        <w:tc>
          <w:tcPr>
            <w:tcW w:w="108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на </w:t>
            </w: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кафедре</w:t>
            </w:r>
          </w:p>
        </w:tc>
      </w:tr>
      <w:tr w:rsidR="001712F2" w:rsidRPr="001712F2" w:rsidTr="001712F2">
        <w:tc>
          <w:tcPr>
            <w:tcW w:w="648"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w:t>
            </w:r>
          </w:p>
        </w:tc>
        <w:tc>
          <w:tcPr>
            <w:tcW w:w="288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98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162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w:t>
            </w:r>
          </w:p>
        </w:tc>
        <w:tc>
          <w:tcPr>
            <w:tcW w:w="144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w:t>
            </w:r>
          </w:p>
        </w:tc>
        <w:tc>
          <w:tcPr>
            <w:tcW w:w="108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6</w:t>
            </w:r>
          </w:p>
        </w:tc>
      </w:tr>
      <w:tr w:rsidR="001712F2" w:rsidRPr="001712F2" w:rsidTr="001712F2">
        <w:tc>
          <w:tcPr>
            <w:tcW w:w="648" w:type="dxa"/>
          </w:tcPr>
          <w:p w:rsidR="001712F2" w:rsidRPr="001712F2" w:rsidRDefault="001712F2" w:rsidP="001712F2">
            <w:pPr>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1</w:t>
            </w:r>
          </w:p>
        </w:tc>
        <w:tc>
          <w:tcPr>
            <w:tcW w:w="288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Онкология: национальное руководство </w:t>
            </w:r>
          </w:p>
        </w:tc>
        <w:tc>
          <w:tcPr>
            <w:tcW w:w="198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гл. ред. Чиссов  В.И. [и др.]; науч. ред. Франк  Г.А. </w:t>
            </w:r>
          </w:p>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[и др.]</w:t>
            </w:r>
          </w:p>
        </w:tc>
        <w:tc>
          <w:tcPr>
            <w:tcW w:w="162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 ГЭОТАР-Медиа, 2008</w:t>
            </w:r>
          </w:p>
        </w:tc>
        <w:tc>
          <w:tcPr>
            <w:tcW w:w="1440" w:type="dxa"/>
          </w:tcPr>
          <w:p w:rsidR="001712F2" w:rsidRPr="001712F2" w:rsidRDefault="001712F2" w:rsidP="001712F2">
            <w:pPr>
              <w:jc w:val="center"/>
              <w:rPr>
                <w:rFonts w:ascii="Times New Roman" w:eastAsia="Times New Roman" w:hAnsi="Times New Roman" w:cs="Times New Roman"/>
                <w:sz w:val="28"/>
                <w:szCs w:val="28"/>
                <w:lang w:eastAsia="ru-RU"/>
              </w:rPr>
            </w:pP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8</w:t>
            </w:r>
          </w:p>
        </w:tc>
        <w:tc>
          <w:tcPr>
            <w:tcW w:w="1080" w:type="dxa"/>
          </w:tcPr>
          <w:p w:rsidR="001712F2" w:rsidRPr="001712F2" w:rsidRDefault="001712F2" w:rsidP="001712F2">
            <w:pPr>
              <w:jc w:val="center"/>
              <w:rPr>
                <w:rFonts w:ascii="Times New Roman" w:eastAsia="Times New Roman" w:hAnsi="Times New Roman" w:cs="Times New Roman"/>
                <w:sz w:val="28"/>
                <w:szCs w:val="28"/>
                <w:lang w:eastAsia="ru-RU"/>
              </w:rPr>
            </w:pP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2880" w:type="dxa"/>
          </w:tcPr>
          <w:p w:rsidR="001712F2" w:rsidRPr="001712F2" w:rsidRDefault="001712F2" w:rsidP="001712F2">
            <w:pPr>
              <w:widowControl w:val="0"/>
              <w:suppressAutoHyphens/>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Лучевая терапия: учебник  </w:t>
            </w:r>
          </w:p>
        </w:tc>
        <w:tc>
          <w:tcPr>
            <w:tcW w:w="1980" w:type="dxa"/>
          </w:tcPr>
          <w:p w:rsidR="001712F2" w:rsidRPr="001712F2" w:rsidRDefault="001712F2" w:rsidP="001712F2">
            <w:pPr>
              <w:widowControl w:val="0"/>
              <w:suppressAutoHyphens/>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Труфанов Г.Е., </w:t>
            </w:r>
          </w:p>
          <w:p w:rsidR="001712F2" w:rsidRPr="001712F2" w:rsidRDefault="001712F2" w:rsidP="001712F2">
            <w:pPr>
              <w:widowControl w:val="0"/>
              <w:suppressAutoHyphens/>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Асатурян М.А., </w:t>
            </w:r>
          </w:p>
          <w:p w:rsidR="001712F2" w:rsidRPr="001712F2" w:rsidRDefault="001712F2" w:rsidP="001712F2">
            <w:pPr>
              <w:widowControl w:val="0"/>
              <w:suppressAutoHyphens/>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Жаринов Г.М.</w:t>
            </w:r>
          </w:p>
        </w:tc>
        <w:tc>
          <w:tcPr>
            <w:tcW w:w="1620" w:type="dxa"/>
          </w:tcPr>
          <w:p w:rsidR="001712F2" w:rsidRPr="001712F2" w:rsidRDefault="001712F2" w:rsidP="001712F2">
            <w:pPr>
              <w:widowControl w:val="0"/>
              <w:suppressAutoHyphens/>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eastAsia="ru-RU"/>
              </w:rPr>
              <w:t>М. : ГЭОТАР-Медиа,</w:t>
            </w:r>
            <w:r w:rsidRPr="001712F2">
              <w:rPr>
                <w:rFonts w:ascii="Times New Roman" w:eastAsia="Times New Roman" w:hAnsi="Times New Roman" w:cs="Times New Roman"/>
                <w:sz w:val="28"/>
                <w:szCs w:val="28"/>
                <w:lang w:val="en-US" w:eastAsia="ru-RU"/>
              </w:rPr>
              <w:t xml:space="preserve"> 2009</w:t>
            </w:r>
          </w:p>
        </w:tc>
        <w:tc>
          <w:tcPr>
            <w:tcW w:w="1440" w:type="dxa"/>
          </w:tcPr>
          <w:p w:rsidR="001712F2" w:rsidRPr="001712F2" w:rsidRDefault="001712F2" w:rsidP="001712F2">
            <w:pPr>
              <w:jc w:val="center"/>
              <w:rPr>
                <w:rFonts w:ascii="Times New Roman" w:eastAsia="Times New Roman" w:hAnsi="Times New Roman" w:cs="Times New Roman"/>
                <w:sz w:val="28"/>
                <w:szCs w:val="28"/>
                <w:lang w:eastAsia="ru-RU"/>
              </w:rPr>
            </w:pPr>
          </w:p>
        </w:tc>
        <w:tc>
          <w:tcPr>
            <w:tcW w:w="1080" w:type="dxa"/>
          </w:tcPr>
          <w:p w:rsidR="001712F2" w:rsidRPr="001712F2" w:rsidRDefault="001712F2" w:rsidP="001712F2">
            <w:pPr>
              <w:jc w:val="center"/>
              <w:rPr>
                <w:rFonts w:ascii="Times New Roman" w:eastAsia="Times New Roman" w:hAnsi="Times New Roman" w:cs="Times New Roman"/>
                <w:sz w:val="28"/>
                <w:szCs w:val="28"/>
                <w:lang w:eastAsia="ru-RU"/>
              </w:rPr>
            </w:pPr>
          </w:p>
        </w:tc>
      </w:tr>
    </w:tbl>
    <w:p w:rsidR="001712F2" w:rsidRPr="001712F2" w:rsidRDefault="001712F2" w:rsidP="001712F2">
      <w:pPr>
        <w:tabs>
          <w:tab w:val="num" w:pos="142"/>
        </w:tabs>
        <w:ind w:hanging="76"/>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1712F2" w:rsidRPr="001712F2" w:rsidTr="001712F2">
        <w:tc>
          <w:tcPr>
            <w:tcW w:w="648" w:type="dxa"/>
            <w:vMerge w:val="restart"/>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п/п</w:t>
            </w:r>
          </w:p>
        </w:tc>
        <w:tc>
          <w:tcPr>
            <w:tcW w:w="2880" w:type="dxa"/>
            <w:vMerge w:val="restart"/>
          </w:tcPr>
          <w:p w:rsidR="001712F2" w:rsidRPr="001712F2" w:rsidRDefault="001712F2" w:rsidP="001712F2">
            <w:pPr>
              <w:jc w:val="center"/>
              <w:rPr>
                <w:rFonts w:ascii="Times New Roman" w:eastAsia="Times New Roman" w:hAnsi="Times New Roman" w:cs="Times New Roman"/>
                <w:sz w:val="28"/>
                <w:szCs w:val="28"/>
                <w:lang w:eastAsia="ru-RU"/>
              </w:rPr>
            </w:pP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Наименование раздела</w:t>
            </w:r>
          </w:p>
        </w:tc>
        <w:tc>
          <w:tcPr>
            <w:tcW w:w="1980" w:type="dxa"/>
            <w:vMerge w:val="restart"/>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Автор (-ы)</w:t>
            </w: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составитель (-и)</w:t>
            </w: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редактор (-ы)</w:t>
            </w:r>
          </w:p>
        </w:tc>
        <w:tc>
          <w:tcPr>
            <w:tcW w:w="1620" w:type="dxa"/>
            <w:vMerge w:val="restart"/>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Место издания, издательство, год</w:t>
            </w:r>
          </w:p>
        </w:tc>
        <w:tc>
          <w:tcPr>
            <w:tcW w:w="2520" w:type="dxa"/>
            <w:gridSpan w:val="2"/>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Кол-во экземпляров</w:t>
            </w:r>
          </w:p>
        </w:tc>
      </w:tr>
      <w:tr w:rsidR="001712F2" w:rsidRPr="001712F2" w:rsidTr="001712F2">
        <w:tc>
          <w:tcPr>
            <w:tcW w:w="648" w:type="dxa"/>
            <w:vMerge/>
          </w:tcPr>
          <w:p w:rsidR="001712F2" w:rsidRPr="001712F2" w:rsidRDefault="001712F2" w:rsidP="001712F2">
            <w:pPr>
              <w:jc w:val="center"/>
              <w:rPr>
                <w:rFonts w:ascii="Times New Roman" w:eastAsia="Times New Roman" w:hAnsi="Times New Roman" w:cs="Times New Roman"/>
                <w:sz w:val="28"/>
                <w:szCs w:val="28"/>
                <w:lang w:eastAsia="ru-RU"/>
              </w:rPr>
            </w:pPr>
          </w:p>
        </w:tc>
        <w:tc>
          <w:tcPr>
            <w:tcW w:w="2880" w:type="dxa"/>
            <w:vMerge/>
          </w:tcPr>
          <w:p w:rsidR="001712F2" w:rsidRPr="001712F2" w:rsidRDefault="001712F2" w:rsidP="001712F2">
            <w:pPr>
              <w:jc w:val="center"/>
              <w:rPr>
                <w:rFonts w:ascii="Times New Roman" w:eastAsia="Times New Roman" w:hAnsi="Times New Roman" w:cs="Times New Roman"/>
                <w:sz w:val="28"/>
                <w:szCs w:val="28"/>
                <w:lang w:eastAsia="ru-RU"/>
              </w:rPr>
            </w:pPr>
          </w:p>
        </w:tc>
        <w:tc>
          <w:tcPr>
            <w:tcW w:w="1980" w:type="dxa"/>
            <w:vMerge/>
          </w:tcPr>
          <w:p w:rsidR="001712F2" w:rsidRPr="001712F2" w:rsidRDefault="001712F2" w:rsidP="001712F2">
            <w:pPr>
              <w:jc w:val="center"/>
              <w:rPr>
                <w:rFonts w:ascii="Times New Roman" w:eastAsia="Times New Roman" w:hAnsi="Times New Roman" w:cs="Times New Roman"/>
                <w:sz w:val="28"/>
                <w:szCs w:val="28"/>
                <w:lang w:eastAsia="ru-RU"/>
              </w:rPr>
            </w:pPr>
          </w:p>
        </w:tc>
        <w:tc>
          <w:tcPr>
            <w:tcW w:w="1620" w:type="dxa"/>
            <w:vMerge/>
          </w:tcPr>
          <w:p w:rsidR="001712F2" w:rsidRPr="001712F2" w:rsidRDefault="001712F2" w:rsidP="001712F2">
            <w:pPr>
              <w:jc w:val="center"/>
              <w:rPr>
                <w:rFonts w:ascii="Times New Roman" w:eastAsia="Times New Roman" w:hAnsi="Times New Roman" w:cs="Times New Roman"/>
                <w:sz w:val="28"/>
                <w:szCs w:val="28"/>
                <w:lang w:eastAsia="ru-RU"/>
              </w:rPr>
            </w:pPr>
          </w:p>
        </w:tc>
        <w:tc>
          <w:tcPr>
            <w:tcW w:w="144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в </w:t>
            </w: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библиотеке</w:t>
            </w:r>
          </w:p>
        </w:tc>
        <w:tc>
          <w:tcPr>
            <w:tcW w:w="108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на </w:t>
            </w: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кафедре</w:t>
            </w:r>
          </w:p>
        </w:tc>
      </w:tr>
      <w:tr w:rsidR="001712F2" w:rsidRPr="001712F2" w:rsidTr="001712F2">
        <w:tc>
          <w:tcPr>
            <w:tcW w:w="648"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1</w:t>
            </w:r>
          </w:p>
        </w:tc>
        <w:tc>
          <w:tcPr>
            <w:tcW w:w="288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98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162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w:t>
            </w:r>
          </w:p>
        </w:tc>
        <w:tc>
          <w:tcPr>
            <w:tcW w:w="144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w:t>
            </w:r>
          </w:p>
        </w:tc>
        <w:tc>
          <w:tcPr>
            <w:tcW w:w="108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6</w:t>
            </w:r>
          </w:p>
        </w:tc>
      </w:tr>
      <w:tr w:rsidR="001712F2" w:rsidRPr="001712F2" w:rsidTr="001712F2">
        <w:tc>
          <w:tcPr>
            <w:tcW w:w="648" w:type="dxa"/>
          </w:tcPr>
          <w:p w:rsidR="001712F2" w:rsidRPr="001712F2" w:rsidRDefault="001712F2" w:rsidP="001712F2">
            <w:pPr>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1</w:t>
            </w:r>
          </w:p>
        </w:tc>
        <w:tc>
          <w:tcPr>
            <w:tcW w:w="288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Терапевтическая радиология: Руководство для врачей </w:t>
            </w:r>
          </w:p>
        </w:tc>
        <w:tc>
          <w:tcPr>
            <w:tcW w:w="198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ред.  </w:t>
            </w:r>
          </w:p>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Цыб А.Ф.</w:t>
            </w:r>
          </w:p>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[и др.]</w:t>
            </w:r>
          </w:p>
          <w:p w:rsidR="001712F2" w:rsidRPr="001712F2" w:rsidRDefault="001712F2" w:rsidP="001712F2">
            <w:pPr>
              <w:rPr>
                <w:rFonts w:ascii="Times New Roman" w:eastAsia="Times New Roman" w:hAnsi="Times New Roman" w:cs="Times New Roman"/>
                <w:sz w:val="28"/>
                <w:szCs w:val="28"/>
                <w:lang w:eastAsia="ru-RU"/>
              </w:rPr>
            </w:pPr>
          </w:p>
        </w:tc>
        <w:tc>
          <w:tcPr>
            <w:tcW w:w="162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 Медицинская книга, 2010.</w:t>
            </w:r>
          </w:p>
        </w:tc>
        <w:tc>
          <w:tcPr>
            <w:tcW w:w="144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108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2</w:t>
            </w:r>
          </w:p>
        </w:tc>
        <w:tc>
          <w:tcPr>
            <w:tcW w:w="288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Клиническая радиология</w:t>
            </w:r>
          </w:p>
        </w:tc>
        <w:tc>
          <w:tcPr>
            <w:tcW w:w="198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ред. Сосюкин А.Е.</w:t>
            </w:r>
          </w:p>
        </w:tc>
        <w:tc>
          <w:tcPr>
            <w:tcW w:w="162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 ГЭОТАР-Медиа, 2008</w:t>
            </w:r>
          </w:p>
        </w:tc>
        <w:tc>
          <w:tcPr>
            <w:tcW w:w="1440" w:type="dxa"/>
          </w:tcPr>
          <w:p w:rsidR="001712F2" w:rsidRPr="001712F2" w:rsidRDefault="001712F2" w:rsidP="001712F2">
            <w:pPr>
              <w:jc w:val="center"/>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5</w:t>
            </w:r>
          </w:p>
        </w:tc>
        <w:tc>
          <w:tcPr>
            <w:tcW w:w="108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3</w:t>
            </w:r>
          </w:p>
        </w:tc>
        <w:tc>
          <w:tcPr>
            <w:tcW w:w="288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Клинические рекомендации. Онкология </w:t>
            </w:r>
          </w:p>
        </w:tc>
        <w:tc>
          <w:tcPr>
            <w:tcW w:w="198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гл. ред. Чиссов В.И. [и др.]</w:t>
            </w:r>
          </w:p>
        </w:tc>
        <w:tc>
          <w:tcPr>
            <w:tcW w:w="162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 ГЭОТАР-Медиа, 2009</w:t>
            </w:r>
          </w:p>
        </w:tc>
        <w:tc>
          <w:tcPr>
            <w:tcW w:w="1440" w:type="dxa"/>
          </w:tcPr>
          <w:p w:rsidR="001712F2" w:rsidRPr="001712F2" w:rsidRDefault="001712F2" w:rsidP="001712F2">
            <w:pPr>
              <w:jc w:val="center"/>
              <w:rPr>
                <w:rFonts w:ascii="Times New Roman" w:eastAsia="Times New Roman" w:hAnsi="Times New Roman" w:cs="Times New Roman"/>
                <w:sz w:val="28"/>
                <w:szCs w:val="28"/>
                <w:lang w:eastAsia="ru-RU"/>
              </w:rPr>
            </w:pP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080" w:type="dxa"/>
          </w:tcPr>
          <w:p w:rsidR="001712F2" w:rsidRPr="001712F2" w:rsidRDefault="001712F2" w:rsidP="001712F2">
            <w:pPr>
              <w:jc w:val="center"/>
              <w:rPr>
                <w:rFonts w:ascii="Times New Roman" w:eastAsia="Times New Roman" w:hAnsi="Times New Roman" w:cs="Times New Roman"/>
                <w:sz w:val="28"/>
                <w:szCs w:val="28"/>
                <w:lang w:eastAsia="ru-RU"/>
              </w:rPr>
            </w:pP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bl>
    <w:p w:rsidR="001712F2" w:rsidRPr="001712F2" w:rsidRDefault="001712F2" w:rsidP="001712F2">
      <w:pPr>
        <w:tabs>
          <w:tab w:val="num" w:pos="0"/>
        </w:tabs>
        <w:ind w:hanging="76"/>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Электронные ресурсы:</w:t>
      </w:r>
    </w:p>
    <w:p w:rsidR="001712F2" w:rsidRPr="001712F2" w:rsidRDefault="001712F2" w:rsidP="001712F2">
      <w:pPr>
        <w:rPr>
          <w:rFonts w:ascii="Calibri" w:eastAsia="Times New Roman" w:hAnsi="Calibri" w:cs="Times New Roman"/>
          <w:lang w:eastAsia="ru-RU"/>
        </w:rPr>
      </w:pPr>
    </w:p>
    <w:p w:rsidR="00EC4006" w:rsidRDefault="00EC4006" w:rsidP="00003050">
      <w:pPr>
        <w:pStyle w:val="Default"/>
        <w:jc w:val="both"/>
        <w:rPr>
          <w:bCs/>
          <w:sz w:val="28"/>
          <w:szCs w:val="28"/>
        </w:rPr>
      </w:pPr>
    </w:p>
    <w:p w:rsidR="00EC4006" w:rsidRDefault="00EC4006" w:rsidP="00003050">
      <w:pPr>
        <w:pStyle w:val="Default"/>
        <w:jc w:val="both"/>
        <w:rPr>
          <w:bCs/>
          <w:sz w:val="28"/>
          <w:szCs w:val="28"/>
        </w:rPr>
      </w:pPr>
    </w:p>
    <w:p w:rsidR="001712F2" w:rsidRPr="001712F2" w:rsidRDefault="007F53D9" w:rsidP="007F53D9">
      <w:pPr>
        <w:tabs>
          <w:tab w:val="left" w:pos="360"/>
        </w:tabs>
        <w:spacing w:after="0" w:line="240" w:lineRule="auto"/>
        <w:ind w:left="54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r w:rsidR="001712F2" w:rsidRPr="001712F2">
        <w:rPr>
          <w:rFonts w:ascii="Times New Roman" w:eastAsia="Times New Roman" w:hAnsi="Times New Roman" w:cs="Times New Roman"/>
          <w:b/>
          <w:bCs/>
          <w:sz w:val="28"/>
          <w:szCs w:val="28"/>
          <w:lang w:eastAsia="ru-RU"/>
        </w:rPr>
        <w:t>Занятие № 5</w:t>
      </w:r>
    </w:p>
    <w:p w:rsidR="001712F2" w:rsidRPr="001712F2" w:rsidRDefault="001712F2" w:rsidP="001712F2">
      <w:pPr>
        <w:tabs>
          <w:tab w:val="left" w:pos="360"/>
          <w:tab w:val="num" w:pos="1080"/>
        </w:tabs>
        <w:spacing w:after="0" w:line="240" w:lineRule="auto"/>
        <w:ind w:left="720"/>
        <w:jc w:val="both"/>
        <w:outlineLvl w:val="0"/>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 xml:space="preserve">Тема: « </w:t>
      </w:r>
      <w:r w:rsidRPr="001712F2">
        <w:rPr>
          <w:rFonts w:ascii="Times New Roman" w:eastAsia="Times New Roman" w:hAnsi="Times New Roman" w:cs="Times New Roman"/>
          <w:bCs/>
          <w:sz w:val="28"/>
          <w:szCs w:val="28"/>
          <w:lang w:eastAsia="ru-RU"/>
        </w:rPr>
        <w:t>Клинические основы лучевой терапии злокачественных опухолей</w:t>
      </w:r>
      <w:r w:rsidRPr="001712F2">
        <w:rPr>
          <w:rFonts w:ascii="Times New Roman" w:eastAsia="Times New Roman" w:hAnsi="Times New Roman" w:cs="Times New Roman"/>
          <w:b/>
          <w:bCs/>
          <w:sz w:val="28"/>
          <w:szCs w:val="28"/>
          <w:lang w:eastAsia="ru-RU"/>
        </w:rPr>
        <w:t>».</w:t>
      </w:r>
    </w:p>
    <w:p w:rsidR="001712F2" w:rsidRPr="001712F2" w:rsidRDefault="007F53D9" w:rsidP="007F53D9">
      <w:pPr>
        <w:tabs>
          <w:tab w:val="left" w:pos="360"/>
        </w:tabs>
        <w:spacing w:after="0" w:line="240" w:lineRule="auto"/>
        <w:ind w:left="54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1712F2" w:rsidRPr="001712F2">
        <w:rPr>
          <w:rFonts w:ascii="Times New Roman" w:eastAsia="Times New Roman" w:hAnsi="Times New Roman" w:cs="Times New Roman"/>
          <w:b/>
          <w:bCs/>
          <w:sz w:val="28"/>
          <w:szCs w:val="28"/>
          <w:lang w:eastAsia="ru-RU"/>
        </w:rPr>
        <w:t>Форма организации учебного процесса:</w:t>
      </w:r>
      <w:r w:rsidR="001712F2" w:rsidRPr="001712F2">
        <w:rPr>
          <w:rFonts w:ascii="Times New Roman" w:eastAsia="Times New Roman" w:hAnsi="Times New Roman" w:cs="Times New Roman"/>
          <w:sz w:val="28"/>
          <w:szCs w:val="28"/>
          <w:lang w:eastAsia="ru-RU"/>
        </w:rPr>
        <w:t xml:space="preserve"> практическое занятие</w:t>
      </w:r>
      <w:r w:rsidR="001712F2" w:rsidRPr="001712F2">
        <w:rPr>
          <w:rFonts w:ascii="Times New Roman" w:eastAsia="Times New Roman" w:hAnsi="Times New Roman" w:cs="Times New Roman"/>
          <w:sz w:val="18"/>
          <w:szCs w:val="18"/>
          <w:lang w:eastAsia="ru-RU"/>
        </w:rPr>
        <w:t>.</w:t>
      </w:r>
      <w:r w:rsidR="001712F2" w:rsidRPr="001712F2">
        <w:rPr>
          <w:rFonts w:ascii="Times New Roman" w:eastAsia="Times New Roman" w:hAnsi="Times New Roman" w:cs="Times New Roman"/>
          <w:sz w:val="28"/>
          <w:szCs w:val="28"/>
          <w:lang w:eastAsia="ru-RU"/>
        </w:rPr>
        <w:t xml:space="preserve"> </w:t>
      </w:r>
    </w:p>
    <w:p w:rsidR="001712F2" w:rsidRPr="001712F2" w:rsidRDefault="007F53D9" w:rsidP="007F53D9">
      <w:pPr>
        <w:tabs>
          <w:tab w:val="left" w:pos="360"/>
        </w:tabs>
        <w:spacing w:after="0" w:line="240" w:lineRule="auto"/>
        <w:ind w:left="54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3.</w:t>
      </w:r>
      <w:r w:rsidR="001712F2" w:rsidRPr="001712F2">
        <w:rPr>
          <w:rFonts w:ascii="Times New Roman" w:eastAsia="Times New Roman" w:hAnsi="Times New Roman" w:cs="Times New Roman"/>
          <w:sz w:val="28"/>
          <w:szCs w:val="28"/>
          <w:lang w:eastAsia="ru-RU"/>
        </w:rPr>
        <w:t>Методы обучения: проблемное</w:t>
      </w:r>
      <w:r w:rsidR="001712F2" w:rsidRPr="001712F2">
        <w:rPr>
          <w:rFonts w:ascii="Times New Roman" w:eastAsia="Times New Roman" w:hAnsi="Times New Roman" w:cs="Times New Roman"/>
          <w:sz w:val="18"/>
          <w:szCs w:val="18"/>
          <w:lang w:eastAsia="ru-RU"/>
        </w:rPr>
        <w:t xml:space="preserve">. </w:t>
      </w:r>
    </w:p>
    <w:p w:rsidR="001712F2" w:rsidRPr="001712F2" w:rsidRDefault="007F53D9" w:rsidP="007F53D9">
      <w:pPr>
        <w:tabs>
          <w:tab w:val="left" w:pos="360"/>
        </w:tabs>
        <w:spacing w:after="0" w:line="240" w:lineRule="auto"/>
        <w:ind w:left="54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1712F2" w:rsidRPr="001712F2">
        <w:rPr>
          <w:rFonts w:ascii="Times New Roman" w:eastAsia="Times New Roman" w:hAnsi="Times New Roman" w:cs="Times New Roman"/>
          <w:b/>
          <w:bCs/>
          <w:sz w:val="28"/>
          <w:szCs w:val="28"/>
          <w:lang w:eastAsia="ru-RU"/>
        </w:rPr>
        <w:t>Значение темы</w:t>
      </w:r>
      <w:r w:rsidR="001712F2" w:rsidRPr="001712F2">
        <w:rPr>
          <w:rFonts w:ascii="Times New Roman" w:eastAsia="Times New Roman" w:hAnsi="Times New Roman" w:cs="Times New Roman"/>
          <w:sz w:val="28"/>
          <w:szCs w:val="28"/>
          <w:lang w:eastAsia="ru-RU"/>
        </w:rPr>
        <w:t>: Медицинская радиология позволяет определить значение ионизирующих излучений для диагностики и лечения различных заболеваний с учетом клинических основ лучевой терапии.</w:t>
      </w:r>
    </w:p>
    <w:p w:rsidR="001712F2" w:rsidRPr="001712F2" w:rsidRDefault="001712F2" w:rsidP="001712F2">
      <w:pPr>
        <w:numPr>
          <w:ilvl w:val="0"/>
          <w:numId w:val="1"/>
        </w:numPr>
        <w:tabs>
          <w:tab w:val="left" w:pos="360"/>
          <w:tab w:val="num" w:pos="1080"/>
        </w:tabs>
        <w:spacing w:after="0" w:line="240" w:lineRule="auto"/>
        <w:contextualSpacing/>
        <w:jc w:val="both"/>
        <w:outlineLvl w:val="0"/>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Цели обучения:</w:t>
      </w:r>
      <w:r w:rsidRPr="001712F2">
        <w:rPr>
          <w:rFonts w:ascii="Times New Roman" w:eastAsia="Times New Roman" w:hAnsi="Times New Roman" w:cs="Times New Roman"/>
          <w:sz w:val="28"/>
          <w:szCs w:val="28"/>
          <w:lang w:eastAsia="ru-RU"/>
        </w:rPr>
        <w:t xml:space="preserve"> </w:t>
      </w:r>
    </w:p>
    <w:p w:rsidR="001712F2" w:rsidRPr="001712F2" w:rsidRDefault="001712F2" w:rsidP="001712F2">
      <w:pPr>
        <w:tabs>
          <w:tab w:val="left" w:pos="360"/>
          <w:tab w:val="num" w:pos="1080"/>
        </w:tabs>
        <w:spacing w:after="0" w:line="240" w:lineRule="auto"/>
        <w:ind w:left="900"/>
        <w:jc w:val="both"/>
        <w:rPr>
          <w:rFonts w:ascii="Times New Roman" w:eastAsia="Times New Roman" w:hAnsi="Times New Roman" w:cs="Times New Roman"/>
          <w:b/>
          <w:bCs/>
          <w:sz w:val="28"/>
          <w:szCs w:val="28"/>
          <w:lang w:eastAsia="ru-RU"/>
        </w:rPr>
      </w:pP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sz w:val="28"/>
          <w:szCs w:val="28"/>
          <w:lang w:eastAsia="ru-RU"/>
        </w:rPr>
        <w:t>общая</w:t>
      </w:r>
      <w:r w:rsidRPr="001712F2">
        <w:rPr>
          <w:rFonts w:ascii="Times New Roman" w:eastAsia="Times New Roman" w:hAnsi="Times New Roman" w:cs="Times New Roman"/>
          <w:sz w:val="28"/>
          <w:szCs w:val="28"/>
          <w:lang w:eastAsia="ru-RU"/>
        </w:rPr>
        <w:t xml:space="preserve"> готовность к абстрактному мышлению, анализу, синтезу в области медицинской радиологии (УК-1); готовностью к участию в проведении сеанса лучевой терапии (УК-3); готовность к проведению лучевой терапии онкологическими больными радиологического профиля (ПК-1); готовность к проведению противоэпидемических мероприятий, организации защиты населения при ухудшении радиационной обстановки и техногенных авариях (ПК-3); готовность к оказанию медицинской помощи при чрезвычайных ситуациях радиационного характера в техногенных условиях и радиологическом отделении, в том числе участию в медицинской эвакуации (ПК-8); готовность к применению лучевой терапии у онкологических </w:t>
      </w:r>
      <w:r w:rsidRPr="001712F2">
        <w:rPr>
          <w:rFonts w:ascii="Times New Roman" w:eastAsia="Times New Roman" w:hAnsi="Times New Roman" w:cs="Times New Roman"/>
          <w:sz w:val="28"/>
          <w:szCs w:val="28"/>
          <w:lang w:eastAsia="ru-RU"/>
        </w:rPr>
        <w:lastRenderedPageBreak/>
        <w:t>больных радиологического профиля с учетом клинических основ медицинской радиологии (ПК-9); готовность к организации медицинской помощи при чрезвычайных ситуациях радиационного характера в техногенных условиях и радиологических отделениях (ПК-13).</w:t>
      </w:r>
    </w:p>
    <w:p w:rsidR="001712F2" w:rsidRPr="001712F2" w:rsidRDefault="001712F2" w:rsidP="001712F2">
      <w:pPr>
        <w:widowControl w:val="0"/>
        <w:spacing w:after="0" w:line="240" w:lineRule="auto"/>
        <w:jc w:val="both"/>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-учебная</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-знать: </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 подготовить пациента к предстоящему лучевому лечению с учетом клинических  основ медицинской радиологии; как воздействует ионизирующее излучение на опухоль с учетом гистологической структуры опухоли; способы повышения эффективности лучевой терапии; Права, обязанности,  ответственность врача-радиолога, пациента и его родственников.</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-уметь пользоваться защитными приспособлениями при проведении лучевой терапии; заполнить электронные и бумажные формы статистической отчетности онкологических на больных ЗО; Организовать специализированную помощь онкологическим больным радиологического профиля со злокачественными новообразованиями различных локализаций.</w:t>
      </w:r>
    </w:p>
    <w:p w:rsidR="001712F2" w:rsidRPr="001712F2" w:rsidRDefault="001712F2" w:rsidP="001712F2">
      <w:pPr>
        <w:widowControl w:val="0"/>
        <w:numPr>
          <w:ilvl w:val="0"/>
          <w:numId w:val="26"/>
        </w:numPr>
        <w:tabs>
          <w:tab w:val="num" w:pos="360"/>
        </w:tabs>
        <w:snapToGrid w:val="0"/>
        <w:spacing w:after="0" w:line="240" w:lineRule="auto"/>
        <w:ind w:left="0" w:firstLine="142"/>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владеть: </w:t>
      </w:r>
    </w:p>
    <w:p w:rsidR="001712F2" w:rsidRPr="001712F2" w:rsidRDefault="001712F2" w:rsidP="001712F2">
      <w:pPr>
        <w:widowControl w:val="0"/>
        <w:snapToGrid w:val="0"/>
        <w:spacing w:after="0" w:line="240" w:lineRule="auto"/>
        <w:ind w:left="142"/>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выработать индивидуальный план лучевой терапии онкологического  больного (радикальное, паллиативное, симптоматическое, комбинированное, комплексное)</w:t>
      </w:r>
      <w:r w:rsidRPr="001712F2">
        <w:rPr>
          <w:rFonts w:ascii="Times New Roman" w:eastAsia="Times New Roman" w:hAnsi="Times New Roman" w:cs="Times New Roman"/>
          <w:b/>
          <w:sz w:val="28"/>
          <w:szCs w:val="28"/>
          <w:lang w:eastAsia="ru-RU"/>
        </w:rPr>
        <w:t xml:space="preserve"> </w:t>
      </w:r>
      <w:r w:rsidRPr="001712F2">
        <w:rPr>
          <w:rFonts w:ascii="Times New Roman" w:eastAsia="Times New Roman" w:hAnsi="Times New Roman" w:cs="Times New Roman"/>
          <w:sz w:val="28"/>
          <w:szCs w:val="28"/>
          <w:lang w:eastAsia="ru-RU"/>
        </w:rPr>
        <w:t>с учетом клинических основ лучевой терапии;  защитными приспособлениями при проведении лучевой терапии онкологическим больным; Осуществить</w:t>
      </w:r>
      <w:r w:rsidRPr="001712F2">
        <w:rPr>
          <w:rFonts w:ascii="Times New Roman" w:eastAsia="Times New Roman" w:hAnsi="Times New Roman" w:cs="Times New Roman"/>
          <w:b/>
          <w:sz w:val="28"/>
          <w:szCs w:val="28"/>
          <w:lang w:eastAsia="ru-RU"/>
        </w:rPr>
        <w:t xml:space="preserve"> </w:t>
      </w:r>
      <w:r w:rsidRPr="001712F2">
        <w:rPr>
          <w:rFonts w:ascii="Times New Roman" w:eastAsia="Times New Roman" w:hAnsi="Times New Roman" w:cs="Times New Roman"/>
          <w:sz w:val="28"/>
          <w:szCs w:val="28"/>
          <w:lang w:eastAsia="ru-RU"/>
        </w:rPr>
        <w:t>выбор полей облучения и провести сеанс лучевой терапии злокачественных новообразований различных локализаций.</w:t>
      </w:r>
    </w:p>
    <w:p w:rsidR="001712F2" w:rsidRPr="001712F2" w:rsidRDefault="001712F2" w:rsidP="001712F2">
      <w:pPr>
        <w:tabs>
          <w:tab w:val="left" w:pos="360"/>
          <w:tab w:val="num" w:pos="1080"/>
        </w:tabs>
        <w:spacing w:after="0" w:line="240" w:lineRule="auto"/>
        <w:ind w:left="900"/>
        <w:jc w:val="both"/>
        <w:rPr>
          <w:rFonts w:ascii="Times New Roman" w:eastAsia="Times New Roman" w:hAnsi="Times New Roman" w:cs="Times New Roman"/>
          <w:b/>
          <w:bCs/>
          <w:sz w:val="28"/>
          <w:szCs w:val="28"/>
          <w:lang w:eastAsia="ru-RU"/>
        </w:rPr>
      </w:pPr>
    </w:p>
    <w:p w:rsidR="001712F2" w:rsidRPr="001712F2" w:rsidRDefault="007F53D9" w:rsidP="007F53D9">
      <w:pPr>
        <w:tabs>
          <w:tab w:val="left" w:pos="360"/>
        </w:tabs>
        <w:spacing w:after="0" w:line="240" w:lineRule="auto"/>
        <w:ind w:left="106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1712F2" w:rsidRPr="001712F2">
        <w:rPr>
          <w:rFonts w:ascii="Times New Roman" w:eastAsia="Times New Roman" w:hAnsi="Times New Roman" w:cs="Times New Roman"/>
          <w:b/>
          <w:bCs/>
          <w:sz w:val="28"/>
          <w:szCs w:val="28"/>
          <w:lang w:eastAsia="ru-RU"/>
        </w:rPr>
        <w:t>Место проведения практического занятия</w:t>
      </w:r>
      <w:r w:rsidR="001712F2" w:rsidRPr="001712F2">
        <w:rPr>
          <w:rFonts w:ascii="Times New Roman" w:eastAsia="Times New Roman" w:hAnsi="Times New Roman" w:cs="Times New Roman"/>
          <w:sz w:val="28"/>
          <w:szCs w:val="28"/>
          <w:lang w:eastAsia="ru-RU"/>
        </w:rPr>
        <w:t xml:space="preserve"> (учебная комната, палаты в стационаре, кабинет в поликлинике ).</w:t>
      </w:r>
    </w:p>
    <w:p w:rsidR="001712F2" w:rsidRPr="001712F2" w:rsidRDefault="007F53D9" w:rsidP="007F53D9">
      <w:pPr>
        <w:tabs>
          <w:tab w:val="left" w:pos="360"/>
        </w:tabs>
        <w:spacing w:after="0" w:line="240" w:lineRule="auto"/>
        <w:ind w:left="106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1712F2" w:rsidRPr="001712F2">
        <w:rPr>
          <w:rFonts w:ascii="Times New Roman" w:eastAsia="Times New Roman" w:hAnsi="Times New Roman" w:cs="Times New Roman"/>
          <w:b/>
          <w:bCs/>
          <w:sz w:val="28"/>
          <w:szCs w:val="28"/>
          <w:lang w:eastAsia="ru-RU"/>
        </w:rPr>
        <w:t>Оснащение занятия</w:t>
      </w:r>
      <w:r w:rsidR="001712F2" w:rsidRPr="001712F2">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тесты и ситуационные задачи, персональный компьютер – ноутбук, интернет </w:t>
      </w:r>
      <w:r w:rsidR="001712F2" w:rsidRPr="001712F2">
        <w:rPr>
          <w:rFonts w:ascii="Times New Roman" w:eastAsia="Times New Roman" w:hAnsi="Times New Roman" w:cs="Times New Roman"/>
          <w:sz w:val="28"/>
          <w:szCs w:val="28"/>
          <w:lang w:val="en-US" w:eastAsia="ru-RU"/>
        </w:rPr>
        <w:t>Wi</w:t>
      </w:r>
      <w:r w:rsidR="001712F2" w:rsidRPr="001712F2">
        <w:rPr>
          <w:rFonts w:ascii="Times New Roman" w:eastAsia="Times New Roman" w:hAnsi="Times New Roman" w:cs="Times New Roman"/>
          <w:sz w:val="28"/>
          <w:szCs w:val="28"/>
          <w:lang w:eastAsia="ru-RU"/>
        </w:rPr>
        <w:t>-</w:t>
      </w:r>
      <w:r w:rsidR="001712F2" w:rsidRPr="001712F2">
        <w:rPr>
          <w:rFonts w:ascii="Times New Roman" w:eastAsia="Times New Roman" w:hAnsi="Times New Roman" w:cs="Times New Roman"/>
          <w:sz w:val="28"/>
          <w:szCs w:val="28"/>
          <w:lang w:val="en-US" w:eastAsia="ru-RU"/>
        </w:rPr>
        <w:t>Fi</w:t>
      </w:r>
      <w:r w:rsidR="001712F2" w:rsidRPr="001712F2">
        <w:rPr>
          <w:rFonts w:ascii="Times New Roman" w:eastAsia="Times New Roman" w:hAnsi="Times New Roman" w:cs="Times New Roman"/>
          <w:sz w:val="28"/>
          <w:szCs w:val="28"/>
          <w:lang w:eastAsia="ru-RU"/>
        </w:rPr>
        <w:t>).</w:t>
      </w:r>
    </w:p>
    <w:p w:rsidR="001712F2" w:rsidRPr="001712F2" w:rsidRDefault="007F53D9" w:rsidP="007F53D9">
      <w:pPr>
        <w:tabs>
          <w:tab w:val="left" w:pos="360"/>
        </w:tabs>
        <w:spacing w:after="0" w:line="240" w:lineRule="auto"/>
        <w:ind w:left="106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7.</w:t>
      </w:r>
      <w:r w:rsidR="001712F2" w:rsidRPr="001712F2">
        <w:rPr>
          <w:rFonts w:ascii="Times New Roman" w:eastAsia="Times New Roman" w:hAnsi="Times New Roman" w:cs="Times New Roman"/>
          <w:b/>
          <w:bCs/>
          <w:sz w:val="28"/>
          <w:szCs w:val="28"/>
          <w:lang w:eastAsia="ru-RU"/>
        </w:rPr>
        <w:t>Структура содержания темы</w:t>
      </w:r>
      <w:r w:rsidR="001712F2" w:rsidRPr="001712F2">
        <w:rPr>
          <w:rFonts w:ascii="Times New Roman" w:eastAsia="Times New Roman" w:hAnsi="Times New Roman" w:cs="Times New Roman"/>
          <w:b/>
          <w:sz w:val="28"/>
          <w:szCs w:val="28"/>
          <w:lang w:eastAsia="ru-RU"/>
        </w:rPr>
        <w:t xml:space="preserve"> (хронокарта) </w:t>
      </w:r>
    </w:p>
    <w:p w:rsidR="001712F2" w:rsidRPr="001712F2" w:rsidRDefault="001712F2" w:rsidP="001712F2">
      <w:pPr>
        <w:tabs>
          <w:tab w:val="left" w:pos="360"/>
        </w:tabs>
        <w:spacing w:after="0" w:line="240" w:lineRule="auto"/>
        <w:jc w:val="both"/>
        <w:rPr>
          <w:rFonts w:ascii="Times New Roman" w:eastAsia="Times New Roman" w:hAnsi="Times New Roman" w:cs="Times New Roman"/>
          <w:b/>
          <w:sz w:val="28"/>
          <w:szCs w:val="28"/>
          <w:lang w:eastAsia="ru-RU"/>
        </w:rPr>
      </w:pPr>
    </w:p>
    <w:p w:rsidR="001712F2" w:rsidRPr="001712F2" w:rsidRDefault="001712F2" w:rsidP="001712F2">
      <w:pPr>
        <w:spacing w:after="0" w:line="240" w:lineRule="auto"/>
        <w:ind w:firstLine="709"/>
        <w:jc w:val="center"/>
        <w:outlineLvl w:val="0"/>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Хронокарта практического занятия</w:t>
      </w:r>
      <w:r w:rsidRPr="001712F2">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1712F2" w:rsidRPr="001712F2" w:rsidTr="001712F2">
        <w:tc>
          <w:tcPr>
            <w:tcW w:w="648" w:type="dxa"/>
            <w:tcBorders>
              <w:top w:val="single" w:sz="4" w:space="0" w:color="auto"/>
              <w:bottom w:val="single" w:sz="4" w:space="0" w:color="auto"/>
              <w:right w:val="single" w:sz="4" w:space="0" w:color="auto"/>
            </w:tcBorders>
            <w:vAlign w:val="center"/>
          </w:tcPr>
          <w:p w:rsidR="001712F2" w:rsidRPr="001712F2" w:rsidRDefault="001712F2" w:rsidP="001712F2">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1712F2" w:rsidRPr="001712F2" w:rsidRDefault="001712F2" w:rsidP="001712F2">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Этапы</w:t>
            </w:r>
          </w:p>
          <w:p w:rsidR="001712F2" w:rsidRPr="001712F2" w:rsidRDefault="001712F2" w:rsidP="001712F2">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Содержание этапа и оснащенность</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Проверка посещаемости </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Контроль исходного уровня знаний и умений</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Индивидуальный и фронтальный устный опрос</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Раскрытие учебно-целевых вопросов по </w:t>
            </w:r>
            <w:r w:rsidRPr="001712F2">
              <w:rPr>
                <w:rFonts w:ascii="Times New Roman" w:eastAsia="Times New Roman" w:hAnsi="Times New Roman" w:cs="Times New Roman"/>
                <w:sz w:val="24"/>
                <w:szCs w:val="24"/>
                <w:lang w:eastAsia="ru-RU"/>
              </w:rPr>
              <w:lastRenderedPageBreak/>
              <w:t>теме занятия</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lastRenderedPageBreak/>
              <w:t>10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Инструктаж обучающихся преподавателем </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lastRenderedPageBreak/>
              <w:t>55.</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Самостоятельная работа обучающихся:</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а) курация больных радиологического профиля;</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б) разбор курируемых пациентов;</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Работа: </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а) в поликлинике и палатах с пациентами;</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б) с историями болезни;</w:t>
            </w:r>
          </w:p>
          <w:p w:rsidR="001712F2" w:rsidRPr="001712F2" w:rsidRDefault="001712F2" w:rsidP="001712F2">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Тесты по теме, ситуационные задачи</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1712F2" w:rsidRPr="001712F2" w:rsidTr="001712F2">
        <w:trPr>
          <w:cantSplit/>
        </w:trPr>
        <w:tc>
          <w:tcPr>
            <w:tcW w:w="3292" w:type="dxa"/>
            <w:gridSpan w:val="2"/>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1712F2">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1712F2">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1712F2" w:rsidRPr="001712F2" w:rsidRDefault="001712F2" w:rsidP="001712F2">
      <w:pPr>
        <w:spacing w:after="0" w:line="240" w:lineRule="auto"/>
        <w:ind w:left="180"/>
        <w:jc w:val="both"/>
        <w:rPr>
          <w:rFonts w:ascii="Times New Roman" w:eastAsia="Times New Roman" w:hAnsi="Times New Roman" w:cs="Times New Roman"/>
          <w:i/>
          <w:sz w:val="20"/>
          <w:szCs w:val="20"/>
          <w:lang w:eastAsia="ru-RU"/>
        </w:rPr>
      </w:pPr>
      <w:r w:rsidRPr="001712F2">
        <w:rPr>
          <w:rFonts w:ascii="Times New Roman" w:eastAsia="Times New Roman" w:hAnsi="Times New Roman" w:cs="Times New Roman"/>
          <w:i/>
          <w:sz w:val="20"/>
          <w:szCs w:val="20"/>
          <w:lang w:eastAsia="ru-RU"/>
        </w:rPr>
        <w:t xml:space="preserve">Примечание. </w:t>
      </w:r>
    </w:p>
    <w:p w:rsidR="001712F2" w:rsidRPr="001712F2" w:rsidRDefault="001712F2" w:rsidP="001712F2">
      <w:pPr>
        <w:spacing w:after="0" w:line="240" w:lineRule="auto"/>
        <w:ind w:left="180"/>
        <w:jc w:val="both"/>
        <w:rPr>
          <w:rFonts w:ascii="Times New Roman" w:eastAsia="Times New Roman" w:hAnsi="Times New Roman" w:cs="Times New Roman"/>
          <w:sz w:val="20"/>
          <w:szCs w:val="20"/>
          <w:lang w:eastAsia="ru-RU"/>
        </w:rPr>
      </w:pPr>
      <w:r w:rsidRPr="001712F2">
        <w:rPr>
          <w:rFonts w:ascii="Times New Roman" w:eastAsia="Times New Roman" w:hAnsi="Times New Roman" w:cs="Times New Roman"/>
          <w:sz w:val="20"/>
          <w:szCs w:val="20"/>
          <w:vertAlign w:val="superscript"/>
          <w:lang w:eastAsia="ru-RU"/>
        </w:rPr>
        <w:t>*</w:t>
      </w:r>
      <w:r w:rsidRPr="001712F2">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1712F2" w:rsidRPr="001712F2" w:rsidRDefault="001712F2" w:rsidP="001712F2">
      <w:pPr>
        <w:spacing w:after="0" w:line="240" w:lineRule="auto"/>
        <w:ind w:left="180"/>
        <w:jc w:val="both"/>
        <w:rPr>
          <w:rFonts w:ascii="Times New Roman" w:eastAsia="Times New Roman" w:hAnsi="Times New Roman" w:cs="Times New Roman"/>
          <w:b/>
          <w:bCs/>
          <w:color w:val="000000"/>
          <w:sz w:val="24"/>
          <w:szCs w:val="24"/>
          <w:lang w:eastAsia="ru-RU"/>
        </w:rPr>
      </w:pPr>
    </w:p>
    <w:p w:rsidR="001712F2" w:rsidRPr="001712F2" w:rsidRDefault="007F53D9" w:rsidP="007F53D9">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1712F2" w:rsidRPr="001712F2">
        <w:rPr>
          <w:rFonts w:ascii="Times New Roman" w:eastAsia="Times New Roman" w:hAnsi="Times New Roman" w:cs="Times New Roman"/>
          <w:b/>
          <w:bCs/>
          <w:sz w:val="28"/>
          <w:szCs w:val="28"/>
          <w:lang w:eastAsia="ru-RU"/>
        </w:rPr>
        <w:t>Аннотация</w:t>
      </w:r>
      <w:r w:rsidR="001712F2" w:rsidRPr="001712F2">
        <w:rPr>
          <w:rFonts w:ascii="Times New Roman" w:eastAsia="Times New Roman" w:hAnsi="Times New Roman" w:cs="Times New Roman"/>
          <w:sz w:val="28"/>
          <w:szCs w:val="28"/>
          <w:lang w:eastAsia="ru-RU"/>
        </w:rPr>
        <w:t xml:space="preserve"> (краткое содержание темы).</w:t>
      </w:r>
    </w:p>
    <w:p w:rsidR="001712F2" w:rsidRPr="001712F2" w:rsidRDefault="001712F2" w:rsidP="001712F2">
      <w:pPr>
        <w:rPr>
          <w:rFonts w:ascii="Times New Roman" w:eastAsia="Times New Roman" w:hAnsi="Times New Roman" w:cs="Times New Roman"/>
          <w:b/>
          <w:bCs/>
          <w:color w:val="000000"/>
          <w:sz w:val="28"/>
          <w:szCs w:val="28"/>
          <w:lang w:eastAsia="ru-RU"/>
        </w:rPr>
      </w:pPr>
    </w:p>
    <w:p w:rsidR="001712F2" w:rsidRPr="001712F2" w:rsidRDefault="001712F2" w:rsidP="001712F2">
      <w:pPr>
        <w:rPr>
          <w:rFonts w:ascii="Times New Roman" w:eastAsia="Times New Roman" w:hAnsi="Times New Roman" w:cs="Times New Roman"/>
          <w:b/>
          <w:bCs/>
          <w:color w:val="000000"/>
          <w:sz w:val="28"/>
          <w:szCs w:val="28"/>
          <w:lang w:eastAsia="ru-RU"/>
        </w:rPr>
      </w:pPr>
      <w:r w:rsidRPr="001712F2">
        <w:rPr>
          <w:rFonts w:ascii="Times New Roman" w:eastAsia="Times New Roman" w:hAnsi="Times New Roman" w:cs="Times New Roman"/>
          <w:b/>
          <w:bCs/>
          <w:color w:val="000000"/>
          <w:sz w:val="28"/>
          <w:szCs w:val="28"/>
          <w:lang w:eastAsia="ru-RU"/>
        </w:rPr>
        <w:t>Клинические основы лучевой терапии злокачественных опухолей</w:t>
      </w:r>
    </w:p>
    <w:p w:rsidR="001712F2" w:rsidRPr="001712F2" w:rsidRDefault="001712F2" w:rsidP="001712F2">
      <w:pPr>
        <w:spacing w:after="0" w:line="240" w:lineRule="auto"/>
        <w:ind w:firstLine="851"/>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Различные опухоли по-разному реагируют на облучение, поскольку имеют разную гистологическую природу, степень дифференцировки клеток, содержат разное количество кислорода и активно пролиферирующих клеток, находящихся на разных стадиях митотического цикла. Именно эти параметры в основном и</w:t>
      </w:r>
      <w:r w:rsidRPr="001712F2">
        <w:rPr>
          <w:rFonts w:ascii="Times New Roman" w:eastAsia="Times New Roman" w:hAnsi="Times New Roman" w:cs="Times New Roman"/>
          <w:color w:val="000000"/>
          <w:sz w:val="28"/>
          <w:szCs w:val="28"/>
          <w:lang w:eastAsia="ru-RU"/>
        </w:rPr>
        <w:br/>
        <w:t>определяют радиочувствительность опухоли, что, несомненно, принимается в расчет при решении вопроса об индивидуальных показаниях к ЛТ.</w:t>
      </w:r>
    </w:p>
    <w:p w:rsidR="001712F2" w:rsidRPr="001712F2" w:rsidRDefault="001712F2" w:rsidP="001712F2">
      <w:pPr>
        <w:spacing w:after="0" w:line="240" w:lineRule="auto"/>
        <w:ind w:firstLine="851"/>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При облучении в опухоли наблюдается угнетение клеточного деления. С увеличением дозы все большее число клеток теряет способность к размножению. Количество патологических митозов первоначально возрастает. Однако клетки, которые продолжают размножаться, после ряда делений погибают в результате хромосомных аберраций (структурных перестроек хромосом ядра клетки) и генных мутаций, связанных с повреждением нуклеопротеидов и ДНК, осуществляющей первичный контроль над всеми важнейшими процессами жизнедеятельности организма и являющейся хранителем наследственной информации.</w:t>
      </w:r>
    </w:p>
    <w:p w:rsidR="001712F2" w:rsidRPr="001712F2" w:rsidRDefault="001712F2" w:rsidP="001712F2">
      <w:pPr>
        <w:spacing w:after="0" w:line="240" w:lineRule="auto"/>
        <w:ind w:firstLine="851"/>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lastRenderedPageBreak/>
        <w:t>Одновременно происходит разрастание богатой капиллярами грануляционной ткани, состоящей из эпителиоидных и</w:t>
      </w:r>
      <w:r w:rsidRPr="001712F2">
        <w:rPr>
          <w:rFonts w:ascii="Times New Roman" w:eastAsia="Times New Roman" w:hAnsi="Times New Roman" w:cs="Times New Roman"/>
          <w:color w:val="000000"/>
          <w:sz w:val="28"/>
          <w:szCs w:val="28"/>
          <w:lang w:eastAsia="ru-RU"/>
        </w:rPr>
        <w:br/>
        <w:t>лимфатических клеток, гистиоцитов, плазматических клеток и фибробластов. По мере роста грануляционной ткани масса опухолевых клеток разбивается на отдельные островки и заметно уменьшается. Под влиянием облучения возникают изменения в кровеносных сосудах самой опухоли и окружающих тканей. Они выражаются в эндофлебите и пролиферирующем эндартериите с гиалинезацией стенок артериол. Облитерация мелких сосудов нарушает питание опухоли, что ведет к ее дистрофии. При достаточной дозе завершается гибель опухолевых клеток и происходит превращение грануляционной ткани в рубцовую.</w:t>
      </w:r>
    </w:p>
    <w:p w:rsidR="001712F2" w:rsidRPr="001712F2" w:rsidRDefault="001712F2" w:rsidP="001712F2">
      <w:pPr>
        <w:spacing w:after="0" w:line="240" w:lineRule="auto"/>
        <w:ind w:firstLine="851"/>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Разные части одной и той же опухоли также по-разному реагируют на облучение. В опухоли можно выделить три зоны разной радиочувствительности: зону активной пролиферации вблизи сосудистых пространств (наиболее чувствительная), зону с небольшой активностью пролиферации (менее чувствительная) и радиорезистентную зону спонтанного некроза. К тому же имеет место разная радиочувствительность клеток, находящихся в различных фазах митоза или неодинаково насыщенных кислородом.</w:t>
      </w:r>
    </w:p>
    <w:p w:rsidR="001712F2" w:rsidRPr="001712F2" w:rsidRDefault="001712F2" w:rsidP="001712F2">
      <w:pPr>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ab/>
      </w:r>
      <w:r w:rsidRPr="001712F2">
        <w:rPr>
          <w:rFonts w:ascii="Times New Roman" w:eastAsia="Times New Roman" w:hAnsi="Times New Roman" w:cs="Times New Roman"/>
          <w:b/>
          <w:i/>
          <w:sz w:val="28"/>
          <w:szCs w:val="28"/>
          <w:lang w:eastAsia="ru-RU"/>
        </w:rPr>
        <w:t>В зависимости от ответной реакции на облучение Ра</w:t>
      </w:r>
      <w:r w:rsidRPr="001712F2">
        <w:rPr>
          <w:rFonts w:ascii="Times New Roman" w:eastAsia="Times New Roman" w:hAnsi="Times New Roman" w:cs="Times New Roman"/>
          <w:b/>
          <w:i/>
          <w:sz w:val="28"/>
          <w:szCs w:val="28"/>
          <w:lang w:val="en-US" w:eastAsia="ru-RU"/>
        </w:rPr>
        <w:t>terson</w:t>
      </w:r>
      <w:r w:rsidRPr="001712F2">
        <w:rPr>
          <w:rFonts w:ascii="Times New Roman" w:eastAsia="Times New Roman" w:hAnsi="Times New Roman" w:cs="Times New Roman"/>
          <w:b/>
          <w:i/>
          <w:sz w:val="28"/>
          <w:szCs w:val="28"/>
          <w:lang w:eastAsia="ru-RU"/>
        </w:rPr>
        <w:t xml:space="preserve"> разделяет опухоли на следующие группы:</w:t>
      </w:r>
      <w:r w:rsidRPr="001712F2">
        <w:rPr>
          <w:rFonts w:ascii="Times New Roman" w:eastAsia="Times New Roman" w:hAnsi="Times New Roman" w:cs="Times New Roman"/>
          <w:sz w:val="28"/>
          <w:szCs w:val="28"/>
          <w:lang w:eastAsia="ru-RU"/>
        </w:rPr>
        <w:t xml:space="preserve"> </w:t>
      </w:r>
    </w:p>
    <w:p w:rsidR="001712F2" w:rsidRPr="001712F2" w:rsidRDefault="001712F2" w:rsidP="001712F2">
      <w:pPr>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 ра</w:t>
      </w:r>
      <w:r w:rsidRPr="001712F2">
        <w:rPr>
          <w:rFonts w:ascii="Times New Roman" w:eastAsia="Times New Roman" w:hAnsi="Times New Roman" w:cs="Times New Roman"/>
          <w:sz w:val="28"/>
          <w:szCs w:val="28"/>
          <w:lang w:eastAsia="ru-RU"/>
        </w:rPr>
        <w:softHyphen/>
        <w:t>диочувствительные (лимфосаркома, ретикулосаркома, базальноклеточный рак, лимфогранулематоз, семинома);</w:t>
      </w:r>
    </w:p>
    <w:p w:rsidR="001712F2" w:rsidRPr="001712F2" w:rsidRDefault="001712F2" w:rsidP="001712F2">
      <w:pPr>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 умеренно радиочувствительные (плосконлеточные фор</w:t>
      </w:r>
      <w:r w:rsidRPr="001712F2">
        <w:rPr>
          <w:rFonts w:ascii="Times New Roman" w:eastAsia="Times New Roman" w:hAnsi="Times New Roman" w:cs="Times New Roman"/>
          <w:sz w:val="28"/>
          <w:szCs w:val="28"/>
          <w:lang w:eastAsia="ru-RU"/>
        </w:rPr>
        <w:softHyphen/>
        <w:t>мы рака с различной степенью дифференцировки);</w:t>
      </w:r>
    </w:p>
    <w:p w:rsidR="001712F2" w:rsidRPr="001712F2" w:rsidRDefault="001712F2" w:rsidP="001712F2">
      <w:pPr>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 3) радиорезистентпые (остеогенная, фибро-, хондросаркома, неиросаркома, меланома); </w:t>
      </w:r>
    </w:p>
    <w:p w:rsidR="001712F2" w:rsidRPr="001712F2" w:rsidRDefault="001712F2" w:rsidP="001712F2">
      <w:pPr>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4) умеренно радиорезистёнтные (аденокарцинома). </w:t>
      </w:r>
    </w:p>
    <w:p w:rsidR="001712F2" w:rsidRPr="001712F2" w:rsidRDefault="001712F2" w:rsidP="001712F2">
      <w:pPr>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При лучевой терапии используется разница в радиочувствительности опухоли и окружа</w:t>
      </w:r>
      <w:r w:rsidRPr="001712F2">
        <w:rPr>
          <w:rFonts w:ascii="Times New Roman" w:eastAsia="Times New Roman" w:hAnsi="Times New Roman" w:cs="Times New Roman"/>
          <w:sz w:val="28"/>
          <w:szCs w:val="28"/>
          <w:lang w:eastAsia="ru-RU"/>
        </w:rPr>
        <w:softHyphen/>
        <w:t>ющих нормальных тканей — радиотерапевтический ин</w:t>
      </w:r>
      <w:r w:rsidRPr="001712F2">
        <w:rPr>
          <w:rFonts w:ascii="Times New Roman" w:eastAsia="Times New Roman" w:hAnsi="Times New Roman" w:cs="Times New Roman"/>
          <w:sz w:val="28"/>
          <w:szCs w:val="28"/>
          <w:lang w:eastAsia="ru-RU"/>
        </w:rPr>
        <w:softHyphen/>
        <w:t>тервал.</w:t>
      </w:r>
    </w:p>
    <w:p w:rsidR="001712F2" w:rsidRPr="001712F2" w:rsidRDefault="001712F2" w:rsidP="001712F2">
      <w:pPr>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Лучевая терапия ставит своей целью не только дости</w:t>
      </w:r>
      <w:r w:rsidRPr="001712F2">
        <w:rPr>
          <w:rFonts w:ascii="Times New Roman" w:eastAsia="Times New Roman" w:hAnsi="Times New Roman" w:cs="Times New Roman"/>
          <w:sz w:val="28"/>
          <w:szCs w:val="28"/>
          <w:lang w:eastAsia="ru-RU"/>
        </w:rPr>
        <w:softHyphen/>
        <w:t xml:space="preserve">жение излечения, но и достаточно </w:t>
      </w:r>
      <w:r w:rsidRPr="001712F2">
        <w:rPr>
          <w:rFonts w:ascii="Times New Roman" w:eastAsia="Times New Roman" w:hAnsi="Times New Roman" w:cs="Times New Roman"/>
          <w:sz w:val="28"/>
          <w:szCs w:val="28"/>
          <w:lang w:eastAsia="ru-RU"/>
        </w:rPr>
        <w:tab/>
        <w:t>полное сохранение морфологии и функции пораженного органа. При радио</w:t>
      </w:r>
      <w:r w:rsidRPr="001712F2">
        <w:rPr>
          <w:rFonts w:ascii="Times New Roman" w:eastAsia="Times New Roman" w:hAnsi="Times New Roman" w:cs="Times New Roman"/>
          <w:sz w:val="28"/>
          <w:szCs w:val="28"/>
          <w:lang w:eastAsia="ru-RU"/>
        </w:rPr>
        <w:softHyphen/>
        <w:t>чувствительных формах происходит деструкция новообра</w:t>
      </w:r>
      <w:r w:rsidRPr="001712F2">
        <w:rPr>
          <w:rFonts w:ascii="Times New Roman" w:eastAsia="Times New Roman" w:hAnsi="Times New Roman" w:cs="Times New Roman"/>
          <w:sz w:val="28"/>
          <w:szCs w:val="28"/>
          <w:lang w:eastAsia="ru-RU"/>
        </w:rPr>
        <w:softHyphen/>
        <w:t>зования без повреждения окружающих здоровых тканей (ложа опухоли). Для излечения радиорезистентных опу</w:t>
      </w:r>
      <w:r w:rsidRPr="001712F2">
        <w:rPr>
          <w:rFonts w:ascii="Times New Roman" w:eastAsia="Times New Roman" w:hAnsi="Times New Roman" w:cs="Times New Roman"/>
          <w:sz w:val="28"/>
          <w:szCs w:val="28"/>
          <w:lang w:eastAsia="ru-RU"/>
        </w:rPr>
        <w:softHyphen/>
        <w:t>холей требуются дозы, вызывающие разрушение и здоро</w:t>
      </w:r>
      <w:r w:rsidRPr="001712F2">
        <w:rPr>
          <w:rFonts w:ascii="Times New Roman" w:eastAsia="Times New Roman" w:hAnsi="Times New Roman" w:cs="Times New Roman"/>
          <w:sz w:val="28"/>
          <w:szCs w:val="28"/>
          <w:lang w:eastAsia="ru-RU"/>
        </w:rPr>
        <w:softHyphen/>
        <w:t>вых тканей. Таким образом, радиочувствительность в оп</w:t>
      </w:r>
      <w:r w:rsidRPr="001712F2">
        <w:rPr>
          <w:rFonts w:ascii="Times New Roman" w:eastAsia="Times New Roman" w:hAnsi="Times New Roman" w:cs="Times New Roman"/>
          <w:sz w:val="28"/>
          <w:szCs w:val="28"/>
          <w:lang w:eastAsia="ru-RU"/>
        </w:rPr>
        <w:softHyphen/>
        <w:t>ределенной степени отождествляется с синонимом поражаемости облучаемого объекта.</w:t>
      </w:r>
    </w:p>
    <w:p w:rsidR="001712F2" w:rsidRPr="001712F2" w:rsidRDefault="001712F2" w:rsidP="001712F2">
      <w:pPr>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ab/>
        <w:t>Между радиокурабельностью и радиочувствительно</w:t>
      </w:r>
      <w:r w:rsidRPr="001712F2">
        <w:rPr>
          <w:rFonts w:ascii="Times New Roman" w:eastAsia="Times New Roman" w:hAnsi="Times New Roman" w:cs="Times New Roman"/>
          <w:sz w:val="28"/>
          <w:szCs w:val="28"/>
          <w:lang w:eastAsia="ru-RU"/>
        </w:rPr>
        <w:softHyphen/>
        <w:t>стью нет прямой зависимости. Одной из причин этого яв</w:t>
      </w:r>
      <w:r w:rsidRPr="001712F2">
        <w:rPr>
          <w:rFonts w:ascii="Times New Roman" w:eastAsia="Times New Roman" w:hAnsi="Times New Roman" w:cs="Times New Roman"/>
          <w:sz w:val="28"/>
          <w:szCs w:val="28"/>
          <w:lang w:eastAsia="ru-RU"/>
        </w:rPr>
        <w:softHyphen/>
        <w:t>ляется факт, что радиочувствительные опухоли подчас обладают высокой тенденцией к генерализации.</w:t>
      </w:r>
    </w:p>
    <w:p w:rsidR="001712F2" w:rsidRPr="001712F2" w:rsidRDefault="001712F2" w:rsidP="001712F2">
      <w:pPr>
        <w:spacing w:after="0" w:line="240" w:lineRule="auto"/>
        <w:jc w:val="both"/>
        <w:rPr>
          <w:rFonts w:ascii="Times New Roman" w:eastAsia="Times New Roman" w:hAnsi="Times New Roman" w:cs="Times New Roman"/>
          <w:b/>
          <w:i/>
          <w:sz w:val="28"/>
          <w:szCs w:val="28"/>
          <w:lang w:eastAsia="ru-RU"/>
        </w:rPr>
      </w:pPr>
      <w:r w:rsidRPr="001712F2">
        <w:rPr>
          <w:rFonts w:ascii="Times New Roman" w:eastAsia="Times New Roman" w:hAnsi="Times New Roman" w:cs="Times New Roman"/>
          <w:sz w:val="28"/>
          <w:szCs w:val="28"/>
          <w:lang w:eastAsia="ru-RU"/>
        </w:rPr>
        <w:tab/>
      </w:r>
      <w:r w:rsidRPr="001712F2">
        <w:rPr>
          <w:rFonts w:ascii="Times New Roman" w:eastAsia="Times New Roman" w:hAnsi="Times New Roman" w:cs="Times New Roman"/>
          <w:b/>
          <w:i/>
          <w:sz w:val="28"/>
          <w:szCs w:val="28"/>
          <w:lang w:eastAsia="ru-RU"/>
        </w:rPr>
        <w:t>Ответная реакция злокачественной опухоли на облучение зависит от следующих факторов:</w:t>
      </w:r>
    </w:p>
    <w:p w:rsidR="001712F2" w:rsidRPr="001712F2" w:rsidRDefault="001712F2" w:rsidP="001712F2">
      <w:pPr>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1) от гистологического строения опухоли и степени дифференцировки клеток. С увеличением степени дифференцировки повышается устойчивость к лучевому воздей</w:t>
      </w:r>
      <w:r w:rsidRPr="001712F2">
        <w:rPr>
          <w:rFonts w:ascii="Times New Roman" w:eastAsia="Times New Roman" w:hAnsi="Times New Roman" w:cs="Times New Roman"/>
          <w:sz w:val="28"/>
          <w:szCs w:val="28"/>
          <w:lang w:eastAsia="ru-RU"/>
        </w:rPr>
        <w:softHyphen/>
        <w:t>ствию. Этим, возможно, объясняется меньшая чувстви</w:t>
      </w:r>
      <w:r w:rsidRPr="001712F2">
        <w:rPr>
          <w:rFonts w:ascii="Times New Roman" w:eastAsia="Times New Roman" w:hAnsi="Times New Roman" w:cs="Times New Roman"/>
          <w:sz w:val="28"/>
          <w:szCs w:val="28"/>
          <w:lang w:eastAsia="ru-RU"/>
        </w:rPr>
        <w:softHyphen/>
        <w:t>тельность опухолей с длительным анамнезом заболевания;</w:t>
      </w:r>
    </w:p>
    <w:p w:rsidR="001712F2" w:rsidRPr="001712F2" w:rsidRDefault="001712F2" w:rsidP="001712F2">
      <w:pPr>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 от анатомического характера роста опухоли. Экзофитные опухоли более радиочувствительны, чем инфиль</w:t>
      </w:r>
      <w:r w:rsidRPr="001712F2">
        <w:rPr>
          <w:rFonts w:ascii="Times New Roman" w:eastAsia="Times New Roman" w:hAnsi="Times New Roman" w:cs="Times New Roman"/>
          <w:sz w:val="28"/>
          <w:szCs w:val="28"/>
          <w:lang w:eastAsia="ru-RU"/>
        </w:rPr>
        <w:softHyphen/>
        <w:t>трирующие и язвенные;</w:t>
      </w:r>
    </w:p>
    <w:p w:rsidR="001712F2" w:rsidRPr="001712F2" w:rsidRDefault="001712F2" w:rsidP="001712F2">
      <w:pPr>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 от темпа роста опухоли. Опухоли с быстрым тем</w:t>
      </w:r>
      <w:r w:rsidRPr="001712F2">
        <w:rPr>
          <w:rFonts w:ascii="Times New Roman" w:eastAsia="Times New Roman" w:hAnsi="Times New Roman" w:cs="Times New Roman"/>
          <w:sz w:val="28"/>
          <w:szCs w:val="28"/>
          <w:lang w:eastAsia="ru-RU"/>
        </w:rPr>
        <w:softHyphen/>
        <w:t>пом роста лучше реагируют на облучение, чем медленно растущие;</w:t>
      </w:r>
    </w:p>
    <w:p w:rsidR="001712F2" w:rsidRPr="001712F2" w:rsidRDefault="001712F2" w:rsidP="001712F2">
      <w:pPr>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 опухоли с хорошим кислородным снабжением и кровоснабжением оказываются более радиочувствительны</w:t>
      </w:r>
      <w:r w:rsidRPr="001712F2">
        <w:rPr>
          <w:rFonts w:ascii="Times New Roman" w:eastAsia="Times New Roman" w:hAnsi="Times New Roman" w:cs="Times New Roman"/>
          <w:sz w:val="28"/>
          <w:szCs w:val="28"/>
          <w:lang w:eastAsia="ru-RU"/>
        </w:rPr>
        <w:softHyphen/>
        <w:t>ми, чем находящиеся в плохих условиях питания. Опыт проведения лучевой терапии больных злокачественными опухолями в условиях гипербарической оксигенации (дав</w:t>
      </w:r>
      <w:r w:rsidRPr="001712F2">
        <w:rPr>
          <w:rFonts w:ascii="Times New Roman" w:eastAsia="Times New Roman" w:hAnsi="Times New Roman" w:cs="Times New Roman"/>
          <w:sz w:val="28"/>
          <w:szCs w:val="28"/>
          <w:lang w:eastAsia="ru-RU"/>
        </w:rPr>
        <w:softHyphen/>
        <w:t>ление 2—4 атм) свидетельствует об эффективности такого лечения и еще раз подтверждает важное значение «кис</w:t>
      </w:r>
      <w:r w:rsidRPr="001712F2">
        <w:rPr>
          <w:rFonts w:ascii="Times New Roman" w:eastAsia="Times New Roman" w:hAnsi="Times New Roman" w:cs="Times New Roman"/>
          <w:sz w:val="28"/>
          <w:szCs w:val="28"/>
          <w:lang w:eastAsia="ru-RU"/>
        </w:rPr>
        <w:softHyphen/>
        <w:t>лородного фактора».</w:t>
      </w:r>
    </w:p>
    <w:p w:rsidR="001712F2" w:rsidRPr="001712F2" w:rsidRDefault="001712F2" w:rsidP="001712F2">
      <w:pPr>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Высокая чувствительность клетки к действию радиации в период митоза объясняется тем, что при делении ослаб</w:t>
      </w:r>
      <w:r w:rsidRPr="001712F2">
        <w:rPr>
          <w:rFonts w:ascii="Times New Roman" w:eastAsia="Times New Roman" w:hAnsi="Times New Roman" w:cs="Times New Roman"/>
          <w:sz w:val="28"/>
          <w:szCs w:val="28"/>
          <w:lang w:eastAsia="ru-RU"/>
        </w:rPr>
        <w:softHyphen/>
        <w:t>ляется дыхание клетки и повышается содержание кисло</w:t>
      </w:r>
      <w:r w:rsidRPr="001712F2">
        <w:rPr>
          <w:rFonts w:ascii="Times New Roman" w:eastAsia="Times New Roman" w:hAnsi="Times New Roman" w:cs="Times New Roman"/>
          <w:sz w:val="28"/>
          <w:szCs w:val="28"/>
          <w:lang w:eastAsia="ru-RU"/>
        </w:rPr>
        <w:softHyphen/>
        <w:t>рода;</w:t>
      </w:r>
    </w:p>
    <w:p w:rsidR="001712F2" w:rsidRPr="001712F2" w:rsidRDefault="001712F2" w:rsidP="001712F2">
      <w:pPr>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 опухоли с отечной, богатой коллагеновыми волокна</w:t>
      </w:r>
      <w:r w:rsidRPr="001712F2">
        <w:rPr>
          <w:rFonts w:ascii="Times New Roman" w:eastAsia="Times New Roman" w:hAnsi="Times New Roman" w:cs="Times New Roman"/>
          <w:sz w:val="28"/>
          <w:szCs w:val="28"/>
          <w:lang w:eastAsia="ru-RU"/>
        </w:rPr>
        <w:softHyphen/>
        <w:t>ми стромой радиорезистентнее, чем рак со стромой, бога</w:t>
      </w:r>
      <w:r w:rsidRPr="001712F2">
        <w:rPr>
          <w:rFonts w:ascii="Times New Roman" w:eastAsia="Times New Roman" w:hAnsi="Times New Roman" w:cs="Times New Roman"/>
          <w:sz w:val="28"/>
          <w:szCs w:val="28"/>
          <w:lang w:eastAsia="ru-RU"/>
        </w:rPr>
        <w:softHyphen/>
        <w:t>той лимфоцитами и эозинофилами;</w:t>
      </w:r>
    </w:p>
    <w:p w:rsidR="001712F2" w:rsidRPr="001712F2" w:rsidRDefault="001712F2" w:rsidP="001712F2">
      <w:pPr>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6) крупные новообразования, содержащие большое ко</w:t>
      </w:r>
      <w:r w:rsidRPr="001712F2">
        <w:rPr>
          <w:rFonts w:ascii="Times New Roman" w:eastAsia="Times New Roman" w:hAnsi="Times New Roman" w:cs="Times New Roman"/>
          <w:sz w:val="28"/>
          <w:szCs w:val="28"/>
          <w:lang w:eastAsia="ru-RU"/>
        </w:rPr>
        <w:softHyphen/>
        <w:t>личество рефракторных к облучению клеток, находящихся в состоянии гипоксии и аноксии, более радиорезистентны по сравнению с аналогичными опухолями меньших раз</w:t>
      </w:r>
      <w:r w:rsidRPr="001712F2">
        <w:rPr>
          <w:rFonts w:ascii="Times New Roman" w:eastAsia="Times New Roman" w:hAnsi="Times New Roman" w:cs="Times New Roman"/>
          <w:sz w:val="28"/>
          <w:szCs w:val="28"/>
          <w:lang w:eastAsia="ru-RU"/>
        </w:rPr>
        <w:softHyphen/>
        <w:t>меров;</w:t>
      </w:r>
    </w:p>
    <w:p w:rsidR="001712F2" w:rsidRPr="001712F2" w:rsidRDefault="001712F2" w:rsidP="001712F2">
      <w:pPr>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7) центральная часть опухоли более радиорезистентна по сравнению с периферической;</w:t>
      </w:r>
    </w:p>
    <w:p w:rsidR="001712F2" w:rsidRPr="001712F2" w:rsidRDefault="001712F2" w:rsidP="001712F2">
      <w:pPr>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8) радиочувствительность меняется под влиянием ин</w:t>
      </w:r>
      <w:r w:rsidRPr="001712F2">
        <w:rPr>
          <w:rFonts w:ascii="Times New Roman" w:eastAsia="Times New Roman" w:hAnsi="Times New Roman" w:cs="Times New Roman"/>
          <w:sz w:val="28"/>
          <w:szCs w:val="28"/>
          <w:lang w:eastAsia="ru-RU"/>
        </w:rPr>
        <w:softHyphen/>
        <w:t>фекции. Воспалительный процесс, повышая радиочувстви</w:t>
      </w:r>
      <w:r w:rsidRPr="001712F2">
        <w:rPr>
          <w:rFonts w:ascii="Times New Roman" w:eastAsia="Times New Roman" w:hAnsi="Times New Roman" w:cs="Times New Roman"/>
          <w:sz w:val="28"/>
          <w:szCs w:val="28"/>
          <w:lang w:eastAsia="ru-RU"/>
        </w:rPr>
        <w:softHyphen/>
        <w:t>тельность нормальных тканей, снижает чувствительность опухоли;</w:t>
      </w:r>
    </w:p>
    <w:p w:rsidR="001712F2" w:rsidRPr="001712F2" w:rsidRDefault="001712F2" w:rsidP="001712F2">
      <w:pPr>
        <w:spacing w:after="0" w:line="240" w:lineRule="auto"/>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sz w:val="28"/>
          <w:szCs w:val="28"/>
          <w:lang w:eastAsia="ru-RU"/>
        </w:rPr>
        <w:t>9) определенное значение имеет и локализация опухо</w:t>
      </w:r>
      <w:r w:rsidRPr="001712F2">
        <w:rPr>
          <w:rFonts w:ascii="Times New Roman" w:eastAsia="Times New Roman" w:hAnsi="Times New Roman" w:cs="Times New Roman"/>
          <w:sz w:val="28"/>
          <w:szCs w:val="28"/>
          <w:lang w:eastAsia="ru-RU"/>
        </w:rPr>
        <w:softHyphen/>
        <w:t>ли. Так, плоскоклеточный рак красной каймы нижней гу</w:t>
      </w:r>
      <w:r w:rsidRPr="001712F2">
        <w:rPr>
          <w:rFonts w:ascii="Times New Roman" w:eastAsia="Times New Roman" w:hAnsi="Times New Roman" w:cs="Times New Roman"/>
          <w:sz w:val="28"/>
          <w:szCs w:val="28"/>
          <w:lang w:eastAsia="ru-RU"/>
        </w:rPr>
        <w:softHyphen/>
        <w:t>бы более радиочувствителен, чем аналогичные формы ра</w:t>
      </w:r>
      <w:r w:rsidRPr="001712F2">
        <w:rPr>
          <w:rFonts w:ascii="Times New Roman" w:eastAsia="Times New Roman" w:hAnsi="Times New Roman" w:cs="Times New Roman"/>
          <w:sz w:val="28"/>
          <w:szCs w:val="28"/>
          <w:lang w:eastAsia="ru-RU"/>
        </w:rPr>
        <w:softHyphen/>
        <w:t>ка языка, щеки и дна полости рта.</w:t>
      </w:r>
    </w:p>
    <w:p w:rsidR="001712F2" w:rsidRPr="001712F2" w:rsidRDefault="001712F2" w:rsidP="001712F2">
      <w:pPr>
        <w:spacing w:after="0" w:line="240" w:lineRule="auto"/>
        <w:ind w:firstLine="851"/>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Таким образом, регрессия опухоли под влиянием ЛТ осуществляется вследствие:</w:t>
      </w:r>
    </w:p>
    <w:p w:rsidR="001712F2" w:rsidRPr="001712F2" w:rsidRDefault="001712F2" w:rsidP="001712F2">
      <w:pPr>
        <w:numPr>
          <w:ilvl w:val="0"/>
          <w:numId w:val="38"/>
        </w:numPr>
        <w:tabs>
          <w:tab w:val="num" w:pos="709"/>
        </w:tabs>
        <w:spacing w:after="0" w:line="240" w:lineRule="auto"/>
        <w:ind w:left="709"/>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непосредственной гибели наиболее радиочувствительных опухолевых клеток (интерфазная гибель). Количество таких клеток невелико;</w:t>
      </w:r>
    </w:p>
    <w:p w:rsidR="001712F2" w:rsidRPr="001712F2" w:rsidRDefault="001712F2" w:rsidP="001712F2">
      <w:pPr>
        <w:numPr>
          <w:ilvl w:val="0"/>
          <w:numId w:val="38"/>
        </w:numPr>
        <w:tabs>
          <w:tab w:val="num" w:pos="709"/>
        </w:tabs>
        <w:spacing w:after="0" w:line="240" w:lineRule="auto"/>
        <w:ind w:left="709"/>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нарушения процессов размножения (митотическая гибель). Время регрессии опухоли связано с длительностью митотического цикла данного вида опухолевых клеток и количеством поколений, развившихся до полного прекращения размножения;</w:t>
      </w:r>
    </w:p>
    <w:p w:rsidR="001712F2" w:rsidRPr="001712F2" w:rsidRDefault="001712F2" w:rsidP="001712F2">
      <w:pPr>
        <w:numPr>
          <w:ilvl w:val="0"/>
          <w:numId w:val="38"/>
        </w:numPr>
        <w:tabs>
          <w:tab w:val="num" w:pos="709"/>
        </w:tabs>
        <w:spacing w:after="0" w:line="240" w:lineRule="auto"/>
        <w:ind w:left="709"/>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реакции со стороны окружающих нормальных тканей (снижение васкуляризации опухоли, пролиферация соединительной ткани и др.).</w:t>
      </w:r>
    </w:p>
    <w:p w:rsidR="001712F2" w:rsidRPr="001712F2" w:rsidRDefault="001712F2" w:rsidP="001712F2">
      <w:pPr>
        <w:spacing w:after="0" w:line="240" w:lineRule="auto"/>
        <w:ind w:firstLine="851"/>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 xml:space="preserve">Разницу в радиочувствительности злокачественной опухоли и окружающей ее ткани определяют как терапевтический интервал радиочувствительности - </w:t>
      </w:r>
      <w:r w:rsidRPr="001712F2">
        <w:rPr>
          <w:rFonts w:ascii="Times New Roman" w:eastAsia="Times New Roman" w:hAnsi="Times New Roman" w:cs="Times New Roman"/>
          <w:i/>
          <w:iCs/>
          <w:color w:val="000000"/>
          <w:sz w:val="28"/>
          <w:szCs w:val="28"/>
          <w:lang w:eastAsia="ru-RU"/>
        </w:rPr>
        <w:t>радиотерапевтический интервал.</w:t>
      </w:r>
      <w:r w:rsidRPr="001712F2">
        <w:rPr>
          <w:rFonts w:ascii="Times New Roman" w:eastAsia="Times New Roman" w:hAnsi="Times New Roman" w:cs="Times New Roman"/>
          <w:color w:val="000000"/>
          <w:sz w:val="28"/>
          <w:szCs w:val="28"/>
          <w:lang w:eastAsia="ru-RU"/>
        </w:rPr>
        <w:t xml:space="preserve"> Чем больше </w:t>
      </w:r>
      <w:r w:rsidRPr="001712F2">
        <w:rPr>
          <w:rFonts w:ascii="Times New Roman" w:eastAsia="Times New Roman" w:hAnsi="Times New Roman" w:cs="Times New Roman"/>
          <w:color w:val="000000"/>
          <w:sz w:val="28"/>
          <w:szCs w:val="28"/>
          <w:lang w:eastAsia="ru-RU"/>
        </w:rPr>
        <w:lastRenderedPageBreak/>
        <w:t>радиотерапевтический интервал, тем легче добиться разрушения элементов опухоли при сохранении жизнеспособности окружающих тканей. Радиотерапевтический интервал может быть увеличен путем изменения условий облучения (вариации дозы, ритма и времени облучения), степени насыщения ткани кислородом, посредством введения в организм больного различных химических соединений и т. д.</w:t>
      </w:r>
    </w:p>
    <w:p w:rsidR="001712F2" w:rsidRPr="001712F2" w:rsidRDefault="001712F2" w:rsidP="001712F2">
      <w:pPr>
        <w:spacing w:after="0" w:line="240" w:lineRule="auto"/>
        <w:ind w:firstLine="851"/>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sz w:val="28"/>
          <w:szCs w:val="28"/>
          <w:lang w:eastAsia="ru-RU"/>
        </w:rPr>
        <w:t>Применение ЛТ при лечении злокачественных опухолей показано и может быть успешным</w:t>
      </w:r>
      <w:r w:rsidRPr="001712F2">
        <w:rPr>
          <w:rFonts w:ascii="Times New Roman" w:eastAsia="Times New Roman" w:hAnsi="Times New Roman" w:cs="Times New Roman"/>
          <w:color w:val="000000"/>
          <w:sz w:val="28"/>
          <w:szCs w:val="28"/>
          <w:lang w:eastAsia="ru-RU"/>
        </w:rPr>
        <w:t xml:space="preserve"> при реально существующей возможности облучения всей зоны распространения опухолевого процесса - первичной опухоли, зоны субклинической диссеминации и области регионарного метастазирования. Частичное облучение опухоли ускоряет рост необлученной ее части и ее метастазов.</w:t>
      </w:r>
    </w:p>
    <w:p w:rsidR="001712F2" w:rsidRPr="001712F2" w:rsidRDefault="001712F2" w:rsidP="001712F2">
      <w:pPr>
        <w:spacing w:before="120" w:after="0" w:line="240" w:lineRule="auto"/>
        <w:jc w:val="center"/>
        <w:rPr>
          <w:rFonts w:ascii="Times New Roman" w:eastAsia="Times New Roman" w:hAnsi="Times New Roman" w:cs="Times New Roman"/>
          <w:b/>
          <w:bCs/>
          <w:color w:val="000000"/>
          <w:sz w:val="28"/>
          <w:szCs w:val="28"/>
          <w:lang w:eastAsia="ru-RU"/>
        </w:rPr>
      </w:pPr>
      <w:r w:rsidRPr="001712F2">
        <w:rPr>
          <w:rFonts w:ascii="Times New Roman" w:eastAsia="Times New Roman" w:hAnsi="Times New Roman" w:cs="Times New Roman"/>
          <w:b/>
          <w:bCs/>
          <w:color w:val="000000"/>
          <w:sz w:val="28"/>
          <w:szCs w:val="28"/>
          <w:lang w:eastAsia="ru-RU"/>
        </w:rPr>
        <w:t>Способы модификации радиочувствительности</w:t>
      </w:r>
    </w:p>
    <w:p w:rsidR="001712F2" w:rsidRPr="001712F2" w:rsidRDefault="001712F2" w:rsidP="001712F2">
      <w:pPr>
        <w:spacing w:before="120" w:after="0" w:line="240" w:lineRule="auto"/>
        <w:ind w:firstLine="851"/>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Для повышения эффективности ЛТ применяются различные способы модификации радиочувствительности тканей. В настоящее время применяются следующие методики увеличения радиочувствительности опухолей:</w:t>
      </w:r>
    </w:p>
    <w:p w:rsidR="001712F2" w:rsidRPr="001712F2" w:rsidRDefault="001712F2" w:rsidP="001712F2">
      <w:pPr>
        <w:numPr>
          <w:ilvl w:val="0"/>
          <w:numId w:val="39"/>
        </w:numPr>
        <w:spacing w:after="0" w:line="240" w:lineRule="auto"/>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Оксигенотерапия (использование кислородной маски во время сеанса облучения)</w:t>
      </w:r>
    </w:p>
    <w:p w:rsidR="001712F2" w:rsidRPr="001712F2" w:rsidRDefault="001712F2" w:rsidP="001712F2">
      <w:pPr>
        <w:numPr>
          <w:ilvl w:val="0"/>
          <w:numId w:val="39"/>
        </w:numPr>
        <w:spacing w:after="0" w:line="240" w:lineRule="auto"/>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Оксигенорадиотерапия (облучение в барокамере)</w:t>
      </w:r>
    </w:p>
    <w:p w:rsidR="001712F2" w:rsidRPr="001712F2" w:rsidRDefault="001712F2" w:rsidP="001712F2">
      <w:pPr>
        <w:numPr>
          <w:ilvl w:val="0"/>
          <w:numId w:val="39"/>
        </w:numPr>
        <w:spacing w:after="0" w:line="240" w:lineRule="auto"/>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Гипоксирадиотерапия (вдыхание гипоксической газовой смеси)</w:t>
      </w:r>
    </w:p>
    <w:p w:rsidR="001712F2" w:rsidRPr="001712F2" w:rsidRDefault="001712F2" w:rsidP="001712F2">
      <w:pPr>
        <w:numPr>
          <w:ilvl w:val="0"/>
          <w:numId w:val="39"/>
        </w:numPr>
        <w:spacing w:after="0" w:line="240" w:lineRule="auto"/>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Терморадиотерапия (применение СВЧ или введение пирогенала)</w:t>
      </w:r>
    </w:p>
    <w:p w:rsidR="001712F2" w:rsidRPr="001712F2" w:rsidRDefault="001712F2" w:rsidP="001712F2">
      <w:pPr>
        <w:numPr>
          <w:ilvl w:val="0"/>
          <w:numId w:val="39"/>
        </w:numPr>
        <w:spacing w:after="0" w:line="240" w:lineRule="auto"/>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Гипергликемия (введение больших доз глюкозы)</w:t>
      </w:r>
    </w:p>
    <w:p w:rsidR="001712F2" w:rsidRPr="001712F2" w:rsidRDefault="001712F2" w:rsidP="001712F2">
      <w:pPr>
        <w:numPr>
          <w:ilvl w:val="0"/>
          <w:numId w:val="39"/>
        </w:numPr>
        <w:spacing w:after="0" w:line="240" w:lineRule="auto"/>
        <w:jc w:val="both"/>
        <w:rPr>
          <w:rFonts w:ascii="Times New Roman" w:eastAsia="Times New Roman" w:hAnsi="Times New Roman" w:cs="Times New Roman"/>
          <w:color w:val="000000"/>
          <w:sz w:val="28"/>
          <w:szCs w:val="28"/>
          <w:lang w:eastAsia="ru-RU"/>
        </w:rPr>
      </w:pPr>
      <w:r w:rsidRPr="001712F2">
        <w:rPr>
          <w:rFonts w:ascii="Times New Roman" w:eastAsia="Times New Roman" w:hAnsi="Times New Roman" w:cs="Times New Roman"/>
          <w:color w:val="000000"/>
          <w:sz w:val="28"/>
          <w:szCs w:val="28"/>
          <w:lang w:eastAsia="ru-RU"/>
        </w:rPr>
        <w:t>Полирадиомодификация (сочетание различных методик).</w:t>
      </w:r>
    </w:p>
    <w:p w:rsidR="001712F2" w:rsidRPr="001712F2" w:rsidRDefault="001712F2" w:rsidP="001712F2">
      <w:pPr>
        <w:tabs>
          <w:tab w:val="left" w:pos="360"/>
        </w:tabs>
        <w:spacing w:after="0" w:line="240" w:lineRule="auto"/>
        <w:ind w:left="360"/>
        <w:rPr>
          <w:rFonts w:ascii="Times New Roman" w:eastAsia="Times New Roman" w:hAnsi="Times New Roman" w:cs="Times New Roman"/>
          <w:b/>
          <w:sz w:val="28"/>
          <w:szCs w:val="28"/>
          <w:lang w:eastAsia="ru-RU"/>
        </w:rPr>
      </w:pPr>
    </w:p>
    <w:p w:rsidR="001712F2" w:rsidRPr="001712F2" w:rsidRDefault="001712F2" w:rsidP="001712F2">
      <w:pPr>
        <w:tabs>
          <w:tab w:val="left" w:pos="360"/>
        </w:tabs>
        <w:spacing w:after="0" w:line="240" w:lineRule="auto"/>
        <w:ind w:left="993"/>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4"/>
          <w:lang w:eastAsia="ru-RU"/>
        </w:rPr>
        <w:t>9.</w:t>
      </w:r>
      <w:r w:rsidRPr="001712F2">
        <w:rPr>
          <w:rFonts w:ascii="Times New Roman" w:eastAsia="Times New Roman" w:hAnsi="Times New Roman" w:cs="Times New Roman"/>
          <w:sz w:val="28"/>
          <w:szCs w:val="24"/>
          <w:lang w:eastAsia="ru-RU"/>
        </w:rPr>
        <w:t xml:space="preserve"> </w:t>
      </w:r>
      <w:r w:rsidRPr="001712F2">
        <w:rPr>
          <w:rFonts w:ascii="Times New Roman" w:eastAsia="Times New Roman" w:hAnsi="Times New Roman" w:cs="Times New Roman"/>
          <w:b/>
          <w:sz w:val="28"/>
          <w:szCs w:val="28"/>
          <w:lang w:eastAsia="ru-RU"/>
        </w:rPr>
        <w:t>Вопросы по теме занятия.</w:t>
      </w:r>
    </w:p>
    <w:p w:rsidR="001712F2" w:rsidRPr="001712F2" w:rsidRDefault="001712F2" w:rsidP="00531C09">
      <w:pPr>
        <w:numPr>
          <w:ilvl w:val="0"/>
          <w:numId w:val="247"/>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Дать определение радиочувствительности?</w:t>
      </w:r>
    </w:p>
    <w:p w:rsidR="001712F2" w:rsidRPr="001712F2" w:rsidRDefault="001712F2" w:rsidP="00531C09">
      <w:pPr>
        <w:numPr>
          <w:ilvl w:val="0"/>
          <w:numId w:val="247"/>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Дать определение радиорезистентности?</w:t>
      </w:r>
    </w:p>
    <w:p w:rsidR="001712F2" w:rsidRPr="001712F2" w:rsidRDefault="001712F2" w:rsidP="00531C09">
      <w:pPr>
        <w:numPr>
          <w:ilvl w:val="0"/>
          <w:numId w:val="247"/>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Классификация опухолей в зависимости от ответной реакции на облучение?</w:t>
      </w:r>
    </w:p>
    <w:p w:rsidR="001712F2" w:rsidRPr="001712F2" w:rsidRDefault="001712F2" w:rsidP="00531C09">
      <w:pPr>
        <w:numPr>
          <w:ilvl w:val="0"/>
          <w:numId w:val="247"/>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Какие опухоли наиболее чувствительны к ионизирующему облучению?</w:t>
      </w:r>
    </w:p>
    <w:p w:rsidR="001712F2" w:rsidRPr="001712F2" w:rsidRDefault="001712F2" w:rsidP="00531C09">
      <w:pPr>
        <w:numPr>
          <w:ilvl w:val="0"/>
          <w:numId w:val="247"/>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Какие опухоли умеренно  чувствительны к ионизирующему облучению?</w:t>
      </w:r>
    </w:p>
    <w:p w:rsidR="001712F2" w:rsidRPr="001712F2" w:rsidRDefault="001712F2" w:rsidP="00531C09">
      <w:pPr>
        <w:numPr>
          <w:ilvl w:val="0"/>
          <w:numId w:val="247"/>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Какие опухоли радиорезистентны  к воздействию ионизирующему облучению?</w:t>
      </w:r>
    </w:p>
    <w:p w:rsidR="001712F2" w:rsidRPr="001712F2" w:rsidRDefault="001712F2" w:rsidP="00531C09">
      <w:pPr>
        <w:numPr>
          <w:ilvl w:val="0"/>
          <w:numId w:val="247"/>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Какие факторы влияют на чувствительность опухоли к воздействию ионизирующего излучения?</w:t>
      </w:r>
    </w:p>
    <w:p w:rsidR="001712F2" w:rsidRPr="001712F2" w:rsidRDefault="001712F2" w:rsidP="00531C09">
      <w:pPr>
        <w:numPr>
          <w:ilvl w:val="0"/>
          <w:numId w:val="247"/>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Каким образом осуществляется регрессия опухоли при воздействии ионизирующего излучения?</w:t>
      </w:r>
    </w:p>
    <w:p w:rsidR="001712F2" w:rsidRPr="001712F2" w:rsidRDefault="001712F2" w:rsidP="00531C09">
      <w:pPr>
        <w:numPr>
          <w:ilvl w:val="0"/>
          <w:numId w:val="247"/>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Способы модификации радиочувствительности?</w:t>
      </w:r>
    </w:p>
    <w:p w:rsidR="001712F2" w:rsidRPr="001712F2" w:rsidRDefault="001712F2" w:rsidP="001712F2">
      <w:pPr>
        <w:tabs>
          <w:tab w:val="left" w:pos="360"/>
        </w:tabs>
        <w:spacing w:after="0" w:line="240" w:lineRule="auto"/>
        <w:ind w:left="993"/>
        <w:rPr>
          <w:rFonts w:ascii="Times New Roman" w:eastAsia="Times New Roman" w:hAnsi="Times New Roman" w:cs="Times New Roman"/>
          <w:b/>
          <w:bCs/>
          <w:sz w:val="28"/>
          <w:szCs w:val="28"/>
          <w:lang w:eastAsia="ru-RU"/>
        </w:rPr>
      </w:pPr>
    </w:p>
    <w:p w:rsidR="001712F2" w:rsidRPr="001712F2" w:rsidRDefault="001712F2" w:rsidP="001712F2">
      <w:pPr>
        <w:tabs>
          <w:tab w:val="left" w:pos="360"/>
        </w:tabs>
        <w:spacing w:after="0" w:line="240" w:lineRule="auto"/>
        <w:ind w:left="993"/>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 xml:space="preserve">10. Тестовые задания по теме с эталонами ответов </w:t>
      </w:r>
    </w:p>
    <w:p w:rsidR="001712F2" w:rsidRPr="001712F2" w:rsidRDefault="001712F2" w:rsidP="001712F2">
      <w:pPr>
        <w:spacing w:after="0" w:line="240" w:lineRule="auto"/>
        <w:ind w:left="57" w:right="57"/>
        <w:jc w:val="both"/>
        <w:rPr>
          <w:rFonts w:ascii="Times New Roman" w:eastAsia="Times New Roman" w:hAnsi="Times New Roman" w:cs="Times New Roman"/>
          <w:caps/>
          <w:sz w:val="28"/>
          <w:szCs w:val="28"/>
          <w:lang w:eastAsia="ru-RU"/>
        </w:rPr>
      </w:pPr>
      <w:r w:rsidRPr="001712F2">
        <w:rPr>
          <w:rFonts w:ascii="Times New Roman" w:eastAsia="Times New Roman" w:hAnsi="Times New Roman" w:cs="Times New Roman"/>
          <w:sz w:val="28"/>
          <w:szCs w:val="28"/>
          <w:lang w:eastAsia="ru-RU"/>
        </w:rPr>
        <w:t xml:space="preserve">001.  КАКИЕ ОПУХОЛИ РАДИОЧУВСТВИТЕЛЬНЫЕ  </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Лимфогранулематоз</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Плоскоклеточный рак</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Меланома</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Аденокацинама</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Остеосаркома</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1</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p>
    <w:p w:rsidR="001712F2" w:rsidRPr="001712F2" w:rsidRDefault="001712F2" w:rsidP="001712F2">
      <w:pPr>
        <w:spacing w:after="0" w:line="240" w:lineRule="auto"/>
        <w:ind w:left="57" w:right="57"/>
        <w:jc w:val="both"/>
        <w:rPr>
          <w:rFonts w:ascii="Times New Roman" w:eastAsia="Times New Roman" w:hAnsi="Times New Roman" w:cs="Times New Roman"/>
          <w:caps/>
          <w:sz w:val="28"/>
          <w:szCs w:val="28"/>
          <w:lang w:eastAsia="ru-RU"/>
        </w:rPr>
      </w:pPr>
      <w:r w:rsidRPr="001712F2">
        <w:rPr>
          <w:rFonts w:ascii="Times New Roman" w:eastAsia="Times New Roman" w:hAnsi="Times New Roman" w:cs="Times New Roman"/>
          <w:sz w:val="28"/>
          <w:szCs w:val="28"/>
          <w:lang w:eastAsia="ru-RU"/>
        </w:rPr>
        <w:t xml:space="preserve">002.   КАКИЕ ОПУХОЛИ РАДИОРЕЗИСТЕНТНЫ  </w:t>
      </w:r>
    </w:p>
    <w:p w:rsidR="001712F2" w:rsidRPr="001712F2" w:rsidRDefault="001712F2" w:rsidP="001712F2">
      <w:pPr>
        <w:numPr>
          <w:ilvl w:val="0"/>
          <w:numId w:val="40"/>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 Лимфогранулематоз</w:t>
      </w:r>
    </w:p>
    <w:p w:rsidR="001712F2" w:rsidRPr="001712F2" w:rsidRDefault="001712F2" w:rsidP="001712F2">
      <w:pPr>
        <w:numPr>
          <w:ilvl w:val="0"/>
          <w:numId w:val="40"/>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Плоскоклеточный рак</w:t>
      </w:r>
    </w:p>
    <w:p w:rsidR="001712F2" w:rsidRPr="001712F2" w:rsidRDefault="001712F2" w:rsidP="001712F2">
      <w:pPr>
        <w:numPr>
          <w:ilvl w:val="0"/>
          <w:numId w:val="40"/>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Меланома</w:t>
      </w:r>
    </w:p>
    <w:p w:rsidR="001712F2" w:rsidRPr="001712F2" w:rsidRDefault="001712F2" w:rsidP="001712F2">
      <w:pPr>
        <w:numPr>
          <w:ilvl w:val="0"/>
          <w:numId w:val="40"/>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Аденокацинама</w:t>
      </w:r>
    </w:p>
    <w:p w:rsidR="001712F2" w:rsidRPr="001712F2" w:rsidRDefault="001712F2" w:rsidP="001712F2">
      <w:pPr>
        <w:numPr>
          <w:ilvl w:val="0"/>
          <w:numId w:val="40"/>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Базальноклеточный рак</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3</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p>
    <w:p w:rsidR="001712F2" w:rsidRPr="001712F2" w:rsidRDefault="001712F2" w:rsidP="001712F2">
      <w:pPr>
        <w:spacing w:after="0" w:line="240" w:lineRule="auto"/>
        <w:ind w:left="57" w:right="57"/>
        <w:jc w:val="both"/>
        <w:rPr>
          <w:rFonts w:ascii="Times New Roman" w:eastAsia="Times New Roman" w:hAnsi="Times New Roman" w:cs="Times New Roman"/>
          <w:caps/>
          <w:sz w:val="28"/>
          <w:szCs w:val="28"/>
          <w:lang w:eastAsia="ru-RU"/>
        </w:rPr>
      </w:pPr>
      <w:r w:rsidRPr="001712F2">
        <w:rPr>
          <w:rFonts w:ascii="Times New Roman" w:eastAsia="Times New Roman" w:hAnsi="Times New Roman" w:cs="Times New Roman"/>
          <w:sz w:val="28"/>
          <w:szCs w:val="28"/>
          <w:lang w:eastAsia="ru-RU"/>
        </w:rPr>
        <w:t xml:space="preserve">003.   КАКИЕ ОПУХОЛИ УМЕРЕННО РАДИОРЕЗИСТЕНТНЫ  </w:t>
      </w:r>
    </w:p>
    <w:p w:rsidR="001712F2" w:rsidRPr="001712F2" w:rsidRDefault="001712F2" w:rsidP="001712F2">
      <w:pPr>
        <w:numPr>
          <w:ilvl w:val="0"/>
          <w:numId w:val="41"/>
        </w:numPr>
        <w:spacing w:after="0" w:line="240" w:lineRule="auto"/>
        <w:ind w:left="426" w:right="57" w:firstLine="0"/>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Лимфогранулематоз</w:t>
      </w:r>
    </w:p>
    <w:p w:rsidR="001712F2" w:rsidRPr="001712F2" w:rsidRDefault="001712F2" w:rsidP="001712F2">
      <w:pPr>
        <w:numPr>
          <w:ilvl w:val="0"/>
          <w:numId w:val="41"/>
        </w:numPr>
        <w:spacing w:after="0" w:line="240" w:lineRule="auto"/>
        <w:ind w:right="57" w:hanging="76"/>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Плоскоклеточный рак</w:t>
      </w:r>
    </w:p>
    <w:p w:rsidR="001712F2" w:rsidRPr="001712F2" w:rsidRDefault="001712F2" w:rsidP="001712F2">
      <w:pPr>
        <w:numPr>
          <w:ilvl w:val="0"/>
          <w:numId w:val="41"/>
        </w:numPr>
        <w:spacing w:after="0" w:line="240" w:lineRule="auto"/>
        <w:ind w:right="57" w:hanging="76"/>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Меланома</w:t>
      </w:r>
    </w:p>
    <w:p w:rsidR="001712F2" w:rsidRPr="001712F2" w:rsidRDefault="001712F2" w:rsidP="001712F2">
      <w:pPr>
        <w:numPr>
          <w:ilvl w:val="0"/>
          <w:numId w:val="41"/>
        </w:numPr>
        <w:spacing w:after="0" w:line="240" w:lineRule="auto"/>
        <w:ind w:left="426" w:right="57" w:firstLine="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Аденокацинама</w:t>
      </w:r>
    </w:p>
    <w:p w:rsidR="001712F2" w:rsidRPr="001712F2" w:rsidRDefault="001712F2" w:rsidP="001712F2">
      <w:pPr>
        <w:numPr>
          <w:ilvl w:val="0"/>
          <w:numId w:val="41"/>
        </w:numPr>
        <w:spacing w:after="0" w:line="240" w:lineRule="auto"/>
        <w:ind w:left="426" w:right="57" w:firstLine="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Базальноклеточный рак </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4</w:t>
      </w:r>
    </w:p>
    <w:p w:rsidR="001712F2" w:rsidRPr="001712F2" w:rsidRDefault="001712F2" w:rsidP="001712F2">
      <w:pPr>
        <w:tabs>
          <w:tab w:val="left" w:pos="360"/>
        </w:tabs>
        <w:spacing w:after="0" w:line="240" w:lineRule="auto"/>
        <w:ind w:left="993"/>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11.  Ситуационные задачи по теме с эталонами ответов</w:t>
      </w:r>
      <w:r w:rsidRPr="001712F2">
        <w:rPr>
          <w:rFonts w:ascii="Times New Roman" w:eastAsia="Times New Roman" w:hAnsi="Times New Roman" w:cs="Times New Roman"/>
          <w:b/>
          <w:sz w:val="28"/>
          <w:szCs w:val="28"/>
          <w:lang w:eastAsia="ru-RU"/>
        </w:rPr>
        <w:t>.</w:t>
      </w:r>
    </w:p>
    <w:p w:rsidR="001712F2" w:rsidRPr="001712F2" w:rsidRDefault="001712F2" w:rsidP="001712F2">
      <w:pPr>
        <w:spacing w:before="40" w:after="40" w:line="240" w:lineRule="auto"/>
        <w:jc w:val="both"/>
        <w:outlineLvl w:val="1"/>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Задача №1</w:t>
      </w:r>
    </w:p>
    <w:p w:rsidR="001712F2" w:rsidRPr="001712F2" w:rsidRDefault="001712F2" w:rsidP="001712F2">
      <w:pPr>
        <w:spacing w:after="0" w:line="240" w:lineRule="auto"/>
        <w:jc w:val="both"/>
        <w:outlineLvl w:val="1"/>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 xml:space="preserve">Больному 46 лет, с диагнозом Рак правого легкого </w:t>
      </w:r>
      <w:r w:rsidRPr="001712F2">
        <w:rPr>
          <w:rFonts w:ascii="Times New Roman" w:eastAsia="Times New Roman" w:hAnsi="Times New Roman" w:cs="Times New Roman"/>
          <w:bCs/>
          <w:sz w:val="28"/>
          <w:szCs w:val="28"/>
          <w:lang w:val="en-US" w:eastAsia="ru-RU"/>
        </w:rPr>
        <w:t>III</w:t>
      </w:r>
      <w:r w:rsidRPr="001712F2">
        <w:rPr>
          <w:rFonts w:ascii="Times New Roman" w:eastAsia="Times New Roman" w:hAnsi="Times New Roman" w:cs="Times New Roman"/>
          <w:bCs/>
          <w:sz w:val="28"/>
          <w:szCs w:val="28"/>
          <w:lang w:eastAsia="ru-RU"/>
        </w:rPr>
        <w:t xml:space="preserve"> </w:t>
      </w:r>
      <w:r w:rsidRPr="001712F2">
        <w:rPr>
          <w:rFonts w:ascii="Times New Roman" w:eastAsia="Times New Roman" w:hAnsi="Times New Roman" w:cs="Times New Roman"/>
          <w:bCs/>
          <w:sz w:val="28"/>
          <w:szCs w:val="28"/>
          <w:lang w:val="en-US" w:eastAsia="ru-RU"/>
        </w:rPr>
        <w:t>c</w:t>
      </w:r>
      <w:r w:rsidRPr="001712F2">
        <w:rPr>
          <w:rFonts w:ascii="Times New Roman" w:eastAsia="Times New Roman" w:hAnsi="Times New Roman" w:cs="Times New Roman"/>
          <w:bCs/>
          <w:sz w:val="28"/>
          <w:szCs w:val="28"/>
          <w:lang w:eastAsia="ru-RU"/>
        </w:rPr>
        <w:t xml:space="preserve">т, планируется проведение радикального курса лучевой терапии на аппарате  «Рокус АМ» на область опухоли, корень легкого, лимфоузлы  средостения справа. Планируется СОД на опухоль 50 Гр.  Гистологический тип опухоли – плоскоклеточный рак. </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p>
    <w:p w:rsidR="001712F2" w:rsidRPr="001712F2" w:rsidRDefault="001712F2" w:rsidP="001712F2">
      <w:pPr>
        <w:spacing w:after="0" w:line="240" w:lineRule="auto"/>
        <w:ind w:left="720"/>
        <w:contextualSpacing/>
        <w:rPr>
          <w:rFonts w:ascii="Times New Roman" w:eastAsia="Times New Roman" w:hAnsi="Times New Roman" w:cs="Times New Roman"/>
          <w:sz w:val="28"/>
          <w:szCs w:val="24"/>
          <w:lang w:eastAsia="ru-RU"/>
        </w:rPr>
      </w:pPr>
    </w:p>
    <w:p w:rsidR="001712F2" w:rsidRPr="001712F2" w:rsidRDefault="001712F2" w:rsidP="001712F2">
      <w:pPr>
        <w:numPr>
          <w:ilvl w:val="0"/>
          <w:numId w:val="29"/>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Достаточна ли СОД для гибели опухолевых клеток?</w:t>
      </w:r>
    </w:p>
    <w:p w:rsidR="001712F2" w:rsidRPr="001712F2" w:rsidRDefault="001712F2" w:rsidP="001712F2">
      <w:pPr>
        <w:numPr>
          <w:ilvl w:val="0"/>
          <w:numId w:val="29"/>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 какому типу  опухолей в зависимости от ответной реакции на облучение относится плоскоклеточный рак?</w:t>
      </w:r>
    </w:p>
    <w:p w:rsidR="001712F2" w:rsidRPr="001712F2" w:rsidRDefault="001712F2" w:rsidP="001712F2">
      <w:pPr>
        <w:numPr>
          <w:ilvl w:val="0"/>
          <w:numId w:val="29"/>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Какая толерантная доза при облучении легкого может быть допустима на спинной мозг?</w:t>
      </w:r>
    </w:p>
    <w:p w:rsidR="001712F2" w:rsidRPr="001712F2" w:rsidRDefault="001712F2" w:rsidP="001712F2">
      <w:pPr>
        <w:numPr>
          <w:ilvl w:val="0"/>
          <w:numId w:val="29"/>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При превышении какой дозы на спинной мозг возможно развитие радионекроза?</w:t>
      </w:r>
    </w:p>
    <w:p w:rsidR="001712F2" w:rsidRPr="001712F2" w:rsidRDefault="001712F2" w:rsidP="001712F2">
      <w:pPr>
        <w:numPr>
          <w:ilvl w:val="0"/>
          <w:numId w:val="29"/>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 xml:space="preserve">Какие способы защиты спинного мозга при облучении легкого на аппарате «Рокус АМ»? </w:t>
      </w:r>
    </w:p>
    <w:p w:rsidR="001712F2" w:rsidRPr="001712F2" w:rsidRDefault="001712F2" w:rsidP="001712F2">
      <w:pPr>
        <w:spacing w:before="40" w:after="40" w:line="240" w:lineRule="auto"/>
        <w:ind w:left="720"/>
        <w:contextualSpacing/>
        <w:jc w:val="both"/>
        <w:rPr>
          <w:rFonts w:ascii="Times New Roman" w:eastAsia="Times New Roman" w:hAnsi="Times New Roman" w:cs="Times New Roman"/>
          <w:b/>
          <w:bCs/>
          <w:color w:val="000000"/>
          <w:sz w:val="28"/>
          <w:szCs w:val="28"/>
          <w:lang w:eastAsia="ru-RU"/>
        </w:rPr>
      </w:pPr>
    </w:p>
    <w:p w:rsidR="001712F2" w:rsidRPr="001712F2" w:rsidRDefault="001712F2" w:rsidP="001712F2">
      <w:pPr>
        <w:spacing w:before="40" w:after="40" w:line="240" w:lineRule="auto"/>
        <w:ind w:left="720"/>
        <w:contextualSpacing/>
        <w:jc w:val="both"/>
        <w:rPr>
          <w:rFonts w:ascii="Times New Roman" w:eastAsia="Times New Roman" w:hAnsi="Times New Roman" w:cs="Times New Roman"/>
          <w:b/>
          <w:bCs/>
          <w:color w:val="000000"/>
          <w:sz w:val="28"/>
          <w:szCs w:val="28"/>
          <w:lang w:eastAsia="ru-RU"/>
        </w:rPr>
      </w:pPr>
      <w:r w:rsidRPr="001712F2">
        <w:rPr>
          <w:rFonts w:ascii="Times New Roman" w:eastAsia="Times New Roman" w:hAnsi="Times New Roman" w:cs="Times New Roman"/>
          <w:b/>
          <w:bCs/>
          <w:color w:val="000000"/>
          <w:sz w:val="28"/>
          <w:szCs w:val="28"/>
          <w:lang w:eastAsia="ru-RU"/>
        </w:rPr>
        <w:t>Эталоны ответов к</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ситуационной</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задаче №1</w:t>
      </w:r>
    </w:p>
    <w:p w:rsidR="001712F2" w:rsidRPr="001712F2" w:rsidRDefault="001712F2" w:rsidP="001712F2">
      <w:pPr>
        <w:spacing w:after="0" w:line="240" w:lineRule="auto"/>
        <w:ind w:left="720"/>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1) нет</w:t>
      </w:r>
    </w:p>
    <w:p w:rsidR="001712F2" w:rsidRPr="001712F2" w:rsidRDefault="001712F2" w:rsidP="001712F2">
      <w:pPr>
        <w:spacing w:after="0" w:line="240" w:lineRule="auto"/>
        <w:ind w:left="720"/>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2) умеренно радиочувствительный</w:t>
      </w:r>
    </w:p>
    <w:p w:rsidR="001712F2" w:rsidRPr="001712F2" w:rsidRDefault="001712F2" w:rsidP="001712F2">
      <w:pPr>
        <w:spacing w:after="0" w:line="240" w:lineRule="auto"/>
        <w:ind w:left="720"/>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3) более 45 Гр</w:t>
      </w:r>
    </w:p>
    <w:p w:rsidR="001712F2" w:rsidRPr="001712F2" w:rsidRDefault="001712F2" w:rsidP="001712F2">
      <w:pPr>
        <w:spacing w:after="0" w:line="240" w:lineRule="auto"/>
        <w:ind w:left="720"/>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lastRenderedPageBreak/>
        <w:t xml:space="preserve">4) блокировка спинного мозга свинцовыми блоками; правильное планирование и точность укладки при проведение сеанса ДЛТ. </w:t>
      </w:r>
    </w:p>
    <w:p w:rsidR="001712F2" w:rsidRPr="001712F2" w:rsidRDefault="001712F2" w:rsidP="001712F2">
      <w:pPr>
        <w:tabs>
          <w:tab w:val="left" w:pos="360"/>
        </w:tabs>
        <w:spacing w:after="0" w:line="240" w:lineRule="auto"/>
        <w:ind w:left="1069" w:hanging="1069"/>
        <w:rPr>
          <w:rFonts w:ascii="Times New Roman" w:eastAsia="Times New Roman" w:hAnsi="Times New Roman" w:cs="Times New Roman"/>
          <w:b/>
          <w:bCs/>
          <w:sz w:val="28"/>
          <w:szCs w:val="28"/>
          <w:lang w:eastAsia="ru-RU"/>
        </w:rPr>
      </w:pPr>
    </w:p>
    <w:p w:rsidR="001712F2" w:rsidRPr="001712F2" w:rsidRDefault="001712F2" w:rsidP="001712F2">
      <w:pPr>
        <w:tabs>
          <w:tab w:val="left" w:pos="360"/>
        </w:tabs>
        <w:spacing w:after="0" w:line="240" w:lineRule="auto"/>
        <w:ind w:left="1069" w:hanging="1069"/>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12. Перечень и стандарты практических умений.</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Разработать план лучевой терапии с учетом клинических основ лучевой терапии.</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Оценить адекватность суммарной очаговой дозы подводимой к опухоли.</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Оценить суммарную очаговую дозы на органы риска.</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Оценить дозное распределение при планировании лучевой терапии и внести корректировку.</w:t>
      </w:r>
    </w:p>
    <w:p w:rsidR="001712F2" w:rsidRPr="001712F2" w:rsidRDefault="001712F2" w:rsidP="001712F2">
      <w:pPr>
        <w:tabs>
          <w:tab w:val="left" w:pos="360"/>
        </w:tabs>
        <w:spacing w:after="0" w:line="240" w:lineRule="auto"/>
        <w:rPr>
          <w:rFonts w:ascii="Times New Roman" w:eastAsia="Times New Roman" w:hAnsi="Times New Roman" w:cs="Times New Roman"/>
          <w:bCs/>
          <w:sz w:val="28"/>
          <w:szCs w:val="28"/>
          <w:lang w:eastAsia="ru-RU"/>
        </w:rPr>
      </w:pP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13. Примерная тематика НИР по теме (для ординаторов).</w:t>
      </w:r>
    </w:p>
    <w:p w:rsidR="001712F2" w:rsidRPr="001712F2" w:rsidRDefault="001712F2" w:rsidP="001712F2">
      <w:pPr>
        <w:numPr>
          <w:ilvl w:val="0"/>
          <w:numId w:val="30"/>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 xml:space="preserve">Радиочувствительные опухоли. </w:t>
      </w:r>
    </w:p>
    <w:p w:rsidR="001712F2" w:rsidRPr="001712F2" w:rsidRDefault="001712F2" w:rsidP="001712F2">
      <w:pPr>
        <w:numPr>
          <w:ilvl w:val="0"/>
          <w:numId w:val="30"/>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Радиорезистентные опухоли.</w:t>
      </w:r>
    </w:p>
    <w:p w:rsidR="001712F2" w:rsidRPr="001712F2" w:rsidRDefault="001712F2" w:rsidP="001712F2">
      <w:pPr>
        <w:numPr>
          <w:ilvl w:val="0"/>
          <w:numId w:val="30"/>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Умеренно радиочувствительные опухоли</w:t>
      </w:r>
    </w:p>
    <w:p w:rsidR="001712F2" w:rsidRPr="001712F2" w:rsidRDefault="001712F2" w:rsidP="001712F2">
      <w:pPr>
        <w:numPr>
          <w:ilvl w:val="0"/>
          <w:numId w:val="30"/>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Составить план лучевого лечения опухолей различной локализации.</w:t>
      </w:r>
    </w:p>
    <w:p w:rsidR="001712F2" w:rsidRPr="001712F2" w:rsidRDefault="001712F2" w:rsidP="001712F2">
      <w:pPr>
        <w:numPr>
          <w:ilvl w:val="0"/>
          <w:numId w:val="30"/>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Способы модификации радиочувствительности.</w:t>
      </w:r>
    </w:p>
    <w:p w:rsidR="001712F2" w:rsidRPr="001712F2" w:rsidRDefault="001712F2" w:rsidP="001712F2">
      <w:pPr>
        <w:spacing w:after="0" w:line="240" w:lineRule="auto"/>
        <w:ind w:left="1440"/>
        <w:rPr>
          <w:rFonts w:ascii="Times New Roman" w:eastAsia="Times New Roman" w:hAnsi="Times New Roman" w:cs="Times New Roman"/>
          <w:b/>
          <w:bCs/>
          <w:sz w:val="28"/>
          <w:szCs w:val="28"/>
          <w:lang w:eastAsia="ru-RU"/>
        </w:rPr>
      </w:pPr>
    </w:p>
    <w:p w:rsidR="001712F2" w:rsidRPr="001712F2" w:rsidRDefault="001712F2" w:rsidP="001712F2">
      <w:pPr>
        <w:spacing w:after="0" w:line="240" w:lineRule="auto"/>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14. Рекомендованная литература по теме занятия (по стандарту):</w:t>
      </w:r>
    </w:p>
    <w:p w:rsidR="001712F2" w:rsidRPr="001712F2" w:rsidRDefault="001712F2" w:rsidP="001712F2">
      <w:pPr>
        <w:tabs>
          <w:tab w:val="num" w:pos="0"/>
        </w:tabs>
        <w:spacing w:after="0" w:line="240" w:lineRule="auto"/>
        <w:ind w:firstLine="66"/>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1712F2" w:rsidRPr="001712F2" w:rsidTr="001712F2">
        <w:tc>
          <w:tcPr>
            <w:tcW w:w="648"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п/п</w:t>
            </w:r>
          </w:p>
        </w:tc>
        <w:tc>
          <w:tcPr>
            <w:tcW w:w="28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Наименование раздела</w:t>
            </w:r>
          </w:p>
        </w:tc>
        <w:tc>
          <w:tcPr>
            <w:tcW w:w="19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Автор (-ы)</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составитель (-и)</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редактор (-ы)</w:t>
            </w:r>
          </w:p>
        </w:tc>
        <w:tc>
          <w:tcPr>
            <w:tcW w:w="162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Место издания, издательство, год</w:t>
            </w:r>
          </w:p>
        </w:tc>
        <w:tc>
          <w:tcPr>
            <w:tcW w:w="2520" w:type="dxa"/>
            <w:gridSpan w:val="2"/>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Кол-во экземпляров</w:t>
            </w:r>
          </w:p>
        </w:tc>
      </w:tr>
      <w:tr w:rsidR="001712F2" w:rsidRPr="001712F2" w:rsidTr="001712F2">
        <w:tc>
          <w:tcPr>
            <w:tcW w:w="648"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28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9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62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в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библиотеке</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на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кафедре</w:t>
            </w:r>
          </w:p>
        </w:tc>
      </w:tr>
      <w:tr w:rsidR="001712F2" w:rsidRPr="001712F2" w:rsidTr="001712F2">
        <w:tc>
          <w:tcPr>
            <w:tcW w:w="648"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w:t>
            </w:r>
          </w:p>
        </w:tc>
        <w:tc>
          <w:tcPr>
            <w:tcW w:w="28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9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162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6</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1</w:t>
            </w:r>
          </w:p>
        </w:tc>
        <w:tc>
          <w:tcPr>
            <w:tcW w:w="28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 xml:space="preserve">Онкология: национальное руководство </w:t>
            </w:r>
          </w:p>
        </w:tc>
        <w:tc>
          <w:tcPr>
            <w:tcW w:w="19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гл. ред. Чиссов  В.И. [и др.]; науч. ред. Франк  Г.А. </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[и др.]</w:t>
            </w:r>
          </w:p>
        </w:tc>
        <w:tc>
          <w:tcPr>
            <w:tcW w:w="162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М.: ГЭОТАР-Медиа, 2008</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8</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288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Лучевая терапия: учебник  </w:t>
            </w:r>
          </w:p>
        </w:tc>
        <w:tc>
          <w:tcPr>
            <w:tcW w:w="198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Труфанов Г.Е., </w:t>
            </w:r>
          </w:p>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Асатурян М.А., </w:t>
            </w:r>
          </w:p>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Жаринов Г.М.</w:t>
            </w:r>
          </w:p>
        </w:tc>
        <w:tc>
          <w:tcPr>
            <w:tcW w:w="162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6"/>
                <w:szCs w:val="28"/>
                <w:lang w:val="en-US" w:eastAsia="ru-RU"/>
              </w:rPr>
            </w:pPr>
            <w:r w:rsidRPr="001712F2">
              <w:rPr>
                <w:rFonts w:ascii="Times New Roman" w:eastAsia="Times New Roman" w:hAnsi="Times New Roman" w:cs="Times New Roman"/>
                <w:sz w:val="28"/>
                <w:szCs w:val="28"/>
                <w:lang w:eastAsia="ru-RU"/>
              </w:rPr>
              <w:t>М. : ГЭОТАР-Медиа,</w:t>
            </w:r>
            <w:r w:rsidRPr="001712F2">
              <w:rPr>
                <w:rFonts w:ascii="Times New Roman" w:eastAsia="Times New Roman" w:hAnsi="Times New Roman" w:cs="Times New Roman"/>
                <w:sz w:val="26"/>
                <w:szCs w:val="28"/>
                <w:lang w:val="en-US" w:eastAsia="ru-RU"/>
              </w:rPr>
              <w:t xml:space="preserve"> 2009</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r>
    </w:tbl>
    <w:p w:rsidR="001712F2" w:rsidRPr="001712F2" w:rsidRDefault="001712F2" w:rsidP="001712F2">
      <w:pPr>
        <w:tabs>
          <w:tab w:val="num" w:pos="142"/>
        </w:tabs>
        <w:spacing w:after="0" w:line="240" w:lineRule="auto"/>
        <w:ind w:hanging="76"/>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1712F2" w:rsidRPr="001712F2" w:rsidTr="001712F2">
        <w:tc>
          <w:tcPr>
            <w:tcW w:w="648"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п/п</w:t>
            </w:r>
          </w:p>
        </w:tc>
        <w:tc>
          <w:tcPr>
            <w:tcW w:w="28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Наименование раздела</w:t>
            </w:r>
          </w:p>
        </w:tc>
        <w:tc>
          <w:tcPr>
            <w:tcW w:w="19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Автор (-ы)</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составитель (-и)</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редактор (-ы)</w:t>
            </w:r>
          </w:p>
        </w:tc>
        <w:tc>
          <w:tcPr>
            <w:tcW w:w="162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Место издания, издательство, год</w:t>
            </w:r>
          </w:p>
        </w:tc>
        <w:tc>
          <w:tcPr>
            <w:tcW w:w="2520" w:type="dxa"/>
            <w:gridSpan w:val="2"/>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Кол-во экземпляров</w:t>
            </w:r>
          </w:p>
        </w:tc>
      </w:tr>
      <w:tr w:rsidR="001712F2" w:rsidRPr="001712F2" w:rsidTr="001712F2">
        <w:tc>
          <w:tcPr>
            <w:tcW w:w="648"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28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9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62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в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библиоте</w:t>
            </w:r>
            <w:r w:rsidRPr="001712F2">
              <w:rPr>
                <w:rFonts w:ascii="Times New Roman" w:eastAsia="Times New Roman" w:hAnsi="Times New Roman" w:cs="Times New Roman"/>
                <w:sz w:val="28"/>
                <w:szCs w:val="28"/>
                <w:lang w:eastAsia="ru-RU"/>
              </w:rPr>
              <w:lastRenderedPageBreak/>
              <w:t>ке</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 xml:space="preserve">на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кафедр</w:t>
            </w:r>
            <w:r w:rsidRPr="001712F2">
              <w:rPr>
                <w:rFonts w:ascii="Times New Roman" w:eastAsia="Times New Roman" w:hAnsi="Times New Roman" w:cs="Times New Roman"/>
                <w:sz w:val="28"/>
                <w:szCs w:val="28"/>
                <w:lang w:eastAsia="ru-RU"/>
              </w:rPr>
              <w:lastRenderedPageBreak/>
              <w:t>е</w:t>
            </w:r>
          </w:p>
        </w:tc>
      </w:tr>
      <w:tr w:rsidR="001712F2" w:rsidRPr="001712F2" w:rsidTr="001712F2">
        <w:tc>
          <w:tcPr>
            <w:tcW w:w="648"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1</w:t>
            </w:r>
          </w:p>
        </w:tc>
        <w:tc>
          <w:tcPr>
            <w:tcW w:w="28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9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162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6</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1</w:t>
            </w:r>
          </w:p>
        </w:tc>
        <w:tc>
          <w:tcPr>
            <w:tcW w:w="28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Терапевтическая радиология: Руководство для врачей </w:t>
            </w:r>
          </w:p>
        </w:tc>
        <w:tc>
          <w:tcPr>
            <w:tcW w:w="19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ред.  </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Цыб А.Ф.</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[и др.]</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p>
        </w:tc>
        <w:tc>
          <w:tcPr>
            <w:tcW w:w="162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 Медицинская книга, 2010.</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2</w:t>
            </w:r>
          </w:p>
        </w:tc>
        <w:tc>
          <w:tcPr>
            <w:tcW w:w="2880" w:type="dxa"/>
          </w:tcPr>
          <w:p w:rsidR="001712F2" w:rsidRPr="001712F2" w:rsidRDefault="001712F2" w:rsidP="001712F2">
            <w:pPr>
              <w:spacing w:after="0" w:line="240" w:lineRule="auto"/>
              <w:rPr>
                <w:rFonts w:ascii="Times New Roman" w:eastAsia="Times New Roman" w:hAnsi="Times New Roman" w:cs="Times New Roman"/>
                <w:sz w:val="26"/>
                <w:szCs w:val="28"/>
                <w:lang w:eastAsia="ru-RU"/>
              </w:rPr>
            </w:pPr>
            <w:r w:rsidRPr="001712F2">
              <w:rPr>
                <w:rFonts w:ascii="Times New Roman" w:eastAsia="Times New Roman" w:hAnsi="Times New Roman" w:cs="Times New Roman"/>
                <w:sz w:val="26"/>
                <w:szCs w:val="28"/>
                <w:lang w:eastAsia="ru-RU"/>
              </w:rPr>
              <w:t>Клиническая радиология</w:t>
            </w:r>
          </w:p>
        </w:tc>
        <w:tc>
          <w:tcPr>
            <w:tcW w:w="1980" w:type="dxa"/>
          </w:tcPr>
          <w:p w:rsidR="001712F2" w:rsidRPr="001712F2" w:rsidRDefault="001712F2" w:rsidP="001712F2">
            <w:pPr>
              <w:spacing w:after="0" w:line="240" w:lineRule="auto"/>
              <w:rPr>
                <w:rFonts w:ascii="Times New Roman" w:eastAsia="Times New Roman" w:hAnsi="Times New Roman" w:cs="Times New Roman"/>
                <w:sz w:val="26"/>
                <w:szCs w:val="28"/>
                <w:lang w:eastAsia="ru-RU"/>
              </w:rPr>
            </w:pPr>
            <w:r w:rsidRPr="001712F2">
              <w:rPr>
                <w:rFonts w:ascii="Times New Roman" w:eastAsia="Times New Roman" w:hAnsi="Times New Roman" w:cs="Times New Roman"/>
                <w:sz w:val="26"/>
                <w:szCs w:val="28"/>
                <w:lang w:eastAsia="ru-RU"/>
              </w:rPr>
              <w:t>ред. Сосюкин А.Е.</w:t>
            </w:r>
          </w:p>
        </w:tc>
        <w:tc>
          <w:tcPr>
            <w:tcW w:w="1620" w:type="dxa"/>
          </w:tcPr>
          <w:p w:rsidR="001712F2" w:rsidRPr="001712F2" w:rsidRDefault="001712F2" w:rsidP="001712F2">
            <w:pPr>
              <w:spacing w:after="0" w:line="240" w:lineRule="auto"/>
              <w:rPr>
                <w:rFonts w:ascii="Times New Roman" w:eastAsia="Times New Roman" w:hAnsi="Times New Roman" w:cs="Times New Roman"/>
                <w:sz w:val="26"/>
                <w:szCs w:val="28"/>
                <w:lang w:eastAsia="ru-RU"/>
              </w:rPr>
            </w:pPr>
            <w:r w:rsidRPr="001712F2">
              <w:rPr>
                <w:rFonts w:ascii="Times New Roman" w:eastAsia="Times New Roman" w:hAnsi="Times New Roman" w:cs="Times New Roman"/>
                <w:sz w:val="26"/>
                <w:szCs w:val="28"/>
                <w:lang w:eastAsia="ru-RU"/>
              </w:rPr>
              <w:t>М.: ГЭОТАР-Медиа, 2008</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5</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3</w:t>
            </w:r>
          </w:p>
        </w:tc>
        <w:tc>
          <w:tcPr>
            <w:tcW w:w="28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 xml:space="preserve">Клинические рекомендации. Онкология </w:t>
            </w:r>
          </w:p>
        </w:tc>
        <w:tc>
          <w:tcPr>
            <w:tcW w:w="19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гл. ред. Чиссов В.И. [и др.]</w:t>
            </w:r>
          </w:p>
        </w:tc>
        <w:tc>
          <w:tcPr>
            <w:tcW w:w="162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М.: ГЭОТАР-Медиа, 2009</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bl>
    <w:p w:rsidR="001712F2" w:rsidRPr="001712F2" w:rsidRDefault="001712F2" w:rsidP="001712F2">
      <w:pPr>
        <w:tabs>
          <w:tab w:val="num" w:pos="0"/>
        </w:tabs>
        <w:spacing w:after="0" w:line="240" w:lineRule="auto"/>
        <w:ind w:hanging="76"/>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Электронные ресурсы:</w:t>
      </w:r>
    </w:p>
    <w:p w:rsidR="001712F2" w:rsidRPr="001712F2" w:rsidRDefault="001712F2" w:rsidP="001712F2">
      <w:pPr>
        <w:spacing w:after="0" w:line="240" w:lineRule="auto"/>
        <w:rPr>
          <w:rFonts w:ascii="Times New Roman" w:eastAsia="Times New Roman" w:hAnsi="Times New Roman" w:cs="Times New Roman"/>
          <w:sz w:val="28"/>
          <w:szCs w:val="24"/>
          <w:lang w:eastAsia="ru-RU"/>
        </w:rPr>
      </w:pPr>
    </w:p>
    <w:p w:rsidR="00EC4006" w:rsidRDefault="00EC4006" w:rsidP="00003050">
      <w:pPr>
        <w:pStyle w:val="Default"/>
        <w:jc w:val="both"/>
        <w:rPr>
          <w:bCs/>
          <w:sz w:val="28"/>
          <w:szCs w:val="28"/>
        </w:rPr>
      </w:pPr>
    </w:p>
    <w:p w:rsidR="00EC4006" w:rsidRDefault="00EC4006" w:rsidP="00003050">
      <w:pPr>
        <w:pStyle w:val="Default"/>
        <w:jc w:val="both"/>
        <w:rPr>
          <w:bCs/>
          <w:sz w:val="28"/>
          <w:szCs w:val="28"/>
        </w:rPr>
      </w:pPr>
    </w:p>
    <w:p w:rsidR="00EC4006" w:rsidRDefault="00EC4006" w:rsidP="00003050">
      <w:pPr>
        <w:pStyle w:val="Default"/>
        <w:jc w:val="both"/>
        <w:rPr>
          <w:bCs/>
          <w:sz w:val="28"/>
          <w:szCs w:val="28"/>
        </w:rPr>
      </w:pPr>
    </w:p>
    <w:p w:rsidR="00EC4006" w:rsidRDefault="00EC4006" w:rsidP="00003050">
      <w:pPr>
        <w:pStyle w:val="Default"/>
        <w:jc w:val="both"/>
        <w:rPr>
          <w:bCs/>
          <w:sz w:val="28"/>
          <w:szCs w:val="28"/>
        </w:rPr>
      </w:pPr>
    </w:p>
    <w:p w:rsidR="001712F2" w:rsidRPr="001712F2" w:rsidRDefault="007F53D9" w:rsidP="007F53D9">
      <w:pPr>
        <w:tabs>
          <w:tab w:val="left" w:pos="-142"/>
          <w:tab w:val="left" w:pos="0"/>
          <w:tab w:val="left" w:pos="142"/>
          <w:tab w:val="left" w:pos="851"/>
          <w:tab w:val="left" w:pos="993"/>
          <w:tab w:val="left" w:pos="1134"/>
        </w:tabs>
        <w:spacing w:after="0"/>
        <w:ind w:left="540"/>
        <w:rPr>
          <w:rFonts w:ascii="Times New Roman" w:eastAsia="Times New Roman" w:hAnsi="Times New Roman" w:cs="Times New Roman"/>
          <w:lang w:eastAsia="ru-RU"/>
        </w:rPr>
      </w:pPr>
      <w:r>
        <w:rPr>
          <w:rFonts w:ascii="Times New Roman" w:eastAsia="Times New Roman" w:hAnsi="Times New Roman" w:cs="Times New Roman"/>
          <w:sz w:val="28"/>
          <w:szCs w:val="28"/>
          <w:lang w:eastAsia="ru-RU"/>
        </w:rPr>
        <w:t>1.</w:t>
      </w:r>
      <w:r w:rsidR="001712F2" w:rsidRPr="001712F2">
        <w:rPr>
          <w:rFonts w:ascii="Times New Roman" w:eastAsia="Times New Roman" w:hAnsi="Times New Roman" w:cs="Times New Roman"/>
          <w:sz w:val="28"/>
          <w:szCs w:val="28"/>
          <w:lang w:eastAsia="ru-RU"/>
        </w:rPr>
        <w:t xml:space="preserve">ОД.О.01.1.2.5  </w:t>
      </w:r>
      <w:r w:rsidR="001712F2" w:rsidRPr="001712F2">
        <w:rPr>
          <w:rFonts w:ascii="Times New Roman" w:eastAsia="Times New Roman" w:hAnsi="Times New Roman" w:cs="Times New Roman"/>
          <w:b/>
          <w:bCs/>
          <w:sz w:val="28"/>
          <w:szCs w:val="28"/>
          <w:lang w:eastAsia="ru-RU"/>
        </w:rPr>
        <w:t>Тема: «</w:t>
      </w:r>
      <w:r w:rsidR="001712F2" w:rsidRPr="001712F2">
        <w:rPr>
          <w:rFonts w:ascii="Times New Roman" w:eastAsia="Times New Roman" w:hAnsi="Times New Roman" w:cs="Times New Roman"/>
          <w:spacing w:val="1"/>
          <w:sz w:val="28"/>
          <w:szCs w:val="28"/>
          <w:lang w:eastAsia="ru-RU"/>
        </w:rPr>
        <w:t>Методы радионуклидной диагностики</w:t>
      </w:r>
      <w:r w:rsidR="001712F2" w:rsidRPr="001712F2">
        <w:rPr>
          <w:rFonts w:ascii="Times New Roman" w:eastAsia="Times New Roman" w:hAnsi="Times New Roman" w:cs="Times New Roman"/>
          <w:b/>
          <w:bCs/>
          <w:sz w:val="28"/>
          <w:szCs w:val="28"/>
          <w:lang w:eastAsia="ru-RU"/>
        </w:rPr>
        <w:t>».</w:t>
      </w:r>
    </w:p>
    <w:p w:rsidR="001712F2" w:rsidRPr="001712F2" w:rsidRDefault="007F53D9" w:rsidP="007F53D9">
      <w:pPr>
        <w:tabs>
          <w:tab w:val="left" w:pos="0"/>
          <w:tab w:val="left" w:pos="360"/>
          <w:tab w:val="left" w:pos="993"/>
          <w:tab w:val="left" w:pos="1134"/>
          <w:tab w:val="num" w:pos="2487"/>
        </w:tabs>
        <w:spacing w:after="0" w:line="240" w:lineRule="auto"/>
        <w:ind w:left="54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1712F2" w:rsidRPr="001712F2">
        <w:rPr>
          <w:rFonts w:ascii="Times New Roman" w:eastAsia="Times New Roman" w:hAnsi="Times New Roman" w:cs="Times New Roman"/>
          <w:b/>
          <w:bCs/>
          <w:sz w:val="28"/>
          <w:szCs w:val="28"/>
          <w:lang w:eastAsia="ru-RU"/>
        </w:rPr>
        <w:t>Форма организации учебного процесса:</w:t>
      </w:r>
      <w:r w:rsidR="001712F2" w:rsidRPr="001712F2">
        <w:rPr>
          <w:rFonts w:ascii="Times New Roman" w:eastAsia="Times New Roman" w:hAnsi="Times New Roman" w:cs="Times New Roman"/>
          <w:sz w:val="28"/>
          <w:szCs w:val="28"/>
          <w:lang w:eastAsia="ru-RU"/>
        </w:rPr>
        <w:t xml:space="preserve"> практическое занятие. </w:t>
      </w:r>
    </w:p>
    <w:p w:rsidR="001712F2" w:rsidRPr="001712F2" w:rsidRDefault="007F53D9" w:rsidP="007F53D9">
      <w:pPr>
        <w:tabs>
          <w:tab w:val="left" w:pos="0"/>
          <w:tab w:val="left" w:pos="360"/>
          <w:tab w:val="left" w:pos="993"/>
          <w:tab w:val="left" w:pos="1134"/>
          <w:tab w:val="num" w:pos="2487"/>
        </w:tabs>
        <w:spacing w:after="0" w:line="240" w:lineRule="auto"/>
        <w:ind w:left="540"/>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3.</w:t>
      </w:r>
      <w:r w:rsidR="001712F2" w:rsidRPr="001712F2">
        <w:rPr>
          <w:rFonts w:ascii="Times New Roman" w:eastAsia="Times New Roman" w:hAnsi="Times New Roman" w:cs="Times New Roman"/>
          <w:sz w:val="28"/>
          <w:szCs w:val="28"/>
          <w:lang w:eastAsia="ru-RU"/>
        </w:rPr>
        <w:t xml:space="preserve">Методы обучения: проблемное. </w:t>
      </w:r>
    </w:p>
    <w:p w:rsidR="001712F2" w:rsidRPr="001712F2" w:rsidRDefault="007F53D9" w:rsidP="007F53D9">
      <w:pPr>
        <w:tabs>
          <w:tab w:val="left" w:pos="0"/>
          <w:tab w:val="left" w:pos="360"/>
          <w:tab w:val="left" w:pos="993"/>
          <w:tab w:val="left" w:pos="1134"/>
          <w:tab w:val="num" w:pos="2487"/>
        </w:tabs>
        <w:spacing w:after="0" w:line="240" w:lineRule="auto"/>
        <w:ind w:left="54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1712F2" w:rsidRPr="001712F2">
        <w:rPr>
          <w:rFonts w:ascii="Times New Roman" w:eastAsia="Times New Roman" w:hAnsi="Times New Roman" w:cs="Times New Roman"/>
          <w:b/>
          <w:bCs/>
          <w:sz w:val="28"/>
          <w:szCs w:val="28"/>
          <w:lang w:eastAsia="ru-RU"/>
        </w:rPr>
        <w:t>Значение темы</w:t>
      </w:r>
      <w:r w:rsidR="001712F2" w:rsidRPr="001712F2">
        <w:rPr>
          <w:rFonts w:ascii="Times New Roman" w:eastAsia="Times New Roman" w:hAnsi="Times New Roman" w:cs="Times New Roman"/>
          <w:sz w:val="28"/>
          <w:szCs w:val="28"/>
          <w:lang w:eastAsia="ru-RU"/>
        </w:rPr>
        <w:t>: Основным методом радионуклидной диагностики является радиометрия позволяющая регистрировать излучения радиоактивных элементов в организме.</w:t>
      </w:r>
    </w:p>
    <w:p w:rsidR="001712F2" w:rsidRPr="001712F2" w:rsidRDefault="001712F2" w:rsidP="001712F2">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Цели обучения:</w:t>
      </w:r>
      <w:r w:rsidRPr="001712F2">
        <w:rPr>
          <w:rFonts w:ascii="Times New Roman" w:eastAsia="Times New Roman" w:hAnsi="Times New Roman" w:cs="Times New Roman"/>
          <w:sz w:val="28"/>
          <w:szCs w:val="28"/>
          <w:lang w:eastAsia="ru-RU"/>
        </w:rPr>
        <w:t xml:space="preserve"> </w:t>
      </w:r>
    </w:p>
    <w:p w:rsidR="001712F2" w:rsidRPr="001712F2" w:rsidRDefault="001712F2" w:rsidP="001712F2">
      <w:pPr>
        <w:widowControl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-общая (обучающийся должен обладать способностью и готовностью анализировать социально-значимые проблемы радиодиагностики в онкологии, использовать на практике метод радионуклидной диагностики в профессиональной деятельности онколога и радиолога (ОК-1); 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онкологических больных для своевременной диагностики злокачественных новообразований (ПК-2).</w:t>
      </w:r>
    </w:p>
    <w:p w:rsidR="001712F2" w:rsidRPr="001712F2" w:rsidRDefault="001712F2" w:rsidP="001712F2">
      <w:pPr>
        <w:widowControl w:val="0"/>
        <w:snapToGrid w:val="0"/>
        <w:spacing w:after="0" w:line="240" w:lineRule="auto"/>
        <w:jc w:val="both"/>
        <w:outlineLvl w:val="0"/>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-учебная</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-знать Радиофармпрепараты и радионуклиды используемые в клинике, общие правила их применения. Классификацию методов радионуклидной диагностики. Схему устройства радиоизотопной лаборатории, ее аппаратное оснащение и блок-схемы этих приборов. Правила проведения некоторых радионуклидных исследований, наиболее часто применяемых в клинике и критерии анализа полученных результатов. Динамические и статические методы исследования отдельных органов и систем (щитовидная железа, печень, почки, контактная радиометрия).</w:t>
      </w:r>
    </w:p>
    <w:p w:rsidR="001712F2" w:rsidRPr="001712F2" w:rsidRDefault="001712F2" w:rsidP="001712F2">
      <w:pPr>
        <w:widowControl w:val="0"/>
        <w:snapToGri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-уметь Дифференцировать "открытые" и "закрытые" радиофармпрепараты, </w:t>
      </w:r>
      <w:r w:rsidRPr="001712F2">
        <w:rPr>
          <w:rFonts w:ascii="Times New Roman" w:eastAsia="Times New Roman" w:hAnsi="Times New Roman" w:cs="Times New Roman"/>
          <w:sz w:val="28"/>
          <w:szCs w:val="28"/>
          <w:lang w:eastAsia="ru-RU"/>
        </w:rPr>
        <w:lastRenderedPageBreak/>
        <w:t>обосновать их преимущественное использование в диагностике или лечении.   Объяснить различие между "короткоживущими" и долгоживущими" радиофармпрепаратами, в зависимости от их применения. Правильно подготовить пациента к предстоящему радионуклидному исследованию. Оценить анализ динамических и статических методов исследований отдельных органов и систем (щитовидная железа, печень, почки, контактная радиометрия).</w:t>
      </w:r>
    </w:p>
    <w:p w:rsidR="001712F2" w:rsidRPr="001712F2" w:rsidRDefault="001712F2" w:rsidP="001712F2">
      <w:pPr>
        <w:widowControl w:val="0"/>
        <w:snapToGri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-владеть основами радионуклидной диагностики онкологических больных.</w:t>
      </w:r>
    </w:p>
    <w:p w:rsidR="001712F2" w:rsidRPr="001712F2" w:rsidRDefault="007F53D9" w:rsidP="007F53D9">
      <w:pPr>
        <w:tabs>
          <w:tab w:val="left" w:pos="360"/>
        </w:tabs>
        <w:spacing w:after="0" w:line="240" w:lineRule="auto"/>
        <w:ind w:left="106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1712F2" w:rsidRPr="001712F2">
        <w:rPr>
          <w:rFonts w:ascii="Times New Roman" w:eastAsia="Times New Roman" w:hAnsi="Times New Roman" w:cs="Times New Roman"/>
          <w:b/>
          <w:bCs/>
          <w:sz w:val="28"/>
          <w:szCs w:val="28"/>
          <w:lang w:eastAsia="ru-RU"/>
        </w:rPr>
        <w:t>Место проведения практического занятия</w:t>
      </w:r>
      <w:r w:rsidR="001712F2" w:rsidRPr="001712F2">
        <w:rPr>
          <w:rFonts w:ascii="Times New Roman" w:eastAsia="Times New Roman" w:hAnsi="Times New Roman" w:cs="Times New Roman"/>
          <w:sz w:val="28"/>
          <w:szCs w:val="28"/>
          <w:lang w:eastAsia="ru-RU"/>
        </w:rPr>
        <w:t xml:space="preserve"> (учебная комната, палаты в стационаре, кабинет в поликлинике ).</w:t>
      </w:r>
    </w:p>
    <w:p w:rsidR="001712F2" w:rsidRPr="001712F2" w:rsidRDefault="007F53D9" w:rsidP="007F53D9">
      <w:pPr>
        <w:tabs>
          <w:tab w:val="left" w:pos="360"/>
        </w:tabs>
        <w:spacing w:after="0" w:line="240" w:lineRule="auto"/>
        <w:ind w:left="106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1712F2" w:rsidRPr="001712F2">
        <w:rPr>
          <w:rFonts w:ascii="Times New Roman" w:eastAsia="Times New Roman" w:hAnsi="Times New Roman" w:cs="Times New Roman"/>
          <w:b/>
          <w:bCs/>
          <w:sz w:val="28"/>
          <w:szCs w:val="28"/>
          <w:lang w:eastAsia="ru-RU"/>
        </w:rPr>
        <w:t>Оснащение занятия</w:t>
      </w:r>
      <w:r w:rsidR="001712F2" w:rsidRPr="001712F2">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тесты и ситуационные задачи, персональный компьютер – ноутбук, интернет </w:t>
      </w:r>
      <w:r w:rsidR="001712F2" w:rsidRPr="001712F2">
        <w:rPr>
          <w:rFonts w:ascii="Times New Roman" w:eastAsia="Times New Roman" w:hAnsi="Times New Roman" w:cs="Times New Roman"/>
          <w:sz w:val="28"/>
          <w:szCs w:val="28"/>
          <w:lang w:val="en-US" w:eastAsia="ru-RU"/>
        </w:rPr>
        <w:t>Wi</w:t>
      </w:r>
      <w:r w:rsidR="001712F2" w:rsidRPr="001712F2">
        <w:rPr>
          <w:rFonts w:ascii="Times New Roman" w:eastAsia="Times New Roman" w:hAnsi="Times New Roman" w:cs="Times New Roman"/>
          <w:sz w:val="28"/>
          <w:szCs w:val="28"/>
          <w:lang w:eastAsia="ru-RU"/>
        </w:rPr>
        <w:t>-</w:t>
      </w:r>
      <w:r w:rsidR="001712F2" w:rsidRPr="001712F2">
        <w:rPr>
          <w:rFonts w:ascii="Times New Roman" w:eastAsia="Times New Roman" w:hAnsi="Times New Roman" w:cs="Times New Roman"/>
          <w:sz w:val="28"/>
          <w:szCs w:val="28"/>
          <w:lang w:val="en-US" w:eastAsia="ru-RU"/>
        </w:rPr>
        <w:t>Fi</w:t>
      </w:r>
      <w:r w:rsidR="001712F2" w:rsidRPr="001712F2">
        <w:rPr>
          <w:rFonts w:ascii="Times New Roman" w:eastAsia="Times New Roman" w:hAnsi="Times New Roman" w:cs="Times New Roman"/>
          <w:sz w:val="28"/>
          <w:szCs w:val="28"/>
          <w:lang w:eastAsia="ru-RU"/>
        </w:rPr>
        <w:t>).</w:t>
      </w:r>
    </w:p>
    <w:p w:rsidR="001712F2" w:rsidRPr="001712F2" w:rsidRDefault="001712F2" w:rsidP="001712F2">
      <w:pPr>
        <w:tabs>
          <w:tab w:val="left" w:pos="360"/>
        </w:tabs>
        <w:spacing w:after="0" w:line="240" w:lineRule="auto"/>
        <w:jc w:val="both"/>
        <w:rPr>
          <w:rFonts w:ascii="Times New Roman" w:eastAsia="Times New Roman" w:hAnsi="Times New Roman" w:cs="Times New Roman"/>
          <w:sz w:val="28"/>
          <w:szCs w:val="28"/>
          <w:lang w:eastAsia="ru-RU"/>
        </w:rPr>
      </w:pPr>
    </w:p>
    <w:p w:rsidR="001712F2" w:rsidRPr="001712F2" w:rsidRDefault="001712F2" w:rsidP="001712F2">
      <w:pPr>
        <w:tabs>
          <w:tab w:val="left" w:pos="360"/>
        </w:tabs>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7.Структура содержания темы</w:t>
      </w:r>
      <w:r w:rsidRPr="001712F2">
        <w:rPr>
          <w:rFonts w:ascii="Times New Roman" w:eastAsia="Times New Roman" w:hAnsi="Times New Roman" w:cs="Times New Roman"/>
          <w:sz w:val="28"/>
          <w:szCs w:val="28"/>
          <w:lang w:eastAsia="ru-RU"/>
        </w:rPr>
        <w:t xml:space="preserve"> (хронокарта) </w:t>
      </w:r>
    </w:p>
    <w:p w:rsidR="001712F2" w:rsidRPr="001712F2" w:rsidRDefault="001712F2" w:rsidP="001712F2">
      <w:pPr>
        <w:spacing w:line="240" w:lineRule="auto"/>
        <w:ind w:firstLine="709"/>
        <w:jc w:val="center"/>
        <w:outlineLvl w:val="0"/>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Хронокарта клинического практического занятия</w:t>
      </w:r>
      <w:r w:rsidRPr="001712F2">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1712F2" w:rsidRPr="001712F2" w:rsidTr="001712F2">
        <w:tc>
          <w:tcPr>
            <w:tcW w:w="648" w:type="dxa"/>
            <w:tcBorders>
              <w:top w:val="single" w:sz="4" w:space="0" w:color="auto"/>
              <w:bottom w:val="single" w:sz="4" w:space="0" w:color="auto"/>
              <w:right w:val="single" w:sz="4" w:space="0" w:color="auto"/>
            </w:tcBorders>
            <w:vAlign w:val="center"/>
          </w:tcPr>
          <w:p w:rsidR="001712F2" w:rsidRPr="001712F2" w:rsidRDefault="001712F2" w:rsidP="001712F2">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1712F2" w:rsidRPr="001712F2" w:rsidRDefault="001712F2" w:rsidP="001712F2">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Этапы</w:t>
            </w:r>
          </w:p>
          <w:p w:rsidR="001712F2" w:rsidRPr="001712F2" w:rsidRDefault="001712F2" w:rsidP="001712F2">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Содержание этапа и оснащенность</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Проверка посещаемости </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Контроль исходного уровня знаний и умений</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Индивидуальный и фронтальный устный опрос</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Инструктаж обучающихся преподавателем (ориентировочная основа деятельности)</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Самостоятельная работа</w:t>
            </w:r>
            <w:r w:rsidRPr="001712F2">
              <w:rPr>
                <w:rFonts w:ascii="Times New Roman" w:eastAsia="Times New Roman" w:hAnsi="Times New Roman" w:cs="Times New Roman"/>
                <w:sz w:val="24"/>
                <w:szCs w:val="24"/>
                <w:vertAlign w:val="superscript"/>
                <w:lang w:eastAsia="ru-RU"/>
              </w:rPr>
              <w:t xml:space="preserve"> </w:t>
            </w:r>
            <w:r w:rsidRPr="001712F2">
              <w:rPr>
                <w:rFonts w:ascii="Times New Roman" w:eastAsia="Times New Roman" w:hAnsi="Times New Roman" w:cs="Times New Roman"/>
                <w:sz w:val="24"/>
                <w:szCs w:val="24"/>
                <w:lang w:eastAsia="ru-RU"/>
              </w:rPr>
              <w:t xml:space="preserve"> обучающихся:</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а)курация под руководством преподавателя;</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б) разбор курируемых пациентов;</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Работа: </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а) в палатах с пациентами;</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б) с историями болезни;</w:t>
            </w:r>
          </w:p>
          <w:p w:rsidR="001712F2" w:rsidRPr="001712F2" w:rsidRDefault="001712F2" w:rsidP="001712F2">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Тесты по теме, ситуационные задачи</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работы по теме</w:t>
            </w:r>
          </w:p>
        </w:tc>
      </w:tr>
      <w:tr w:rsidR="001712F2" w:rsidRPr="001712F2" w:rsidTr="001712F2">
        <w:trPr>
          <w:cantSplit/>
        </w:trPr>
        <w:tc>
          <w:tcPr>
            <w:tcW w:w="3292" w:type="dxa"/>
            <w:gridSpan w:val="2"/>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lastRenderedPageBreak/>
              <w:t>Всего:</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270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1712F2" w:rsidRPr="001712F2" w:rsidRDefault="001712F2" w:rsidP="001712F2">
      <w:pPr>
        <w:ind w:firstLine="709"/>
        <w:jc w:val="center"/>
        <w:rPr>
          <w:rFonts w:ascii="Calibri" w:eastAsia="Times New Roman" w:hAnsi="Calibri" w:cs="Times New Roman"/>
          <w:b/>
          <w:bCs/>
          <w:lang w:eastAsia="ru-RU"/>
        </w:rPr>
      </w:pPr>
    </w:p>
    <w:p w:rsidR="001712F2" w:rsidRPr="001712F2" w:rsidRDefault="007F53D9" w:rsidP="007F53D9">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1712F2" w:rsidRPr="001712F2">
        <w:rPr>
          <w:rFonts w:ascii="Times New Roman" w:eastAsia="Times New Roman" w:hAnsi="Times New Roman" w:cs="Times New Roman"/>
          <w:b/>
          <w:bCs/>
          <w:sz w:val="28"/>
          <w:szCs w:val="28"/>
          <w:lang w:eastAsia="ru-RU"/>
        </w:rPr>
        <w:t>Аннотация</w:t>
      </w:r>
      <w:r w:rsidR="001712F2" w:rsidRPr="001712F2">
        <w:rPr>
          <w:rFonts w:ascii="Times New Roman" w:eastAsia="Times New Roman" w:hAnsi="Times New Roman" w:cs="Times New Roman"/>
          <w:sz w:val="28"/>
          <w:szCs w:val="28"/>
          <w:lang w:eastAsia="ru-RU"/>
        </w:rPr>
        <w:t xml:space="preserve"> (краткое содержание темы).</w:t>
      </w:r>
    </w:p>
    <w:p w:rsidR="001712F2" w:rsidRPr="001712F2" w:rsidRDefault="001712F2" w:rsidP="001712F2">
      <w:pPr>
        <w:tabs>
          <w:tab w:val="left" w:pos="360"/>
        </w:tabs>
        <w:spacing w:after="0" w:line="240" w:lineRule="auto"/>
        <w:ind w:firstLine="3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color w:val="33332E"/>
          <w:sz w:val="28"/>
          <w:szCs w:val="28"/>
          <w:lang w:eastAsia="ru-RU"/>
        </w:rPr>
        <w:br/>
      </w:r>
      <w:r w:rsidRPr="001712F2">
        <w:rPr>
          <w:rFonts w:ascii="Times New Roman" w:eastAsia="Times New Roman" w:hAnsi="Times New Roman" w:cs="Times New Roman"/>
          <w:b/>
          <w:bCs/>
          <w:sz w:val="28"/>
          <w:szCs w:val="28"/>
          <w:lang w:eastAsia="ru-RU"/>
        </w:rPr>
        <w:t xml:space="preserve">Радионуклидная (радиоизотопная) диагностика – </w:t>
      </w:r>
      <w:r w:rsidRPr="001712F2">
        <w:rPr>
          <w:rFonts w:ascii="Times New Roman" w:eastAsia="Times New Roman" w:hAnsi="Times New Roman" w:cs="Times New Roman"/>
          <w:sz w:val="28"/>
          <w:szCs w:val="28"/>
          <w:lang w:eastAsia="ru-RU"/>
        </w:rPr>
        <w:t>лучевое исследование, основанное на использовании соединений, меченных радионуклидами. В качестве таких соединений применяют разрешенные для введения человеку с диагностической и лечебной целями радиофармацевтические препараты (РФП) — химические соединения, в молекуле которых содержится определенный радионуклид. Наиболее часто используют короткоживущий радионуклид технеция.</w:t>
      </w:r>
      <w:r w:rsidRPr="001712F2">
        <w:rPr>
          <w:rFonts w:ascii="Times New Roman" w:eastAsia="Times New Roman" w:hAnsi="Times New Roman" w:cs="Times New Roman"/>
          <w:sz w:val="28"/>
          <w:szCs w:val="28"/>
          <w:lang w:eastAsia="ru-RU"/>
        </w:rPr>
        <w:br/>
        <w:t>В клинической практике применяют следующие виды радионуклидных исследований: визуализацию органов, т.е. получение их радионуклидных изображений; измерение накопления РФП в организме и его выведения; измерение радиоактивности биологических проб жидкостей и тканей человеческого организма, тесты in vitro.</w:t>
      </w:r>
      <w:r w:rsidRPr="001712F2">
        <w:rPr>
          <w:rFonts w:ascii="Times New Roman" w:eastAsia="Times New Roman" w:hAnsi="Times New Roman" w:cs="Times New Roman"/>
          <w:sz w:val="28"/>
          <w:szCs w:val="28"/>
          <w:lang w:eastAsia="ru-RU"/>
        </w:rPr>
        <w:br/>
      </w:r>
      <w:r w:rsidRPr="001712F2">
        <w:rPr>
          <w:rFonts w:ascii="Times New Roman" w:eastAsia="Times New Roman" w:hAnsi="Times New Roman" w:cs="Times New Roman"/>
          <w:sz w:val="28"/>
          <w:szCs w:val="28"/>
          <w:lang w:eastAsia="ru-RU"/>
        </w:rPr>
        <w:br/>
        <w:t>Визуализацию органов осуществляют путем сцинтиграфии и сканирования. В основе сцинтиграфии лежит избирательное накопление и выведение РФП исследуемым органом. Она позволяет изучить топографию органа, выявить в нем морфологические, функциональные и метаболические нарушения.</w:t>
      </w:r>
      <w:r w:rsidRPr="001712F2">
        <w:rPr>
          <w:rFonts w:ascii="Times New Roman" w:eastAsia="Times New Roman" w:hAnsi="Times New Roman" w:cs="Times New Roman"/>
          <w:sz w:val="28"/>
          <w:szCs w:val="28"/>
          <w:lang w:eastAsia="ru-RU"/>
        </w:rPr>
        <w:br/>
        <w:t>Сканирование, выполняемое для получения статических радионуклидных изображений, так же как и сцинтиграфия, отображает распределение РФП в органе, характеризуя величину органа, его топографию, наличие патологических очагов. Однако, в отличие от сцинтиграфии, этот метод не позволяет провести анализ функциональных нарушений. Отрицательными свойствами данного метода являются большая продолжительность получения сканограммы (несколько десятков минут).</w:t>
      </w:r>
      <w:r w:rsidRPr="001712F2">
        <w:rPr>
          <w:rFonts w:ascii="Times New Roman" w:eastAsia="Times New Roman" w:hAnsi="Times New Roman" w:cs="Times New Roman"/>
          <w:sz w:val="28"/>
          <w:szCs w:val="28"/>
          <w:lang w:eastAsia="ru-RU"/>
        </w:rPr>
        <w:br/>
        <w:t xml:space="preserve">Измерение накопления РФП в организме и его выведения, предназначенное в основном для получения информации о функциональном состоянии органа, осуществляют с помощью радиометрии и радиографии. Радиометрия заключается в определении с помощью радиометра величины накопления данного РФП в интересующем органе или патологическом очаге. Результаты исследования выражают в относительных величинах, чаще всего в процентах, по отношению к количеству РФП, введенного в организм пациента, либо по сравнению с симметричным участком тела больного или окружающими тканями. Типичным примером данного вида радионуклидного исследования является изучение функции щитовидной железы методом радиометрии накопленного в ней радиоактивного йода. Радиография, выполняемая на одно- и многоканальных радиографах, позволяет изучить динамику концентрации (накопления и/или выведения) РФП в органе либо прохождения РФП по органу с током жидкости (крови, мочи и др.). Результаты выражаются в виде кривой (или серии кривых), на оси абсцисс которой откладывают временные интервалы (в секундах, минутах), на оси </w:t>
      </w:r>
      <w:r w:rsidRPr="001712F2">
        <w:rPr>
          <w:rFonts w:ascii="Times New Roman" w:eastAsia="Times New Roman" w:hAnsi="Times New Roman" w:cs="Times New Roman"/>
          <w:sz w:val="28"/>
          <w:szCs w:val="28"/>
          <w:lang w:eastAsia="ru-RU"/>
        </w:rPr>
        <w:lastRenderedPageBreak/>
        <w:t xml:space="preserve">ординат — величину радиоактивности (в импульсах в 1 </w:t>
      </w:r>
      <w:r w:rsidRPr="001712F2">
        <w:rPr>
          <w:rFonts w:ascii="Times New Roman" w:eastAsia="Times New Roman" w:hAnsi="Times New Roman" w:cs="Times New Roman"/>
          <w:i/>
          <w:iCs/>
          <w:sz w:val="28"/>
          <w:szCs w:val="28"/>
          <w:lang w:eastAsia="ru-RU"/>
        </w:rPr>
        <w:t>с.</w:t>
      </w:r>
      <w:r w:rsidRPr="001712F2">
        <w:rPr>
          <w:rFonts w:ascii="Times New Roman" w:eastAsia="Times New Roman" w:hAnsi="Times New Roman" w:cs="Times New Roman"/>
          <w:sz w:val="28"/>
          <w:szCs w:val="28"/>
          <w:lang w:eastAsia="ru-RU"/>
        </w:rPr>
        <w:t xml:space="preserve">, в импульсах в 1 </w:t>
      </w:r>
      <w:r w:rsidRPr="001712F2">
        <w:rPr>
          <w:rFonts w:ascii="Times New Roman" w:eastAsia="Times New Roman" w:hAnsi="Times New Roman" w:cs="Times New Roman"/>
          <w:i/>
          <w:iCs/>
          <w:sz w:val="28"/>
          <w:szCs w:val="28"/>
          <w:lang w:eastAsia="ru-RU"/>
        </w:rPr>
        <w:t>мин</w:t>
      </w:r>
      <w:r w:rsidRPr="001712F2">
        <w:rPr>
          <w:rFonts w:ascii="Times New Roman" w:eastAsia="Times New Roman" w:hAnsi="Times New Roman" w:cs="Times New Roman"/>
          <w:sz w:val="28"/>
          <w:szCs w:val="28"/>
          <w:lang w:eastAsia="ru-RU"/>
        </w:rPr>
        <w:t>). Информация, получаемая с помощью радиографии, идентична полученной при динамической сцинтиграфии, однако точность ее значительно ниже, чем при исследовании в гамма-камере. Преимуществом радиографии являются невысокая стоимость метода и простота исследования. Наиболее широко ее применяют при исследовании почек.</w:t>
      </w:r>
      <w:r w:rsidRPr="001712F2">
        <w:rPr>
          <w:rFonts w:ascii="Times New Roman" w:eastAsia="Times New Roman" w:hAnsi="Times New Roman" w:cs="Times New Roman"/>
          <w:sz w:val="28"/>
          <w:szCs w:val="28"/>
          <w:lang w:eastAsia="ru-RU"/>
        </w:rPr>
        <w:br/>
        <w:t>Измерение радиоактивности биологических проб (крови, мочи, цереброспинальной жидкости, фекалий и др.) производят для определения функционального состояния систем пищеварения, кроветворения, мочевыделения и др. С этой целью больному различными способами (в вену, внутрь) вводят радиофармацевтический препарат, который благодаря метаболическим превращениям или путем механического переноса может оказаться в той или иной биологической среде. Затем с помощью радиометра определяют активность стандартного количества биологического материала. Таким методом, например, исследуют всасываемость в кишечнике меченых радиоактивных жиров.</w:t>
      </w:r>
      <w:r w:rsidRPr="001712F2">
        <w:rPr>
          <w:rFonts w:ascii="Times New Roman" w:eastAsia="Times New Roman" w:hAnsi="Times New Roman" w:cs="Times New Roman"/>
          <w:sz w:val="28"/>
          <w:szCs w:val="28"/>
          <w:lang w:eastAsia="ru-RU"/>
        </w:rPr>
        <w:br/>
        <w:t xml:space="preserve">Тесты in vitro предназначены для определения в биологических жидкостях, чаще всего в крови, биологически активных веществ (гормонов, ферментов, лекарственных препаратов и др.). Метод отличается исключительно высокой точностью. Для выполнения теста in vitro у больного производят забор около 1 </w:t>
      </w:r>
      <w:r w:rsidRPr="001712F2">
        <w:rPr>
          <w:rFonts w:ascii="Times New Roman" w:eastAsia="Times New Roman" w:hAnsi="Times New Roman" w:cs="Times New Roman"/>
          <w:i/>
          <w:iCs/>
          <w:sz w:val="28"/>
          <w:szCs w:val="28"/>
          <w:lang w:eastAsia="ru-RU"/>
        </w:rPr>
        <w:t>мл</w:t>
      </w:r>
      <w:r w:rsidRPr="001712F2">
        <w:rPr>
          <w:rFonts w:ascii="Times New Roman" w:eastAsia="Times New Roman" w:hAnsi="Times New Roman" w:cs="Times New Roman"/>
          <w:sz w:val="28"/>
          <w:szCs w:val="28"/>
          <w:lang w:eastAsia="ru-RU"/>
        </w:rPr>
        <w:t xml:space="preserve"> исследуемой жидкости (плазмы, сыворотки, мочи), которая должна быть использована для анализа немедленно либо быстро заморожена. В последнем случае при соблюдении необходимых условий (температура хранения не выше минус 20°) материал может храниться до 2 мес. Тесты in vitro проводят с помощью специально выпускаемых стандартных наборов реагентов.</w:t>
      </w:r>
      <w:r w:rsidRPr="001712F2">
        <w:rPr>
          <w:rFonts w:ascii="Times New Roman" w:eastAsia="Times New Roman" w:hAnsi="Times New Roman" w:cs="Times New Roman"/>
          <w:sz w:val="28"/>
          <w:szCs w:val="28"/>
          <w:lang w:eastAsia="ru-RU"/>
        </w:rPr>
        <w:br/>
        <w:t xml:space="preserve">Все медицинские исследования, связанные с использованием радионуклидов, проводят в специальных лабораториях радиоиммунной диагностики. Лаборатории оснащаются средствами и оборудованием, обеспечивающими защиту персонала от излучения и предотвращение загрязнения радиоактивными веществами. Проведение радиодиагностических процедур регламентируется нормами радиационной безопасности для пациентов при использовании радиоактивных веществ с диагностической целью. В соответствии с этими нормами выделены 3 группы обследуемых лиц — АД, БД и ВД. К категории АД относятся лица, которым радионуклидная диагностическая процедура назначается в связи с онкологическим заболеванием или подозрением на него, к категории БД — лица, которым диагностическая процедура проводится в связи с заболеваниями неонкологического характера, к категории ВД — лица. подлежащие обследованию, например с профилактической целью, по специальным таблицам лучевых нагрузок врач-радиолог определяет допустимость с точки зрения радиационной безопасности выполнения того и иного радионуклидного диагностического исследования. При этом доза облучения, полученная пациентом, обязательно вносится историю болезни или амбулаторную карту. Показания к радионуклидному диагностическому исследованию определяются лечащим врачом, а объем и характер </w:t>
      </w:r>
      <w:r w:rsidRPr="001712F2">
        <w:rPr>
          <w:rFonts w:ascii="Times New Roman" w:eastAsia="Times New Roman" w:hAnsi="Times New Roman" w:cs="Times New Roman"/>
          <w:sz w:val="28"/>
          <w:szCs w:val="28"/>
          <w:lang w:eastAsia="ru-RU"/>
        </w:rPr>
        <w:lastRenderedPageBreak/>
        <w:t>диагностических процедур — врачом-радиологом.</w:t>
      </w:r>
      <w:r w:rsidRPr="001712F2">
        <w:rPr>
          <w:rFonts w:ascii="Times New Roman" w:eastAsia="Times New Roman" w:hAnsi="Times New Roman" w:cs="Times New Roman"/>
          <w:sz w:val="28"/>
          <w:szCs w:val="28"/>
          <w:lang w:eastAsia="ru-RU"/>
        </w:rPr>
        <w:br/>
      </w:r>
      <w:r w:rsidRPr="001712F2">
        <w:rPr>
          <w:rFonts w:ascii="Times New Roman" w:eastAsia="Times New Roman" w:hAnsi="Times New Roman" w:cs="Times New Roman"/>
          <w:b/>
          <w:bCs/>
          <w:sz w:val="28"/>
          <w:szCs w:val="28"/>
          <w:lang w:eastAsia="ru-RU"/>
        </w:rPr>
        <w:t>Сцинтиграфия -</w:t>
      </w:r>
      <w:r w:rsidRPr="001712F2">
        <w:rPr>
          <w:rFonts w:ascii="Times New Roman" w:eastAsia="Times New Roman" w:hAnsi="Times New Roman" w:cs="Times New Roman"/>
          <w:sz w:val="28"/>
          <w:szCs w:val="28"/>
          <w:lang w:eastAsia="ru-RU"/>
        </w:rPr>
        <w:t xml:space="preserve"> метод радионуклидного исследования внутренних органов, основанный на визуализации с помощью сцинтилляционной гаммы-камеры распределения введенного в организм радиофармацевтического препарата. В связи с тем, что при сцинтиграфии всегда используют радиофармацевтические препараты (РФП), меченные гамма-излучающими радионуклидами, ее называют также гамма-сцинтиграфией.</w:t>
      </w:r>
      <w:r w:rsidRPr="001712F2">
        <w:rPr>
          <w:rFonts w:ascii="Times New Roman" w:eastAsia="Times New Roman" w:hAnsi="Times New Roman" w:cs="Times New Roman"/>
          <w:sz w:val="28"/>
          <w:szCs w:val="28"/>
          <w:lang w:eastAsia="ru-RU"/>
        </w:rPr>
        <w:br/>
        <w:t xml:space="preserve">Применяемые для сцинтиграфии гамма-камеры снабжены детектором (сцинтилляционным кристаллом), фотоэлектронными умножителями (ФЭУ) и сменными свинцовыми коллиматорами (тубусами для экранирования детектора). Поступающие через отверстия в коллиматоре гамма-кванты от РФП, распределенного в теле пациента, возбуждают в кристалле вспышки — сцинтилляции, которые учитываются ФЭУ и при посредстве электронного блока формируются в позиционный сигнал на электронно-лучевой трубке. Фотографическая или поляроидная камера, приставленные к электронно-лучевой трубке, позволяют получать фото- или поляроидные изображения, называемые сцинтиграммами. Сцинтиграфию  проводят как в специальном помещении на стационарных гамма-камерах, так и в палатах с помощью передвижных гамма-камер. Современная сцинтилляционная гамма-камера оснащена специализованной ЭВМ, в памяти которой регистрируются изображения распределения РФП в исследуемой области. В отличие от сканирования  учет излучения ведется одновременно по всему полю, что дает возможность при регистрации отдельных кадров с интервалом до 0,1 </w:t>
      </w:r>
      <w:r w:rsidRPr="001712F2">
        <w:rPr>
          <w:rFonts w:ascii="Times New Roman" w:eastAsia="Times New Roman" w:hAnsi="Times New Roman" w:cs="Times New Roman"/>
          <w:i/>
          <w:iCs/>
          <w:sz w:val="28"/>
          <w:szCs w:val="28"/>
          <w:lang w:eastAsia="ru-RU"/>
        </w:rPr>
        <w:t>с</w:t>
      </w:r>
      <w:r w:rsidRPr="001712F2">
        <w:rPr>
          <w:rFonts w:ascii="Times New Roman" w:eastAsia="Times New Roman" w:hAnsi="Times New Roman" w:cs="Times New Roman"/>
          <w:sz w:val="28"/>
          <w:szCs w:val="28"/>
          <w:lang w:eastAsia="ru-RU"/>
        </w:rPr>
        <w:t xml:space="preserve"> определять характер перемещения РФП в исследуемом органе. Для изучения анатомо-топографического состояния внутренних органов и обнаружения в них очагов патологического распределения РФП обычно ограничиваются выполнением одной сцинтиграммы (статическая сцинтиграфия).</w:t>
      </w:r>
      <w:r w:rsidRPr="001712F2">
        <w:rPr>
          <w:rFonts w:ascii="Times New Roman" w:eastAsia="Times New Roman" w:hAnsi="Times New Roman" w:cs="Times New Roman"/>
          <w:sz w:val="28"/>
          <w:szCs w:val="28"/>
          <w:lang w:eastAsia="ru-RU"/>
        </w:rPr>
        <w:br/>
        <w:t xml:space="preserve">Ряд методик статической сцинтиграфии  основан на получении диагностической информации по повышенному накоплению РФП в патологическом очаге. Например, при метастатическом поражении скелета РФП распределяются в метастазах в большем количестве, чем на других участках, что отображается на сцинтиграммах в виде «горячих» очагов. Сцинтиграфия с остеотропным РФП во многих случаях позволяет обнаруживать метастазы опухоли в кости за 4—6 мес. до появления их рентгенологических признаков. В опухолях головного мозга вследствие нарушения в зоне поражения гематоэнцефалического барьера часто происходит задержка РФП. Накопление РФП отображается на сцинтиграммах в виде «горячего» очага, соответствующего опухолевому образованию. При сцинтиграфии щитовидной железы с использованием </w:t>
      </w:r>
      <w:r w:rsidRPr="001712F2">
        <w:rPr>
          <w:rFonts w:ascii="Times New Roman" w:eastAsia="Times New Roman" w:hAnsi="Times New Roman" w:cs="Times New Roman"/>
          <w:sz w:val="28"/>
          <w:szCs w:val="28"/>
          <w:vertAlign w:val="superscript"/>
          <w:lang w:eastAsia="ru-RU"/>
        </w:rPr>
        <w:t>131</w:t>
      </w:r>
      <w:r w:rsidRPr="001712F2">
        <w:rPr>
          <w:rFonts w:ascii="Times New Roman" w:eastAsia="Times New Roman" w:hAnsi="Times New Roman" w:cs="Times New Roman"/>
          <w:sz w:val="28"/>
          <w:szCs w:val="28"/>
          <w:lang w:eastAsia="ru-RU"/>
        </w:rPr>
        <w:t xml:space="preserve">I получают отчетливое изображение всей железы. Однако при токсической аденоме щитовидной железы РФП накапливается только в патологическом очаге, а нормально функционирующая ткань железы на сцинтиграммах не выявляется. Лишь после введения больному тиреотропного гормона гипофиза, стимулирующего функцию щитовидной железы, можно получить на сцинтиграммах изображение ее нормально функционирующей ткани. Для </w:t>
      </w:r>
      <w:r w:rsidRPr="001712F2">
        <w:rPr>
          <w:rFonts w:ascii="Times New Roman" w:eastAsia="Times New Roman" w:hAnsi="Times New Roman" w:cs="Times New Roman"/>
          <w:sz w:val="28"/>
          <w:szCs w:val="28"/>
          <w:lang w:eastAsia="ru-RU"/>
        </w:rPr>
        <w:lastRenderedPageBreak/>
        <w:t xml:space="preserve">сцинтиграфии  легких используют меченые макро- и микроагрегаты альбумина сыворотки крови человека, которые задерживаются в капиллярах легких. В ряде случаев о патологических изменениях в органе судят по снижению или отсутствию РФП в нем. При этом на сцинтиграммах появляются «холодные» очаги, отображающие утрату функциональной активности ткани в области опухоли, кисты, разрастания соединительной ткани, снижения кровотока. Например, при исследованиях, проводимых с коллоидными растворами, которые в норме почти на 90% поглощаются печенью, повышенное накопление их в селезенке может служить признаком поражения печени, в частности цирроза. В тех случаях, когда исследуют внутренние органы, для которых не найдены тропные РФП, используют методику так называемого бинуклидного исследования. Так, для визуализации поджелудочной железы применяют селенометионин, меченный </w:t>
      </w:r>
      <w:r w:rsidRPr="001712F2">
        <w:rPr>
          <w:rFonts w:ascii="Times New Roman" w:eastAsia="Times New Roman" w:hAnsi="Times New Roman" w:cs="Times New Roman"/>
          <w:sz w:val="28"/>
          <w:szCs w:val="28"/>
          <w:vertAlign w:val="superscript"/>
          <w:lang w:eastAsia="ru-RU"/>
        </w:rPr>
        <w:t>75</w:t>
      </w:r>
      <w:r w:rsidRPr="001712F2">
        <w:rPr>
          <w:rFonts w:ascii="Times New Roman" w:eastAsia="Times New Roman" w:hAnsi="Times New Roman" w:cs="Times New Roman"/>
          <w:sz w:val="28"/>
          <w:szCs w:val="28"/>
          <w:lang w:eastAsia="ru-RU"/>
        </w:rPr>
        <w:t xml:space="preserve">Se, который накапливается как в поджелудочной железе, так и в печени. При увеличении печени выделить на сцинтиграмме изображение собственно поджелудочной железы невозможно, поэтому при панкреатосцинтиграфии пациенту вводят не только селенометионин, но и коллоидный раствор, меченный </w:t>
      </w:r>
      <w:r w:rsidRPr="001712F2">
        <w:rPr>
          <w:rFonts w:ascii="Times New Roman" w:eastAsia="Times New Roman" w:hAnsi="Times New Roman" w:cs="Times New Roman"/>
          <w:sz w:val="28"/>
          <w:szCs w:val="28"/>
          <w:vertAlign w:val="superscript"/>
          <w:lang w:eastAsia="ru-RU"/>
        </w:rPr>
        <w:t>99m</w:t>
      </w:r>
      <w:r w:rsidRPr="001712F2">
        <w:rPr>
          <w:rFonts w:ascii="Times New Roman" w:eastAsia="Times New Roman" w:hAnsi="Times New Roman" w:cs="Times New Roman"/>
          <w:sz w:val="28"/>
          <w:szCs w:val="28"/>
          <w:lang w:eastAsia="ru-RU"/>
        </w:rPr>
        <w:t xml:space="preserve">Tc, который накапливается только в печени. Последовательно получают сцинтиграмму печени и поджелудочной железы после введения </w:t>
      </w:r>
      <w:r w:rsidRPr="001712F2">
        <w:rPr>
          <w:rFonts w:ascii="Times New Roman" w:eastAsia="Times New Roman" w:hAnsi="Times New Roman" w:cs="Times New Roman"/>
          <w:sz w:val="28"/>
          <w:szCs w:val="28"/>
          <w:vertAlign w:val="superscript"/>
          <w:lang w:eastAsia="ru-RU"/>
        </w:rPr>
        <w:t>75</w:t>
      </w:r>
      <w:r w:rsidRPr="001712F2">
        <w:rPr>
          <w:rFonts w:ascii="Times New Roman" w:eastAsia="Times New Roman" w:hAnsi="Times New Roman" w:cs="Times New Roman"/>
          <w:sz w:val="28"/>
          <w:szCs w:val="28"/>
          <w:lang w:eastAsia="ru-RU"/>
        </w:rPr>
        <w:t xml:space="preserve">Se, затем только печени по введенному </w:t>
      </w:r>
      <w:r w:rsidRPr="001712F2">
        <w:rPr>
          <w:rFonts w:ascii="Times New Roman" w:eastAsia="Times New Roman" w:hAnsi="Times New Roman" w:cs="Times New Roman"/>
          <w:sz w:val="28"/>
          <w:szCs w:val="28"/>
          <w:vertAlign w:val="superscript"/>
          <w:lang w:eastAsia="ru-RU"/>
        </w:rPr>
        <w:t>99m</w:t>
      </w:r>
      <w:r w:rsidRPr="001712F2">
        <w:rPr>
          <w:rFonts w:ascii="Times New Roman" w:eastAsia="Times New Roman" w:hAnsi="Times New Roman" w:cs="Times New Roman"/>
          <w:sz w:val="28"/>
          <w:szCs w:val="28"/>
          <w:lang w:eastAsia="ru-RU"/>
        </w:rPr>
        <w:t>Tc, с помощью ЭВМ из первого изображения «вычитают» второе, в результате чего на сцинтиграмме остается изображение, соответствующее только поджелудочной железе.</w:t>
      </w:r>
      <w:r w:rsidRPr="001712F2">
        <w:rPr>
          <w:rFonts w:ascii="Times New Roman" w:eastAsia="Times New Roman" w:hAnsi="Times New Roman" w:cs="Times New Roman"/>
          <w:sz w:val="28"/>
          <w:szCs w:val="28"/>
          <w:lang w:eastAsia="ru-RU"/>
        </w:rPr>
        <w:br/>
        <w:t xml:space="preserve">Для устранения наложения изображений  выполняют в различных проекциях (полипозиционная, многопроекционная). </w:t>
      </w:r>
      <w:r w:rsidRPr="001712F2">
        <w:rPr>
          <w:rFonts w:ascii="Times New Roman" w:eastAsia="Times New Roman" w:hAnsi="Times New Roman" w:cs="Times New Roman"/>
          <w:sz w:val="28"/>
          <w:szCs w:val="28"/>
          <w:lang w:eastAsia="ru-RU"/>
        </w:rPr>
        <w:br/>
        <w:t xml:space="preserve">Для изучения функций внутренних органов особенно сердечно-сосудистой системы, почек) целесообразно производить серию сцинтиграмм в течение определенного промежутка времени (динамическая ), что, как правило, более информативно, чем одна сцинтиграмма, и этом используют РФП, способные быстро накапливаться в органе или выводиться им либо быстро проходить через этот орган, не участвуя в обмене веществ. Продолжительность записи и ритм получения сцинтиграмм выбирают в зависимости от особенностей функционирования органа, характера РФП, задач диагностики (1 кадр в 1 </w:t>
      </w:r>
      <w:r w:rsidRPr="001712F2">
        <w:rPr>
          <w:rFonts w:ascii="Times New Roman" w:eastAsia="Times New Roman" w:hAnsi="Times New Roman" w:cs="Times New Roman"/>
          <w:i/>
          <w:iCs/>
          <w:sz w:val="28"/>
          <w:szCs w:val="28"/>
          <w:lang w:eastAsia="ru-RU"/>
        </w:rPr>
        <w:t>с</w:t>
      </w:r>
      <w:r w:rsidRPr="001712F2">
        <w:rPr>
          <w:rFonts w:ascii="Times New Roman" w:eastAsia="Times New Roman" w:hAnsi="Times New Roman" w:cs="Times New Roman"/>
          <w:sz w:val="28"/>
          <w:szCs w:val="28"/>
          <w:lang w:eastAsia="ru-RU"/>
        </w:rPr>
        <w:t xml:space="preserve">, 1 </w:t>
      </w:r>
      <w:r w:rsidRPr="001712F2">
        <w:rPr>
          <w:rFonts w:ascii="Times New Roman" w:eastAsia="Times New Roman" w:hAnsi="Times New Roman" w:cs="Times New Roman"/>
          <w:i/>
          <w:iCs/>
          <w:sz w:val="28"/>
          <w:szCs w:val="28"/>
          <w:lang w:eastAsia="ru-RU"/>
        </w:rPr>
        <w:t>мин</w:t>
      </w:r>
      <w:r w:rsidRPr="001712F2">
        <w:rPr>
          <w:rFonts w:ascii="Times New Roman" w:eastAsia="Times New Roman" w:hAnsi="Times New Roman" w:cs="Times New Roman"/>
          <w:sz w:val="28"/>
          <w:szCs w:val="28"/>
          <w:lang w:eastAsia="ru-RU"/>
        </w:rPr>
        <w:t xml:space="preserve"> и т.д.). Для записи быстро продающих процессов (например, деятельности сердца) применяют специальные устройства, позволяющие упорядочить сбор информации, связав серию изображений органа с отдельными фазами его цикла.</w:t>
      </w:r>
      <w:r w:rsidRPr="001712F2">
        <w:rPr>
          <w:rFonts w:ascii="Times New Roman" w:eastAsia="Times New Roman" w:hAnsi="Times New Roman" w:cs="Times New Roman"/>
          <w:sz w:val="28"/>
          <w:szCs w:val="28"/>
          <w:lang w:eastAsia="ru-RU"/>
        </w:rPr>
        <w:br/>
      </w:r>
      <w:r w:rsidRPr="001712F2">
        <w:rPr>
          <w:rFonts w:ascii="Times New Roman" w:eastAsia="Times New Roman" w:hAnsi="Times New Roman" w:cs="Times New Roman"/>
          <w:sz w:val="28"/>
          <w:szCs w:val="28"/>
          <w:lang w:eastAsia="ru-RU"/>
        </w:rPr>
        <w:br/>
        <w:t xml:space="preserve">Сцинтиграммы внутренних органов, записанные в память ЭВМ, могут быть подвергнуты обработке, включающей вычитание фона и определенных уровней интенсивности, построение гистограмм на разных участках изображения органа, отражающих интенсивность зарегистрированного излучения в каждой точке по линии среза и др. При динамической сцинтиграфии  регистрируется большое количество кадров в определенный промежуток времени. В течение 1 </w:t>
      </w:r>
      <w:r w:rsidRPr="001712F2">
        <w:rPr>
          <w:rFonts w:ascii="Times New Roman" w:eastAsia="Times New Roman" w:hAnsi="Times New Roman" w:cs="Times New Roman"/>
          <w:i/>
          <w:iCs/>
          <w:sz w:val="28"/>
          <w:szCs w:val="28"/>
          <w:lang w:eastAsia="ru-RU"/>
        </w:rPr>
        <w:t>мин</w:t>
      </w:r>
      <w:r w:rsidRPr="001712F2">
        <w:rPr>
          <w:rFonts w:ascii="Times New Roman" w:eastAsia="Times New Roman" w:hAnsi="Times New Roman" w:cs="Times New Roman"/>
          <w:sz w:val="28"/>
          <w:szCs w:val="28"/>
          <w:lang w:eastAsia="ru-RU"/>
        </w:rPr>
        <w:t xml:space="preserve"> ЭВМ производит подсчет показателей из четырех зон «интереса» и автоматически строит график на экране дисплея, </w:t>
      </w:r>
      <w:r w:rsidRPr="001712F2">
        <w:rPr>
          <w:rFonts w:ascii="Times New Roman" w:eastAsia="Times New Roman" w:hAnsi="Times New Roman" w:cs="Times New Roman"/>
          <w:sz w:val="28"/>
          <w:szCs w:val="28"/>
          <w:lang w:eastAsia="ru-RU"/>
        </w:rPr>
        <w:lastRenderedPageBreak/>
        <w:t>который может быть сфотографирован. Полученные кривые позволяют, например, с большой точностью определить состояние функции гепатоцитов, ход наполнения желчного пузыря и (по количеству РФП, выводимого с желчью в кишечник) состояние сфинктера печеночно-поджелудочной ампулы (сфинктера Одди). Таким же образом исследуют и функцию почек.</w:t>
      </w:r>
      <w:r w:rsidRPr="001712F2">
        <w:rPr>
          <w:rFonts w:ascii="Times New Roman" w:eastAsia="Times New Roman" w:hAnsi="Times New Roman" w:cs="Times New Roman"/>
          <w:sz w:val="28"/>
          <w:szCs w:val="28"/>
          <w:lang w:eastAsia="ru-RU"/>
        </w:rPr>
        <w:br/>
        <w:t xml:space="preserve">Во всех случаях  следует строго соблюдать правила работы с радионуклидами, тщательно проводить контрольную радиометрию, а при необходимости дезактивацию помещений и оборудования. Доза облучения пациента при использовании современных меченных </w:t>
      </w:r>
      <w:r w:rsidRPr="001712F2">
        <w:rPr>
          <w:rFonts w:ascii="Times New Roman" w:eastAsia="Times New Roman" w:hAnsi="Times New Roman" w:cs="Times New Roman"/>
          <w:sz w:val="28"/>
          <w:szCs w:val="28"/>
          <w:vertAlign w:val="superscript"/>
          <w:lang w:eastAsia="ru-RU"/>
        </w:rPr>
        <w:t>99m</w:t>
      </w:r>
      <w:r w:rsidRPr="001712F2">
        <w:rPr>
          <w:rFonts w:ascii="Times New Roman" w:eastAsia="Times New Roman" w:hAnsi="Times New Roman" w:cs="Times New Roman"/>
          <w:sz w:val="28"/>
          <w:szCs w:val="28"/>
          <w:lang w:eastAsia="ru-RU"/>
        </w:rPr>
        <w:t>Tc</w:t>
      </w:r>
      <w:r w:rsidRPr="001712F2">
        <w:rPr>
          <w:rFonts w:ascii="Times New Roman" w:eastAsia="Times New Roman" w:hAnsi="Times New Roman" w:cs="Times New Roman"/>
          <w:sz w:val="28"/>
          <w:szCs w:val="28"/>
          <w:vertAlign w:val="superscript"/>
          <w:lang w:eastAsia="ru-RU"/>
        </w:rPr>
        <w:t xml:space="preserve"> </w:t>
      </w:r>
      <w:r w:rsidRPr="001712F2">
        <w:rPr>
          <w:rFonts w:ascii="Times New Roman" w:eastAsia="Times New Roman" w:hAnsi="Times New Roman" w:cs="Times New Roman"/>
          <w:sz w:val="28"/>
          <w:szCs w:val="28"/>
          <w:lang w:eastAsia="ru-RU"/>
        </w:rPr>
        <w:t xml:space="preserve">радиофармпрепаратов (количество вводимого РФП рассчитывают в зависимости от типа гамма-камеры и массы тела обследуемого) не превышает </w:t>
      </w:r>
      <w:r w:rsidRPr="001712F2">
        <w:rPr>
          <w:rFonts w:ascii="Times New Roman" w:eastAsia="Times New Roman" w:hAnsi="Times New Roman" w:cs="Times New Roman"/>
          <w:sz w:val="28"/>
          <w:szCs w:val="28"/>
          <w:vertAlign w:val="superscript"/>
          <w:lang w:eastAsia="ru-RU"/>
        </w:rPr>
        <w:t>1</w:t>
      </w:r>
      <w:r w:rsidRPr="001712F2">
        <w:rPr>
          <w:rFonts w:ascii="Times New Roman" w:eastAsia="Times New Roman" w:hAnsi="Times New Roman" w:cs="Times New Roman"/>
          <w:sz w:val="28"/>
          <w:szCs w:val="28"/>
          <w:lang w:eastAsia="ru-RU"/>
        </w:rPr>
        <w:t>/</w:t>
      </w:r>
      <w:r w:rsidRPr="001712F2">
        <w:rPr>
          <w:rFonts w:ascii="Times New Roman" w:eastAsia="Times New Roman" w:hAnsi="Times New Roman" w:cs="Times New Roman"/>
          <w:sz w:val="28"/>
          <w:szCs w:val="28"/>
          <w:vertAlign w:val="subscript"/>
          <w:lang w:eastAsia="ru-RU"/>
        </w:rPr>
        <w:t>10</w:t>
      </w:r>
      <w:r w:rsidRPr="001712F2">
        <w:rPr>
          <w:rFonts w:ascii="Times New Roman" w:eastAsia="Times New Roman" w:hAnsi="Times New Roman" w:cs="Times New Roman"/>
          <w:sz w:val="28"/>
          <w:szCs w:val="28"/>
          <w:lang w:eastAsia="ru-RU"/>
        </w:rPr>
        <w:t xml:space="preserve"> предельно допустимой дозы. Противопоказания те же, что и при других методах радионуклидного исследования. </w:t>
      </w:r>
      <w:r w:rsidRPr="001712F2">
        <w:rPr>
          <w:rFonts w:ascii="Times New Roman" w:eastAsia="Times New Roman" w:hAnsi="Times New Roman" w:cs="Times New Roman"/>
          <w:sz w:val="28"/>
          <w:szCs w:val="28"/>
          <w:lang w:eastAsia="ru-RU"/>
        </w:rPr>
        <w:br/>
      </w:r>
      <w:r w:rsidRPr="001712F2">
        <w:rPr>
          <w:rFonts w:ascii="Times New Roman" w:eastAsia="Times New Roman" w:hAnsi="Times New Roman" w:cs="Times New Roman"/>
          <w:b/>
          <w:bCs/>
          <w:sz w:val="28"/>
          <w:szCs w:val="28"/>
          <w:lang w:eastAsia="ru-RU"/>
        </w:rPr>
        <w:t xml:space="preserve"> Радиофармацевтические препараты (РФП) -</w:t>
      </w:r>
      <w:r w:rsidRPr="001712F2">
        <w:rPr>
          <w:rFonts w:ascii="Times New Roman" w:eastAsia="Times New Roman" w:hAnsi="Times New Roman" w:cs="Times New Roman"/>
          <w:sz w:val="28"/>
          <w:szCs w:val="28"/>
          <w:lang w:eastAsia="ru-RU"/>
        </w:rPr>
        <w:t>диагностические и лечебные средства неотъемлемой частью которых является радиоактивный нуклид. От традиционных лекарственных средств радиофармацевтические препараты (РФП) отличаются отсутствием какого либо фармакодинамического воздействия на организм человека, что обусловлено введением малых количеств меченого химического соединения. Действие лечебных РФП обусловлено не влиянием химического соединения, а излучением входящего в его структуру радионуклида. В основе диагностического использования РФП лежат особенности их фармакокинетики, что позволяет получать изображение органа и определять его анатомо-топографические характеристики либо оценивать функциональное состояние органа или системы, не нарушая физических условий его работы.</w:t>
      </w:r>
      <w:r w:rsidRPr="001712F2">
        <w:rPr>
          <w:rFonts w:ascii="Times New Roman" w:eastAsia="Times New Roman" w:hAnsi="Times New Roman" w:cs="Times New Roman"/>
          <w:sz w:val="28"/>
          <w:szCs w:val="28"/>
          <w:lang w:eastAsia="ru-RU"/>
        </w:rPr>
        <w:br/>
        <w:t xml:space="preserve">Основные диагностические свойства РФП определяются, с одной стороны, радионуклидом, а с другой — химическим соединением и его поведением в организме человека. При выборе радионуклида принимают во внимание такие факторы, как испускаемое излучение, энергия и выход γ-квантов, период полураспада, а также возможности и условия его получения. Период полураспада радионуклида определяет наряду другими факторами создаваемую РФП дозу облучения отдельных органов и организма в целом. Большинство методов использования РФП основано на регистрации γ-квантов характеристического рентгеновского излучения; наилучшим образом это обеспечивается при распаде радионуклидов путем изомерного перехода. Оптимальный предел энергии γ-излчения (Еγ) — 100—200 </w:t>
      </w:r>
      <w:r w:rsidRPr="001712F2">
        <w:rPr>
          <w:rFonts w:ascii="Times New Roman" w:eastAsia="Times New Roman" w:hAnsi="Times New Roman" w:cs="Times New Roman"/>
          <w:i/>
          <w:iCs/>
          <w:sz w:val="28"/>
          <w:szCs w:val="28"/>
          <w:lang w:eastAsia="ru-RU"/>
        </w:rPr>
        <w:t>кэВ</w:t>
      </w:r>
      <w:r w:rsidRPr="001712F2">
        <w:rPr>
          <w:rFonts w:ascii="Times New Roman" w:eastAsia="Times New Roman" w:hAnsi="Times New Roman" w:cs="Times New Roman"/>
          <w:sz w:val="28"/>
          <w:szCs w:val="28"/>
          <w:lang w:eastAsia="ru-RU"/>
        </w:rPr>
        <w:t xml:space="preserve">. При более низких значениях Еγ увеличивается ее поглощение в тканях. Другой недостаток низкоэнергетического γ-излучения — рассеивание его в организме, что снижает разрешающую способность сцинтиграфии. С увеличением Еγ снижается эффективность детекторов и усложняется техника коллимации. Идеального радионуклида для всех методов исследований не существует т.к. радиодиагностические процедуры достаточно многообразны. Характеристики наиболее подходящего радионуклида можно суммировать следующим образом: γ-излучение — одна линия γ -квантов с Е γ — 100—200 </w:t>
      </w:r>
      <w:r w:rsidRPr="001712F2">
        <w:rPr>
          <w:rFonts w:ascii="Times New Roman" w:eastAsia="Times New Roman" w:hAnsi="Times New Roman" w:cs="Times New Roman"/>
          <w:i/>
          <w:iCs/>
          <w:sz w:val="28"/>
          <w:szCs w:val="28"/>
          <w:lang w:eastAsia="ru-RU"/>
        </w:rPr>
        <w:t>кэВ</w:t>
      </w:r>
      <w:r w:rsidRPr="001712F2">
        <w:rPr>
          <w:rFonts w:ascii="Times New Roman" w:eastAsia="Times New Roman" w:hAnsi="Times New Roman" w:cs="Times New Roman"/>
          <w:sz w:val="28"/>
          <w:szCs w:val="28"/>
          <w:lang w:eastAsia="ru-RU"/>
        </w:rPr>
        <w:t xml:space="preserve"> и ее высокий выход, небольшая внутренняя конверсия. Тип распада — </w:t>
      </w:r>
      <w:r w:rsidRPr="001712F2">
        <w:rPr>
          <w:rFonts w:ascii="Times New Roman" w:eastAsia="Times New Roman" w:hAnsi="Times New Roman" w:cs="Times New Roman"/>
          <w:sz w:val="28"/>
          <w:szCs w:val="28"/>
          <w:lang w:eastAsia="ru-RU"/>
        </w:rPr>
        <w:lastRenderedPageBreak/>
        <w:t>изомерный переход или электронный захват. Период полураспада, — значительно не отличающийся от продолжительности самого исследования.</w:t>
      </w:r>
      <w:r w:rsidRPr="001712F2">
        <w:rPr>
          <w:rFonts w:ascii="Times New Roman" w:eastAsia="Times New Roman" w:hAnsi="Times New Roman" w:cs="Times New Roman"/>
          <w:sz w:val="28"/>
          <w:szCs w:val="28"/>
          <w:lang w:eastAsia="ru-RU"/>
        </w:rPr>
        <w:br/>
        <w:t>Фармакокинетика РФП определяется химическим соединением (основным веществом), с которым связан радионуклид. К показателям фармакокинетики РФП относятся накопление и время пребывания в органе, выведение из органа и организма, химическая трасформация. Эти показания определяют возможность использования его для данного радиодиагностического теста или в</w:t>
      </w:r>
      <w:r w:rsidRPr="001712F2">
        <w:rPr>
          <w:rFonts w:ascii="Times New Roman" w:eastAsia="Times New Roman" w:hAnsi="Times New Roman" w:cs="Times New Roman"/>
          <w:i/>
          <w:iCs/>
          <w:sz w:val="28"/>
          <w:szCs w:val="28"/>
          <w:lang w:eastAsia="ru-RU"/>
        </w:rPr>
        <w:t xml:space="preserve"> </w:t>
      </w:r>
      <w:r w:rsidRPr="001712F2">
        <w:rPr>
          <w:rFonts w:ascii="Times New Roman" w:eastAsia="Times New Roman" w:hAnsi="Times New Roman" w:cs="Times New Roman"/>
          <w:sz w:val="28"/>
          <w:szCs w:val="28"/>
          <w:lang w:eastAsia="ru-RU"/>
        </w:rPr>
        <w:t>качестве терапевтического средства.</w:t>
      </w:r>
      <w:r w:rsidRPr="001712F2">
        <w:rPr>
          <w:rFonts w:ascii="Times New Roman" w:eastAsia="Times New Roman" w:hAnsi="Times New Roman" w:cs="Times New Roman"/>
          <w:sz w:val="28"/>
          <w:szCs w:val="28"/>
          <w:lang w:eastAsia="ru-RU"/>
        </w:rPr>
        <w:br/>
        <w:t xml:space="preserve">Радионуклидная чистота — доля общей активности препарата, обусловленная необходимым радионуклидом. Объемная активность — содержание радионуклида в 1 </w:t>
      </w:r>
      <w:r w:rsidRPr="001712F2">
        <w:rPr>
          <w:rFonts w:ascii="Times New Roman" w:eastAsia="Times New Roman" w:hAnsi="Times New Roman" w:cs="Times New Roman"/>
          <w:i/>
          <w:iCs/>
          <w:sz w:val="28"/>
          <w:szCs w:val="28"/>
          <w:lang w:eastAsia="ru-RU"/>
        </w:rPr>
        <w:t>мл</w:t>
      </w:r>
      <w:r w:rsidRPr="001712F2">
        <w:rPr>
          <w:rFonts w:ascii="Times New Roman" w:eastAsia="Times New Roman" w:hAnsi="Times New Roman" w:cs="Times New Roman"/>
          <w:sz w:val="28"/>
          <w:szCs w:val="28"/>
          <w:lang w:eastAsia="ru-RU"/>
        </w:rPr>
        <w:t xml:space="preserve"> препарата; устанавливается с учетом метода применения и срока хранения РФП. Удельная активность — содержание радионуклида в единице массы основного вещества; определяется возможным влиянием количества последнего на биологическое поведение препарата и его фармакологическими (токсическими) свойствами. Эти три параметра контролируют с помощью радиометрии</w:t>
      </w:r>
      <w:r w:rsidRPr="001712F2">
        <w:rPr>
          <w:rFonts w:ascii="Times New Roman" w:eastAsia="Times New Roman" w:hAnsi="Times New Roman" w:cs="Times New Roman"/>
          <w:i/>
          <w:iCs/>
          <w:sz w:val="28"/>
          <w:szCs w:val="28"/>
          <w:lang w:eastAsia="ru-RU"/>
        </w:rPr>
        <w:t xml:space="preserve"> </w:t>
      </w:r>
      <w:r w:rsidRPr="001712F2">
        <w:rPr>
          <w:rFonts w:ascii="Times New Roman" w:eastAsia="Times New Roman" w:hAnsi="Times New Roman" w:cs="Times New Roman"/>
          <w:sz w:val="28"/>
          <w:szCs w:val="28"/>
          <w:lang w:eastAsia="ru-RU"/>
        </w:rPr>
        <w:t>и</w:t>
      </w:r>
      <w:r w:rsidRPr="001712F2">
        <w:rPr>
          <w:rFonts w:ascii="Times New Roman" w:eastAsia="Times New Roman" w:hAnsi="Times New Roman" w:cs="Times New Roman"/>
          <w:i/>
          <w:iCs/>
          <w:sz w:val="28"/>
          <w:szCs w:val="28"/>
          <w:lang w:eastAsia="ru-RU"/>
        </w:rPr>
        <w:t xml:space="preserve"> </w:t>
      </w:r>
      <w:r w:rsidRPr="001712F2">
        <w:rPr>
          <w:rFonts w:ascii="Times New Roman" w:eastAsia="Times New Roman" w:hAnsi="Times New Roman" w:cs="Times New Roman"/>
          <w:sz w:val="28"/>
          <w:szCs w:val="28"/>
          <w:lang w:eastAsia="ru-RU"/>
        </w:rPr>
        <w:t>спектрометрии.</w:t>
      </w:r>
      <w:r w:rsidRPr="001712F2">
        <w:rPr>
          <w:rFonts w:ascii="Times New Roman" w:eastAsia="Times New Roman" w:hAnsi="Times New Roman" w:cs="Times New Roman"/>
          <w:sz w:val="28"/>
          <w:szCs w:val="28"/>
          <w:lang w:eastAsia="ru-RU"/>
        </w:rPr>
        <w:br/>
        <w:t xml:space="preserve">Радиохимическая чистота — доля радионуклида, находящегося в РФП в необходимой химической форме, например, если радиохимическая чистота </w:t>
      </w:r>
      <w:r w:rsidRPr="001712F2">
        <w:rPr>
          <w:rFonts w:ascii="Times New Roman" w:eastAsia="Times New Roman" w:hAnsi="Times New Roman" w:cs="Times New Roman"/>
          <w:sz w:val="28"/>
          <w:szCs w:val="28"/>
          <w:vertAlign w:val="superscript"/>
          <w:lang w:eastAsia="ru-RU"/>
        </w:rPr>
        <w:t>131</w:t>
      </w:r>
      <w:r w:rsidRPr="001712F2">
        <w:rPr>
          <w:rFonts w:ascii="Times New Roman" w:eastAsia="Times New Roman" w:hAnsi="Times New Roman" w:cs="Times New Roman"/>
          <w:sz w:val="28"/>
          <w:szCs w:val="28"/>
          <w:lang w:eastAsia="ru-RU"/>
        </w:rPr>
        <w:t xml:space="preserve">I-гипиурана составляет 98%, это означает, что 98% </w:t>
      </w:r>
      <w:r w:rsidRPr="001712F2">
        <w:rPr>
          <w:rFonts w:ascii="Times New Roman" w:eastAsia="Times New Roman" w:hAnsi="Times New Roman" w:cs="Times New Roman"/>
          <w:sz w:val="28"/>
          <w:szCs w:val="28"/>
          <w:vertAlign w:val="superscript"/>
          <w:lang w:eastAsia="ru-RU"/>
        </w:rPr>
        <w:t>131</w:t>
      </w:r>
      <w:r w:rsidRPr="001712F2">
        <w:rPr>
          <w:rFonts w:ascii="Times New Roman" w:eastAsia="Times New Roman" w:hAnsi="Times New Roman" w:cs="Times New Roman"/>
          <w:sz w:val="28"/>
          <w:szCs w:val="28"/>
          <w:lang w:eastAsia="ru-RU"/>
        </w:rPr>
        <w:t>I в препарате связано с гиппураном. Химическая чистота препарата определяется наличием в нем посторонних, немеченых химических веществ, например органических продуктов разложения основного вещества, примесей тяжелых металлов и т.д. Контроль радиохимической и химической чистоты проводят с помощью хроматографии, спектрофотометрии, эмиссионного спектрального анализа и других методов.</w:t>
      </w:r>
      <w:r w:rsidRPr="001712F2">
        <w:rPr>
          <w:rFonts w:ascii="Times New Roman" w:eastAsia="Times New Roman" w:hAnsi="Times New Roman" w:cs="Times New Roman"/>
          <w:sz w:val="28"/>
          <w:szCs w:val="28"/>
          <w:lang w:eastAsia="ru-RU"/>
        </w:rPr>
        <w:br/>
        <w:t xml:space="preserve">Особую группу составляют РФП на основе короткоживущих радионуклидов, полученных из генераторов. Генератор представляет собой систему, в основе которой лежит родственная связь двух радионуклидов — долгоживущего материнского и короткоживущего дочернего. Распад первого из них приводит к образованию второго. Генератор включает в себя колонку, содержащую тот или иной сорбент с адсорбированным материнским нуклидом, и систему коммуникаций для вымывания дочернего радионуклида. Наиболее широкое применение получили генераторные системы </w:t>
      </w:r>
      <w:r w:rsidRPr="001712F2">
        <w:rPr>
          <w:rFonts w:ascii="Times New Roman" w:eastAsia="Times New Roman" w:hAnsi="Times New Roman" w:cs="Times New Roman"/>
          <w:sz w:val="28"/>
          <w:szCs w:val="28"/>
          <w:vertAlign w:val="superscript"/>
          <w:lang w:eastAsia="ru-RU"/>
        </w:rPr>
        <w:t>99</w:t>
      </w:r>
      <w:r w:rsidRPr="001712F2">
        <w:rPr>
          <w:rFonts w:ascii="Times New Roman" w:eastAsia="Times New Roman" w:hAnsi="Times New Roman" w:cs="Times New Roman"/>
          <w:sz w:val="28"/>
          <w:szCs w:val="28"/>
          <w:lang w:eastAsia="ru-RU"/>
        </w:rPr>
        <w:t xml:space="preserve">Мо — </w:t>
      </w:r>
      <w:r w:rsidRPr="001712F2">
        <w:rPr>
          <w:rFonts w:ascii="Times New Roman" w:eastAsia="Times New Roman" w:hAnsi="Times New Roman" w:cs="Times New Roman"/>
          <w:sz w:val="28"/>
          <w:szCs w:val="28"/>
          <w:vertAlign w:val="superscript"/>
          <w:lang w:eastAsia="ru-RU"/>
        </w:rPr>
        <w:t>99м</w:t>
      </w:r>
      <w:r w:rsidRPr="001712F2">
        <w:rPr>
          <w:rFonts w:ascii="Times New Roman" w:eastAsia="Times New Roman" w:hAnsi="Times New Roman" w:cs="Times New Roman"/>
          <w:sz w:val="28"/>
          <w:szCs w:val="28"/>
          <w:lang w:eastAsia="ru-RU"/>
        </w:rPr>
        <w:t xml:space="preserve">Тс и </w:t>
      </w:r>
      <w:r w:rsidRPr="001712F2">
        <w:rPr>
          <w:rFonts w:ascii="Times New Roman" w:eastAsia="Times New Roman" w:hAnsi="Times New Roman" w:cs="Times New Roman"/>
          <w:sz w:val="28"/>
          <w:szCs w:val="28"/>
          <w:vertAlign w:val="superscript"/>
          <w:lang w:eastAsia="ru-RU"/>
        </w:rPr>
        <w:t>113</w:t>
      </w:r>
      <w:r w:rsidRPr="001712F2">
        <w:rPr>
          <w:rFonts w:ascii="Times New Roman" w:eastAsia="Times New Roman" w:hAnsi="Times New Roman" w:cs="Times New Roman"/>
          <w:sz w:val="28"/>
          <w:szCs w:val="28"/>
          <w:lang w:eastAsia="ru-RU"/>
        </w:rPr>
        <w:t xml:space="preserve">Sn — </w:t>
      </w:r>
      <w:r w:rsidRPr="001712F2">
        <w:rPr>
          <w:rFonts w:ascii="Times New Roman" w:eastAsia="Times New Roman" w:hAnsi="Times New Roman" w:cs="Times New Roman"/>
          <w:sz w:val="28"/>
          <w:szCs w:val="28"/>
          <w:vertAlign w:val="superscript"/>
          <w:lang w:eastAsia="ru-RU"/>
        </w:rPr>
        <w:t>113м</w:t>
      </w:r>
      <w:r w:rsidRPr="001712F2">
        <w:rPr>
          <w:rFonts w:ascii="Times New Roman" w:eastAsia="Times New Roman" w:hAnsi="Times New Roman" w:cs="Times New Roman"/>
          <w:sz w:val="28"/>
          <w:szCs w:val="28"/>
          <w:lang w:eastAsia="ru-RU"/>
        </w:rPr>
        <w:t>In. Радиофармацевтические препараты на основе генераторных радионуклидов готовят непосредственно в клинических учреждениях с помощью централизованно поставляемых наборов реагентов.</w:t>
      </w:r>
      <w:r w:rsidRPr="001712F2">
        <w:rPr>
          <w:rFonts w:ascii="Times New Roman" w:eastAsia="Times New Roman" w:hAnsi="Times New Roman" w:cs="Times New Roman"/>
          <w:sz w:val="28"/>
          <w:szCs w:val="28"/>
          <w:lang w:eastAsia="ru-RU"/>
        </w:rPr>
        <w:br/>
        <w:t xml:space="preserve">В различных странах  выпускается широкий спектр наборов реагентов на основе генератора </w:t>
      </w:r>
      <w:r w:rsidRPr="001712F2">
        <w:rPr>
          <w:rFonts w:ascii="Times New Roman" w:eastAsia="Times New Roman" w:hAnsi="Times New Roman" w:cs="Times New Roman"/>
          <w:sz w:val="28"/>
          <w:szCs w:val="28"/>
          <w:vertAlign w:val="superscript"/>
          <w:lang w:eastAsia="ru-RU"/>
        </w:rPr>
        <w:t>99м</w:t>
      </w:r>
      <w:r w:rsidRPr="001712F2">
        <w:rPr>
          <w:rFonts w:ascii="Times New Roman" w:eastAsia="Times New Roman" w:hAnsi="Times New Roman" w:cs="Times New Roman"/>
          <w:sz w:val="28"/>
          <w:szCs w:val="28"/>
          <w:lang w:eastAsia="ru-RU"/>
        </w:rPr>
        <w:t>Тс, позволяющих проводить анатомо-функциональные исследования гепатобилиариой, мочевыделительной, бронхолегочной, сердечно-сосудистой систем, головного мозга, скелета и др.</w:t>
      </w:r>
      <w:r w:rsidRPr="001712F2">
        <w:rPr>
          <w:rFonts w:ascii="Times New Roman" w:eastAsia="Times New Roman" w:hAnsi="Times New Roman" w:cs="Times New Roman"/>
          <w:sz w:val="28"/>
          <w:szCs w:val="28"/>
          <w:lang w:eastAsia="ru-RU"/>
        </w:rPr>
        <w:br/>
        <w:t>За рубежом быстро развивается применение препаратов на основе ультракороткоживущих радионуклидов (</w:t>
      </w:r>
      <w:r w:rsidRPr="001712F2">
        <w:rPr>
          <w:rFonts w:ascii="Times New Roman" w:eastAsia="Times New Roman" w:hAnsi="Times New Roman" w:cs="Times New Roman"/>
          <w:sz w:val="28"/>
          <w:szCs w:val="28"/>
          <w:vertAlign w:val="superscript"/>
          <w:lang w:eastAsia="ru-RU"/>
        </w:rPr>
        <w:t>11</w:t>
      </w:r>
      <w:r w:rsidRPr="001712F2">
        <w:rPr>
          <w:rFonts w:ascii="Times New Roman" w:eastAsia="Times New Roman" w:hAnsi="Times New Roman" w:cs="Times New Roman"/>
          <w:sz w:val="28"/>
          <w:szCs w:val="28"/>
          <w:lang w:eastAsia="ru-RU"/>
        </w:rPr>
        <w:t xml:space="preserve">С, </w:t>
      </w:r>
      <w:r w:rsidRPr="001712F2">
        <w:rPr>
          <w:rFonts w:ascii="Times New Roman" w:eastAsia="Times New Roman" w:hAnsi="Times New Roman" w:cs="Times New Roman"/>
          <w:sz w:val="28"/>
          <w:szCs w:val="28"/>
          <w:vertAlign w:val="superscript"/>
          <w:lang w:eastAsia="ru-RU"/>
        </w:rPr>
        <w:t>13</w:t>
      </w:r>
      <w:r w:rsidRPr="001712F2">
        <w:rPr>
          <w:rFonts w:ascii="Times New Roman" w:eastAsia="Times New Roman" w:hAnsi="Times New Roman" w:cs="Times New Roman"/>
          <w:sz w:val="28"/>
          <w:szCs w:val="28"/>
          <w:lang w:eastAsia="ru-RU"/>
        </w:rPr>
        <w:t xml:space="preserve">N, </w:t>
      </w:r>
      <w:smartTag w:uri="urn:schemas-microsoft-com:office:smarttags" w:element="metricconverter">
        <w:smartTagPr>
          <w:attr w:name="ProductID" w:val="18F"/>
        </w:smartTagPr>
        <w:r w:rsidRPr="001712F2">
          <w:rPr>
            <w:rFonts w:ascii="Times New Roman" w:eastAsia="Times New Roman" w:hAnsi="Times New Roman" w:cs="Times New Roman"/>
            <w:sz w:val="28"/>
            <w:szCs w:val="28"/>
            <w:vertAlign w:val="superscript"/>
            <w:lang w:eastAsia="ru-RU"/>
          </w:rPr>
          <w:t>18</w:t>
        </w:r>
        <w:r w:rsidRPr="001712F2">
          <w:rPr>
            <w:rFonts w:ascii="Times New Roman" w:eastAsia="Times New Roman" w:hAnsi="Times New Roman" w:cs="Times New Roman"/>
            <w:sz w:val="28"/>
            <w:szCs w:val="28"/>
            <w:lang w:eastAsia="ru-RU"/>
          </w:rPr>
          <w:t>F</w:t>
        </w:r>
      </w:smartTag>
      <w:r w:rsidRPr="001712F2">
        <w:rPr>
          <w:rFonts w:ascii="Times New Roman" w:eastAsia="Times New Roman" w:hAnsi="Times New Roman" w:cs="Times New Roman"/>
          <w:sz w:val="28"/>
          <w:szCs w:val="28"/>
          <w:lang w:eastAsia="ru-RU"/>
        </w:rPr>
        <w:t xml:space="preserve">, </w:t>
      </w:r>
      <w:r w:rsidRPr="001712F2">
        <w:rPr>
          <w:rFonts w:ascii="Times New Roman" w:eastAsia="Times New Roman" w:hAnsi="Times New Roman" w:cs="Times New Roman"/>
          <w:sz w:val="28"/>
          <w:szCs w:val="28"/>
          <w:vertAlign w:val="superscript"/>
          <w:lang w:eastAsia="ru-RU"/>
        </w:rPr>
        <w:t>15</w:t>
      </w:r>
      <w:r w:rsidRPr="001712F2">
        <w:rPr>
          <w:rFonts w:ascii="Times New Roman" w:eastAsia="Times New Roman" w:hAnsi="Times New Roman" w:cs="Times New Roman"/>
          <w:sz w:val="28"/>
          <w:szCs w:val="28"/>
          <w:lang w:eastAsia="ru-RU"/>
        </w:rPr>
        <w:t xml:space="preserve">О) в сочетании с позитронными камерами. При этом используют различные неорганические соединения, например </w:t>
      </w:r>
      <w:r w:rsidRPr="001712F2">
        <w:rPr>
          <w:rFonts w:ascii="Times New Roman" w:eastAsia="Times New Roman" w:hAnsi="Times New Roman" w:cs="Times New Roman"/>
          <w:sz w:val="28"/>
          <w:szCs w:val="28"/>
          <w:vertAlign w:val="superscript"/>
          <w:lang w:eastAsia="ru-RU"/>
        </w:rPr>
        <w:t>11</w:t>
      </w:r>
      <w:r w:rsidRPr="001712F2">
        <w:rPr>
          <w:rFonts w:ascii="Times New Roman" w:eastAsia="Times New Roman" w:hAnsi="Times New Roman" w:cs="Times New Roman"/>
          <w:sz w:val="28"/>
          <w:szCs w:val="28"/>
          <w:lang w:eastAsia="ru-RU"/>
        </w:rPr>
        <w:t xml:space="preserve">СО, </w:t>
      </w:r>
      <w:r w:rsidRPr="001712F2">
        <w:rPr>
          <w:rFonts w:ascii="Times New Roman" w:eastAsia="Times New Roman" w:hAnsi="Times New Roman" w:cs="Times New Roman"/>
          <w:sz w:val="28"/>
          <w:szCs w:val="28"/>
          <w:vertAlign w:val="superscript"/>
          <w:lang w:eastAsia="ru-RU"/>
        </w:rPr>
        <w:t>11</w:t>
      </w:r>
      <w:r w:rsidRPr="001712F2">
        <w:rPr>
          <w:rFonts w:ascii="Times New Roman" w:eastAsia="Times New Roman" w:hAnsi="Times New Roman" w:cs="Times New Roman"/>
          <w:sz w:val="28"/>
          <w:szCs w:val="28"/>
          <w:lang w:eastAsia="ru-RU"/>
        </w:rPr>
        <w:t>СО</w:t>
      </w:r>
      <w:r w:rsidRPr="001712F2">
        <w:rPr>
          <w:rFonts w:ascii="Times New Roman" w:eastAsia="Times New Roman" w:hAnsi="Times New Roman" w:cs="Times New Roman"/>
          <w:sz w:val="28"/>
          <w:szCs w:val="28"/>
          <w:vertAlign w:val="subscript"/>
          <w:lang w:eastAsia="ru-RU"/>
        </w:rPr>
        <w:t>2</w:t>
      </w:r>
      <w:r w:rsidRPr="001712F2">
        <w:rPr>
          <w:rFonts w:ascii="Times New Roman" w:eastAsia="Times New Roman" w:hAnsi="Times New Roman" w:cs="Times New Roman"/>
          <w:sz w:val="28"/>
          <w:szCs w:val="28"/>
          <w:lang w:eastAsia="ru-RU"/>
        </w:rPr>
        <w:t xml:space="preserve">, </w:t>
      </w:r>
      <w:r w:rsidRPr="001712F2">
        <w:rPr>
          <w:rFonts w:ascii="Times New Roman" w:eastAsia="Times New Roman" w:hAnsi="Times New Roman" w:cs="Times New Roman"/>
          <w:sz w:val="28"/>
          <w:szCs w:val="28"/>
          <w:vertAlign w:val="superscript"/>
          <w:lang w:eastAsia="ru-RU"/>
        </w:rPr>
        <w:t>13NH3</w:t>
      </w:r>
      <w:r w:rsidRPr="001712F2">
        <w:rPr>
          <w:rFonts w:ascii="Times New Roman" w:eastAsia="Times New Roman" w:hAnsi="Times New Roman" w:cs="Times New Roman"/>
          <w:sz w:val="28"/>
          <w:szCs w:val="28"/>
          <w:lang w:eastAsia="ru-RU"/>
        </w:rPr>
        <w:t xml:space="preserve">, </w:t>
      </w:r>
      <w:r w:rsidRPr="001712F2">
        <w:rPr>
          <w:rFonts w:ascii="Times New Roman" w:eastAsia="Times New Roman" w:hAnsi="Times New Roman" w:cs="Times New Roman"/>
          <w:sz w:val="28"/>
          <w:szCs w:val="28"/>
          <w:vertAlign w:val="superscript"/>
          <w:lang w:eastAsia="ru-RU"/>
        </w:rPr>
        <w:t>15</w:t>
      </w:r>
      <w:r w:rsidRPr="001712F2">
        <w:rPr>
          <w:rFonts w:ascii="Times New Roman" w:eastAsia="Times New Roman" w:hAnsi="Times New Roman" w:cs="Times New Roman"/>
          <w:sz w:val="28"/>
          <w:szCs w:val="28"/>
          <w:lang w:eastAsia="ru-RU"/>
        </w:rPr>
        <w:t>О</w:t>
      </w:r>
      <w:r w:rsidRPr="001712F2">
        <w:rPr>
          <w:rFonts w:ascii="Times New Roman" w:eastAsia="Times New Roman" w:hAnsi="Times New Roman" w:cs="Times New Roman"/>
          <w:sz w:val="28"/>
          <w:szCs w:val="28"/>
          <w:vertAlign w:val="subscript"/>
          <w:lang w:eastAsia="ru-RU"/>
        </w:rPr>
        <w:t>2</w:t>
      </w:r>
      <w:r w:rsidRPr="001712F2">
        <w:rPr>
          <w:rFonts w:ascii="Times New Roman" w:eastAsia="Times New Roman" w:hAnsi="Times New Roman" w:cs="Times New Roman"/>
          <w:sz w:val="28"/>
          <w:szCs w:val="28"/>
          <w:lang w:eastAsia="ru-RU"/>
        </w:rPr>
        <w:t xml:space="preserve">, </w:t>
      </w:r>
      <w:r w:rsidRPr="001712F2">
        <w:rPr>
          <w:rFonts w:ascii="Times New Roman" w:eastAsia="Times New Roman" w:hAnsi="Times New Roman" w:cs="Times New Roman"/>
          <w:sz w:val="28"/>
          <w:szCs w:val="28"/>
          <w:vertAlign w:val="superscript"/>
          <w:lang w:eastAsia="ru-RU"/>
        </w:rPr>
        <w:t>13</w:t>
      </w:r>
      <w:r w:rsidRPr="001712F2">
        <w:rPr>
          <w:rFonts w:ascii="Times New Roman" w:eastAsia="Times New Roman" w:hAnsi="Times New Roman" w:cs="Times New Roman"/>
          <w:sz w:val="28"/>
          <w:szCs w:val="28"/>
          <w:lang w:eastAsia="ru-RU"/>
        </w:rPr>
        <w:t>N</w:t>
      </w:r>
      <w:r w:rsidRPr="001712F2">
        <w:rPr>
          <w:rFonts w:ascii="Times New Roman" w:eastAsia="Times New Roman" w:hAnsi="Times New Roman" w:cs="Times New Roman"/>
          <w:sz w:val="28"/>
          <w:szCs w:val="28"/>
          <w:vertAlign w:val="subscript"/>
          <w:lang w:eastAsia="ru-RU"/>
        </w:rPr>
        <w:t>2</w:t>
      </w:r>
      <w:r w:rsidRPr="001712F2">
        <w:rPr>
          <w:rFonts w:ascii="Times New Roman" w:eastAsia="Times New Roman" w:hAnsi="Times New Roman" w:cs="Times New Roman"/>
          <w:sz w:val="28"/>
          <w:szCs w:val="28"/>
          <w:lang w:eastAsia="ru-RU"/>
        </w:rPr>
        <w:t>, Н</w:t>
      </w:r>
      <w:r w:rsidRPr="001712F2">
        <w:rPr>
          <w:rFonts w:ascii="Times New Roman" w:eastAsia="Times New Roman" w:hAnsi="Times New Roman" w:cs="Times New Roman"/>
          <w:sz w:val="28"/>
          <w:szCs w:val="28"/>
          <w:vertAlign w:val="subscript"/>
          <w:lang w:eastAsia="ru-RU"/>
        </w:rPr>
        <w:t>2</w:t>
      </w:r>
      <w:r w:rsidRPr="001712F2">
        <w:rPr>
          <w:rFonts w:ascii="Times New Roman" w:eastAsia="Times New Roman" w:hAnsi="Times New Roman" w:cs="Times New Roman"/>
          <w:sz w:val="28"/>
          <w:szCs w:val="28"/>
          <w:vertAlign w:val="superscript"/>
          <w:lang w:eastAsia="ru-RU"/>
        </w:rPr>
        <w:t>15</w:t>
      </w:r>
      <w:r w:rsidRPr="001712F2">
        <w:rPr>
          <w:rFonts w:ascii="Times New Roman" w:eastAsia="Times New Roman" w:hAnsi="Times New Roman" w:cs="Times New Roman"/>
          <w:sz w:val="28"/>
          <w:szCs w:val="28"/>
          <w:lang w:eastAsia="ru-RU"/>
        </w:rPr>
        <w:t>О, С</w:t>
      </w:r>
      <w:r w:rsidRPr="001712F2">
        <w:rPr>
          <w:rFonts w:ascii="Times New Roman" w:eastAsia="Times New Roman" w:hAnsi="Times New Roman" w:cs="Times New Roman"/>
          <w:sz w:val="28"/>
          <w:szCs w:val="28"/>
          <w:vertAlign w:val="superscript"/>
          <w:lang w:eastAsia="ru-RU"/>
        </w:rPr>
        <w:t>15</w:t>
      </w:r>
      <w:r w:rsidRPr="001712F2">
        <w:rPr>
          <w:rFonts w:ascii="Times New Roman" w:eastAsia="Times New Roman" w:hAnsi="Times New Roman" w:cs="Times New Roman"/>
          <w:sz w:val="28"/>
          <w:szCs w:val="28"/>
          <w:lang w:eastAsia="ru-RU"/>
        </w:rPr>
        <w:t>О</w:t>
      </w:r>
      <w:r w:rsidRPr="001712F2">
        <w:rPr>
          <w:rFonts w:ascii="Times New Roman" w:eastAsia="Times New Roman" w:hAnsi="Times New Roman" w:cs="Times New Roman"/>
          <w:sz w:val="28"/>
          <w:szCs w:val="28"/>
          <w:vertAlign w:val="subscript"/>
          <w:lang w:eastAsia="ru-RU"/>
        </w:rPr>
        <w:t xml:space="preserve">2 </w:t>
      </w:r>
      <w:r w:rsidRPr="001712F2">
        <w:rPr>
          <w:rFonts w:ascii="Times New Roman" w:eastAsia="Times New Roman" w:hAnsi="Times New Roman" w:cs="Times New Roman"/>
          <w:sz w:val="28"/>
          <w:szCs w:val="28"/>
          <w:lang w:eastAsia="ru-RU"/>
        </w:rPr>
        <w:t>а также меченые аминокислоты, сахара, стероиды и т.д.</w:t>
      </w:r>
      <w:r w:rsidRPr="001712F2">
        <w:rPr>
          <w:rFonts w:ascii="Times New Roman" w:eastAsia="Times New Roman" w:hAnsi="Times New Roman" w:cs="Times New Roman"/>
          <w:sz w:val="28"/>
          <w:szCs w:val="28"/>
          <w:lang w:eastAsia="ru-RU"/>
        </w:rPr>
        <w:br/>
      </w:r>
      <w:r w:rsidRPr="001712F2">
        <w:rPr>
          <w:rFonts w:ascii="Times New Roman" w:eastAsia="Times New Roman" w:hAnsi="Times New Roman" w:cs="Times New Roman"/>
          <w:sz w:val="28"/>
          <w:szCs w:val="28"/>
          <w:lang w:eastAsia="ru-RU"/>
        </w:rPr>
        <w:lastRenderedPageBreak/>
        <w:t>Важную роль приобретают РФП на основе меченных различными радионуклидами (</w:t>
      </w:r>
      <w:r w:rsidRPr="001712F2">
        <w:rPr>
          <w:rFonts w:ascii="Times New Roman" w:eastAsia="Times New Roman" w:hAnsi="Times New Roman" w:cs="Times New Roman"/>
          <w:sz w:val="28"/>
          <w:szCs w:val="28"/>
          <w:vertAlign w:val="superscript"/>
          <w:lang w:eastAsia="ru-RU"/>
        </w:rPr>
        <w:t>131</w:t>
      </w:r>
      <w:r w:rsidRPr="001712F2">
        <w:rPr>
          <w:rFonts w:ascii="Times New Roman" w:eastAsia="Times New Roman" w:hAnsi="Times New Roman" w:cs="Times New Roman"/>
          <w:sz w:val="28"/>
          <w:szCs w:val="28"/>
          <w:lang w:eastAsia="ru-RU"/>
        </w:rPr>
        <w:t xml:space="preserve">I, </w:t>
      </w:r>
      <w:r w:rsidRPr="001712F2">
        <w:rPr>
          <w:rFonts w:ascii="Times New Roman" w:eastAsia="Times New Roman" w:hAnsi="Times New Roman" w:cs="Times New Roman"/>
          <w:sz w:val="28"/>
          <w:szCs w:val="28"/>
          <w:vertAlign w:val="superscript"/>
          <w:lang w:eastAsia="ru-RU"/>
        </w:rPr>
        <w:t>123</w:t>
      </w:r>
      <w:r w:rsidRPr="001712F2">
        <w:rPr>
          <w:rFonts w:ascii="Times New Roman" w:eastAsia="Times New Roman" w:hAnsi="Times New Roman" w:cs="Times New Roman"/>
          <w:sz w:val="28"/>
          <w:szCs w:val="28"/>
          <w:lang w:eastAsia="ru-RU"/>
        </w:rPr>
        <w:t xml:space="preserve">I, </w:t>
      </w:r>
      <w:r w:rsidRPr="001712F2">
        <w:rPr>
          <w:rFonts w:ascii="Times New Roman" w:eastAsia="Times New Roman" w:hAnsi="Times New Roman" w:cs="Times New Roman"/>
          <w:sz w:val="28"/>
          <w:szCs w:val="28"/>
          <w:vertAlign w:val="superscript"/>
          <w:lang w:eastAsia="ru-RU"/>
        </w:rPr>
        <w:t>111</w:t>
      </w:r>
      <w:r w:rsidRPr="001712F2">
        <w:rPr>
          <w:rFonts w:ascii="Times New Roman" w:eastAsia="Times New Roman" w:hAnsi="Times New Roman" w:cs="Times New Roman"/>
          <w:sz w:val="28"/>
          <w:szCs w:val="28"/>
          <w:lang w:eastAsia="ru-RU"/>
        </w:rPr>
        <w:t>In) антител.</w:t>
      </w:r>
      <w:r w:rsidRPr="001712F2">
        <w:rPr>
          <w:rFonts w:ascii="Times New Roman" w:eastAsia="Times New Roman" w:hAnsi="Times New Roman" w:cs="Times New Roman"/>
          <w:i/>
          <w:iCs/>
          <w:sz w:val="28"/>
          <w:szCs w:val="28"/>
          <w:lang w:eastAsia="ru-RU"/>
        </w:rPr>
        <w:t xml:space="preserve"> </w:t>
      </w:r>
      <w:r w:rsidRPr="001712F2">
        <w:rPr>
          <w:rFonts w:ascii="Times New Roman" w:eastAsia="Times New Roman" w:hAnsi="Times New Roman" w:cs="Times New Roman"/>
          <w:sz w:val="28"/>
          <w:szCs w:val="28"/>
          <w:lang w:eastAsia="ru-RU"/>
        </w:rPr>
        <w:t>Развитие этого направления позволяет существенно повысить чувствительность и специфичность радиодиагностических исследований.</w:t>
      </w:r>
      <w:r w:rsidRPr="001712F2">
        <w:rPr>
          <w:rFonts w:ascii="Times New Roman" w:eastAsia="Times New Roman" w:hAnsi="Times New Roman" w:cs="Times New Roman"/>
          <w:sz w:val="28"/>
          <w:szCs w:val="28"/>
          <w:lang w:eastAsia="ru-RU"/>
        </w:rPr>
        <w:br/>
        <w:t>Применение РФП основано на принципах индикации. Химические свойства и фармакокинетика радионуклидов не отличаются от стабильных элементов, и поэтому включение радионуклидов в состав химического соединения, не изменяя свойств последнего, дает возможность легко следить за его поведением и распределением в организме путем наружной регистрации излучения. Радионуклиды позволяют контролировать физиологические и биохимические процессы, не вмешиваясь в их ход и не нарушая естественного их течения, что является принципиально важным преимуществом методов радионуклидной диагностики.</w:t>
      </w:r>
      <w:r w:rsidRPr="001712F2">
        <w:rPr>
          <w:rFonts w:ascii="Times New Roman" w:eastAsia="Times New Roman" w:hAnsi="Times New Roman" w:cs="Times New Roman"/>
          <w:sz w:val="28"/>
          <w:szCs w:val="28"/>
          <w:lang w:eastAsia="ru-RU"/>
        </w:rPr>
        <w:br/>
        <w:t xml:space="preserve">К основным физиологическим и биохимическим механизмам. лежащим в основе методов клинического применения РФП, относятся: метаболическая активность органа иди ткани (например, традиционный метод измерения поглощения радиоактивного йода щитовидной железой); фагоцитоз, являющийся основой сцинтиграфии печени с мечеными коллоидами; локализация в определенном пространстве организма, позволяющая, например, определить объем циркулирующей крови, плазмы, эритроцитов, содержание воды в организме; диффузия, обеспечивающая, в частности, выявление патологии головного мозга, связанной с нарушением проницаемости гематоэнцефалического барьера, капиллярная блокада, определяющая возможность визуализации капиллярной системы какого-либо органа, например легких; реакция антиген — меченое антитело — универсальный методический подход в визуализации новообразований, воспалительных процессов, мечения форменных элементов крови и т.д. Медицинское назначение и число применяемых в диагностических целях РФП постоянно расширяются. Так, радионуклидная ангиокардиография, радиокардиография, определение объема циркулирующей крови осуществляются с использованием альбумина — </w:t>
      </w:r>
      <w:r w:rsidRPr="001712F2">
        <w:rPr>
          <w:rFonts w:ascii="Times New Roman" w:eastAsia="Times New Roman" w:hAnsi="Times New Roman" w:cs="Times New Roman"/>
          <w:sz w:val="28"/>
          <w:szCs w:val="28"/>
          <w:vertAlign w:val="superscript"/>
          <w:lang w:eastAsia="ru-RU"/>
        </w:rPr>
        <w:t>99м</w:t>
      </w:r>
      <w:r w:rsidRPr="001712F2">
        <w:rPr>
          <w:rFonts w:ascii="Times New Roman" w:eastAsia="Times New Roman" w:hAnsi="Times New Roman" w:cs="Times New Roman"/>
          <w:sz w:val="28"/>
          <w:szCs w:val="28"/>
          <w:lang w:eastAsia="ru-RU"/>
        </w:rPr>
        <w:t>Тс, альбумина-</w:t>
      </w:r>
      <w:r w:rsidRPr="001712F2">
        <w:rPr>
          <w:rFonts w:ascii="Times New Roman" w:eastAsia="Times New Roman" w:hAnsi="Times New Roman" w:cs="Times New Roman"/>
          <w:sz w:val="28"/>
          <w:szCs w:val="28"/>
          <w:vertAlign w:val="superscript"/>
          <w:lang w:eastAsia="ru-RU"/>
        </w:rPr>
        <w:t>125</w:t>
      </w:r>
      <w:r w:rsidRPr="001712F2">
        <w:rPr>
          <w:rFonts w:ascii="Times New Roman" w:eastAsia="Times New Roman" w:hAnsi="Times New Roman" w:cs="Times New Roman"/>
          <w:sz w:val="28"/>
          <w:szCs w:val="28"/>
          <w:lang w:eastAsia="ru-RU"/>
        </w:rPr>
        <w:t>I (</w:t>
      </w:r>
      <w:r w:rsidRPr="001712F2">
        <w:rPr>
          <w:rFonts w:ascii="Times New Roman" w:eastAsia="Times New Roman" w:hAnsi="Times New Roman" w:cs="Times New Roman"/>
          <w:sz w:val="28"/>
          <w:szCs w:val="28"/>
          <w:vertAlign w:val="superscript"/>
          <w:lang w:eastAsia="ru-RU"/>
        </w:rPr>
        <w:t>131</w:t>
      </w:r>
      <w:r w:rsidRPr="001712F2">
        <w:rPr>
          <w:rFonts w:ascii="Times New Roman" w:eastAsia="Times New Roman" w:hAnsi="Times New Roman" w:cs="Times New Roman"/>
          <w:sz w:val="28"/>
          <w:szCs w:val="28"/>
          <w:lang w:eastAsia="ru-RU"/>
        </w:rPr>
        <w:t>I), индия цитрата-</w:t>
      </w:r>
      <w:r w:rsidRPr="001712F2">
        <w:rPr>
          <w:rFonts w:ascii="Times New Roman" w:eastAsia="Times New Roman" w:hAnsi="Times New Roman" w:cs="Times New Roman"/>
          <w:sz w:val="28"/>
          <w:szCs w:val="28"/>
          <w:vertAlign w:val="superscript"/>
          <w:lang w:eastAsia="ru-RU"/>
        </w:rPr>
        <w:t>113м</w:t>
      </w:r>
      <w:r w:rsidRPr="001712F2">
        <w:rPr>
          <w:rFonts w:ascii="Times New Roman" w:eastAsia="Times New Roman" w:hAnsi="Times New Roman" w:cs="Times New Roman"/>
          <w:sz w:val="28"/>
          <w:szCs w:val="28"/>
          <w:lang w:eastAsia="ru-RU"/>
        </w:rPr>
        <w:t>In, ДТПА-</w:t>
      </w:r>
      <w:r w:rsidRPr="001712F2">
        <w:rPr>
          <w:rFonts w:ascii="Times New Roman" w:eastAsia="Times New Roman" w:hAnsi="Times New Roman" w:cs="Times New Roman"/>
          <w:sz w:val="28"/>
          <w:szCs w:val="28"/>
          <w:vertAlign w:val="superscript"/>
          <w:lang w:eastAsia="ru-RU"/>
        </w:rPr>
        <w:t>99м</w:t>
      </w:r>
      <w:r w:rsidRPr="001712F2">
        <w:rPr>
          <w:rFonts w:ascii="Times New Roman" w:eastAsia="Times New Roman" w:hAnsi="Times New Roman" w:cs="Times New Roman"/>
          <w:sz w:val="28"/>
          <w:szCs w:val="28"/>
          <w:lang w:eastAsia="ru-RU"/>
        </w:rPr>
        <w:t>Тс, таллия хлорида-</w:t>
      </w:r>
      <w:r w:rsidRPr="001712F2">
        <w:rPr>
          <w:rFonts w:ascii="Times New Roman" w:eastAsia="Times New Roman" w:hAnsi="Times New Roman" w:cs="Times New Roman"/>
          <w:sz w:val="28"/>
          <w:szCs w:val="28"/>
          <w:vertAlign w:val="superscript"/>
          <w:lang w:eastAsia="ru-RU"/>
        </w:rPr>
        <w:t xml:space="preserve">201Ti </w:t>
      </w:r>
      <w:r w:rsidRPr="001712F2">
        <w:rPr>
          <w:rFonts w:ascii="Times New Roman" w:eastAsia="Times New Roman" w:hAnsi="Times New Roman" w:cs="Times New Roman"/>
          <w:sz w:val="28"/>
          <w:szCs w:val="28"/>
          <w:lang w:eastAsia="ru-RU"/>
        </w:rPr>
        <w:t>и др. Для исследования функционального состояния почек применяют димеркаптоянтарную кислоту (ДМЯК-</w:t>
      </w:r>
      <w:r w:rsidRPr="001712F2">
        <w:rPr>
          <w:rFonts w:ascii="Times New Roman" w:eastAsia="Times New Roman" w:hAnsi="Times New Roman" w:cs="Times New Roman"/>
          <w:sz w:val="28"/>
          <w:szCs w:val="28"/>
          <w:vertAlign w:val="superscript"/>
          <w:lang w:eastAsia="ru-RU"/>
        </w:rPr>
        <w:t>99м</w:t>
      </w:r>
      <w:r w:rsidRPr="001712F2">
        <w:rPr>
          <w:rFonts w:ascii="Times New Roman" w:eastAsia="Times New Roman" w:hAnsi="Times New Roman" w:cs="Times New Roman"/>
          <w:sz w:val="28"/>
          <w:szCs w:val="28"/>
          <w:lang w:eastAsia="ru-RU"/>
        </w:rPr>
        <w:t xml:space="preserve">Тс), О-йодгиппурат натрия — </w:t>
      </w:r>
      <w:r w:rsidRPr="001712F2">
        <w:rPr>
          <w:rFonts w:ascii="Times New Roman" w:eastAsia="Times New Roman" w:hAnsi="Times New Roman" w:cs="Times New Roman"/>
          <w:sz w:val="28"/>
          <w:szCs w:val="28"/>
          <w:vertAlign w:val="superscript"/>
          <w:lang w:eastAsia="ru-RU"/>
        </w:rPr>
        <w:t>125</w:t>
      </w:r>
      <w:r w:rsidRPr="001712F2">
        <w:rPr>
          <w:rFonts w:ascii="Times New Roman" w:eastAsia="Times New Roman" w:hAnsi="Times New Roman" w:cs="Times New Roman"/>
          <w:sz w:val="28"/>
          <w:szCs w:val="28"/>
          <w:lang w:eastAsia="ru-RU"/>
        </w:rPr>
        <w:t>I (</w:t>
      </w:r>
      <w:r w:rsidRPr="001712F2">
        <w:rPr>
          <w:rFonts w:ascii="Times New Roman" w:eastAsia="Times New Roman" w:hAnsi="Times New Roman" w:cs="Times New Roman"/>
          <w:sz w:val="28"/>
          <w:szCs w:val="28"/>
          <w:vertAlign w:val="superscript"/>
          <w:lang w:eastAsia="ru-RU"/>
        </w:rPr>
        <w:t>131</w:t>
      </w:r>
      <w:r w:rsidRPr="001712F2">
        <w:rPr>
          <w:rFonts w:ascii="Times New Roman" w:eastAsia="Times New Roman" w:hAnsi="Times New Roman" w:cs="Times New Roman"/>
          <w:sz w:val="28"/>
          <w:szCs w:val="28"/>
          <w:lang w:eastAsia="ru-RU"/>
        </w:rPr>
        <w:t>I), кальция глюконат-</w:t>
      </w:r>
      <w:r w:rsidRPr="001712F2">
        <w:rPr>
          <w:rFonts w:ascii="Times New Roman" w:eastAsia="Times New Roman" w:hAnsi="Times New Roman" w:cs="Times New Roman"/>
          <w:sz w:val="28"/>
          <w:szCs w:val="28"/>
          <w:vertAlign w:val="superscript"/>
          <w:lang w:eastAsia="ru-RU"/>
        </w:rPr>
        <w:t>99м</w:t>
      </w:r>
      <w:r w:rsidRPr="001712F2">
        <w:rPr>
          <w:rFonts w:ascii="Times New Roman" w:eastAsia="Times New Roman" w:hAnsi="Times New Roman" w:cs="Times New Roman"/>
          <w:sz w:val="28"/>
          <w:szCs w:val="28"/>
          <w:lang w:eastAsia="ru-RU"/>
        </w:rPr>
        <w:t>Тс и др. С целью распознавания злокачественных новообразований применяют раствор галлия цитрата-</w:t>
      </w:r>
      <w:r w:rsidRPr="001712F2">
        <w:rPr>
          <w:rFonts w:ascii="Times New Roman" w:eastAsia="Times New Roman" w:hAnsi="Times New Roman" w:cs="Times New Roman"/>
          <w:sz w:val="28"/>
          <w:szCs w:val="28"/>
          <w:vertAlign w:val="superscript"/>
          <w:lang w:eastAsia="ru-RU"/>
        </w:rPr>
        <w:t>67Ga</w:t>
      </w:r>
      <w:r w:rsidRPr="001712F2">
        <w:rPr>
          <w:rFonts w:ascii="Times New Roman" w:eastAsia="Times New Roman" w:hAnsi="Times New Roman" w:cs="Times New Roman"/>
          <w:sz w:val="28"/>
          <w:szCs w:val="28"/>
          <w:lang w:eastAsia="ru-RU"/>
        </w:rPr>
        <w:t>, раствор натрия фосфата-</w:t>
      </w:r>
      <w:r w:rsidRPr="001712F2">
        <w:rPr>
          <w:rFonts w:ascii="Times New Roman" w:eastAsia="Times New Roman" w:hAnsi="Times New Roman" w:cs="Times New Roman"/>
          <w:sz w:val="28"/>
          <w:szCs w:val="28"/>
          <w:vertAlign w:val="superscript"/>
          <w:lang w:eastAsia="ru-RU"/>
        </w:rPr>
        <w:t>32</w:t>
      </w:r>
      <w:r w:rsidRPr="001712F2">
        <w:rPr>
          <w:rFonts w:ascii="Times New Roman" w:eastAsia="Times New Roman" w:hAnsi="Times New Roman" w:cs="Times New Roman"/>
          <w:sz w:val="28"/>
          <w:szCs w:val="28"/>
          <w:lang w:eastAsia="ru-RU"/>
        </w:rPr>
        <w:t>Р, изотонический раствор стронция-</w:t>
      </w:r>
      <w:r w:rsidRPr="001712F2">
        <w:rPr>
          <w:rFonts w:ascii="Times New Roman" w:eastAsia="Times New Roman" w:hAnsi="Times New Roman" w:cs="Times New Roman"/>
          <w:sz w:val="28"/>
          <w:szCs w:val="28"/>
          <w:vertAlign w:val="superscript"/>
          <w:lang w:eastAsia="ru-RU"/>
        </w:rPr>
        <w:t>85</w:t>
      </w:r>
      <w:r w:rsidRPr="001712F2">
        <w:rPr>
          <w:rFonts w:ascii="Times New Roman" w:eastAsia="Times New Roman" w:hAnsi="Times New Roman" w:cs="Times New Roman"/>
          <w:sz w:val="28"/>
          <w:szCs w:val="28"/>
          <w:lang w:eastAsia="ru-RU"/>
        </w:rPr>
        <w:t xml:space="preserve">Sr. Функциональное состояние щитовидной железы определяют с помощью раствора натрия йодида </w:t>
      </w:r>
      <w:r w:rsidRPr="001712F2">
        <w:rPr>
          <w:rFonts w:ascii="Times New Roman" w:eastAsia="Times New Roman" w:hAnsi="Times New Roman" w:cs="Times New Roman"/>
          <w:sz w:val="28"/>
          <w:szCs w:val="28"/>
          <w:vertAlign w:val="superscript"/>
          <w:lang w:eastAsia="ru-RU"/>
        </w:rPr>
        <w:t>123</w:t>
      </w:r>
      <w:r w:rsidRPr="001712F2">
        <w:rPr>
          <w:rFonts w:ascii="Times New Roman" w:eastAsia="Times New Roman" w:hAnsi="Times New Roman" w:cs="Times New Roman"/>
          <w:sz w:val="28"/>
          <w:szCs w:val="28"/>
          <w:lang w:eastAsia="ru-RU"/>
        </w:rPr>
        <w:t>I (</w:t>
      </w:r>
      <w:r w:rsidRPr="001712F2">
        <w:rPr>
          <w:rFonts w:ascii="Times New Roman" w:eastAsia="Times New Roman" w:hAnsi="Times New Roman" w:cs="Times New Roman"/>
          <w:sz w:val="28"/>
          <w:szCs w:val="28"/>
          <w:vertAlign w:val="superscript"/>
          <w:lang w:eastAsia="ru-RU"/>
        </w:rPr>
        <w:t>131</w:t>
      </w:r>
      <w:r w:rsidRPr="001712F2">
        <w:rPr>
          <w:rFonts w:ascii="Times New Roman" w:eastAsia="Times New Roman" w:hAnsi="Times New Roman" w:cs="Times New Roman"/>
          <w:sz w:val="28"/>
          <w:szCs w:val="28"/>
          <w:lang w:eastAsia="ru-RU"/>
        </w:rPr>
        <w:t>I).</w:t>
      </w:r>
      <w:r w:rsidRPr="001712F2">
        <w:rPr>
          <w:rFonts w:ascii="Times New Roman" w:eastAsia="Times New Roman" w:hAnsi="Times New Roman" w:cs="Times New Roman"/>
          <w:sz w:val="28"/>
          <w:szCs w:val="28"/>
          <w:lang w:eastAsia="ru-RU"/>
        </w:rPr>
        <w:br/>
        <w:t xml:space="preserve">Применение РФП неизбежно связано с лучевой нагрузкой на организм обследуемого, что теоретически представляет потенциальную возможность соматических повреждений или генетических последствий. Создаваемая при диагностическом применении РФП поглощенная доза ионизирующего излучения в большинстве случаев составляет сотые и десятые доли рада. Утвержденные МЗ СССР «Нормы радиационной безопасности для пациентов </w:t>
      </w:r>
      <w:r w:rsidRPr="001712F2">
        <w:rPr>
          <w:rFonts w:ascii="Times New Roman" w:eastAsia="Times New Roman" w:hAnsi="Times New Roman" w:cs="Times New Roman"/>
          <w:sz w:val="28"/>
          <w:szCs w:val="28"/>
          <w:lang w:eastAsia="ru-RU"/>
        </w:rPr>
        <w:lastRenderedPageBreak/>
        <w:t>при использовании радиоактивных веществ с диагностической целью» регламентируют допустимость той или иной радиодиагностической процедуры в зависимости от цели исследования, диагноза заболевания, возраста больного и создаваемых поглощенных доз. При этом основным правилом должно быть уменьшение дозы облучения до минимального уровня при удовлетворительном качестве исследования.</w:t>
      </w:r>
      <w:r w:rsidRPr="001712F2">
        <w:rPr>
          <w:rFonts w:ascii="Times New Roman" w:eastAsia="Times New Roman" w:hAnsi="Times New Roman" w:cs="Times New Roman"/>
          <w:sz w:val="28"/>
          <w:szCs w:val="28"/>
          <w:lang w:eastAsia="ru-RU"/>
        </w:rPr>
        <w:br/>
        <w:t>Радиофармацевтические препараты противопоказаны беременным женщинам, кормящим матерям, в некоторых случаях детям до 16 лет; кроме того, существуют противопоказания, касающиеся отдельных радиофармацевтических препаратов.</w:t>
      </w:r>
      <w:r w:rsidRPr="001712F2">
        <w:rPr>
          <w:rFonts w:ascii="Times New Roman" w:eastAsia="Times New Roman" w:hAnsi="Times New Roman" w:cs="Times New Roman"/>
          <w:sz w:val="28"/>
          <w:szCs w:val="28"/>
          <w:lang w:eastAsia="ru-RU"/>
        </w:rPr>
        <w:br/>
        <w:t>Особенности применения РФП диагностического назначения, сроки и условия их хранения определяются инструкцией по их использованию, утвержденной Фармакологическим комитетом.</w:t>
      </w:r>
      <w:r w:rsidRPr="001712F2">
        <w:rPr>
          <w:rFonts w:ascii="Times New Roman" w:eastAsia="Times New Roman" w:hAnsi="Times New Roman" w:cs="Times New Roman"/>
          <w:sz w:val="28"/>
          <w:szCs w:val="28"/>
          <w:lang w:eastAsia="ru-RU"/>
        </w:rPr>
        <w:br/>
      </w:r>
      <w:r w:rsidRPr="001712F2">
        <w:rPr>
          <w:rFonts w:ascii="Times New Roman" w:eastAsia="Times New Roman" w:hAnsi="Times New Roman" w:cs="Times New Roman"/>
          <w:b/>
          <w:bCs/>
          <w:sz w:val="28"/>
          <w:szCs w:val="28"/>
          <w:lang w:eastAsia="ru-RU"/>
        </w:rPr>
        <w:t xml:space="preserve"> Радиоиммунный анализ (радионуклидная диагностика in vitro) -</w:t>
      </w:r>
      <w:r w:rsidRPr="001712F2">
        <w:rPr>
          <w:rFonts w:ascii="Times New Roman" w:eastAsia="Times New Roman" w:hAnsi="Times New Roman" w:cs="Times New Roman"/>
          <w:sz w:val="28"/>
          <w:szCs w:val="28"/>
          <w:lang w:eastAsia="ru-RU"/>
        </w:rPr>
        <w:br/>
        <w:t>метод количественного определения биологически активных веществ, (гормонов, ферментов, лекарственных препаратов и др.) в биологических жидкостях, основанный на конкурентном связывании искомых стабильных и аналогичных им меченных радионуклидом веществ со специфическими связывающими системами. Последними чаще всего являются специфические антитела. В связи с тем, что меченый антиген добавляют в определенном количестве, можно определить часть вещества, которая связалась с антителами, и часть, оставшуюся несвязанной в результате конкуренции с выявляемым немеченым антигеном. Исследование выполняют in vitro.  Выпускают стандартные наборы реагентов, каждый из которых предназначен для определения концентрации какого-либо одного вещества. Исследование проводят в несколько этапов: смешивают биологический материал с реагентами, инкубируют смесь в течение нескольких часов, разделяют свободное и связанное радиоактивное вещество, осуществляют радиометрию проб, рассчитывают результаты. Метод отличается высокой чувствительностью, его можно использовать в диагностике заболеваний сердечно-сосудистой, эндокринный и других систем, для установления причин бесплодия, нарушения развития плода, в онкологии для определения маркеров опухолей и контроля за эффективностью лечения, для определения концентрации в крови иммуноглобулинов, ферментов и лекарственных веществ. В ряде случаев исследования выполняют на фоне нагрузочных функциональных проб (например, определение содержания инсулина в сыворотке крови на фоне пробы на толерантность к глюкозе) либо в динамике (например, определение в крови половых гормонов на протяжении менструального цикла).</w:t>
      </w: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p>
    <w:p w:rsidR="001712F2" w:rsidRPr="001712F2" w:rsidRDefault="001712F2" w:rsidP="001712F2">
      <w:pPr>
        <w:numPr>
          <w:ilvl w:val="0"/>
          <w:numId w:val="52"/>
        </w:numPr>
        <w:tabs>
          <w:tab w:val="left" w:pos="360"/>
        </w:tabs>
        <w:spacing w:after="0" w:line="240" w:lineRule="auto"/>
        <w:rPr>
          <w:rFonts w:ascii="Times New Roman" w:eastAsia="Times New Roman" w:hAnsi="Times New Roman" w:cs="Times New Roman"/>
          <w:b/>
          <w:vanish/>
          <w:sz w:val="28"/>
          <w:szCs w:val="28"/>
          <w:lang w:eastAsia="ru-RU"/>
        </w:rPr>
      </w:pPr>
    </w:p>
    <w:p w:rsidR="001712F2" w:rsidRPr="001712F2" w:rsidRDefault="001712F2" w:rsidP="001712F2">
      <w:pPr>
        <w:numPr>
          <w:ilvl w:val="0"/>
          <w:numId w:val="52"/>
        </w:numPr>
        <w:tabs>
          <w:tab w:val="left" w:pos="360"/>
        </w:tabs>
        <w:spacing w:after="0" w:line="240" w:lineRule="auto"/>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Вопросы по теме занятия.</w:t>
      </w:r>
    </w:p>
    <w:p w:rsidR="001712F2" w:rsidRPr="001712F2" w:rsidRDefault="001712F2" w:rsidP="00531C09">
      <w:pPr>
        <w:widowControl w:val="0"/>
        <w:numPr>
          <w:ilvl w:val="0"/>
          <w:numId w:val="24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Период полураспада (физический, биологический, эффективный) и его значение для применения радионуклидов в клинической медицине;</w:t>
      </w:r>
    </w:p>
    <w:p w:rsidR="001712F2" w:rsidRPr="001712F2" w:rsidRDefault="001712F2" w:rsidP="00531C09">
      <w:pPr>
        <w:widowControl w:val="0"/>
        <w:numPr>
          <w:ilvl w:val="0"/>
          <w:numId w:val="24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Методы радионуклидного исследования щитовидной железы;</w:t>
      </w:r>
    </w:p>
    <w:p w:rsidR="001712F2" w:rsidRPr="001712F2" w:rsidRDefault="001712F2" w:rsidP="00531C09">
      <w:pPr>
        <w:widowControl w:val="0"/>
        <w:numPr>
          <w:ilvl w:val="0"/>
          <w:numId w:val="24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Радиофармпрепараты для исследования щитовидной железы;</w:t>
      </w:r>
    </w:p>
    <w:p w:rsidR="001712F2" w:rsidRPr="001712F2" w:rsidRDefault="001712F2" w:rsidP="00531C09">
      <w:pPr>
        <w:widowControl w:val="0"/>
        <w:numPr>
          <w:ilvl w:val="0"/>
          <w:numId w:val="24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Показания и диагностические возможности радиометрии щитовидной железы;</w:t>
      </w:r>
    </w:p>
    <w:p w:rsidR="001712F2" w:rsidRPr="001712F2" w:rsidRDefault="001712F2" w:rsidP="00531C09">
      <w:pPr>
        <w:widowControl w:val="0"/>
        <w:numPr>
          <w:ilvl w:val="0"/>
          <w:numId w:val="24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Показания и диагностические возможности сканирования щитовидной железы;</w:t>
      </w:r>
    </w:p>
    <w:p w:rsidR="001712F2" w:rsidRPr="001712F2" w:rsidRDefault="001712F2" w:rsidP="00531C09">
      <w:pPr>
        <w:widowControl w:val="0"/>
        <w:numPr>
          <w:ilvl w:val="0"/>
          <w:numId w:val="24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Показания и диагностические возможности сцинтиграфии щитовидной железы;</w:t>
      </w:r>
    </w:p>
    <w:p w:rsidR="001712F2" w:rsidRPr="001712F2" w:rsidRDefault="001712F2" w:rsidP="00531C09">
      <w:pPr>
        <w:widowControl w:val="0"/>
        <w:numPr>
          <w:ilvl w:val="0"/>
          <w:numId w:val="24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Динамика накопления радиоактивного йода в нормальной ткани щитовидной железы;</w:t>
      </w:r>
    </w:p>
    <w:p w:rsidR="001712F2" w:rsidRPr="001712F2" w:rsidRDefault="001712F2" w:rsidP="00531C09">
      <w:pPr>
        <w:widowControl w:val="0"/>
        <w:numPr>
          <w:ilvl w:val="0"/>
          <w:numId w:val="24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Методы радионуклидного исследования печени;</w:t>
      </w:r>
    </w:p>
    <w:p w:rsidR="001712F2" w:rsidRPr="001712F2" w:rsidRDefault="001712F2" w:rsidP="00531C09">
      <w:pPr>
        <w:widowControl w:val="0"/>
        <w:numPr>
          <w:ilvl w:val="0"/>
          <w:numId w:val="24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Радиофармпрепараты для исследования печени;</w:t>
      </w:r>
    </w:p>
    <w:p w:rsidR="001712F2" w:rsidRPr="001712F2" w:rsidRDefault="001712F2" w:rsidP="00531C09">
      <w:pPr>
        <w:widowControl w:val="0"/>
        <w:numPr>
          <w:ilvl w:val="0"/>
          <w:numId w:val="24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Показания к гепатографии;</w:t>
      </w:r>
    </w:p>
    <w:p w:rsidR="001712F2" w:rsidRPr="001712F2" w:rsidRDefault="001712F2" w:rsidP="00531C09">
      <w:pPr>
        <w:widowControl w:val="0"/>
        <w:numPr>
          <w:ilvl w:val="0"/>
          <w:numId w:val="24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Показания к сканированию печени;</w:t>
      </w:r>
    </w:p>
    <w:p w:rsidR="001712F2" w:rsidRPr="001712F2" w:rsidRDefault="001712F2" w:rsidP="00531C09">
      <w:pPr>
        <w:widowControl w:val="0"/>
        <w:numPr>
          <w:ilvl w:val="0"/>
          <w:numId w:val="24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Показания к сцинтиграфии печени;</w:t>
      </w:r>
    </w:p>
    <w:p w:rsidR="001712F2" w:rsidRPr="001712F2" w:rsidRDefault="001712F2" w:rsidP="00531C09">
      <w:pPr>
        <w:widowControl w:val="0"/>
        <w:numPr>
          <w:ilvl w:val="0"/>
          <w:numId w:val="24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Противопоказания к радионуклидному исследованию печени;</w:t>
      </w:r>
    </w:p>
    <w:p w:rsidR="001712F2" w:rsidRPr="001712F2" w:rsidRDefault="001712F2" w:rsidP="00531C09">
      <w:pPr>
        <w:widowControl w:val="0"/>
        <w:numPr>
          <w:ilvl w:val="0"/>
          <w:numId w:val="24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Методы радионуклидного исследования почек;</w:t>
      </w:r>
    </w:p>
    <w:p w:rsidR="001712F2" w:rsidRPr="001712F2" w:rsidRDefault="001712F2" w:rsidP="00531C09">
      <w:pPr>
        <w:widowControl w:val="0"/>
        <w:numPr>
          <w:ilvl w:val="0"/>
          <w:numId w:val="24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Радиофармпрепараты для исследования почек;</w:t>
      </w:r>
    </w:p>
    <w:p w:rsidR="001712F2" w:rsidRPr="001712F2" w:rsidRDefault="001712F2" w:rsidP="00531C09">
      <w:pPr>
        <w:widowControl w:val="0"/>
        <w:numPr>
          <w:ilvl w:val="0"/>
          <w:numId w:val="24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Показания к ренографии;</w:t>
      </w:r>
    </w:p>
    <w:p w:rsidR="001712F2" w:rsidRPr="001712F2" w:rsidRDefault="001712F2" w:rsidP="00531C09">
      <w:pPr>
        <w:widowControl w:val="0"/>
        <w:numPr>
          <w:ilvl w:val="0"/>
          <w:numId w:val="24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Показания к сканированию почек;</w:t>
      </w:r>
    </w:p>
    <w:p w:rsidR="001712F2" w:rsidRPr="001712F2" w:rsidRDefault="001712F2" w:rsidP="00531C09">
      <w:pPr>
        <w:widowControl w:val="0"/>
        <w:numPr>
          <w:ilvl w:val="0"/>
          <w:numId w:val="24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Показания к сцинтиграфии почек;</w:t>
      </w:r>
    </w:p>
    <w:p w:rsidR="001712F2" w:rsidRPr="001712F2" w:rsidRDefault="001712F2" w:rsidP="00531C09">
      <w:pPr>
        <w:widowControl w:val="0"/>
        <w:numPr>
          <w:ilvl w:val="0"/>
          <w:numId w:val="24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Противопоказания к радионуклидному исследованию почек;</w:t>
      </w:r>
    </w:p>
    <w:p w:rsidR="001712F2" w:rsidRPr="001712F2" w:rsidRDefault="001712F2" w:rsidP="00531C09">
      <w:pPr>
        <w:widowControl w:val="0"/>
        <w:numPr>
          <w:ilvl w:val="0"/>
          <w:numId w:val="248"/>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Показания к β-фосфорной диагностике.</w:t>
      </w:r>
    </w:p>
    <w:p w:rsidR="001712F2" w:rsidRPr="001712F2" w:rsidRDefault="001712F2" w:rsidP="001712F2">
      <w:pPr>
        <w:tabs>
          <w:tab w:val="left" w:pos="360"/>
        </w:tabs>
        <w:spacing w:after="0" w:line="240" w:lineRule="auto"/>
        <w:jc w:val="both"/>
        <w:rPr>
          <w:rFonts w:ascii="Times New Roman" w:eastAsia="Times New Roman" w:hAnsi="Times New Roman" w:cs="Times New Roman"/>
          <w:sz w:val="28"/>
          <w:szCs w:val="28"/>
          <w:lang w:eastAsia="ru-RU"/>
        </w:rPr>
      </w:pPr>
    </w:p>
    <w:p w:rsidR="001712F2" w:rsidRPr="001712F2" w:rsidRDefault="001712F2" w:rsidP="001712F2">
      <w:pPr>
        <w:numPr>
          <w:ilvl w:val="0"/>
          <w:numId w:val="52"/>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 xml:space="preserve">Тестовые задания по теме с эталонами ответов </w:t>
      </w:r>
      <w:r w:rsidRPr="001712F2">
        <w:rPr>
          <w:rFonts w:ascii="Times New Roman" w:eastAsia="Times New Roman" w:hAnsi="Times New Roman" w:cs="Times New Roman"/>
          <w:sz w:val="28"/>
          <w:szCs w:val="28"/>
          <w:lang w:eastAsia="ru-RU"/>
        </w:rPr>
        <w:t>.</w:t>
      </w: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bCs/>
          <w:sz w:val="28"/>
          <w:szCs w:val="28"/>
          <w:lang w:eastAsia="ru-RU"/>
        </w:rPr>
        <w:t>001. Радионуклидный метод диагностики основан на:</w:t>
      </w: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 способности органов и тканей пропускать или поглощать рентгеновское излучение</w:t>
      </w: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 накоплении в исследуемом органе  РФП</w:t>
      </w: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 возбуждении протонов в магнитном поле</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 способности объекта пропускать, поглощать или отражать ультразвуковые волны</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5)все перечисленное</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2</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p>
    <w:p w:rsidR="001712F2" w:rsidRPr="001712F2" w:rsidRDefault="001712F2" w:rsidP="001712F2">
      <w:pPr>
        <w:spacing w:after="0" w:line="240" w:lineRule="auto"/>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sz w:val="28"/>
          <w:szCs w:val="28"/>
          <w:lang w:eastAsia="ru-RU"/>
        </w:rPr>
        <w:t xml:space="preserve"> 002. Радионуклидный метод диагностики позволяет оценить:</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 1) изменение интенсивности обменных процессов</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 2) положение, форму, величину кости</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 3) контуры кости</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 4) изменение костной структуры</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 5) все перечисленное</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 xml:space="preserve"> Ответ 1</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003. В каких случаях целесообразно использовать радионуклидный метод исследования</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 для изучения морфологических структур легких</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 как основной метод диагностики заболеваний легких у детей</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 для оценки функционального состояния капиллярного легочного кровотока, вентиляции и бронхиальной проходимости</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4)все перечисленное верно</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5)для определения легочного рисунка</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1</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p>
    <w:p w:rsidR="001712F2" w:rsidRPr="001712F2" w:rsidRDefault="001712F2" w:rsidP="001712F2">
      <w:pPr>
        <w:spacing w:after="0" w:line="240" w:lineRule="auto"/>
        <w:rPr>
          <w:rFonts w:ascii="Times New Roman" w:eastAsia="Times New Roman" w:hAnsi="Times New Roman" w:cs="Times New Roman"/>
          <w:color w:val="33332E"/>
          <w:sz w:val="28"/>
          <w:szCs w:val="28"/>
          <w:lang w:eastAsia="ru-RU"/>
        </w:rPr>
      </w:pPr>
      <w:r w:rsidRPr="001712F2">
        <w:rPr>
          <w:rFonts w:ascii="Times New Roman" w:eastAsia="Times New Roman" w:hAnsi="Times New Roman" w:cs="Times New Roman"/>
          <w:color w:val="33332E"/>
          <w:sz w:val="28"/>
          <w:szCs w:val="28"/>
          <w:lang w:eastAsia="ru-RU"/>
        </w:rPr>
        <w:t>004. От чего зависит степень накопления радиофармпрепарата</w:t>
      </w:r>
    </w:p>
    <w:p w:rsidR="001712F2" w:rsidRPr="001712F2" w:rsidRDefault="001712F2" w:rsidP="001712F2">
      <w:pPr>
        <w:spacing w:after="0" w:line="240" w:lineRule="auto"/>
        <w:rPr>
          <w:rFonts w:ascii="Times New Roman" w:eastAsia="Times New Roman" w:hAnsi="Times New Roman" w:cs="Times New Roman"/>
          <w:color w:val="33332E"/>
          <w:sz w:val="28"/>
          <w:szCs w:val="28"/>
          <w:lang w:eastAsia="ru-RU"/>
        </w:rPr>
      </w:pPr>
      <w:r w:rsidRPr="001712F2">
        <w:rPr>
          <w:rFonts w:ascii="Times New Roman" w:eastAsia="Times New Roman" w:hAnsi="Times New Roman" w:cs="Times New Roman"/>
          <w:color w:val="33332E"/>
          <w:sz w:val="28"/>
          <w:szCs w:val="28"/>
          <w:lang w:eastAsia="ru-RU"/>
        </w:rPr>
        <w:t>1) от функционального состояния тканей</w:t>
      </w:r>
    </w:p>
    <w:p w:rsidR="001712F2" w:rsidRPr="001712F2" w:rsidRDefault="001712F2" w:rsidP="001712F2">
      <w:pPr>
        <w:spacing w:after="0" w:line="240" w:lineRule="auto"/>
        <w:rPr>
          <w:rFonts w:ascii="Times New Roman" w:eastAsia="Times New Roman" w:hAnsi="Times New Roman" w:cs="Times New Roman"/>
          <w:color w:val="33332E"/>
          <w:sz w:val="28"/>
          <w:szCs w:val="28"/>
          <w:lang w:eastAsia="ru-RU"/>
        </w:rPr>
      </w:pPr>
      <w:r w:rsidRPr="001712F2">
        <w:rPr>
          <w:rFonts w:ascii="Times New Roman" w:eastAsia="Times New Roman" w:hAnsi="Times New Roman" w:cs="Times New Roman"/>
          <w:color w:val="33332E"/>
          <w:sz w:val="28"/>
          <w:szCs w:val="28"/>
          <w:lang w:eastAsia="ru-RU"/>
        </w:rPr>
        <w:t>2)от перфузии тканей</w:t>
      </w:r>
    </w:p>
    <w:p w:rsidR="001712F2" w:rsidRPr="001712F2" w:rsidRDefault="001712F2" w:rsidP="001712F2">
      <w:pPr>
        <w:spacing w:after="0" w:line="240" w:lineRule="auto"/>
        <w:rPr>
          <w:rFonts w:ascii="Times New Roman" w:eastAsia="Times New Roman" w:hAnsi="Times New Roman" w:cs="Times New Roman"/>
          <w:color w:val="33332E"/>
          <w:sz w:val="28"/>
          <w:szCs w:val="28"/>
          <w:lang w:eastAsia="ru-RU"/>
        </w:rPr>
      </w:pPr>
      <w:r w:rsidRPr="001712F2">
        <w:rPr>
          <w:rFonts w:ascii="Times New Roman" w:eastAsia="Times New Roman" w:hAnsi="Times New Roman" w:cs="Times New Roman"/>
          <w:color w:val="33332E"/>
          <w:sz w:val="28"/>
          <w:szCs w:val="28"/>
          <w:lang w:eastAsia="ru-RU"/>
        </w:rPr>
        <w:t>3)от антигенных свойств</w:t>
      </w:r>
    </w:p>
    <w:p w:rsidR="001712F2" w:rsidRPr="001712F2" w:rsidRDefault="001712F2" w:rsidP="001712F2">
      <w:pPr>
        <w:spacing w:after="0" w:line="240" w:lineRule="auto"/>
        <w:rPr>
          <w:rFonts w:ascii="Times New Roman" w:eastAsia="Times New Roman" w:hAnsi="Times New Roman" w:cs="Times New Roman"/>
          <w:color w:val="33332E"/>
          <w:sz w:val="28"/>
          <w:szCs w:val="28"/>
          <w:lang w:eastAsia="ru-RU"/>
        </w:rPr>
      </w:pPr>
      <w:r w:rsidRPr="001712F2">
        <w:rPr>
          <w:rFonts w:ascii="Times New Roman" w:eastAsia="Times New Roman" w:hAnsi="Times New Roman" w:cs="Times New Roman"/>
          <w:color w:val="33332E"/>
          <w:sz w:val="28"/>
          <w:szCs w:val="28"/>
          <w:lang w:eastAsia="ru-RU"/>
        </w:rPr>
        <w:t>4)все перечисленное верно</w:t>
      </w:r>
    </w:p>
    <w:p w:rsidR="001712F2" w:rsidRPr="001712F2" w:rsidRDefault="001712F2" w:rsidP="001712F2">
      <w:pPr>
        <w:spacing w:after="0" w:line="240" w:lineRule="auto"/>
        <w:rPr>
          <w:rFonts w:ascii="Times New Roman" w:eastAsia="Times New Roman" w:hAnsi="Times New Roman" w:cs="Times New Roman"/>
          <w:color w:val="33332E"/>
          <w:sz w:val="28"/>
          <w:szCs w:val="28"/>
          <w:lang w:eastAsia="ru-RU"/>
        </w:rPr>
      </w:pPr>
      <w:r w:rsidRPr="001712F2">
        <w:rPr>
          <w:rFonts w:ascii="Times New Roman" w:eastAsia="Times New Roman" w:hAnsi="Times New Roman" w:cs="Times New Roman"/>
          <w:color w:val="33332E"/>
          <w:sz w:val="28"/>
          <w:szCs w:val="28"/>
          <w:lang w:eastAsia="ru-RU"/>
        </w:rPr>
        <w:t>5)все перечисленное не верно</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 Ответ 4</w:t>
      </w:r>
    </w:p>
    <w:p w:rsidR="001712F2" w:rsidRPr="001712F2" w:rsidRDefault="001712F2" w:rsidP="001712F2">
      <w:pPr>
        <w:spacing w:after="0" w:line="240" w:lineRule="auto"/>
        <w:rPr>
          <w:rFonts w:ascii="Times New Roman" w:eastAsia="Times New Roman" w:hAnsi="Times New Roman" w:cs="Times New Roman"/>
          <w:color w:val="33332E"/>
          <w:sz w:val="28"/>
          <w:szCs w:val="28"/>
          <w:lang w:eastAsia="ru-RU"/>
        </w:rPr>
      </w:pP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005.Оптимальной методикой радионуклидного исследования селезенки является</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1)сцинтиграфия с мечеными эритроцитами</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2)сцинтиграфия с дисфосфонатами</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3)динамическая реносцинтиграфия</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4)бронхосцинтиграфия</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5)все перечисленное не верно</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 Ответ 1</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006.Для чего применяется статическая сцинтиграфия почек</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1)для определения анатомо-топографических особенностей почек</w:t>
      </w:r>
    </w:p>
    <w:p w:rsidR="001712F2" w:rsidRPr="001712F2" w:rsidRDefault="001712F2" w:rsidP="001712F2">
      <w:pPr>
        <w:spacing w:after="0" w:line="240" w:lineRule="auto"/>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sz w:val="28"/>
          <w:szCs w:val="28"/>
          <w:lang w:eastAsia="ru-RU"/>
        </w:rPr>
        <w:t>2)для определения локализации очага поражения</w:t>
      </w:r>
    </w:p>
    <w:p w:rsidR="001712F2" w:rsidRPr="001712F2" w:rsidRDefault="001712F2" w:rsidP="001712F2">
      <w:pPr>
        <w:spacing w:after="0" w:line="240" w:lineRule="auto"/>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sz w:val="28"/>
          <w:szCs w:val="28"/>
          <w:lang w:eastAsia="ru-RU"/>
        </w:rPr>
        <w:t>3)для определения распространенности патологического процесса</w:t>
      </w:r>
    </w:p>
    <w:p w:rsidR="001712F2" w:rsidRPr="001712F2" w:rsidRDefault="001712F2" w:rsidP="001712F2">
      <w:pPr>
        <w:spacing w:after="0" w:line="240" w:lineRule="auto"/>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sz w:val="28"/>
          <w:szCs w:val="28"/>
          <w:lang w:eastAsia="ru-RU"/>
        </w:rPr>
        <w:t>4)все пречисленное верно</w:t>
      </w:r>
    </w:p>
    <w:p w:rsidR="001712F2" w:rsidRPr="001712F2" w:rsidRDefault="001712F2" w:rsidP="001712F2">
      <w:pPr>
        <w:spacing w:after="0" w:line="240" w:lineRule="auto"/>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sz w:val="28"/>
          <w:szCs w:val="28"/>
          <w:lang w:eastAsia="ru-RU"/>
        </w:rPr>
        <w:t>5)все перечисленное не верно</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4</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007. Что используется в качестве индикатора в радиокардиографии</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1) альбумин человеческой сыворотки, меченный </w:t>
      </w:r>
      <w:r w:rsidRPr="001712F2">
        <w:rPr>
          <w:rFonts w:ascii="Times New Roman" w:eastAsia="Times New Roman" w:hAnsi="Times New Roman" w:cs="Times New Roman"/>
          <w:sz w:val="28"/>
          <w:szCs w:val="28"/>
          <w:vertAlign w:val="superscript"/>
          <w:lang w:eastAsia="ru-RU"/>
        </w:rPr>
        <w:t>99м</w:t>
      </w:r>
      <w:r w:rsidRPr="001712F2">
        <w:rPr>
          <w:rFonts w:ascii="Times New Roman" w:eastAsia="Times New Roman" w:hAnsi="Times New Roman" w:cs="Times New Roman"/>
          <w:sz w:val="28"/>
          <w:szCs w:val="28"/>
          <w:lang w:eastAsia="ru-RU"/>
        </w:rPr>
        <w:t xml:space="preserve">Тс либо </w:t>
      </w:r>
      <w:r w:rsidRPr="001712F2">
        <w:rPr>
          <w:rFonts w:ascii="Times New Roman" w:eastAsia="Times New Roman" w:hAnsi="Times New Roman" w:cs="Times New Roman"/>
          <w:sz w:val="28"/>
          <w:szCs w:val="28"/>
          <w:vertAlign w:val="superscript"/>
          <w:lang w:eastAsia="ru-RU"/>
        </w:rPr>
        <w:t>131</w:t>
      </w:r>
      <w:r w:rsidRPr="001712F2">
        <w:rPr>
          <w:rFonts w:ascii="Times New Roman" w:eastAsia="Times New Roman" w:hAnsi="Times New Roman" w:cs="Times New Roman"/>
          <w:sz w:val="28"/>
          <w:szCs w:val="28"/>
          <w:lang w:eastAsia="ru-RU"/>
        </w:rPr>
        <w:t>I.</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r w:rsidRPr="001712F2">
        <w:rPr>
          <w:rFonts w:ascii="Times New Roman" w:eastAsia="Times New Roman" w:hAnsi="Times New Roman" w:cs="Times New Roman"/>
          <w:sz w:val="28"/>
          <w:szCs w:val="28"/>
          <w:vertAlign w:val="superscript"/>
          <w:lang w:eastAsia="ru-RU"/>
        </w:rPr>
        <w:t xml:space="preserve"> 113</w:t>
      </w:r>
      <w:r w:rsidRPr="001712F2">
        <w:rPr>
          <w:rFonts w:ascii="Times New Roman" w:eastAsia="Times New Roman" w:hAnsi="Times New Roman" w:cs="Times New Roman"/>
          <w:sz w:val="28"/>
          <w:szCs w:val="28"/>
          <w:lang w:eastAsia="ru-RU"/>
        </w:rPr>
        <w:t>In</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r w:rsidRPr="001712F2">
        <w:rPr>
          <w:rFonts w:ascii="Times New Roman" w:eastAsia="Times New Roman" w:hAnsi="Times New Roman" w:cs="Times New Roman"/>
          <w:sz w:val="28"/>
          <w:szCs w:val="28"/>
          <w:vertAlign w:val="superscript"/>
          <w:lang w:eastAsia="ru-RU"/>
        </w:rPr>
        <w:t xml:space="preserve"> 131</w:t>
      </w:r>
      <w:r w:rsidRPr="001712F2">
        <w:rPr>
          <w:rFonts w:ascii="Times New Roman" w:eastAsia="Times New Roman" w:hAnsi="Times New Roman" w:cs="Times New Roman"/>
          <w:sz w:val="28"/>
          <w:szCs w:val="28"/>
          <w:lang w:eastAsia="ru-RU"/>
        </w:rPr>
        <w:t>I-бенгалроз</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4) альбумина человеческой сыворотки с величиной частиц более 10 ма, меченых </w:t>
      </w:r>
      <w:r w:rsidRPr="001712F2">
        <w:rPr>
          <w:rFonts w:ascii="Times New Roman" w:eastAsia="Times New Roman" w:hAnsi="Times New Roman" w:cs="Times New Roman"/>
          <w:sz w:val="28"/>
          <w:szCs w:val="28"/>
          <w:vertAlign w:val="superscript"/>
          <w:lang w:eastAsia="ru-RU"/>
        </w:rPr>
        <w:t>131</w:t>
      </w:r>
      <w:r w:rsidRPr="001712F2">
        <w:rPr>
          <w:rFonts w:ascii="Times New Roman" w:eastAsia="Times New Roman" w:hAnsi="Times New Roman" w:cs="Times New Roman"/>
          <w:sz w:val="28"/>
          <w:szCs w:val="28"/>
          <w:lang w:eastAsia="ru-RU"/>
        </w:rPr>
        <w:t xml:space="preserve">I, </w:t>
      </w:r>
      <w:r w:rsidRPr="001712F2">
        <w:rPr>
          <w:rFonts w:ascii="Times New Roman" w:eastAsia="Times New Roman" w:hAnsi="Times New Roman" w:cs="Times New Roman"/>
          <w:sz w:val="28"/>
          <w:szCs w:val="28"/>
          <w:vertAlign w:val="superscript"/>
          <w:lang w:eastAsia="ru-RU"/>
        </w:rPr>
        <w:t>113</w:t>
      </w:r>
      <w:r w:rsidRPr="001712F2">
        <w:rPr>
          <w:rFonts w:ascii="Times New Roman" w:eastAsia="Times New Roman" w:hAnsi="Times New Roman" w:cs="Times New Roman"/>
          <w:sz w:val="28"/>
          <w:szCs w:val="28"/>
          <w:lang w:eastAsia="ru-RU"/>
        </w:rPr>
        <w:t xml:space="preserve">In или </w:t>
      </w:r>
      <w:r w:rsidRPr="001712F2">
        <w:rPr>
          <w:rFonts w:ascii="Times New Roman" w:eastAsia="Times New Roman" w:hAnsi="Times New Roman" w:cs="Times New Roman"/>
          <w:sz w:val="28"/>
          <w:szCs w:val="28"/>
          <w:vertAlign w:val="superscript"/>
          <w:lang w:eastAsia="ru-RU"/>
        </w:rPr>
        <w:t>99м</w:t>
      </w:r>
      <w:r w:rsidRPr="001712F2">
        <w:rPr>
          <w:rFonts w:ascii="Times New Roman" w:eastAsia="Times New Roman" w:hAnsi="Times New Roman" w:cs="Times New Roman"/>
          <w:sz w:val="28"/>
          <w:szCs w:val="28"/>
          <w:lang w:eastAsia="ru-RU"/>
        </w:rPr>
        <w:t>Тс</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5)все перечисленное не верно</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 Ответ 1</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008 Радиотестирование in vitro используется для определения</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 гормонов</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 опухолевых антигенов</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 иммуноглобулинов и специфических реагентов</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 верно 1 и 2</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5)все перечисленное верно</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5</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009.К видам радионуклидного исследования не относится</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1)плоскостная сцинтиграфия</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2)динамическая сцинтиграфия</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3)томосцинтиграфия</w:t>
      </w:r>
    </w:p>
    <w:p w:rsidR="001712F2" w:rsidRPr="001712F2" w:rsidRDefault="001712F2" w:rsidP="001712F2">
      <w:pPr>
        <w:spacing w:after="0" w:line="240" w:lineRule="auto"/>
        <w:rPr>
          <w:rFonts w:ascii="Times New Roman" w:eastAsia="Times New Roman" w:hAnsi="Times New Roman" w:cs="Times New Roman"/>
          <w:bCs/>
          <w:color w:val="29261E"/>
          <w:sz w:val="28"/>
          <w:szCs w:val="28"/>
          <w:lang w:eastAsia="ru-RU"/>
        </w:rPr>
      </w:pPr>
      <w:r w:rsidRPr="001712F2">
        <w:rPr>
          <w:rFonts w:ascii="Times New Roman" w:eastAsia="Times New Roman" w:hAnsi="Times New Roman" w:cs="Times New Roman"/>
          <w:sz w:val="28"/>
          <w:szCs w:val="28"/>
          <w:lang w:eastAsia="ru-RU"/>
        </w:rPr>
        <w:t>4)</w:t>
      </w:r>
      <w:r w:rsidRPr="001712F2">
        <w:rPr>
          <w:rFonts w:ascii="Times New Roman" w:eastAsia="Times New Roman" w:hAnsi="Times New Roman" w:cs="Times New Roman"/>
          <w:color w:val="29261E"/>
          <w:sz w:val="28"/>
          <w:szCs w:val="28"/>
          <w:lang w:eastAsia="ru-RU"/>
        </w:rPr>
        <w:t xml:space="preserve"> </w:t>
      </w:r>
      <w:r w:rsidRPr="001712F2">
        <w:rPr>
          <w:rFonts w:ascii="Times New Roman" w:eastAsia="Times New Roman" w:hAnsi="Times New Roman" w:cs="Times New Roman"/>
          <w:bCs/>
          <w:color w:val="29261E"/>
          <w:sz w:val="28"/>
          <w:szCs w:val="28"/>
          <w:lang w:eastAsia="ru-RU"/>
        </w:rPr>
        <w:t>позитронно-эмиссионная томография</w:t>
      </w:r>
    </w:p>
    <w:p w:rsidR="001712F2" w:rsidRPr="001712F2" w:rsidRDefault="001712F2" w:rsidP="001712F2">
      <w:pPr>
        <w:spacing w:after="0" w:line="240" w:lineRule="auto"/>
        <w:rPr>
          <w:rFonts w:ascii="Times New Roman" w:eastAsia="Times New Roman" w:hAnsi="Times New Roman" w:cs="Times New Roman"/>
          <w:bCs/>
          <w:color w:val="29261E"/>
          <w:sz w:val="28"/>
          <w:szCs w:val="28"/>
          <w:lang w:eastAsia="ru-RU"/>
        </w:rPr>
      </w:pPr>
      <w:r w:rsidRPr="001712F2">
        <w:rPr>
          <w:rFonts w:ascii="Times New Roman" w:eastAsia="Times New Roman" w:hAnsi="Times New Roman" w:cs="Times New Roman"/>
          <w:bCs/>
          <w:color w:val="29261E"/>
          <w:sz w:val="28"/>
          <w:szCs w:val="28"/>
          <w:lang w:eastAsia="ru-RU"/>
        </w:rPr>
        <w:t>5) контрастная рентгенография</w:t>
      </w:r>
    </w:p>
    <w:p w:rsidR="001712F2" w:rsidRPr="001712F2" w:rsidRDefault="001712F2" w:rsidP="001712F2">
      <w:pPr>
        <w:spacing w:after="0" w:line="240" w:lineRule="auto"/>
        <w:rPr>
          <w:rFonts w:ascii="Times New Roman" w:eastAsia="Times New Roman" w:hAnsi="Times New Roman" w:cs="Times New Roman"/>
          <w:bCs/>
          <w:color w:val="29261E"/>
          <w:sz w:val="28"/>
          <w:szCs w:val="28"/>
          <w:lang w:eastAsia="ru-RU"/>
        </w:rPr>
      </w:pPr>
      <w:r w:rsidRPr="001712F2">
        <w:rPr>
          <w:rFonts w:ascii="Times New Roman" w:eastAsia="Times New Roman" w:hAnsi="Times New Roman" w:cs="Times New Roman"/>
          <w:bCs/>
          <w:color w:val="29261E"/>
          <w:sz w:val="28"/>
          <w:szCs w:val="28"/>
          <w:lang w:eastAsia="ru-RU"/>
        </w:rPr>
        <w:t xml:space="preserve"> Ответ 5</w:t>
      </w:r>
    </w:p>
    <w:p w:rsidR="001712F2" w:rsidRPr="001712F2" w:rsidRDefault="001712F2" w:rsidP="001712F2">
      <w:pPr>
        <w:spacing w:after="0" w:line="240" w:lineRule="auto"/>
        <w:rPr>
          <w:rFonts w:ascii="Times New Roman" w:eastAsia="Times New Roman" w:hAnsi="Times New Roman" w:cs="Times New Roman"/>
          <w:bCs/>
          <w:color w:val="29261E"/>
          <w:sz w:val="28"/>
          <w:szCs w:val="28"/>
          <w:lang w:eastAsia="ru-RU"/>
        </w:rPr>
      </w:pPr>
    </w:p>
    <w:p w:rsidR="001712F2" w:rsidRPr="001712F2" w:rsidRDefault="001712F2" w:rsidP="001712F2">
      <w:pPr>
        <w:spacing w:after="0" w:line="240" w:lineRule="auto"/>
        <w:rPr>
          <w:rFonts w:ascii="Times New Roman" w:eastAsia="Arial Unicode MS" w:hAnsi="Times New Roman" w:cs="Times New Roman"/>
          <w:color w:val="413B2F"/>
          <w:sz w:val="28"/>
          <w:szCs w:val="28"/>
          <w:lang w:eastAsia="ru-RU"/>
        </w:rPr>
      </w:pPr>
      <w:r w:rsidRPr="001712F2">
        <w:rPr>
          <w:rFonts w:ascii="Times New Roman" w:eastAsia="Arial Unicode MS" w:hAnsi="Times New Roman" w:cs="Times New Roman"/>
          <w:bCs/>
          <w:color w:val="29261E"/>
          <w:sz w:val="28"/>
          <w:szCs w:val="28"/>
          <w:lang w:eastAsia="ru-RU"/>
        </w:rPr>
        <w:t xml:space="preserve">010. </w:t>
      </w:r>
      <w:r w:rsidRPr="001712F2">
        <w:rPr>
          <w:rFonts w:ascii="Times New Roman" w:eastAsia="Arial Unicode MS" w:hAnsi="Times New Roman" w:cs="Times New Roman"/>
          <w:color w:val="413B2F"/>
          <w:sz w:val="28"/>
          <w:szCs w:val="28"/>
          <w:lang w:eastAsia="ru-RU"/>
        </w:rPr>
        <w:t>Для регистрации динамики перемещения, а также для изучения распределения в теле больного и исследуемого органа РФП.</w:t>
      </w:r>
    </w:p>
    <w:p w:rsidR="001712F2" w:rsidRPr="001712F2" w:rsidRDefault="001712F2" w:rsidP="001712F2">
      <w:pPr>
        <w:spacing w:after="0" w:line="240" w:lineRule="auto"/>
        <w:rPr>
          <w:rFonts w:ascii="Times New Roman" w:eastAsia="Times New Roman" w:hAnsi="Times New Roman" w:cs="Times New Roman"/>
          <w:color w:val="413B2F"/>
          <w:sz w:val="28"/>
          <w:szCs w:val="28"/>
          <w:lang w:eastAsia="ru-RU"/>
        </w:rPr>
      </w:pPr>
      <w:r w:rsidRPr="001712F2">
        <w:rPr>
          <w:rFonts w:ascii="Times New Roman" w:eastAsia="Times New Roman" w:hAnsi="Times New Roman" w:cs="Times New Roman"/>
          <w:color w:val="413B2F"/>
          <w:sz w:val="28"/>
          <w:szCs w:val="28"/>
          <w:lang w:eastAsia="ru-RU"/>
        </w:rPr>
        <w:t>1)Радиографы</w:t>
      </w:r>
    </w:p>
    <w:p w:rsidR="001712F2" w:rsidRPr="001712F2" w:rsidRDefault="001712F2" w:rsidP="001712F2">
      <w:pPr>
        <w:spacing w:after="0" w:line="240" w:lineRule="auto"/>
        <w:rPr>
          <w:rFonts w:ascii="Times New Roman" w:eastAsia="Times New Roman" w:hAnsi="Times New Roman" w:cs="Times New Roman"/>
          <w:color w:val="413B2F"/>
          <w:sz w:val="28"/>
          <w:szCs w:val="28"/>
          <w:lang w:eastAsia="ru-RU"/>
        </w:rPr>
      </w:pPr>
      <w:r w:rsidRPr="001712F2">
        <w:rPr>
          <w:rFonts w:ascii="Times New Roman" w:eastAsia="Times New Roman" w:hAnsi="Times New Roman" w:cs="Times New Roman"/>
          <w:color w:val="413B2F"/>
          <w:sz w:val="28"/>
          <w:szCs w:val="28"/>
          <w:lang w:eastAsia="ru-RU"/>
        </w:rPr>
        <w:t xml:space="preserve">2)Радиометры  лабораторные </w:t>
      </w:r>
    </w:p>
    <w:p w:rsidR="001712F2" w:rsidRPr="001712F2" w:rsidRDefault="001712F2" w:rsidP="001712F2">
      <w:pPr>
        <w:spacing w:after="0" w:line="240" w:lineRule="auto"/>
        <w:rPr>
          <w:rFonts w:ascii="Times New Roman" w:eastAsia="Times New Roman" w:hAnsi="Times New Roman" w:cs="Times New Roman"/>
          <w:color w:val="413B2F"/>
          <w:sz w:val="28"/>
          <w:szCs w:val="28"/>
          <w:lang w:eastAsia="ru-RU"/>
        </w:rPr>
      </w:pPr>
      <w:r w:rsidRPr="001712F2">
        <w:rPr>
          <w:rFonts w:ascii="Times New Roman" w:eastAsia="Times New Roman" w:hAnsi="Times New Roman" w:cs="Times New Roman"/>
          <w:color w:val="413B2F"/>
          <w:sz w:val="28"/>
          <w:szCs w:val="28"/>
          <w:lang w:eastAsia="ru-RU"/>
        </w:rPr>
        <w:t>3) Сцинтилляционная гамма-камера</w:t>
      </w:r>
    </w:p>
    <w:p w:rsidR="001712F2" w:rsidRPr="001712F2" w:rsidRDefault="001712F2" w:rsidP="001712F2">
      <w:pPr>
        <w:spacing w:after="0" w:line="240" w:lineRule="auto"/>
        <w:rPr>
          <w:rFonts w:ascii="Times New Roman" w:eastAsia="Times New Roman" w:hAnsi="Times New Roman" w:cs="Times New Roman"/>
          <w:color w:val="413B2F"/>
          <w:sz w:val="28"/>
          <w:szCs w:val="28"/>
          <w:lang w:eastAsia="ru-RU"/>
        </w:rPr>
      </w:pPr>
      <w:r w:rsidRPr="001712F2">
        <w:rPr>
          <w:rFonts w:ascii="Times New Roman" w:eastAsia="Times New Roman" w:hAnsi="Times New Roman" w:cs="Times New Roman"/>
          <w:color w:val="413B2F"/>
          <w:sz w:val="28"/>
          <w:szCs w:val="28"/>
          <w:lang w:eastAsia="ru-RU"/>
        </w:rPr>
        <w:t>4) Дозкалибраторы</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color w:val="413B2F"/>
          <w:sz w:val="28"/>
          <w:szCs w:val="28"/>
          <w:lang w:eastAsia="ru-RU"/>
        </w:rPr>
        <w:t>5) Профильные сканеры</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 Ответ 5</w:t>
      </w:r>
    </w:p>
    <w:p w:rsidR="001712F2" w:rsidRPr="001712F2" w:rsidRDefault="001712F2" w:rsidP="001712F2">
      <w:pPr>
        <w:tabs>
          <w:tab w:val="left" w:pos="360"/>
        </w:tabs>
        <w:spacing w:after="0" w:line="240" w:lineRule="auto"/>
        <w:ind w:left="1069"/>
        <w:rPr>
          <w:rFonts w:ascii="Times New Roman" w:eastAsia="Times New Roman" w:hAnsi="Times New Roman" w:cs="Times New Roman"/>
          <w:sz w:val="28"/>
          <w:szCs w:val="28"/>
          <w:lang w:eastAsia="ru-RU"/>
        </w:rPr>
      </w:pPr>
    </w:p>
    <w:p w:rsidR="001712F2" w:rsidRPr="001712F2" w:rsidRDefault="001712F2" w:rsidP="001712F2">
      <w:pPr>
        <w:numPr>
          <w:ilvl w:val="0"/>
          <w:numId w:val="52"/>
        </w:numPr>
        <w:tabs>
          <w:tab w:val="left" w:pos="360"/>
        </w:tabs>
        <w:spacing w:after="0" w:line="240" w:lineRule="auto"/>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bCs/>
          <w:sz w:val="28"/>
          <w:szCs w:val="28"/>
          <w:lang w:eastAsia="ru-RU"/>
        </w:rPr>
        <w:t xml:space="preserve"> Ситуационные задачи по теме с эталонами ответов</w:t>
      </w:r>
      <w:r w:rsidRPr="001712F2">
        <w:rPr>
          <w:rFonts w:ascii="Times New Roman" w:eastAsia="Times New Roman" w:hAnsi="Times New Roman" w:cs="Times New Roman"/>
          <w:b/>
          <w:sz w:val="28"/>
          <w:szCs w:val="28"/>
          <w:lang w:eastAsia="ru-RU"/>
        </w:rPr>
        <w:t>.</w:t>
      </w: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p>
    <w:p w:rsidR="001712F2" w:rsidRPr="001712F2" w:rsidRDefault="001712F2" w:rsidP="001712F2">
      <w:pPr>
        <w:tabs>
          <w:tab w:val="left" w:pos="360"/>
        </w:tabs>
        <w:spacing w:after="0" w:line="240" w:lineRule="auto"/>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Задача №1</w:t>
      </w: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Для чего требуется отдельным больным вводить детектор в полость тела (в пищевод, полость рта и тд.)</w:t>
      </w:r>
    </w:p>
    <w:p w:rsidR="001712F2" w:rsidRPr="001712F2" w:rsidRDefault="001712F2" w:rsidP="001712F2">
      <w:pPr>
        <w:numPr>
          <w:ilvl w:val="0"/>
          <w:numId w:val="42"/>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Почему нельзя производить регистрацию радиоактивного изотопа через поверхности тела?</w:t>
      </w:r>
    </w:p>
    <w:p w:rsidR="001712F2" w:rsidRPr="001712F2" w:rsidRDefault="001712F2" w:rsidP="001712F2">
      <w:pPr>
        <w:numPr>
          <w:ilvl w:val="0"/>
          <w:numId w:val="42"/>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Почему нельзя применять Р-32 для диагностики глубоко расположенных образований?</w:t>
      </w:r>
    </w:p>
    <w:p w:rsidR="001712F2" w:rsidRPr="001712F2" w:rsidRDefault="001712F2" w:rsidP="001712F2">
      <w:pPr>
        <w:numPr>
          <w:ilvl w:val="0"/>
          <w:numId w:val="42"/>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Какой радиофармпрепарат используют  при контактной радиометрии ?</w:t>
      </w:r>
    </w:p>
    <w:p w:rsidR="001712F2" w:rsidRPr="001712F2" w:rsidRDefault="001712F2" w:rsidP="001712F2">
      <w:pPr>
        <w:numPr>
          <w:ilvl w:val="0"/>
          <w:numId w:val="42"/>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В каких случаях в качестве РФП применяется технеций-99М?</w:t>
      </w:r>
    </w:p>
    <w:p w:rsidR="001712F2" w:rsidRPr="001712F2" w:rsidRDefault="001712F2" w:rsidP="001712F2">
      <w:pPr>
        <w:numPr>
          <w:ilvl w:val="0"/>
          <w:numId w:val="42"/>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Какой универсальный аппарат используют чаще всего в РНД?</w:t>
      </w:r>
    </w:p>
    <w:p w:rsidR="001712F2" w:rsidRPr="001712F2" w:rsidRDefault="001712F2" w:rsidP="001712F2">
      <w:pPr>
        <w:spacing w:before="40" w:after="40" w:line="240" w:lineRule="auto"/>
        <w:jc w:val="both"/>
        <w:rPr>
          <w:rFonts w:ascii="Times New Roman" w:eastAsia="Times New Roman" w:hAnsi="Times New Roman" w:cs="Times New Roman"/>
          <w:b/>
          <w:bCs/>
          <w:color w:val="000000"/>
          <w:sz w:val="28"/>
          <w:szCs w:val="28"/>
          <w:lang w:eastAsia="ru-RU"/>
        </w:rPr>
      </w:pPr>
    </w:p>
    <w:p w:rsidR="001712F2" w:rsidRPr="001712F2" w:rsidRDefault="001712F2" w:rsidP="001712F2">
      <w:pPr>
        <w:spacing w:before="40" w:after="40" w:line="240" w:lineRule="auto"/>
        <w:jc w:val="both"/>
        <w:rPr>
          <w:rFonts w:ascii="Times New Roman" w:eastAsia="Times New Roman" w:hAnsi="Times New Roman" w:cs="Times New Roman"/>
          <w:b/>
          <w:bCs/>
          <w:color w:val="000000"/>
          <w:sz w:val="28"/>
          <w:szCs w:val="28"/>
          <w:lang w:eastAsia="ru-RU"/>
        </w:rPr>
      </w:pPr>
      <w:r w:rsidRPr="001712F2">
        <w:rPr>
          <w:rFonts w:ascii="Times New Roman" w:eastAsia="Times New Roman" w:hAnsi="Times New Roman" w:cs="Times New Roman"/>
          <w:b/>
          <w:bCs/>
          <w:color w:val="000000"/>
          <w:sz w:val="28"/>
          <w:szCs w:val="28"/>
          <w:lang w:eastAsia="ru-RU"/>
        </w:rPr>
        <w:t>Эталоны ответов к</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ситуационной</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задаче №1</w:t>
      </w:r>
    </w:p>
    <w:p w:rsidR="001712F2" w:rsidRPr="001712F2" w:rsidRDefault="001712F2" w:rsidP="001712F2">
      <w:pPr>
        <w:numPr>
          <w:ilvl w:val="0"/>
          <w:numId w:val="43"/>
        </w:numPr>
        <w:spacing w:before="40" w:after="4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Многие радиофармпрепараты не обладают способностью излучать испускаемую ими энергию через ткани организма.</w:t>
      </w:r>
    </w:p>
    <w:p w:rsidR="001712F2" w:rsidRPr="001712F2" w:rsidRDefault="001712F2" w:rsidP="001712F2">
      <w:pPr>
        <w:numPr>
          <w:ilvl w:val="0"/>
          <w:numId w:val="43"/>
        </w:numPr>
        <w:spacing w:before="40" w:after="4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Вследствие минимальной проникающей способности.</w:t>
      </w:r>
    </w:p>
    <w:p w:rsidR="001712F2" w:rsidRPr="001712F2" w:rsidRDefault="001712F2" w:rsidP="001712F2">
      <w:pPr>
        <w:numPr>
          <w:ilvl w:val="0"/>
          <w:numId w:val="43"/>
        </w:numPr>
        <w:spacing w:before="40" w:after="4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Р-32</w:t>
      </w:r>
    </w:p>
    <w:p w:rsidR="001712F2" w:rsidRPr="001712F2" w:rsidRDefault="001712F2" w:rsidP="001712F2">
      <w:pPr>
        <w:numPr>
          <w:ilvl w:val="0"/>
          <w:numId w:val="43"/>
        </w:numPr>
        <w:spacing w:before="40" w:after="4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Это универсальный РФП применяемый для диагностики практически всех заболеваний.</w:t>
      </w:r>
    </w:p>
    <w:p w:rsidR="001712F2" w:rsidRPr="001712F2" w:rsidRDefault="001712F2" w:rsidP="001712F2">
      <w:pPr>
        <w:numPr>
          <w:ilvl w:val="0"/>
          <w:numId w:val="43"/>
        </w:numPr>
        <w:spacing w:before="40" w:after="4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Гамма-камера</w:t>
      </w:r>
    </w:p>
    <w:p w:rsidR="001712F2" w:rsidRPr="001712F2" w:rsidRDefault="001712F2" w:rsidP="001712F2">
      <w:pPr>
        <w:tabs>
          <w:tab w:val="left" w:pos="360"/>
        </w:tabs>
        <w:spacing w:after="0" w:line="240" w:lineRule="auto"/>
        <w:rPr>
          <w:rFonts w:ascii="Times New Roman" w:eastAsia="Times New Roman" w:hAnsi="Times New Roman" w:cs="Times New Roman"/>
          <w:b/>
          <w:sz w:val="28"/>
          <w:szCs w:val="28"/>
          <w:lang w:eastAsia="ru-RU"/>
        </w:rPr>
      </w:pPr>
    </w:p>
    <w:p w:rsidR="001712F2" w:rsidRPr="001712F2" w:rsidRDefault="001712F2" w:rsidP="001712F2">
      <w:pPr>
        <w:tabs>
          <w:tab w:val="left" w:pos="360"/>
        </w:tabs>
        <w:spacing w:after="0" w:line="240" w:lineRule="auto"/>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Задача №2</w:t>
      </w: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В результате неисправности фасовочной камеры произошло загрязнение камеры и перчаток</w:t>
      </w:r>
    </w:p>
    <w:p w:rsidR="001712F2" w:rsidRPr="001712F2" w:rsidRDefault="001712F2" w:rsidP="001712F2">
      <w:pPr>
        <w:numPr>
          <w:ilvl w:val="0"/>
          <w:numId w:val="44"/>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 определить наличие загрязнения и его степень?</w:t>
      </w:r>
    </w:p>
    <w:p w:rsidR="001712F2" w:rsidRPr="001712F2" w:rsidRDefault="001712F2" w:rsidP="001712F2">
      <w:pPr>
        <w:numPr>
          <w:ilvl w:val="0"/>
          <w:numId w:val="44"/>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Чем экранирована фасовочная камера?</w:t>
      </w:r>
    </w:p>
    <w:p w:rsidR="001712F2" w:rsidRPr="001712F2" w:rsidRDefault="001712F2" w:rsidP="001712F2">
      <w:pPr>
        <w:numPr>
          <w:ilvl w:val="0"/>
          <w:numId w:val="44"/>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Что такое ПЭТ?</w:t>
      </w:r>
    </w:p>
    <w:p w:rsidR="001712F2" w:rsidRPr="001712F2" w:rsidRDefault="001712F2" w:rsidP="001712F2">
      <w:pPr>
        <w:numPr>
          <w:ilvl w:val="0"/>
          <w:numId w:val="44"/>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Какой РФП применяют для диагностики заболеваний печени?</w:t>
      </w:r>
    </w:p>
    <w:p w:rsidR="001712F2" w:rsidRPr="001712F2" w:rsidRDefault="001712F2" w:rsidP="001712F2">
      <w:pPr>
        <w:numPr>
          <w:ilvl w:val="0"/>
          <w:numId w:val="44"/>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Какой детектор применяется для регистрации излучения Р-32?</w:t>
      </w:r>
    </w:p>
    <w:p w:rsidR="001712F2" w:rsidRPr="001712F2" w:rsidRDefault="001712F2" w:rsidP="001712F2">
      <w:pPr>
        <w:spacing w:before="40" w:after="40" w:line="240" w:lineRule="auto"/>
        <w:jc w:val="both"/>
        <w:rPr>
          <w:rFonts w:ascii="Times New Roman" w:eastAsia="Times New Roman" w:hAnsi="Times New Roman" w:cs="Times New Roman"/>
          <w:b/>
          <w:bCs/>
          <w:color w:val="000000"/>
          <w:sz w:val="28"/>
          <w:szCs w:val="28"/>
          <w:lang w:eastAsia="ru-RU"/>
        </w:rPr>
      </w:pPr>
      <w:r w:rsidRPr="001712F2">
        <w:rPr>
          <w:rFonts w:ascii="Times New Roman" w:eastAsia="Times New Roman" w:hAnsi="Times New Roman" w:cs="Times New Roman"/>
          <w:b/>
          <w:bCs/>
          <w:color w:val="000000"/>
          <w:sz w:val="28"/>
          <w:szCs w:val="28"/>
          <w:lang w:eastAsia="ru-RU"/>
        </w:rPr>
        <w:t>Эталоны ответов к</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ситуационной</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задаче №2</w:t>
      </w:r>
    </w:p>
    <w:p w:rsidR="001712F2" w:rsidRPr="001712F2" w:rsidRDefault="001712F2" w:rsidP="001712F2">
      <w:pPr>
        <w:numPr>
          <w:ilvl w:val="0"/>
          <w:numId w:val="45"/>
        </w:numPr>
        <w:spacing w:before="40" w:after="40" w:line="240" w:lineRule="auto"/>
        <w:jc w:val="both"/>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Наличие загрязнения и его степень определяют с помощью специальных детекторов, которые способны фиксировать ионизирующие излучения.</w:t>
      </w:r>
    </w:p>
    <w:p w:rsidR="001712F2" w:rsidRPr="001712F2" w:rsidRDefault="001712F2" w:rsidP="001712F2">
      <w:pPr>
        <w:numPr>
          <w:ilvl w:val="0"/>
          <w:numId w:val="45"/>
        </w:numPr>
        <w:spacing w:before="40" w:after="40" w:line="240" w:lineRule="auto"/>
        <w:jc w:val="both"/>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Свинцом.</w:t>
      </w:r>
    </w:p>
    <w:p w:rsidR="001712F2" w:rsidRPr="001712F2" w:rsidRDefault="001712F2" w:rsidP="001712F2">
      <w:pPr>
        <w:numPr>
          <w:ilvl w:val="0"/>
          <w:numId w:val="45"/>
        </w:numPr>
        <w:spacing w:before="40" w:after="40" w:line="240" w:lineRule="auto"/>
        <w:jc w:val="both"/>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Позитронно-эмисионная электронотомография.</w:t>
      </w:r>
    </w:p>
    <w:p w:rsidR="001712F2" w:rsidRPr="001712F2" w:rsidRDefault="001712F2" w:rsidP="001712F2">
      <w:pPr>
        <w:numPr>
          <w:ilvl w:val="0"/>
          <w:numId w:val="45"/>
        </w:numPr>
        <w:spacing w:before="40" w:after="40" w:line="240" w:lineRule="auto"/>
        <w:jc w:val="both"/>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Технеций 99М.</w:t>
      </w:r>
    </w:p>
    <w:p w:rsidR="001712F2" w:rsidRPr="001712F2" w:rsidRDefault="001712F2" w:rsidP="001712F2">
      <w:pPr>
        <w:numPr>
          <w:ilvl w:val="0"/>
          <w:numId w:val="45"/>
        </w:numPr>
        <w:spacing w:before="40" w:after="40" w:line="240" w:lineRule="auto"/>
        <w:jc w:val="both"/>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Газоразрядный детектор.</w:t>
      </w:r>
    </w:p>
    <w:p w:rsidR="001712F2" w:rsidRPr="001712F2" w:rsidRDefault="001712F2" w:rsidP="001712F2">
      <w:pPr>
        <w:tabs>
          <w:tab w:val="left" w:pos="360"/>
        </w:tabs>
        <w:spacing w:after="0" w:line="240" w:lineRule="auto"/>
        <w:rPr>
          <w:rFonts w:ascii="Times New Roman" w:eastAsia="Times New Roman" w:hAnsi="Times New Roman" w:cs="Times New Roman"/>
          <w:b/>
          <w:sz w:val="28"/>
          <w:szCs w:val="28"/>
          <w:lang w:eastAsia="ru-RU"/>
        </w:rPr>
      </w:pPr>
    </w:p>
    <w:p w:rsidR="001712F2" w:rsidRPr="001712F2" w:rsidRDefault="001712F2" w:rsidP="001712F2">
      <w:pPr>
        <w:tabs>
          <w:tab w:val="left" w:pos="360"/>
        </w:tabs>
        <w:spacing w:after="0" w:line="240" w:lineRule="auto"/>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Задача №3</w:t>
      </w: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 установить каким изотопом загрязнены перчатки гамма-излучателем или чистым бета-излучателем</w:t>
      </w:r>
    </w:p>
    <w:p w:rsidR="001712F2" w:rsidRPr="001712F2" w:rsidRDefault="001712F2" w:rsidP="001712F2">
      <w:pPr>
        <w:numPr>
          <w:ilvl w:val="0"/>
          <w:numId w:val="46"/>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Какой РФП применяется при контактной радиометрии?</w:t>
      </w:r>
    </w:p>
    <w:p w:rsidR="001712F2" w:rsidRPr="001712F2" w:rsidRDefault="001712F2" w:rsidP="001712F2">
      <w:pPr>
        <w:numPr>
          <w:ilvl w:val="0"/>
          <w:numId w:val="46"/>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 ликвидировать загрязнения окружающих приборов?</w:t>
      </w:r>
    </w:p>
    <w:p w:rsidR="001712F2" w:rsidRPr="001712F2" w:rsidRDefault="001712F2" w:rsidP="001712F2">
      <w:pPr>
        <w:numPr>
          <w:ilvl w:val="0"/>
          <w:numId w:val="46"/>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В виде чего получают информацию при радиогепатографии?</w:t>
      </w:r>
    </w:p>
    <w:p w:rsidR="001712F2" w:rsidRPr="001712F2" w:rsidRDefault="001712F2" w:rsidP="001712F2">
      <w:pPr>
        <w:numPr>
          <w:ilvl w:val="0"/>
          <w:numId w:val="46"/>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Какой радиофармпрепарат применяют при радиоренографии?</w:t>
      </w:r>
    </w:p>
    <w:p w:rsidR="001712F2" w:rsidRPr="001712F2" w:rsidRDefault="001712F2" w:rsidP="001712F2">
      <w:pPr>
        <w:numPr>
          <w:ilvl w:val="0"/>
          <w:numId w:val="46"/>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Какую информацию получают при радиографии?</w:t>
      </w:r>
    </w:p>
    <w:p w:rsidR="001712F2" w:rsidRPr="001712F2" w:rsidRDefault="001712F2" w:rsidP="001712F2">
      <w:pPr>
        <w:spacing w:before="40" w:after="40" w:line="240" w:lineRule="auto"/>
        <w:jc w:val="both"/>
        <w:rPr>
          <w:rFonts w:ascii="Times New Roman" w:eastAsia="Times New Roman" w:hAnsi="Times New Roman" w:cs="Times New Roman"/>
          <w:b/>
          <w:bCs/>
          <w:color w:val="000000"/>
          <w:sz w:val="28"/>
          <w:szCs w:val="28"/>
          <w:lang w:eastAsia="ru-RU"/>
        </w:rPr>
      </w:pPr>
      <w:r w:rsidRPr="001712F2">
        <w:rPr>
          <w:rFonts w:ascii="Times New Roman" w:eastAsia="Times New Roman" w:hAnsi="Times New Roman" w:cs="Times New Roman"/>
          <w:b/>
          <w:bCs/>
          <w:color w:val="000000"/>
          <w:sz w:val="28"/>
          <w:szCs w:val="28"/>
          <w:lang w:eastAsia="ru-RU"/>
        </w:rPr>
        <w:t>Эталоны ответов к</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ситуационной</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задаче №3</w:t>
      </w:r>
    </w:p>
    <w:p w:rsidR="001712F2" w:rsidRPr="001712F2" w:rsidRDefault="001712F2" w:rsidP="001712F2">
      <w:pPr>
        <w:numPr>
          <w:ilvl w:val="0"/>
          <w:numId w:val="47"/>
        </w:numPr>
        <w:spacing w:before="40" w:after="40" w:line="240" w:lineRule="auto"/>
        <w:ind w:left="709"/>
        <w:jc w:val="both"/>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Р-32</w:t>
      </w:r>
    </w:p>
    <w:p w:rsidR="001712F2" w:rsidRPr="001712F2" w:rsidRDefault="001712F2" w:rsidP="001712F2">
      <w:pPr>
        <w:numPr>
          <w:ilvl w:val="0"/>
          <w:numId w:val="47"/>
        </w:numPr>
        <w:spacing w:before="40" w:after="40" w:line="240" w:lineRule="auto"/>
        <w:ind w:left="709"/>
        <w:jc w:val="both"/>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Обработать загрязнённую поверхность пено-моющими средствами.</w:t>
      </w:r>
    </w:p>
    <w:p w:rsidR="001712F2" w:rsidRPr="001712F2" w:rsidRDefault="001712F2" w:rsidP="001712F2">
      <w:pPr>
        <w:numPr>
          <w:ilvl w:val="0"/>
          <w:numId w:val="47"/>
        </w:numPr>
        <w:spacing w:before="40" w:after="40" w:line="240" w:lineRule="auto"/>
        <w:ind w:left="709"/>
        <w:jc w:val="both"/>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В виде трех графиков.</w:t>
      </w:r>
    </w:p>
    <w:p w:rsidR="001712F2" w:rsidRPr="001712F2" w:rsidRDefault="001712F2" w:rsidP="001712F2">
      <w:pPr>
        <w:numPr>
          <w:ilvl w:val="0"/>
          <w:numId w:val="47"/>
        </w:numPr>
        <w:spacing w:before="40" w:after="40" w:line="240" w:lineRule="auto"/>
        <w:ind w:left="709"/>
        <w:jc w:val="both"/>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Гиппуран-йод 131.</w:t>
      </w:r>
    </w:p>
    <w:p w:rsidR="001712F2" w:rsidRPr="001712F2" w:rsidRDefault="001712F2" w:rsidP="001712F2">
      <w:pPr>
        <w:numPr>
          <w:ilvl w:val="0"/>
          <w:numId w:val="47"/>
        </w:numPr>
        <w:spacing w:before="40" w:after="40" w:line="240" w:lineRule="auto"/>
        <w:ind w:left="709"/>
        <w:jc w:val="both"/>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Графическую.</w:t>
      </w:r>
    </w:p>
    <w:p w:rsidR="001712F2" w:rsidRPr="001712F2" w:rsidRDefault="001712F2" w:rsidP="001712F2">
      <w:pPr>
        <w:spacing w:before="40" w:after="40" w:line="240" w:lineRule="auto"/>
        <w:ind w:left="709"/>
        <w:jc w:val="both"/>
        <w:rPr>
          <w:rFonts w:ascii="Times New Roman" w:eastAsia="Times New Roman" w:hAnsi="Times New Roman" w:cs="Times New Roman"/>
          <w:bCs/>
          <w:color w:val="000000"/>
          <w:sz w:val="28"/>
          <w:szCs w:val="28"/>
          <w:lang w:eastAsia="ru-RU"/>
        </w:rPr>
      </w:pPr>
    </w:p>
    <w:p w:rsidR="001712F2" w:rsidRPr="001712F2" w:rsidRDefault="001712F2" w:rsidP="001712F2">
      <w:pPr>
        <w:tabs>
          <w:tab w:val="left" w:pos="360"/>
        </w:tabs>
        <w:spacing w:after="0" w:line="240" w:lineRule="auto"/>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Задача №4</w:t>
      </w: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Какие методы диагностики применяют для распознавания патологии щитовидной железы</w:t>
      </w:r>
    </w:p>
    <w:p w:rsidR="001712F2" w:rsidRPr="001712F2" w:rsidRDefault="001712F2" w:rsidP="001712F2">
      <w:pPr>
        <w:numPr>
          <w:ilvl w:val="0"/>
          <w:numId w:val="48"/>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Какой детектор газоразрядный или сцинтилляционный используют для изучения накопления йода в щитовидной железе?</w:t>
      </w:r>
    </w:p>
    <w:p w:rsidR="001712F2" w:rsidRPr="001712F2" w:rsidRDefault="001712F2" w:rsidP="001712F2">
      <w:pPr>
        <w:numPr>
          <w:ilvl w:val="0"/>
          <w:numId w:val="48"/>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Какой метод применяют для исследования функции щитовидной железы?</w:t>
      </w:r>
    </w:p>
    <w:p w:rsidR="001712F2" w:rsidRPr="001712F2" w:rsidRDefault="001712F2" w:rsidP="001712F2">
      <w:pPr>
        <w:numPr>
          <w:ilvl w:val="0"/>
          <w:numId w:val="48"/>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Какие параметры используют для диагностики заболеваний щитовидной железы?</w:t>
      </w:r>
    </w:p>
    <w:p w:rsidR="001712F2" w:rsidRPr="001712F2" w:rsidRDefault="001712F2" w:rsidP="001712F2">
      <w:pPr>
        <w:numPr>
          <w:ilvl w:val="0"/>
          <w:numId w:val="48"/>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Какой РФП является специфичным в диагностике данных заболеваний?</w:t>
      </w:r>
    </w:p>
    <w:p w:rsidR="001712F2" w:rsidRPr="001712F2" w:rsidRDefault="001712F2" w:rsidP="001712F2">
      <w:pPr>
        <w:numPr>
          <w:ilvl w:val="0"/>
          <w:numId w:val="48"/>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 помощью какой методики определяют морфологию щитовидной железы?</w:t>
      </w:r>
    </w:p>
    <w:p w:rsidR="001712F2" w:rsidRPr="001712F2" w:rsidRDefault="001712F2" w:rsidP="001712F2">
      <w:pPr>
        <w:spacing w:before="40" w:after="40" w:line="240" w:lineRule="auto"/>
        <w:jc w:val="both"/>
        <w:rPr>
          <w:rFonts w:ascii="Times New Roman" w:eastAsia="Times New Roman" w:hAnsi="Times New Roman" w:cs="Times New Roman"/>
          <w:b/>
          <w:bCs/>
          <w:color w:val="000000"/>
          <w:sz w:val="28"/>
          <w:szCs w:val="28"/>
          <w:lang w:eastAsia="ru-RU"/>
        </w:rPr>
      </w:pPr>
      <w:r w:rsidRPr="001712F2">
        <w:rPr>
          <w:rFonts w:ascii="Times New Roman" w:eastAsia="Times New Roman" w:hAnsi="Times New Roman" w:cs="Times New Roman"/>
          <w:b/>
          <w:bCs/>
          <w:color w:val="000000"/>
          <w:sz w:val="28"/>
          <w:szCs w:val="28"/>
          <w:lang w:eastAsia="ru-RU"/>
        </w:rPr>
        <w:t>Эталоны ответов к</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ситуационной</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задаче №4</w:t>
      </w:r>
    </w:p>
    <w:p w:rsidR="001712F2" w:rsidRPr="001712F2" w:rsidRDefault="001712F2" w:rsidP="001712F2">
      <w:pPr>
        <w:numPr>
          <w:ilvl w:val="0"/>
          <w:numId w:val="49"/>
        </w:numPr>
        <w:spacing w:before="40" w:after="40" w:line="240" w:lineRule="auto"/>
        <w:jc w:val="both"/>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Газоразрядный и сцинтилляционный.</w:t>
      </w:r>
    </w:p>
    <w:p w:rsidR="001712F2" w:rsidRPr="001712F2" w:rsidRDefault="001712F2" w:rsidP="001712F2">
      <w:pPr>
        <w:numPr>
          <w:ilvl w:val="0"/>
          <w:numId w:val="49"/>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bCs/>
          <w:color w:val="000000"/>
          <w:sz w:val="28"/>
          <w:szCs w:val="28"/>
          <w:lang w:eastAsia="ru-RU"/>
        </w:rPr>
        <w:t>Радиометрия.</w:t>
      </w:r>
    </w:p>
    <w:p w:rsidR="001712F2" w:rsidRPr="001712F2" w:rsidRDefault="001712F2" w:rsidP="001712F2">
      <w:pPr>
        <w:numPr>
          <w:ilvl w:val="0"/>
          <w:numId w:val="49"/>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bCs/>
          <w:color w:val="000000"/>
          <w:sz w:val="28"/>
          <w:szCs w:val="28"/>
          <w:lang w:eastAsia="ru-RU"/>
        </w:rPr>
        <w:t>Топография, форма, размеры, наличие или отсутствие горячих и холодных узлов.</w:t>
      </w:r>
    </w:p>
    <w:p w:rsidR="001712F2" w:rsidRPr="001712F2" w:rsidRDefault="001712F2" w:rsidP="001712F2">
      <w:pPr>
        <w:numPr>
          <w:ilvl w:val="0"/>
          <w:numId w:val="49"/>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bCs/>
          <w:color w:val="000000"/>
          <w:sz w:val="28"/>
          <w:szCs w:val="28"/>
          <w:lang w:eastAsia="ru-RU"/>
        </w:rPr>
        <w:t>Йод-131 и технеций-99М.</w:t>
      </w:r>
    </w:p>
    <w:p w:rsidR="001712F2" w:rsidRPr="001712F2" w:rsidRDefault="001712F2" w:rsidP="001712F2">
      <w:pPr>
        <w:numPr>
          <w:ilvl w:val="0"/>
          <w:numId w:val="49"/>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Сканирование и сцинтиграфия.</w:t>
      </w:r>
    </w:p>
    <w:p w:rsidR="001712F2" w:rsidRPr="001712F2" w:rsidRDefault="001712F2" w:rsidP="001712F2">
      <w:pPr>
        <w:tabs>
          <w:tab w:val="left" w:pos="360"/>
        </w:tabs>
        <w:spacing w:after="0" w:line="240" w:lineRule="auto"/>
        <w:ind w:left="720"/>
        <w:rPr>
          <w:rFonts w:ascii="Times New Roman" w:eastAsia="Times New Roman" w:hAnsi="Times New Roman" w:cs="Times New Roman"/>
          <w:sz w:val="28"/>
          <w:szCs w:val="28"/>
          <w:lang w:eastAsia="ru-RU"/>
        </w:rPr>
      </w:pPr>
    </w:p>
    <w:p w:rsidR="001712F2" w:rsidRPr="001712F2" w:rsidRDefault="001712F2" w:rsidP="001712F2">
      <w:pPr>
        <w:tabs>
          <w:tab w:val="left" w:pos="360"/>
        </w:tabs>
        <w:spacing w:after="0" w:line="240" w:lineRule="auto"/>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Задача №5</w:t>
      </w: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Можно ли с помощью гамма-камеры произвести радиоизотопное исследование с меньшей нагрузкой, чем при сканировании</w:t>
      </w:r>
    </w:p>
    <w:p w:rsidR="001712F2" w:rsidRPr="001712F2" w:rsidRDefault="001712F2" w:rsidP="001712F2">
      <w:pPr>
        <w:numPr>
          <w:ilvl w:val="0"/>
          <w:numId w:val="50"/>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Какой РФП применяют при  этих исследованиях?</w:t>
      </w:r>
    </w:p>
    <w:p w:rsidR="001712F2" w:rsidRPr="001712F2" w:rsidRDefault="001712F2" w:rsidP="001712F2">
      <w:pPr>
        <w:numPr>
          <w:ilvl w:val="0"/>
          <w:numId w:val="50"/>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 называется метод исследования с использованием гамма-камеры?</w:t>
      </w:r>
    </w:p>
    <w:p w:rsidR="001712F2" w:rsidRPr="001712F2" w:rsidRDefault="001712F2" w:rsidP="001712F2">
      <w:pPr>
        <w:numPr>
          <w:ilvl w:val="0"/>
          <w:numId w:val="50"/>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Какую форму чаще всего имеет щитовидная железа на скано или сцинтиграмме?</w:t>
      </w:r>
    </w:p>
    <w:p w:rsidR="001712F2" w:rsidRPr="001712F2" w:rsidRDefault="001712F2" w:rsidP="001712F2">
      <w:pPr>
        <w:numPr>
          <w:ilvl w:val="0"/>
          <w:numId w:val="50"/>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Кто чаще страдает данной патологией мужчины или женщины?</w:t>
      </w:r>
    </w:p>
    <w:p w:rsidR="001712F2" w:rsidRPr="001712F2" w:rsidRDefault="001712F2" w:rsidP="001712F2">
      <w:pPr>
        <w:numPr>
          <w:ilvl w:val="0"/>
          <w:numId w:val="50"/>
        </w:num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Какой формы бывает щитовидная железа при исследовании патологии у детей?</w:t>
      </w:r>
    </w:p>
    <w:p w:rsidR="001712F2" w:rsidRPr="001712F2" w:rsidRDefault="001712F2" w:rsidP="001712F2">
      <w:pPr>
        <w:tabs>
          <w:tab w:val="left" w:pos="360"/>
        </w:tabs>
        <w:spacing w:after="0" w:line="240" w:lineRule="auto"/>
        <w:ind w:left="720"/>
        <w:rPr>
          <w:rFonts w:ascii="Times New Roman" w:eastAsia="Times New Roman" w:hAnsi="Times New Roman" w:cs="Times New Roman"/>
          <w:sz w:val="28"/>
          <w:szCs w:val="28"/>
          <w:lang w:eastAsia="ru-RU"/>
        </w:rPr>
      </w:pPr>
    </w:p>
    <w:p w:rsidR="001712F2" w:rsidRPr="001712F2" w:rsidRDefault="001712F2" w:rsidP="001712F2">
      <w:pPr>
        <w:spacing w:before="40" w:after="40" w:line="240" w:lineRule="auto"/>
        <w:jc w:val="both"/>
        <w:rPr>
          <w:rFonts w:ascii="Times New Roman" w:eastAsia="Times New Roman" w:hAnsi="Times New Roman" w:cs="Times New Roman"/>
          <w:b/>
          <w:bCs/>
          <w:color w:val="000000"/>
          <w:sz w:val="28"/>
          <w:szCs w:val="28"/>
          <w:lang w:eastAsia="ru-RU"/>
        </w:rPr>
      </w:pPr>
      <w:r w:rsidRPr="001712F2">
        <w:rPr>
          <w:rFonts w:ascii="Times New Roman" w:eastAsia="Times New Roman" w:hAnsi="Times New Roman" w:cs="Times New Roman"/>
          <w:b/>
          <w:bCs/>
          <w:color w:val="000000"/>
          <w:sz w:val="28"/>
          <w:szCs w:val="28"/>
          <w:lang w:eastAsia="ru-RU"/>
        </w:rPr>
        <w:t>Эталоны ответов к</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ситуационной</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задаче №5</w:t>
      </w:r>
    </w:p>
    <w:p w:rsidR="001712F2" w:rsidRPr="001712F2" w:rsidRDefault="001712F2" w:rsidP="001712F2">
      <w:pPr>
        <w:numPr>
          <w:ilvl w:val="0"/>
          <w:numId w:val="51"/>
        </w:numPr>
        <w:spacing w:before="40" w:after="40" w:line="240" w:lineRule="auto"/>
        <w:jc w:val="both"/>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Йод-131 и технеций-99М</w:t>
      </w:r>
    </w:p>
    <w:p w:rsidR="001712F2" w:rsidRPr="001712F2" w:rsidRDefault="001712F2" w:rsidP="001712F2">
      <w:pPr>
        <w:numPr>
          <w:ilvl w:val="0"/>
          <w:numId w:val="51"/>
        </w:numPr>
        <w:spacing w:before="40" w:after="40" w:line="240" w:lineRule="auto"/>
        <w:jc w:val="both"/>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Сцинтиграфия.</w:t>
      </w:r>
    </w:p>
    <w:p w:rsidR="001712F2" w:rsidRPr="001712F2" w:rsidRDefault="001712F2" w:rsidP="001712F2">
      <w:pPr>
        <w:numPr>
          <w:ilvl w:val="0"/>
          <w:numId w:val="51"/>
        </w:numPr>
        <w:spacing w:before="40" w:after="40" w:line="240" w:lineRule="auto"/>
        <w:jc w:val="both"/>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Форма бабочки.</w:t>
      </w:r>
    </w:p>
    <w:p w:rsidR="001712F2" w:rsidRPr="001712F2" w:rsidRDefault="001712F2" w:rsidP="001712F2">
      <w:pPr>
        <w:numPr>
          <w:ilvl w:val="0"/>
          <w:numId w:val="51"/>
        </w:numPr>
        <w:spacing w:before="40" w:after="40" w:line="240" w:lineRule="auto"/>
        <w:jc w:val="both"/>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Женщины.</w:t>
      </w:r>
    </w:p>
    <w:p w:rsidR="001712F2" w:rsidRPr="001712F2" w:rsidRDefault="001712F2" w:rsidP="001712F2">
      <w:pPr>
        <w:numPr>
          <w:ilvl w:val="0"/>
          <w:numId w:val="51"/>
        </w:numPr>
        <w:spacing w:before="40" w:after="40" w:line="240" w:lineRule="auto"/>
        <w:jc w:val="both"/>
        <w:rPr>
          <w:rFonts w:ascii="Times New Roman" w:eastAsia="Times New Roman" w:hAnsi="Times New Roman" w:cs="Times New Roman"/>
          <w:bCs/>
          <w:color w:val="000000"/>
          <w:sz w:val="28"/>
          <w:szCs w:val="28"/>
          <w:lang w:eastAsia="ru-RU"/>
        </w:rPr>
      </w:pPr>
      <w:r w:rsidRPr="001712F2">
        <w:rPr>
          <w:rFonts w:ascii="Times New Roman" w:eastAsia="Times New Roman" w:hAnsi="Times New Roman" w:cs="Times New Roman"/>
          <w:bCs/>
          <w:color w:val="000000"/>
          <w:sz w:val="28"/>
          <w:szCs w:val="28"/>
          <w:lang w:eastAsia="ru-RU"/>
        </w:rPr>
        <w:t>Форма подковы.</w:t>
      </w: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p>
    <w:p w:rsidR="001712F2" w:rsidRPr="001712F2" w:rsidRDefault="001712F2" w:rsidP="001712F2">
      <w:pPr>
        <w:numPr>
          <w:ilvl w:val="0"/>
          <w:numId w:val="52"/>
        </w:numPr>
        <w:tabs>
          <w:tab w:val="left" w:pos="360"/>
        </w:tabs>
        <w:spacing w:after="0" w:line="240" w:lineRule="auto"/>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bCs/>
          <w:sz w:val="28"/>
          <w:szCs w:val="28"/>
          <w:lang w:eastAsia="ru-RU"/>
        </w:rPr>
        <w:t xml:space="preserve"> Перечень и стандарты практических умений.</w:t>
      </w:r>
    </w:p>
    <w:p w:rsidR="001712F2" w:rsidRPr="001712F2" w:rsidRDefault="001712F2" w:rsidP="001712F2">
      <w:pPr>
        <w:tabs>
          <w:tab w:val="decimal" w:pos="864"/>
          <w:tab w:val="left" w:pos="1152"/>
          <w:tab w:val="left" w:pos="1584"/>
          <w:tab w:val="left" w:pos="1728"/>
          <w:tab w:val="left" w:pos="1872"/>
          <w:tab w:val="left" w:pos="2016"/>
          <w:tab w:val="left" w:pos="2160"/>
          <w:tab w:val="left" w:pos="2448"/>
          <w:tab w:val="left" w:pos="2880"/>
          <w:tab w:val="left" w:pos="3024"/>
          <w:tab w:val="left" w:pos="3168"/>
        </w:tabs>
        <w:spacing w:after="0" w:line="240" w:lineRule="auto"/>
        <w:jc w:val="both"/>
        <w:rPr>
          <w:rFonts w:ascii="Times New Roman" w:eastAsia="Times New Roman" w:hAnsi="Times New Roman" w:cs="Times New Roman"/>
          <w:color w:val="FF0000"/>
          <w:sz w:val="28"/>
          <w:szCs w:val="28"/>
          <w:lang w:eastAsia="ru-RU"/>
        </w:rPr>
      </w:pPr>
      <w:r w:rsidRPr="001712F2">
        <w:rPr>
          <w:rFonts w:ascii="Times New Roman" w:eastAsia="Times New Roman" w:hAnsi="Times New Roman" w:cs="Times New Roman"/>
          <w:sz w:val="28"/>
          <w:szCs w:val="28"/>
          <w:lang w:eastAsia="ru-RU"/>
        </w:rPr>
        <w:t>1. Исходя из принципиальной сущности показаний, противопоказаний рекомендовать применение метода радиоизотопной диагностики, его разрешающую способность, методики радиометрии, радиографии, сканирования.</w:t>
      </w:r>
    </w:p>
    <w:p w:rsidR="001712F2" w:rsidRPr="001712F2" w:rsidRDefault="001712F2" w:rsidP="001712F2">
      <w:pPr>
        <w:widowControl w:val="0"/>
        <w:tabs>
          <w:tab w:val="left" w:pos="576"/>
          <w:tab w:val="left" w:pos="720"/>
          <w:tab w:val="left" w:pos="864"/>
          <w:tab w:val="left" w:pos="2016"/>
          <w:tab w:val="left" w:pos="2592"/>
          <w:tab w:val="left" w:pos="2736"/>
          <w:tab w:val="left" w:pos="2880"/>
          <w:tab w:val="left" w:pos="3024"/>
          <w:tab w:val="left" w:pos="3312"/>
          <w:tab w:val="left" w:pos="3456"/>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  Дать оценку изменений, обнаруженных при радиометрии на сканограммах и поставить ориентировочный диагноз.</w:t>
      </w:r>
    </w:p>
    <w:p w:rsidR="001712F2" w:rsidRPr="001712F2" w:rsidRDefault="001712F2" w:rsidP="001712F2">
      <w:pPr>
        <w:tabs>
          <w:tab w:val="left" w:pos="576"/>
          <w:tab w:val="left" w:pos="720"/>
          <w:tab w:val="left" w:pos="864"/>
          <w:tab w:val="left" w:pos="2016"/>
          <w:tab w:val="left" w:pos="2592"/>
          <w:tab w:val="left" w:pos="2736"/>
          <w:tab w:val="left" w:pos="2880"/>
          <w:tab w:val="left" w:pos="3024"/>
          <w:tab w:val="left" w:pos="3312"/>
          <w:tab w:val="left" w:pos="3456"/>
        </w:tabs>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 Определять показания к радионуклидному исследованию.</w:t>
      </w:r>
    </w:p>
    <w:p w:rsidR="001712F2" w:rsidRPr="001712F2" w:rsidRDefault="001712F2" w:rsidP="001712F2">
      <w:pPr>
        <w:tabs>
          <w:tab w:val="left" w:pos="576"/>
          <w:tab w:val="left" w:pos="720"/>
          <w:tab w:val="left" w:pos="1008"/>
          <w:tab w:val="left" w:pos="1728"/>
          <w:tab w:val="left" w:pos="1872"/>
          <w:tab w:val="left" w:pos="2160"/>
          <w:tab w:val="left" w:pos="2880"/>
          <w:tab w:val="left" w:pos="3312"/>
          <w:tab w:val="left" w:pos="3456"/>
        </w:tabs>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 Выявить радиоизотопную семиотику основных заболеваний почек.</w:t>
      </w:r>
    </w:p>
    <w:p w:rsidR="001712F2" w:rsidRPr="001712F2" w:rsidRDefault="001712F2" w:rsidP="001712F2">
      <w:pPr>
        <w:tabs>
          <w:tab w:val="left" w:pos="576"/>
          <w:tab w:val="left" w:pos="720"/>
          <w:tab w:val="left" w:pos="864"/>
          <w:tab w:val="left" w:pos="2016"/>
          <w:tab w:val="left" w:pos="2592"/>
          <w:tab w:val="left" w:pos="2736"/>
          <w:tab w:val="left" w:pos="2880"/>
          <w:tab w:val="left" w:pos="3024"/>
          <w:tab w:val="left" w:pos="3312"/>
          <w:tab w:val="left" w:pos="3456"/>
        </w:tabs>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 Выявлять изменения радиоизотопной семиотики на гепатограммах и сканограммах.</w:t>
      </w:r>
    </w:p>
    <w:p w:rsidR="001712F2" w:rsidRPr="001712F2" w:rsidRDefault="001712F2" w:rsidP="001712F2">
      <w:pPr>
        <w:tabs>
          <w:tab w:val="left" w:pos="360"/>
        </w:tabs>
        <w:spacing w:after="0" w:line="240" w:lineRule="auto"/>
        <w:ind w:left="1069"/>
        <w:rPr>
          <w:rFonts w:ascii="Times New Roman" w:eastAsia="Times New Roman" w:hAnsi="Times New Roman" w:cs="Times New Roman"/>
          <w:sz w:val="28"/>
          <w:szCs w:val="28"/>
          <w:lang w:eastAsia="ru-RU"/>
        </w:rPr>
      </w:pPr>
    </w:p>
    <w:p w:rsidR="001712F2" w:rsidRPr="001712F2" w:rsidRDefault="001712F2" w:rsidP="001712F2">
      <w:pPr>
        <w:tabs>
          <w:tab w:val="left" w:pos="360"/>
        </w:tabs>
        <w:spacing w:after="0" w:line="240" w:lineRule="auto"/>
        <w:ind w:left="1069"/>
        <w:rPr>
          <w:rFonts w:ascii="Times New Roman" w:eastAsia="Times New Roman" w:hAnsi="Times New Roman" w:cs="Times New Roman"/>
          <w:sz w:val="28"/>
          <w:szCs w:val="28"/>
          <w:lang w:eastAsia="ru-RU"/>
        </w:rPr>
      </w:pPr>
    </w:p>
    <w:p w:rsidR="001712F2" w:rsidRPr="001712F2" w:rsidRDefault="001712F2" w:rsidP="001712F2">
      <w:pPr>
        <w:numPr>
          <w:ilvl w:val="0"/>
          <w:numId w:val="52"/>
        </w:numPr>
        <w:tabs>
          <w:tab w:val="left" w:pos="360"/>
        </w:tabs>
        <w:spacing w:after="0" w:line="240" w:lineRule="auto"/>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bCs/>
          <w:sz w:val="28"/>
          <w:szCs w:val="28"/>
          <w:lang w:eastAsia="ru-RU"/>
        </w:rPr>
        <w:t>Примерная тематика НИР по теме (для ординаторов).</w:t>
      </w:r>
    </w:p>
    <w:p w:rsidR="001712F2" w:rsidRPr="001712F2" w:rsidRDefault="001712F2" w:rsidP="001712F2">
      <w:pPr>
        <w:tabs>
          <w:tab w:val="left" w:pos="360"/>
        </w:tabs>
        <w:spacing w:after="0" w:line="240" w:lineRule="auto"/>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1.Радионуклидная диагностика щитовидной железы.</w:t>
      </w:r>
    </w:p>
    <w:p w:rsidR="001712F2" w:rsidRPr="001712F2" w:rsidRDefault="001712F2" w:rsidP="001712F2">
      <w:pPr>
        <w:tabs>
          <w:tab w:val="left" w:pos="360"/>
        </w:tabs>
        <w:spacing w:after="0" w:line="240" w:lineRule="auto"/>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2.Радионуклидная диагностика печени.</w:t>
      </w:r>
    </w:p>
    <w:p w:rsidR="001712F2" w:rsidRPr="001712F2" w:rsidRDefault="001712F2" w:rsidP="001712F2">
      <w:pPr>
        <w:tabs>
          <w:tab w:val="left" w:pos="360"/>
        </w:tabs>
        <w:spacing w:after="0" w:line="240" w:lineRule="auto"/>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3.Классификация радиофармпрепаратов,применяемых в радионуклидной диагностике.</w:t>
      </w:r>
    </w:p>
    <w:p w:rsidR="001712F2" w:rsidRDefault="001712F2" w:rsidP="001712F2">
      <w:pPr>
        <w:tabs>
          <w:tab w:val="left" w:pos="360"/>
        </w:tabs>
        <w:spacing w:after="0" w:line="240" w:lineRule="auto"/>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4.Методы радионуклидного исследования.</w:t>
      </w:r>
    </w:p>
    <w:p w:rsidR="00442624" w:rsidRPr="001712F2" w:rsidRDefault="00442624" w:rsidP="001712F2">
      <w:pPr>
        <w:tabs>
          <w:tab w:val="left" w:pos="360"/>
        </w:tabs>
        <w:spacing w:after="0" w:line="240" w:lineRule="auto"/>
        <w:rPr>
          <w:rFonts w:ascii="Times New Roman" w:eastAsia="Times New Roman" w:hAnsi="Times New Roman" w:cs="Times New Roman"/>
          <w:bCs/>
          <w:sz w:val="28"/>
          <w:szCs w:val="28"/>
          <w:lang w:eastAsia="ru-RU"/>
        </w:rPr>
      </w:pP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p>
    <w:p w:rsidR="001712F2" w:rsidRPr="001712F2" w:rsidRDefault="001712F2" w:rsidP="001712F2">
      <w:pPr>
        <w:numPr>
          <w:ilvl w:val="0"/>
          <w:numId w:val="52"/>
        </w:numPr>
        <w:spacing w:after="0" w:line="240" w:lineRule="auto"/>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Рекомендованная литература по теме занятия (по стандарту):</w:t>
      </w:r>
    </w:p>
    <w:p w:rsidR="001712F2" w:rsidRPr="001712F2" w:rsidRDefault="001712F2" w:rsidP="001712F2">
      <w:pPr>
        <w:tabs>
          <w:tab w:val="num" w:pos="0"/>
        </w:tabs>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1712F2" w:rsidRPr="001712F2" w:rsidTr="001712F2">
        <w:tc>
          <w:tcPr>
            <w:tcW w:w="648" w:type="dxa"/>
            <w:vMerge w:val="restart"/>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п/п</w:t>
            </w:r>
          </w:p>
        </w:tc>
        <w:tc>
          <w:tcPr>
            <w:tcW w:w="2880" w:type="dxa"/>
            <w:vMerge w:val="restart"/>
          </w:tcPr>
          <w:p w:rsidR="001712F2" w:rsidRPr="001712F2" w:rsidRDefault="001712F2" w:rsidP="001712F2">
            <w:pPr>
              <w:jc w:val="center"/>
              <w:rPr>
                <w:rFonts w:ascii="Times New Roman" w:eastAsia="Times New Roman" w:hAnsi="Times New Roman" w:cs="Times New Roman"/>
                <w:sz w:val="28"/>
                <w:szCs w:val="28"/>
                <w:lang w:eastAsia="ru-RU"/>
              </w:rPr>
            </w:pP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Наименование раздела</w:t>
            </w:r>
          </w:p>
        </w:tc>
        <w:tc>
          <w:tcPr>
            <w:tcW w:w="1980" w:type="dxa"/>
            <w:vMerge w:val="restart"/>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Автор (-ы)</w:t>
            </w: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составитель (-и)</w:t>
            </w: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редактор (-ы)</w:t>
            </w:r>
          </w:p>
        </w:tc>
        <w:tc>
          <w:tcPr>
            <w:tcW w:w="1620" w:type="dxa"/>
            <w:vMerge w:val="restart"/>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Место издания, издательство, год</w:t>
            </w:r>
          </w:p>
        </w:tc>
        <w:tc>
          <w:tcPr>
            <w:tcW w:w="2520" w:type="dxa"/>
            <w:gridSpan w:val="2"/>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Кол-во экземпляров</w:t>
            </w:r>
          </w:p>
        </w:tc>
      </w:tr>
      <w:tr w:rsidR="001712F2" w:rsidRPr="001712F2" w:rsidTr="001712F2">
        <w:tc>
          <w:tcPr>
            <w:tcW w:w="648" w:type="dxa"/>
            <w:vMerge/>
          </w:tcPr>
          <w:p w:rsidR="001712F2" w:rsidRPr="001712F2" w:rsidRDefault="001712F2" w:rsidP="001712F2">
            <w:pPr>
              <w:jc w:val="center"/>
              <w:rPr>
                <w:rFonts w:ascii="Times New Roman" w:eastAsia="Times New Roman" w:hAnsi="Times New Roman" w:cs="Times New Roman"/>
                <w:sz w:val="28"/>
                <w:szCs w:val="28"/>
                <w:lang w:eastAsia="ru-RU"/>
              </w:rPr>
            </w:pPr>
          </w:p>
        </w:tc>
        <w:tc>
          <w:tcPr>
            <w:tcW w:w="2880" w:type="dxa"/>
            <w:vMerge/>
          </w:tcPr>
          <w:p w:rsidR="001712F2" w:rsidRPr="001712F2" w:rsidRDefault="001712F2" w:rsidP="001712F2">
            <w:pPr>
              <w:jc w:val="center"/>
              <w:rPr>
                <w:rFonts w:ascii="Times New Roman" w:eastAsia="Times New Roman" w:hAnsi="Times New Roman" w:cs="Times New Roman"/>
                <w:sz w:val="28"/>
                <w:szCs w:val="28"/>
                <w:lang w:eastAsia="ru-RU"/>
              </w:rPr>
            </w:pPr>
          </w:p>
        </w:tc>
        <w:tc>
          <w:tcPr>
            <w:tcW w:w="1980" w:type="dxa"/>
            <w:vMerge/>
          </w:tcPr>
          <w:p w:rsidR="001712F2" w:rsidRPr="001712F2" w:rsidRDefault="001712F2" w:rsidP="001712F2">
            <w:pPr>
              <w:jc w:val="center"/>
              <w:rPr>
                <w:rFonts w:ascii="Times New Roman" w:eastAsia="Times New Roman" w:hAnsi="Times New Roman" w:cs="Times New Roman"/>
                <w:sz w:val="28"/>
                <w:szCs w:val="28"/>
                <w:lang w:eastAsia="ru-RU"/>
              </w:rPr>
            </w:pPr>
          </w:p>
        </w:tc>
        <w:tc>
          <w:tcPr>
            <w:tcW w:w="1620" w:type="dxa"/>
            <w:vMerge/>
          </w:tcPr>
          <w:p w:rsidR="001712F2" w:rsidRPr="001712F2" w:rsidRDefault="001712F2" w:rsidP="001712F2">
            <w:pPr>
              <w:jc w:val="center"/>
              <w:rPr>
                <w:rFonts w:ascii="Times New Roman" w:eastAsia="Times New Roman" w:hAnsi="Times New Roman" w:cs="Times New Roman"/>
                <w:sz w:val="28"/>
                <w:szCs w:val="28"/>
                <w:lang w:eastAsia="ru-RU"/>
              </w:rPr>
            </w:pPr>
          </w:p>
        </w:tc>
        <w:tc>
          <w:tcPr>
            <w:tcW w:w="144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в </w:t>
            </w: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библиотеке</w:t>
            </w:r>
          </w:p>
        </w:tc>
        <w:tc>
          <w:tcPr>
            <w:tcW w:w="108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на </w:t>
            </w: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кафедре</w:t>
            </w:r>
          </w:p>
        </w:tc>
      </w:tr>
      <w:tr w:rsidR="001712F2" w:rsidRPr="001712F2" w:rsidTr="001712F2">
        <w:tc>
          <w:tcPr>
            <w:tcW w:w="648"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w:t>
            </w:r>
          </w:p>
        </w:tc>
        <w:tc>
          <w:tcPr>
            <w:tcW w:w="288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98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162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w:t>
            </w:r>
          </w:p>
        </w:tc>
        <w:tc>
          <w:tcPr>
            <w:tcW w:w="144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w:t>
            </w:r>
          </w:p>
        </w:tc>
        <w:tc>
          <w:tcPr>
            <w:tcW w:w="108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6</w:t>
            </w:r>
          </w:p>
        </w:tc>
      </w:tr>
      <w:tr w:rsidR="001712F2" w:rsidRPr="001712F2" w:rsidTr="001712F2">
        <w:tc>
          <w:tcPr>
            <w:tcW w:w="648" w:type="dxa"/>
          </w:tcPr>
          <w:p w:rsidR="001712F2" w:rsidRPr="001712F2" w:rsidRDefault="001712F2" w:rsidP="001712F2">
            <w:pPr>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1</w:t>
            </w:r>
          </w:p>
        </w:tc>
        <w:tc>
          <w:tcPr>
            <w:tcW w:w="288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Онкология: национальное руководство </w:t>
            </w:r>
          </w:p>
        </w:tc>
        <w:tc>
          <w:tcPr>
            <w:tcW w:w="198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гл. ред. Чиссов  В.И. [и др.]; науч. ред. Франк  Г.А. </w:t>
            </w:r>
          </w:p>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[и др.]</w:t>
            </w:r>
          </w:p>
        </w:tc>
        <w:tc>
          <w:tcPr>
            <w:tcW w:w="162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 ГЭОТАР-Медиа, 2008</w:t>
            </w:r>
          </w:p>
        </w:tc>
        <w:tc>
          <w:tcPr>
            <w:tcW w:w="1440" w:type="dxa"/>
          </w:tcPr>
          <w:p w:rsidR="001712F2" w:rsidRPr="001712F2" w:rsidRDefault="001712F2" w:rsidP="001712F2">
            <w:pPr>
              <w:jc w:val="center"/>
              <w:rPr>
                <w:rFonts w:ascii="Times New Roman" w:eastAsia="Times New Roman" w:hAnsi="Times New Roman" w:cs="Times New Roman"/>
                <w:sz w:val="28"/>
                <w:szCs w:val="28"/>
                <w:lang w:eastAsia="ru-RU"/>
              </w:rPr>
            </w:pP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8</w:t>
            </w:r>
          </w:p>
        </w:tc>
        <w:tc>
          <w:tcPr>
            <w:tcW w:w="1080" w:type="dxa"/>
          </w:tcPr>
          <w:p w:rsidR="001712F2" w:rsidRPr="001712F2" w:rsidRDefault="001712F2" w:rsidP="001712F2">
            <w:pPr>
              <w:jc w:val="center"/>
              <w:rPr>
                <w:rFonts w:ascii="Times New Roman" w:eastAsia="Times New Roman" w:hAnsi="Times New Roman" w:cs="Times New Roman"/>
                <w:sz w:val="28"/>
                <w:szCs w:val="28"/>
                <w:lang w:eastAsia="ru-RU"/>
              </w:rPr>
            </w:pP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2880" w:type="dxa"/>
          </w:tcPr>
          <w:p w:rsidR="001712F2" w:rsidRPr="001712F2" w:rsidRDefault="001712F2" w:rsidP="001712F2">
            <w:pPr>
              <w:widowControl w:val="0"/>
              <w:suppressAutoHyphens/>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Лучевая терапия: учебник  </w:t>
            </w:r>
          </w:p>
        </w:tc>
        <w:tc>
          <w:tcPr>
            <w:tcW w:w="1980" w:type="dxa"/>
          </w:tcPr>
          <w:p w:rsidR="001712F2" w:rsidRPr="001712F2" w:rsidRDefault="001712F2" w:rsidP="001712F2">
            <w:pPr>
              <w:widowControl w:val="0"/>
              <w:suppressAutoHyphens/>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Труфанов Г.Е., </w:t>
            </w:r>
          </w:p>
          <w:p w:rsidR="001712F2" w:rsidRPr="001712F2" w:rsidRDefault="001712F2" w:rsidP="001712F2">
            <w:pPr>
              <w:widowControl w:val="0"/>
              <w:suppressAutoHyphens/>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Асатурян М.А., </w:t>
            </w:r>
          </w:p>
          <w:p w:rsidR="001712F2" w:rsidRPr="001712F2" w:rsidRDefault="001712F2" w:rsidP="001712F2">
            <w:pPr>
              <w:widowControl w:val="0"/>
              <w:suppressAutoHyphens/>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Жаринов Г.М.</w:t>
            </w:r>
          </w:p>
        </w:tc>
        <w:tc>
          <w:tcPr>
            <w:tcW w:w="1620" w:type="dxa"/>
          </w:tcPr>
          <w:p w:rsidR="001712F2" w:rsidRPr="001712F2" w:rsidRDefault="001712F2" w:rsidP="001712F2">
            <w:pPr>
              <w:widowControl w:val="0"/>
              <w:suppressAutoHyphens/>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eastAsia="ru-RU"/>
              </w:rPr>
              <w:t>М. : ГЭОТАР-Медиа,</w:t>
            </w:r>
            <w:r w:rsidRPr="001712F2">
              <w:rPr>
                <w:rFonts w:ascii="Times New Roman" w:eastAsia="Times New Roman" w:hAnsi="Times New Roman" w:cs="Times New Roman"/>
                <w:sz w:val="28"/>
                <w:szCs w:val="28"/>
                <w:lang w:val="en-US" w:eastAsia="ru-RU"/>
              </w:rPr>
              <w:t xml:space="preserve"> 2009</w:t>
            </w:r>
          </w:p>
        </w:tc>
        <w:tc>
          <w:tcPr>
            <w:tcW w:w="1440" w:type="dxa"/>
          </w:tcPr>
          <w:p w:rsidR="001712F2" w:rsidRPr="001712F2" w:rsidRDefault="001712F2" w:rsidP="001712F2">
            <w:pPr>
              <w:jc w:val="center"/>
              <w:rPr>
                <w:rFonts w:ascii="Times New Roman" w:eastAsia="Times New Roman" w:hAnsi="Times New Roman" w:cs="Times New Roman"/>
                <w:sz w:val="28"/>
                <w:szCs w:val="28"/>
                <w:lang w:eastAsia="ru-RU"/>
              </w:rPr>
            </w:pPr>
          </w:p>
        </w:tc>
        <w:tc>
          <w:tcPr>
            <w:tcW w:w="1080" w:type="dxa"/>
          </w:tcPr>
          <w:p w:rsidR="001712F2" w:rsidRPr="001712F2" w:rsidRDefault="001712F2" w:rsidP="001712F2">
            <w:pPr>
              <w:jc w:val="center"/>
              <w:rPr>
                <w:rFonts w:ascii="Times New Roman" w:eastAsia="Times New Roman" w:hAnsi="Times New Roman" w:cs="Times New Roman"/>
                <w:sz w:val="28"/>
                <w:szCs w:val="28"/>
                <w:lang w:eastAsia="ru-RU"/>
              </w:rPr>
            </w:pPr>
          </w:p>
        </w:tc>
      </w:tr>
    </w:tbl>
    <w:p w:rsidR="001712F2" w:rsidRPr="001712F2" w:rsidRDefault="001712F2" w:rsidP="001712F2">
      <w:pPr>
        <w:tabs>
          <w:tab w:val="num" w:pos="-142"/>
        </w:tabs>
        <w:ind w:left="360" w:hanging="76"/>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1712F2" w:rsidRPr="001712F2" w:rsidTr="001712F2">
        <w:tc>
          <w:tcPr>
            <w:tcW w:w="648" w:type="dxa"/>
            <w:vMerge w:val="restart"/>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п/п</w:t>
            </w:r>
          </w:p>
        </w:tc>
        <w:tc>
          <w:tcPr>
            <w:tcW w:w="2880" w:type="dxa"/>
            <w:vMerge w:val="restart"/>
          </w:tcPr>
          <w:p w:rsidR="001712F2" w:rsidRPr="001712F2" w:rsidRDefault="001712F2" w:rsidP="001712F2">
            <w:pPr>
              <w:jc w:val="center"/>
              <w:rPr>
                <w:rFonts w:ascii="Times New Roman" w:eastAsia="Times New Roman" w:hAnsi="Times New Roman" w:cs="Times New Roman"/>
                <w:sz w:val="28"/>
                <w:szCs w:val="28"/>
                <w:lang w:eastAsia="ru-RU"/>
              </w:rPr>
            </w:pP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Наименование раздела</w:t>
            </w:r>
          </w:p>
        </w:tc>
        <w:tc>
          <w:tcPr>
            <w:tcW w:w="1980" w:type="dxa"/>
            <w:vMerge w:val="restart"/>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Автор (-ы)</w:t>
            </w: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составитель (-и)</w:t>
            </w: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редактор (-ы)</w:t>
            </w:r>
          </w:p>
        </w:tc>
        <w:tc>
          <w:tcPr>
            <w:tcW w:w="1620" w:type="dxa"/>
            <w:vMerge w:val="restart"/>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Место издания, издательство, год</w:t>
            </w:r>
          </w:p>
        </w:tc>
        <w:tc>
          <w:tcPr>
            <w:tcW w:w="2520" w:type="dxa"/>
            <w:gridSpan w:val="2"/>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Кол-во экземпляров</w:t>
            </w:r>
          </w:p>
        </w:tc>
      </w:tr>
      <w:tr w:rsidR="001712F2" w:rsidRPr="001712F2" w:rsidTr="001712F2">
        <w:tc>
          <w:tcPr>
            <w:tcW w:w="648" w:type="dxa"/>
            <w:vMerge/>
          </w:tcPr>
          <w:p w:rsidR="001712F2" w:rsidRPr="001712F2" w:rsidRDefault="001712F2" w:rsidP="001712F2">
            <w:pPr>
              <w:jc w:val="center"/>
              <w:rPr>
                <w:rFonts w:ascii="Times New Roman" w:eastAsia="Times New Roman" w:hAnsi="Times New Roman" w:cs="Times New Roman"/>
                <w:sz w:val="28"/>
                <w:szCs w:val="28"/>
                <w:lang w:eastAsia="ru-RU"/>
              </w:rPr>
            </w:pPr>
          </w:p>
        </w:tc>
        <w:tc>
          <w:tcPr>
            <w:tcW w:w="2880" w:type="dxa"/>
            <w:vMerge/>
          </w:tcPr>
          <w:p w:rsidR="001712F2" w:rsidRPr="001712F2" w:rsidRDefault="001712F2" w:rsidP="001712F2">
            <w:pPr>
              <w:jc w:val="center"/>
              <w:rPr>
                <w:rFonts w:ascii="Times New Roman" w:eastAsia="Times New Roman" w:hAnsi="Times New Roman" w:cs="Times New Roman"/>
                <w:sz w:val="28"/>
                <w:szCs w:val="28"/>
                <w:lang w:eastAsia="ru-RU"/>
              </w:rPr>
            </w:pPr>
          </w:p>
        </w:tc>
        <w:tc>
          <w:tcPr>
            <w:tcW w:w="1980" w:type="dxa"/>
            <w:vMerge/>
          </w:tcPr>
          <w:p w:rsidR="001712F2" w:rsidRPr="001712F2" w:rsidRDefault="001712F2" w:rsidP="001712F2">
            <w:pPr>
              <w:jc w:val="center"/>
              <w:rPr>
                <w:rFonts w:ascii="Times New Roman" w:eastAsia="Times New Roman" w:hAnsi="Times New Roman" w:cs="Times New Roman"/>
                <w:sz w:val="28"/>
                <w:szCs w:val="28"/>
                <w:lang w:eastAsia="ru-RU"/>
              </w:rPr>
            </w:pPr>
          </w:p>
        </w:tc>
        <w:tc>
          <w:tcPr>
            <w:tcW w:w="1620" w:type="dxa"/>
            <w:vMerge/>
          </w:tcPr>
          <w:p w:rsidR="001712F2" w:rsidRPr="001712F2" w:rsidRDefault="001712F2" w:rsidP="001712F2">
            <w:pPr>
              <w:jc w:val="center"/>
              <w:rPr>
                <w:rFonts w:ascii="Times New Roman" w:eastAsia="Times New Roman" w:hAnsi="Times New Roman" w:cs="Times New Roman"/>
                <w:sz w:val="28"/>
                <w:szCs w:val="28"/>
                <w:lang w:eastAsia="ru-RU"/>
              </w:rPr>
            </w:pPr>
          </w:p>
        </w:tc>
        <w:tc>
          <w:tcPr>
            <w:tcW w:w="144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в </w:t>
            </w: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библиоте</w:t>
            </w:r>
            <w:r w:rsidRPr="001712F2">
              <w:rPr>
                <w:rFonts w:ascii="Times New Roman" w:eastAsia="Times New Roman" w:hAnsi="Times New Roman" w:cs="Times New Roman"/>
                <w:sz w:val="28"/>
                <w:szCs w:val="28"/>
                <w:lang w:eastAsia="ru-RU"/>
              </w:rPr>
              <w:lastRenderedPageBreak/>
              <w:t>ке</w:t>
            </w:r>
          </w:p>
        </w:tc>
        <w:tc>
          <w:tcPr>
            <w:tcW w:w="108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 xml:space="preserve">на </w:t>
            </w: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кафедр</w:t>
            </w:r>
            <w:r w:rsidRPr="001712F2">
              <w:rPr>
                <w:rFonts w:ascii="Times New Roman" w:eastAsia="Times New Roman" w:hAnsi="Times New Roman" w:cs="Times New Roman"/>
                <w:sz w:val="28"/>
                <w:szCs w:val="28"/>
                <w:lang w:eastAsia="ru-RU"/>
              </w:rPr>
              <w:lastRenderedPageBreak/>
              <w:t>е</w:t>
            </w:r>
          </w:p>
        </w:tc>
      </w:tr>
      <w:tr w:rsidR="001712F2" w:rsidRPr="001712F2" w:rsidTr="001712F2">
        <w:tc>
          <w:tcPr>
            <w:tcW w:w="648"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1</w:t>
            </w:r>
          </w:p>
        </w:tc>
        <w:tc>
          <w:tcPr>
            <w:tcW w:w="288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98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162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w:t>
            </w:r>
          </w:p>
        </w:tc>
        <w:tc>
          <w:tcPr>
            <w:tcW w:w="144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w:t>
            </w:r>
          </w:p>
        </w:tc>
        <w:tc>
          <w:tcPr>
            <w:tcW w:w="108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6</w:t>
            </w:r>
          </w:p>
        </w:tc>
      </w:tr>
      <w:tr w:rsidR="001712F2" w:rsidRPr="001712F2" w:rsidTr="001712F2">
        <w:tc>
          <w:tcPr>
            <w:tcW w:w="648" w:type="dxa"/>
          </w:tcPr>
          <w:p w:rsidR="001712F2" w:rsidRPr="001712F2" w:rsidRDefault="001712F2" w:rsidP="001712F2">
            <w:pPr>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1</w:t>
            </w:r>
          </w:p>
        </w:tc>
        <w:tc>
          <w:tcPr>
            <w:tcW w:w="288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Терапевтическая радиология: Руководство для врачей </w:t>
            </w:r>
          </w:p>
        </w:tc>
        <w:tc>
          <w:tcPr>
            <w:tcW w:w="198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ред.  </w:t>
            </w:r>
          </w:p>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Цыб А.Ф.</w:t>
            </w:r>
          </w:p>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[и др.]</w:t>
            </w:r>
          </w:p>
          <w:p w:rsidR="001712F2" w:rsidRPr="001712F2" w:rsidRDefault="001712F2" w:rsidP="001712F2">
            <w:pPr>
              <w:rPr>
                <w:rFonts w:ascii="Times New Roman" w:eastAsia="Times New Roman" w:hAnsi="Times New Roman" w:cs="Times New Roman"/>
                <w:sz w:val="28"/>
                <w:szCs w:val="28"/>
                <w:lang w:eastAsia="ru-RU"/>
              </w:rPr>
            </w:pPr>
          </w:p>
        </w:tc>
        <w:tc>
          <w:tcPr>
            <w:tcW w:w="162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 Медицинская книга, 2010.</w:t>
            </w:r>
          </w:p>
        </w:tc>
        <w:tc>
          <w:tcPr>
            <w:tcW w:w="144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108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2</w:t>
            </w:r>
          </w:p>
        </w:tc>
        <w:tc>
          <w:tcPr>
            <w:tcW w:w="288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Клиническая радиология</w:t>
            </w:r>
          </w:p>
        </w:tc>
        <w:tc>
          <w:tcPr>
            <w:tcW w:w="198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ред. Сосюкин А.Е.</w:t>
            </w:r>
          </w:p>
        </w:tc>
        <w:tc>
          <w:tcPr>
            <w:tcW w:w="162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 ГЭОТАР-Медиа, 2008</w:t>
            </w:r>
          </w:p>
        </w:tc>
        <w:tc>
          <w:tcPr>
            <w:tcW w:w="1440" w:type="dxa"/>
          </w:tcPr>
          <w:p w:rsidR="001712F2" w:rsidRPr="001712F2" w:rsidRDefault="001712F2" w:rsidP="001712F2">
            <w:pPr>
              <w:jc w:val="center"/>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5</w:t>
            </w:r>
          </w:p>
        </w:tc>
        <w:tc>
          <w:tcPr>
            <w:tcW w:w="1080" w:type="dxa"/>
          </w:tcPr>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3</w:t>
            </w:r>
          </w:p>
        </w:tc>
        <w:tc>
          <w:tcPr>
            <w:tcW w:w="288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Клинические рекомендации. Онкология </w:t>
            </w:r>
          </w:p>
        </w:tc>
        <w:tc>
          <w:tcPr>
            <w:tcW w:w="198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гл. ред. Чиссов В.И. [и др.]</w:t>
            </w:r>
          </w:p>
        </w:tc>
        <w:tc>
          <w:tcPr>
            <w:tcW w:w="1620" w:type="dxa"/>
          </w:tcPr>
          <w:p w:rsidR="001712F2" w:rsidRPr="001712F2" w:rsidRDefault="001712F2" w:rsidP="001712F2">
            <w:pP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 ГЭОТАР-Медиа, 2009</w:t>
            </w:r>
          </w:p>
        </w:tc>
        <w:tc>
          <w:tcPr>
            <w:tcW w:w="1440" w:type="dxa"/>
          </w:tcPr>
          <w:p w:rsidR="001712F2" w:rsidRPr="001712F2" w:rsidRDefault="001712F2" w:rsidP="001712F2">
            <w:pPr>
              <w:jc w:val="center"/>
              <w:rPr>
                <w:rFonts w:ascii="Times New Roman" w:eastAsia="Times New Roman" w:hAnsi="Times New Roman" w:cs="Times New Roman"/>
                <w:sz w:val="28"/>
                <w:szCs w:val="28"/>
                <w:lang w:eastAsia="ru-RU"/>
              </w:rPr>
            </w:pP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080" w:type="dxa"/>
          </w:tcPr>
          <w:p w:rsidR="001712F2" w:rsidRPr="001712F2" w:rsidRDefault="001712F2" w:rsidP="001712F2">
            <w:pPr>
              <w:jc w:val="center"/>
              <w:rPr>
                <w:rFonts w:ascii="Times New Roman" w:eastAsia="Times New Roman" w:hAnsi="Times New Roman" w:cs="Times New Roman"/>
                <w:sz w:val="28"/>
                <w:szCs w:val="28"/>
                <w:lang w:eastAsia="ru-RU"/>
              </w:rPr>
            </w:pPr>
          </w:p>
          <w:p w:rsidR="001712F2" w:rsidRPr="001712F2" w:rsidRDefault="001712F2" w:rsidP="001712F2">
            <w:pPr>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bl>
    <w:p w:rsidR="001712F2" w:rsidRPr="001712F2" w:rsidRDefault="001712F2" w:rsidP="001712F2">
      <w:pPr>
        <w:tabs>
          <w:tab w:val="num" w:pos="-142"/>
        </w:tabs>
        <w:ind w:left="-142" w:hanging="76"/>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Электронные ресурсы:</w:t>
      </w:r>
    </w:p>
    <w:p w:rsidR="001712F2" w:rsidRPr="001712F2" w:rsidRDefault="001712F2" w:rsidP="001712F2">
      <w:pPr>
        <w:tabs>
          <w:tab w:val="num" w:pos="360"/>
        </w:tabs>
        <w:ind w:left="360" w:firstLine="709"/>
        <w:rPr>
          <w:rFonts w:ascii="Times New Roman" w:eastAsia="Times New Roman" w:hAnsi="Times New Roman" w:cs="Times New Roman"/>
          <w:sz w:val="28"/>
          <w:szCs w:val="28"/>
          <w:lang w:eastAsia="ru-RU"/>
        </w:rPr>
      </w:pPr>
    </w:p>
    <w:p w:rsidR="00EC4006" w:rsidRDefault="00EC4006" w:rsidP="00003050">
      <w:pPr>
        <w:pStyle w:val="Default"/>
        <w:jc w:val="both"/>
        <w:rPr>
          <w:bCs/>
          <w:sz w:val="28"/>
          <w:szCs w:val="28"/>
        </w:rPr>
      </w:pPr>
    </w:p>
    <w:p w:rsidR="00EC4006" w:rsidRDefault="00EC4006" w:rsidP="00003050">
      <w:pPr>
        <w:pStyle w:val="Default"/>
        <w:jc w:val="both"/>
        <w:rPr>
          <w:bCs/>
          <w:sz w:val="28"/>
          <w:szCs w:val="28"/>
        </w:rPr>
      </w:pPr>
    </w:p>
    <w:p w:rsidR="00EC4006" w:rsidRDefault="00EC4006" w:rsidP="00003050">
      <w:pPr>
        <w:pStyle w:val="Default"/>
        <w:jc w:val="both"/>
        <w:rPr>
          <w:bCs/>
          <w:sz w:val="28"/>
          <w:szCs w:val="28"/>
        </w:rPr>
      </w:pPr>
    </w:p>
    <w:p w:rsidR="001712F2" w:rsidRPr="001712F2" w:rsidRDefault="00442624" w:rsidP="001712F2">
      <w:pPr>
        <w:rPr>
          <w:rFonts w:ascii="Times New Roman" w:eastAsia="Calibri" w:hAnsi="Times New Roman" w:cs="Times New Roman"/>
          <w:bCs/>
          <w:sz w:val="28"/>
          <w:szCs w:val="28"/>
        </w:rPr>
      </w:pPr>
      <w:r>
        <w:rPr>
          <w:rFonts w:ascii="Times New Roman" w:eastAsia="Calibri" w:hAnsi="Times New Roman" w:cs="Times New Roman"/>
          <w:sz w:val="28"/>
          <w:szCs w:val="28"/>
        </w:rPr>
        <w:t xml:space="preserve">       </w:t>
      </w:r>
      <w:r w:rsidR="007F53D9">
        <w:rPr>
          <w:rFonts w:ascii="Times New Roman" w:eastAsia="Calibri" w:hAnsi="Times New Roman" w:cs="Times New Roman"/>
          <w:sz w:val="28"/>
          <w:szCs w:val="28"/>
        </w:rPr>
        <w:t>1.</w:t>
      </w:r>
      <w:r w:rsidR="001712F2" w:rsidRPr="001712F2">
        <w:rPr>
          <w:rFonts w:ascii="Times New Roman" w:eastAsia="Calibri" w:hAnsi="Times New Roman" w:cs="Times New Roman"/>
          <w:sz w:val="28"/>
          <w:szCs w:val="28"/>
        </w:rPr>
        <w:t>ОД.О.01.1.2.6</w:t>
      </w:r>
      <w:r w:rsidR="001712F2" w:rsidRPr="001712F2">
        <w:rPr>
          <w:rFonts w:ascii="Times New Roman" w:eastAsia="Calibri" w:hAnsi="Times New Roman" w:cs="Times New Roman"/>
          <w:b/>
          <w:bCs/>
          <w:sz w:val="28"/>
          <w:szCs w:val="28"/>
        </w:rPr>
        <w:t xml:space="preserve"> Тема: </w:t>
      </w:r>
      <w:r w:rsidR="001712F2" w:rsidRPr="001712F2">
        <w:rPr>
          <w:rFonts w:ascii="Times New Roman" w:eastAsia="Calibri" w:hAnsi="Times New Roman" w:cs="Times New Roman"/>
          <w:bCs/>
          <w:sz w:val="28"/>
          <w:szCs w:val="28"/>
        </w:rPr>
        <w:t>«Радиофармацевтические препараты».</w:t>
      </w:r>
    </w:p>
    <w:p w:rsidR="001712F2" w:rsidRPr="001712F2" w:rsidRDefault="007F53D9" w:rsidP="007F53D9">
      <w:pPr>
        <w:tabs>
          <w:tab w:val="left" w:pos="360"/>
          <w:tab w:val="num" w:pos="2487"/>
        </w:tabs>
        <w:spacing w:after="0" w:line="240" w:lineRule="auto"/>
        <w:ind w:left="540"/>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w:t>
      </w:r>
      <w:r w:rsidR="001712F2" w:rsidRPr="001712F2">
        <w:rPr>
          <w:rFonts w:ascii="Times New Roman" w:eastAsia="Calibri" w:hAnsi="Times New Roman" w:cs="Times New Roman"/>
          <w:b/>
          <w:bCs/>
          <w:sz w:val="28"/>
          <w:szCs w:val="28"/>
        </w:rPr>
        <w:t>Форма организации учебного процесса:</w:t>
      </w:r>
      <w:r w:rsidR="001712F2" w:rsidRPr="001712F2">
        <w:rPr>
          <w:rFonts w:ascii="Times New Roman" w:eastAsia="Calibri" w:hAnsi="Times New Roman" w:cs="Times New Roman"/>
          <w:sz w:val="28"/>
          <w:szCs w:val="28"/>
        </w:rPr>
        <w:t xml:space="preserve"> практическое занятие. </w:t>
      </w:r>
    </w:p>
    <w:p w:rsidR="001712F2" w:rsidRPr="001712F2" w:rsidRDefault="007F53D9" w:rsidP="007F53D9">
      <w:pPr>
        <w:tabs>
          <w:tab w:val="left" w:pos="360"/>
          <w:tab w:val="num" w:pos="2487"/>
        </w:tabs>
        <w:spacing w:after="0" w:line="240" w:lineRule="auto"/>
        <w:ind w:left="540"/>
        <w:jc w:val="both"/>
        <w:rPr>
          <w:rFonts w:ascii="Times New Roman" w:eastAsia="Calibri" w:hAnsi="Times New Roman" w:cs="Times New Roman"/>
          <w:b/>
          <w:bCs/>
          <w:sz w:val="28"/>
          <w:szCs w:val="28"/>
        </w:rPr>
      </w:pPr>
      <w:r>
        <w:rPr>
          <w:rFonts w:ascii="Times New Roman" w:eastAsia="Calibri" w:hAnsi="Times New Roman" w:cs="Times New Roman"/>
          <w:b/>
          <w:sz w:val="28"/>
          <w:szCs w:val="28"/>
        </w:rPr>
        <w:t>3.</w:t>
      </w:r>
      <w:r w:rsidR="001712F2" w:rsidRPr="001712F2">
        <w:rPr>
          <w:rFonts w:ascii="Times New Roman" w:eastAsia="Calibri" w:hAnsi="Times New Roman" w:cs="Times New Roman"/>
          <w:b/>
          <w:sz w:val="28"/>
          <w:szCs w:val="28"/>
        </w:rPr>
        <w:t>Методы обучения:</w:t>
      </w:r>
      <w:r w:rsidR="001712F2" w:rsidRPr="001712F2">
        <w:rPr>
          <w:rFonts w:ascii="Times New Roman" w:eastAsia="Calibri" w:hAnsi="Times New Roman" w:cs="Times New Roman"/>
          <w:sz w:val="28"/>
          <w:szCs w:val="28"/>
        </w:rPr>
        <w:t xml:space="preserve"> </w:t>
      </w:r>
      <w:r w:rsidR="001712F2" w:rsidRPr="001712F2">
        <w:rPr>
          <w:rFonts w:ascii="Times New Roman" w:eastAsia="Calibri" w:hAnsi="Times New Roman" w:cs="Times New Roman"/>
          <w:iCs/>
          <w:sz w:val="28"/>
          <w:szCs w:val="28"/>
        </w:rPr>
        <w:t xml:space="preserve">объяснительно-иллюстративный (информационно-рецептивный), </w:t>
      </w:r>
      <w:r w:rsidR="001712F2" w:rsidRPr="001712F2">
        <w:rPr>
          <w:rFonts w:ascii="Times New Roman" w:eastAsia="Calibri" w:hAnsi="Times New Roman" w:cs="Times New Roman"/>
          <w:sz w:val="28"/>
          <w:szCs w:val="28"/>
        </w:rPr>
        <w:t xml:space="preserve">проблемное изложение. </w:t>
      </w:r>
    </w:p>
    <w:p w:rsidR="001712F2" w:rsidRPr="001712F2" w:rsidRDefault="007F53D9" w:rsidP="007F53D9">
      <w:pPr>
        <w:tabs>
          <w:tab w:val="left" w:pos="360"/>
          <w:tab w:val="num" w:pos="2487"/>
        </w:tabs>
        <w:spacing w:after="0" w:line="240" w:lineRule="auto"/>
        <w:ind w:left="540"/>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4.</w:t>
      </w:r>
      <w:r w:rsidR="001712F2" w:rsidRPr="001712F2">
        <w:rPr>
          <w:rFonts w:ascii="Times New Roman" w:eastAsia="Calibri" w:hAnsi="Times New Roman" w:cs="Times New Roman"/>
          <w:b/>
          <w:bCs/>
          <w:sz w:val="28"/>
          <w:szCs w:val="28"/>
        </w:rPr>
        <w:t>Значение темы</w:t>
      </w:r>
      <w:r w:rsidR="001712F2" w:rsidRPr="001712F2">
        <w:rPr>
          <w:rFonts w:ascii="Times New Roman" w:eastAsia="Calibri" w:hAnsi="Times New Roman" w:cs="Times New Roman"/>
          <w:sz w:val="28"/>
          <w:szCs w:val="28"/>
        </w:rPr>
        <w:t xml:space="preserve">: радиофармпрепараты, используются в радионуклидной диагностике и терапии, и являются объектом постоянного изучения. </w:t>
      </w:r>
    </w:p>
    <w:p w:rsidR="001712F2" w:rsidRPr="001712F2" w:rsidRDefault="001712F2" w:rsidP="001712F2">
      <w:pPr>
        <w:widowControl w:val="0"/>
        <w:numPr>
          <w:ilvl w:val="0"/>
          <w:numId w:val="2"/>
        </w:numPr>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b/>
          <w:sz w:val="28"/>
          <w:szCs w:val="28"/>
        </w:rPr>
        <w:t>общая</w:t>
      </w:r>
      <w:r w:rsidRPr="001712F2">
        <w:rPr>
          <w:rFonts w:ascii="Times New Roman" w:eastAsia="Calibri" w:hAnsi="Times New Roman" w:cs="Times New Roman"/>
          <w:sz w:val="28"/>
          <w:szCs w:val="28"/>
        </w:rPr>
        <w:t xml:space="preserve"> готовность к абстрактному мышлению, анализу, синтезу в области медицинской радиологии (УК-1); готовностью к участию в проведении радионуклидной терапии и диагностики в области медицинской радиологии             (УК-3); готовность к проведению радионуклидной терапии  и осуществлению диспансерного наблюдения за онкологическими больными радиологического профиля (ПК-1); готовность к проведению противоэпидемических мероприятий, организации защиты населения при ухудшении радиационной обстановки и техногенных авариях (ПК-3); готовность к </w:t>
      </w:r>
      <w:r w:rsidRPr="001712F2">
        <w:rPr>
          <w:rFonts w:ascii="Times New Roman" w:eastAsia="Calibri" w:hAnsi="Times New Roman" w:cs="Times New Roman"/>
          <w:sz w:val="28"/>
          <w:szCs w:val="28"/>
        </w:rPr>
        <w:lastRenderedPageBreak/>
        <w:t>оказанию медицинской помощи при чрезвычайных ситуациях радиационного характера в техногенных условиях и радиологическом отделении, в том числе участию в медицинской эвакуации (ПК-8); готовность к применению радиофармпрепаратов у онкологических больных радиологического профиля (ПК-9); готовность к организации медицинской помощи при чрезвычайных ситуациях радиационного характера в техногенных условиях и радиологических отделениях РНТ центра (ПК-13)</w:t>
      </w:r>
    </w:p>
    <w:p w:rsidR="001712F2" w:rsidRPr="001712F2" w:rsidRDefault="001712F2" w:rsidP="001712F2">
      <w:pPr>
        <w:widowControl w:val="0"/>
        <w:snapToGrid w:val="0"/>
        <w:spacing w:after="0" w:line="240" w:lineRule="auto"/>
        <w:jc w:val="both"/>
        <w:outlineLvl w:val="0"/>
        <w:rPr>
          <w:rFonts w:ascii="Times New Roman" w:eastAsia="Calibri" w:hAnsi="Times New Roman" w:cs="Times New Roman"/>
          <w:b/>
          <w:sz w:val="28"/>
          <w:szCs w:val="28"/>
        </w:rPr>
      </w:pPr>
      <w:r w:rsidRPr="001712F2">
        <w:rPr>
          <w:rFonts w:ascii="Times New Roman" w:eastAsia="Calibri" w:hAnsi="Times New Roman" w:cs="Times New Roman"/>
          <w:b/>
          <w:sz w:val="28"/>
          <w:szCs w:val="28"/>
        </w:rPr>
        <w:t>-учебная</w:t>
      </w:r>
    </w:p>
    <w:p w:rsidR="001712F2" w:rsidRPr="001712F2" w:rsidRDefault="001712F2" w:rsidP="001712F2">
      <w:pPr>
        <w:widowControl w:val="0"/>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-знать Радиофармпрепараты и радионуклиды используемые в клинике, общие правила их применения. Классификацию методов радионуклидной диагностики. Схему устройства радиоизотопной лаборатории, ее аппаратное оснащение и блок-схемы этих приборов. Правила проведения некоторых радионуклидных исследований, наиболее часто применяемых в клинике и критерии анализа полученных результатов. Динамические и статические методы исследования отдельных органов и систем (щитовидная железа, печень, почки, контактная радиометрия).</w:t>
      </w:r>
    </w:p>
    <w:p w:rsidR="001712F2" w:rsidRPr="001712F2" w:rsidRDefault="001712F2" w:rsidP="001712F2">
      <w:pPr>
        <w:widowControl w:val="0"/>
        <w:snapToGri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-уметь Дифференцировать "открытые" и "закрытые" радиофармпрепараты, обосновать их преимущественное использование в диагностике или лечении.   Объяснить различие между "короткоживущими" и долгоживущими" радиофармпрепаратами, в зависимости от их применения. Правильно подготовить пациента к предстоящему радионуклидному исследованию. Оценить анализ динамических и статических методов исследований отдельных органов и систем (щитовидная железа, печень, почки, контактная радиометрия).</w:t>
      </w:r>
    </w:p>
    <w:p w:rsidR="001712F2" w:rsidRPr="001712F2" w:rsidRDefault="001712F2" w:rsidP="001712F2">
      <w:pPr>
        <w:widowControl w:val="0"/>
        <w:snapToGri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-владеть основами радионуклидной диагностики онкологических больных.</w:t>
      </w:r>
    </w:p>
    <w:p w:rsidR="001712F2" w:rsidRPr="001712F2" w:rsidRDefault="007F53D9" w:rsidP="007F53D9">
      <w:pPr>
        <w:tabs>
          <w:tab w:val="left" w:pos="360"/>
        </w:tabs>
        <w:spacing w:after="0" w:line="240" w:lineRule="auto"/>
        <w:ind w:left="1069"/>
        <w:jc w:val="both"/>
        <w:rPr>
          <w:rFonts w:ascii="Times New Roman" w:eastAsia="Calibri" w:hAnsi="Times New Roman" w:cs="Times New Roman"/>
          <w:sz w:val="28"/>
          <w:szCs w:val="28"/>
        </w:rPr>
      </w:pPr>
      <w:r>
        <w:rPr>
          <w:rFonts w:ascii="Times New Roman" w:eastAsia="Calibri" w:hAnsi="Times New Roman" w:cs="Times New Roman"/>
          <w:b/>
          <w:bCs/>
          <w:sz w:val="28"/>
          <w:szCs w:val="28"/>
        </w:rPr>
        <w:t>5.</w:t>
      </w:r>
      <w:r w:rsidR="001712F2" w:rsidRPr="001712F2">
        <w:rPr>
          <w:rFonts w:ascii="Times New Roman" w:eastAsia="Calibri" w:hAnsi="Times New Roman" w:cs="Times New Roman"/>
          <w:b/>
          <w:bCs/>
          <w:sz w:val="28"/>
          <w:szCs w:val="28"/>
        </w:rPr>
        <w:t>Место проведения практического занятия</w:t>
      </w:r>
      <w:r w:rsidR="001712F2" w:rsidRPr="001712F2">
        <w:rPr>
          <w:rFonts w:ascii="Times New Roman" w:eastAsia="Calibri" w:hAnsi="Times New Roman" w:cs="Times New Roman"/>
          <w:sz w:val="28"/>
          <w:szCs w:val="28"/>
        </w:rPr>
        <w:t xml:space="preserve"> (учебная комната, палаты в стационаре, кабинет в поликлинике ).</w:t>
      </w:r>
    </w:p>
    <w:p w:rsidR="001712F2" w:rsidRPr="001712F2" w:rsidRDefault="007F53D9" w:rsidP="007F53D9">
      <w:pPr>
        <w:tabs>
          <w:tab w:val="left" w:pos="360"/>
        </w:tabs>
        <w:spacing w:after="0" w:line="240" w:lineRule="auto"/>
        <w:ind w:left="1069"/>
        <w:jc w:val="both"/>
        <w:rPr>
          <w:rFonts w:ascii="Times New Roman" w:eastAsia="Calibri" w:hAnsi="Times New Roman" w:cs="Times New Roman"/>
          <w:sz w:val="28"/>
          <w:szCs w:val="28"/>
        </w:rPr>
      </w:pPr>
      <w:r>
        <w:rPr>
          <w:rFonts w:ascii="Times New Roman" w:eastAsia="Calibri" w:hAnsi="Times New Roman" w:cs="Times New Roman"/>
          <w:b/>
          <w:bCs/>
          <w:sz w:val="28"/>
          <w:szCs w:val="28"/>
        </w:rPr>
        <w:t>6.</w:t>
      </w:r>
      <w:r w:rsidR="001712F2" w:rsidRPr="001712F2">
        <w:rPr>
          <w:rFonts w:ascii="Times New Roman" w:eastAsia="Calibri" w:hAnsi="Times New Roman" w:cs="Times New Roman"/>
          <w:b/>
          <w:bCs/>
          <w:sz w:val="28"/>
          <w:szCs w:val="28"/>
        </w:rPr>
        <w:t>Оснащение занятия</w:t>
      </w:r>
      <w:r w:rsidR="001712F2" w:rsidRPr="001712F2">
        <w:rPr>
          <w:rFonts w:ascii="Times New Roman" w:eastAsia="Calibri" w:hAnsi="Times New Roman" w:cs="Times New Roman"/>
          <w:sz w:val="28"/>
          <w:szCs w:val="28"/>
        </w:rPr>
        <w:t xml:space="preserve"> (комплект раздаточных материалов по теме -методические рекомендации, тесты и ситуационные задачи, персональный компьютер – ноутбук, интернет </w:t>
      </w:r>
      <w:r w:rsidR="001712F2" w:rsidRPr="001712F2">
        <w:rPr>
          <w:rFonts w:ascii="Times New Roman" w:eastAsia="Calibri" w:hAnsi="Times New Roman" w:cs="Times New Roman"/>
          <w:sz w:val="28"/>
          <w:szCs w:val="28"/>
          <w:lang w:val="en-US"/>
        </w:rPr>
        <w:t>Wi</w:t>
      </w:r>
      <w:r w:rsidR="001712F2" w:rsidRPr="001712F2">
        <w:rPr>
          <w:rFonts w:ascii="Times New Roman" w:eastAsia="Calibri" w:hAnsi="Times New Roman" w:cs="Times New Roman"/>
          <w:sz w:val="28"/>
          <w:szCs w:val="28"/>
        </w:rPr>
        <w:t>-</w:t>
      </w:r>
      <w:r w:rsidR="001712F2" w:rsidRPr="001712F2">
        <w:rPr>
          <w:rFonts w:ascii="Times New Roman" w:eastAsia="Calibri" w:hAnsi="Times New Roman" w:cs="Times New Roman"/>
          <w:sz w:val="28"/>
          <w:szCs w:val="28"/>
          <w:lang w:val="en-US"/>
        </w:rPr>
        <w:t>Fi</w:t>
      </w:r>
      <w:r w:rsidR="001712F2" w:rsidRPr="001712F2">
        <w:rPr>
          <w:rFonts w:ascii="Times New Roman" w:eastAsia="Calibri" w:hAnsi="Times New Roman" w:cs="Times New Roman"/>
          <w:sz w:val="28"/>
          <w:szCs w:val="28"/>
        </w:rPr>
        <w:t>).</w:t>
      </w:r>
    </w:p>
    <w:p w:rsidR="001712F2" w:rsidRPr="001712F2" w:rsidRDefault="001712F2" w:rsidP="001712F2">
      <w:pPr>
        <w:tabs>
          <w:tab w:val="left" w:pos="360"/>
        </w:tabs>
        <w:spacing w:after="0" w:line="240" w:lineRule="auto"/>
        <w:jc w:val="both"/>
        <w:rPr>
          <w:rFonts w:ascii="Times New Roman" w:eastAsia="Calibri" w:hAnsi="Times New Roman" w:cs="Times New Roman"/>
          <w:sz w:val="28"/>
          <w:szCs w:val="28"/>
        </w:rPr>
      </w:pPr>
    </w:p>
    <w:p w:rsidR="001712F2" w:rsidRPr="001712F2" w:rsidRDefault="007F53D9" w:rsidP="001712F2">
      <w:pPr>
        <w:tabs>
          <w:tab w:val="left" w:pos="3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7</w:t>
      </w:r>
      <w:r w:rsidR="001712F2" w:rsidRPr="001712F2">
        <w:rPr>
          <w:rFonts w:ascii="Times New Roman" w:eastAsia="Calibri" w:hAnsi="Times New Roman" w:cs="Times New Roman"/>
          <w:b/>
          <w:bCs/>
          <w:sz w:val="28"/>
          <w:szCs w:val="28"/>
        </w:rPr>
        <w:t>.Структура содержания темы</w:t>
      </w:r>
      <w:r w:rsidR="001712F2" w:rsidRPr="001712F2">
        <w:rPr>
          <w:rFonts w:ascii="Times New Roman" w:eastAsia="Calibri" w:hAnsi="Times New Roman" w:cs="Times New Roman"/>
          <w:sz w:val="28"/>
          <w:szCs w:val="28"/>
        </w:rPr>
        <w:t xml:space="preserve"> (хронокарта) </w:t>
      </w:r>
    </w:p>
    <w:p w:rsidR="001712F2" w:rsidRPr="001712F2" w:rsidRDefault="001712F2" w:rsidP="001712F2">
      <w:pPr>
        <w:spacing w:line="240" w:lineRule="auto"/>
        <w:ind w:firstLine="709"/>
        <w:jc w:val="center"/>
        <w:outlineLvl w:val="0"/>
        <w:rPr>
          <w:rFonts w:ascii="Times New Roman" w:eastAsia="Calibri" w:hAnsi="Times New Roman" w:cs="Times New Roman"/>
          <w:sz w:val="28"/>
          <w:szCs w:val="28"/>
        </w:rPr>
      </w:pPr>
      <w:r w:rsidRPr="001712F2">
        <w:rPr>
          <w:rFonts w:ascii="Times New Roman" w:eastAsia="Calibri" w:hAnsi="Times New Roman" w:cs="Times New Roman"/>
          <w:b/>
          <w:bCs/>
          <w:sz w:val="28"/>
          <w:szCs w:val="28"/>
        </w:rPr>
        <w:t>Хронокарта клинического практического занятия</w:t>
      </w:r>
      <w:r w:rsidRPr="001712F2">
        <w:rPr>
          <w:rFonts w:ascii="Times New Roman" w:eastAsia="Calibri" w:hAnsi="Times New Roman" w:cs="Times New Roman"/>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1712F2" w:rsidRPr="001712F2" w:rsidTr="001712F2">
        <w:tc>
          <w:tcPr>
            <w:tcW w:w="648" w:type="dxa"/>
            <w:tcBorders>
              <w:top w:val="single" w:sz="4" w:space="0" w:color="auto"/>
              <w:bottom w:val="single" w:sz="4" w:space="0" w:color="auto"/>
              <w:right w:val="single" w:sz="4" w:space="0" w:color="auto"/>
            </w:tcBorders>
            <w:vAlign w:val="center"/>
          </w:tcPr>
          <w:p w:rsidR="001712F2" w:rsidRPr="001712F2" w:rsidRDefault="001712F2" w:rsidP="001712F2">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1712F2" w:rsidRPr="001712F2" w:rsidRDefault="001712F2" w:rsidP="001712F2">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Этапы</w:t>
            </w:r>
          </w:p>
          <w:p w:rsidR="001712F2" w:rsidRPr="001712F2" w:rsidRDefault="001712F2" w:rsidP="001712F2">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Содержание этапа и оснащенность</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Проверка посещаемости </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Контроль исходного уровня знаний и умений</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Индивидуальный и фронтальный устный опрос</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Раскрытие учебно-целевых вопросов по </w:t>
            </w:r>
            <w:r w:rsidRPr="001712F2">
              <w:rPr>
                <w:rFonts w:ascii="Times New Roman" w:eastAsia="Times New Roman" w:hAnsi="Times New Roman" w:cs="Times New Roman"/>
                <w:sz w:val="24"/>
                <w:szCs w:val="24"/>
                <w:lang w:eastAsia="ru-RU"/>
              </w:rPr>
              <w:lastRenderedPageBreak/>
              <w:t>теме занятия</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lastRenderedPageBreak/>
              <w:t>10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Инструктаж обучающихся преподавателем </w:t>
            </w:r>
            <w:r w:rsidRPr="001712F2">
              <w:rPr>
                <w:rFonts w:ascii="Times New Roman" w:eastAsia="Times New Roman" w:hAnsi="Times New Roman" w:cs="Times New Roman"/>
                <w:sz w:val="24"/>
                <w:szCs w:val="24"/>
                <w:lang w:eastAsia="ru-RU"/>
              </w:rPr>
              <w:lastRenderedPageBreak/>
              <w:t>(ориентировочная основа деятельности)</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lastRenderedPageBreak/>
              <w:t>55.</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Самостоятельная работа</w:t>
            </w:r>
            <w:r w:rsidRPr="001712F2">
              <w:rPr>
                <w:rFonts w:ascii="Times New Roman" w:eastAsia="Times New Roman" w:hAnsi="Times New Roman" w:cs="Times New Roman"/>
                <w:sz w:val="24"/>
                <w:szCs w:val="24"/>
                <w:vertAlign w:val="superscript"/>
                <w:lang w:eastAsia="ru-RU"/>
              </w:rPr>
              <w:t xml:space="preserve"> </w:t>
            </w:r>
            <w:r w:rsidRPr="001712F2">
              <w:rPr>
                <w:rFonts w:ascii="Times New Roman" w:eastAsia="Times New Roman" w:hAnsi="Times New Roman" w:cs="Times New Roman"/>
                <w:sz w:val="24"/>
                <w:szCs w:val="24"/>
                <w:lang w:eastAsia="ru-RU"/>
              </w:rPr>
              <w:t xml:space="preserve"> обучающихся:</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а)курация под руководством преподавателя;</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б) разбор курируемых пациентов;</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Работа: </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а) в палатах с пациентами;</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б) с историями болезни;</w:t>
            </w:r>
          </w:p>
          <w:p w:rsidR="001712F2" w:rsidRPr="001712F2" w:rsidRDefault="001712F2" w:rsidP="001712F2">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Тесты по теме, ситуационные задачи</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работы по теме</w:t>
            </w:r>
          </w:p>
        </w:tc>
      </w:tr>
      <w:tr w:rsidR="001712F2" w:rsidRPr="001712F2" w:rsidTr="001712F2">
        <w:trPr>
          <w:cantSplit/>
        </w:trPr>
        <w:tc>
          <w:tcPr>
            <w:tcW w:w="3292" w:type="dxa"/>
            <w:gridSpan w:val="2"/>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270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1712F2" w:rsidRPr="001712F2" w:rsidRDefault="001712F2" w:rsidP="001712F2">
      <w:pPr>
        <w:ind w:firstLine="709"/>
        <w:jc w:val="center"/>
        <w:rPr>
          <w:rFonts w:ascii="Times New Roman" w:eastAsia="Calibri" w:hAnsi="Times New Roman" w:cs="Times New Roman"/>
          <w:b/>
          <w:bCs/>
          <w:sz w:val="24"/>
        </w:rPr>
      </w:pPr>
    </w:p>
    <w:p w:rsidR="001712F2" w:rsidRPr="001712F2" w:rsidRDefault="007F53D9" w:rsidP="007F53D9">
      <w:pPr>
        <w:tabs>
          <w:tab w:val="left" w:pos="360"/>
        </w:tabs>
        <w:spacing w:after="0" w:line="240" w:lineRule="auto"/>
        <w:ind w:left="1069"/>
        <w:rPr>
          <w:rFonts w:ascii="Times New Roman" w:eastAsia="Calibri" w:hAnsi="Times New Roman" w:cs="Times New Roman"/>
          <w:sz w:val="28"/>
          <w:szCs w:val="28"/>
        </w:rPr>
      </w:pPr>
      <w:r>
        <w:rPr>
          <w:rFonts w:ascii="Times New Roman" w:eastAsia="Calibri" w:hAnsi="Times New Roman" w:cs="Times New Roman"/>
          <w:b/>
          <w:bCs/>
          <w:sz w:val="28"/>
          <w:szCs w:val="28"/>
        </w:rPr>
        <w:t>8.</w:t>
      </w:r>
      <w:r w:rsidR="001712F2" w:rsidRPr="001712F2">
        <w:rPr>
          <w:rFonts w:ascii="Times New Roman" w:eastAsia="Calibri" w:hAnsi="Times New Roman" w:cs="Times New Roman"/>
          <w:b/>
          <w:bCs/>
          <w:sz w:val="28"/>
          <w:szCs w:val="28"/>
        </w:rPr>
        <w:t>Аннотация</w:t>
      </w:r>
      <w:r w:rsidR="001712F2" w:rsidRPr="001712F2">
        <w:rPr>
          <w:rFonts w:ascii="Times New Roman" w:eastAsia="Calibri" w:hAnsi="Times New Roman" w:cs="Times New Roman"/>
          <w:sz w:val="28"/>
          <w:szCs w:val="28"/>
        </w:rPr>
        <w:t xml:space="preserve"> (краткое содержание темы).</w:t>
      </w:r>
    </w:p>
    <w:p w:rsidR="001712F2" w:rsidRPr="001712F2" w:rsidRDefault="001712F2" w:rsidP="001712F2">
      <w:pPr>
        <w:autoSpaceDE w:val="0"/>
        <w:autoSpaceDN w:val="0"/>
        <w:adjustRightInd w:val="0"/>
        <w:spacing w:after="0" w:line="240" w:lineRule="auto"/>
        <w:jc w:val="both"/>
        <w:rPr>
          <w:rFonts w:ascii="Times New Roman" w:eastAsia="Times-Italic" w:hAnsi="Times New Roman" w:cs="Times New Roman"/>
          <w:iCs/>
          <w:sz w:val="28"/>
          <w:szCs w:val="28"/>
        </w:rPr>
      </w:pPr>
    </w:p>
    <w:p w:rsidR="001712F2" w:rsidRPr="001712F2" w:rsidRDefault="001712F2" w:rsidP="001712F2">
      <w:pPr>
        <w:autoSpaceDE w:val="0"/>
        <w:autoSpaceDN w:val="0"/>
        <w:adjustRightInd w:val="0"/>
        <w:spacing w:after="0" w:line="240" w:lineRule="auto"/>
        <w:jc w:val="both"/>
        <w:rPr>
          <w:rFonts w:ascii="Times New Roman" w:eastAsia="Times-Italic" w:hAnsi="Times New Roman" w:cs="Times New Roman"/>
          <w:iCs/>
          <w:sz w:val="28"/>
          <w:szCs w:val="28"/>
        </w:rPr>
      </w:pPr>
      <w:r w:rsidRPr="001712F2">
        <w:rPr>
          <w:rFonts w:ascii="Times New Roman" w:eastAsia="Times-Italic" w:hAnsi="Times New Roman" w:cs="Times New Roman"/>
          <w:b/>
          <w:i/>
          <w:iCs/>
          <w:sz w:val="28"/>
          <w:szCs w:val="28"/>
        </w:rPr>
        <w:t>Радиофармацевтическим препаратом</w:t>
      </w:r>
      <w:r w:rsidRPr="001712F2">
        <w:rPr>
          <w:rFonts w:ascii="Times New Roman" w:eastAsia="Times-Italic" w:hAnsi="Times New Roman" w:cs="Times New Roman"/>
          <w:iCs/>
          <w:sz w:val="28"/>
          <w:szCs w:val="28"/>
        </w:rPr>
        <w:t xml:space="preserve"> называют разрешенное для введения</w:t>
      </w:r>
    </w:p>
    <w:p w:rsidR="001712F2" w:rsidRPr="001712F2" w:rsidRDefault="001712F2" w:rsidP="001712F2">
      <w:pPr>
        <w:autoSpaceDE w:val="0"/>
        <w:autoSpaceDN w:val="0"/>
        <w:adjustRightInd w:val="0"/>
        <w:spacing w:after="0" w:line="240" w:lineRule="auto"/>
        <w:jc w:val="both"/>
        <w:rPr>
          <w:rFonts w:ascii="Times New Roman" w:eastAsia="Times-Italic" w:hAnsi="Times New Roman" w:cs="Times New Roman"/>
          <w:iCs/>
          <w:sz w:val="28"/>
          <w:szCs w:val="28"/>
        </w:rPr>
      </w:pPr>
      <w:r w:rsidRPr="001712F2">
        <w:rPr>
          <w:rFonts w:ascii="Times New Roman" w:eastAsia="Times-Italic" w:hAnsi="Times New Roman" w:cs="Times New Roman"/>
          <w:iCs/>
          <w:sz w:val="28"/>
          <w:szCs w:val="28"/>
        </w:rPr>
        <w:t>человеку с диагностической целью химическое соединение, в молекуле которого содержится радионуклид.</w:t>
      </w:r>
    </w:p>
    <w:p w:rsidR="001712F2" w:rsidRPr="001712F2" w:rsidRDefault="001712F2" w:rsidP="001712F2">
      <w:pPr>
        <w:autoSpaceDE w:val="0"/>
        <w:autoSpaceDN w:val="0"/>
        <w:adjustRightInd w:val="0"/>
        <w:spacing w:after="0" w:line="240" w:lineRule="auto"/>
        <w:jc w:val="both"/>
        <w:rPr>
          <w:rFonts w:ascii="Times New Roman" w:eastAsia="Times-Italic" w:hAnsi="Times New Roman" w:cs="Times New Roman"/>
          <w:iCs/>
          <w:sz w:val="28"/>
          <w:szCs w:val="28"/>
        </w:rPr>
      </w:pPr>
      <w:r w:rsidRPr="001712F2">
        <w:rPr>
          <w:rFonts w:ascii="Times New Roman" w:eastAsia="Times-Italic" w:hAnsi="Times New Roman" w:cs="Times New Roman"/>
          <w:iCs/>
          <w:sz w:val="28"/>
          <w:szCs w:val="28"/>
        </w:rPr>
        <w:t xml:space="preserve"> Радионуклиид должен обладать спектром излучения определенной энергии, обусловливать минимальную лучевую нагрузку и отражать состояние исследуемого органа.</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В связи с этим РФП выбирают с учетом его фармакодинамических (по-</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ведение в организме) и ядерно-физических свойств. Фармакодинамику</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РФП определяет то химическое соединение, на основе которого он синте-</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зирован. Возможности же регистрации РФП зависят от типа распада радио-</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нуклида, которым он помечен.</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Выбирая РФП для исследования, врач должен прежде всего учесть его</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физиологическую направленность и фармакодинамику. Рассмотрим это на</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примере введения РФП в кровь. После инъекции в вену РФП первоначаль-</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но равномерно распределяется в крови и транспортируется по всем орга-</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нам и тканям. Если врача интересуют гемодинамика и кровенаполнение</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органов, то он выберет индикатор, который длительное время циркулирует</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в кровеносном русле, не выходя за пределы стенок сосудов в окружающие</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ткани (например, альбумин человеческой сыворотки). При исследовании</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печени врач предпочтет химическое соединение, которое избирательно</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улавливается этим органом. Некоторые вещества захватываются из крови</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почками и выделяются с мочой, поэтому они служат для исследования</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lastRenderedPageBreak/>
        <w:t>почек и мочевых путей. Отдельные РФП тропны к костной ткани, в связи с</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чем они незаменимы при исследовании костно-суставного аппарата. Изучая сроки транспортировки и характер распределения и выведе</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ния РФП из организма, врач судит о функциональном состоянии и струк-</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турно-топографических особенностях этих органов.</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Однако недостаточно учитывать лишь фармакодинамику РФП. Нужно</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обязательно принимать во внимание ядерно-физические свойства входя-</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щего в его состав радионуклида. Прежде всего он должен иметь определен-</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ный спектр излучения. Для получения изображения органов применяют</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только радионуклиды, испускающие γ-лучи или характеристическое рент-</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геновское излучение, так как эти излучения можно регистрировать при на-</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ружной детекции. Чем больше γ-квантов или рентгеновских квантов обра-</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зуется при радиоактивном распаде, тем эффективнее данный РФП в диа-</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гностическом отношении. В то же время радионуклид должен испускать по</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возможности меньше корпускулярного излучения — электронов, которые</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поглощаются в теле пациента и не участвуют в получении изображения ор-</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ганов. С этих позиций предпочтительны радионуклиды с ядерным превра-</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щением по типу изомерного перехода.</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Радионуклиды, период полураспада которых — несколько десятков</w:t>
      </w:r>
    </w:p>
    <w:p w:rsidR="001712F2" w:rsidRPr="001712F2" w:rsidRDefault="001712F2" w:rsidP="001712F2">
      <w:pPr>
        <w:autoSpaceDE w:val="0"/>
        <w:autoSpaceDN w:val="0"/>
        <w:adjustRightInd w:val="0"/>
        <w:spacing w:after="0" w:line="240" w:lineRule="auto"/>
        <w:jc w:val="both"/>
        <w:rPr>
          <w:rFonts w:ascii="Times New Roman" w:eastAsia="Times-Italic" w:hAnsi="Times New Roman" w:cs="Times New Roman"/>
          <w:i/>
          <w:iCs/>
          <w:sz w:val="28"/>
          <w:szCs w:val="28"/>
        </w:rPr>
      </w:pPr>
      <w:r w:rsidRPr="001712F2">
        <w:rPr>
          <w:rFonts w:ascii="Times New Roman" w:eastAsia="Times-Roman" w:hAnsi="Times New Roman" w:cs="Times New Roman"/>
          <w:sz w:val="28"/>
          <w:szCs w:val="28"/>
        </w:rPr>
        <w:t xml:space="preserve">дней, принято считать </w:t>
      </w:r>
      <w:r w:rsidRPr="001712F2">
        <w:rPr>
          <w:rFonts w:ascii="Times New Roman" w:eastAsia="Times-Italic" w:hAnsi="Times New Roman" w:cs="Times New Roman"/>
          <w:i/>
          <w:iCs/>
          <w:sz w:val="28"/>
          <w:szCs w:val="28"/>
        </w:rPr>
        <w:t xml:space="preserve">долгоживущими, </w:t>
      </w:r>
      <w:r w:rsidRPr="001712F2">
        <w:rPr>
          <w:rFonts w:ascii="Times New Roman" w:eastAsia="Times-Roman" w:hAnsi="Times New Roman" w:cs="Times New Roman"/>
          <w:sz w:val="28"/>
          <w:szCs w:val="28"/>
        </w:rPr>
        <w:t xml:space="preserve">несколько дней — </w:t>
      </w:r>
      <w:r w:rsidRPr="001712F2">
        <w:rPr>
          <w:rFonts w:ascii="Times New Roman" w:eastAsia="Times-Italic" w:hAnsi="Times New Roman" w:cs="Times New Roman"/>
          <w:i/>
          <w:iCs/>
          <w:sz w:val="28"/>
          <w:szCs w:val="28"/>
        </w:rPr>
        <w:t>среднеживущими,</w:t>
      </w:r>
    </w:p>
    <w:p w:rsidR="001712F2" w:rsidRPr="001712F2" w:rsidRDefault="001712F2" w:rsidP="001712F2">
      <w:pPr>
        <w:autoSpaceDE w:val="0"/>
        <w:autoSpaceDN w:val="0"/>
        <w:adjustRightInd w:val="0"/>
        <w:spacing w:after="0" w:line="240" w:lineRule="auto"/>
        <w:jc w:val="both"/>
        <w:rPr>
          <w:rFonts w:ascii="Times New Roman" w:eastAsia="Times-Italic" w:hAnsi="Times New Roman" w:cs="Times New Roman"/>
          <w:i/>
          <w:iCs/>
          <w:sz w:val="28"/>
          <w:szCs w:val="28"/>
        </w:rPr>
      </w:pPr>
      <w:r w:rsidRPr="001712F2">
        <w:rPr>
          <w:rFonts w:ascii="Times New Roman" w:eastAsia="Times-Roman" w:hAnsi="Times New Roman" w:cs="Times New Roman"/>
          <w:sz w:val="28"/>
          <w:szCs w:val="28"/>
        </w:rPr>
        <w:t xml:space="preserve">несколько часов — </w:t>
      </w:r>
      <w:r w:rsidRPr="001712F2">
        <w:rPr>
          <w:rFonts w:ascii="Times New Roman" w:eastAsia="Times-Italic" w:hAnsi="Times New Roman" w:cs="Times New Roman"/>
          <w:i/>
          <w:iCs/>
          <w:sz w:val="28"/>
          <w:szCs w:val="28"/>
        </w:rPr>
        <w:t xml:space="preserve">короткоживущими, </w:t>
      </w:r>
      <w:r w:rsidRPr="001712F2">
        <w:rPr>
          <w:rFonts w:ascii="Times New Roman" w:eastAsia="Times-Roman" w:hAnsi="Times New Roman" w:cs="Times New Roman"/>
          <w:sz w:val="28"/>
          <w:szCs w:val="28"/>
        </w:rPr>
        <w:t xml:space="preserve">несколько минут — </w:t>
      </w:r>
      <w:r w:rsidRPr="001712F2">
        <w:rPr>
          <w:rFonts w:ascii="Times New Roman" w:eastAsia="Times-Italic" w:hAnsi="Times New Roman" w:cs="Times New Roman"/>
          <w:i/>
          <w:iCs/>
          <w:sz w:val="28"/>
          <w:szCs w:val="28"/>
        </w:rPr>
        <w:t>ультракоротко-</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Italic" w:hAnsi="Times New Roman" w:cs="Times New Roman"/>
          <w:i/>
          <w:iCs/>
          <w:sz w:val="28"/>
          <w:szCs w:val="28"/>
        </w:rPr>
        <w:t xml:space="preserve">живущими. </w:t>
      </w:r>
      <w:r w:rsidRPr="001712F2">
        <w:rPr>
          <w:rFonts w:ascii="Times New Roman" w:eastAsia="Times-Roman" w:hAnsi="Times New Roman" w:cs="Times New Roman"/>
          <w:sz w:val="28"/>
          <w:szCs w:val="28"/>
        </w:rPr>
        <w:t>По понятным соображениям стремятся использовать короткожи-</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вущие радионуклиды. Применение среднеживуших и тем более долгоживу- щих радионуклидов связано с повышенной лучевой нагрузкой,</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использование ультракороткоживуших радионуклидов затруднено</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по техническим причинам.</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Существует несколько способов получения радионуклидов.</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Часть из них образуется в реакторах, часть — в ускорителях. Однако наиболее распространенным способом получения радионуклидов является</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генераторный, т.е. изготовление радионуклидов непосредственно</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 xml:space="preserve">в лаборатории радионуклидной диагностики с помощью генераторов. Таким образом получают самый распространенный радионуклид — </w:t>
      </w:r>
      <w:r w:rsidRPr="001712F2">
        <w:rPr>
          <w:rFonts w:ascii="Times New Roman" w:eastAsia="Times-Roman" w:hAnsi="Times New Roman" w:cs="Times New Roman"/>
          <w:sz w:val="28"/>
          <w:szCs w:val="28"/>
          <w:vertAlign w:val="superscript"/>
        </w:rPr>
        <w:t>99</w:t>
      </w:r>
      <w:r w:rsidRPr="001712F2">
        <w:rPr>
          <w:rFonts w:ascii="Times New Roman" w:eastAsia="Times-Roman" w:hAnsi="Times New Roman" w:cs="Times New Roman"/>
          <w:sz w:val="28"/>
          <w:szCs w:val="28"/>
          <w:vertAlign w:val="superscript"/>
          <w:lang w:val="en-US"/>
        </w:rPr>
        <w:t>m</w:t>
      </w:r>
      <w:r w:rsidRPr="001712F2">
        <w:rPr>
          <w:rFonts w:ascii="Times New Roman" w:eastAsia="Times-Roman" w:hAnsi="Times New Roman" w:cs="Times New Roman"/>
          <w:sz w:val="28"/>
          <w:szCs w:val="28"/>
        </w:rPr>
        <w:t>Тс. Очень важный параметр радионуклида — энергия квантов электромагнитного излучения.</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Кванты очень низких энергий задерживаются в тканях и, следовательно, не попадают на детектор радиометрического прибора. Кванты же очень высоких</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энергий частично пролетают детектор насквозь, поэтому эффективность их регистрации также невысока. Оптимальным диапазоном энергии квантов в радионуклидной диагностике считают 70-200 кэВ.</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Важным требованием к РФП является минимальная лучевая нагрузка при его введении. Известно, что активность примененного радионуклида уменьша-</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ется вследствие действия двух факторов: распада его атомов, т.е.</w:t>
      </w:r>
    </w:p>
    <w:p w:rsidR="001712F2" w:rsidRPr="001712F2" w:rsidRDefault="001712F2" w:rsidP="001712F2">
      <w:pPr>
        <w:autoSpaceDE w:val="0"/>
        <w:autoSpaceDN w:val="0"/>
        <w:adjustRightInd w:val="0"/>
        <w:spacing w:after="0" w:line="240" w:lineRule="auto"/>
        <w:jc w:val="both"/>
        <w:rPr>
          <w:rFonts w:ascii="Times New Roman" w:eastAsia="Times-Italic" w:hAnsi="Times New Roman" w:cs="Times New Roman"/>
          <w:i/>
          <w:iCs/>
          <w:sz w:val="28"/>
          <w:szCs w:val="28"/>
        </w:rPr>
      </w:pPr>
      <w:r w:rsidRPr="001712F2">
        <w:rPr>
          <w:rFonts w:ascii="Times New Roman" w:eastAsia="Times-Roman" w:hAnsi="Times New Roman" w:cs="Times New Roman"/>
          <w:sz w:val="28"/>
          <w:szCs w:val="28"/>
        </w:rPr>
        <w:t xml:space="preserve">физического процесса, и выведения его из организма — биологического процесса. Время распада половины атомов радионуклида называют </w:t>
      </w:r>
      <w:r w:rsidRPr="001712F2">
        <w:rPr>
          <w:rFonts w:ascii="Times New Roman" w:eastAsia="Times-Italic" w:hAnsi="Times New Roman" w:cs="Times New Roman"/>
          <w:i/>
          <w:iCs/>
          <w:sz w:val="28"/>
          <w:szCs w:val="28"/>
        </w:rPr>
        <w:t>физическим периодом,</w:t>
      </w:r>
      <w:r w:rsidRPr="001712F2">
        <w:rPr>
          <w:rFonts w:ascii="Times New Roman" w:eastAsia="Times-Roman" w:hAnsi="Times New Roman" w:cs="Times New Roman"/>
          <w:sz w:val="28"/>
          <w:szCs w:val="28"/>
        </w:rPr>
        <w:t xml:space="preserve"> снижение наполовину за счет его выведения, именуют </w:t>
      </w:r>
      <w:r w:rsidRPr="001712F2">
        <w:rPr>
          <w:rFonts w:ascii="Times New Roman" w:eastAsia="Times-Italic" w:hAnsi="Times New Roman" w:cs="Times New Roman"/>
          <w:i/>
          <w:iCs/>
          <w:sz w:val="28"/>
          <w:szCs w:val="28"/>
        </w:rPr>
        <w:lastRenderedPageBreak/>
        <w:t xml:space="preserve">периодом биологического полувыведении. </w:t>
      </w:r>
      <w:r w:rsidRPr="001712F2">
        <w:rPr>
          <w:rFonts w:ascii="Times New Roman" w:eastAsia="Times-Roman" w:hAnsi="Times New Roman" w:cs="Times New Roman"/>
          <w:sz w:val="28"/>
          <w:szCs w:val="28"/>
        </w:rPr>
        <w:t xml:space="preserve">Время, в течение которого активность введенного в организм </w:t>
      </w:r>
      <w:r w:rsidRPr="001712F2">
        <w:rPr>
          <w:rFonts w:ascii="Times New Roman" w:eastAsia="Times-Bold" w:hAnsi="Times New Roman" w:cs="Times New Roman"/>
          <w:bCs/>
          <w:sz w:val="28"/>
          <w:szCs w:val="28"/>
        </w:rPr>
        <w:t>РФП</w:t>
      </w:r>
      <w:r w:rsidRPr="001712F2">
        <w:rPr>
          <w:rFonts w:ascii="Times New Roman" w:eastAsia="Times-Bold" w:hAnsi="Times New Roman" w:cs="Times New Roman"/>
          <w:b/>
          <w:bCs/>
          <w:sz w:val="28"/>
          <w:szCs w:val="28"/>
        </w:rPr>
        <w:t xml:space="preserve"> </w:t>
      </w:r>
      <w:r w:rsidRPr="001712F2">
        <w:rPr>
          <w:rFonts w:ascii="Times New Roman" w:eastAsia="Times-Roman" w:hAnsi="Times New Roman" w:cs="Times New Roman"/>
          <w:sz w:val="28"/>
          <w:szCs w:val="28"/>
        </w:rPr>
        <w:t xml:space="preserve">уменьшается наполовину вследствие </w:t>
      </w:r>
      <w:r w:rsidRPr="001712F2">
        <w:rPr>
          <w:rFonts w:ascii="Times New Roman" w:eastAsia="Times-Bold" w:hAnsi="Times New Roman" w:cs="Times New Roman"/>
          <w:bCs/>
          <w:sz w:val="28"/>
          <w:szCs w:val="28"/>
        </w:rPr>
        <w:t>физического</w:t>
      </w:r>
      <w:r w:rsidRPr="001712F2">
        <w:rPr>
          <w:rFonts w:ascii="Times New Roman" w:eastAsia="Times-Bold" w:hAnsi="Times New Roman" w:cs="Times New Roman"/>
          <w:b/>
          <w:bCs/>
          <w:sz w:val="28"/>
          <w:szCs w:val="28"/>
        </w:rPr>
        <w:t xml:space="preserve"> </w:t>
      </w:r>
      <w:r w:rsidRPr="001712F2">
        <w:rPr>
          <w:rFonts w:ascii="Times New Roman" w:eastAsia="Times-Roman" w:hAnsi="Times New Roman" w:cs="Times New Roman"/>
          <w:sz w:val="28"/>
          <w:szCs w:val="28"/>
        </w:rPr>
        <w:t xml:space="preserve">распада и выведения, называют </w:t>
      </w:r>
      <w:r w:rsidRPr="001712F2">
        <w:rPr>
          <w:rFonts w:ascii="Times New Roman" w:eastAsia="Times-Italic" w:hAnsi="Times New Roman" w:cs="Times New Roman"/>
          <w:i/>
          <w:iCs/>
          <w:sz w:val="28"/>
          <w:szCs w:val="28"/>
        </w:rPr>
        <w:t>эффективным периодом полувыведения.</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 xml:space="preserve">Для радионуклидных диагностических исследований стремятся выбрать </w:t>
      </w:r>
      <w:r w:rsidRPr="001712F2">
        <w:rPr>
          <w:rFonts w:ascii="Times New Roman" w:eastAsia="Times-Bold" w:hAnsi="Times New Roman" w:cs="Times New Roman"/>
          <w:bCs/>
          <w:sz w:val="28"/>
          <w:szCs w:val="28"/>
        </w:rPr>
        <w:t xml:space="preserve">РФП </w:t>
      </w:r>
      <w:r w:rsidRPr="001712F2">
        <w:rPr>
          <w:rFonts w:ascii="Times New Roman" w:eastAsia="Times-Roman" w:hAnsi="Times New Roman" w:cs="Times New Roman"/>
          <w:sz w:val="28"/>
          <w:szCs w:val="28"/>
        </w:rPr>
        <w:t>с наименее продолжительным периодом полувыведения. От дан-</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ного параметра зависит лучевая нагрузка на больного. Однако очень коротк</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 xml:space="preserve">кий физический период полураспада также неудобен: нужно успеть доставить </w:t>
      </w:r>
      <w:r w:rsidRPr="001712F2">
        <w:rPr>
          <w:rFonts w:ascii="Times New Roman" w:eastAsia="Times-Bold" w:hAnsi="Times New Roman" w:cs="Times New Roman"/>
          <w:bCs/>
          <w:sz w:val="28"/>
          <w:szCs w:val="28"/>
        </w:rPr>
        <w:t>РФП</w:t>
      </w:r>
      <w:r w:rsidRPr="001712F2">
        <w:rPr>
          <w:rFonts w:ascii="Times New Roman" w:eastAsia="Times-Bold" w:hAnsi="Times New Roman" w:cs="Times New Roman"/>
          <w:b/>
          <w:bCs/>
          <w:sz w:val="28"/>
          <w:szCs w:val="28"/>
        </w:rPr>
        <w:t xml:space="preserve"> </w:t>
      </w:r>
      <w:r w:rsidRPr="001712F2">
        <w:rPr>
          <w:rFonts w:ascii="Times New Roman" w:eastAsia="Times-Roman" w:hAnsi="Times New Roman" w:cs="Times New Roman"/>
          <w:sz w:val="28"/>
          <w:szCs w:val="28"/>
        </w:rPr>
        <w:t xml:space="preserve">в лабораторию и провести исследование. </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 xml:space="preserve">Как уже отмечалось, в настоящее время в лабораториях чаще используют генераторный способ получения радионуклидов, причем в 90—95 % случаев — это радионуклид Т-99 </w:t>
      </w:r>
      <w:r w:rsidRPr="001712F2">
        <w:rPr>
          <w:rFonts w:ascii="Times New Roman" w:eastAsia="Times-Roman" w:hAnsi="Times New Roman" w:cs="Times New Roman"/>
          <w:sz w:val="28"/>
          <w:szCs w:val="28"/>
          <w:lang w:val="en-US"/>
        </w:rPr>
        <w:t>m</w:t>
      </w:r>
      <w:r w:rsidRPr="001712F2">
        <w:rPr>
          <w:rFonts w:ascii="Times New Roman" w:eastAsia="Times-Roman" w:hAnsi="Times New Roman" w:cs="Times New Roman"/>
          <w:sz w:val="28"/>
          <w:szCs w:val="28"/>
        </w:rPr>
        <w:t>, которым метят подавляющее большинство</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Bold" w:hAnsi="Times New Roman" w:cs="Times New Roman"/>
          <w:bCs/>
          <w:sz w:val="28"/>
          <w:szCs w:val="28"/>
        </w:rPr>
        <w:t>РФП</w:t>
      </w:r>
      <w:r w:rsidRPr="001712F2">
        <w:rPr>
          <w:rFonts w:ascii="Times New Roman" w:eastAsia="Times-Bold" w:hAnsi="Times New Roman" w:cs="Times New Roman"/>
          <w:b/>
          <w:bCs/>
          <w:sz w:val="28"/>
          <w:szCs w:val="28"/>
        </w:rPr>
        <w:t xml:space="preserve">. </w:t>
      </w:r>
      <w:r w:rsidRPr="001712F2">
        <w:rPr>
          <w:rFonts w:ascii="Times New Roman" w:eastAsia="Times-Roman" w:hAnsi="Times New Roman" w:cs="Times New Roman"/>
          <w:sz w:val="28"/>
          <w:szCs w:val="28"/>
        </w:rPr>
        <w:t xml:space="preserve">Кроме радиоактивного технеция, иногда применяют </w:t>
      </w:r>
      <w:r w:rsidRPr="001712F2">
        <w:rPr>
          <w:rFonts w:ascii="Times New Roman" w:eastAsia="Times-Roman" w:hAnsi="Times New Roman" w:cs="Times New Roman"/>
          <w:sz w:val="28"/>
          <w:szCs w:val="28"/>
          <w:vertAlign w:val="superscript"/>
        </w:rPr>
        <w:t>133</w:t>
      </w:r>
      <w:r w:rsidRPr="001712F2">
        <w:rPr>
          <w:rFonts w:ascii="Times New Roman" w:eastAsia="Times-Roman" w:hAnsi="Times New Roman" w:cs="Times New Roman"/>
          <w:sz w:val="28"/>
          <w:szCs w:val="28"/>
        </w:rPr>
        <w:t xml:space="preserve">Хе, </w:t>
      </w:r>
      <w:r w:rsidRPr="001712F2">
        <w:rPr>
          <w:rFonts w:ascii="Times New Roman" w:eastAsia="Times-Roman" w:hAnsi="Times New Roman" w:cs="Times New Roman"/>
          <w:sz w:val="28"/>
          <w:szCs w:val="28"/>
          <w:vertAlign w:val="superscript"/>
        </w:rPr>
        <w:t>67</w:t>
      </w:r>
      <w:r w:rsidRPr="001712F2">
        <w:rPr>
          <w:rFonts w:ascii="Times New Roman" w:eastAsia="Times-Roman" w:hAnsi="Times New Roman" w:cs="Times New Roman"/>
          <w:sz w:val="28"/>
          <w:szCs w:val="28"/>
        </w:rPr>
        <w:t>Ga, очень редко — другие радионуклиды.</w:t>
      </w:r>
    </w:p>
    <w:p w:rsidR="001712F2" w:rsidRPr="001712F2" w:rsidRDefault="001712F2" w:rsidP="001712F2">
      <w:pPr>
        <w:autoSpaceDE w:val="0"/>
        <w:autoSpaceDN w:val="0"/>
        <w:adjustRightInd w:val="0"/>
        <w:spacing w:after="0" w:line="240" w:lineRule="auto"/>
        <w:jc w:val="both"/>
        <w:rPr>
          <w:rFonts w:ascii="Times New Roman" w:eastAsia="Times-Italic" w:hAnsi="Times New Roman" w:cs="Times New Roman"/>
          <w:iCs/>
          <w:sz w:val="28"/>
          <w:szCs w:val="28"/>
        </w:rPr>
      </w:pPr>
      <w:r w:rsidRPr="001712F2">
        <w:rPr>
          <w:rFonts w:ascii="Times New Roman" w:eastAsia="Times-Roman" w:hAnsi="Times New Roman" w:cs="Times New Roman"/>
          <w:sz w:val="28"/>
          <w:szCs w:val="28"/>
        </w:rPr>
        <w:t xml:space="preserve">Для выполнения радионуклидных исследований разработаны разнообразные диагностические приборы. </w:t>
      </w:r>
      <w:r w:rsidRPr="001712F2">
        <w:rPr>
          <w:rFonts w:ascii="Times New Roman" w:eastAsia="Times-Italic" w:hAnsi="Times New Roman" w:cs="Times New Roman"/>
          <w:iCs/>
          <w:sz w:val="28"/>
          <w:szCs w:val="28"/>
        </w:rPr>
        <w:t>Независимо от их конкретного назначения все эти приборы устроены по единому принципу: в них есть детектор, преобразующий ионизирующее излучение в электрические импульсы, блок электронной обработки и блок представления данных. Многие радиодиагностические приборы оснащены компьютерами и микропроцессорами.</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 xml:space="preserve">В качестве детектора обычно используют </w:t>
      </w:r>
      <w:r w:rsidRPr="001712F2">
        <w:rPr>
          <w:rFonts w:ascii="Times New Roman" w:eastAsia="Times-Italic" w:hAnsi="Times New Roman" w:cs="Times New Roman"/>
          <w:iCs/>
          <w:sz w:val="28"/>
          <w:szCs w:val="28"/>
        </w:rPr>
        <w:t xml:space="preserve">сцинтилляторы </w:t>
      </w:r>
      <w:r w:rsidRPr="001712F2">
        <w:rPr>
          <w:rFonts w:ascii="Times New Roman" w:eastAsia="Times-Roman" w:hAnsi="Times New Roman" w:cs="Times New Roman"/>
          <w:sz w:val="28"/>
          <w:szCs w:val="28"/>
        </w:rPr>
        <w:t>или, реже, газовые</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счетчики. Сцинтиллятор - это вещество, в котором под действием быстро заряженных частиц или фотонов возникают световые вспышки -сцинтилляции. Эти сцинтилляции улавливаются фотоэлектронными умножителями (ФЭУ), которые превращают световые вспышки в электрические сигналы. Сцинтилляционный кристалл и ФЭУ помещают в защитный металлический кожух — коллиматор, ограничивающий поле видения кристалла размерами органа или изучаемой части тела пациента.</w:t>
      </w:r>
    </w:p>
    <w:p w:rsidR="001712F2" w:rsidRPr="001712F2" w:rsidRDefault="001712F2" w:rsidP="001712F2">
      <w:pPr>
        <w:autoSpaceDE w:val="0"/>
        <w:autoSpaceDN w:val="0"/>
        <w:adjustRightInd w:val="0"/>
        <w:spacing w:after="0" w:line="240" w:lineRule="auto"/>
        <w:jc w:val="both"/>
        <w:rPr>
          <w:rFonts w:ascii="Times New Roman" w:eastAsia="Times-Roman" w:hAnsi="Times New Roman" w:cs="Times New Roman"/>
          <w:sz w:val="28"/>
          <w:szCs w:val="28"/>
        </w:rPr>
      </w:pPr>
      <w:r w:rsidRPr="001712F2">
        <w:rPr>
          <w:rFonts w:ascii="Times New Roman" w:eastAsia="Times-Roman" w:hAnsi="Times New Roman" w:cs="Times New Roman"/>
          <w:sz w:val="28"/>
          <w:szCs w:val="28"/>
        </w:rPr>
        <w:t xml:space="preserve">Все радионуклиидные диагностические исследования делят на две большие группы: исследования, при которых </w:t>
      </w:r>
      <w:r w:rsidRPr="001712F2">
        <w:rPr>
          <w:rFonts w:ascii="Times New Roman" w:eastAsia="Times-Bold" w:hAnsi="Times New Roman" w:cs="Times New Roman"/>
          <w:bCs/>
          <w:sz w:val="28"/>
          <w:szCs w:val="28"/>
        </w:rPr>
        <w:t>РФП</w:t>
      </w:r>
      <w:r w:rsidRPr="001712F2">
        <w:rPr>
          <w:rFonts w:ascii="Times New Roman" w:eastAsia="Times-Bold" w:hAnsi="Times New Roman" w:cs="Times New Roman"/>
          <w:b/>
          <w:bCs/>
          <w:sz w:val="28"/>
          <w:szCs w:val="28"/>
        </w:rPr>
        <w:t xml:space="preserve"> </w:t>
      </w:r>
      <w:r w:rsidRPr="001712F2">
        <w:rPr>
          <w:rFonts w:ascii="Times New Roman" w:eastAsia="Times-Roman" w:hAnsi="Times New Roman" w:cs="Times New Roman"/>
          <w:sz w:val="28"/>
          <w:szCs w:val="28"/>
        </w:rPr>
        <w:t>вводят в организм пациента,- исследования in vivo, и исследования крови, кусочков ткани и выделений больного исследования in vitro.</w:t>
      </w:r>
    </w:p>
    <w:p w:rsidR="001712F2" w:rsidRPr="001712F2" w:rsidRDefault="001712F2" w:rsidP="001712F2">
      <w:pPr>
        <w:jc w:val="both"/>
        <w:rPr>
          <w:rFonts w:ascii="Times New Roman" w:eastAsia="Times-Roman" w:hAnsi="Times New Roman" w:cs="Times New Roman"/>
          <w:sz w:val="28"/>
          <w:szCs w:val="28"/>
        </w:rPr>
      </w:pPr>
    </w:p>
    <w:tbl>
      <w:tblPr>
        <w:tblStyle w:val="a3"/>
        <w:tblW w:w="0" w:type="auto"/>
        <w:tblLook w:val="04A0" w:firstRow="1" w:lastRow="0" w:firstColumn="1" w:lastColumn="0" w:noHBand="0" w:noVBand="1"/>
      </w:tblPr>
      <w:tblGrid>
        <w:gridCol w:w="2727"/>
        <w:gridCol w:w="1610"/>
        <w:gridCol w:w="2540"/>
        <w:gridCol w:w="2694"/>
      </w:tblGrid>
      <w:tr w:rsidR="001712F2" w:rsidRPr="001712F2" w:rsidTr="001712F2">
        <w:tc>
          <w:tcPr>
            <w:tcW w:w="2748" w:type="dxa"/>
          </w:tcPr>
          <w:p w:rsidR="001712F2" w:rsidRPr="001712F2" w:rsidRDefault="001712F2" w:rsidP="001712F2">
            <w:pPr>
              <w:jc w:val="both"/>
              <w:rPr>
                <w:b/>
                <w:sz w:val="28"/>
                <w:szCs w:val="28"/>
              </w:rPr>
            </w:pPr>
            <w:r w:rsidRPr="001712F2">
              <w:rPr>
                <w:b/>
                <w:sz w:val="28"/>
                <w:szCs w:val="28"/>
              </w:rPr>
              <w:t>Радиофармпрепарат</w:t>
            </w:r>
          </w:p>
        </w:tc>
        <w:tc>
          <w:tcPr>
            <w:tcW w:w="1702" w:type="dxa"/>
          </w:tcPr>
          <w:p w:rsidR="001712F2" w:rsidRPr="001712F2" w:rsidRDefault="001712F2" w:rsidP="001712F2">
            <w:pPr>
              <w:jc w:val="both"/>
              <w:rPr>
                <w:b/>
                <w:sz w:val="28"/>
                <w:szCs w:val="28"/>
              </w:rPr>
            </w:pPr>
            <w:r w:rsidRPr="001712F2">
              <w:rPr>
                <w:b/>
                <w:sz w:val="28"/>
                <w:szCs w:val="28"/>
              </w:rPr>
              <w:t>Вводимая активность, ГБк</w:t>
            </w:r>
          </w:p>
        </w:tc>
        <w:tc>
          <w:tcPr>
            <w:tcW w:w="2516" w:type="dxa"/>
          </w:tcPr>
          <w:p w:rsidR="001712F2" w:rsidRPr="001712F2" w:rsidRDefault="001712F2" w:rsidP="001712F2">
            <w:pPr>
              <w:jc w:val="both"/>
              <w:rPr>
                <w:b/>
                <w:sz w:val="28"/>
                <w:szCs w:val="28"/>
              </w:rPr>
            </w:pPr>
            <w:r w:rsidRPr="001712F2">
              <w:rPr>
                <w:b/>
                <w:sz w:val="28"/>
                <w:szCs w:val="28"/>
              </w:rPr>
              <w:t>Способ введения</w:t>
            </w:r>
          </w:p>
        </w:tc>
        <w:tc>
          <w:tcPr>
            <w:tcW w:w="2605" w:type="dxa"/>
          </w:tcPr>
          <w:p w:rsidR="001712F2" w:rsidRPr="001712F2" w:rsidRDefault="001712F2" w:rsidP="001712F2">
            <w:pPr>
              <w:jc w:val="both"/>
              <w:rPr>
                <w:b/>
                <w:sz w:val="28"/>
                <w:szCs w:val="28"/>
              </w:rPr>
            </w:pPr>
            <w:r w:rsidRPr="001712F2">
              <w:rPr>
                <w:b/>
                <w:sz w:val="28"/>
                <w:szCs w:val="28"/>
              </w:rPr>
              <w:t>Заболевания, при которых используется РФП</w:t>
            </w:r>
          </w:p>
        </w:tc>
      </w:tr>
      <w:tr w:rsidR="001712F2" w:rsidRPr="001712F2" w:rsidTr="001712F2">
        <w:trPr>
          <w:trHeight w:val="324"/>
        </w:trPr>
        <w:tc>
          <w:tcPr>
            <w:tcW w:w="2748" w:type="dxa"/>
            <w:vMerge w:val="restart"/>
          </w:tcPr>
          <w:p w:rsidR="001712F2" w:rsidRPr="001712F2" w:rsidRDefault="001712F2" w:rsidP="001712F2">
            <w:pPr>
              <w:jc w:val="both"/>
              <w:rPr>
                <w:sz w:val="28"/>
                <w:szCs w:val="28"/>
              </w:rPr>
            </w:pPr>
            <w:r w:rsidRPr="001712F2">
              <w:rPr>
                <w:sz w:val="28"/>
                <w:szCs w:val="28"/>
                <w:vertAlign w:val="superscript"/>
              </w:rPr>
              <w:t>131</w:t>
            </w:r>
            <w:r w:rsidRPr="001712F2">
              <w:rPr>
                <w:sz w:val="28"/>
                <w:szCs w:val="28"/>
                <w:lang w:val="en-US"/>
              </w:rPr>
              <w:t>I-</w:t>
            </w:r>
            <w:r w:rsidRPr="001712F2">
              <w:rPr>
                <w:sz w:val="28"/>
                <w:szCs w:val="28"/>
              </w:rPr>
              <w:t>йодид натрия</w:t>
            </w:r>
          </w:p>
        </w:tc>
        <w:tc>
          <w:tcPr>
            <w:tcW w:w="1702" w:type="dxa"/>
          </w:tcPr>
          <w:p w:rsidR="001712F2" w:rsidRPr="001712F2" w:rsidRDefault="001712F2" w:rsidP="001712F2">
            <w:pPr>
              <w:jc w:val="both"/>
              <w:rPr>
                <w:sz w:val="28"/>
                <w:szCs w:val="28"/>
              </w:rPr>
            </w:pPr>
            <w:r w:rsidRPr="001712F2">
              <w:rPr>
                <w:sz w:val="28"/>
                <w:szCs w:val="28"/>
              </w:rPr>
              <w:t>0,2-1,0</w:t>
            </w:r>
          </w:p>
        </w:tc>
        <w:tc>
          <w:tcPr>
            <w:tcW w:w="2516" w:type="dxa"/>
            <w:vMerge w:val="restart"/>
          </w:tcPr>
          <w:p w:rsidR="001712F2" w:rsidRPr="001712F2" w:rsidRDefault="001712F2" w:rsidP="001712F2">
            <w:pPr>
              <w:jc w:val="both"/>
              <w:rPr>
                <w:sz w:val="28"/>
                <w:szCs w:val="28"/>
              </w:rPr>
            </w:pPr>
            <w:r w:rsidRPr="001712F2">
              <w:rPr>
                <w:sz w:val="28"/>
                <w:szCs w:val="28"/>
              </w:rPr>
              <w:t>Перорально</w:t>
            </w:r>
          </w:p>
        </w:tc>
        <w:tc>
          <w:tcPr>
            <w:tcW w:w="2605" w:type="dxa"/>
          </w:tcPr>
          <w:p w:rsidR="001712F2" w:rsidRPr="001712F2" w:rsidRDefault="001712F2" w:rsidP="001712F2">
            <w:pPr>
              <w:jc w:val="both"/>
              <w:rPr>
                <w:sz w:val="28"/>
                <w:szCs w:val="28"/>
              </w:rPr>
            </w:pPr>
            <w:r w:rsidRPr="001712F2">
              <w:rPr>
                <w:sz w:val="28"/>
                <w:szCs w:val="28"/>
              </w:rPr>
              <w:t>Гипертиреоз (тиреотоксикоз)</w:t>
            </w:r>
          </w:p>
        </w:tc>
      </w:tr>
      <w:tr w:rsidR="001712F2" w:rsidRPr="001712F2" w:rsidTr="001712F2">
        <w:trPr>
          <w:trHeight w:val="324"/>
        </w:trPr>
        <w:tc>
          <w:tcPr>
            <w:tcW w:w="2748" w:type="dxa"/>
            <w:vMerge/>
          </w:tcPr>
          <w:p w:rsidR="001712F2" w:rsidRPr="001712F2" w:rsidRDefault="001712F2" w:rsidP="001712F2">
            <w:pPr>
              <w:jc w:val="both"/>
              <w:rPr>
                <w:sz w:val="28"/>
                <w:szCs w:val="28"/>
                <w:vertAlign w:val="superscript"/>
              </w:rPr>
            </w:pPr>
          </w:p>
        </w:tc>
        <w:tc>
          <w:tcPr>
            <w:tcW w:w="1702" w:type="dxa"/>
          </w:tcPr>
          <w:p w:rsidR="001712F2" w:rsidRPr="001712F2" w:rsidRDefault="001712F2" w:rsidP="001712F2">
            <w:pPr>
              <w:jc w:val="both"/>
              <w:rPr>
                <w:sz w:val="28"/>
                <w:szCs w:val="28"/>
              </w:rPr>
            </w:pPr>
            <w:r w:rsidRPr="001712F2">
              <w:rPr>
                <w:sz w:val="28"/>
                <w:szCs w:val="28"/>
              </w:rPr>
              <w:t>3,5-7,0</w:t>
            </w:r>
          </w:p>
        </w:tc>
        <w:tc>
          <w:tcPr>
            <w:tcW w:w="2516" w:type="dxa"/>
            <w:vMerge/>
          </w:tcPr>
          <w:p w:rsidR="001712F2" w:rsidRPr="001712F2" w:rsidRDefault="001712F2" w:rsidP="001712F2">
            <w:pPr>
              <w:jc w:val="both"/>
              <w:rPr>
                <w:sz w:val="28"/>
                <w:szCs w:val="28"/>
              </w:rPr>
            </w:pPr>
          </w:p>
        </w:tc>
        <w:tc>
          <w:tcPr>
            <w:tcW w:w="2605" w:type="dxa"/>
          </w:tcPr>
          <w:p w:rsidR="001712F2" w:rsidRPr="001712F2" w:rsidRDefault="001712F2" w:rsidP="001712F2">
            <w:pPr>
              <w:jc w:val="both"/>
              <w:rPr>
                <w:sz w:val="28"/>
                <w:szCs w:val="28"/>
              </w:rPr>
            </w:pPr>
            <w:r w:rsidRPr="001712F2">
              <w:rPr>
                <w:sz w:val="28"/>
                <w:szCs w:val="28"/>
              </w:rPr>
              <w:t>Рак щитовидной железы</w:t>
            </w:r>
          </w:p>
        </w:tc>
      </w:tr>
      <w:tr w:rsidR="001712F2" w:rsidRPr="001712F2" w:rsidTr="001712F2">
        <w:tc>
          <w:tcPr>
            <w:tcW w:w="2748" w:type="dxa"/>
          </w:tcPr>
          <w:p w:rsidR="001712F2" w:rsidRPr="001712F2" w:rsidRDefault="001712F2" w:rsidP="001712F2">
            <w:pPr>
              <w:jc w:val="both"/>
              <w:rPr>
                <w:sz w:val="28"/>
                <w:szCs w:val="28"/>
              </w:rPr>
            </w:pPr>
            <w:r w:rsidRPr="001712F2">
              <w:rPr>
                <w:sz w:val="28"/>
                <w:szCs w:val="28"/>
                <w:vertAlign w:val="superscript"/>
              </w:rPr>
              <w:t>89</w:t>
            </w:r>
            <w:r w:rsidRPr="001712F2">
              <w:rPr>
                <w:sz w:val="28"/>
                <w:szCs w:val="28"/>
                <w:lang w:val="en-US"/>
              </w:rPr>
              <w:t>Si-</w:t>
            </w:r>
            <w:r w:rsidRPr="001712F2">
              <w:rPr>
                <w:sz w:val="28"/>
                <w:szCs w:val="28"/>
              </w:rPr>
              <w:t>хлорид</w:t>
            </w:r>
          </w:p>
        </w:tc>
        <w:tc>
          <w:tcPr>
            <w:tcW w:w="1702" w:type="dxa"/>
          </w:tcPr>
          <w:p w:rsidR="001712F2" w:rsidRPr="001712F2" w:rsidRDefault="001712F2" w:rsidP="001712F2">
            <w:pPr>
              <w:jc w:val="both"/>
              <w:rPr>
                <w:sz w:val="28"/>
                <w:szCs w:val="28"/>
              </w:rPr>
            </w:pPr>
            <w:r w:rsidRPr="001712F2">
              <w:rPr>
                <w:sz w:val="28"/>
                <w:szCs w:val="28"/>
              </w:rPr>
              <w:t>0,15-0,20</w:t>
            </w:r>
          </w:p>
        </w:tc>
        <w:tc>
          <w:tcPr>
            <w:tcW w:w="2516" w:type="dxa"/>
            <w:vMerge w:val="restart"/>
          </w:tcPr>
          <w:p w:rsidR="001712F2" w:rsidRPr="001712F2" w:rsidRDefault="001712F2" w:rsidP="001712F2">
            <w:pPr>
              <w:jc w:val="both"/>
              <w:rPr>
                <w:sz w:val="28"/>
                <w:szCs w:val="28"/>
              </w:rPr>
            </w:pPr>
            <w:r w:rsidRPr="001712F2">
              <w:rPr>
                <w:sz w:val="28"/>
                <w:szCs w:val="28"/>
              </w:rPr>
              <w:t>Внутривенно</w:t>
            </w:r>
          </w:p>
        </w:tc>
        <w:tc>
          <w:tcPr>
            <w:tcW w:w="2605" w:type="dxa"/>
            <w:vMerge w:val="restart"/>
          </w:tcPr>
          <w:p w:rsidR="001712F2" w:rsidRPr="001712F2" w:rsidRDefault="001712F2" w:rsidP="001712F2">
            <w:pPr>
              <w:jc w:val="both"/>
              <w:rPr>
                <w:sz w:val="28"/>
                <w:szCs w:val="28"/>
              </w:rPr>
            </w:pPr>
            <w:r w:rsidRPr="001712F2">
              <w:rPr>
                <w:sz w:val="28"/>
                <w:szCs w:val="28"/>
              </w:rPr>
              <w:t>Костные метастазы (паллиативно)</w:t>
            </w:r>
          </w:p>
          <w:p w:rsidR="001712F2" w:rsidRPr="001712F2" w:rsidRDefault="001712F2" w:rsidP="001712F2">
            <w:pPr>
              <w:jc w:val="both"/>
              <w:rPr>
                <w:sz w:val="28"/>
                <w:szCs w:val="28"/>
              </w:rPr>
            </w:pPr>
            <w:r w:rsidRPr="001712F2">
              <w:rPr>
                <w:sz w:val="28"/>
                <w:szCs w:val="28"/>
              </w:rPr>
              <w:lastRenderedPageBreak/>
              <w:t>- рака предстательной железы</w:t>
            </w:r>
          </w:p>
          <w:p w:rsidR="001712F2" w:rsidRPr="001712F2" w:rsidRDefault="001712F2" w:rsidP="001712F2">
            <w:pPr>
              <w:jc w:val="both"/>
              <w:rPr>
                <w:sz w:val="28"/>
                <w:szCs w:val="28"/>
              </w:rPr>
            </w:pPr>
            <w:r w:rsidRPr="001712F2">
              <w:rPr>
                <w:sz w:val="28"/>
                <w:szCs w:val="28"/>
              </w:rPr>
              <w:t>Рака молочной железы</w:t>
            </w:r>
          </w:p>
          <w:p w:rsidR="001712F2" w:rsidRPr="001712F2" w:rsidRDefault="001712F2" w:rsidP="001712F2">
            <w:pPr>
              <w:jc w:val="both"/>
              <w:rPr>
                <w:sz w:val="28"/>
                <w:szCs w:val="28"/>
              </w:rPr>
            </w:pPr>
            <w:r w:rsidRPr="001712F2">
              <w:rPr>
                <w:sz w:val="28"/>
                <w:szCs w:val="28"/>
              </w:rPr>
              <w:t>- рака легкого</w:t>
            </w:r>
          </w:p>
          <w:p w:rsidR="001712F2" w:rsidRPr="001712F2" w:rsidRDefault="001712F2" w:rsidP="001712F2">
            <w:pPr>
              <w:jc w:val="both"/>
              <w:rPr>
                <w:sz w:val="28"/>
                <w:szCs w:val="28"/>
              </w:rPr>
            </w:pPr>
            <w:r w:rsidRPr="001712F2">
              <w:rPr>
                <w:sz w:val="28"/>
                <w:szCs w:val="28"/>
              </w:rPr>
              <w:t>- опухолей других локализаций</w:t>
            </w:r>
          </w:p>
        </w:tc>
      </w:tr>
      <w:tr w:rsidR="001712F2" w:rsidRPr="001712F2" w:rsidTr="001712F2">
        <w:tc>
          <w:tcPr>
            <w:tcW w:w="2748" w:type="dxa"/>
          </w:tcPr>
          <w:p w:rsidR="001712F2" w:rsidRPr="001712F2" w:rsidRDefault="001712F2" w:rsidP="001712F2">
            <w:pPr>
              <w:jc w:val="both"/>
              <w:rPr>
                <w:sz w:val="28"/>
                <w:szCs w:val="28"/>
              </w:rPr>
            </w:pPr>
            <w:r w:rsidRPr="001712F2">
              <w:rPr>
                <w:sz w:val="28"/>
                <w:szCs w:val="28"/>
                <w:vertAlign w:val="superscript"/>
              </w:rPr>
              <w:t>90</w:t>
            </w:r>
            <w:r w:rsidRPr="001712F2">
              <w:rPr>
                <w:sz w:val="28"/>
                <w:szCs w:val="28"/>
                <w:lang w:val="en-US"/>
              </w:rPr>
              <w:t>Yo-</w:t>
            </w:r>
            <w:r w:rsidRPr="001712F2">
              <w:rPr>
                <w:sz w:val="28"/>
                <w:szCs w:val="28"/>
              </w:rPr>
              <w:t>цитрат</w:t>
            </w:r>
          </w:p>
        </w:tc>
        <w:tc>
          <w:tcPr>
            <w:tcW w:w="1702" w:type="dxa"/>
          </w:tcPr>
          <w:p w:rsidR="001712F2" w:rsidRPr="001712F2" w:rsidRDefault="001712F2" w:rsidP="001712F2">
            <w:pPr>
              <w:jc w:val="both"/>
              <w:rPr>
                <w:sz w:val="28"/>
                <w:szCs w:val="28"/>
              </w:rPr>
            </w:pPr>
            <w:r w:rsidRPr="001712F2">
              <w:rPr>
                <w:sz w:val="28"/>
                <w:szCs w:val="28"/>
              </w:rPr>
              <w:t>0,2-0,3</w:t>
            </w:r>
          </w:p>
        </w:tc>
        <w:tc>
          <w:tcPr>
            <w:tcW w:w="2516" w:type="dxa"/>
            <w:vMerge/>
          </w:tcPr>
          <w:p w:rsidR="001712F2" w:rsidRPr="001712F2" w:rsidRDefault="001712F2" w:rsidP="001712F2">
            <w:pPr>
              <w:jc w:val="both"/>
              <w:rPr>
                <w:sz w:val="28"/>
                <w:szCs w:val="28"/>
              </w:rPr>
            </w:pPr>
          </w:p>
        </w:tc>
        <w:tc>
          <w:tcPr>
            <w:tcW w:w="2605" w:type="dxa"/>
            <w:vMerge/>
          </w:tcPr>
          <w:p w:rsidR="001712F2" w:rsidRPr="001712F2" w:rsidRDefault="001712F2" w:rsidP="001712F2">
            <w:pPr>
              <w:jc w:val="both"/>
              <w:rPr>
                <w:sz w:val="28"/>
                <w:szCs w:val="28"/>
              </w:rPr>
            </w:pPr>
          </w:p>
        </w:tc>
      </w:tr>
      <w:tr w:rsidR="001712F2" w:rsidRPr="001712F2" w:rsidTr="001712F2">
        <w:tc>
          <w:tcPr>
            <w:tcW w:w="2748" w:type="dxa"/>
          </w:tcPr>
          <w:p w:rsidR="001712F2" w:rsidRPr="001712F2" w:rsidRDefault="001712F2" w:rsidP="001712F2">
            <w:pPr>
              <w:jc w:val="both"/>
              <w:rPr>
                <w:sz w:val="28"/>
                <w:szCs w:val="28"/>
                <w:lang w:val="en-US"/>
              </w:rPr>
            </w:pPr>
            <w:r w:rsidRPr="001712F2">
              <w:rPr>
                <w:sz w:val="28"/>
                <w:szCs w:val="28"/>
                <w:vertAlign w:val="superscript"/>
              </w:rPr>
              <w:lastRenderedPageBreak/>
              <w:t>90</w:t>
            </w:r>
            <w:r w:rsidRPr="001712F2">
              <w:rPr>
                <w:sz w:val="28"/>
                <w:szCs w:val="28"/>
                <w:lang w:val="en-US"/>
              </w:rPr>
              <w:t>Y-EDTMP</w:t>
            </w:r>
          </w:p>
        </w:tc>
        <w:tc>
          <w:tcPr>
            <w:tcW w:w="1702" w:type="dxa"/>
          </w:tcPr>
          <w:p w:rsidR="001712F2" w:rsidRPr="001712F2" w:rsidRDefault="001712F2" w:rsidP="001712F2">
            <w:pPr>
              <w:jc w:val="both"/>
              <w:rPr>
                <w:sz w:val="28"/>
                <w:szCs w:val="28"/>
                <w:lang w:val="en-US"/>
              </w:rPr>
            </w:pPr>
            <w:r w:rsidRPr="001712F2">
              <w:rPr>
                <w:sz w:val="28"/>
                <w:szCs w:val="28"/>
                <w:lang w:val="en-US"/>
              </w:rPr>
              <w:t>0,5-1,0</w:t>
            </w:r>
          </w:p>
        </w:tc>
        <w:tc>
          <w:tcPr>
            <w:tcW w:w="2516" w:type="dxa"/>
            <w:vMerge/>
          </w:tcPr>
          <w:p w:rsidR="001712F2" w:rsidRPr="001712F2" w:rsidRDefault="001712F2" w:rsidP="001712F2">
            <w:pPr>
              <w:jc w:val="both"/>
              <w:rPr>
                <w:sz w:val="28"/>
                <w:szCs w:val="28"/>
              </w:rPr>
            </w:pPr>
          </w:p>
        </w:tc>
        <w:tc>
          <w:tcPr>
            <w:tcW w:w="2605" w:type="dxa"/>
            <w:vMerge/>
          </w:tcPr>
          <w:p w:rsidR="001712F2" w:rsidRPr="001712F2" w:rsidRDefault="001712F2" w:rsidP="001712F2">
            <w:pPr>
              <w:jc w:val="both"/>
              <w:rPr>
                <w:sz w:val="28"/>
                <w:szCs w:val="28"/>
              </w:rPr>
            </w:pPr>
          </w:p>
        </w:tc>
      </w:tr>
      <w:tr w:rsidR="001712F2" w:rsidRPr="001712F2" w:rsidTr="001712F2">
        <w:tc>
          <w:tcPr>
            <w:tcW w:w="2748" w:type="dxa"/>
          </w:tcPr>
          <w:p w:rsidR="001712F2" w:rsidRPr="001712F2" w:rsidRDefault="001712F2" w:rsidP="001712F2">
            <w:pPr>
              <w:jc w:val="both"/>
              <w:rPr>
                <w:sz w:val="28"/>
                <w:szCs w:val="28"/>
                <w:lang w:val="en-US"/>
              </w:rPr>
            </w:pPr>
            <w:r w:rsidRPr="001712F2">
              <w:rPr>
                <w:sz w:val="28"/>
                <w:szCs w:val="28"/>
                <w:vertAlign w:val="superscript"/>
                <w:lang w:val="en-US"/>
              </w:rPr>
              <w:lastRenderedPageBreak/>
              <w:t>117m</w:t>
            </w:r>
            <w:r w:rsidRPr="001712F2">
              <w:rPr>
                <w:sz w:val="28"/>
                <w:szCs w:val="28"/>
                <w:lang w:val="en-US"/>
              </w:rPr>
              <w:t>Sn-DTPA</w:t>
            </w:r>
          </w:p>
        </w:tc>
        <w:tc>
          <w:tcPr>
            <w:tcW w:w="1702" w:type="dxa"/>
          </w:tcPr>
          <w:p w:rsidR="001712F2" w:rsidRPr="001712F2" w:rsidRDefault="001712F2" w:rsidP="001712F2">
            <w:pPr>
              <w:jc w:val="both"/>
              <w:rPr>
                <w:sz w:val="28"/>
                <w:szCs w:val="28"/>
                <w:lang w:val="en-US"/>
              </w:rPr>
            </w:pPr>
            <w:r w:rsidRPr="001712F2">
              <w:rPr>
                <w:sz w:val="28"/>
                <w:szCs w:val="28"/>
                <w:lang w:val="en-US"/>
              </w:rPr>
              <w:t>3,0-3,5</w:t>
            </w:r>
          </w:p>
        </w:tc>
        <w:tc>
          <w:tcPr>
            <w:tcW w:w="2516" w:type="dxa"/>
            <w:vMerge/>
          </w:tcPr>
          <w:p w:rsidR="001712F2" w:rsidRPr="001712F2" w:rsidRDefault="001712F2" w:rsidP="001712F2">
            <w:pPr>
              <w:jc w:val="both"/>
              <w:rPr>
                <w:sz w:val="28"/>
                <w:szCs w:val="28"/>
              </w:rPr>
            </w:pPr>
          </w:p>
        </w:tc>
        <w:tc>
          <w:tcPr>
            <w:tcW w:w="2605" w:type="dxa"/>
            <w:vMerge/>
          </w:tcPr>
          <w:p w:rsidR="001712F2" w:rsidRPr="001712F2" w:rsidRDefault="001712F2" w:rsidP="001712F2">
            <w:pPr>
              <w:jc w:val="both"/>
              <w:rPr>
                <w:sz w:val="28"/>
                <w:szCs w:val="28"/>
              </w:rPr>
            </w:pPr>
          </w:p>
        </w:tc>
      </w:tr>
      <w:tr w:rsidR="001712F2" w:rsidRPr="001712F2" w:rsidTr="001712F2">
        <w:tc>
          <w:tcPr>
            <w:tcW w:w="2748" w:type="dxa"/>
          </w:tcPr>
          <w:p w:rsidR="001712F2" w:rsidRPr="001712F2" w:rsidRDefault="001712F2" w:rsidP="001712F2">
            <w:pPr>
              <w:jc w:val="both"/>
              <w:rPr>
                <w:sz w:val="28"/>
                <w:szCs w:val="28"/>
                <w:lang w:val="en-US"/>
              </w:rPr>
            </w:pPr>
            <w:r w:rsidRPr="001712F2">
              <w:rPr>
                <w:sz w:val="28"/>
                <w:szCs w:val="28"/>
                <w:vertAlign w:val="superscript"/>
                <w:lang w:val="en-US"/>
              </w:rPr>
              <w:t>153</w:t>
            </w:r>
            <w:r w:rsidRPr="001712F2">
              <w:rPr>
                <w:sz w:val="28"/>
                <w:szCs w:val="28"/>
                <w:lang w:val="en-US"/>
              </w:rPr>
              <w:t>Sm-EDTMP</w:t>
            </w:r>
          </w:p>
        </w:tc>
        <w:tc>
          <w:tcPr>
            <w:tcW w:w="1702" w:type="dxa"/>
          </w:tcPr>
          <w:p w:rsidR="001712F2" w:rsidRPr="001712F2" w:rsidRDefault="001712F2" w:rsidP="001712F2">
            <w:pPr>
              <w:jc w:val="both"/>
              <w:rPr>
                <w:sz w:val="28"/>
                <w:szCs w:val="28"/>
                <w:lang w:val="en-US"/>
              </w:rPr>
            </w:pPr>
            <w:r w:rsidRPr="001712F2">
              <w:rPr>
                <w:sz w:val="28"/>
                <w:szCs w:val="28"/>
                <w:lang w:val="en-US"/>
              </w:rPr>
              <w:t>3,0-4,0</w:t>
            </w:r>
          </w:p>
        </w:tc>
        <w:tc>
          <w:tcPr>
            <w:tcW w:w="2516" w:type="dxa"/>
            <w:vMerge/>
          </w:tcPr>
          <w:p w:rsidR="001712F2" w:rsidRPr="001712F2" w:rsidRDefault="001712F2" w:rsidP="001712F2">
            <w:pPr>
              <w:jc w:val="both"/>
              <w:rPr>
                <w:sz w:val="28"/>
                <w:szCs w:val="28"/>
              </w:rPr>
            </w:pPr>
          </w:p>
        </w:tc>
        <w:tc>
          <w:tcPr>
            <w:tcW w:w="2605" w:type="dxa"/>
            <w:vMerge/>
          </w:tcPr>
          <w:p w:rsidR="001712F2" w:rsidRPr="001712F2" w:rsidRDefault="001712F2" w:rsidP="001712F2">
            <w:pPr>
              <w:jc w:val="both"/>
              <w:rPr>
                <w:sz w:val="28"/>
                <w:szCs w:val="28"/>
              </w:rPr>
            </w:pPr>
          </w:p>
        </w:tc>
      </w:tr>
      <w:tr w:rsidR="001712F2" w:rsidRPr="001712F2" w:rsidTr="001712F2">
        <w:tc>
          <w:tcPr>
            <w:tcW w:w="2748" w:type="dxa"/>
          </w:tcPr>
          <w:p w:rsidR="001712F2" w:rsidRPr="001712F2" w:rsidRDefault="001712F2" w:rsidP="001712F2">
            <w:pPr>
              <w:jc w:val="both"/>
              <w:rPr>
                <w:sz w:val="28"/>
                <w:szCs w:val="28"/>
                <w:lang w:val="en-US"/>
              </w:rPr>
            </w:pPr>
            <w:r w:rsidRPr="001712F2">
              <w:rPr>
                <w:sz w:val="28"/>
                <w:szCs w:val="28"/>
                <w:vertAlign w:val="superscript"/>
                <w:lang w:val="en-US"/>
              </w:rPr>
              <w:t>186</w:t>
            </w:r>
            <w:r w:rsidRPr="001712F2">
              <w:rPr>
                <w:sz w:val="28"/>
                <w:szCs w:val="28"/>
                <w:lang w:val="en-US"/>
              </w:rPr>
              <w:t>Re-HEDP</w:t>
            </w:r>
          </w:p>
        </w:tc>
        <w:tc>
          <w:tcPr>
            <w:tcW w:w="1702" w:type="dxa"/>
          </w:tcPr>
          <w:p w:rsidR="001712F2" w:rsidRPr="001712F2" w:rsidRDefault="001712F2" w:rsidP="001712F2">
            <w:pPr>
              <w:jc w:val="both"/>
              <w:rPr>
                <w:sz w:val="28"/>
                <w:szCs w:val="28"/>
                <w:lang w:val="en-US"/>
              </w:rPr>
            </w:pPr>
            <w:r w:rsidRPr="001712F2">
              <w:rPr>
                <w:sz w:val="28"/>
                <w:szCs w:val="28"/>
                <w:lang w:val="en-US"/>
              </w:rPr>
              <w:t>2,0-3,0</w:t>
            </w:r>
          </w:p>
        </w:tc>
        <w:tc>
          <w:tcPr>
            <w:tcW w:w="2516" w:type="dxa"/>
            <w:vMerge/>
          </w:tcPr>
          <w:p w:rsidR="001712F2" w:rsidRPr="001712F2" w:rsidRDefault="001712F2" w:rsidP="001712F2">
            <w:pPr>
              <w:jc w:val="both"/>
              <w:rPr>
                <w:sz w:val="28"/>
                <w:szCs w:val="28"/>
              </w:rPr>
            </w:pPr>
          </w:p>
        </w:tc>
        <w:tc>
          <w:tcPr>
            <w:tcW w:w="2605" w:type="dxa"/>
            <w:vMerge/>
          </w:tcPr>
          <w:p w:rsidR="001712F2" w:rsidRPr="001712F2" w:rsidRDefault="001712F2" w:rsidP="001712F2">
            <w:pPr>
              <w:jc w:val="both"/>
              <w:rPr>
                <w:sz w:val="28"/>
                <w:szCs w:val="28"/>
              </w:rPr>
            </w:pPr>
          </w:p>
        </w:tc>
      </w:tr>
      <w:tr w:rsidR="001712F2" w:rsidRPr="001712F2" w:rsidTr="001712F2">
        <w:tc>
          <w:tcPr>
            <w:tcW w:w="2748" w:type="dxa"/>
          </w:tcPr>
          <w:p w:rsidR="001712F2" w:rsidRPr="001712F2" w:rsidRDefault="001712F2" w:rsidP="001712F2">
            <w:pPr>
              <w:jc w:val="both"/>
              <w:rPr>
                <w:sz w:val="28"/>
                <w:szCs w:val="28"/>
                <w:lang w:val="en-US"/>
              </w:rPr>
            </w:pPr>
            <w:r w:rsidRPr="001712F2">
              <w:rPr>
                <w:sz w:val="28"/>
                <w:szCs w:val="28"/>
                <w:vertAlign w:val="superscript"/>
                <w:lang w:val="en-US"/>
              </w:rPr>
              <w:t>188</w:t>
            </w:r>
            <w:r w:rsidRPr="001712F2">
              <w:rPr>
                <w:sz w:val="28"/>
                <w:szCs w:val="28"/>
                <w:lang w:val="en-US"/>
              </w:rPr>
              <w:t>Re-HEDP</w:t>
            </w:r>
          </w:p>
        </w:tc>
        <w:tc>
          <w:tcPr>
            <w:tcW w:w="1702" w:type="dxa"/>
          </w:tcPr>
          <w:p w:rsidR="001712F2" w:rsidRPr="001712F2" w:rsidRDefault="001712F2" w:rsidP="001712F2">
            <w:pPr>
              <w:jc w:val="both"/>
              <w:rPr>
                <w:sz w:val="28"/>
                <w:szCs w:val="28"/>
                <w:lang w:val="en-US"/>
              </w:rPr>
            </w:pPr>
            <w:r w:rsidRPr="001712F2">
              <w:rPr>
                <w:sz w:val="28"/>
                <w:szCs w:val="28"/>
                <w:lang w:val="en-US"/>
              </w:rPr>
              <w:t>4,0-5,0</w:t>
            </w:r>
          </w:p>
        </w:tc>
        <w:tc>
          <w:tcPr>
            <w:tcW w:w="2516" w:type="dxa"/>
            <w:vMerge/>
          </w:tcPr>
          <w:p w:rsidR="001712F2" w:rsidRPr="001712F2" w:rsidRDefault="001712F2" w:rsidP="001712F2">
            <w:pPr>
              <w:jc w:val="both"/>
              <w:rPr>
                <w:sz w:val="28"/>
                <w:szCs w:val="28"/>
              </w:rPr>
            </w:pPr>
          </w:p>
        </w:tc>
        <w:tc>
          <w:tcPr>
            <w:tcW w:w="2605" w:type="dxa"/>
            <w:vMerge/>
          </w:tcPr>
          <w:p w:rsidR="001712F2" w:rsidRPr="001712F2" w:rsidRDefault="001712F2" w:rsidP="001712F2">
            <w:pPr>
              <w:jc w:val="both"/>
              <w:rPr>
                <w:sz w:val="28"/>
                <w:szCs w:val="28"/>
              </w:rPr>
            </w:pPr>
          </w:p>
        </w:tc>
      </w:tr>
      <w:tr w:rsidR="001712F2" w:rsidRPr="001712F2" w:rsidTr="001712F2">
        <w:tc>
          <w:tcPr>
            <w:tcW w:w="2748" w:type="dxa"/>
          </w:tcPr>
          <w:p w:rsidR="001712F2" w:rsidRPr="001712F2" w:rsidRDefault="001712F2" w:rsidP="001712F2">
            <w:pPr>
              <w:jc w:val="both"/>
              <w:rPr>
                <w:sz w:val="28"/>
                <w:szCs w:val="28"/>
                <w:lang w:val="en-US"/>
              </w:rPr>
            </w:pPr>
            <w:r w:rsidRPr="001712F2">
              <w:rPr>
                <w:sz w:val="28"/>
                <w:szCs w:val="28"/>
                <w:vertAlign w:val="superscript"/>
                <w:lang w:val="en-US"/>
              </w:rPr>
              <w:t>188</w:t>
            </w:r>
            <w:r w:rsidRPr="001712F2">
              <w:rPr>
                <w:sz w:val="28"/>
                <w:szCs w:val="28"/>
                <w:lang w:val="en-US"/>
              </w:rPr>
              <w:t>Re-DMSA</w:t>
            </w:r>
          </w:p>
        </w:tc>
        <w:tc>
          <w:tcPr>
            <w:tcW w:w="1702" w:type="dxa"/>
          </w:tcPr>
          <w:p w:rsidR="001712F2" w:rsidRPr="001712F2" w:rsidRDefault="001712F2" w:rsidP="001712F2">
            <w:pPr>
              <w:jc w:val="both"/>
              <w:rPr>
                <w:sz w:val="28"/>
                <w:szCs w:val="28"/>
                <w:lang w:val="en-US"/>
              </w:rPr>
            </w:pPr>
            <w:r w:rsidRPr="001712F2">
              <w:rPr>
                <w:sz w:val="28"/>
                <w:szCs w:val="28"/>
                <w:lang w:val="en-US"/>
              </w:rPr>
              <w:t>3,5-4,0</w:t>
            </w:r>
          </w:p>
        </w:tc>
        <w:tc>
          <w:tcPr>
            <w:tcW w:w="2516" w:type="dxa"/>
            <w:vMerge/>
          </w:tcPr>
          <w:p w:rsidR="001712F2" w:rsidRPr="001712F2" w:rsidRDefault="001712F2" w:rsidP="001712F2">
            <w:pPr>
              <w:jc w:val="both"/>
              <w:rPr>
                <w:sz w:val="28"/>
                <w:szCs w:val="28"/>
              </w:rPr>
            </w:pPr>
          </w:p>
        </w:tc>
        <w:tc>
          <w:tcPr>
            <w:tcW w:w="2605" w:type="dxa"/>
            <w:vMerge/>
          </w:tcPr>
          <w:p w:rsidR="001712F2" w:rsidRPr="001712F2" w:rsidRDefault="001712F2" w:rsidP="001712F2">
            <w:pPr>
              <w:jc w:val="both"/>
              <w:rPr>
                <w:sz w:val="28"/>
                <w:szCs w:val="28"/>
              </w:rPr>
            </w:pPr>
          </w:p>
        </w:tc>
      </w:tr>
      <w:tr w:rsidR="001712F2" w:rsidRPr="001712F2" w:rsidTr="001712F2">
        <w:tc>
          <w:tcPr>
            <w:tcW w:w="2748" w:type="dxa"/>
          </w:tcPr>
          <w:p w:rsidR="001712F2" w:rsidRPr="001712F2" w:rsidRDefault="001712F2" w:rsidP="001712F2">
            <w:pPr>
              <w:jc w:val="both"/>
              <w:rPr>
                <w:sz w:val="28"/>
                <w:szCs w:val="28"/>
                <w:lang w:val="en-US"/>
              </w:rPr>
            </w:pPr>
            <w:r w:rsidRPr="001712F2">
              <w:rPr>
                <w:sz w:val="28"/>
                <w:szCs w:val="28"/>
                <w:vertAlign w:val="superscript"/>
                <w:lang w:val="en-US"/>
              </w:rPr>
              <w:t>166</w:t>
            </w:r>
            <w:r w:rsidRPr="001712F2">
              <w:rPr>
                <w:sz w:val="28"/>
                <w:szCs w:val="28"/>
                <w:lang w:val="en-US"/>
              </w:rPr>
              <w:t>Ho-DOTMP</w:t>
            </w:r>
          </w:p>
        </w:tc>
        <w:tc>
          <w:tcPr>
            <w:tcW w:w="1702" w:type="dxa"/>
          </w:tcPr>
          <w:p w:rsidR="001712F2" w:rsidRPr="001712F2" w:rsidRDefault="001712F2" w:rsidP="001712F2">
            <w:pPr>
              <w:jc w:val="both"/>
              <w:rPr>
                <w:sz w:val="28"/>
                <w:szCs w:val="28"/>
                <w:lang w:val="en-US"/>
              </w:rPr>
            </w:pPr>
            <w:r w:rsidRPr="001712F2">
              <w:rPr>
                <w:sz w:val="28"/>
                <w:szCs w:val="28"/>
                <w:lang w:val="en-US"/>
              </w:rPr>
              <w:t>90-100</w:t>
            </w:r>
          </w:p>
        </w:tc>
        <w:tc>
          <w:tcPr>
            <w:tcW w:w="2516" w:type="dxa"/>
          </w:tcPr>
          <w:p w:rsidR="001712F2" w:rsidRPr="001712F2" w:rsidRDefault="001712F2" w:rsidP="001712F2">
            <w:pPr>
              <w:jc w:val="both"/>
              <w:rPr>
                <w:sz w:val="28"/>
                <w:szCs w:val="28"/>
              </w:rPr>
            </w:pPr>
            <w:r w:rsidRPr="001712F2">
              <w:rPr>
                <w:sz w:val="28"/>
                <w:szCs w:val="28"/>
              </w:rPr>
              <w:t>Внутривенно</w:t>
            </w:r>
          </w:p>
        </w:tc>
        <w:tc>
          <w:tcPr>
            <w:tcW w:w="2605" w:type="dxa"/>
          </w:tcPr>
          <w:p w:rsidR="001712F2" w:rsidRPr="001712F2" w:rsidRDefault="001712F2" w:rsidP="001712F2">
            <w:pPr>
              <w:jc w:val="both"/>
              <w:rPr>
                <w:sz w:val="28"/>
                <w:szCs w:val="28"/>
              </w:rPr>
            </w:pPr>
            <w:r w:rsidRPr="001712F2">
              <w:rPr>
                <w:sz w:val="28"/>
                <w:szCs w:val="28"/>
              </w:rPr>
              <w:t>Множественная миелома</w:t>
            </w:r>
          </w:p>
        </w:tc>
      </w:tr>
      <w:tr w:rsidR="001712F2" w:rsidRPr="001712F2" w:rsidTr="001712F2">
        <w:tc>
          <w:tcPr>
            <w:tcW w:w="2748" w:type="dxa"/>
          </w:tcPr>
          <w:p w:rsidR="001712F2" w:rsidRPr="001712F2" w:rsidRDefault="001712F2" w:rsidP="001712F2">
            <w:pPr>
              <w:jc w:val="both"/>
              <w:rPr>
                <w:sz w:val="28"/>
                <w:szCs w:val="28"/>
                <w:lang w:val="en-US"/>
              </w:rPr>
            </w:pPr>
            <w:r w:rsidRPr="001712F2">
              <w:rPr>
                <w:sz w:val="28"/>
                <w:szCs w:val="28"/>
                <w:vertAlign w:val="superscript"/>
              </w:rPr>
              <w:t>90</w:t>
            </w:r>
            <w:r w:rsidRPr="001712F2">
              <w:rPr>
                <w:sz w:val="28"/>
                <w:szCs w:val="28"/>
                <w:lang w:val="en-US"/>
              </w:rPr>
              <w:t>Y-DOTATOC</w:t>
            </w:r>
          </w:p>
        </w:tc>
        <w:tc>
          <w:tcPr>
            <w:tcW w:w="1702" w:type="dxa"/>
          </w:tcPr>
          <w:p w:rsidR="001712F2" w:rsidRPr="001712F2" w:rsidRDefault="001712F2" w:rsidP="001712F2">
            <w:pPr>
              <w:jc w:val="both"/>
              <w:rPr>
                <w:sz w:val="28"/>
                <w:szCs w:val="28"/>
                <w:lang w:val="en-US"/>
              </w:rPr>
            </w:pPr>
            <w:r w:rsidRPr="001712F2">
              <w:rPr>
                <w:sz w:val="28"/>
                <w:szCs w:val="28"/>
                <w:lang w:val="en-US"/>
              </w:rPr>
              <w:t>8,0-10,0</w:t>
            </w:r>
          </w:p>
        </w:tc>
        <w:tc>
          <w:tcPr>
            <w:tcW w:w="2516" w:type="dxa"/>
            <w:vMerge w:val="restart"/>
          </w:tcPr>
          <w:p w:rsidR="001712F2" w:rsidRPr="001712F2" w:rsidRDefault="001712F2" w:rsidP="001712F2">
            <w:pPr>
              <w:jc w:val="both"/>
              <w:rPr>
                <w:sz w:val="28"/>
                <w:szCs w:val="28"/>
              </w:rPr>
            </w:pPr>
            <w:r w:rsidRPr="001712F2">
              <w:rPr>
                <w:sz w:val="28"/>
                <w:szCs w:val="28"/>
              </w:rPr>
              <w:t>Внутривенно</w:t>
            </w:r>
          </w:p>
        </w:tc>
        <w:tc>
          <w:tcPr>
            <w:tcW w:w="2605" w:type="dxa"/>
            <w:vMerge w:val="restart"/>
          </w:tcPr>
          <w:p w:rsidR="001712F2" w:rsidRPr="001712F2" w:rsidRDefault="001712F2" w:rsidP="001712F2">
            <w:pPr>
              <w:jc w:val="both"/>
              <w:rPr>
                <w:sz w:val="28"/>
                <w:szCs w:val="28"/>
              </w:rPr>
            </w:pPr>
            <w:r w:rsidRPr="001712F2">
              <w:rPr>
                <w:sz w:val="28"/>
                <w:szCs w:val="28"/>
              </w:rPr>
              <w:t>Диссеменированные нейроэндокринные опухоли различных локализаций</w:t>
            </w:r>
          </w:p>
        </w:tc>
      </w:tr>
      <w:tr w:rsidR="001712F2" w:rsidRPr="001712F2" w:rsidTr="001712F2">
        <w:tc>
          <w:tcPr>
            <w:tcW w:w="2748" w:type="dxa"/>
          </w:tcPr>
          <w:p w:rsidR="001712F2" w:rsidRPr="001712F2" w:rsidRDefault="001712F2" w:rsidP="001712F2">
            <w:pPr>
              <w:jc w:val="both"/>
              <w:rPr>
                <w:sz w:val="28"/>
                <w:szCs w:val="28"/>
              </w:rPr>
            </w:pPr>
            <w:r w:rsidRPr="001712F2">
              <w:rPr>
                <w:sz w:val="28"/>
                <w:szCs w:val="28"/>
                <w:vertAlign w:val="superscript"/>
              </w:rPr>
              <w:t>90</w:t>
            </w:r>
            <w:r w:rsidRPr="001712F2">
              <w:rPr>
                <w:sz w:val="28"/>
                <w:szCs w:val="28"/>
                <w:lang w:val="en-US"/>
              </w:rPr>
              <w:t>Y-</w:t>
            </w:r>
            <w:r w:rsidRPr="001712F2">
              <w:rPr>
                <w:sz w:val="28"/>
                <w:szCs w:val="28"/>
              </w:rPr>
              <w:t>октреотид</w:t>
            </w:r>
          </w:p>
        </w:tc>
        <w:tc>
          <w:tcPr>
            <w:tcW w:w="1702" w:type="dxa"/>
          </w:tcPr>
          <w:p w:rsidR="001712F2" w:rsidRPr="001712F2" w:rsidRDefault="001712F2" w:rsidP="001712F2">
            <w:pPr>
              <w:jc w:val="both"/>
              <w:rPr>
                <w:sz w:val="28"/>
                <w:szCs w:val="28"/>
              </w:rPr>
            </w:pPr>
            <w:r w:rsidRPr="001712F2">
              <w:rPr>
                <w:sz w:val="28"/>
                <w:szCs w:val="28"/>
              </w:rPr>
              <w:t>8,0-10,0</w:t>
            </w:r>
          </w:p>
        </w:tc>
        <w:tc>
          <w:tcPr>
            <w:tcW w:w="2516" w:type="dxa"/>
            <w:vMerge/>
          </w:tcPr>
          <w:p w:rsidR="001712F2" w:rsidRPr="001712F2" w:rsidRDefault="001712F2" w:rsidP="001712F2">
            <w:pPr>
              <w:jc w:val="both"/>
              <w:rPr>
                <w:sz w:val="28"/>
                <w:szCs w:val="28"/>
              </w:rPr>
            </w:pPr>
          </w:p>
        </w:tc>
        <w:tc>
          <w:tcPr>
            <w:tcW w:w="2605" w:type="dxa"/>
            <w:vMerge/>
          </w:tcPr>
          <w:p w:rsidR="001712F2" w:rsidRPr="001712F2" w:rsidRDefault="001712F2" w:rsidP="001712F2">
            <w:pPr>
              <w:jc w:val="both"/>
              <w:rPr>
                <w:sz w:val="28"/>
                <w:szCs w:val="28"/>
              </w:rPr>
            </w:pPr>
          </w:p>
        </w:tc>
      </w:tr>
      <w:tr w:rsidR="001712F2" w:rsidRPr="001712F2" w:rsidTr="001712F2">
        <w:tc>
          <w:tcPr>
            <w:tcW w:w="2748" w:type="dxa"/>
          </w:tcPr>
          <w:p w:rsidR="001712F2" w:rsidRPr="001712F2" w:rsidRDefault="001712F2" w:rsidP="001712F2">
            <w:pPr>
              <w:jc w:val="both"/>
              <w:rPr>
                <w:sz w:val="28"/>
                <w:szCs w:val="28"/>
              </w:rPr>
            </w:pPr>
            <w:r w:rsidRPr="001712F2">
              <w:rPr>
                <w:sz w:val="28"/>
                <w:szCs w:val="28"/>
                <w:vertAlign w:val="superscript"/>
              </w:rPr>
              <w:t>90</w:t>
            </w:r>
            <w:r w:rsidRPr="001712F2">
              <w:rPr>
                <w:sz w:val="28"/>
                <w:szCs w:val="28"/>
                <w:lang w:val="en-US"/>
              </w:rPr>
              <w:t>Y-</w:t>
            </w:r>
            <w:r w:rsidRPr="001712F2">
              <w:rPr>
                <w:sz w:val="28"/>
                <w:szCs w:val="28"/>
              </w:rPr>
              <w:t>лантреотид</w:t>
            </w:r>
          </w:p>
        </w:tc>
        <w:tc>
          <w:tcPr>
            <w:tcW w:w="1702" w:type="dxa"/>
          </w:tcPr>
          <w:p w:rsidR="001712F2" w:rsidRPr="001712F2" w:rsidRDefault="001712F2" w:rsidP="001712F2">
            <w:pPr>
              <w:jc w:val="both"/>
              <w:rPr>
                <w:sz w:val="28"/>
                <w:szCs w:val="28"/>
              </w:rPr>
            </w:pPr>
            <w:r w:rsidRPr="001712F2">
              <w:rPr>
                <w:sz w:val="28"/>
                <w:szCs w:val="28"/>
              </w:rPr>
              <w:t>8,0-10,0</w:t>
            </w:r>
          </w:p>
        </w:tc>
        <w:tc>
          <w:tcPr>
            <w:tcW w:w="2516" w:type="dxa"/>
            <w:vMerge/>
          </w:tcPr>
          <w:p w:rsidR="001712F2" w:rsidRPr="001712F2" w:rsidRDefault="001712F2" w:rsidP="001712F2">
            <w:pPr>
              <w:jc w:val="both"/>
              <w:rPr>
                <w:sz w:val="28"/>
                <w:szCs w:val="28"/>
              </w:rPr>
            </w:pPr>
          </w:p>
        </w:tc>
        <w:tc>
          <w:tcPr>
            <w:tcW w:w="2605" w:type="dxa"/>
            <w:vMerge/>
          </w:tcPr>
          <w:p w:rsidR="001712F2" w:rsidRPr="001712F2" w:rsidRDefault="001712F2" w:rsidP="001712F2">
            <w:pPr>
              <w:jc w:val="both"/>
              <w:rPr>
                <w:sz w:val="28"/>
                <w:szCs w:val="28"/>
              </w:rPr>
            </w:pPr>
          </w:p>
        </w:tc>
      </w:tr>
      <w:tr w:rsidR="001712F2" w:rsidRPr="001712F2" w:rsidTr="001712F2">
        <w:tc>
          <w:tcPr>
            <w:tcW w:w="2748" w:type="dxa"/>
          </w:tcPr>
          <w:p w:rsidR="001712F2" w:rsidRPr="001712F2" w:rsidRDefault="001712F2" w:rsidP="001712F2">
            <w:pPr>
              <w:jc w:val="both"/>
              <w:rPr>
                <w:sz w:val="28"/>
                <w:szCs w:val="28"/>
              </w:rPr>
            </w:pPr>
            <w:r w:rsidRPr="001712F2">
              <w:rPr>
                <w:sz w:val="28"/>
                <w:szCs w:val="28"/>
                <w:vertAlign w:val="superscript"/>
              </w:rPr>
              <w:t>111</w:t>
            </w:r>
            <w:r w:rsidRPr="001712F2">
              <w:rPr>
                <w:sz w:val="28"/>
                <w:szCs w:val="28"/>
                <w:lang w:val="en-US"/>
              </w:rPr>
              <w:t>In-</w:t>
            </w:r>
            <w:r w:rsidRPr="001712F2">
              <w:rPr>
                <w:sz w:val="28"/>
                <w:szCs w:val="28"/>
              </w:rPr>
              <w:t>октреотид</w:t>
            </w:r>
          </w:p>
        </w:tc>
        <w:tc>
          <w:tcPr>
            <w:tcW w:w="1702" w:type="dxa"/>
          </w:tcPr>
          <w:p w:rsidR="001712F2" w:rsidRPr="001712F2" w:rsidRDefault="001712F2" w:rsidP="001712F2">
            <w:pPr>
              <w:jc w:val="both"/>
              <w:rPr>
                <w:sz w:val="28"/>
                <w:szCs w:val="28"/>
              </w:rPr>
            </w:pPr>
            <w:r w:rsidRPr="001712F2">
              <w:rPr>
                <w:sz w:val="28"/>
                <w:szCs w:val="28"/>
              </w:rPr>
              <w:t>5,0-6,0</w:t>
            </w:r>
          </w:p>
        </w:tc>
        <w:tc>
          <w:tcPr>
            <w:tcW w:w="2516" w:type="dxa"/>
            <w:vMerge/>
          </w:tcPr>
          <w:p w:rsidR="001712F2" w:rsidRPr="001712F2" w:rsidRDefault="001712F2" w:rsidP="001712F2">
            <w:pPr>
              <w:jc w:val="both"/>
              <w:rPr>
                <w:sz w:val="28"/>
                <w:szCs w:val="28"/>
              </w:rPr>
            </w:pPr>
          </w:p>
        </w:tc>
        <w:tc>
          <w:tcPr>
            <w:tcW w:w="2605" w:type="dxa"/>
            <w:vMerge/>
          </w:tcPr>
          <w:p w:rsidR="001712F2" w:rsidRPr="001712F2" w:rsidRDefault="001712F2" w:rsidP="001712F2">
            <w:pPr>
              <w:jc w:val="both"/>
              <w:rPr>
                <w:sz w:val="28"/>
                <w:szCs w:val="28"/>
              </w:rPr>
            </w:pPr>
          </w:p>
        </w:tc>
      </w:tr>
      <w:tr w:rsidR="001712F2" w:rsidRPr="001712F2" w:rsidTr="001712F2">
        <w:tc>
          <w:tcPr>
            <w:tcW w:w="2748" w:type="dxa"/>
          </w:tcPr>
          <w:p w:rsidR="001712F2" w:rsidRPr="001712F2" w:rsidRDefault="001712F2" w:rsidP="001712F2">
            <w:pPr>
              <w:jc w:val="both"/>
              <w:rPr>
                <w:sz w:val="28"/>
                <w:szCs w:val="28"/>
              </w:rPr>
            </w:pPr>
            <w:r w:rsidRPr="001712F2">
              <w:rPr>
                <w:sz w:val="28"/>
                <w:szCs w:val="28"/>
                <w:vertAlign w:val="superscript"/>
              </w:rPr>
              <w:t>111</w:t>
            </w:r>
            <w:r w:rsidRPr="001712F2">
              <w:rPr>
                <w:sz w:val="28"/>
                <w:szCs w:val="28"/>
                <w:lang w:val="en-US"/>
              </w:rPr>
              <w:t>In-</w:t>
            </w:r>
            <w:r w:rsidRPr="001712F2">
              <w:rPr>
                <w:sz w:val="28"/>
                <w:szCs w:val="28"/>
              </w:rPr>
              <w:t>пентетреотид</w:t>
            </w:r>
          </w:p>
        </w:tc>
        <w:tc>
          <w:tcPr>
            <w:tcW w:w="1702" w:type="dxa"/>
          </w:tcPr>
          <w:p w:rsidR="001712F2" w:rsidRPr="001712F2" w:rsidRDefault="001712F2" w:rsidP="001712F2">
            <w:pPr>
              <w:jc w:val="both"/>
              <w:rPr>
                <w:sz w:val="28"/>
                <w:szCs w:val="28"/>
              </w:rPr>
            </w:pPr>
            <w:r w:rsidRPr="001712F2">
              <w:rPr>
                <w:sz w:val="28"/>
                <w:szCs w:val="28"/>
              </w:rPr>
              <w:t>6,0-7,0</w:t>
            </w:r>
          </w:p>
        </w:tc>
        <w:tc>
          <w:tcPr>
            <w:tcW w:w="2516" w:type="dxa"/>
            <w:vMerge/>
          </w:tcPr>
          <w:p w:rsidR="001712F2" w:rsidRPr="001712F2" w:rsidRDefault="001712F2" w:rsidP="001712F2">
            <w:pPr>
              <w:jc w:val="both"/>
              <w:rPr>
                <w:sz w:val="28"/>
                <w:szCs w:val="28"/>
              </w:rPr>
            </w:pPr>
          </w:p>
        </w:tc>
        <w:tc>
          <w:tcPr>
            <w:tcW w:w="2605" w:type="dxa"/>
            <w:vMerge/>
          </w:tcPr>
          <w:p w:rsidR="001712F2" w:rsidRPr="001712F2" w:rsidRDefault="001712F2" w:rsidP="001712F2">
            <w:pPr>
              <w:jc w:val="both"/>
              <w:rPr>
                <w:sz w:val="28"/>
                <w:szCs w:val="28"/>
              </w:rPr>
            </w:pPr>
          </w:p>
        </w:tc>
      </w:tr>
      <w:tr w:rsidR="001712F2" w:rsidRPr="001712F2" w:rsidTr="001712F2">
        <w:tc>
          <w:tcPr>
            <w:tcW w:w="2748" w:type="dxa"/>
          </w:tcPr>
          <w:p w:rsidR="001712F2" w:rsidRPr="001712F2" w:rsidRDefault="001712F2" w:rsidP="001712F2">
            <w:pPr>
              <w:jc w:val="both"/>
              <w:rPr>
                <w:sz w:val="28"/>
                <w:szCs w:val="28"/>
              </w:rPr>
            </w:pPr>
            <w:r w:rsidRPr="001712F2">
              <w:rPr>
                <w:sz w:val="28"/>
                <w:szCs w:val="28"/>
                <w:vertAlign w:val="superscript"/>
              </w:rPr>
              <w:t>177</w:t>
            </w:r>
            <w:r w:rsidRPr="001712F2">
              <w:rPr>
                <w:sz w:val="28"/>
                <w:szCs w:val="28"/>
                <w:lang w:val="en-US"/>
              </w:rPr>
              <w:t>Lu-</w:t>
            </w:r>
            <w:r w:rsidRPr="001712F2">
              <w:rPr>
                <w:sz w:val="28"/>
                <w:szCs w:val="28"/>
              </w:rPr>
              <w:t>октреотат</w:t>
            </w:r>
          </w:p>
        </w:tc>
        <w:tc>
          <w:tcPr>
            <w:tcW w:w="1702" w:type="dxa"/>
          </w:tcPr>
          <w:p w:rsidR="001712F2" w:rsidRPr="001712F2" w:rsidRDefault="001712F2" w:rsidP="001712F2">
            <w:pPr>
              <w:jc w:val="both"/>
              <w:rPr>
                <w:sz w:val="28"/>
                <w:szCs w:val="28"/>
              </w:rPr>
            </w:pPr>
            <w:r w:rsidRPr="001712F2">
              <w:rPr>
                <w:sz w:val="28"/>
                <w:szCs w:val="28"/>
              </w:rPr>
              <w:t>7,0-8,0</w:t>
            </w:r>
          </w:p>
        </w:tc>
        <w:tc>
          <w:tcPr>
            <w:tcW w:w="2516" w:type="dxa"/>
            <w:vMerge/>
          </w:tcPr>
          <w:p w:rsidR="001712F2" w:rsidRPr="001712F2" w:rsidRDefault="001712F2" w:rsidP="001712F2">
            <w:pPr>
              <w:jc w:val="both"/>
              <w:rPr>
                <w:sz w:val="28"/>
                <w:szCs w:val="28"/>
              </w:rPr>
            </w:pPr>
          </w:p>
        </w:tc>
        <w:tc>
          <w:tcPr>
            <w:tcW w:w="2605" w:type="dxa"/>
            <w:vMerge/>
          </w:tcPr>
          <w:p w:rsidR="001712F2" w:rsidRPr="001712F2" w:rsidRDefault="001712F2" w:rsidP="001712F2">
            <w:pPr>
              <w:jc w:val="both"/>
              <w:rPr>
                <w:sz w:val="28"/>
                <w:szCs w:val="28"/>
              </w:rPr>
            </w:pPr>
          </w:p>
        </w:tc>
      </w:tr>
      <w:tr w:rsidR="001712F2" w:rsidRPr="001712F2" w:rsidTr="001712F2">
        <w:tc>
          <w:tcPr>
            <w:tcW w:w="2748" w:type="dxa"/>
          </w:tcPr>
          <w:p w:rsidR="001712F2" w:rsidRPr="001712F2" w:rsidRDefault="001712F2" w:rsidP="001712F2">
            <w:pPr>
              <w:jc w:val="both"/>
              <w:rPr>
                <w:sz w:val="28"/>
                <w:szCs w:val="28"/>
              </w:rPr>
            </w:pPr>
            <w:r w:rsidRPr="001712F2">
              <w:rPr>
                <w:sz w:val="28"/>
                <w:szCs w:val="28"/>
                <w:vertAlign w:val="superscript"/>
              </w:rPr>
              <w:t>211</w:t>
            </w:r>
            <w:r w:rsidRPr="001712F2">
              <w:rPr>
                <w:sz w:val="28"/>
                <w:szCs w:val="28"/>
                <w:lang w:val="en-US"/>
              </w:rPr>
              <w:t>At-</w:t>
            </w:r>
            <w:r w:rsidRPr="001712F2">
              <w:rPr>
                <w:sz w:val="28"/>
                <w:szCs w:val="28"/>
              </w:rPr>
              <w:t>метиленовый синий</w:t>
            </w:r>
          </w:p>
        </w:tc>
        <w:tc>
          <w:tcPr>
            <w:tcW w:w="1702" w:type="dxa"/>
          </w:tcPr>
          <w:p w:rsidR="001712F2" w:rsidRPr="001712F2" w:rsidRDefault="001712F2" w:rsidP="001712F2">
            <w:pPr>
              <w:jc w:val="both"/>
              <w:rPr>
                <w:sz w:val="28"/>
                <w:szCs w:val="28"/>
              </w:rPr>
            </w:pPr>
            <w:r w:rsidRPr="001712F2">
              <w:rPr>
                <w:sz w:val="28"/>
                <w:szCs w:val="28"/>
              </w:rPr>
              <w:t>0,05-0,10</w:t>
            </w:r>
          </w:p>
        </w:tc>
        <w:tc>
          <w:tcPr>
            <w:tcW w:w="2516" w:type="dxa"/>
          </w:tcPr>
          <w:p w:rsidR="001712F2" w:rsidRPr="001712F2" w:rsidRDefault="001712F2" w:rsidP="001712F2">
            <w:pPr>
              <w:jc w:val="both"/>
              <w:rPr>
                <w:sz w:val="28"/>
                <w:szCs w:val="28"/>
              </w:rPr>
            </w:pPr>
            <w:r w:rsidRPr="001712F2">
              <w:rPr>
                <w:sz w:val="28"/>
                <w:szCs w:val="28"/>
              </w:rPr>
              <w:t>Внутривенно</w:t>
            </w:r>
          </w:p>
        </w:tc>
        <w:tc>
          <w:tcPr>
            <w:tcW w:w="2605" w:type="dxa"/>
          </w:tcPr>
          <w:p w:rsidR="001712F2" w:rsidRPr="001712F2" w:rsidRDefault="001712F2" w:rsidP="001712F2">
            <w:pPr>
              <w:jc w:val="both"/>
              <w:rPr>
                <w:sz w:val="28"/>
                <w:szCs w:val="28"/>
              </w:rPr>
            </w:pPr>
            <w:r w:rsidRPr="001712F2">
              <w:rPr>
                <w:sz w:val="28"/>
                <w:szCs w:val="28"/>
              </w:rPr>
              <w:t>Меланома кожи</w:t>
            </w:r>
          </w:p>
        </w:tc>
      </w:tr>
      <w:tr w:rsidR="001712F2" w:rsidRPr="001712F2" w:rsidTr="001712F2">
        <w:tc>
          <w:tcPr>
            <w:tcW w:w="2748" w:type="dxa"/>
          </w:tcPr>
          <w:p w:rsidR="001712F2" w:rsidRPr="001712F2" w:rsidRDefault="001712F2" w:rsidP="001712F2">
            <w:pPr>
              <w:jc w:val="both"/>
              <w:rPr>
                <w:sz w:val="28"/>
                <w:szCs w:val="28"/>
              </w:rPr>
            </w:pPr>
            <w:r w:rsidRPr="001712F2">
              <w:rPr>
                <w:sz w:val="28"/>
                <w:szCs w:val="28"/>
              </w:rPr>
              <w:t>Моноклональные антитела к различным антигенам:</w:t>
            </w:r>
          </w:p>
          <w:p w:rsidR="001712F2" w:rsidRPr="001712F2" w:rsidRDefault="001712F2" w:rsidP="001712F2">
            <w:pPr>
              <w:jc w:val="both"/>
              <w:rPr>
                <w:sz w:val="28"/>
                <w:szCs w:val="28"/>
                <w:lang w:val="en-US"/>
              </w:rPr>
            </w:pPr>
            <w:r w:rsidRPr="001712F2">
              <w:rPr>
                <w:sz w:val="28"/>
                <w:szCs w:val="28"/>
                <w:vertAlign w:val="superscript"/>
              </w:rPr>
              <w:t>90</w:t>
            </w:r>
            <w:r w:rsidRPr="001712F2">
              <w:rPr>
                <w:sz w:val="28"/>
                <w:szCs w:val="28"/>
                <w:lang w:val="en-US"/>
              </w:rPr>
              <w:t>Y</w:t>
            </w:r>
          </w:p>
          <w:p w:rsidR="001712F2" w:rsidRPr="001712F2" w:rsidRDefault="001712F2" w:rsidP="001712F2">
            <w:pPr>
              <w:jc w:val="both"/>
              <w:rPr>
                <w:sz w:val="28"/>
                <w:szCs w:val="28"/>
                <w:lang w:val="en-US"/>
              </w:rPr>
            </w:pPr>
            <w:r w:rsidRPr="001712F2">
              <w:rPr>
                <w:sz w:val="28"/>
                <w:szCs w:val="28"/>
                <w:vertAlign w:val="superscript"/>
                <w:lang w:val="en-US"/>
              </w:rPr>
              <w:t>131</w:t>
            </w:r>
            <w:r w:rsidRPr="001712F2">
              <w:rPr>
                <w:sz w:val="28"/>
                <w:szCs w:val="28"/>
                <w:lang w:val="en-US"/>
              </w:rPr>
              <w:t>I</w:t>
            </w:r>
          </w:p>
          <w:p w:rsidR="001712F2" w:rsidRPr="001712F2" w:rsidRDefault="001712F2" w:rsidP="001712F2">
            <w:pPr>
              <w:jc w:val="both"/>
              <w:rPr>
                <w:sz w:val="28"/>
                <w:szCs w:val="28"/>
                <w:lang w:val="en-US"/>
              </w:rPr>
            </w:pPr>
            <w:r w:rsidRPr="001712F2">
              <w:rPr>
                <w:sz w:val="28"/>
                <w:szCs w:val="28"/>
                <w:vertAlign w:val="superscript"/>
                <w:lang w:val="en-US"/>
              </w:rPr>
              <w:t>213</w:t>
            </w:r>
            <w:r w:rsidRPr="001712F2">
              <w:rPr>
                <w:sz w:val="28"/>
                <w:szCs w:val="28"/>
                <w:lang w:val="en-US"/>
              </w:rPr>
              <w:t>Bi</w:t>
            </w:r>
          </w:p>
        </w:tc>
        <w:tc>
          <w:tcPr>
            <w:tcW w:w="1702" w:type="dxa"/>
          </w:tcPr>
          <w:p w:rsidR="001712F2" w:rsidRPr="001712F2" w:rsidRDefault="001712F2" w:rsidP="001712F2">
            <w:pPr>
              <w:jc w:val="both"/>
              <w:rPr>
                <w:sz w:val="28"/>
                <w:szCs w:val="28"/>
              </w:rPr>
            </w:pPr>
            <w:r w:rsidRPr="001712F2">
              <w:rPr>
                <w:sz w:val="28"/>
                <w:szCs w:val="28"/>
              </w:rPr>
              <w:t>Менее 10</w:t>
            </w:r>
          </w:p>
        </w:tc>
        <w:tc>
          <w:tcPr>
            <w:tcW w:w="2516" w:type="dxa"/>
          </w:tcPr>
          <w:p w:rsidR="001712F2" w:rsidRPr="001712F2" w:rsidRDefault="001712F2" w:rsidP="001712F2">
            <w:pPr>
              <w:jc w:val="both"/>
              <w:rPr>
                <w:sz w:val="28"/>
                <w:szCs w:val="28"/>
              </w:rPr>
            </w:pPr>
            <w:r w:rsidRPr="001712F2">
              <w:rPr>
                <w:sz w:val="28"/>
                <w:szCs w:val="28"/>
              </w:rPr>
              <w:t>Внутривенно</w:t>
            </w:r>
          </w:p>
        </w:tc>
        <w:tc>
          <w:tcPr>
            <w:tcW w:w="2605" w:type="dxa"/>
          </w:tcPr>
          <w:p w:rsidR="001712F2" w:rsidRPr="001712F2" w:rsidRDefault="001712F2" w:rsidP="001712F2">
            <w:pPr>
              <w:jc w:val="both"/>
              <w:rPr>
                <w:sz w:val="28"/>
                <w:szCs w:val="28"/>
              </w:rPr>
            </w:pPr>
            <w:r w:rsidRPr="001712F2">
              <w:rPr>
                <w:sz w:val="28"/>
                <w:szCs w:val="28"/>
              </w:rPr>
              <w:t>Острый лейкоз</w:t>
            </w:r>
          </w:p>
          <w:p w:rsidR="001712F2" w:rsidRPr="001712F2" w:rsidRDefault="001712F2" w:rsidP="001712F2">
            <w:pPr>
              <w:jc w:val="both"/>
              <w:rPr>
                <w:sz w:val="28"/>
                <w:szCs w:val="28"/>
              </w:rPr>
            </w:pPr>
            <w:r w:rsidRPr="001712F2">
              <w:rPr>
                <w:sz w:val="28"/>
                <w:szCs w:val="28"/>
              </w:rPr>
              <w:t>Миелодисплазия</w:t>
            </w:r>
          </w:p>
          <w:p w:rsidR="001712F2" w:rsidRPr="001712F2" w:rsidRDefault="001712F2" w:rsidP="001712F2">
            <w:pPr>
              <w:jc w:val="both"/>
              <w:rPr>
                <w:sz w:val="28"/>
                <w:szCs w:val="28"/>
              </w:rPr>
            </w:pPr>
            <w:r w:rsidRPr="001712F2">
              <w:rPr>
                <w:sz w:val="28"/>
                <w:szCs w:val="28"/>
              </w:rPr>
              <w:t>Неходжкинские лимфомы</w:t>
            </w:r>
          </w:p>
          <w:p w:rsidR="001712F2" w:rsidRPr="001712F2" w:rsidRDefault="001712F2" w:rsidP="001712F2">
            <w:pPr>
              <w:jc w:val="both"/>
              <w:rPr>
                <w:sz w:val="28"/>
                <w:szCs w:val="28"/>
              </w:rPr>
            </w:pPr>
            <w:r w:rsidRPr="001712F2">
              <w:rPr>
                <w:sz w:val="28"/>
                <w:szCs w:val="28"/>
              </w:rPr>
              <w:t>Рак молочной железы</w:t>
            </w:r>
          </w:p>
          <w:p w:rsidR="001712F2" w:rsidRPr="001712F2" w:rsidRDefault="001712F2" w:rsidP="001712F2">
            <w:pPr>
              <w:jc w:val="both"/>
              <w:rPr>
                <w:sz w:val="28"/>
                <w:szCs w:val="28"/>
              </w:rPr>
            </w:pPr>
            <w:r w:rsidRPr="001712F2">
              <w:rPr>
                <w:sz w:val="28"/>
                <w:szCs w:val="28"/>
              </w:rPr>
              <w:t>Рак легкого</w:t>
            </w:r>
          </w:p>
          <w:p w:rsidR="001712F2" w:rsidRPr="001712F2" w:rsidRDefault="001712F2" w:rsidP="001712F2">
            <w:pPr>
              <w:jc w:val="both"/>
              <w:rPr>
                <w:sz w:val="28"/>
                <w:szCs w:val="28"/>
              </w:rPr>
            </w:pPr>
            <w:r w:rsidRPr="001712F2">
              <w:rPr>
                <w:sz w:val="28"/>
                <w:szCs w:val="28"/>
              </w:rPr>
              <w:t>Рак предстательной железы</w:t>
            </w:r>
          </w:p>
          <w:p w:rsidR="001712F2" w:rsidRPr="001712F2" w:rsidRDefault="001712F2" w:rsidP="001712F2">
            <w:pPr>
              <w:jc w:val="both"/>
              <w:rPr>
                <w:sz w:val="28"/>
                <w:szCs w:val="28"/>
              </w:rPr>
            </w:pPr>
            <w:r w:rsidRPr="001712F2">
              <w:rPr>
                <w:sz w:val="28"/>
                <w:szCs w:val="28"/>
              </w:rPr>
              <w:t>Рак яичников</w:t>
            </w:r>
          </w:p>
          <w:p w:rsidR="001712F2" w:rsidRPr="001712F2" w:rsidRDefault="001712F2" w:rsidP="001712F2">
            <w:pPr>
              <w:jc w:val="both"/>
              <w:rPr>
                <w:sz w:val="28"/>
                <w:szCs w:val="28"/>
              </w:rPr>
            </w:pPr>
            <w:r w:rsidRPr="001712F2">
              <w:rPr>
                <w:sz w:val="28"/>
                <w:szCs w:val="28"/>
              </w:rPr>
              <w:t>Колоректальные раки</w:t>
            </w:r>
          </w:p>
        </w:tc>
      </w:tr>
      <w:tr w:rsidR="001712F2" w:rsidRPr="001712F2" w:rsidTr="001712F2">
        <w:tc>
          <w:tcPr>
            <w:tcW w:w="2748" w:type="dxa"/>
          </w:tcPr>
          <w:p w:rsidR="001712F2" w:rsidRPr="001712F2" w:rsidRDefault="001712F2" w:rsidP="001712F2">
            <w:pPr>
              <w:jc w:val="both"/>
              <w:rPr>
                <w:sz w:val="28"/>
                <w:szCs w:val="28"/>
              </w:rPr>
            </w:pPr>
            <w:r w:rsidRPr="001712F2">
              <w:rPr>
                <w:sz w:val="28"/>
                <w:szCs w:val="28"/>
                <w:vertAlign w:val="superscript"/>
              </w:rPr>
              <w:t>90</w:t>
            </w:r>
            <w:r w:rsidRPr="001712F2">
              <w:rPr>
                <w:sz w:val="28"/>
                <w:szCs w:val="28"/>
                <w:lang w:val="en-US"/>
              </w:rPr>
              <w:t>Y-</w:t>
            </w:r>
            <w:r w:rsidRPr="001712F2">
              <w:rPr>
                <w:sz w:val="28"/>
                <w:szCs w:val="28"/>
              </w:rPr>
              <w:t>микросферы</w:t>
            </w:r>
          </w:p>
        </w:tc>
        <w:tc>
          <w:tcPr>
            <w:tcW w:w="1702" w:type="dxa"/>
            <w:vMerge w:val="restart"/>
          </w:tcPr>
          <w:p w:rsidR="001712F2" w:rsidRPr="001712F2" w:rsidRDefault="001712F2" w:rsidP="001712F2">
            <w:pPr>
              <w:jc w:val="both"/>
              <w:rPr>
                <w:sz w:val="28"/>
                <w:szCs w:val="28"/>
              </w:rPr>
            </w:pPr>
            <w:r w:rsidRPr="001712F2">
              <w:rPr>
                <w:sz w:val="28"/>
                <w:szCs w:val="28"/>
              </w:rPr>
              <w:t>0,05-0,10</w:t>
            </w:r>
          </w:p>
        </w:tc>
        <w:tc>
          <w:tcPr>
            <w:tcW w:w="2516" w:type="dxa"/>
            <w:vMerge w:val="restart"/>
          </w:tcPr>
          <w:p w:rsidR="001712F2" w:rsidRPr="001712F2" w:rsidRDefault="001712F2" w:rsidP="001712F2">
            <w:pPr>
              <w:jc w:val="both"/>
              <w:rPr>
                <w:sz w:val="28"/>
                <w:szCs w:val="28"/>
              </w:rPr>
            </w:pPr>
            <w:r w:rsidRPr="001712F2">
              <w:rPr>
                <w:sz w:val="28"/>
                <w:szCs w:val="28"/>
              </w:rPr>
              <w:t>Внутриартериально</w:t>
            </w:r>
          </w:p>
        </w:tc>
        <w:tc>
          <w:tcPr>
            <w:tcW w:w="2605" w:type="dxa"/>
            <w:vMerge w:val="restart"/>
          </w:tcPr>
          <w:p w:rsidR="001712F2" w:rsidRPr="001712F2" w:rsidRDefault="001712F2" w:rsidP="001712F2">
            <w:pPr>
              <w:jc w:val="both"/>
              <w:rPr>
                <w:sz w:val="28"/>
                <w:szCs w:val="28"/>
              </w:rPr>
            </w:pPr>
            <w:r w:rsidRPr="001712F2">
              <w:rPr>
                <w:sz w:val="28"/>
                <w:szCs w:val="28"/>
              </w:rPr>
              <w:t>Первичный рак печени</w:t>
            </w:r>
          </w:p>
        </w:tc>
      </w:tr>
      <w:tr w:rsidR="001712F2" w:rsidRPr="001712F2" w:rsidTr="001712F2">
        <w:tc>
          <w:tcPr>
            <w:tcW w:w="2748" w:type="dxa"/>
          </w:tcPr>
          <w:p w:rsidR="001712F2" w:rsidRPr="001712F2" w:rsidRDefault="001712F2" w:rsidP="001712F2">
            <w:pPr>
              <w:jc w:val="both"/>
              <w:rPr>
                <w:sz w:val="28"/>
                <w:szCs w:val="28"/>
              </w:rPr>
            </w:pPr>
            <w:r w:rsidRPr="001712F2">
              <w:rPr>
                <w:sz w:val="28"/>
                <w:szCs w:val="28"/>
                <w:vertAlign w:val="superscript"/>
              </w:rPr>
              <w:t>90</w:t>
            </w:r>
            <w:r w:rsidRPr="001712F2">
              <w:rPr>
                <w:sz w:val="28"/>
                <w:szCs w:val="28"/>
                <w:lang w:val="en-US"/>
              </w:rPr>
              <w:t>Y-</w:t>
            </w:r>
            <w:r w:rsidRPr="001712F2">
              <w:rPr>
                <w:sz w:val="28"/>
                <w:szCs w:val="28"/>
              </w:rPr>
              <w:t>терасферы</w:t>
            </w:r>
          </w:p>
        </w:tc>
        <w:tc>
          <w:tcPr>
            <w:tcW w:w="1702" w:type="dxa"/>
            <w:vMerge/>
          </w:tcPr>
          <w:p w:rsidR="001712F2" w:rsidRPr="001712F2" w:rsidRDefault="001712F2" w:rsidP="001712F2">
            <w:pPr>
              <w:jc w:val="both"/>
              <w:rPr>
                <w:sz w:val="28"/>
                <w:szCs w:val="28"/>
              </w:rPr>
            </w:pPr>
          </w:p>
        </w:tc>
        <w:tc>
          <w:tcPr>
            <w:tcW w:w="2516" w:type="dxa"/>
            <w:vMerge/>
          </w:tcPr>
          <w:p w:rsidR="001712F2" w:rsidRPr="001712F2" w:rsidRDefault="001712F2" w:rsidP="001712F2">
            <w:pPr>
              <w:jc w:val="both"/>
              <w:rPr>
                <w:sz w:val="28"/>
                <w:szCs w:val="28"/>
              </w:rPr>
            </w:pPr>
          </w:p>
        </w:tc>
        <w:tc>
          <w:tcPr>
            <w:tcW w:w="2605" w:type="dxa"/>
            <w:vMerge/>
          </w:tcPr>
          <w:p w:rsidR="001712F2" w:rsidRPr="001712F2" w:rsidRDefault="001712F2" w:rsidP="001712F2">
            <w:pPr>
              <w:jc w:val="both"/>
              <w:rPr>
                <w:sz w:val="28"/>
                <w:szCs w:val="28"/>
              </w:rPr>
            </w:pPr>
          </w:p>
        </w:tc>
      </w:tr>
      <w:tr w:rsidR="001712F2" w:rsidRPr="001712F2" w:rsidTr="001712F2">
        <w:tc>
          <w:tcPr>
            <w:tcW w:w="2748" w:type="dxa"/>
          </w:tcPr>
          <w:p w:rsidR="001712F2" w:rsidRPr="001712F2" w:rsidRDefault="001712F2" w:rsidP="001712F2">
            <w:pPr>
              <w:jc w:val="both"/>
              <w:rPr>
                <w:sz w:val="28"/>
                <w:szCs w:val="28"/>
              </w:rPr>
            </w:pPr>
            <w:r w:rsidRPr="001712F2">
              <w:rPr>
                <w:sz w:val="28"/>
                <w:szCs w:val="28"/>
                <w:vertAlign w:val="superscript"/>
              </w:rPr>
              <w:t>90</w:t>
            </w:r>
            <w:r w:rsidRPr="001712F2">
              <w:rPr>
                <w:sz w:val="28"/>
                <w:szCs w:val="28"/>
                <w:lang w:val="en-US"/>
              </w:rPr>
              <w:t>Y-</w:t>
            </w:r>
            <w:r w:rsidRPr="001712F2">
              <w:rPr>
                <w:sz w:val="28"/>
                <w:szCs w:val="28"/>
              </w:rPr>
              <w:t>биотин</w:t>
            </w:r>
          </w:p>
        </w:tc>
        <w:tc>
          <w:tcPr>
            <w:tcW w:w="1702" w:type="dxa"/>
          </w:tcPr>
          <w:p w:rsidR="001712F2" w:rsidRPr="001712F2" w:rsidRDefault="001712F2" w:rsidP="001712F2">
            <w:pPr>
              <w:jc w:val="both"/>
              <w:rPr>
                <w:sz w:val="28"/>
                <w:szCs w:val="28"/>
              </w:rPr>
            </w:pPr>
            <w:r w:rsidRPr="001712F2">
              <w:rPr>
                <w:sz w:val="28"/>
                <w:szCs w:val="28"/>
              </w:rPr>
              <w:t>0,04-0,05</w:t>
            </w:r>
          </w:p>
        </w:tc>
        <w:tc>
          <w:tcPr>
            <w:tcW w:w="2516" w:type="dxa"/>
            <w:vMerge w:val="restart"/>
          </w:tcPr>
          <w:p w:rsidR="001712F2" w:rsidRPr="001712F2" w:rsidRDefault="001712F2" w:rsidP="001712F2">
            <w:pPr>
              <w:jc w:val="both"/>
              <w:rPr>
                <w:sz w:val="28"/>
                <w:szCs w:val="28"/>
              </w:rPr>
            </w:pPr>
            <w:r w:rsidRPr="001712F2">
              <w:rPr>
                <w:sz w:val="28"/>
                <w:szCs w:val="28"/>
              </w:rPr>
              <w:t>Локальная инъекция в операционную полость</w:t>
            </w:r>
          </w:p>
        </w:tc>
        <w:tc>
          <w:tcPr>
            <w:tcW w:w="2605" w:type="dxa"/>
            <w:vMerge w:val="restart"/>
          </w:tcPr>
          <w:p w:rsidR="001712F2" w:rsidRPr="001712F2" w:rsidRDefault="001712F2" w:rsidP="001712F2">
            <w:pPr>
              <w:jc w:val="both"/>
              <w:rPr>
                <w:sz w:val="28"/>
                <w:szCs w:val="28"/>
              </w:rPr>
            </w:pPr>
            <w:r w:rsidRPr="001712F2">
              <w:rPr>
                <w:sz w:val="28"/>
                <w:szCs w:val="28"/>
              </w:rPr>
              <w:t>Послеоперационное облучение при первичных и рецидивных опухолях головного мозга</w:t>
            </w:r>
          </w:p>
        </w:tc>
      </w:tr>
      <w:tr w:rsidR="001712F2" w:rsidRPr="001712F2" w:rsidTr="001712F2">
        <w:tc>
          <w:tcPr>
            <w:tcW w:w="2748" w:type="dxa"/>
          </w:tcPr>
          <w:p w:rsidR="001712F2" w:rsidRPr="001712F2" w:rsidRDefault="001712F2" w:rsidP="001712F2">
            <w:pPr>
              <w:jc w:val="both"/>
              <w:rPr>
                <w:sz w:val="28"/>
                <w:szCs w:val="28"/>
              </w:rPr>
            </w:pPr>
            <w:r w:rsidRPr="001712F2">
              <w:rPr>
                <w:sz w:val="28"/>
                <w:szCs w:val="28"/>
                <w:vertAlign w:val="superscript"/>
              </w:rPr>
              <w:t>131</w:t>
            </w:r>
            <w:r w:rsidRPr="001712F2">
              <w:rPr>
                <w:sz w:val="28"/>
                <w:szCs w:val="28"/>
                <w:lang w:val="en-US"/>
              </w:rPr>
              <w:t>I-</w:t>
            </w:r>
            <w:r w:rsidRPr="001712F2">
              <w:rPr>
                <w:sz w:val="28"/>
                <w:szCs w:val="28"/>
              </w:rPr>
              <w:t>йододезоксиуридин</w:t>
            </w:r>
          </w:p>
        </w:tc>
        <w:tc>
          <w:tcPr>
            <w:tcW w:w="1702" w:type="dxa"/>
          </w:tcPr>
          <w:p w:rsidR="001712F2" w:rsidRPr="001712F2" w:rsidRDefault="001712F2" w:rsidP="001712F2">
            <w:pPr>
              <w:jc w:val="both"/>
              <w:rPr>
                <w:sz w:val="28"/>
                <w:szCs w:val="28"/>
              </w:rPr>
            </w:pPr>
            <w:r w:rsidRPr="001712F2">
              <w:rPr>
                <w:sz w:val="28"/>
                <w:szCs w:val="28"/>
              </w:rPr>
              <w:t>0,5-0,8</w:t>
            </w:r>
          </w:p>
        </w:tc>
        <w:tc>
          <w:tcPr>
            <w:tcW w:w="2516" w:type="dxa"/>
            <w:vMerge/>
          </w:tcPr>
          <w:p w:rsidR="001712F2" w:rsidRPr="001712F2" w:rsidRDefault="001712F2" w:rsidP="001712F2">
            <w:pPr>
              <w:jc w:val="both"/>
              <w:rPr>
                <w:sz w:val="28"/>
                <w:szCs w:val="28"/>
              </w:rPr>
            </w:pPr>
          </w:p>
        </w:tc>
        <w:tc>
          <w:tcPr>
            <w:tcW w:w="2605" w:type="dxa"/>
            <w:vMerge/>
          </w:tcPr>
          <w:p w:rsidR="001712F2" w:rsidRPr="001712F2" w:rsidRDefault="001712F2" w:rsidP="001712F2">
            <w:pPr>
              <w:jc w:val="both"/>
              <w:rPr>
                <w:sz w:val="28"/>
                <w:szCs w:val="28"/>
              </w:rPr>
            </w:pPr>
          </w:p>
        </w:tc>
      </w:tr>
      <w:tr w:rsidR="001712F2" w:rsidRPr="001712F2" w:rsidTr="001712F2">
        <w:tc>
          <w:tcPr>
            <w:tcW w:w="2748" w:type="dxa"/>
          </w:tcPr>
          <w:p w:rsidR="001712F2" w:rsidRPr="001712F2" w:rsidRDefault="001712F2" w:rsidP="001712F2">
            <w:pPr>
              <w:jc w:val="both"/>
              <w:rPr>
                <w:sz w:val="28"/>
                <w:szCs w:val="28"/>
              </w:rPr>
            </w:pPr>
            <w:r w:rsidRPr="001712F2">
              <w:rPr>
                <w:sz w:val="28"/>
                <w:szCs w:val="28"/>
                <w:vertAlign w:val="superscript"/>
              </w:rPr>
              <w:t>186</w:t>
            </w:r>
            <w:r w:rsidRPr="001712F2">
              <w:rPr>
                <w:sz w:val="28"/>
                <w:szCs w:val="28"/>
                <w:lang w:val="en-US"/>
              </w:rPr>
              <w:t>Re-</w:t>
            </w:r>
            <w:r w:rsidRPr="001712F2">
              <w:rPr>
                <w:sz w:val="28"/>
                <w:szCs w:val="28"/>
              </w:rPr>
              <w:t>коллоид</w:t>
            </w:r>
          </w:p>
        </w:tc>
        <w:tc>
          <w:tcPr>
            <w:tcW w:w="1702" w:type="dxa"/>
          </w:tcPr>
          <w:p w:rsidR="001712F2" w:rsidRPr="001712F2" w:rsidRDefault="001712F2" w:rsidP="001712F2">
            <w:pPr>
              <w:jc w:val="both"/>
              <w:rPr>
                <w:sz w:val="28"/>
                <w:szCs w:val="28"/>
              </w:rPr>
            </w:pPr>
            <w:r w:rsidRPr="001712F2">
              <w:rPr>
                <w:sz w:val="28"/>
                <w:szCs w:val="28"/>
              </w:rPr>
              <w:t>1,0-1,5</w:t>
            </w:r>
          </w:p>
        </w:tc>
        <w:tc>
          <w:tcPr>
            <w:tcW w:w="2516" w:type="dxa"/>
            <w:vMerge/>
          </w:tcPr>
          <w:p w:rsidR="001712F2" w:rsidRPr="001712F2" w:rsidRDefault="001712F2" w:rsidP="001712F2">
            <w:pPr>
              <w:jc w:val="both"/>
              <w:rPr>
                <w:sz w:val="28"/>
                <w:szCs w:val="28"/>
              </w:rPr>
            </w:pPr>
          </w:p>
        </w:tc>
        <w:tc>
          <w:tcPr>
            <w:tcW w:w="2605" w:type="dxa"/>
            <w:vMerge/>
          </w:tcPr>
          <w:p w:rsidR="001712F2" w:rsidRPr="001712F2" w:rsidRDefault="001712F2" w:rsidP="001712F2">
            <w:pPr>
              <w:jc w:val="both"/>
              <w:rPr>
                <w:sz w:val="28"/>
                <w:szCs w:val="28"/>
              </w:rPr>
            </w:pPr>
          </w:p>
        </w:tc>
      </w:tr>
      <w:tr w:rsidR="001712F2" w:rsidRPr="001712F2" w:rsidTr="001712F2">
        <w:tc>
          <w:tcPr>
            <w:tcW w:w="2748" w:type="dxa"/>
          </w:tcPr>
          <w:p w:rsidR="001712F2" w:rsidRPr="001712F2" w:rsidRDefault="001712F2" w:rsidP="001712F2">
            <w:pPr>
              <w:jc w:val="both"/>
              <w:rPr>
                <w:sz w:val="28"/>
                <w:szCs w:val="28"/>
              </w:rPr>
            </w:pPr>
            <w:r w:rsidRPr="001712F2">
              <w:rPr>
                <w:sz w:val="28"/>
                <w:szCs w:val="28"/>
                <w:vertAlign w:val="superscript"/>
              </w:rPr>
              <w:t>186</w:t>
            </w:r>
            <w:r w:rsidRPr="001712F2">
              <w:rPr>
                <w:sz w:val="28"/>
                <w:szCs w:val="28"/>
                <w:lang w:val="en-US"/>
              </w:rPr>
              <w:t>Re-</w:t>
            </w:r>
            <w:r w:rsidRPr="001712F2">
              <w:rPr>
                <w:sz w:val="28"/>
                <w:szCs w:val="28"/>
              </w:rPr>
              <w:t>сульфид</w:t>
            </w:r>
          </w:p>
        </w:tc>
        <w:tc>
          <w:tcPr>
            <w:tcW w:w="1702" w:type="dxa"/>
          </w:tcPr>
          <w:p w:rsidR="001712F2" w:rsidRPr="001712F2" w:rsidRDefault="001712F2" w:rsidP="001712F2">
            <w:pPr>
              <w:jc w:val="both"/>
              <w:rPr>
                <w:sz w:val="28"/>
                <w:szCs w:val="28"/>
              </w:rPr>
            </w:pPr>
            <w:r w:rsidRPr="001712F2">
              <w:rPr>
                <w:sz w:val="28"/>
                <w:szCs w:val="28"/>
              </w:rPr>
              <w:t>1,0-1,5</w:t>
            </w:r>
          </w:p>
        </w:tc>
        <w:tc>
          <w:tcPr>
            <w:tcW w:w="2516" w:type="dxa"/>
            <w:vMerge/>
          </w:tcPr>
          <w:p w:rsidR="001712F2" w:rsidRPr="001712F2" w:rsidRDefault="001712F2" w:rsidP="001712F2">
            <w:pPr>
              <w:jc w:val="both"/>
              <w:rPr>
                <w:sz w:val="28"/>
                <w:szCs w:val="28"/>
              </w:rPr>
            </w:pPr>
          </w:p>
        </w:tc>
        <w:tc>
          <w:tcPr>
            <w:tcW w:w="2605" w:type="dxa"/>
            <w:vMerge/>
          </w:tcPr>
          <w:p w:rsidR="001712F2" w:rsidRPr="001712F2" w:rsidRDefault="001712F2" w:rsidP="001712F2">
            <w:pPr>
              <w:jc w:val="both"/>
              <w:rPr>
                <w:sz w:val="28"/>
                <w:szCs w:val="28"/>
              </w:rPr>
            </w:pPr>
          </w:p>
        </w:tc>
      </w:tr>
      <w:tr w:rsidR="001712F2" w:rsidRPr="001712F2" w:rsidTr="001712F2">
        <w:tc>
          <w:tcPr>
            <w:tcW w:w="2748" w:type="dxa"/>
            <w:vMerge w:val="restart"/>
          </w:tcPr>
          <w:p w:rsidR="001712F2" w:rsidRPr="001712F2" w:rsidRDefault="001712F2" w:rsidP="001712F2">
            <w:pPr>
              <w:jc w:val="both"/>
              <w:rPr>
                <w:sz w:val="28"/>
                <w:szCs w:val="28"/>
              </w:rPr>
            </w:pPr>
            <w:r w:rsidRPr="001712F2">
              <w:rPr>
                <w:sz w:val="28"/>
                <w:szCs w:val="28"/>
                <w:vertAlign w:val="superscript"/>
              </w:rPr>
              <w:t>131</w:t>
            </w:r>
            <w:r w:rsidRPr="001712F2">
              <w:rPr>
                <w:sz w:val="28"/>
                <w:szCs w:val="28"/>
                <w:lang w:val="en-US"/>
              </w:rPr>
              <w:t>I-</w:t>
            </w:r>
            <w:r w:rsidRPr="001712F2">
              <w:rPr>
                <w:sz w:val="28"/>
                <w:szCs w:val="28"/>
              </w:rPr>
              <w:t>йодид натрия</w:t>
            </w:r>
          </w:p>
        </w:tc>
        <w:tc>
          <w:tcPr>
            <w:tcW w:w="1702" w:type="dxa"/>
          </w:tcPr>
          <w:p w:rsidR="001712F2" w:rsidRPr="001712F2" w:rsidRDefault="001712F2" w:rsidP="001712F2">
            <w:pPr>
              <w:jc w:val="both"/>
              <w:rPr>
                <w:sz w:val="28"/>
                <w:szCs w:val="28"/>
              </w:rPr>
            </w:pPr>
            <w:r w:rsidRPr="001712F2">
              <w:rPr>
                <w:sz w:val="28"/>
                <w:szCs w:val="28"/>
              </w:rPr>
              <w:t>0,03-0,05</w:t>
            </w:r>
          </w:p>
        </w:tc>
        <w:tc>
          <w:tcPr>
            <w:tcW w:w="2516" w:type="dxa"/>
            <w:vMerge w:val="restart"/>
          </w:tcPr>
          <w:p w:rsidR="001712F2" w:rsidRPr="001712F2" w:rsidRDefault="001712F2" w:rsidP="001712F2">
            <w:pPr>
              <w:jc w:val="both"/>
              <w:rPr>
                <w:sz w:val="28"/>
                <w:szCs w:val="28"/>
              </w:rPr>
            </w:pPr>
            <w:r w:rsidRPr="001712F2">
              <w:rPr>
                <w:sz w:val="28"/>
                <w:szCs w:val="28"/>
              </w:rPr>
              <w:t>Интралюмбально</w:t>
            </w:r>
          </w:p>
        </w:tc>
        <w:tc>
          <w:tcPr>
            <w:tcW w:w="2605" w:type="dxa"/>
          </w:tcPr>
          <w:p w:rsidR="001712F2" w:rsidRPr="001712F2" w:rsidRDefault="001712F2" w:rsidP="001712F2">
            <w:pPr>
              <w:jc w:val="both"/>
              <w:rPr>
                <w:sz w:val="28"/>
                <w:szCs w:val="28"/>
              </w:rPr>
            </w:pPr>
            <w:r w:rsidRPr="001712F2">
              <w:rPr>
                <w:sz w:val="28"/>
                <w:szCs w:val="28"/>
              </w:rPr>
              <w:t>Сирингомиелия</w:t>
            </w:r>
          </w:p>
        </w:tc>
      </w:tr>
      <w:tr w:rsidR="001712F2" w:rsidRPr="001712F2" w:rsidTr="001712F2">
        <w:tc>
          <w:tcPr>
            <w:tcW w:w="2748" w:type="dxa"/>
            <w:vMerge/>
          </w:tcPr>
          <w:p w:rsidR="001712F2" w:rsidRPr="001712F2" w:rsidRDefault="001712F2" w:rsidP="001712F2">
            <w:pPr>
              <w:jc w:val="both"/>
              <w:rPr>
                <w:sz w:val="28"/>
                <w:szCs w:val="28"/>
                <w:vertAlign w:val="superscript"/>
              </w:rPr>
            </w:pPr>
          </w:p>
        </w:tc>
        <w:tc>
          <w:tcPr>
            <w:tcW w:w="1702" w:type="dxa"/>
          </w:tcPr>
          <w:p w:rsidR="001712F2" w:rsidRPr="001712F2" w:rsidRDefault="001712F2" w:rsidP="001712F2">
            <w:pPr>
              <w:jc w:val="both"/>
              <w:rPr>
                <w:sz w:val="28"/>
                <w:szCs w:val="28"/>
              </w:rPr>
            </w:pPr>
            <w:r w:rsidRPr="001712F2">
              <w:rPr>
                <w:sz w:val="28"/>
                <w:szCs w:val="28"/>
              </w:rPr>
              <w:t>0,07-0,10</w:t>
            </w:r>
          </w:p>
        </w:tc>
        <w:tc>
          <w:tcPr>
            <w:tcW w:w="2516" w:type="dxa"/>
            <w:vMerge/>
          </w:tcPr>
          <w:p w:rsidR="001712F2" w:rsidRPr="001712F2" w:rsidRDefault="001712F2" w:rsidP="001712F2">
            <w:pPr>
              <w:jc w:val="both"/>
              <w:rPr>
                <w:sz w:val="28"/>
                <w:szCs w:val="28"/>
              </w:rPr>
            </w:pPr>
          </w:p>
        </w:tc>
        <w:tc>
          <w:tcPr>
            <w:tcW w:w="2605" w:type="dxa"/>
          </w:tcPr>
          <w:p w:rsidR="001712F2" w:rsidRPr="001712F2" w:rsidRDefault="001712F2" w:rsidP="001712F2">
            <w:pPr>
              <w:jc w:val="both"/>
              <w:rPr>
                <w:sz w:val="28"/>
                <w:szCs w:val="28"/>
              </w:rPr>
            </w:pPr>
            <w:r w:rsidRPr="001712F2">
              <w:rPr>
                <w:sz w:val="28"/>
                <w:szCs w:val="28"/>
              </w:rPr>
              <w:t>Опухоли спинного мозга</w:t>
            </w:r>
          </w:p>
        </w:tc>
      </w:tr>
      <w:tr w:rsidR="001712F2" w:rsidRPr="001712F2" w:rsidTr="001712F2">
        <w:tc>
          <w:tcPr>
            <w:tcW w:w="2748" w:type="dxa"/>
          </w:tcPr>
          <w:p w:rsidR="001712F2" w:rsidRPr="001712F2" w:rsidRDefault="001712F2" w:rsidP="001712F2">
            <w:pPr>
              <w:jc w:val="both"/>
              <w:rPr>
                <w:sz w:val="28"/>
                <w:szCs w:val="28"/>
              </w:rPr>
            </w:pPr>
            <w:r w:rsidRPr="001712F2">
              <w:rPr>
                <w:sz w:val="28"/>
                <w:szCs w:val="28"/>
                <w:vertAlign w:val="superscript"/>
              </w:rPr>
              <w:t>32</w:t>
            </w:r>
            <w:r w:rsidRPr="001712F2">
              <w:rPr>
                <w:sz w:val="28"/>
                <w:szCs w:val="28"/>
                <w:lang w:val="en-US"/>
              </w:rPr>
              <w:t>P-</w:t>
            </w:r>
            <w:r w:rsidRPr="001712F2">
              <w:rPr>
                <w:sz w:val="28"/>
                <w:szCs w:val="28"/>
              </w:rPr>
              <w:t>фосфат натрия</w:t>
            </w:r>
          </w:p>
        </w:tc>
        <w:tc>
          <w:tcPr>
            <w:tcW w:w="1702" w:type="dxa"/>
          </w:tcPr>
          <w:p w:rsidR="001712F2" w:rsidRPr="001712F2" w:rsidRDefault="001712F2" w:rsidP="001712F2">
            <w:pPr>
              <w:jc w:val="both"/>
              <w:rPr>
                <w:sz w:val="28"/>
                <w:szCs w:val="28"/>
              </w:rPr>
            </w:pPr>
            <w:r w:rsidRPr="001712F2">
              <w:rPr>
                <w:sz w:val="28"/>
                <w:szCs w:val="28"/>
              </w:rPr>
              <w:t>0,3-0,5</w:t>
            </w:r>
          </w:p>
        </w:tc>
        <w:tc>
          <w:tcPr>
            <w:tcW w:w="2516" w:type="dxa"/>
          </w:tcPr>
          <w:p w:rsidR="001712F2" w:rsidRPr="001712F2" w:rsidRDefault="001712F2" w:rsidP="001712F2">
            <w:pPr>
              <w:jc w:val="both"/>
              <w:rPr>
                <w:sz w:val="28"/>
                <w:szCs w:val="28"/>
              </w:rPr>
            </w:pPr>
            <w:r w:rsidRPr="001712F2">
              <w:rPr>
                <w:sz w:val="28"/>
                <w:szCs w:val="28"/>
              </w:rPr>
              <w:t>Перорально</w:t>
            </w:r>
          </w:p>
        </w:tc>
        <w:tc>
          <w:tcPr>
            <w:tcW w:w="2605" w:type="dxa"/>
          </w:tcPr>
          <w:p w:rsidR="001712F2" w:rsidRPr="001712F2" w:rsidRDefault="001712F2" w:rsidP="001712F2">
            <w:pPr>
              <w:jc w:val="both"/>
              <w:rPr>
                <w:sz w:val="28"/>
                <w:szCs w:val="28"/>
              </w:rPr>
            </w:pPr>
            <w:r w:rsidRPr="001712F2">
              <w:rPr>
                <w:sz w:val="28"/>
                <w:szCs w:val="28"/>
              </w:rPr>
              <w:t xml:space="preserve">Эритремия </w:t>
            </w:r>
            <w:r w:rsidRPr="001712F2">
              <w:rPr>
                <w:sz w:val="28"/>
                <w:szCs w:val="28"/>
              </w:rPr>
              <w:lastRenderedPageBreak/>
              <w:t>(полицитемия)</w:t>
            </w:r>
          </w:p>
          <w:p w:rsidR="001712F2" w:rsidRPr="001712F2" w:rsidRDefault="001712F2" w:rsidP="001712F2">
            <w:pPr>
              <w:jc w:val="both"/>
              <w:rPr>
                <w:sz w:val="28"/>
                <w:szCs w:val="28"/>
              </w:rPr>
            </w:pPr>
            <w:r w:rsidRPr="001712F2">
              <w:rPr>
                <w:sz w:val="28"/>
                <w:szCs w:val="28"/>
              </w:rPr>
              <w:t>Множественная миелома</w:t>
            </w:r>
          </w:p>
          <w:p w:rsidR="001712F2" w:rsidRPr="001712F2" w:rsidRDefault="001712F2" w:rsidP="001712F2">
            <w:pPr>
              <w:jc w:val="both"/>
              <w:rPr>
                <w:sz w:val="28"/>
                <w:szCs w:val="28"/>
              </w:rPr>
            </w:pPr>
            <w:r w:rsidRPr="001712F2">
              <w:rPr>
                <w:sz w:val="28"/>
                <w:szCs w:val="28"/>
              </w:rPr>
              <w:t>Эпилепсия</w:t>
            </w:r>
          </w:p>
        </w:tc>
      </w:tr>
      <w:tr w:rsidR="001712F2" w:rsidRPr="001712F2" w:rsidTr="001712F2">
        <w:tc>
          <w:tcPr>
            <w:tcW w:w="2748" w:type="dxa"/>
          </w:tcPr>
          <w:p w:rsidR="001712F2" w:rsidRPr="001712F2" w:rsidRDefault="001712F2" w:rsidP="001712F2">
            <w:pPr>
              <w:jc w:val="both"/>
              <w:rPr>
                <w:sz w:val="28"/>
                <w:szCs w:val="28"/>
              </w:rPr>
            </w:pPr>
            <w:r w:rsidRPr="001712F2">
              <w:rPr>
                <w:sz w:val="28"/>
                <w:szCs w:val="28"/>
                <w:vertAlign w:val="superscript"/>
              </w:rPr>
              <w:lastRenderedPageBreak/>
              <w:t>186</w:t>
            </w:r>
            <w:r w:rsidRPr="001712F2">
              <w:rPr>
                <w:sz w:val="28"/>
                <w:szCs w:val="28"/>
                <w:lang w:val="en-US"/>
              </w:rPr>
              <w:t>Re-</w:t>
            </w:r>
            <w:r w:rsidRPr="001712F2">
              <w:rPr>
                <w:sz w:val="28"/>
                <w:szCs w:val="28"/>
              </w:rPr>
              <w:t>коллоид</w:t>
            </w:r>
          </w:p>
        </w:tc>
        <w:tc>
          <w:tcPr>
            <w:tcW w:w="1702" w:type="dxa"/>
          </w:tcPr>
          <w:p w:rsidR="001712F2" w:rsidRPr="001712F2" w:rsidRDefault="001712F2" w:rsidP="001712F2">
            <w:pPr>
              <w:jc w:val="both"/>
              <w:rPr>
                <w:sz w:val="28"/>
                <w:szCs w:val="28"/>
              </w:rPr>
            </w:pPr>
            <w:r w:rsidRPr="001712F2">
              <w:rPr>
                <w:sz w:val="28"/>
                <w:szCs w:val="28"/>
              </w:rPr>
              <w:t>10-20</w:t>
            </w:r>
          </w:p>
        </w:tc>
        <w:tc>
          <w:tcPr>
            <w:tcW w:w="2516" w:type="dxa"/>
            <w:vMerge w:val="restart"/>
          </w:tcPr>
          <w:p w:rsidR="001712F2" w:rsidRPr="001712F2" w:rsidRDefault="001712F2" w:rsidP="001712F2">
            <w:pPr>
              <w:jc w:val="both"/>
              <w:rPr>
                <w:sz w:val="28"/>
                <w:szCs w:val="28"/>
              </w:rPr>
            </w:pPr>
            <w:r w:rsidRPr="001712F2">
              <w:rPr>
                <w:sz w:val="28"/>
                <w:szCs w:val="28"/>
              </w:rPr>
              <w:t>Полостная инъекция</w:t>
            </w:r>
          </w:p>
        </w:tc>
        <w:tc>
          <w:tcPr>
            <w:tcW w:w="2605" w:type="dxa"/>
          </w:tcPr>
          <w:p w:rsidR="001712F2" w:rsidRPr="001712F2" w:rsidRDefault="001712F2" w:rsidP="001712F2">
            <w:pPr>
              <w:jc w:val="both"/>
              <w:rPr>
                <w:sz w:val="28"/>
                <w:szCs w:val="28"/>
              </w:rPr>
            </w:pPr>
            <w:r w:rsidRPr="001712F2">
              <w:rPr>
                <w:sz w:val="28"/>
                <w:szCs w:val="28"/>
              </w:rPr>
              <w:t>Отиты</w:t>
            </w:r>
          </w:p>
        </w:tc>
      </w:tr>
      <w:tr w:rsidR="001712F2" w:rsidRPr="001712F2" w:rsidTr="001712F2">
        <w:tc>
          <w:tcPr>
            <w:tcW w:w="2748" w:type="dxa"/>
          </w:tcPr>
          <w:p w:rsidR="001712F2" w:rsidRPr="001712F2" w:rsidRDefault="001712F2" w:rsidP="001712F2">
            <w:pPr>
              <w:jc w:val="both"/>
              <w:rPr>
                <w:sz w:val="28"/>
                <w:szCs w:val="28"/>
              </w:rPr>
            </w:pPr>
            <w:r w:rsidRPr="001712F2">
              <w:rPr>
                <w:sz w:val="28"/>
                <w:szCs w:val="28"/>
                <w:vertAlign w:val="superscript"/>
              </w:rPr>
              <w:t>188</w:t>
            </w:r>
            <w:r w:rsidRPr="001712F2">
              <w:rPr>
                <w:sz w:val="28"/>
                <w:szCs w:val="28"/>
                <w:lang w:val="en-US"/>
              </w:rPr>
              <w:t>Re-</w:t>
            </w:r>
            <w:r w:rsidRPr="001712F2">
              <w:rPr>
                <w:sz w:val="28"/>
                <w:szCs w:val="28"/>
              </w:rPr>
              <w:t>коллоид</w:t>
            </w:r>
          </w:p>
        </w:tc>
        <w:tc>
          <w:tcPr>
            <w:tcW w:w="1702" w:type="dxa"/>
          </w:tcPr>
          <w:p w:rsidR="001712F2" w:rsidRPr="001712F2" w:rsidRDefault="001712F2" w:rsidP="001712F2">
            <w:pPr>
              <w:jc w:val="both"/>
              <w:rPr>
                <w:sz w:val="28"/>
                <w:szCs w:val="28"/>
              </w:rPr>
            </w:pPr>
            <w:r w:rsidRPr="001712F2">
              <w:rPr>
                <w:sz w:val="28"/>
                <w:szCs w:val="28"/>
              </w:rPr>
              <w:t>10-15</w:t>
            </w:r>
          </w:p>
        </w:tc>
        <w:tc>
          <w:tcPr>
            <w:tcW w:w="2516" w:type="dxa"/>
            <w:vMerge/>
          </w:tcPr>
          <w:p w:rsidR="001712F2" w:rsidRPr="001712F2" w:rsidRDefault="001712F2" w:rsidP="001712F2">
            <w:pPr>
              <w:jc w:val="both"/>
              <w:rPr>
                <w:sz w:val="28"/>
                <w:szCs w:val="28"/>
              </w:rPr>
            </w:pPr>
          </w:p>
        </w:tc>
        <w:tc>
          <w:tcPr>
            <w:tcW w:w="2605" w:type="dxa"/>
          </w:tcPr>
          <w:p w:rsidR="001712F2" w:rsidRPr="001712F2" w:rsidRDefault="001712F2" w:rsidP="001712F2">
            <w:pPr>
              <w:jc w:val="both"/>
              <w:rPr>
                <w:sz w:val="28"/>
                <w:szCs w:val="28"/>
              </w:rPr>
            </w:pPr>
            <w:r w:rsidRPr="001712F2">
              <w:rPr>
                <w:sz w:val="28"/>
                <w:szCs w:val="28"/>
              </w:rPr>
              <w:t>Синуситы</w:t>
            </w:r>
          </w:p>
        </w:tc>
      </w:tr>
      <w:tr w:rsidR="001712F2" w:rsidRPr="001712F2" w:rsidTr="001712F2">
        <w:tc>
          <w:tcPr>
            <w:tcW w:w="2748" w:type="dxa"/>
          </w:tcPr>
          <w:p w:rsidR="001712F2" w:rsidRPr="001712F2" w:rsidRDefault="001712F2" w:rsidP="001712F2">
            <w:pPr>
              <w:jc w:val="both"/>
              <w:rPr>
                <w:sz w:val="28"/>
                <w:szCs w:val="28"/>
              </w:rPr>
            </w:pPr>
            <w:r w:rsidRPr="001712F2">
              <w:rPr>
                <w:sz w:val="28"/>
                <w:szCs w:val="28"/>
                <w:vertAlign w:val="superscript"/>
              </w:rPr>
              <w:t>32</w:t>
            </w:r>
            <w:r w:rsidRPr="001712F2">
              <w:rPr>
                <w:sz w:val="28"/>
                <w:szCs w:val="28"/>
                <w:lang w:val="en-US"/>
              </w:rPr>
              <w:t>P-</w:t>
            </w:r>
            <w:r w:rsidRPr="001712F2">
              <w:rPr>
                <w:sz w:val="28"/>
                <w:szCs w:val="28"/>
              </w:rPr>
              <w:t>коллоид</w:t>
            </w:r>
          </w:p>
        </w:tc>
        <w:tc>
          <w:tcPr>
            <w:tcW w:w="1702" w:type="dxa"/>
          </w:tcPr>
          <w:p w:rsidR="001712F2" w:rsidRPr="001712F2" w:rsidRDefault="001712F2" w:rsidP="001712F2">
            <w:pPr>
              <w:jc w:val="both"/>
              <w:rPr>
                <w:sz w:val="28"/>
                <w:szCs w:val="28"/>
              </w:rPr>
            </w:pPr>
            <w:r w:rsidRPr="001712F2">
              <w:rPr>
                <w:sz w:val="28"/>
                <w:szCs w:val="28"/>
              </w:rPr>
              <w:t>0,4-0,5</w:t>
            </w:r>
          </w:p>
        </w:tc>
        <w:tc>
          <w:tcPr>
            <w:tcW w:w="2516" w:type="dxa"/>
            <w:vMerge w:val="restart"/>
          </w:tcPr>
          <w:p w:rsidR="001712F2" w:rsidRPr="001712F2" w:rsidRDefault="001712F2" w:rsidP="001712F2">
            <w:pPr>
              <w:jc w:val="both"/>
              <w:rPr>
                <w:sz w:val="28"/>
                <w:szCs w:val="28"/>
              </w:rPr>
            </w:pPr>
            <w:r w:rsidRPr="001712F2">
              <w:rPr>
                <w:sz w:val="28"/>
                <w:szCs w:val="28"/>
              </w:rPr>
              <w:t>Внутрисуставная инъекция</w:t>
            </w:r>
          </w:p>
        </w:tc>
        <w:tc>
          <w:tcPr>
            <w:tcW w:w="2605" w:type="dxa"/>
            <w:vMerge w:val="restart"/>
          </w:tcPr>
          <w:p w:rsidR="001712F2" w:rsidRPr="001712F2" w:rsidRDefault="001712F2" w:rsidP="001712F2">
            <w:pPr>
              <w:jc w:val="both"/>
              <w:rPr>
                <w:sz w:val="28"/>
                <w:szCs w:val="28"/>
              </w:rPr>
            </w:pPr>
            <w:r w:rsidRPr="001712F2">
              <w:rPr>
                <w:sz w:val="28"/>
                <w:szCs w:val="28"/>
              </w:rPr>
              <w:t>Радиосиновэктомия при:</w:t>
            </w:r>
          </w:p>
          <w:p w:rsidR="001712F2" w:rsidRPr="001712F2" w:rsidRDefault="001712F2" w:rsidP="001712F2">
            <w:pPr>
              <w:jc w:val="both"/>
              <w:rPr>
                <w:sz w:val="28"/>
                <w:szCs w:val="28"/>
              </w:rPr>
            </w:pPr>
            <w:r w:rsidRPr="001712F2">
              <w:rPr>
                <w:sz w:val="28"/>
                <w:szCs w:val="28"/>
              </w:rPr>
              <w:t>Артритах</w:t>
            </w:r>
          </w:p>
          <w:p w:rsidR="001712F2" w:rsidRPr="001712F2" w:rsidRDefault="001712F2" w:rsidP="001712F2">
            <w:pPr>
              <w:jc w:val="both"/>
              <w:rPr>
                <w:sz w:val="28"/>
                <w:szCs w:val="28"/>
              </w:rPr>
            </w:pPr>
            <w:r w:rsidRPr="001712F2">
              <w:rPr>
                <w:sz w:val="28"/>
                <w:szCs w:val="28"/>
              </w:rPr>
              <w:t>Бурситах</w:t>
            </w:r>
          </w:p>
          <w:p w:rsidR="001712F2" w:rsidRPr="001712F2" w:rsidRDefault="001712F2" w:rsidP="001712F2">
            <w:pPr>
              <w:jc w:val="both"/>
              <w:rPr>
                <w:sz w:val="28"/>
                <w:szCs w:val="28"/>
              </w:rPr>
            </w:pPr>
            <w:r w:rsidRPr="001712F2">
              <w:rPr>
                <w:sz w:val="28"/>
                <w:szCs w:val="28"/>
              </w:rPr>
              <w:t>Синовитах различной этиологии</w:t>
            </w:r>
          </w:p>
          <w:p w:rsidR="001712F2" w:rsidRPr="001712F2" w:rsidRDefault="001712F2" w:rsidP="001712F2">
            <w:pPr>
              <w:jc w:val="both"/>
              <w:rPr>
                <w:sz w:val="28"/>
                <w:szCs w:val="28"/>
              </w:rPr>
            </w:pPr>
            <w:r w:rsidRPr="001712F2">
              <w:rPr>
                <w:sz w:val="28"/>
                <w:szCs w:val="28"/>
              </w:rPr>
              <w:t>Сакроилеитах</w:t>
            </w:r>
          </w:p>
        </w:tc>
      </w:tr>
      <w:tr w:rsidR="001712F2" w:rsidRPr="001712F2" w:rsidTr="001712F2">
        <w:tc>
          <w:tcPr>
            <w:tcW w:w="2748" w:type="dxa"/>
          </w:tcPr>
          <w:p w:rsidR="001712F2" w:rsidRPr="001712F2" w:rsidRDefault="001712F2" w:rsidP="001712F2">
            <w:pPr>
              <w:jc w:val="both"/>
              <w:rPr>
                <w:sz w:val="28"/>
                <w:szCs w:val="28"/>
              </w:rPr>
            </w:pPr>
            <w:r w:rsidRPr="001712F2">
              <w:rPr>
                <w:sz w:val="28"/>
                <w:szCs w:val="28"/>
                <w:vertAlign w:val="superscript"/>
              </w:rPr>
              <w:t>33</w:t>
            </w:r>
            <w:r w:rsidRPr="001712F2">
              <w:rPr>
                <w:sz w:val="28"/>
                <w:szCs w:val="28"/>
                <w:lang w:val="en-US"/>
              </w:rPr>
              <w:t>P-</w:t>
            </w:r>
            <w:r w:rsidRPr="001712F2">
              <w:rPr>
                <w:sz w:val="28"/>
                <w:szCs w:val="28"/>
              </w:rPr>
              <w:t>коллоид</w:t>
            </w:r>
          </w:p>
        </w:tc>
        <w:tc>
          <w:tcPr>
            <w:tcW w:w="1702" w:type="dxa"/>
          </w:tcPr>
          <w:p w:rsidR="001712F2" w:rsidRPr="001712F2" w:rsidRDefault="001712F2" w:rsidP="001712F2">
            <w:pPr>
              <w:jc w:val="both"/>
              <w:rPr>
                <w:sz w:val="28"/>
                <w:szCs w:val="28"/>
              </w:rPr>
            </w:pPr>
            <w:r w:rsidRPr="001712F2">
              <w:rPr>
                <w:sz w:val="28"/>
                <w:szCs w:val="28"/>
              </w:rPr>
              <w:t>0,6-0,8</w:t>
            </w:r>
          </w:p>
        </w:tc>
        <w:tc>
          <w:tcPr>
            <w:tcW w:w="2516" w:type="dxa"/>
            <w:vMerge/>
          </w:tcPr>
          <w:p w:rsidR="001712F2" w:rsidRPr="001712F2" w:rsidRDefault="001712F2" w:rsidP="001712F2">
            <w:pPr>
              <w:jc w:val="both"/>
              <w:rPr>
                <w:sz w:val="28"/>
                <w:szCs w:val="28"/>
              </w:rPr>
            </w:pPr>
          </w:p>
        </w:tc>
        <w:tc>
          <w:tcPr>
            <w:tcW w:w="2605" w:type="dxa"/>
            <w:vMerge/>
          </w:tcPr>
          <w:p w:rsidR="001712F2" w:rsidRPr="001712F2" w:rsidRDefault="001712F2" w:rsidP="001712F2">
            <w:pPr>
              <w:jc w:val="both"/>
              <w:rPr>
                <w:sz w:val="28"/>
                <w:szCs w:val="28"/>
              </w:rPr>
            </w:pPr>
          </w:p>
        </w:tc>
      </w:tr>
      <w:tr w:rsidR="001712F2" w:rsidRPr="001712F2" w:rsidTr="001712F2">
        <w:tc>
          <w:tcPr>
            <w:tcW w:w="2748" w:type="dxa"/>
          </w:tcPr>
          <w:p w:rsidR="001712F2" w:rsidRPr="001712F2" w:rsidRDefault="001712F2" w:rsidP="001712F2">
            <w:pPr>
              <w:jc w:val="both"/>
              <w:rPr>
                <w:sz w:val="28"/>
                <w:szCs w:val="28"/>
              </w:rPr>
            </w:pPr>
            <w:r w:rsidRPr="001712F2">
              <w:rPr>
                <w:sz w:val="28"/>
                <w:szCs w:val="28"/>
                <w:vertAlign w:val="superscript"/>
              </w:rPr>
              <w:t>90</w:t>
            </w:r>
            <w:r w:rsidRPr="001712F2">
              <w:rPr>
                <w:sz w:val="28"/>
                <w:szCs w:val="28"/>
                <w:lang w:val="en-US"/>
              </w:rPr>
              <w:t>Y-</w:t>
            </w:r>
            <w:r w:rsidRPr="001712F2">
              <w:rPr>
                <w:sz w:val="28"/>
                <w:szCs w:val="28"/>
              </w:rPr>
              <w:t>цитрат</w:t>
            </w:r>
          </w:p>
        </w:tc>
        <w:tc>
          <w:tcPr>
            <w:tcW w:w="1702" w:type="dxa"/>
          </w:tcPr>
          <w:p w:rsidR="001712F2" w:rsidRPr="001712F2" w:rsidRDefault="001712F2" w:rsidP="001712F2">
            <w:pPr>
              <w:jc w:val="both"/>
              <w:rPr>
                <w:sz w:val="28"/>
                <w:szCs w:val="28"/>
              </w:rPr>
            </w:pPr>
            <w:r w:rsidRPr="001712F2">
              <w:rPr>
                <w:sz w:val="28"/>
                <w:szCs w:val="28"/>
              </w:rPr>
              <w:t>0,3-0,5</w:t>
            </w:r>
          </w:p>
        </w:tc>
        <w:tc>
          <w:tcPr>
            <w:tcW w:w="2516" w:type="dxa"/>
            <w:vMerge/>
          </w:tcPr>
          <w:p w:rsidR="001712F2" w:rsidRPr="001712F2" w:rsidRDefault="001712F2" w:rsidP="001712F2">
            <w:pPr>
              <w:jc w:val="both"/>
              <w:rPr>
                <w:sz w:val="28"/>
                <w:szCs w:val="28"/>
              </w:rPr>
            </w:pPr>
          </w:p>
        </w:tc>
        <w:tc>
          <w:tcPr>
            <w:tcW w:w="2605" w:type="dxa"/>
            <w:vMerge/>
          </w:tcPr>
          <w:p w:rsidR="001712F2" w:rsidRPr="001712F2" w:rsidRDefault="001712F2" w:rsidP="001712F2">
            <w:pPr>
              <w:jc w:val="both"/>
              <w:rPr>
                <w:sz w:val="28"/>
                <w:szCs w:val="28"/>
              </w:rPr>
            </w:pPr>
          </w:p>
        </w:tc>
      </w:tr>
      <w:tr w:rsidR="001712F2" w:rsidRPr="001712F2" w:rsidTr="001712F2">
        <w:tc>
          <w:tcPr>
            <w:tcW w:w="2748" w:type="dxa"/>
          </w:tcPr>
          <w:p w:rsidR="001712F2" w:rsidRPr="001712F2" w:rsidRDefault="001712F2" w:rsidP="001712F2">
            <w:pPr>
              <w:jc w:val="both"/>
              <w:rPr>
                <w:sz w:val="28"/>
                <w:szCs w:val="28"/>
                <w:lang w:val="en-US"/>
              </w:rPr>
            </w:pPr>
            <w:r w:rsidRPr="001712F2">
              <w:rPr>
                <w:sz w:val="28"/>
                <w:szCs w:val="28"/>
                <w:vertAlign w:val="superscript"/>
              </w:rPr>
              <w:t>153</w:t>
            </w:r>
            <w:r w:rsidRPr="001712F2">
              <w:rPr>
                <w:sz w:val="28"/>
                <w:szCs w:val="28"/>
                <w:lang w:val="en-US"/>
              </w:rPr>
              <w:t>Sm-EDTMP</w:t>
            </w:r>
          </w:p>
        </w:tc>
        <w:tc>
          <w:tcPr>
            <w:tcW w:w="1702" w:type="dxa"/>
          </w:tcPr>
          <w:p w:rsidR="001712F2" w:rsidRPr="001712F2" w:rsidRDefault="001712F2" w:rsidP="001712F2">
            <w:pPr>
              <w:jc w:val="both"/>
              <w:rPr>
                <w:sz w:val="28"/>
                <w:szCs w:val="28"/>
                <w:lang w:val="en-US"/>
              </w:rPr>
            </w:pPr>
            <w:r w:rsidRPr="001712F2">
              <w:rPr>
                <w:sz w:val="28"/>
                <w:szCs w:val="28"/>
                <w:lang w:val="en-US"/>
              </w:rPr>
              <w:t>0,4-0,8</w:t>
            </w:r>
          </w:p>
        </w:tc>
        <w:tc>
          <w:tcPr>
            <w:tcW w:w="2516" w:type="dxa"/>
            <w:vMerge/>
          </w:tcPr>
          <w:p w:rsidR="001712F2" w:rsidRPr="001712F2" w:rsidRDefault="001712F2" w:rsidP="001712F2">
            <w:pPr>
              <w:jc w:val="both"/>
              <w:rPr>
                <w:sz w:val="28"/>
                <w:szCs w:val="28"/>
              </w:rPr>
            </w:pPr>
          </w:p>
        </w:tc>
        <w:tc>
          <w:tcPr>
            <w:tcW w:w="2605" w:type="dxa"/>
            <w:vMerge/>
          </w:tcPr>
          <w:p w:rsidR="001712F2" w:rsidRPr="001712F2" w:rsidRDefault="001712F2" w:rsidP="001712F2">
            <w:pPr>
              <w:jc w:val="both"/>
              <w:rPr>
                <w:sz w:val="28"/>
                <w:szCs w:val="28"/>
              </w:rPr>
            </w:pPr>
          </w:p>
        </w:tc>
      </w:tr>
      <w:tr w:rsidR="001712F2" w:rsidRPr="001712F2" w:rsidTr="001712F2">
        <w:tc>
          <w:tcPr>
            <w:tcW w:w="2748" w:type="dxa"/>
          </w:tcPr>
          <w:p w:rsidR="001712F2" w:rsidRPr="001712F2" w:rsidRDefault="001712F2" w:rsidP="001712F2">
            <w:pPr>
              <w:jc w:val="both"/>
              <w:rPr>
                <w:sz w:val="28"/>
                <w:szCs w:val="28"/>
                <w:lang w:val="en-US"/>
              </w:rPr>
            </w:pPr>
            <w:r w:rsidRPr="001712F2">
              <w:rPr>
                <w:sz w:val="28"/>
                <w:szCs w:val="28"/>
                <w:vertAlign w:val="superscript"/>
                <w:lang w:val="en-US"/>
              </w:rPr>
              <w:t>166</w:t>
            </w:r>
            <w:r w:rsidRPr="001712F2">
              <w:rPr>
                <w:sz w:val="28"/>
                <w:szCs w:val="28"/>
                <w:lang w:val="en-US"/>
              </w:rPr>
              <w:t>Ho-FHMA</w:t>
            </w:r>
          </w:p>
        </w:tc>
        <w:tc>
          <w:tcPr>
            <w:tcW w:w="1702" w:type="dxa"/>
          </w:tcPr>
          <w:p w:rsidR="001712F2" w:rsidRPr="001712F2" w:rsidRDefault="001712F2" w:rsidP="001712F2">
            <w:pPr>
              <w:jc w:val="both"/>
              <w:rPr>
                <w:sz w:val="28"/>
                <w:szCs w:val="28"/>
                <w:lang w:val="en-US"/>
              </w:rPr>
            </w:pPr>
            <w:r w:rsidRPr="001712F2">
              <w:rPr>
                <w:sz w:val="28"/>
                <w:szCs w:val="28"/>
                <w:lang w:val="en-US"/>
              </w:rPr>
              <w:t>0,35-0,60</w:t>
            </w:r>
          </w:p>
        </w:tc>
        <w:tc>
          <w:tcPr>
            <w:tcW w:w="2516" w:type="dxa"/>
            <w:vMerge/>
          </w:tcPr>
          <w:p w:rsidR="001712F2" w:rsidRPr="001712F2" w:rsidRDefault="001712F2" w:rsidP="001712F2">
            <w:pPr>
              <w:jc w:val="both"/>
              <w:rPr>
                <w:sz w:val="28"/>
                <w:szCs w:val="28"/>
              </w:rPr>
            </w:pPr>
          </w:p>
        </w:tc>
        <w:tc>
          <w:tcPr>
            <w:tcW w:w="2605" w:type="dxa"/>
            <w:vMerge/>
          </w:tcPr>
          <w:p w:rsidR="001712F2" w:rsidRPr="001712F2" w:rsidRDefault="001712F2" w:rsidP="001712F2">
            <w:pPr>
              <w:jc w:val="both"/>
              <w:rPr>
                <w:sz w:val="28"/>
                <w:szCs w:val="28"/>
              </w:rPr>
            </w:pPr>
          </w:p>
        </w:tc>
      </w:tr>
      <w:tr w:rsidR="001712F2" w:rsidRPr="001712F2" w:rsidTr="001712F2">
        <w:tc>
          <w:tcPr>
            <w:tcW w:w="2748" w:type="dxa"/>
          </w:tcPr>
          <w:p w:rsidR="001712F2" w:rsidRPr="001712F2" w:rsidRDefault="001712F2" w:rsidP="001712F2">
            <w:pPr>
              <w:jc w:val="both"/>
              <w:rPr>
                <w:sz w:val="28"/>
                <w:szCs w:val="28"/>
              </w:rPr>
            </w:pPr>
            <w:r w:rsidRPr="001712F2">
              <w:rPr>
                <w:sz w:val="28"/>
                <w:szCs w:val="28"/>
                <w:vertAlign w:val="superscript"/>
                <w:lang w:val="en-US"/>
              </w:rPr>
              <w:t>169</w:t>
            </w:r>
            <w:r w:rsidRPr="001712F2">
              <w:rPr>
                <w:sz w:val="28"/>
                <w:szCs w:val="28"/>
                <w:lang w:val="en-US"/>
              </w:rPr>
              <w:t>Er-</w:t>
            </w:r>
            <w:r w:rsidRPr="001712F2">
              <w:rPr>
                <w:sz w:val="28"/>
                <w:szCs w:val="28"/>
              </w:rPr>
              <w:t>цитрат</w:t>
            </w:r>
          </w:p>
        </w:tc>
        <w:tc>
          <w:tcPr>
            <w:tcW w:w="1702" w:type="dxa"/>
          </w:tcPr>
          <w:p w:rsidR="001712F2" w:rsidRPr="001712F2" w:rsidRDefault="001712F2" w:rsidP="001712F2">
            <w:pPr>
              <w:jc w:val="both"/>
              <w:rPr>
                <w:sz w:val="28"/>
                <w:szCs w:val="28"/>
              </w:rPr>
            </w:pPr>
            <w:r w:rsidRPr="001712F2">
              <w:rPr>
                <w:sz w:val="28"/>
                <w:szCs w:val="28"/>
              </w:rPr>
              <w:t>0,3-0,4</w:t>
            </w:r>
          </w:p>
        </w:tc>
        <w:tc>
          <w:tcPr>
            <w:tcW w:w="2516" w:type="dxa"/>
            <w:vMerge/>
          </w:tcPr>
          <w:p w:rsidR="001712F2" w:rsidRPr="001712F2" w:rsidRDefault="001712F2" w:rsidP="001712F2">
            <w:pPr>
              <w:jc w:val="both"/>
              <w:rPr>
                <w:sz w:val="28"/>
                <w:szCs w:val="28"/>
              </w:rPr>
            </w:pPr>
          </w:p>
        </w:tc>
        <w:tc>
          <w:tcPr>
            <w:tcW w:w="2605" w:type="dxa"/>
            <w:vMerge/>
          </w:tcPr>
          <w:p w:rsidR="001712F2" w:rsidRPr="001712F2" w:rsidRDefault="001712F2" w:rsidP="001712F2">
            <w:pPr>
              <w:jc w:val="both"/>
              <w:rPr>
                <w:sz w:val="28"/>
                <w:szCs w:val="28"/>
              </w:rPr>
            </w:pPr>
          </w:p>
        </w:tc>
      </w:tr>
      <w:tr w:rsidR="001712F2" w:rsidRPr="001712F2" w:rsidTr="001712F2">
        <w:tc>
          <w:tcPr>
            <w:tcW w:w="2748" w:type="dxa"/>
          </w:tcPr>
          <w:p w:rsidR="001712F2" w:rsidRPr="001712F2" w:rsidRDefault="001712F2" w:rsidP="001712F2">
            <w:pPr>
              <w:jc w:val="both"/>
              <w:rPr>
                <w:sz w:val="28"/>
                <w:szCs w:val="28"/>
                <w:lang w:val="en-US"/>
              </w:rPr>
            </w:pPr>
            <w:r w:rsidRPr="001712F2">
              <w:rPr>
                <w:sz w:val="28"/>
                <w:szCs w:val="28"/>
                <w:vertAlign w:val="superscript"/>
              </w:rPr>
              <w:t>186</w:t>
            </w:r>
            <w:r w:rsidRPr="001712F2">
              <w:rPr>
                <w:sz w:val="28"/>
                <w:szCs w:val="28"/>
                <w:lang w:val="en-US"/>
              </w:rPr>
              <w:t>Re-HEDP</w:t>
            </w:r>
          </w:p>
        </w:tc>
        <w:tc>
          <w:tcPr>
            <w:tcW w:w="1702" w:type="dxa"/>
          </w:tcPr>
          <w:p w:rsidR="001712F2" w:rsidRPr="001712F2" w:rsidRDefault="001712F2" w:rsidP="001712F2">
            <w:pPr>
              <w:jc w:val="both"/>
              <w:rPr>
                <w:sz w:val="28"/>
                <w:szCs w:val="28"/>
                <w:lang w:val="en-US"/>
              </w:rPr>
            </w:pPr>
            <w:r w:rsidRPr="001712F2">
              <w:rPr>
                <w:sz w:val="28"/>
                <w:szCs w:val="28"/>
                <w:lang w:val="en-US"/>
              </w:rPr>
              <w:t>0,5-0,7</w:t>
            </w:r>
          </w:p>
        </w:tc>
        <w:tc>
          <w:tcPr>
            <w:tcW w:w="2516" w:type="dxa"/>
            <w:vMerge/>
          </w:tcPr>
          <w:p w:rsidR="001712F2" w:rsidRPr="001712F2" w:rsidRDefault="001712F2" w:rsidP="001712F2">
            <w:pPr>
              <w:jc w:val="both"/>
              <w:rPr>
                <w:sz w:val="28"/>
                <w:szCs w:val="28"/>
              </w:rPr>
            </w:pPr>
          </w:p>
        </w:tc>
        <w:tc>
          <w:tcPr>
            <w:tcW w:w="2605" w:type="dxa"/>
            <w:vMerge/>
          </w:tcPr>
          <w:p w:rsidR="001712F2" w:rsidRPr="001712F2" w:rsidRDefault="001712F2" w:rsidP="001712F2">
            <w:pPr>
              <w:jc w:val="both"/>
              <w:rPr>
                <w:sz w:val="28"/>
                <w:szCs w:val="28"/>
              </w:rPr>
            </w:pPr>
          </w:p>
        </w:tc>
      </w:tr>
      <w:tr w:rsidR="001712F2" w:rsidRPr="001712F2" w:rsidTr="001712F2">
        <w:tc>
          <w:tcPr>
            <w:tcW w:w="2748" w:type="dxa"/>
          </w:tcPr>
          <w:p w:rsidR="001712F2" w:rsidRPr="001712F2" w:rsidRDefault="001712F2" w:rsidP="001712F2">
            <w:pPr>
              <w:jc w:val="both"/>
              <w:rPr>
                <w:sz w:val="28"/>
                <w:szCs w:val="28"/>
              </w:rPr>
            </w:pPr>
            <w:r w:rsidRPr="001712F2">
              <w:rPr>
                <w:sz w:val="28"/>
                <w:szCs w:val="28"/>
                <w:vertAlign w:val="superscript"/>
                <w:lang w:val="en-US"/>
              </w:rPr>
              <w:t>198</w:t>
            </w:r>
            <w:r w:rsidRPr="001712F2">
              <w:rPr>
                <w:sz w:val="28"/>
                <w:szCs w:val="28"/>
                <w:lang w:val="en-US"/>
              </w:rPr>
              <w:t>Au-</w:t>
            </w:r>
            <w:r w:rsidRPr="001712F2">
              <w:rPr>
                <w:sz w:val="28"/>
                <w:szCs w:val="28"/>
              </w:rPr>
              <w:t>коллоид</w:t>
            </w:r>
          </w:p>
        </w:tc>
        <w:tc>
          <w:tcPr>
            <w:tcW w:w="1702" w:type="dxa"/>
          </w:tcPr>
          <w:p w:rsidR="001712F2" w:rsidRPr="001712F2" w:rsidRDefault="001712F2" w:rsidP="001712F2">
            <w:pPr>
              <w:jc w:val="both"/>
              <w:rPr>
                <w:sz w:val="28"/>
                <w:szCs w:val="28"/>
              </w:rPr>
            </w:pPr>
            <w:r w:rsidRPr="001712F2">
              <w:rPr>
                <w:sz w:val="28"/>
                <w:szCs w:val="28"/>
              </w:rPr>
              <w:t>0,1-0,2</w:t>
            </w:r>
          </w:p>
        </w:tc>
        <w:tc>
          <w:tcPr>
            <w:tcW w:w="2516" w:type="dxa"/>
            <w:vMerge/>
          </w:tcPr>
          <w:p w:rsidR="001712F2" w:rsidRPr="001712F2" w:rsidRDefault="001712F2" w:rsidP="001712F2">
            <w:pPr>
              <w:jc w:val="both"/>
              <w:rPr>
                <w:sz w:val="28"/>
                <w:szCs w:val="28"/>
              </w:rPr>
            </w:pPr>
          </w:p>
        </w:tc>
        <w:tc>
          <w:tcPr>
            <w:tcW w:w="2605" w:type="dxa"/>
            <w:vMerge/>
          </w:tcPr>
          <w:p w:rsidR="001712F2" w:rsidRPr="001712F2" w:rsidRDefault="001712F2" w:rsidP="001712F2">
            <w:pPr>
              <w:jc w:val="both"/>
              <w:rPr>
                <w:sz w:val="28"/>
                <w:szCs w:val="28"/>
              </w:rPr>
            </w:pPr>
          </w:p>
        </w:tc>
      </w:tr>
    </w:tbl>
    <w:p w:rsidR="001712F2" w:rsidRPr="001712F2" w:rsidRDefault="001712F2" w:rsidP="001712F2">
      <w:pPr>
        <w:tabs>
          <w:tab w:val="left" w:pos="360"/>
        </w:tabs>
        <w:spacing w:after="0" w:line="240" w:lineRule="auto"/>
        <w:ind w:left="1069"/>
        <w:rPr>
          <w:rFonts w:ascii="Times New Roman" w:eastAsia="Calibri" w:hAnsi="Times New Roman" w:cs="Times New Roman"/>
          <w:b/>
          <w:sz w:val="28"/>
          <w:szCs w:val="28"/>
        </w:rPr>
      </w:pPr>
    </w:p>
    <w:p w:rsidR="001712F2" w:rsidRPr="001712F2" w:rsidRDefault="001712F2" w:rsidP="001712F2">
      <w:pPr>
        <w:tabs>
          <w:tab w:val="left" w:pos="360"/>
        </w:tabs>
        <w:spacing w:after="0" w:line="240" w:lineRule="auto"/>
        <w:ind w:left="1069"/>
        <w:rPr>
          <w:rFonts w:ascii="Times New Roman" w:eastAsia="Calibri" w:hAnsi="Times New Roman" w:cs="Times New Roman"/>
          <w:b/>
          <w:sz w:val="28"/>
          <w:szCs w:val="28"/>
        </w:rPr>
      </w:pPr>
      <w:r w:rsidRPr="001712F2">
        <w:rPr>
          <w:rFonts w:ascii="Times New Roman" w:eastAsia="Calibri" w:hAnsi="Times New Roman" w:cs="Times New Roman"/>
          <w:b/>
          <w:sz w:val="28"/>
          <w:szCs w:val="28"/>
        </w:rPr>
        <w:t>9. Вопросы по теме занятия.</w:t>
      </w:r>
    </w:p>
    <w:p w:rsidR="001712F2" w:rsidRPr="001712F2" w:rsidRDefault="001712F2" w:rsidP="00531C09">
      <w:pPr>
        <w:widowControl w:val="0"/>
        <w:numPr>
          <w:ilvl w:val="0"/>
          <w:numId w:val="249"/>
        </w:numPr>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Период полураспада (физический, биологический, эффективный) и его значение для применения радионуклидов в клинической медицине;</w:t>
      </w:r>
    </w:p>
    <w:p w:rsidR="001712F2" w:rsidRPr="001712F2" w:rsidRDefault="001712F2" w:rsidP="00531C09">
      <w:pPr>
        <w:widowControl w:val="0"/>
        <w:numPr>
          <w:ilvl w:val="0"/>
          <w:numId w:val="249"/>
        </w:numPr>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Радифармпрепараты используемые для изучения функции щитовидной железы;</w:t>
      </w:r>
    </w:p>
    <w:p w:rsidR="001712F2" w:rsidRPr="001712F2" w:rsidRDefault="001712F2" w:rsidP="00531C09">
      <w:pPr>
        <w:widowControl w:val="0"/>
        <w:numPr>
          <w:ilvl w:val="0"/>
          <w:numId w:val="249"/>
        </w:numPr>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Показания и диагностические возможности сцинтиграфии щитовидной железы;</w:t>
      </w:r>
    </w:p>
    <w:p w:rsidR="001712F2" w:rsidRPr="001712F2" w:rsidRDefault="001712F2" w:rsidP="00531C09">
      <w:pPr>
        <w:widowControl w:val="0"/>
        <w:numPr>
          <w:ilvl w:val="0"/>
          <w:numId w:val="249"/>
        </w:numPr>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Динамика накопления радиоактивного йода в нормальной ткани щитовидной железы;</w:t>
      </w:r>
    </w:p>
    <w:p w:rsidR="001712F2" w:rsidRPr="001712F2" w:rsidRDefault="001712F2" w:rsidP="00531C09">
      <w:pPr>
        <w:widowControl w:val="0"/>
        <w:numPr>
          <w:ilvl w:val="0"/>
          <w:numId w:val="249"/>
        </w:numPr>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Радиофармпрепараты для исследования печени;</w:t>
      </w:r>
    </w:p>
    <w:p w:rsidR="001712F2" w:rsidRPr="001712F2" w:rsidRDefault="001712F2" w:rsidP="00531C09">
      <w:pPr>
        <w:widowControl w:val="0"/>
        <w:numPr>
          <w:ilvl w:val="0"/>
          <w:numId w:val="249"/>
        </w:numPr>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Радиофармпрепараты для исследования почек;</w:t>
      </w:r>
    </w:p>
    <w:p w:rsidR="001712F2" w:rsidRPr="001712F2" w:rsidRDefault="001712F2" w:rsidP="00531C09">
      <w:pPr>
        <w:widowControl w:val="0"/>
        <w:numPr>
          <w:ilvl w:val="0"/>
          <w:numId w:val="249"/>
        </w:numPr>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Показания к ренографии;</w:t>
      </w:r>
    </w:p>
    <w:p w:rsidR="001712F2" w:rsidRPr="001712F2" w:rsidRDefault="001712F2" w:rsidP="00531C09">
      <w:pPr>
        <w:widowControl w:val="0"/>
        <w:numPr>
          <w:ilvl w:val="0"/>
          <w:numId w:val="249"/>
        </w:numPr>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Радиофармпрепараты используемые в радиотерапии</w:t>
      </w:r>
    </w:p>
    <w:p w:rsidR="001712F2" w:rsidRPr="001712F2" w:rsidRDefault="001712F2" w:rsidP="001712F2">
      <w:pPr>
        <w:tabs>
          <w:tab w:val="left" w:pos="360"/>
        </w:tabs>
        <w:spacing w:after="0" w:line="240" w:lineRule="auto"/>
        <w:jc w:val="both"/>
        <w:rPr>
          <w:rFonts w:ascii="Times New Roman" w:eastAsia="Calibri" w:hAnsi="Times New Roman" w:cs="Times New Roman"/>
          <w:sz w:val="28"/>
          <w:szCs w:val="28"/>
        </w:rPr>
      </w:pPr>
    </w:p>
    <w:p w:rsidR="001712F2" w:rsidRPr="001712F2" w:rsidRDefault="001712F2" w:rsidP="001712F2">
      <w:pPr>
        <w:tabs>
          <w:tab w:val="left" w:pos="360"/>
        </w:tabs>
        <w:spacing w:after="0" w:line="240" w:lineRule="auto"/>
        <w:ind w:left="1069"/>
        <w:rPr>
          <w:rFonts w:ascii="Times New Roman" w:eastAsia="Calibri" w:hAnsi="Times New Roman" w:cs="Times New Roman"/>
          <w:sz w:val="28"/>
          <w:szCs w:val="28"/>
        </w:rPr>
      </w:pPr>
      <w:r w:rsidRPr="001712F2">
        <w:rPr>
          <w:rFonts w:ascii="Times New Roman" w:eastAsia="Calibri" w:hAnsi="Times New Roman" w:cs="Times New Roman"/>
          <w:b/>
          <w:bCs/>
          <w:sz w:val="28"/>
          <w:szCs w:val="28"/>
        </w:rPr>
        <w:t xml:space="preserve">10.Тестовые задания по теме с эталонами ответов </w:t>
      </w:r>
      <w:r w:rsidRPr="001712F2">
        <w:rPr>
          <w:rFonts w:ascii="Times New Roman" w:eastAsia="Calibri" w:hAnsi="Times New Roman" w:cs="Times New Roman"/>
          <w:sz w:val="28"/>
          <w:szCs w:val="28"/>
        </w:rPr>
        <w:t>.</w:t>
      </w:r>
    </w:p>
    <w:p w:rsidR="001712F2" w:rsidRPr="001712F2" w:rsidRDefault="001712F2" w:rsidP="001712F2">
      <w:pPr>
        <w:spacing w:after="0" w:line="240" w:lineRule="auto"/>
        <w:rPr>
          <w:rFonts w:ascii="Times New Roman" w:eastAsia="Calibri" w:hAnsi="Times New Roman" w:cs="Times New Roman"/>
          <w:sz w:val="28"/>
          <w:szCs w:val="28"/>
        </w:rPr>
      </w:pPr>
    </w:p>
    <w:p w:rsidR="001712F2" w:rsidRPr="001712F2" w:rsidRDefault="001712F2" w:rsidP="001712F2">
      <w:pPr>
        <w:spacing w:after="0" w:line="240" w:lineRule="auto"/>
        <w:rPr>
          <w:rFonts w:ascii="Times New Roman" w:eastAsia="Calibri" w:hAnsi="Times New Roman" w:cs="Times New Roman"/>
          <w:color w:val="33332E"/>
          <w:sz w:val="28"/>
          <w:szCs w:val="28"/>
        </w:rPr>
      </w:pPr>
      <w:r w:rsidRPr="001712F2">
        <w:rPr>
          <w:rFonts w:ascii="Times New Roman" w:eastAsia="Calibri" w:hAnsi="Times New Roman" w:cs="Times New Roman"/>
          <w:color w:val="33332E"/>
          <w:sz w:val="28"/>
          <w:szCs w:val="28"/>
        </w:rPr>
        <w:t>001. ОТ ЧЕГО ЗАВИСИТ СТЕПЕНЬ НАКОПЛЕНИЯ РАДИОФАРМПРЕПАРАТА</w:t>
      </w:r>
    </w:p>
    <w:p w:rsidR="001712F2" w:rsidRPr="001712F2" w:rsidRDefault="001712F2" w:rsidP="001712F2">
      <w:pPr>
        <w:spacing w:after="0" w:line="240" w:lineRule="auto"/>
        <w:rPr>
          <w:rFonts w:ascii="Times New Roman" w:eastAsia="Calibri" w:hAnsi="Times New Roman" w:cs="Times New Roman"/>
          <w:color w:val="33332E"/>
          <w:sz w:val="28"/>
          <w:szCs w:val="28"/>
        </w:rPr>
      </w:pPr>
      <w:r w:rsidRPr="001712F2">
        <w:rPr>
          <w:rFonts w:ascii="Times New Roman" w:eastAsia="Calibri" w:hAnsi="Times New Roman" w:cs="Times New Roman"/>
          <w:color w:val="33332E"/>
          <w:sz w:val="28"/>
          <w:szCs w:val="28"/>
        </w:rPr>
        <w:t>1) от функционального состояния тканей</w:t>
      </w:r>
    </w:p>
    <w:p w:rsidR="001712F2" w:rsidRPr="001712F2" w:rsidRDefault="001712F2" w:rsidP="001712F2">
      <w:pPr>
        <w:spacing w:after="0" w:line="240" w:lineRule="auto"/>
        <w:rPr>
          <w:rFonts w:ascii="Times New Roman" w:eastAsia="Calibri" w:hAnsi="Times New Roman" w:cs="Times New Roman"/>
          <w:color w:val="33332E"/>
          <w:sz w:val="28"/>
          <w:szCs w:val="28"/>
        </w:rPr>
      </w:pPr>
      <w:r w:rsidRPr="001712F2">
        <w:rPr>
          <w:rFonts w:ascii="Times New Roman" w:eastAsia="Calibri" w:hAnsi="Times New Roman" w:cs="Times New Roman"/>
          <w:color w:val="33332E"/>
          <w:sz w:val="28"/>
          <w:szCs w:val="28"/>
        </w:rPr>
        <w:t>2)от перфузии тканей</w:t>
      </w:r>
    </w:p>
    <w:p w:rsidR="001712F2" w:rsidRPr="001712F2" w:rsidRDefault="001712F2" w:rsidP="001712F2">
      <w:pPr>
        <w:spacing w:after="0" w:line="240" w:lineRule="auto"/>
        <w:rPr>
          <w:rFonts w:ascii="Times New Roman" w:eastAsia="Calibri" w:hAnsi="Times New Roman" w:cs="Times New Roman"/>
          <w:color w:val="33332E"/>
          <w:sz w:val="28"/>
          <w:szCs w:val="28"/>
        </w:rPr>
      </w:pPr>
      <w:r w:rsidRPr="001712F2">
        <w:rPr>
          <w:rFonts w:ascii="Times New Roman" w:eastAsia="Calibri" w:hAnsi="Times New Roman" w:cs="Times New Roman"/>
          <w:color w:val="33332E"/>
          <w:sz w:val="28"/>
          <w:szCs w:val="28"/>
        </w:rPr>
        <w:t>3)от антигенных свойств</w:t>
      </w:r>
    </w:p>
    <w:p w:rsidR="001712F2" w:rsidRPr="001712F2" w:rsidRDefault="001712F2" w:rsidP="001712F2">
      <w:pPr>
        <w:spacing w:after="0" w:line="240" w:lineRule="auto"/>
        <w:rPr>
          <w:rFonts w:ascii="Times New Roman" w:eastAsia="Calibri" w:hAnsi="Times New Roman" w:cs="Times New Roman"/>
          <w:color w:val="33332E"/>
          <w:sz w:val="28"/>
          <w:szCs w:val="28"/>
        </w:rPr>
      </w:pPr>
      <w:r w:rsidRPr="001712F2">
        <w:rPr>
          <w:rFonts w:ascii="Times New Roman" w:eastAsia="Calibri" w:hAnsi="Times New Roman" w:cs="Times New Roman"/>
          <w:color w:val="33332E"/>
          <w:sz w:val="28"/>
          <w:szCs w:val="28"/>
        </w:rPr>
        <w:t>4)все перечисленное верно</w:t>
      </w:r>
    </w:p>
    <w:p w:rsidR="001712F2" w:rsidRPr="001712F2" w:rsidRDefault="001712F2" w:rsidP="001712F2">
      <w:pPr>
        <w:spacing w:after="0" w:line="240" w:lineRule="auto"/>
        <w:rPr>
          <w:rFonts w:ascii="Times New Roman" w:eastAsia="Calibri" w:hAnsi="Times New Roman" w:cs="Times New Roman"/>
          <w:color w:val="33332E"/>
          <w:sz w:val="28"/>
          <w:szCs w:val="28"/>
        </w:rPr>
      </w:pPr>
      <w:r w:rsidRPr="001712F2">
        <w:rPr>
          <w:rFonts w:ascii="Times New Roman" w:eastAsia="Calibri" w:hAnsi="Times New Roman" w:cs="Times New Roman"/>
          <w:color w:val="33332E"/>
          <w:sz w:val="28"/>
          <w:szCs w:val="28"/>
        </w:rPr>
        <w:t>5)все перечисленное не верно</w:t>
      </w:r>
    </w:p>
    <w:p w:rsidR="001712F2" w:rsidRPr="001712F2" w:rsidRDefault="001712F2" w:rsidP="001712F2">
      <w:pPr>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 Ответ 4</w:t>
      </w:r>
    </w:p>
    <w:p w:rsidR="001712F2" w:rsidRPr="001712F2" w:rsidRDefault="001712F2" w:rsidP="001712F2">
      <w:pPr>
        <w:spacing w:after="0" w:line="240" w:lineRule="auto"/>
        <w:rPr>
          <w:rFonts w:ascii="Times New Roman" w:eastAsia="Calibri" w:hAnsi="Times New Roman" w:cs="Times New Roman"/>
          <w:color w:val="33332E"/>
          <w:sz w:val="28"/>
          <w:szCs w:val="28"/>
        </w:rPr>
      </w:pPr>
    </w:p>
    <w:p w:rsidR="001712F2" w:rsidRPr="001712F2" w:rsidRDefault="001712F2" w:rsidP="001712F2">
      <w:pPr>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002. ЧТО ИСПОЛЬЗУЕТСЯ В КАЧЕСТВЕ ИНДИКАТОРА В РАДИОКАРДИОГРАФИИ</w:t>
      </w:r>
    </w:p>
    <w:p w:rsidR="001712F2" w:rsidRPr="001712F2" w:rsidRDefault="001712F2" w:rsidP="001712F2">
      <w:pPr>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1) альбумин человеческой сыворотки, меченный </w:t>
      </w:r>
      <w:r w:rsidRPr="001712F2">
        <w:rPr>
          <w:rFonts w:ascii="Times New Roman" w:eastAsia="Calibri" w:hAnsi="Times New Roman" w:cs="Times New Roman"/>
          <w:sz w:val="28"/>
          <w:szCs w:val="28"/>
          <w:vertAlign w:val="superscript"/>
        </w:rPr>
        <w:t>99м</w:t>
      </w:r>
      <w:r w:rsidRPr="001712F2">
        <w:rPr>
          <w:rFonts w:ascii="Times New Roman" w:eastAsia="Calibri" w:hAnsi="Times New Roman" w:cs="Times New Roman"/>
          <w:sz w:val="28"/>
          <w:szCs w:val="28"/>
        </w:rPr>
        <w:t xml:space="preserve">Тс либо </w:t>
      </w:r>
      <w:r w:rsidRPr="001712F2">
        <w:rPr>
          <w:rFonts w:ascii="Times New Roman" w:eastAsia="Calibri" w:hAnsi="Times New Roman" w:cs="Times New Roman"/>
          <w:sz w:val="28"/>
          <w:szCs w:val="28"/>
          <w:vertAlign w:val="superscript"/>
        </w:rPr>
        <w:t>131</w:t>
      </w:r>
      <w:r w:rsidRPr="001712F2">
        <w:rPr>
          <w:rFonts w:ascii="Times New Roman" w:eastAsia="Calibri" w:hAnsi="Times New Roman" w:cs="Times New Roman"/>
          <w:sz w:val="28"/>
          <w:szCs w:val="28"/>
        </w:rPr>
        <w:t>I.</w:t>
      </w:r>
    </w:p>
    <w:p w:rsidR="001712F2" w:rsidRPr="001712F2" w:rsidRDefault="001712F2" w:rsidP="001712F2">
      <w:pPr>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lastRenderedPageBreak/>
        <w:t>2)</w:t>
      </w:r>
      <w:r w:rsidRPr="001712F2">
        <w:rPr>
          <w:rFonts w:ascii="Times New Roman" w:eastAsia="Calibri" w:hAnsi="Times New Roman" w:cs="Times New Roman"/>
          <w:sz w:val="28"/>
          <w:szCs w:val="28"/>
          <w:vertAlign w:val="superscript"/>
        </w:rPr>
        <w:t xml:space="preserve"> 113</w:t>
      </w:r>
      <w:r w:rsidRPr="001712F2">
        <w:rPr>
          <w:rFonts w:ascii="Times New Roman" w:eastAsia="Calibri" w:hAnsi="Times New Roman" w:cs="Times New Roman"/>
          <w:sz w:val="28"/>
          <w:szCs w:val="28"/>
        </w:rPr>
        <w:t>In</w:t>
      </w:r>
    </w:p>
    <w:p w:rsidR="001712F2" w:rsidRPr="001712F2" w:rsidRDefault="001712F2" w:rsidP="001712F2">
      <w:pPr>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3)</w:t>
      </w:r>
      <w:r w:rsidRPr="001712F2">
        <w:rPr>
          <w:rFonts w:ascii="Times New Roman" w:eastAsia="Calibri" w:hAnsi="Times New Roman" w:cs="Times New Roman"/>
          <w:sz w:val="28"/>
          <w:szCs w:val="28"/>
          <w:vertAlign w:val="superscript"/>
        </w:rPr>
        <w:t xml:space="preserve"> 131</w:t>
      </w:r>
      <w:r w:rsidRPr="001712F2">
        <w:rPr>
          <w:rFonts w:ascii="Times New Roman" w:eastAsia="Calibri" w:hAnsi="Times New Roman" w:cs="Times New Roman"/>
          <w:sz w:val="28"/>
          <w:szCs w:val="28"/>
        </w:rPr>
        <w:t>I-бенгалроз</w:t>
      </w:r>
    </w:p>
    <w:p w:rsidR="001712F2" w:rsidRPr="001712F2" w:rsidRDefault="001712F2" w:rsidP="001712F2">
      <w:pPr>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4) альбумина человеческой сыворотки с величиной частиц более 10 ма, меченых </w:t>
      </w:r>
      <w:r w:rsidRPr="001712F2">
        <w:rPr>
          <w:rFonts w:ascii="Times New Roman" w:eastAsia="Calibri" w:hAnsi="Times New Roman" w:cs="Times New Roman"/>
          <w:sz w:val="28"/>
          <w:szCs w:val="28"/>
          <w:vertAlign w:val="superscript"/>
        </w:rPr>
        <w:t>131</w:t>
      </w:r>
      <w:r w:rsidRPr="001712F2">
        <w:rPr>
          <w:rFonts w:ascii="Times New Roman" w:eastAsia="Calibri" w:hAnsi="Times New Roman" w:cs="Times New Roman"/>
          <w:sz w:val="28"/>
          <w:szCs w:val="28"/>
        </w:rPr>
        <w:t xml:space="preserve">I, </w:t>
      </w:r>
      <w:r w:rsidRPr="001712F2">
        <w:rPr>
          <w:rFonts w:ascii="Times New Roman" w:eastAsia="Calibri" w:hAnsi="Times New Roman" w:cs="Times New Roman"/>
          <w:sz w:val="28"/>
          <w:szCs w:val="28"/>
          <w:vertAlign w:val="superscript"/>
        </w:rPr>
        <w:t>113</w:t>
      </w:r>
      <w:r w:rsidRPr="001712F2">
        <w:rPr>
          <w:rFonts w:ascii="Times New Roman" w:eastAsia="Calibri" w:hAnsi="Times New Roman" w:cs="Times New Roman"/>
          <w:sz w:val="28"/>
          <w:szCs w:val="28"/>
        </w:rPr>
        <w:t xml:space="preserve">In или </w:t>
      </w:r>
      <w:r w:rsidRPr="001712F2">
        <w:rPr>
          <w:rFonts w:ascii="Times New Roman" w:eastAsia="Calibri" w:hAnsi="Times New Roman" w:cs="Times New Roman"/>
          <w:sz w:val="28"/>
          <w:szCs w:val="28"/>
          <w:vertAlign w:val="superscript"/>
        </w:rPr>
        <w:t>99м</w:t>
      </w:r>
      <w:r w:rsidRPr="001712F2">
        <w:rPr>
          <w:rFonts w:ascii="Times New Roman" w:eastAsia="Calibri" w:hAnsi="Times New Roman" w:cs="Times New Roman"/>
          <w:sz w:val="28"/>
          <w:szCs w:val="28"/>
        </w:rPr>
        <w:t>Тс</w:t>
      </w:r>
    </w:p>
    <w:p w:rsidR="001712F2" w:rsidRPr="001712F2" w:rsidRDefault="001712F2" w:rsidP="001712F2">
      <w:pPr>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5)все перечисленное не верно</w:t>
      </w:r>
    </w:p>
    <w:p w:rsidR="001712F2" w:rsidRPr="001712F2" w:rsidRDefault="001712F2" w:rsidP="001712F2">
      <w:pPr>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 Ответ 1</w:t>
      </w:r>
    </w:p>
    <w:p w:rsidR="001712F2" w:rsidRPr="001712F2" w:rsidRDefault="001712F2" w:rsidP="001712F2">
      <w:pPr>
        <w:spacing w:after="0" w:line="240" w:lineRule="auto"/>
        <w:rPr>
          <w:rFonts w:ascii="Times New Roman" w:eastAsia="Calibri" w:hAnsi="Times New Roman" w:cs="Times New Roman"/>
          <w:sz w:val="28"/>
          <w:szCs w:val="28"/>
        </w:rPr>
      </w:pPr>
    </w:p>
    <w:p w:rsidR="001712F2" w:rsidRPr="001712F2" w:rsidRDefault="001712F2" w:rsidP="001712F2">
      <w:pPr>
        <w:spacing w:after="0" w:line="240" w:lineRule="auto"/>
        <w:rPr>
          <w:rFonts w:ascii="Times New Roman" w:eastAsia="Calibri" w:hAnsi="Times New Roman" w:cs="Times New Roman"/>
          <w:bCs/>
          <w:color w:val="29261E"/>
          <w:sz w:val="28"/>
          <w:szCs w:val="28"/>
        </w:rPr>
      </w:pPr>
      <w:r w:rsidRPr="001712F2">
        <w:rPr>
          <w:rFonts w:ascii="Times New Roman" w:eastAsia="Calibri" w:hAnsi="Times New Roman" w:cs="Times New Roman"/>
          <w:sz w:val="28"/>
          <w:szCs w:val="28"/>
        </w:rPr>
        <w:t>003</w:t>
      </w:r>
    </w:p>
    <w:p w:rsidR="001712F2" w:rsidRPr="001712F2" w:rsidRDefault="001712F2" w:rsidP="001712F2">
      <w:pPr>
        <w:spacing w:after="0" w:line="240" w:lineRule="auto"/>
        <w:rPr>
          <w:rFonts w:ascii="Times New Roman" w:eastAsia="Arial Unicode MS" w:hAnsi="Times New Roman" w:cs="Times New Roman"/>
          <w:color w:val="413B2F"/>
          <w:sz w:val="28"/>
          <w:szCs w:val="28"/>
        </w:rPr>
      </w:pPr>
      <w:r w:rsidRPr="001712F2">
        <w:rPr>
          <w:rFonts w:ascii="Times New Roman" w:eastAsia="Arial Unicode MS" w:hAnsi="Times New Roman" w:cs="Times New Roman"/>
          <w:bCs/>
          <w:color w:val="29261E"/>
          <w:sz w:val="28"/>
          <w:szCs w:val="28"/>
        </w:rPr>
        <w:t xml:space="preserve">010. </w:t>
      </w:r>
      <w:r w:rsidRPr="001712F2">
        <w:rPr>
          <w:rFonts w:ascii="Times New Roman" w:eastAsia="Arial Unicode MS" w:hAnsi="Times New Roman" w:cs="Times New Roman"/>
          <w:color w:val="413B2F"/>
          <w:sz w:val="28"/>
          <w:szCs w:val="28"/>
        </w:rPr>
        <w:t>ДЛЯ РЕГИСТРАЦИИ ДИНАМИКИ ПЕРЕМЕЩЕНИЯ, А ТАКЖЕ ДЛЯ ИЗУЧЕНИЯ РАСПРЕДЕЛЕНИЯ В ТЕЛЕ БОЛЬНОГО И ИССЛЕДУЕМОГО ОРГАНА РФП.</w:t>
      </w:r>
    </w:p>
    <w:p w:rsidR="001712F2" w:rsidRPr="001712F2" w:rsidRDefault="001712F2" w:rsidP="001712F2">
      <w:pPr>
        <w:spacing w:after="0" w:line="240" w:lineRule="auto"/>
        <w:rPr>
          <w:rFonts w:ascii="Times New Roman" w:eastAsia="Calibri" w:hAnsi="Times New Roman" w:cs="Times New Roman"/>
          <w:color w:val="413B2F"/>
          <w:sz w:val="28"/>
          <w:szCs w:val="28"/>
        </w:rPr>
      </w:pPr>
      <w:r w:rsidRPr="001712F2">
        <w:rPr>
          <w:rFonts w:ascii="Times New Roman" w:eastAsia="Calibri" w:hAnsi="Times New Roman" w:cs="Times New Roman"/>
          <w:color w:val="413B2F"/>
          <w:sz w:val="28"/>
          <w:szCs w:val="28"/>
        </w:rPr>
        <w:t>1)Радиографы</w:t>
      </w:r>
    </w:p>
    <w:p w:rsidR="001712F2" w:rsidRPr="001712F2" w:rsidRDefault="001712F2" w:rsidP="001712F2">
      <w:pPr>
        <w:spacing w:after="0" w:line="240" w:lineRule="auto"/>
        <w:rPr>
          <w:rFonts w:ascii="Times New Roman" w:eastAsia="Calibri" w:hAnsi="Times New Roman" w:cs="Times New Roman"/>
          <w:color w:val="413B2F"/>
          <w:sz w:val="28"/>
          <w:szCs w:val="28"/>
        </w:rPr>
      </w:pPr>
      <w:r w:rsidRPr="001712F2">
        <w:rPr>
          <w:rFonts w:ascii="Times New Roman" w:eastAsia="Calibri" w:hAnsi="Times New Roman" w:cs="Times New Roman"/>
          <w:color w:val="413B2F"/>
          <w:sz w:val="28"/>
          <w:szCs w:val="28"/>
        </w:rPr>
        <w:t xml:space="preserve">2)Радиометры  лабораторные </w:t>
      </w:r>
    </w:p>
    <w:p w:rsidR="001712F2" w:rsidRPr="001712F2" w:rsidRDefault="001712F2" w:rsidP="001712F2">
      <w:pPr>
        <w:spacing w:after="0" w:line="240" w:lineRule="auto"/>
        <w:rPr>
          <w:rFonts w:ascii="Times New Roman" w:eastAsia="Calibri" w:hAnsi="Times New Roman" w:cs="Times New Roman"/>
          <w:color w:val="413B2F"/>
          <w:sz w:val="28"/>
          <w:szCs w:val="28"/>
        </w:rPr>
      </w:pPr>
      <w:r w:rsidRPr="001712F2">
        <w:rPr>
          <w:rFonts w:ascii="Times New Roman" w:eastAsia="Calibri" w:hAnsi="Times New Roman" w:cs="Times New Roman"/>
          <w:color w:val="413B2F"/>
          <w:sz w:val="28"/>
          <w:szCs w:val="28"/>
        </w:rPr>
        <w:t>3) Сцинтилляционная гамма-камера</w:t>
      </w:r>
    </w:p>
    <w:p w:rsidR="001712F2" w:rsidRPr="001712F2" w:rsidRDefault="001712F2" w:rsidP="001712F2">
      <w:pPr>
        <w:spacing w:after="0" w:line="240" w:lineRule="auto"/>
        <w:rPr>
          <w:rFonts w:ascii="Times New Roman" w:eastAsia="Calibri" w:hAnsi="Times New Roman" w:cs="Times New Roman"/>
          <w:color w:val="413B2F"/>
          <w:sz w:val="28"/>
          <w:szCs w:val="28"/>
        </w:rPr>
      </w:pPr>
      <w:r w:rsidRPr="001712F2">
        <w:rPr>
          <w:rFonts w:ascii="Times New Roman" w:eastAsia="Calibri" w:hAnsi="Times New Roman" w:cs="Times New Roman"/>
          <w:color w:val="413B2F"/>
          <w:sz w:val="28"/>
          <w:szCs w:val="28"/>
        </w:rPr>
        <w:t>4) Дозкалибраторы</w:t>
      </w:r>
    </w:p>
    <w:p w:rsidR="001712F2" w:rsidRPr="001712F2" w:rsidRDefault="001712F2" w:rsidP="001712F2">
      <w:pPr>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color w:val="413B2F"/>
          <w:sz w:val="28"/>
          <w:szCs w:val="28"/>
        </w:rPr>
        <w:t>5) Профильные сканеры</w:t>
      </w:r>
    </w:p>
    <w:p w:rsidR="001712F2" w:rsidRPr="001712F2" w:rsidRDefault="001712F2" w:rsidP="001712F2">
      <w:pPr>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 Ответ 5</w:t>
      </w:r>
    </w:p>
    <w:p w:rsidR="001712F2" w:rsidRPr="001712F2" w:rsidRDefault="001712F2" w:rsidP="001712F2">
      <w:pPr>
        <w:tabs>
          <w:tab w:val="left" w:pos="360"/>
        </w:tabs>
        <w:spacing w:after="0" w:line="240" w:lineRule="auto"/>
        <w:ind w:left="1069"/>
        <w:rPr>
          <w:rFonts w:ascii="Times New Roman" w:eastAsia="Calibri" w:hAnsi="Times New Roman" w:cs="Times New Roman"/>
          <w:sz w:val="28"/>
          <w:szCs w:val="28"/>
        </w:rPr>
      </w:pPr>
    </w:p>
    <w:p w:rsidR="001712F2" w:rsidRPr="001712F2" w:rsidRDefault="001712F2" w:rsidP="001712F2">
      <w:pPr>
        <w:tabs>
          <w:tab w:val="left" w:pos="360"/>
        </w:tabs>
        <w:spacing w:after="0" w:line="240" w:lineRule="auto"/>
        <w:ind w:left="1069"/>
        <w:rPr>
          <w:rFonts w:ascii="Times New Roman" w:eastAsia="Calibri" w:hAnsi="Times New Roman" w:cs="Times New Roman"/>
          <w:b/>
          <w:sz w:val="28"/>
          <w:szCs w:val="28"/>
        </w:rPr>
      </w:pPr>
      <w:r w:rsidRPr="001712F2">
        <w:rPr>
          <w:rFonts w:ascii="Times New Roman" w:eastAsia="Calibri" w:hAnsi="Times New Roman" w:cs="Times New Roman"/>
          <w:b/>
          <w:bCs/>
          <w:sz w:val="28"/>
          <w:szCs w:val="28"/>
        </w:rPr>
        <w:t>11. Ситуационные задачи по теме с эталонами ответов</w:t>
      </w:r>
      <w:r w:rsidRPr="001712F2">
        <w:rPr>
          <w:rFonts w:ascii="Times New Roman" w:eastAsia="Calibri" w:hAnsi="Times New Roman" w:cs="Times New Roman"/>
          <w:b/>
          <w:sz w:val="28"/>
          <w:szCs w:val="28"/>
        </w:rPr>
        <w:t>.</w:t>
      </w:r>
    </w:p>
    <w:p w:rsidR="001712F2" w:rsidRPr="001712F2" w:rsidRDefault="001712F2" w:rsidP="001712F2">
      <w:pPr>
        <w:tabs>
          <w:tab w:val="left" w:pos="360"/>
        </w:tabs>
        <w:spacing w:after="0" w:line="240" w:lineRule="auto"/>
        <w:rPr>
          <w:rFonts w:ascii="Times New Roman" w:eastAsia="Calibri" w:hAnsi="Times New Roman" w:cs="Times New Roman"/>
          <w:sz w:val="28"/>
          <w:szCs w:val="28"/>
        </w:rPr>
      </w:pPr>
    </w:p>
    <w:p w:rsidR="001712F2" w:rsidRPr="001712F2" w:rsidRDefault="001712F2" w:rsidP="001712F2">
      <w:pPr>
        <w:tabs>
          <w:tab w:val="left" w:pos="360"/>
        </w:tabs>
        <w:spacing w:after="0" w:line="240" w:lineRule="auto"/>
        <w:rPr>
          <w:rFonts w:ascii="Times New Roman" w:eastAsia="Calibri" w:hAnsi="Times New Roman" w:cs="Times New Roman"/>
          <w:b/>
          <w:sz w:val="28"/>
          <w:szCs w:val="28"/>
        </w:rPr>
      </w:pPr>
      <w:r w:rsidRPr="001712F2">
        <w:rPr>
          <w:rFonts w:ascii="Times New Roman" w:eastAsia="Calibri" w:hAnsi="Times New Roman" w:cs="Times New Roman"/>
          <w:b/>
          <w:sz w:val="28"/>
          <w:szCs w:val="28"/>
        </w:rPr>
        <w:t>Задача №1</w:t>
      </w:r>
    </w:p>
    <w:p w:rsidR="001712F2" w:rsidRPr="001712F2" w:rsidRDefault="001712F2" w:rsidP="001712F2">
      <w:pPr>
        <w:tabs>
          <w:tab w:val="left" w:pos="360"/>
        </w:tabs>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Можно ли с помощью гамма-камеры произвести радиоизотопное исследование с меньшей нагрузкой, чем при сканировании</w:t>
      </w:r>
    </w:p>
    <w:p w:rsidR="001712F2" w:rsidRPr="001712F2" w:rsidRDefault="001712F2" w:rsidP="001712F2">
      <w:pPr>
        <w:numPr>
          <w:ilvl w:val="0"/>
          <w:numId w:val="50"/>
        </w:numPr>
        <w:tabs>
          <w:tab w:val="left" w:pos="360"/>
        </w:tabs>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Какой РФП применяют при  этих исследованиях?</w:t>
      </w:r>
    </w:p>
    <w:p w:rsidR="001712F2" w:rsidRPr="001712F2" w:rsidRDefault="001712F2" w:rsidP="001712F2">
      <w:pPr>
        <w:numPr>
          <w:ilvl w:val="0"/>
          <w:numId w:val="50"/>
        </w:numPr>
        <w:tabs>
          <w:tab w:val="left" w:pos="360"/>
        </w:tabs>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Как называется метод исследования с использованием гамма-камеры?</w:t>
      </w:r>
    </w:p>
    <w:p w:rsidR="001712F2" w:rsidRPr="001712F2" w:rsidRDefault="001712F2" w:rsidP="001712F2">
      <w:pPr>
        <w:numPr>
          <w:ilvl w:val="0"/>
          <w:numId w:val="50"/>
        </w:numPr>
        <w:tabs>
          <w:tab w:val="left" w:pos="360"/>
        </w:tabs>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Какую форму чаще всего имеет щитовидная железа на скано или сцинтиграмме?</w:t>
      </w:r>
    </w:p>
    <w:p w:rsidR="001712F2" w:rsidRPr="001712F2" w:rsidRDefault="001712F2" w:rsidP="001712F2">
      <w:pPr>
        <w:numPr>
          <w:ilvl w:val="0"/>
          <w:numId w:val="50"/>
        </w:numPr>
        <w:tabs>
          <w:tab w:val="left" w:pos="360"/>
        </w:tabs>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Кто чаще страдает данной патологией мужчины или женщины?</w:t>
      </w:r>
    </w:p>
    <w:p w:rsidR="001712F2" w:rsidRPr="001712F2" w:rsidRDefault="001712F2" w:rsidP="001712F2">
      <w:pPr>
        <w:numPr>
          <w:ilvl w:val="0"/>
          <w:numId w:val="50"/>
        </w:numPr>
        <w:tabs>
          <w:tab w:val="left" w:pos="360"/>
        </w:tabs>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Какой формы бывает щитовидная железа при исследовании патологии у детей?</w:t>
      </w:r>
    </w:p>
    <w:p w:rsidR="001712F2" w:rsidRPr="001712F2" w:rsidRDefault="001712F2" w:rsidP="001712F2">
      <w:pPr>
        <w:tabs>
          <w:tab w:val="left" w:pos="360"/>
        </w:tabs>
        <w:spacing w:after="0" w:line="240" w:lineRule="auto"/>
        <w:ind w:left="720"/>
        <w:rPr>
          <w:rFonts w:ascii="Times New Roman" w:eastAsia="Calibri" w:hAnsi="Times New Roman" w:cs="Times New Roman"/>
          <w:sz w:val="28"/>
          <w:szCs w:val="28"/>
        </w:rPr>
      </w:pPr>
    </w:p>
    <w:p w:rsidR="001712F2" w:rsidRPr="001712F2" w:rsidRDefault="001712F2" w:rsidP="001712F2">
      <w:pPr>
        <w:spacing w:before="40" w:after="40" w:line="240" w:lineRule="auto"/>
        <w:jc w:val="both"/>
        <w:rPr>
          <w:rFonts w:ascii="Times New Roman" w:eastAsia="Calibri" w:hAnsi="Times New Roman" w:cs="Times New Roman"/>
          <w:b/>
          <w:bCs/>
          <w:color w:val="000000"/>
          <w:sz w:val="28"/>
          <w:szCs w:val="28"/>
        </w:rPr>
      </w:pPr>
      <w:r w:rsidRPr="001712F2">
        <w:rPr>
          <w:rFonts w:ascii="Times New Roman" w:eastAsia="Calibri" w:hAnsi="Times New Roman" w:cs="Times New Roman"/>
          <w:b/>
          <w:bCs/>
          <w:color w:val="000000"/>
          <w:sz w:val="28"/>
          <w:szCs w:val="28"/>
        </w:rPr>
        <w:t>Эталоны ответов к</w:t>
      </w:r>
      <w:r w:rsidRPr="001712F2">
        <w:rPr>
          <w:rFonts w:ascii="Times New Roman" w:eastAsia="Calibri" w:hAnsi="Times New Roman" w:cs="Times New Roman"/>
          <w:b/>
          <w:bCs/>
          <w:color w:val="000000"/>
          <w:sz w:val="28"/>
          <w:szCs w:val="28"/>
          <w:lang w:val="en-US"/>
        </w:rPr>
        <w:t> </w:t>
      </w:r>
      <w:r w:rsidRPr="001712F2">
        <w:rPr>
          <w:rFonts w:ascii="Times New Roman" w:eastAsia="Calibri" w:hAnsi="Times New Roman" w:cs="Times New Roman"/>
          <w:b/>
          <w:bCs/>
          <w:color w:val="000000"/>
          <w:sz w:val="28"/>
          <w:szCs w:val="28"/>
        </w:rPr>
        <w:t>ситуационной</w:t>
      </w:r>
      <w:r w:rsidRPr="001712F2">
        <w:rPr>
          <w:rFonts w:ascii="Times New Roman" w:eastAsia="Calibri" w:hAnsi="Times New Roman" w:cs="Times New Roman"/>
          <w:b/>
          <w:bCs/>
          <w:color w:val="000000"/>
          <w:sz w:val="28"/>
          <w:szCs w:val="28"/>
          <w:lang w:val="en-US"/>
        </w:rPr>
        <w:t> </w:t>
      </w:r>
      <w:r w:rsidRPr="001712F2">
        <w:rPr>
          <w:rFonts w:ascii="Times New Roman" w:eastAsia="Calibri" w:hAnsi="Times New Roman" w:cs="Times New Roman"/>
          <w:b/>
          <w:bCs/>
          <w:color w:val="000000"/>
          <w:sz w:val="28"/>
          <w:szCs w:val="28"/>
        </w:rPr>
        <w:t>задаче №1</w:t>
      </w:r>
    </w:p>
    <w:p w:rsidR="001712F2" w:rsidRPr="001712F2" w:rsidRDefault="001712F2" w:rsidP="001712F2">
      <w:pPr>
        <w:numPr>
          <w:ilvl w:val="0"/>
          <w:numId w:val="51"/>
        </w:numPr>
        <w:spacing w:before="40" w:after="40" w:line="240" w:lineRule="auto"/>
        <w:jc w:val="both"/>
        <w:rPr>
          <w:rFonts w:ascii="Times New Roman" w:eastAsia="Calibri" w:hAnsi="Times New Roman" w:cs="Times New Roman"/>
          <w:bCs/>
          <w:color w:val="000000"/>
          <w:sz w:val="28"/>
          <w:szCs w:val="28"/>
        </w:rPr>
      </w:pPr>
      <w:r w:rsidRPr="001712F2">
        <w:rPr>
          <w:rFonts w:ascii="Times New Roman" w:eastAsia="Calibri" w:hAnsi="Times New Roman" w:cs="Times New Roman"/>
          <w:bCs/>
          <w:color w:val="000000"/>
          <w:sz w:val="28"/>
          <w:szCs w:val="28"/>
        </w:rPr>
        <w:t>Йод-131 и технеций-99М</w:t>
      </w:r>
    </w:p>
    <w:p w:rsidR="001712F2" w:rsidRPr="001712F2" w:rsidRDefault="001712F2" w:rsidP="001712F2">
      <w:pPr>
        <w:numPr>
          <w:ilvl w:val="0"/>
          <w:numId w:val="51"/>
        </w:numPr>
        <w:spacing w:before="40" w:after="40" w:line="240" w:lineRule="auto"/>
        <w:jc w:val="both"/>
        <w:rPr>
          <w:rFonts w:ascii="Times New Roman" w:eastAsia="Calibri" w:hAnsi="Times New Roman" w:cs="Times New Roman"/>
          <w:bCs/>
          <w:color w:val="000000"/>
          <w:sz w:val="28"/>
          <w:szCs w:val="28"/>
        </w:rPr>
      </w:pPr>
      <w:r w:rsidRPr="001712F2">
        <w:rPr>
          <w:rFonts w:ascii="Times New Roman" w:eastAsia="Calibri" w:hAnsi="Times New Roman" w:cs="Times New Roman"/>
          <w:bCs/>
          <w:color w:val="000000"/>
          <w:sz w:val="28"/>
          <w:szCs w:val="28"/>
        </w:rPr>
        <w:t>Сцинтиграфия.</w:t>
      </w:r>
    </w:p>
    <w:p w:rsidR="001712F2" w:rsidRPr="001712F2" w:rsidRDefault="001712F2" w:rsidP="001712F2">
      <w:pPr>
        <w:numPr>
          <w:ilvl w:val="0"/>
          <w:numId w:val="51"/>
        </w:numPr>
        <w:spacing w:before="40" w:after="40" w:line="240" w:lineRule="auto"/>
        <w:jc w:val="both"/>
        <w:rPr>
          <w:rFonts w:ascii="Times New Roman" w:eastAsia="Calibri" w:hAnsi="Times New Roman" w:cs="Times New Roman"/>
          <w:bCs/>
          <w:color w:val="000000"/>
          <w:sz w:val="28"/>
          <w:szCs w:val="28"/>
        </w:rPr>
      </w:pPr>
      <w:r w:rsidRPr="001712F2">
        <w:rPr>
          <w:rFonts w:ascii="Times New Roman" w:eastAsia="Calibri" w:hAnsi="Times New Roman" w:cs="Times New Roman"/>
          <w:bCs/>
          <w:color w:val="000000"/>
          <w:sz w:val="28"/>
          <w:szCs w:val="28"/>
        </w:rPr>
        <w:t>Форма бабочки.</w:t>
      </w:r>
    </w:p>
    <w:p w:rsidR="001712F2" w:rsidRPr="001712F2" w:rsidRDefault="001712F2" w:rsidP="001712F2">
      <w:pPr>
        <w:numPr>
          <w:ilvl w:val="0"/>
          <w:numId w:val="51"/>
        </w:numPr>
        <w:spacing w:before="40" w:after="40" w:line="240" w:lineRule="auto"/>
        <w:jc w:val="both"/>
        <w:rPr>
          <w:rFonts w:ascii="Times New Roman" w:eastAsia="Calibri" w:hAnsi="Times New Roman" w:cs="Times New Roman"/>
          <w:bCs/>
          <w:color w:val="000000"/>
          <w:sz w:val="28"/>
          <w:szCs w:val="28"/>
        </w:rPr>
      </w:pPr>
      <w:r w:rsidRPr="001712F2">
        <w:rPr>
          <w:rFonts w:ascii="Times New Roman" w:eastAsia="Calibri" w:hAnsi="Times New Roman" w:cs="Times New Roman"/>
          <w:bCs/>
          <w:color w:val="000000"/>
          <w:sz w:val="28"/>
          <w:szCs w:val="28"/>
        </w:rPr>
        <w:t>Женщины.</w:t>
      </w:r>
    </w:p>
    <w:p w:rsidR="001712F2" w:rsidRPr="001712F2" w:rsidRDefault="001712F2" w:rsidP="001712F2">
      <w:pPr>
        <w:numPr>
          <w:ilvl w:val="0"/>
          <w:numId w:val="51"/>
        </w:numPr>
        <w:spacing w:before="40" w:after="40" w:line="240" w:lineRule="auto"/>
        <w:jc w:val="both"/>
        <w:rPr>
          <w:rFonts w:ascii="Times New Roman" w:eastAsia="Calibri" w:hAnsi="Times New Roman" w:cs="Times New Roman"/>
          <w:bCs/>
          <w:color w:val="000000"/>
          <w:sz w:val="28"/>
          <w:szCs w:val="28"/>
        </w:rPr>
      </w:pPr>
      <w:r w:rsidRPr="001712F2">
        <w:rPr>
          <w:rFonts w:ascii="Times New Roman" w:eastAsia="Calibri" w:hAnsi="Times New Roman" w:cs="Times New Roman"/>
          <w:bCs/>
          <w:color w:val="000000"/>
          <w:sz w:val="28"/>
          <w:szCs w:val="28"/>
        </w:rPr>
        <w:t>Форма подковы.</w:t>
      </w:r>
    </w:p>
    <w:p w:rsidR="001712F2" w:rsidRPr="001712F2" w:rsidRDefault="001712F2" w:rsidP="001712F2">
      <w:pPr>
        <w:tabs>
          <w:tab w:val="left" w:pos="360"/>
        </w:tabs>
        <w:spacing w:after="0" w:line="240" w:lineRule="auto"/>
        <w:rPr>
          <w:rFonts w:ascii="Times New Roman" w:eastAsia="Calibri" w:hAnsi="Times New Roman" w:cs="Times New Roman"/>
          <w:sz w:val="28"/>
          <w:szCs w:val="28"/>
        </w:rPr>
      </w:pPr>
    </w:p>
    <w:p w:rsidR="001712F2" w:rsidRPr="001712F2" w:rsidRDefault="001712F2" w:rsidP="001712F2">
      <w:pPr>
        <w:tabs>
          <w:tab w:val="left" w:pos="360"/>
        </w:tabs>
        <w:spacing w:after="0" w:line="240" w:lineRule="auto"/>
        <w:ind w:left="1069"/>
        <w:rPr>
          <w:rFonts w:ascii="Times New Roman" w:eastAsia="Calibri" w:hAnsi="Times New Roman" w:cs="Times New Roman"/>
          <w:b/>
          <w:sz w:val="28"/>
          <w:szCs w:val="28"/>
        </w:rPr>
      </w:pPr>
      <w:r w:rsidRPr="001712F2">
        <w:rPr>
          <w:rFonts w:ascii="Times New Roman" w:eastAsia="Calibri" w:hAnsi="Times New Roman" w:cs="Times New Roman"/>
          <w:b/>
          <w:bCs/>
          <w:sz w:val="28"/>
          <w:szCs w:val="28"/>
        </w:rPr>
        <w:t>12. Перечень и стандарты практических умений.</w:t>
      </w:r>
    </w:p>
    <w:p w:rsidR="001712F2" w:rsidRPr="001712F2" w:rsidRDefault="001712F2" w:rsidP="001712F2">
      <w:pPr>
        <w:tabs>
          <w:tab w:val="left" w:pos="360"/>
        </w:tabs>
        <w:spacing w:after="0" w:line="240" w:lineRule="auto"/>
        <w:ind w:left="1429"/>
        <w:rPr>
          <w:rFonts w:ascii="Times New Roman" w:eastAsia="Calibri" w:hAnsi="Times New Roman" w:cs="Times New Roman"/>
          <w:b/>
          <w:sz w:val="28"/>
          <w:szCs w:val="28"/>
        </w:rPr>
      </w:pPr>
    </w:p>
    <w:p w:rsidR="001712F2" w:rsidRPr="001712F2" w:rsidRDefault="001712F2" w:rsidP="001712F2">
      <w:pPr>
        <w:tabs>
          <w:tab w:val="left" w:pos="360"/>
        </w:tabs>
        <w:spacing w:after="0" w:line="240" w:lineRule="auto"/>
        <w:ind w:left="1429"/>
        <w:rPr>
          <w:rFonts w:ascii="Times New Roman" w:eastAsia="Calibri" w:hAnsi="Times New Roman" w:cs="Times New Roman"/>
          <w:b/>
          <w:sz w:val="28"/>
          <w:szCs w:val="28"/>
        </w:rPr>
      </w:pPr>
    </w:p>
    <w:p w:rsidR="001712F2" w:rsidRPr="001712F2" w:rsidRDefault="001712F2" w:rsidP="001712F2">
      <w:pPr>
        <w:numPr>
          <w:ilvl w:val="0"/>
          <w:numId w:val="53"/>
        </w:numPr>
        <w:tabs>
          <w:tab w:val="decimal" w:pos="864"/>
          <w:tab w:val="left" w:pos="1152"/>
          <w:tab w:val="left" w:pos="1584"/>
          <w:tab w:val="left" w:pos="1728"/>
          <w:tab w:val="left" w:pos="1872"/>
          <w:tab w:val="left" w:pos="2016"/>
          <w:tab w:val="left" w:pos="2160"/>
          <w:tab w:val="left" w:pos="2448"/>
          <w:tab w:val="left" w:pos="2880"/>
          <w:tab w:val="left" w:pos="3024"/>
          <w:tab w:val="left" w:pos="3168"/>
        </w:tabs>
        <w:spacing w:after="0" w:line="240" w:lineRule="auto"/>
        <w:contextualSpacing/>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Определять показания к радионуклидному исследованию.</w:t>
      </w:r>
    </w:p>
    <w:p w:rsidR="001712F2" w:rsidRPr="001712F2" w:rsidRDefault="001712F2" w:rsidP="001712F2">
      <w:pPr>
        <w:numPr>
          <w:ilvl w:val="0"/>
          <w:numId w:val="53"/>
        </w:numPr>
        <w:tabs>
          <w:tab w:val="decimal" w:pos="864"/>
          <w:tab w:val="left" w:pos="1152"/>
          <w:tab w:val="left" w:pos="1584"/>
          <w:tab w:val="left" w:pos="1728"/>
          <w:tab w:val="left" w:pos="1872"/>
          <w:tab w:val="left" w:pos="2016"/>
          <w:tab w:val="left" w:pos="2160"/>
          <w:tab w:val="left" w:pos="2448"/>
          <w:tab w:val="left" w:pos="2880"/>
          <w:tab w:val="left" w:pos="3024"/>
          <w:tab w:val="left" w:pos="3168"/>
        </w:tabs>
        <w:spacing w:after="0" w:line="240" w:lineRule="auto"/>
        <w:contextualSpacing/>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Требования, предъявляемые к РФП.</w:t>
      </w:r>
    </w:p>
    <w:p w:rsidR="001712F2" w:rsidRPr="001712F2" w:rsidRDefault="001712F2" w:rsidP="001712F2">
      <w:pPr>
        <w:numPr>
          <w:ilvl w:val="0"/>
          <w:numId w:val="53"/>
        </w:numPr>
        <w:tabs>
          <w:tab w:val="decimal" w:pos="864"/>
          <w:tab w:val="left" w:pos="1152"/>
          <w:tab w:val="left" w:pos="1584"/>
          <w:tab w:val="left" w:pos="1728"/>
          <w:tab w:val="left" w:pos="1872"/>
          <w:tab w:val="left" w:pos="2016"/>
          <w:tab w:val="left" w:pos="2160"/>
          <w:tab w:val="left" w:pos="2448"/>
          <w:tab w:val="left" w:pos="2880"/>
          <w:tab w:val="left" w:pos="3024"/>
          <w:tab w:val="left" w:pos="3168"/>
        </w:tabs>
        <w:spacing w:after="0" w:line="240" w:lineRule="auto"/>
        <w:contextualSpacing/>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РФП применяемые в диагностике показания к их применению.</w:t>
      </w:r>
    </w:p>
    <w:p w:rsidR="001712F2" w:rsidRPr="001712F2" w:rsidRDefault="001712F2" w:rsidP="001712F2">
      <w:pPr>
        <w:numPr>
          <w:ilvl w:val="0"/>
          <w:numId w:val="53"/>
        </w:numPr>
        <w:tabs>
          <w:tab w:val="decimal" w:pos="864"/>
          <w:tab w:val="left" w:pos="1152"/>
          <w:tab w:val="left" w:pos="1584"/>
          <w:tab w:val="left" w:pos="1728"/>
          <w:tab w:val="left" w:pos="1872"/>
          <w:tab w:val="left" w:pos="2016"/>
          <w:tab w:val="left" w:pos="2160"/>
          <w:tab w:val="left" w:pos="2448"/>
          <w:tab w:val="left" w:pos="2880"/>
          <w:tab w:val="left" w:pos="3024"/>
          <w:tab w:val="left" w:pos="3168"/>
        </w:tabs>
        <w:spacing w:after="0" w:line="240" w:lineRule="auto"/>
        <w:contextualSpacing/>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lastRenderedPageBreak/>
        <w:t>РФП применяемы в радиотерапии, показания к их применению.</w:t>
      </w:r>
    </w:p>
    <w:p w:rsidR="001712F2" w:rsidRPr="001712F2" w:rsidRDefault="001712F2" w:rsidP="001712F2">
      <w:pPr>
        <w:numPr>
          <w:ilvl w:val="0"/>
          <w:numId w:val="53"/>
        </w:numPr>
        <w:tabs>
          <w:tab w:val="decimal" w:pos="864"/>
          <w:tab w:val="left" w:pos="1152"/>
          <w:tab w:val="left" w:pos="1584"/>
          <w:tab w:val="left" w:pos="1728"/>
          <w:tab w:val="left" w:pos="1872"/>
          <w:tab w:val="left" w:pos="2016"/>
          <w:tab w:val="left" w:pos="2160"/>
          <w:tab w:val="left" w:pos="2448"/>
          <w:tab w:val="left" w:pos="2880"/>
          <w:tab w:val="left" w:pos="3024"/>
          <w:tab w:val="left" w:pos="3168"/>
        </w:tabs>
        <w:spacing w:after="0" w:line="240" w:lineRule="auto"/>
        <w:contextualSpacing/>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Правильно выбрать РФП для проведения радиотерапии щитовидной железы.</w:t>
      </w:r>
    </w:p>
    <w:p w:rsidR="001712F2" w:rsidRPr="001712F2" w:rsidRDefault="001712F2" w:rsidP="001712F2">
      <w:pPr>
        <w:numPr>
          <w:ilvl w:val="0"/>
          <w:numId w:val="53"/>
        </w:numPr>
        <w:tabs>
          <w:tab w:val="decimal" w:pos="864"/>
          <w:tab w:val="left" w:pos="1152"/>
          <w:tab w:val="left" w:pos="1584"/>
          <w:tab w:val="left" w:pos="1728"/>
          <w:tab w:val="left" w:pos="1872"/>
          <w:tab w:val="left" w:pos="2016"/>
          <w:tab w:val="left" w:pos="2160"/>
          <w:tab w:val="left" w:pos="2448"/>
          <w:tab w:val="left" w:pos="2880"/>
          <w:tab w:val="left" w:pos="3024"/>
          <w:tab w:val="left" w:pos="3168"/>
        </w:tabs>
        <w:spacing w:after="0" w:line="240" w:lineRule="auto"/>
        <w:contextualSpacing/>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Правильно выбрать РФП для проведения радиотерапии метастазов костей.</w:t>
      </w:r>
    </w:p>
    <w:p w:rsidR="001712F2" w:rsidRPr="001712F2" w:rsidRDefault="001712F2" w:rsidP="001712F2">
      <w:pPr>
        <w:tabs>
          <w:tab w:val="decimal" w:pos="864"/>
          <w:tab w:val="left" w:pos="1152"/>
          <w:tab w:val="left" w:pos="1584"/>
          <w:tab w:val="left" w:pos="1728"/>
          <w:tab w:val="left" w:pos="1872"/>
          <w:tab w:val="left" w:pos="2016"/>
          <w:tab w:val="left" w:pos="2160"/>
          <w:tab w:val="left" w:pos="2448"/>
          <w:tab w:val="left" w:pos="2880"/>
          <w:tab w:val="left" w:pos="3024"/>
          <w:tab w:val="left" w:pos="3168"/>
        </w:tabs>
        <w:spacing w:after="0" w:line="240" w:lineRule="auto"/>
        <w:jc w:val="both"/>
        <w:rPr>
          <w:rFonts w:ascii="Times New Roman" w:eastAsia="Calibri" w:hAnsi="Times New Roman" w:cs="Times New Roman"/>
          <w:sz w:val="28"/>
          <w:szCs w:val="28"/>
        </w:rPr>
      </w:pPr>
    </w:p>
    <w:p w:rsidR="001712F2" w:rsidRPr="001712F2" w:rsidRDefault="001712F2" w:rsidP="001712F2">
      <w:pPr>
        <w:tabs>
          <w:tab w:val="left" w:pos="360"/>
        </w:tabs>
        <w:spacing w:after="0" w:line="240" w:lineRule="auto"/>
        <w:ind w:left="1069"/>
        <w:rPr>
          <w:rFonts w:ascii="Times New Roman" w:eastAsia="Calibri" w:hAnsi="Times New Roman" w:cs="Times New Roman"/>
          <w:b/>
          <w:sz w:val="28"/>
          <w:szCs w:val="28"/>
        </w:rPr>
      </w:pPr>
      <w:r w:rsidRPr="001712F2">
        <w:rPr>
          <w:rFonts w:ascii="Times New Roman" w:eastAsia="Calibri" w:hAnsi="Times New Roman" w:cs="Times New Roman"/>
          <w:b/>
          <w:bCs/>
          <w:sz w:val="28"/>
          <w:szCs w:val="28"/>
        </w:rPr>
        <w:t>13. Примерная тематика НИР по теме (для ординаторов).</w:t>
      </w:r>
    </w:p>
    <w:p w:rsidR="001712F2" w:rsidRPr="001712F2" w:rsidRDefault="001712F2" w:rsidP="001712F2">
      <w:pPr>
        <w:tabs>
          <w:tab w:val="left" w:pos="360"/>
        </w:tabs>
        <w:spacing w:after="0" w:line="240" w:lineRule="auto"/>
        <w:ind w:left="1429"/>
        <w:rPr>
          <w:rFonts w:ascii="Times New Roman" w:eastAsia="Calibri" w:hAnsi="Times New Roman" w:cs="Times New Roman"/>
          <w:b/>
          <w:sz w:val="28"/>
          <w:szCs w:val="28"/>
        </w:rPr>
      </w:pPr>
    </w:p>
    <w:p w:rsidR="001712F2" w:rsidRPr="001712F2" w:rsidRDefault="001712F2" w:rsidP="001712F2">
      <w:pPr>
        <w:numPr>
          <w:ilvl w:val="0"/>
          <w:numId w:val="54"/>
        </w:numPr>
        <w:tabs>
          <w:tab w:val="left" w:pos="360"/>
        </w:tabs>
        <w:spacing w:after="0" w:line="240" w:lineRule="auto"/>
        <w:contextualSpacing/>
        <w:rPr>
          <w:rFonts w:ascii="Times New Roman" w:eastAsia="Calibri" w:hAnsi="Times New Roman" w:cs="Times New Roman"/>
          <w:bCs/>
          <w:sz w:val="28"/>
          <w:szCs w:val="28"/>
        </w:rPr>
      </w:pPr>
      <w:r w:rsidRPr="001712F2">
        <w:rPr>
          <w:rFonts w:ascii="Times New Roman" w:eastAsia="Calibri" w:hAnsi="Times New Roman" w:cs="Times New Roman"/>
          <w:bCs/>
          <w:sz w:val="28"/>
          <w:szCs w:val="28"/>
        </w:rPr>
        <w:t>Радиофармпрепараты для диагностики функции  щитовидной железы.</w:t>
      </w:r>
    </w:p>
    <w:p w:rsidR="001712F2" w:rsidRPr="001712F2" w:rsidRDefault="001712F2" w:rsidP="001712F2">
      <w:pPr>
        <w:numPr>
          <w:ilvl w:val="0"/>
          <w:numId w:val="54"/>
        </w:numPr>
        <w:tabs>
          <w:tab w:val="left" w:pos="360"/>
        </w:tabs>
        <w:spacing w:after="0" w:line="240" w:lineRule="auto"/>
        <w:contextualSpacing/>
        <w:rPr>
          <w:rFonts w:ascii="Times New Roman" w:eastAsia="Calibri" w:hAnsi="Times New Roman" w:cs="Times New Roman"/>
          <w:bCs/>
          <w:sz w:val="28"/>
          <w:szCs w:val="28"/>
        </w:rPr>
      </w:pPr>
      <w:r w:rsidRPr="001712F2">
        <w:rPr>
          <w:rFonts w:ascii="Times New Roman" w:eastAsia="Calibri" w:hAnsi="Times New Roman" w:cs="Times New Roman"/>
          <w:bCs/>
          <w:sz w:val="28"/>
          <w:szCs w:val="28"/>
        </w:rPr>
        <w:t>Радиофармпрепараты для радиотерапии  щитовидной железы.</w:t>
      </w:r>
    </w:p>
    <w:p w:rsidR="001712F2" w:rsidRPr="001712F2" w:rsidRDefault="001712F2" w:rsidP="001712F2">
      <w:pPr>
        <w:numPr>
          <w:ilvl w:val="0"/>
          <w:numId w:val="54"/>
        </w:numPr>
        <w:tabs>
          <w:tab w:val="left" w:pos="360"/>
        </w:tabs>
        <w:spacing w:after="0" w:line="240" w:lineRule="auto"/>
        <w:contextualSpacing/>
        <w:rPr>
          <w:rFonts w:ascii="Times New Roman" w:eastAsia="Calibri" w:hAnsi="Times New Roman" w:cs="Times New Roman"/>
          <w:bCs/>
          <w:sz w:val="28"/>
          <w:szCs w:val="28"/>
        </w:rPr>
      </w:pPr>
      <w:r w:rsidRPr="001712F2">
        <w:rPr>
          <w:rFonts w:ascii="Times New Roman" w:eastAsia="Calibri" w:hAnsi="Times New Roman" w:cs="Times New Roman"/>
          <w:bCs/>
          <w:sz w:val="28"/>
          <w:szCs w:val="28"/>
        </w:rPr>
        <w:t>Классификация радиофармпрепаратов, применяемых в радионуклидной диагностике.</w:t>
      </w:r>
    </w:p>
    <w:p w:rsidR="001712F2" w:rsidRPr="001712F2" w:rsidRDefault="001712F2" w:rsidP="001712F2">
      <w:pPr>
        <w:numPr>
          <w:ilvl w:val="0"/>
          <w:numId w:val="54"/>
        </w:numPr>
        <w:tabs>
          <w:tab w:val="left" w:pos="360"/>
        </w:tabs>
        <w:spacing w:after="0" w:line="240" w:lineRule="auto"/>
        <w:contextualSpacing/>
        <w:rPr>
          <w:rFonts w:ascii="Times New Roman" w:eastAsia="Calibri" w:hAnsi="Times New Roman" w:cs="Times New Roman"/>
          <w:bCs/>
          <w:sz w:val="28"/>
          <w:szCs w:val="28"/>
        </w:rPr>
      </w:pPr>
      <w:r w:rsidRPr="001712F2">
        <w:rPr>
          <w:rFonts w:ascii="Times New Roman" w:eastAsia="Calibri" w:hAnsi="Times New Roman" w:cs="Times New Roman"/>
          <w:bCs/>
          <w:sz w:val="28"/>
          <w:szCs w:val="28"/>
        </w:rPr>
        <w:t>Классификация радиофармпрепаратов, применяемых в радиотерапии.</w:t>
      </w:r>
    </w:p>
    <w:p w:rsidR="001712F2" w:rsidRPr="001712F2" w:rsidRDefault="001712F2" w:rsidP="001712F2">
      <w:pPr>
        <w:tabs>
          <w:tab w:val="left" w:pos="360"/>
        </w:tabs>
        <w:spacing w:after="0" w:line="240" w:lineRule="auto"/>
        <w:rPr>
          <w:rFonts w:ascii="Times New Roman" w:eastAsia="Calibri" w:hAnsi="Times New Roman" w:cs="Times New Roman"/>
          <w:sz w:val="28"/>
          <w:szCs w:val="28"/>
        </w:rPr>
      </w:pPr>
    </w:p>
    <w:p w:rsidR="001712F2" w:rsidRPr="001712F2" w:rsidRDefault="001712F2" w:rsidP="001712F2">
      <w:pPr>
        <w:spacing w:after="0" w:line="240" w:lineRule="auto"/>
        <w:ind w:left="1069"/>
        <w:rPr>
          <w:rFonts w:ascii="Times New Roman" w:eastAsia="Calibri" w:hAnsi="Times New Roman" w:cs="Times New Roman"/>
          <w:b/>
          <w:bCs/>
          <w:sz w:val="28"/>
          <w:szCs w:val="28"/>
        </w:rPr>
      </w:pPr>
      <w:r w:rsidRPr="001712F2">
        <w:rPr>
          <w:rFonts w:ascii="Times New Roman" w:eastAsia="Calibri" w:hAnsi="Times New Roman" w:cs="Times New Roman"/>
          <w:b/>
          <w:bCs/>
          <w:sz w:val="28"/>
          <w:szCs w:val="28"/>
        </w:rPr>
        <w:t>14. Рекомендованная литература по теме занятия (по стандарту):</w:t>
      </w:r>
    </w:p>
    <w:p w:rsidR="001712F2" w:rsidRPr="001712F2" w:rsidRDefault="001712F2" w:rsidP="001712F2">
      <w:pPr>
        <w:tabs>
          <w:tab w:val="num" w:pos="0"/>
        </w:tabs>
        <w:jc w:val="center"/>
        <w:rPr>
          <w:rFonts w:ascii="Times New Roman" w:eastAsia="Calibri" w:hAnsi="Times New Roman" w:cs="Times New Roman"/>
          <w:b/>
          <w:sz w:val="28"/>
          <w:szCs w:val="28"/>
        </w:rPr>
      </w:pPr>
      <w:r w:rsidRPr="001712F2">
        <w:rPr>
          <w:rFonts w:ascii="Times New Roman" w:eastAsia="Calibri" w:hAnsi="Times New Roman" w:cs="Times New Roman"/>
          <w:b/>
          <w:sz w:val="28"/>
          <w:szCs w:val="28"/>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1712F2" w:rsidRPr="001712F2" w:rsidTr="001712F2">
        <w:tc>
          <w:tcPr>
            <w:tcW w:w="648" w:type="dxa"/>
            <w:vMerge w:val="restart"/>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п/п</w:t>
            </w:r>
          </w:p>
        </w:tc>
        <w:tc>
          <w:tcPr>
            <w:tcW w:w="2880" w:type="dxa"/>
            <w:vMerge w:val="restart"/>
          </w:tcPr>
          <w:p w:rsidR="001712F2" w:rsidRPr="001712F2" w:rsidRDefault="001712F2" w:rsidP="001712F2">
            <w:pPr>
              <w:jc w:val="center"/>
              <w:rPr>
                <w:rFonts w:ascii="Times New Roman" w:eastAsia="Calibri" w:hAnsi="Times New Roman" w:cs="Times New Roman"/>
                <w:sz w:val="28"/>
                <w:szCs w:val="28"/>
              </w:rPr>
            </w:pP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Наименование раздела</w:t>
            </w:r>
          </w:p>
        </w:tc>
        <w:tc>
          <w:tcPr>
            <w:tcW w:w="1980" w:type="dxa"/>
            <w:vMerge w:val="restart"/>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Автор (-ы)</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составитель (-и)</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редактор (-ы)</w:t>
            </w:r>
          </w:p>
        </w:tc>
        <w:tc>
          <w:tcPr>
            <w:tcW w:w="1620" w:type="dxa"/>
            <w:vMerge w:val="restart"/>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Место издания, издательство, год</w:t>
            </w:r>
          </w:p>
        </w:tc>
        <w:tc>
          <w:tcPr>
            <w:tcW w:w="2520" w:type="dxa"/>
            <w:gridSpan w:val="2"/>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Кол-во экземпляров</w:t>
            </w:r>
          </w:p>
        </w:tc>
      </w:tr>
      <w:tr w:rsidR="001712F2" w:rsidRPr="001712F2" w:rsidTr="001712F2">
        <w:tc>
          <w:tcPr>
            <w:tcW w:w="648" w:type="dxa"/>
            <w:vMerge/>
          </w:tcPr>
          <w:p w:rsidR="001712F2" w:rsidRPr="001712F2" w:rsidRDefault="001712F2" w:rsidP="001712F2">
            <w:pPr>
              <w:jc w:val="center"/>
              <w:rPr>
                <w:rFonts w:ascii="Times New Roman" w:eastAsia="Calibri" w:hAnsi="Times New Roman" w:cs="Times New Roman"/>
                <w:sz w:val="28"/>
                <w:szCs w:val="28"/>
              </w:rPr>
            </w:pPr>
          </w:p>
        </w:tc>
        <w:tc>
          <w:tcPr>
            <w:tcW w:w="2880" w:type="dxa"/>
            <w:vMerge/>
          </w:tcPr>
          <w:p w:rsidR="001712F2" w:rsidRPr="001712F2" w:rsidRDefault="001712F2" w:rsidP="001712F2">
            <w:pPr>
              <w:jc w:val="center"/>
              <w:rPr>
                <w:rFonts w:ascii="Times New Roman" w:eastAsia="Calibri" w:hAnsi="Times New Roman" w:cs="Times New Roman"/>
                <w:sz w:val="28"/>
                <w:szCs w:val="28"/>
              </w:rPr>
            </w:pPr>
          </w:p>
        </w:tc>
        <w:tc>
          <w:tcPr>
            <w:tcW w:w="1980" w:type="dxa"/>
            <w:vMerge/>
          </w:tcPr>
          <w:p w:rsidR="001712F2" w:rsidRPr="001712F2" w:rsidRDefault="001712F2" w:rsidP="001712F2">
            <w:pPr>
              <w:jc w:val="center"/>
              <w:rPr>
                <w:rFonts w:ascii="Times New Roman" w:eastAsia="Calibri" w:hAnsi="Times New Roman" w:cs="Times New Roman"/>
                <w:sz w:val="28"/>
                <w:szCs w:val="28"/>
              </w:rPr>
            </w:pPr>
          </w:p>
        </w:tc>
        <w:tc>
          <w:tcPr>
            <w:tcW w:w="1620" w:type="dxa"/>
            <w:vMerge/>
          </w:tcPr>
          <w:p w:rsidR="001712F2" w:rsidRPr="001712F2" w:rsidRDefault="001712F2" w:rsidP="001712F2">
            <w:pPr>
              <w:jc w:val="center"/>
              <w:rPr>
                <w:rFonts w:ascii="Times New Roman" w:eastAsia="Calibri" w:hAnsi="Times New Roman" w:cs="Times New Roman"/>
                <w:sz w:val="28"/>
                <w:szCs w:val="28"/>
              </w:rPr>
            </w:pPr>
          </w:p>
        </w:tc>
        <w:tc>
          <w:tcPr>
            <w:tcW w:w="144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в </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библиотеке</w:t>
            </w:r>
          </w:p>
        </w:tc>
        <w:tc>
          <w:tcPr>
            <w:tcW w:w="10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на </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кафедре</w:t>
            </w:r>
          </w:p>
        </w:tc>
      </w:tr>
      <w:tr w:rsidR="001712F2" w:rsidRPr="001712F2" w:rsidTr="001712F2">
        <w:tc>
          <w:tcPr>
            <w:tcW w:w="648"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1</w:t>
            </w:r>
          </w:p>
        </w:tc>
        <w:tc>
          <w:tcPr>
            <w:tcW w:w="28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2</w:t>
            </w:r>
          </w:p>
        </w:tc>
        <w:tc>
          <w:tcPr>
            <w:tcW w:w="19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3</w:t>
            </w:r>
          </w:p>
        </w:tc>
        <w:tc>
          <w:tcPr>
            <w:tcW w:w="162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4</w:t>
            </w:r>
          </w:p>
        </w:tc>
        <w:tc>
          <w:tcPr>
            <w:tcW w:w="144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5</w:t>
            </w:r>
          </w:p>
        </w:tc>
        <w:tc>
          <w:tcPr>
            <w:tcW w:w="10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6</w:t>
            </w:r>
          </w:p>
        </w:tc>
      </w:tr>
      <w:tr w:rsidR="001712F2" w:rsidRPr="001712F2" w:rsidTr="001712F2">
        <w:tc>
          <w:tcPr>
            <w:tcW w:w="648" w:type="dxa"/>
          </w:tcPr>
          <w:p w:rsidR="001712F2" w:rsidRPr="001712F2" w:rsidRDefault="001712F2" w:rsidP="001712F2">
            <w:pPr>
              <w:rPr>
                <w:rFonts w:ascii="Times New Roman" w:eastAsia="Calibri" w:hAnsi="Times New Roman" w:cs="Times New Roman"/>
                <w:sz w:val="28"/>
                <w:szCs w:val="28"/>
                <w:lang w:val="en-US"/>
              </w:rPr>
            </w:pPr>
            <w:r w:rsidRPr="001712F2">
              <w:rPr>
                <w:rFonts w:ascii="Times New Roman" w:eastAsia="Calibri" w:hAnsi="Times New Roman" w:cs="Times New Roman"/>
                <w:sz w:val="28"/>
                <w:szCs w:val="28"/>
                <w:lang w:val="en-US"/>
              </w:rPr>
              <w:t>1</w:t>
            </w:r>
          </w:p>
        </w:tc>
        <w:tc>
          <w:tcPr>
            <w:tcW w:w="28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Онкология: национальное руководство </w:t>
            </w:r>
          </w:p>
        </w:tc>
        <w:tc>
          <w:tcPr>
            <w:tcW w:w="19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гл. ред. Чиссов  В.И. [и др.]; науч. ред. Франк  Г.А. </w:t>
            </w:r>
          </w:p>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[и др.]</w:t>
            </w:r>
          </w:p>
        </w:tc>
        <w:tc>
          <w:tcPr>
            <w:tcW w:w="162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М.: ГЭОТАР-Медиа, 2008</w:t>
            </w:r>
          </w:p>
        </w:tc>
        <w:tc>
          <w:tcPr>
            <w:tcW w:w="1440" w:type="dxa"/>
          </w:tcPr>
          <w:p w:rsidR="001712F2" w:rsidRPr="001712F2" w:rsidRDefault="001712F2" w:rsidP="001712F2">
            <w:pPr>
              <w:jc w:val="center"/>
              <w:rPr>
                <w:rFonts w:ascii="Times New Roman" w:eastAsia="Calibri" w:hAnsi="Times New Roman" w:cs="Times New Roman"/>
                <w:sz w:val="28"/>
                <w:szCs w:val="28"/>
              </w:rPr>
            </w:pP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8</w:t>
            </w:r>
          </w:p>
        </w:tc>
        <w:tc>
          <w:tcPr>
            <w:tcW w:w="1080" w:type="dxa"/>
          </w:tcPr>
          <w:p w:rsidR="001712F2" w:rsidRPr="001712F2" w:rsidRDefault="001712F2" w:rsidP="001712F2">
            <w:pPr>
              <w:jc w:val="center"/>
              <w:rPr>
                <w:rFonts w:ascii="Times New Roman" w:eastAsia="Calibri" w:hAnsi="Times New Roman" w:cs="Times New Roman"/>
                <w:sz w:val="28"/>
                <w:szCs w:val="28"/>
              </w:rPr>
            </w:pP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w:t>
            </w:r>
          </w:p>
        </w:tc>
      </w:tr>
      <w:tr w:rsidR="001712F2" w:rsidRPr="001712F2" w:rsidTr="001712F2">
        <w:tc>
          <w:tcPr>
            <w:tcW w:w="648"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2</w:t>
            </w:r>
          </w:p>
        </w:tc>
        <w:tc>
          <w:tcPr>
            <w:tcW w:w="2880" w:type="dxa"/>
          </w:tcPr>
          <w:p w:rsidR="001712F2" w:rsidRPr="001712F2" w:rsidRDefault="001712F2" w:rsidP="001712F2">
            <w:pPr>
              <w:widowControl w:val="0"/>
              <w:suppressAutoHyphens/>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Лучевая терапия: учебник  </w:t>
            </w:r>
          </w:p>
        </w:tc>
        <w:tc>
          <w:tcPr>
            <w:tcW w:w="1980" w:type="dxa"/>
          </w:tcPr>
          <w:p w:rsidR="001712F2" w:rsidRPr="001712F2" w:rsidRDefault="001712F2" w:rsidP="001712F2">
            <w:pPr>
              <w:widowControl w:val="0"/>
              <w:suppressAutoHyphens/>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Труфанов Г.Е., </w:t>
            </w:r>
          </w:p>
          <w:p w:rsidR="001712F2" w:rsidRPr="001712F2" w:rsidRDefault="001712F2" w:rsidP="001712F2">
            <w:pPr>
              <w:widowControl w:val="0"/>
              <w:suppressAutoHyphens/>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Асатурян М.А., </w:t>
            </w:r>
          </w:p>
          <w:p w:rsidR="001712F2" w:rsidRPr="001712F2" w:rsidRDefault="001712F2" w:rsidP="001712F2">
            <w:pPr>
              <w:widowControl w:val="0"/>
              <w:suppressAutoHyphens/>
              <w:rPr>
                <w:rFonts w:ascii="Times New Roman" w:eastAsia="Calibri" w:hAnsi="Times New Roman" w:cs="Times New Roman"/>
                <w:sz w:val="28"/>
                <w:szCs w:val="28"/>
              </w:rPr>
            </w:pPr>
            <w:r w:rsidRPr="001712F2">
              <w:rPr>
                <w:rFonts w:ascii="Times New Roman" w:eastAsia="Calibri" w:hAnsi="Times New Roman" w:cs="Times New Roman"/>
                <w:sz w:val="28"/>
                <w:szCs w:val="28"/>
              </w:rPr>
              <w:t>Жаринов Г.М.</w:t>
            </w:r>
          </w:p>
        </w:tc>
        <w:tc>
          <w:tcPr>
            <w:tcW w:w="1620" w:type="dxa"/>
          </w:tcPr>
          <w:p w:rsidR="001712F2" w:rsidRPr="001712F2" w:rsidRDefault="001712F2" w:rsidP="001712F2">
            <w:pPr>
              <w:widowControl w:val="0"/>
              <w:suppressAutoHyphens/>
              <w:rPr>
                <w:rFonts w:ascii="Times New Roman" w:eastAsia="Calibri" w:hAnsi="Times New Roman" w:cs="Times New Roman"/>
                <w:sz w:val="28"/>
                <w:szCs w:val="28"/>
                <w:lang w:val="en-US"/>
              </w:rPr>
            </w:pPr>
            <w:r w:rsidRPr="001712F2">
              <w:rPr>
                <w:rFonts w:ascii="Times New Roman" w:eastAsia="Calibri" w:hAnsi="Times New Roman" w:cs="Times New Roman"/>
                <w:sz w:val="28"/>
                <w:szCs w:val="28"/>
              </w:rPr>
              <w:t>М. : ГЭОТАР-Медиа,</w:t>
            </w:r>
            <w:r w:rsidRPr="001712F2">
              <w:rPr>
                <w:rFonts w:ascii="Times New Roman" w:eastAsia="Calibri" w:hAnsi="Times New Roman" w:cs="Times New Roman"/>
                <w:sz w:val="28"/>
                <w:szCs w:val="28"/>
                <w:lang w:val="en-US"/>
              </w:rPr>
              <w:t xml:space="preserve"> 2009</w:t>
            </w:r>
          </w:p>
        </w:tc>
        <w:tc>
          <w:tcPr>
            <w:tcW w:w="1440" w:type="dxa"/>
          </w:tcPr>
          <w:p w:rsidR="001712F2" w:rsidRPr="001712F2" w:rsidRDefault="001712F2" w:rsidP="001712F2">
            <w:pPr>
              <w:jc w:val="center"/>
              <w:rPr>
                <w:rFonts w:ascii="Times New Roman" w:eastAsia="Calibri" w:hAnsi="Times New Roman" w:cs="Times New Roman"/>
                <w:sz w:val="28"/>
                <w:szCs w:val="28"/>
              </w:rPr>
            </w:pPr>
          </w:p>
        </w:tc>
        <w:tc>
          <w:tcPr>
            <w:tcW w:w="1080" w:type="dxa"/>
          </w:tcPr>
          <w:p w:rsidR="001712F2" w:rsidRPr="001712F2" w:rsidRDefault="001712F2" w:rsidP="001712F2">
            <w:pPr>
              <w:jc w:val="center"/>
              <w:rPr>
                <w:rFonts w:ascii="Times New Roman" w:eastAsia="Calibri" w:hAnsi="Times New Roman" w:cs="Times New Roman"/>
                <w:sz w:val="28"/>
                <w:szCs w:val="28"/>
              </w:rPr>
            </w:pPr>
          </w:p>
        </w:tc>
      </w:tr>
    </w:tbl>
    <w:p w:rsidR="001712F2" w:rsidRPr="001712F2" w:rsidRDefault="001712F2" w:rsidP="001712F2">
      <w:pPr>
        <w:tabs>
          <w:tab w:val="num" w:pos="-142"/>
        </w:tabs>
        <w:ind w:left="360" w:hanging="76"/>
        <w:jc w:val="center"/>
        <w:rPr>
          <w:rFonts w:ascii="Times New Roman" w:eastAsia="Calibri" w:hAnsi="Times New Roman" w:cs="Times New Roman"/>
          <w:b/>
          <w:sz w:val="28"/>
          <w:szCs w:val="28"/>
        </w:rPr>
      </w:pPr>
      <w:r w:rsidRPr="001712F2">
        <w:rPr>
          <w:rFonts w:ascii="Times New Roman" w:eastAsia="Calibri" w:hAnsi="Times New Roman" w:cs="Times New Roman"/>
          <w:b/>
          <w:sz w:val="28"/>
          <w:szCs w:val="28"/>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1712F2" w:rsidRPr="001712F2" w:rsidTr="001712F2">
        <w:tc>
          <w:tcPr>
            <w:tcW w:w="648" w:type="dxa"/>
            <w:vMerge w:val="restart"/>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lastRenderedPageBreak/>
              <w:t>№</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п/п</w:t>
            </w:r>
          </w:p>
        </w:tc>
        <w:tc>
          <w:tcPr>
            <w:tcW w:w="2880" w:type="dxa"/>
            <w:vMerge w:val="restart"/>
          </w:tcPr>
          <w:p w:rsidR="001712F2" w:rsidRPr="001712F2" w:rsidRDefault="001712F2" w:rsidP="001712F2">
            <w:pPr>
              <w:jc w:val="center"/>
              <w:rPr>
                <w:rFonts w:ascii="Times New Roman" w:eastAsia="Calibri" w:hAnsi="Times New Roman" w:cs="Times New Roman"/>
                <w:sz w:val="28"/>
                <w:szCs w:val="28"/>
              </w:rPr>
            </w:pP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Наименование раздела</w:t>
            </w:r>
          </w:p>
        </w:tc>
        <w:tc>
          <w:tcPr>
            <w:tcW w:w="1980" w:type="dxa"/>
            <w:vMerge w:val="restart"/>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Автор (-ы)</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составитель (-и)</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редактор (-ы)</w:t>
            </w:r>
          </w:p>
        </w:tc>
        <w:tc>
          <w:tcPr>
            <w:tcW w:w="1620" w:type="dxa"/>
            <w:vMerge w:val="restart"/>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Место издания, издательство, год</w:t>
            </w:r>
          </w:p>
        </w:tc>
        <w:tc>
          <w:tcPr>
            <w:tcW w:w="2520" w:type="dxa"/>
            <w:gridSpan w:val="2"/>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Кол-во экземпляров</w:t>
            </w:r>
          </w:p>
        </w:tc>
      </w:tr>
      <w:tr w:rsidR="001712F2" w:rsidRPr="001712F2" w:rsidTr="001712F2">
        <w:tc>
          <w:tcPr>
            <w:tcW w:w="648" w:type="dxa"/>
            <w:vMerge/>
          </w:tcPr>
          <w:p w:rsidR="001712F2" w:rsidRPr="001712F2" w:rsidRDefault="001712F2" w:rsidP="001712F2">
            <w:pPr>
              <w:jc w:val="center"/>
              <w:rPr>
                <w:rFonts w:ascii="Times New Roman" w:eastAsia="Calibri" w:hAnsi="Times New Roman" w:cs="Times New Roman"/>
                <w:sz w:val="28"/>
                <w:szCs w:val="28"/>
              </w:rPr>
            </w:pPr>
          </w:p>
        </w:tc>
        <w:tc>
          <w:tcPr>
            <w:tcW w:w="2880" w:type="dxa"/>
            <w:vMerge/>
          </w:tcPr>
          <w:p w:rsidR="001712F2" w:rsidRPr="001712F2" w:rsidRDefault="001712F2" w:rsidP="001712F2">
            <w:pPr>
              <w:jc w:val="center"/>
              <w:rPr>
                <w:rFonts w:ascii="Times New Roman" w:eastAsia="Calibri" w:hAnsi="Times New Roman" w:cs="Times New Roman"/>
                <w:sz w:val="28"/>
                <w:szCs w:val="28"/>
              </w:rPr>
            </w:pPr>
          </w:p>
        </w:tc>
        <w:tc>
          <w:tcPr>
            <w:tcW w:w="1980" w:type="dxa"/>
            <w:vMerge/>
          </w:tcPr>
          <w:p w:rsidR="001712F2" w:rsidRPr="001712F2" w:rsidRDefault="001712F2" w:rsidP="001712F2">
            <w:pPr>
              <w:jc w:val="center"/>
              <w:rPr>
                <w:rFonts w:ascii="Times New Roman" w:eastAsia="Calibri" w:hAnsi="Times New Roman" w:cs="Times New Roman"/>
                <w:sz w:val="28"/>
                <w:szCs w:val="28"/>
              </w:rPr>
            </w:pPr>
          </w:p>
        </w:tc>
        <w:tc>
          <w:tcPr>
            <w:tcW w:w="1620" w:type="dxa"/>
            <w:vMerge/>
          </w:tcPr>
          <w:p w:rsidR="001712F2" w:rsidRPr="001712F2" w:rsidRDefault="001712F2" w:rsidP="001712F2">
            <w:pPr>
              <w:jc w:val="center"/>
              <w:rPr>
                <w:rFonts w:ascii="Times New Roman" w:eastAsia="Calibri" w:hAnsi="Times New Roman" w:cs="Times New Roman"/>
                <w:sz w:val="28"/>
                <w:szCs w:val="28"/>
              </w:rPr>
            </w:pPr>
          </w:p>
        </w:tc>
        <w:tc>
          <w:tcPr>
            <w:tcW w:w="144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в </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библиотеке</w:t>
            </w:r>
          </w:p>
        </w:tc>
        <w:tc>
          <w:tcPr>
            <w:tcW w:w="10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на </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кафедре</w:t>
            </w:r>
          </w:p>
        </w:tc>
      </w:tr>
      <w:tr w:rsidR="001712F2" w:rsidRPr="001712F2" w:rsidTr="001712F2">
        <w:tc>
          <w:tcPr>
            <w:tcW w:w="648"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1</w:t>
            </w:r>
          </w:p>
        </w:tc>
        <w:tc>
          <w:tcPr>
            <w:tcW w:w="28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2</w:t>
            </w:r>
          </w:p>
        </w:tc>
        <w:tc>
          <w:tcPr>
            <w:tcW w:w="19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3</w:t>
            </w:r>
          </w:p>
        </w:tc>
        <w:tc>
          <w:tcPr>
            <w:tcW w:w="162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4</w:t>
            </w:r>
          </w:p>
        </w:tc>
        <w:tc>
          <w:tcPr>
            <w:tcW w:w="144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5</w:t>
            </w:r>
          </w:p>
        </w:tc>
        <w:tc>
          <w:tcPr>
            <w:tcW w:w="10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6</w:t>
            </w:r>
          </w:p>
        </w:tc>
      </w:tr>
      <w:tr w:rsidR="001712F2" w:rsidRPr="001712F2" w:rsidTr="001712F2">
        <w:tc>
          <w:tcPr>
            <w:tcW w:w="648" w:type="dxa"/>
          </w:tcPr>
          <w:p w:rsidR="001712F2" w:rsidRPr="001712F2" w:rsidRDefault="001712F2" w:rsidP="001712F2">
            <w:pPr>
              <w:rPr>
                <w:rFonts w:ascii="Times New Roman" w:eastAsia="Calibri" w:hAnsi="Times New Roman" w:cs="Times New Roman"/>
                <w:sz w:val="28"/>
                <w:szCs w:val="28"/>
                <w:lang w:val="en-US"/>
              </w:rPr>
            </w:pPr>
            <w:r w:rsidRPr="001712F2">
              <w:rPr>
                <w:rFonts w:ascii="Times New Roman" w:eastAsia="Calibri" w:hAnsi="Times New Roman" w:cs="Times New Roman"/>
                <w:sz w:val="28"/>
                <w:szCs w:val="28"/>
                <w:lang w:val="en-US"/>
              </w:rPr>
              <w:t>1</w:t>
            </w:r>
          </w:p>
        </w:tc>
        <w:tc>
          <w:tcPr>
            <w:tcW w:w="28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Терапевтическая радиология: Руководство для врачей </w:t>
            </w:r>
          </w:p>
        </w:tc>
        <w:tc>
          <w:tcPr>
            <w:tcW w:w="19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ред.  </w:t>
            </w:r>
          </w:p>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Цыб А.Ф.</w:t>
            </w:r>
          </w:p>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[и др.]</w:t>
            </w:r>
          </w:p>
          <w:p w:rsidR="001712F2" w:rsidRPr="001712F2" w:rsidRDefault="001712F2" w:rsidP="001712F2">
            <w:pPr>
              <w:rPr>
                <w:rFonts w:ascii="Times New Roman" w:eastAsia="Calibri" w:hAnsi="Times New Roman" w:cs="Times New Roman"/>
                <w:sz w:val="28"/>
                <w:szCs w:val="28"/>
              </w:rPr>
            </w:pPr>
          </w:p>
        </w:tc>
        <w:tc>
          <w:tcPr>
            <w:tcW w:w="162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М.: Медицинская книга, 2010.</w:t>
            </w:r>
          </w:p>
        </w:tc>
        <w:tc>
          <w:tcPr>
            <w:tcW w:w="144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3</w:t>
            </w:r>
          </w:p>
        </w:tc>
        <w:tc>
          <w:tcPr>
            <w:tcW w:w="10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w:t>
            </w:r>
          </w:p>
        </w:tc>
      </w:tr>
      <w:tr w:rsidR="001712F2" w:rsidRPr="001712F2" w:rsidTr="001712F2">
        <w:tc>
          <w:tcPr>
            <w:tcW w:w="648" w:type="dxa"/>
          </w:tcPr>
          <w:p w:rsidR="001712F2" w:rsidRPr="001712F2" w:rsidRDefault="001712F2" w:rsidP="001712F2">
            <w:pPr>
              <w:rPr>
                <w:rFonts w:ascii="Times New Roman" w:eastAsia="Calibri" w:hAnsi="Times New Roman" w:cs="Times New Roman"/>
                <w:sz w:val="28"/>
                <w:szCs w:val="28"/>
                <w:lang w:val="en-US"/>
              </w:rPr>
            </w:pPr>
            <w:r w:rsidRPr="001712F2">
              <w:rPr>
                <w:rFonts w:ascii="Times New Roman" w:eastAsia="Calibri" w:hAnsi="Times New Roman" w:cs="Times New Roman"/>
                <w:sz w:val="28"/>
                <w:szCs w:val="28"/>
                <w:lang w:val="en-US"/>
              </w:rPr>
              <w:t>2</w:t>
            </w:r>
          </w:p>
        </w:tc>
        <w:tc>
          <w:tcPr>
            <w:tcW w:w="28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Клиническая радиология</w:t>
            </w:r>
          </w:p>
        </w:tc>
        <w:tc>
          <w:tcPr>
            <w:tcW w:w="19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ред. Сосюкин А.Е.</w:t>
            </w:r>
          </w:p>
        </w:tc>
        <w:tc>
          <w:tcPr>
            <w:tcW w:w="162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М.: ГЭОТАР-Медиа, 2008</w:t>
            </w:r>
          </w:p>
        </w:tc>
        <w:tc>
          <w:tcPr>
            <w:tcW w:w="1440" w:type="dxa"/>
          </w:tcPr>
          <w:p w:rsidR="001712F2" w:rsidRPr="001712F2" w:rsidRDefault="001712F2" w:rsidP="001712F2">
            <w:pPr>
              <w:jc w:val="center"/>
              <w:rPr>
                <w:rFonts w:ascii="Times New Roman" w:eastAsia="Calibri" w:hAnsi="Times New Roman" w:cs="Times New Roman"/>
                <w:sz w:val="28"/>
                <w:szCs w:val="28"/>
                <w:lang w:val="en-US"/>
              </w:rPr>
            </w:pPr>
            <w:r w:rsidRPr="001712F2">
              <w:rPr>
                <w:rFonts w:ascii="Times New Roman" w:eastAsia="Calibri" w:hAnsi="Times New Roman" w:cs="Times New Roman"/>
                <w:sz w:val="28"/>
                <w:szCs w:val="28"/>
                <w:lang w:val="en-US"/>
              </w:rPr>
              <w:t>5</w:t>
            </w:r>
          </w:p>
        </w:tc>
        <w:tc>
          <w:tcPr>
            <w:tcW w:w="10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w:t>
            </w:r>
          </w:p>
        </w:tc>
      </w:tr>
      <w:tr w:rsidR="001712F2" w:rsidRPr="001712F2" w:rsidTr="001712F2">
        <w:tc>
          <w:tcPr>
            <w:tcW w:w="648" w:type="dxa"/>
          </w:tcPr>
          <w:p w:rsidR="001712F2" w:rsidRPr="001712F2" w:rsidRDefault="001712F2" w:rsidP="001712F2">
            <w:pPr>
              <w:rPr>
                <w:rFonts w:ascii="Times New Roman" w:eastAsia="Calibri" w:hAnsi="Times New Roman" w:cs="Times New Roman"/>
                <w:sz w:val="28"/>
                <w:szCs w:val="28"/>
                <w:lang w:val="en-US"/>
              </w:rPr>
            </w:pPr>
            <w:r w:rsidRPr="001712F2">
              <w:rPr>
                <w:rFonts w:ascii="Times New Roman" w:eastAsia="Calibri" w:hAnsi="Times New Roman" w:cs="Times New Roman"/>
                <w:sz w:val="28"/>
                <w:szCs w:val="28"/>
                <w:lang w:val="en-US"/>
              </w:rPr>
              <w:t>3</w:t>
            </w:r>
          </w:p>
        </w:tc>
        <w:tc>
          <w:tcPr>
            <w:tcW w:w="28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Клинические рекомендации. Онкология </w:t>
            </w:r>
          </w:p>
        </w:tc>
        <w:tc>
          <w:tcPr>
            <w:tcW w:w="19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гл. ред. Чиссов В.И. [и др.]</w:t>
            </w:r>
          </w:p>
        </w:tc>
        <w:tc>
          <w:tcPr>
            <w:tcW w:w="162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М.: ГЭОТАР-Медиа, 2009</w:t>
            </w:r>
          </w:p>
        </w:tc>
        <w:tc>
          <w:tcPr>
            <w:tcW w:w="1440" w:type="dxa"/>
          </w:tcPr>
          <w:p w:rsidR="001712F2" w:rsidRPr="001712F2" w:rsidRDefault="001712F2" w:rsidP="001712F2">
            <w:pPr>
              <w:jc w:val="center"/>
              <w:rPr>
                <w:rFonts w:ascii="Times New Roman" w:eastAsia="Calibri" w:hAnsi="Times New Roman" w:cs="Times New Roman"/>
                <w:sz w:val="28"/>
                <w:szCs w:val="28"/>
              </w:rPr>
            </w:pP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2</w:t>
            </w:r>
          </w:p>
        </w:tc>
        <w:tc>
          <w:tcPr>
            <w:tcW w:w="1080" w:type="dxa"/>
          </w:tcPr>
          <w:p w:rsidR="001712F2" w:rsidRPr="001712F2" w:rsidRDefault="001712F2" w:rsidP="001712F2">
            <w:pPr>
              <w:jc w:val="center"/>
              <w:rPr>
                <w:rFonts w:ascii="Times New Roman" w:eastAsia="Calibri" w:hAnsi="Times New Roman" w:cs="Times New Roman"/>
                <w:sz w:val="28"/>
                <w:szCs w:val="28"/>
              </w:rPr>
            </w:pP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w:t>
            </w:r>
          </w:p>
        </w:tc>
      </w:tr>
    </w:tbl>
    <w:p w:rsidR="001712F2" w:rsidRPr="001712F2" w:rsidRDefault="001712F2" w:rsidP="001712F2">
      <w:pPr>
        <w:tabs>
          <w:tab w:val="num" w:pos="-142"/>
        </w:tabs>
        <w:ind w:left="-142" w:hanging="76"/>
        <w:jc w:val="center"/>
        <w:rPr>
          <w:rFonts w:ascii="Times New Roman" w:eastAsia="Calibri" w:hAnsi="Times New Roman" w:cs="Times New Roman"/>
          <w:b/>
          <w:sz w:val="28"/>
          <w:szCs w:val="28"/>
        </w:rPr>
      </w:pPr>
      <w:r w:rsidRPr="001712F2">
        <w:rPr>
          <w:rFonts w:ascii="Times New Roman" w:eastAsia="Calibri" w:hAnsi="Times New Roman" w:cs="Times New Roman"/>
          <w:b/>
          <w:sz w:val="28"/>
          <w:szCs w:val="28"/>
        </w:rPr>
        <w:t>Электронные ресурсы:</w:t>
      </w:r>
    </w:p>
    <w:p w:rsidR="001712F2" w:rsidRPr="001712F2" w:rsidRDefault="001712F2" w:rsidP="001712F2">
      <w:pPr>
        <w:tabs>
          <w:tab w:val="num" w:pos="360"/>
        </w:tabs>
        <w:ind w:left="360" w:firstLine="709"/>
        <w:rPr>
          <w:rFonts w:ascii="Times New Roman" w:eastAsia="Calibri" w:hAnsi="Times New Roman" w:cs="Times New Roman"/>
          <w:sz w:val="28"/>
          <w:szCs w:val="28"/>
        </w:rPr>
      </w:pPr>
    </w:p>
    <w:p w:rsidR="001712F2" w:rsidRPr="001712F2" w:rsidRDefault="007F53D9" w:rsidP="007F53D9">
      <w:pPr>
        <w:tabs>
          <w:tab w:val="left" w:pos="360"/>
          <w:tab w:val="num" w:pos="900"/>
          <w:tab w:val="num" w:pos="1080"/>
        </w:tabs>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          </w:t>
      </w:r>
      <w:r w:rsidR="001712F2" w:rsidRPr="001712F2">
        <w:rPr>
          <w:rFonts w:ascii="Times New Roman" w:eastAsia="Calibri" w:hAnsi="Times New Roman" w:cs="Times New Roman"/>
          <w:sz w:val="28"/>
          <w:szCs w:val="28"/>
        </w:rPr>
        <w:t>1.ОД.О.01.1.2.7</w:t>
      </w:r>
      <w:r w:rsidR="001712F2" w:rsidRPr="001712F2">
        <w:rPr>
          <w:rFonts w:ascii="Times New Roman" w:eastAsia="Calibri" w:hAnsi="Times New Roman" w:cs="Times New Roman"/>
          <w:b/>
          <w:bCs/>
          <w:sz w:val="28"/>
          <w:szCs w:val="28"/>
        </w:rPr>
        <w:t xml:space="preserve"> Тема: </w:t>
      </w:r>
      <w:r w:rsidR="001712F2" w:rsidRPr="001712F2">
        <w:rPr>
          <w:rFonts w:ascii="Times New Roman" w:eastAsia="Calibri" w:hAnsi="Times New Roman" w:cs="Times New Roman"/>
          <w:bCs/>
          <w:sz w:val="28"/>
          <w:szCs w:val="28"/>
        </w:rPr>
        <w:t>«Контактная радиометрия».</w:t>
      </w:r>
    </w:p>
    <w:p w:rsidR="001712F2" w:rsidRPr="001712F2" w:rsidRDefault="001712F2" w:rsidP="001712F2">
      <w:pPr>
        <w:tabs>
          <w:tab w:val="left" w:pos="360"/>
          <w:tab w:val="num" w:pos="900"/>
          <w:tab w:val="num" w:pos="1080"/>
        </w:tabs>
        <w:spacing w:after="0" w:line="240" w:lineRule="auto"/>
        <w:ind w:left="720"/>
        <w:jc w:val="both"/>
        <w:rPr>
          <w:rFonts w:ascii="Times New Roman" w:eastAsia="Calibri" w:hAnsi="Times New Roman" w:cs="Times New Roman"/>
          <w:b/>
          <w:bCs/>
          <w:sz w:val="28"/>
          <w:szCs w:val="28"/>
        </w:rPr>
      </w:pPr>
      <w:r w:rsidRPr="001712F2">
        <w:rPr>
          <w:rFonts w:ascii="Times New Roman" w:eastAsia="Calibri" w:hAnsi="Times New Roman" w:cs="Times New Roman"/>
          <w:b/>
          <w:bCs/>
          <w:sz w:val="28"/>
          <w:szCs w:val="28"/>
        </w:rPr>
        <w:t>2. Форма организации учебного процесса:</w:t>
      </w:r>
      <w:r w:rsidRPr="001712F2">
        <w:rPr>
          <w:rFonts w:ascii="Times New Roman" w:eastAsia="Calibri" w:hAnsi="Times New Roman" w:cs="Times New Roman"/>
          <w:sz w:val="28"/>
          <w:szCs w:val="28"/>
        </w:rPr>
        <w:t xml:space="preserve"> практическое занятие. </w:t>
      </w:r>
    </w:p>
    <w:p w:rsidR="001712F2" w:rsidRPr="001712F2" w:rsidRDefault="001712F2" w:rsidP="001712F2">
      <w:pPr>
        <w:tabs>
          <w:tab w:val="left" w:pos="360"/>
          <w:tab w:val="num" w:pos="900"/>
          <w:tab w:val="num" w:pos="1080"/>
        </w:tabs>
        <w:spacing w:after="0" w:line="240" w:lineRule="auto"/>
        <w:ind w:left="720"/>
        <w:jc w:val="both"/>
        <w:rPr>
          <w:rFonts w:ascii="Times New Roman" w:eastAsia="Calibri" w:hAnsi="Times New Roman" w:cs="Times New Roman"/>
          <w:b/>
          <w:bCs/>
          <w:sz w:val="28"/>
          <w:szCs w:val="28"/>
        </w:rPr>
      </w:pPr>
      <w:r w:rsidRPr="001712F2">
        <w:rPr>
          <w:rFonts w:ascii="Times New Roman" w:eastAsia="Calibri" w:hAnsi="Times New Roman" w:cs="Times New Roman"/>
          <w:b/>
          <w:sz w:val="28"/>
          <w:szCs w:val="28"/>
        </w:rPr>
        <w:t>3.Методы обучения:</w:t>
      </w:r>
      <w:r w:rsidRPr="001712F2">
        <w:rPr>
          <w:rFonts w:ascii="Times New Roman" w:eastAsia="Calibri" w:hAnsi="Times New Roman" w:cs="Times New Roman"/>
          <w:sz w:val="28"/>
          <w:szCs w:val="28"/>
        </w:rPr>
        <w:t xml:space="preserve"> </w:t>
      </w:r>
      <w:r w:rsidRPr="001712F2">
        <w:rPr>
          <w:rFonts w:ascii="Times New Roman" w:eastAsia="Calibri" w:hAnsi="Times New Roman" w:cs="Times New Roman"/>
          <w:iCs/>
          <w:sz w:val="28"/>
          <w:szCs w:val="28"/>
        </w:rPr>
        <w:t xml:space="preserve">объяснительно-иллюстративный (информационно-рецептивный), </w:t>
      </w:r>
      <w:r w:rsidRPr="001712F2">
        <w:rPr>
          <w:rFonts w:ascii="Times New Roman" w:eastAsia="Calibri" w:hAnsi="Times New Roman" w:cs="Times New Roman"/>
          <w:sz w:val="28"/>
          <w:szCs w:val="28"/>
        </w:rPr>
        <w:t xml:space="preserve">проблемное изложение. </w:t>
      </w:r>
    </w:p>
    <w:p w:rsidR="001712F2" w:rsidRPr="001712F2" w:rsidRDefault="001712F2" w:rsidP="001712F2">
      <w:pPr>
        <w:spacing w:after="0" w:line="240" w:lineRule="auto"/>
        <w:ind w:left="709"/>
        <w:jc w:val="both"/>
        <w:outlineLvl w:val="0"/>
        <w:rPr>
          <w:rFonts w:ascii="Times New Roman" w:eastAsia="Calibri" w:hAnsi="Times New Roman" w:cs="Times New Roman"/>
          <w:sz w:val="28"/>
          <w:szCs w:val="28"/>
        </w:rPr>
      </w:pPr>
      <w:r w:rsidRPr="001712F2">
        <w:rPr>
          <w:rFonts w:ascii="Times New Roman" w:eastAsia="Calibri" w:hAnsi="Times New Roman" w:cs="Times New Roman"/>
          <w:b/>
          <w:bCs/>
          <w:sz w:val="28"/>
          <w:szCs w:val="28"/>
        </w:rPr>
        <w:t>4.Значение темы</w:t>
      </w:r>
      <w:r w:rsidRPr="001712F2">
        <w:rPr>
          <w:rFonts w:ascii="Times New Roman" w:eastAsia="Calibri" w:hAnsi="Times New Roman" w:cs="Times New Roman"/>
          <w:sz w:val="28"/>
          <w:szCs w:val="28"/>
        </w:rPr>
        <w:t>: основным методом радиоизотопной диагностики является радиометрия, сущность которого заключается в регистрации измерения радиоактивных элементов, находящихся в организме</w:t>
      </w:r>
      <w:r w:rsidRPr="001712F2">
        <w:rPr>
          <w:rFonts w:ascii="Times New Roman" w:eastAsia="Calibri" w:hAnsi="Times New Roman" w:cs="Times New Roman"/>
          <w:bCs/>
          <w:sz w:val="28"/>
          <w:szCs w:val="28"/>
        </w:rPr>
        <w:t>.</w:t>
      </w:r>
      <w:r w:rsidRPr="001712F2">
        <w:rPr>
          <w:rFonts w:ascii="Times New Roman" w:eastAsia="Calibri" w:hAnsi="Times New Roman" w:cs="Times New Roman"/>
          <w:b/>
          <w:bCs/>
          <w:sz w:val="28"/>
          <w:szCs w:val="28"/>
        </w:rPr>
        <w:t xml:space="preserve"> </w:t>
      </w:r>
    </w:p>
    <w:p w:rsidR="001712F2" w:rsidRPr="001712F2" w:rsidRDefault="001712F2" w:rsidP="001712F2">
      <w:pPr>
        <w:widowControl w:val="0"/>
        <w:autoSpaceDE w:val="0"/>
        <w:autoSpaceDN w:val="0"/>
        <w:adjustRightInd w:val="0"/>
        <w:spacing w:after="0" w:line="240" w:lineRule="auto"/>
        <w:ind w:left="786"/>
        <w:jc w:val="both"/>
        <w:rPr>
          <w:rFonts w:ascii="Times New Roman" w:eastAsia="Calibri" w:hAnsi="Times New Roman" w:cs="Times New Roman"/>
          <w:sz w:val="28"/>
          <w:szCs w:val="28"/>
        </w:rPr>
      </w:pPr>
      <w:r w:rsidRPr="001712F2">
        <w:rPr>
          <w:rFonts w:ascii="Times New Roman" w:eastAsia="Calibri" w:hAnsi="Times New Roman" w:cs="Times New Roman"/>
          <w:b/>
          <w:bCs/>
          <w:sz w:val="28"/>
          <w:szCs w:val="28"/>
        </w:rPr>
        <w:t xml:space="preserve"> Цели обучения:</w:t>
      </w:r>
      <w:r w:rsidRPr="001712F2">
        <w:rPr>
          <w:rFonts w:ascii="Times New Roman" w:eastAsia="Calibri" w:hAnsi="Times New Roman" w:cs="Times New Roman"/>
          <w:sz w:val="28"/>
          <w:szCs w:val="28"/>
        </w:rPr>
        <w:t xml:space="preserve"> </w:t>
      </w:r>
    </w:p>
    <w:p w:rsidR="001712F2" w:rsidRPr="001712F2" w:rsidRDefault="001712F2" w:rsidP="001712F2">
      <w:pPr>
        <w:widowControl w:val="0"/>
        <w:numPr>
          <w:ilvl w:val="0"/>
          <w:numId w:val="2"/>
        </w:numPr>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b/>
          <w:sz w:val="28"/>
          <w:szCs w:val="28"/>
        </w:rPr>
        <w:t>общая</w:t>
      </w:r>
      <w:r w:rsidRPr="001712F2">
        <w:rPr>
          <w:rFonts w:ascii="Times New Roman" w:eastAsia="Calibri" w:hAnsi="Times New Roman" w:cs="Times New Roman"/>
          <w:sz w:val="28"/>
          <w:szCs w:val="28"/>
        </w:rPr>
        <w:t xml:space="preserve"> готовность к абстрактному мышлению, анализу, синтезу в области медицинской радиологии (УК-1); готовностью к участию в проведении радиометрии(УК-3); готовность к проведению радионуклидной диагностике  и осуществлению диспансерного наблюдения за онкологическими больными радиологического профиля (ПК-1); готовность к проведению противоэпидемических </w:t>
      </w:r>
      <w:r w:rsidRPr="001712F2">
        <w:rPr>
          <w:rFonts w:ascii="Times New Roman" w:eastAsia="Calibri" w:hAnsi="Times New Roman" w:cs="Times New Roman"/>
          <w:sz w:val="28"/>
          <w:szCs w:val="28"/>
        </w:rPr>
        <w:lastRenderedPageBreak/>
        <w:t>мероприятий, организации защиты населения при ухудшении радиационной обстановки и техногенных авариях (ПК-3); готовность к оказанию медицинской помощи при чрезвычайных ситуациях радиационного характера в техногенных условиях и радиологическом отделении, в том числе участию в медицинской эвакуации (ПК-8); готовность к применению радиофармпрепаратов у онкологических больных радиологического профиля (ПК-9); готовность к организации медицинской помощи при чрезвычайных ситуациях радиационного характера в техногенных условиях и радиологических отделениях РНТ центра (ПК-13)</w:t>
      </w:r>
    </w:p>
    <w:p w:rsidR="001712F2" w:rsidRPr="001712F2" w:rsidRDefault="001712F2" w:rsidP="001712F2">
      <w:pPr>
        <w:widowControl w:val="0"/>
        <w:snapToGrid w:val="0"/>
        <w:spacing w:after="0" w:line="240" w:lineRule="auto"/>
        <w:jc w:val="both"/>
        <w:outlineLvl w:val="0"/>
        <w:rPr>
          <w:rFonts w:ascii="Times New Roman" w:eastAsia="Calibri" w:hAnsi="Times New Roman" w:cs="Times New Roman"/>
          <w:b/>
          <w:sz w:val="28"/>
          <w:szCs w:val="28"/>
        </w:rPr>
      </w:pPr>
      <w:r w:rsidRPr="001712F2">
        <w:rPr>
          <w:rFonts w:ascii="Times New Roman" w:eastAsia="Calibri" w:hAnsi="Times New Roman" w:cs="Times New Roman"/>
          <w:b/>
          <w:sz w:val="28"/>
          <w:szCs w:val="28"/>
        </w:rPr>
        <w:t>-учебная</w:t>
      </w:r>
    </w:p>
    <w:p w:rsidR="001712F2" w:rsidRPr="001712F2" w:rsidRDefault="001712F2" w:rsidP="001712F2">
      <w:pPr>
        <w:widowControl w:val="0"/>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-знать: Радиофармпрепараты и радионуклиды, используемые в клинике, общие правила их применения. Классификацию методов радионуклидной диагностики. Схему устройства радиоизотопной лаборатории, ее аппаратное оснащение и блок-схемы этих приборов. Правила проведения некоторых радионуклидных исследований, наиболее часто применяемых в клинике и критерии анализа полученных результатов. Динамические и статические методы исследования отдельных органов и систем (щитовидная железа, печень, почки, контактная радиометрия).</w:t>
      </w:r>
    </w:p>
    <w:p w:rsidR="001712F2" w:rsidRPr="001712F2" w:rsidRDefault="001712F2" w:rsidP="001712F2">
      <w:pPr>
        <w:widowControl w:val="0"/>
        <w:snapToGri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-уметь Дифференцировать "открытые" и "закрытые" радиофармпрепараты, обосновать их преимущественное использование в диагностике или лечении.   Объяснить различие между "короткоживущими" и долгоживущими" радиофармпрепаратами, в зависимости от их применения. Правильно подготовить пациента к предстоящему радионуклидному исследованию. Оценить анализ динамических и статических методов исследований отдельных органов и систем (щитовидная железа, печень, почки, контактная радиометрия).</w:t>
      </w:r>
    </w:p>
    <w:p w:rsidR="001712F2" w:rsidRPr="001712F2" w:rsidRDefault="001712F2" w:rsidP="001712F2">
      <w:pPr>
        <w:widowControl w:val="0"/>
        <w:snapToGri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-владеть основами радионуклидной диагностики онкологических больных.</w:t>
      </w:r>
    </w:p>
    <w:p w:rsidR="001712F2" w:rsidRPr="001712F2" w:rsidRDefault="007F53D9" w:rsidP="007F53D9">
      <w:pPr>
        <w:tabs>
          <w:tab w:val="left" w:pos="360"/>
        </w:tabs>
        <w:spacing w:after="0" w:line="240" w:lineRule="auto"/>
        <w:ind w:left="1069"/>
        <w:jc w:val="both"/>
        <w:rPr>
          <w:rFonts w:ascii="Times New Roman" w:eastAsia="Calibri" w:hAnsi="Times New Roman" w:cs="Times New Roman"/>
          <w:sz w:val="28"/>
          <w:szCs w:val="28"/>
        </w:rPr>
      </w:pPr>
      <w:r>
        <w:rPr>
          <w:rFonts w:ascii="Times New Roman" w:eastAsia="Calibri" w:hAnsi="Times New Roman" w:cs="Times New Roman"/>
          <w:b/>
          <w:bCs/>
          <w:sz w:val="28"/>
          <w:szCs w:val="28"/>
        </w:rPr>
        <w:t>5.</w:t>
      </w:r>
      <w:r w:rsidR="001712F2" w:rsidRPr="001712F2">
        <w:rPr>
          <w:rFonts w:ascii="Times New Roman" w:eastAsia="Calibri" w:hAnsi="Times New Roman" w:cs="Times New Roman"/>
          <w:b/>
          <w:bCs/>
          <w:sz w:val="28"/>
          <w:szCs w:val="28"/>
        </w:rPr>
        <w:t>Место проведения практического занятия</w:t>
      </w:r>
      <w:r w:rsidR="001712F2" w:rsidRPr="001712F2">
        <w:rPr>
          <w:rFonts w:ascii="Times New Roman" w:eastAsia="Calibri" w:hAnsi="Times New Roman" w:cs="Times New Roman"/>
          <w:sz w:val="28"/>
          <w:szCs w:val="28"/>
        </w:rPr>
        <w:t xml:space="preserve"> (учебная комната, палаты в стационаре, кабинет в поликлинике ).</w:t>
      </w:r>
    </w:p>
    <w:p w:rsidR="001712F2" w:rsidRPr="001712F2" w:rsidRDefault="007F53D9" w:rsidP="007F53D9">
      <w:pPr>
        <w:tabs>
          <w:tab w:val="left" w:pos="360"/>
        </w:tabs>
        <w:spacing w:after="0" w:line="240" w:lineRule="auto"/>
        <w:ind w:left="1069"/>
        <w:jc w:val="both"/>
        <w:rPr>
          <w:rFonts w:ascii="Times New Roman" w:eastAsia="Calibri" w:hAnsi="Times New Roman" w:cs="Times New Roman"/>
          <w:sz w:val="28"/>
          <w:szCs w:val="28"/>
        </w:rPr>
      </w:pPr>
      <w:r>
        <w:rPr>
          <w:rFonts w:ascii="Times New Roman" w:eastAsia="Calibri" w:hAnsi="Times New Roman" w:cs="Times New Roman"/>
          <w:b/>
          <w:bCs/>
          <w:sz w:val="28"/>
          <w:szCs w:val="28"/>
        </w:rPr>
        <w:t>6.</w:t>
      </w:r>
      <w:r w:rsidR="001712F2" w:rsidRPr="001712F2">
        <w:rPr>
          <w:rFonts w:ascii="Times New Roman" w:eastAsia="Calibri" w:hAnsi="Times New Roman" w:cs="Times New Roman"/>
          <w:b/>
          <w:bCs/>
          <w:sz w:val="28"/>
          <w:szCs w:val="28"/>
        </w:rPr>
        <w:t>Оснащение занятия</w:t>
      </w:r>
      <w:r w:rsidR="001712F2" w:rsidRPr="001712F2">
        <w:rPr>
          <w:rFonts w:ascii="Times New Roman" w:eastAsia="Calibri" w:hAnsi="Times New Roman" w:cs="Times New Roman"/>
          <w:sz w:val="28"/>
          <w:szCs w:val="28"/>
        </w:rPr>
        <w:t xml:space="preserve"> (комплект раздаточных материалов по теме -методические рекомендации, тесты и ситуационные задачи, персональный компьютер – ноутбук, интернет </w:t>
      </w:r>
      <w:r w:rsidR="001712F2" w:rsidRPr="001712F2">
        <w:rPr>
          <w:rFonts w:ascii="Times New Roman" w:eastAsia="Calibri" w:hAnsi="Times New Roman" w:cs="Times New Roman"/>
          <w:sz w:val="28"/>
          <w:szCs w:val="28"/>
          <w:lang w:val="en-US"/>
        </w:rPr>
        <w:t>Wi</w:t>
      </w:r>
      <w:r w:rsidR="001712F2" w:rsidRPr="001712F2">
        <w:rPr>
          <w:rFonts w:ascii="Times New Roman" w:eastAsia="Calibri" w:hAnsi="Times New Roman" w:cs="Times New Roman"/>
          <w:sz w:val="28"/>
          <w:szCs w:val="28"/>
        </w:rPr>
        <w:t>-</w:t>
      </w:r>
      <w:r w:rsidR="001712F2" w:rsidRPr="001712F2">
        <w:rPr>
          <w:rFonts w:ascii="Times New Roman" w:eastAsia="Calibri" w:hAnsi="Times New Roman" w:cs="Times New Roman"/>
          <w:sz w:val="28"/>
          <w:szCs w:val="28"/>
          <w:lang w:val="en-US"/>
        </w:rPr>
        <w:t>Fi</w:t>
      </w:r>
      <w:r w:rsidR="001712F2" w:rsidRPr="001712F2">
        <w:rPr>
          <w:rFonts w:ascii="Times New Roman" w:eastAsia="Calibri" w:hAnsi="Times New Roman" w:cs="Times New Roman"/>
          <w:sz w:val="28"/>
          <w:szCs w:val="28"/>
        </w:rPr>
        <w:t>).</w:t>
      </w:r>
    </w:p>
    <w:p w:rsidR="001712F2" w:rsidRPr="001712F2" w:rsidRDefault="001712F2" w:rsidP="001712F2">
      <w:pPr>
        <w:tabs>
          <w:tab w:val="left" w:pos="360"/>
        </w:tabs>
        <w:spacing w:after="0" w:line="240" w:lineRule="auto"/>
        <w:jc w:val="both"/>
        <w:rPr>
          <w:rFonts w:ascii="Times New Roman" w:eastAsia="Calibri" w:hAnsi="Times New Roman" w:cs="Times New Roman"/>
          <w:sz w:val="28"/>
          <w:szCs w:val="28"/>
        </w:rPr>
      </w:pPr>
    </w:p>
    <w:p w:rsidR="001712F2" w:rsidRPr="001712F2" w:rsidRDefault="001712F2" w:rsidP="001712F2">
      <w:pPr>
        <w:tabs>
          <w:tab w:val="left" w:pos="360"/>
        </w:tabs>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b/>
          <w:bCs/>
          <w:sz w:val="28"/>
          <w:szCs w:val="28"/>
        </w:rPr>
        <w:t>7.Структура содержания темы</w:t>
      </w:r>
      <w:r w:rsidRPr="001712F2">
        <w:rPr>
          <w:rFonts w:ascii="Times New Roman" w:eastAsia="Calibri" w:hAnsi="Times New Roman" w:cs="Times New Roman"/>
          <w:sz w:val="28"/>
          <w:szCs w:val="28"/>
        </w:rPr>
        <w:t xml:space="preserve"> (хронокарта) </w:t>
      </w:r>
    </w:p>
    <w:p w:rsidR="001712F2" w:rsidRPr="001712F2" w:rsidRDefault="001712F2" w:rsidP="001712F2">
      <w:pPr>
        <w:spacing w:line="240" w:lineRule="auto"/>
        <w:ind w:firstLine="709"/>
        <w:jc w:val="center"/>
        <w:outlineLvl w:val="0"/>
        <w:rPr>
          <w:rFonts w:ascii="Times New Roman" w:eastAsia="Calibri" w:hAnsi="Times New Roman" w:cs="Times New Roman"/>
          <w:sz w:val="28"/>
          <w:szCs w:val="28"/>
        </w:rPr>
      </w:pPr>
      <w:r w:rsidRPr="001712F2">
        <w:rPr>
          <w:rFonts w:ascii="Times New Roman" w:eastAsia="Calibri" w:hAnsi="Times New Roman" w:cs="Times New Roman"/>
          <w:b/>
          <w:bCs/>
          <w:sz w:val="28"/>
          <w:szCs w:val="28"/>
        </w:rPr>
        <w:t>Хронокарта клинического практического занятия</w:t>
      </w:r>
      <w:r w:rsidRPr="001712F2">
        <w:rPr>
          <w:rFonts w:ascii="Times New Roman" w:eastAsia="Calibri" w:hAnsi="Times New Roman" w:cs="Times New Roman"/>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1712F2" w:rsidRPr="001712F2" w:rsidTr="001712F2">
        <w:tc>
          <w:tcPr>
            <w:tcW w:w="648" w:type="dxa"/>
            <w:tcBorders>
              <w:top w:val="single" w:sz="4" w:space="0" w:color="auto"/>
              <w:bottom w:val="single" w:sz="4" w:space="0" w:color="auto"/>
              <w:right w:val="single" w:sz="4" w:space="0" w:color="auto"/>
            </w:tcBorders>
            <w:vAlign w:val="center"/>
          </w:tcPr>
          <w:p w:rsidR="001712F2" w:rsidRPr="001712F2" w:rsidRDefault="001712F2" w:rsidP="001712F2">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1712F2" w:rsidRPr="001712F2" w:rsidRDefault="001712F2" w:rsidP="001712F2">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Этапы</w:t>
            </w:r>
          </w:p>
          <w:p w:rsidR="001712F2" w:rsidRPr="001712F2" w:rsidRDefault="001712F2" w:rsidP="001712F2">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Содержание этапа и оснащенность</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Проверка посещаемости </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Контроль исходного уровня знаний и </w:t>
            </w:r>
            <w:r w:rsidRPr="001712F2">
              <w:rPr>
                <w:rFonts w:ascii="Times New Roman" w:eastAsia="Times New Roman" w:hAnsi="Times New Roman" w:cs="Times New Roman"/>
                <w:sz w:val="24"/>
                <w:szCs w:val="24"/>
                <w:lang w:eastAsia="ru-RU"/>
              </w:rPr>
              <w:lastRenderedPageBreak/>
              <w:t>умений</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lastRenderedPageBreak/>
              <w:t>20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Индивидуальный и фронтальный устный опрос</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lastRenderedPageBreak/>
              <w:t>44.</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Инструктаж обучающихся преподавателем (ориентировочная основа деятельности)</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Самостоятельная работа</w:t>
            </w:r>
            <w:r w:rsidRPr="001712F2">
              <w:rPr>
                <w:rFonts w:ascii="Times New Roman" w:eastAsia="Times New Roman" w:hAnsi="Times New Roman" w:cs="Times New Roman"/>
                <w:sz w:val="24"/>
                <w:szCs w:val="24"/>
                <w:vertAlign w:val="superscript"/>
                <w:lang w:eastAsia="ru-RU"/>
              </w:rPr>
              <w:t xml:space="preserve"> </w:t>
            </w:r>
            <w:r w:rsidRPr="001712F2">
              <w:rPr>
                <w:rFonts w:ascii="Times New Roman" w:eastAsia="Times New Roman" w:hAnsi="Times New Roman" w:cs="Times New Roman"/>
                <w:sz w:val="24"/>
                <w:szCs w:val="24"/>
                <w:lang w:eastAsia="ru-RU"/>
              </w:rPr>
              <w:t xml:space="preserve"> обучающихся:</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а)курация под руководством преподавателя;</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б) разбор курируемых пациентов;</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Работа: </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а) в палатах с пациентами;</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б) с историями болезни;</w:t>
            </w:r>
          </w:p>
          <w:p w:rsidR="001712F2" w:rsidRPr="001712F2" w:rsidRDefault="001712F2" w:rsidP="001712F2">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Тесты по теме, ситуационные задачи</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работы по теме</w:t>
            </w:r>
          </w:p>
        </w:tc>
      </w:tr>
      <w:tr w:rsidR="001712F2" w:rsidRPr="001712F2" w:rsidTr="001712F2">
        <w:trPr>
          <w:cantSplit/>
        </w:trPr>
        <w:tc>
          <w:tcPr>
            <w:tcW w:w="3292" w:type="dxa"/>
            <w:gridSpan w:val="2"/>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270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1712F2" w:rsidRPr="001712F2" w:rsidRDefault="001712F2" w:rsidP="001712F2">
      <w:pPr>
        <w:ind w:firstLine="709"/>
        <w:jc w:val="center"/>
        <w:rPr>
          <w:rFonts w:ascii="Times New Roman" w:eastAsia="Calibri" w:hAnsi="Times New Roman" w:cs="Times New Roman"/>
          <w:b/>
          <w:bCs/>
          <w:sz w:val="24"/>
        </w:rPr>
      </w:pPr>
    </w:p>
    <w:p w:rsidR="001712F2" w:rsidRPr="001712F2" w:rsidRDefault="007F53D9" w:rsidP="007F53D9">
      <w:pPr>
        <w:tabs>
          <w:tab w:val="left" w:pos="360"/>
        </w:tabs>
        <w:spacing w:after="0" w:line="240" w:lineRule="auto"/>
        <w:ind w:left="1069"/>
        <w:rPr>
          <w:rFonts w:ascii="Times New Roman" w:eastAsia="Calibri" w:hAnsi="Times New Roman" w:cs="Times New Roman"/>
          <w:sz w:val="28"/>
          <w:szCs w:val="28"/>
        </w:rPr>
      </w:pPr>
      <w:r>
        <w:rPr>
          <w:rFonts w:ascii="Times New Roman" w:eastAsia="Calibri" w:hAnsi="Times New Roman" w:cs="Times New Roman"/>
          <w:b/>
          <w:bCs/>
          <w:sz w:val="28"/>
          <w:szCs w:val="28"/>
        </w:rPr>
        <w:t>8.</w:t>
      </w:r>
      <w:r w:rsidR="001712F2" w:rsidRPr="001712F2">
        <w:rPr>
          <w:rFonts w:ascii="Times New Roman" w:eastAsia="Calibri" w:hAnsi="Times New Roman" w:cs="Times New Roman"/>
          <w:b/>
          <w:bCs/>
          <w:sz w:val="28"/>
          <w:szCs w:val="28"/>
        </w:rPr>
        <w:t>Аннотация</w:t>
      </w:r>
      <w:r w:rsidR="001712F2" w:rsidRPr="001712F2">
        <w:rPr>
          <w:rFonts w:ascii="Times New Roman" w:eastAsia="Calibri" w:hAnsi="Times New Roman" w:cs="Times New Roman"/>
          <w:sz w:val="28"/>
          <w:szCs w:val="28"/>
        </w:rPr>
        <w:t xml:space="preserve"> (краткое содержание темы).</w:t>
      </w:r>
    </w:p>
    <w:p w:rsidR="001712F2" w:rsidRPr="001712F2" w:rsidRDefault="001712F2" w:rsidP="001712F2">
      <w:pPr>
        <w:autoSpaceDE w:val="0"/>
        <w:autoSpaceDN w:val="0"/>
        <w:adjustRightInd w:val="0"/>
        <w:spacing w:after="0" w:line="240" w:lineRule="auto"/>
        <w:jc w:val="both"/>
        <w:rPr>
          <w:rFonts w:ascii="Times New Roman" w:eastAsia="Times-Italic" w:hAnsi="Times New Roman" w:cs="Times New Roman"/>
          <w:iCs/>
          <w:sz w:val="28"/>
          <w:szCs w:val="28"/>
        </w:rPr>
      </w:pPr>
    </w:p>
    <w:p w:rsidR="001712F2" w:rsidRPr="001712F2" w:rsidRDefault="001712F2" w:rsidP="001712F2">
      <w:pPr>
        <w:spacing w:after="0" w:line="240" w:lineRule="auto"/>
        <w:ind w:left="40" w:firstLine="500"/>
        <w:jc w:val="both"/>
        <w:rPr>
          <w:rFonts w:ascii="Times New Roman" w:eastAsia="Calibri" w:hAnsi="Times New Roman" w:cs="Times New Roman"/>
          <w:sz w:val="28"/>
          <w:szCs w:val="28"/>
        </w:rPr>
      </w:pPr>
      <w:r w:rsidRPr="001712F2">
        <w:rPr>
          <w:rFonts w:ascii="Times New Roman" w:eastAsia="Calibri" w:hAnsi="Times New Roman" w:cs="Times New Roman"/>
          <w:b/>
          <w:sz w:val="28"/>
          <w:szCs w:val="28"/>
        </w:rPr>
        <w:t>Радиоизотопная диагно</w:t>
      </w:r>
      <w:r w:rsidRPr="001712F2">
        <w:rPr>
          <w:rFonts w:ascii="Times New Roman" w:eastAsia="Calibri" w:hAnsi="Times New Roman" w:cs="Times New Roman"/>
          <w:b/>
          <w:sz w:val="28"/>
          <w:szCs w:val="28"/>
        </w:rPr>
        <w:softHyphen/>
        <w:t>стика</w:t>
      </w:r>
      <w:r w:rsidRPr="001712F2">
        <w:rPr>
          <w:rFonts w:ascii="Times New Roman" w:eastAsia="Calibri" w:hAnsi="Times New Roman" w:cs="Times New Roman"/>
          <w:sz w:val="28"/>
          <w:szCs w:val="28"/>
        </w:rPr>
        <w:t xml:space="preserve"> — это клиническая дисциплина, которая разрабаты</w:t>
      </w:r>
      <w:r w:rsidRPr="001712F2">
        <w:rPr>
          <w:rFonts w:ascii="Times New Roman" w:eastAsia="Calibri" w:hAnsi="Times New Roman" w:cs="Times New Roman"/>
          <w:sz w:val="28"/>
          <w:szCs w:val="28"/>
        </w:rPr>
        <w:softHyphen/>
        <w:t>вает теорию и практику применения радиоактивных изото</w:t>
      </w:r>
      <w:r w:rsidRPr="001712F2">
        <w:rPr>
          <w:rFonts w:ascii="Times New Roman" w:eastAsia="Calibri" w:hAnsi="Times New Roman" w:cs="Times New Roman"/>
          <w:sz w:val="28"/>
          <w:szCs w:val="28"/>
        </w:rPr>
        <w:softHyphen/>
        <w:t xml:space="preserve">пов для распознавания болезней. Основным методом этой дисциплины является </w:t>
      </w:r>
      <w:r w:rsidRPr="001712F2">
        <w:rPr>
          <w:rFonts w:ascii="Times New Roman" w:eastAsia="Calibri" w:hAnsi="Times New Roman" w:cs="Times New Roman"/>
          <w:b/>
          <w:i/>
          <w:sz w:val="28"/>
          <w:szCs w:val="28"/>
        </w:rPr>
        <w:t>радиометрия</w:t>
      </w:r>
      <w:r w:rsidRPr="001712F2">
        <w:rPr>
          <w:rFonts w:ascii="Times New Roman" w:eastAsia="Calibri" w:hAnsi="Times New Roman" w:cs="Times New Roman"/>
          <w:sz w:val="28"/>
          <w:szCs w:val="28"/>
        </w:rPr>
        <w:t xml:space="preserve">, или метод </w:t>
      </w:r>
      <w:r w:rsidRPr="001712F2">
        <w:rPr>
          <w:rFonts w:ascii="Times New Roman" w:eastAsia="Calibri" w:hAnsi="Times New Roman" w:cs="Times New Roman"/>
          <w:b/>
          <w:sz w:val="28"/>
          <w:szCs w:val="28"/>
        </w:rPr>
        <w:t>радиоактив</w:t>
      </w:r>
      <w:r w:rsidRPr="001712F2">
        <w:rPr>
          <w:rFonts w:ascii="Times New Roman" w:eastAsia="Calibri" w:hAnsi="Times New Roman" w:cs="Times New Roman"/>
          <w:b/>
          <w:sz w:val="28"/>
          <w:szCs w:val="28"/>
        </w:rPr>
        <w:softHyphen/>
        <w:t>ной индикации</w:t>
      </w:r>
      <w:r w:rsidRPr="001712F2">
        <w:rPr>
          <w:rFonts w:ascii="Times New Roman" w:eastAsia="Calibri" w:hAnsi="Times New Roman" w:cs="Times New Roman"/>
          <w:sz w:val="28"/>
          <w:szCs w:val="28"/>
        </w:rPr>
        <w:t>. Ее сущность заключается в регистрации и измерении излучения радиоактивных элементов, находя</w:t>
      </w:r>
      <w:r w:rsidRPr="001712F2">
        <w:rPr>
          <w:rFonts w:ascii="Times New Roman" w:eastAsia="Calibri" w:hAnsi="Times New Roman" w:cs="Times New Roman"/>
          <w:sz w:val="28"/>
          <w:szCs w:val="28"/>
        </w:rPr>
        <w:softHyphen/>
        <w:t>щихся в организме. Испускаемые при распаде атомов час</w:t>
      </w:r>
      <w:r w:rsidRPr="001712F2">
        <w:rPr>
          <w:rFonts w:ascii="Times New Roman" w:eastAsia="Calibri" w:hAnsi="Times New Roman" w:cs="Times New Roman"/>
          <w:sz w:val="28"/>
          <w:szCs w:val="28"/>
        </w:rPr>
        <w:softHyphen/>
        <w:t>тицы и фотоны проникают через ткани человеческого тела и улавливаются радиометрическими приборами. Кроме то</w:t>
      </w:r>
      <w:r w:rsidRPr="001712F2">
        <w:rPr>
          <w:rFonts w:ascii="Times New Roman" w:eastAsia="Calibri" w:hAnsi="Times New Roman" w:cs="Times New Roman"/>
          <w:sz w:val="28"/>
          <w:szCs w:val="28"/>
        </w:rPr>
        <w:softHyphen/>
        <w:t>го, для изучения могут быть использованы фрагменты тка</w:t>
      </w:r>
      <w:r w:rsidRPr="001712F2">
        <w:rPr>
          <w:rFonts w:ascii="Times New Roman" w:eastAsia="Calibri" w:hAnsi="Times New Roman" w:cs="Times New Roman"/>
          <w:sz w:val="28"/>
          <w:szCs w:val="28"/>
        </w:rPr>
        <w:softHyphen/>
        <w:t>ней и выделения больного.</w:t>
      </w:r>
    </w:p>
    <w:p w:rsidR="001712F2" w:rsidRPr="001712F2" w:rsidRDefault="001712F2" w:rsidP="001712F2">
      <w:pPr>
        <w:spacing w:after="0" w:line="240" w:lineRule="auto"/>
        <w:ind w:left="40" w:firstLine="50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В качестве радиоактивного индикатора применяют различные радиоактивные изотопы, входящие в состав не</w:t>
      </w:r>
      <w:r w:rsidRPr="001712F2">
        <w:rPr>
          <w:rFonts w:ascii="Times New Roman" w:eastAsia="Calibri" w:hAnsi="Times New Roman" w:cs="Times New Roman"/>
          <w:sz w:val="28"/>
          <w:szCs w:val="28"/>
        </w:rPr>
        <w:softHyphen/>
        <w:t>органических или органических соединений. Химические соединения, в которых часть нейтральных атомов заменена радиоактивными, называют мечеными соединениями.</w:t>
      </w:r>
    </w:p>
    <w:p w:rsidR="001712F2" w:rsidRPr="001712F2" w:rsidRDefault="001712F2" w:rsidP="001712F2">
      <w:pPr>
        <w:spacing w:after="0" w:line="240" w:lineRule="auto"/>
        <w:ind w:left="40" w:firstLine="50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Метод радиометрии позволяет изучать распределение, перемещение, превращение и выведение меченых соедине</w:t>
      </w:r>
      <w:r w:rsidRPr="001712F2">
        <w:rPr>
          <w:rFonts w:ascii="Times New Roman" w:eastAsia="Calibri" w:hAnsi="Times New Roman" w:cs="Times New Roman"/>
          <w:sz w:val="28"/>
          <w:szCs w:val="28"/>
        </w:rPr>
        <w:softHyphen/>
        <w:t>ний из целостного неповрежденного организма. Современ</w:t>
      </w:r>
      <w:r w:rsidRPr="001712F2">
        <w:rPr>
          <w:rFonts w:ascii="Times New Roman" w:eastAsia="Calibri" w:hAnsi="Times New Roman" w:cs="Times New Roman"/>
          <w:sz w:val="28"/>
          <w:szCs w:val="28"/>
        </w:rPr>
        <w:softHyphen/>
        <w:t>ные регистрационные устройства способны улавливать из</w:t>
      </w:r>
      <w:r w:rsidRPr="001712F2">
        <w:rPr>
          <w:rFonts w:ascii="Times New Roman" w:eastAsia="Calibri" w:hAnsi="Times New Roman" w:cs="Times New Roman"/>
          <w:sz w:val="28"/>
          <w:szCs w:val="28"/>
        </w:rPr>
        <w:softHyphen/>
        <w:t>лучение ничтожно малых в весовом отношении количеств радиоактивных изотопов. Такие предельно малые количе</w:t>
      </w:r>
      <w:r w:rsidRPr="001712F2">
        <w:rPr>
          <w:rFonts w:ascii="Times New Roman" w:eastAsia="Calibri" w:hAnsi="Times New Roman" w:cs="Times New Roman"/>
          <w:sz w:val="28"/>
          <w:szCs w:val="28"/>
        </w:rPr>
        <w:softHyphen/>
        <w:t xml:space="preserve">ства </w:t>
      </w:r>
      <w:r w:rsidRPr="001712F2">
        <w:rPr>
          <w:rFonts w:ascii="Times New Roman" w:eastAsia="Calibri" w:hAnsi="Times New Roman" w:cs="Times New Roman"/>
          <w:sz w:val="28"/>
          <w:szCs w:val="28"/>
        </w:rPr>
        <w:lastRenderedPageBreak/>
        <w:t>получили наименование индикаторных количеств, а обусловливаемые ими дозы излучения — индикаторных доз. Они не оказывают вредного действия на организм и не нарушают нормального течения жизненных процессов.</w:t>
      </w:r>
    </w:p>
    <w:p w:rsidR="001712F2" w:rsidRPr="001712F2" w:rsidRDefault="001712F2" w:rsidP="001712F2">
      <w:pPr>
        <w:spacing w:after="0" w:line="240" w:lineRule="auto"/>
        <w:ind w:left="20" w:right="20" w:firstLine="52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Можно наметить четыре основных направления в клинической радиоизотопной диагностике. </w:t>
      </w:r>
    </w:p>
    <w:p w:rsidR="001712F2" w:rsidRPr="001712F2" w:rsidRDefault="001712F2" w:rsidP="001712F2">
      <w:pPr>
        <w:spacing w:after="0" w:line="240" w:lineRule="auto"/>
        <w:ind w:left="20" w:right="20" w:firstLine="520"/>
        <w:jc w:val="both"/>
        <w:rPr>
          <w:rFonts w:ascii="Times New Roman" w:eastAsia="Calibri" w:hAnsi="Times New Roman" w:cs="Times New Roman"/>
          <w:sz w:val="28"/>
          <w:szCs w:val="28"/>
        </w:rPr>
      </w:pPr>
      <w:r w:rsidRPr="001712F2">
        <w:rPr>
          <w:rFonts w:ascii="Times New Roman" w:eastAsia="Calibri" w:hAnsi="Times New Roman" w:cs="Times New Roman"/>
          <w:i/>
          <w:sz w:val="28"/>
          <w:szCs w:val="28"/>
        </w:rPr>
        <w:t>Первое</w:t>
      </w:r>
      <w:r w:rsidRPr="001712F2">
        <w:rPr>
          <w:rFonts w:ascii="Times New Roman" w:eastAsia="Calibri" w:hAnsi="Times New Roman" w:cs="Times New Roman"/>
          <w:sz w:val="28"/>
          <w:szCs w:val="28"/>
        </w:rPr>
        <w:t xml:space="preserve"> из них — измерение радиоактивности тела и его частей. Измеряя интенсивность излучения, определяют количество индика</w:t>
      </w:r>
      <w:r w:rsidRPr="001712F2">
        <w:rPr>
          <w:rFonts w:ascii="Times New Roman" w:eastAsia="Calibri" w:hAnsi="Times New Roman" w:cs="Times New Roman"/>
          <w:sz w:val="28"/>
          <w:szCs w:val="28"/>
        </w:rPr>
        <w:softHyphen/>
        <w:t>тора в организме или любой его части.</w:t>
      </w:r>
    </w:p>
    <w:p w:rsidR="001712F2" w:rsidRPr="001712F2" w:rsidRDefault="001712F2" w:rsidP="001712F2">
      <w:pPr>
        <w:spacing w:after="0" w:line="240" w:lineRule="auto"/>
        <w:ind w:left="20" w:right="20" w:firstLine="520"/>
        <w:jc w:val="both"/>
        <w:rPr>
          <w:rFonts w:ascii="Times New Roman" w:eastAsia="Calibri" w:hAnsi="Times New Roman" w:cs="Times New Roman"/>
          <w:sz w:val="28"/>
          <w:szCs w:val="28"/>
        </w:rPr>
      </w:pPr>
      <w:r w:rsidRPr="001712F2">
        <w:rPr>
          <w:rFonts w:ascii="Times New Roman" w:eastAsia="Calibri" w:hAnsi="Times New Roman" w:cs="Times New Roman"/>
          <w:i/>
          <w:sz w:val="28"/>
          <w:szCs w:val="28"/>
        </w:rPr>
        <w:t>Второе</w:t>
      </w:r>
      <w:r w:rsidRPr="001712F2">
        <w:rPr>
          <w:rFonts w:ascii="Times New Roman" w:eastAsia="Calibri" w:hAnsi="Times New Roman" w:cs="Times New Roman"/>
          <w:sz w:val="28"/>
          <w:szCs w:val="28"/>
        </w:rPr>
        <w:t xml:space="preserve"> направление исследований — изучение дина</w:t>
      </w:r>
      <w:r w:rsidRPr="001712F2">
        <w:rPr>
          <w:rFonts w:ascii="Times New Roman" w:eastAsia="Calibri" w:hAnsi="Times New Roman" w:cs="Times New Roman"/>
          <w:sz w:val="28"/>
          <w:szCs w:val="28"/>
        </w:rPr>
        <w:softHyphen/>
        <w:t>мики включения, перемещения и выведения радиоактивных веществ. Если производить радиометрические исследова</w:t>
      </w:r>
      <w:r w:rsidRPr="001712F2">
        <w:rPr>
          <w:rFonts w:ascii="Times New Roman" w:eastAsia="Calibri" w:hAnsi="Times New Roman" w:cs="Times New Roman"/>
          <w:sz w:val="28"/>
          <w:szCs w:val="28"/>
        </w:rPr>
        <w:softHyphen/>
        <w:t>ния повторно или многократно, то можно установить сроки накопления и выведения радиоактивного соединения из ор</w:t>
      </w:r>
      <w:r w:rsidRPr="001712F2">
        <w:rPr>
          <w:rFonts w:ascii="Times New Roman" w:eastAsia="Calibri" w:hAnsi="Times New Roman" w:cs="Times New Roman"/>
          <w:sz w:val="28"/>
          <w:szCs w:val="28"/>
        </w:rPr>
        <w:softHyphen/>
        <w:t>ганизма и любой его части. Подобные исследования весьма ценны для изучения функции органов и обмена веществ в организме.</w:t>
      </w:r>
    </w:p>
    <w:p w:rsidR="001712F2" w:rsidRPr="001712F2" w:rsidRDefault="001712F2" w:rsidP="001712F2">
      <w:pPr>
        <w:spacing w:after="0" w:line="240" w:lineRule="auto"/>
        <w:ind w:left="20" w:right="20" w:firstLine="520"/>
        <w:jc w:val="both"/>
        <w:rPr>
          <w:rFonts w:ascii="Times New Roman" w:eastAsia="Calibri" w:hAnsi="Times New Roman" w:cs="Times New Roman"/>
          <w:sz w:val="28"/>
          <w:szCs w:val="28"/>
        </w:rPr>
      </w:pPr>
      <w:r w:rsidRPr="001712F2">
        <w:rPr>
          <w:rFonts w:ascii="Times New Roman" w:eastAsia="Calibri" w:hAnsi="Times New Roman" w:cs="Times New Roman"/>
          <w:i/>
          <w:sz w:val="28"/>
          <w:szCs w:val="28"/>
        </w:rPr>
        <w:t>Третий</w:t>
      </w:r>
      <w:r w:rsidRPr="001712F2">
        <w:rPr>
          <w:rFonts w:ascii="Times New Roman" w:eastAsia="Calibri" w:hAnsi="Times New Roman" w:cs="Times New Roman"/>
          <w:sz w:val="28"/>
          <w:szCs w:val="28"/>
        </w:rPr>
        <w:t xml:space="preserve"> вид исследований связан с изучением распре</w:t>
      </w:r>
      <w:r w:rsidRPr="001712F2">
        <w:rPr>
          <w:rFonts w:ascii="Times New Roman" w:eastAsia="Calibri" w:hAnsi="Times New Roman" w:cs="Times New Roman"/>
          <w:sz w:val="28"/>
          <w:szCs w:val="28"/>
        </w:rPr>
        <w:softHyphen/>
        <w:t>деления радиоактивного изотопа в организме и в отдельных органах. При этом не ограничиваются измерением излуче</w:t>
      </w:r>
      <w:r w:rsidRPr="001712F2">
        <w:rPr>
          <w:rFonts w:ascii="Times New Roman" w:eastAsia="Calibri" w:hAnsi="Times New Roman" w:cs="Times New Roman"/>
          <w:sz w:val="28"/>
          <w:szCs w:val="28"/>
        </w:rPr>
        <w:softHyphen/>
        <w:t>ния, а добиваются графического отображения источников излучения (распадающихся атомов изотопа), находящихся в теле человека или его части. В результате получают свое</w:t>
      </w:r>
      <w:r w:rsidRPr="001712F2">
        <w:rPr>
          <w:rFonts w:ascii="Times New Roman" w:eastAsia="Calibri" w:hAnsi="Times New Roman" w:cs="Times New Roman"/>
          <w:sz w:val="28"/>
          <w:szCs w:val="28"/>
        </w:rPr>
        <w:softHyphen/>
        <w:t>образные топограммы, отражающие положение, величину и форму органов, а также некоторые изменения в их структу</w:t>
      </w:r>
      <w:r w:rsidRPr="001712F2">
        <w:rPr>
          <w:rFonts w:ascii="Times New Roman" w:eastAsia="Calibri" w:hAnsi="Times New Roman" w:cs="Times New Roman"/>
          <w:sz w:val="28"/>
          <w:szCs w:val="28"/>
        </w:rPr>
        <w:softHyphen/>
        <w:t>ре.</w:t>
      </w:r>
    </w:p>
    <w:p w:rsidR="001712F2" w:rsidRPr="001712F2" w:rsidRDefault="001712F2" w:rsidP="001712F2">
      <w:pPr>
        <w:spacing w:after="0" w:line="240" w:lineRule="auto"/>
        <w:ind w:left="40" w:right="20" w:firstLine="540"/>
        <w:jc w:val="both"/>
        <w:rPr>
          <w:rFonts w:ascii="Times New Roman" w:eastAsia="Calibri" w:hAnsi="Times New Roman" w:cs="Times New Roman"/>
          <w:sz w:val="28"/>
          <w:szCs w:val="28"/>
        </w:rPr>
      </w:pPr>
      <w:r w:rsidRPr="001712F2">
        <w:rPr>
          <w:rFonts w:ascii="Times New Roman" w:eastAsia="Calibri" w:hAnsi="Times New Roman" w:cs="Times New Roman"/>
          <w:i/>
          <w:sz w:val="28"/>
          <w:szCs w:val="28"/>
        </w:rPr>
        <w:t>Четвертое</w:t>
      </w:r>
      <w:r w:rsidRPr="001712F2">
        <w:rPr>
          <w:rFonts w:ascii="Times New Roman" w:eastAsia="Calibri" w:hAnsi="Times New Roman" w:cs="Times New Roman"/>
          <w:sz w:val="28"/>
          <w:szCs w:val="28"/>
        </w:rPr>
        <w:t xml:space="preserve"> направление исследований — изучение взаимодействия меченных соединений составными частями биологических сред организма (кровь, моча, слюна и пр.) в пробирке (</w:t>
      </w:r>
      <w:r w:rsidRPr="001712F2">
        <w:rPr>
          <w:rFonts w:ascii="Times New Roman" w:eastAsia="Calibri" w:hAnsi="Times New Roman" w:cs="Times New Roman"/>
          <w:sz w:val="28"/>
          <w:szCs w:val="28"/>
          <w:lang w:val="en-US"/>
        </w:rPr>
        <w:t>in</w:t>
      </w:r>
      <w:r w:rsidRPr="001712F2">
        <w:rPr>
          <w:rFonts w:ascii="Times New Roman" w:eastAsia="Calibri" w:hAnsi="Times New Roman" w:cs="Times New Roman"/>
          <w:sz w:val="28"/>
          <w:szCs w:val="28"/>
        </w:rPr>
        <w:t xml:space="preserve"> </w:t>
      </w:r>
      <w:r w:rsidRPr="001712F2">
        <w:rPr>
          <w:rFonts w:ascii="Times New Roman" w:eastAsia="Calibri" w:hAnsi="Times New Roman" w:cs="Times New Roman"/>
          <w:sz w:val="28"/>
          <w:szCs w:val="28"/>
          <w:lang w:val="en-US"/>
        </w:rPr>
        <w:t>vitro</w:t>
      </w:r>
      <w:r w:rsidRPr="001712F2">
        <w:rPr>
          <w:rFonts w:ascii="Times New Roman" w:eastAsia="Calibri" w:hAnsi="Times New Roman" w:cs="Times New Roman"/>
          <w:sz w:val="28"/>
          <w:szCs w:val="28"/>
        </w:rPr>
        <w:t>) т. е. без введения радиоактивных ве</w:t>
      </w:r>
      <w:r w:rsidRPr="001712F2">
        <w:rPr>
          <w:rFonts w:ascii="Times New Roman" w:eastAsia="Calibri" w:hAnsi="Times New Roman" w:cs="Times New Roman"/>
          <w:sz w:val="28"/>
          <w:szCs w:val="28"/>
        </w:rPr>
        <w:softHyphen/>
        <w:t>ществ в организм.</w:t>
      </w:r>
    </w:p>
    <w:p w:rsidR="001712F2" w:rsidRPr="001712F2" w:rsidRDefault="001712F2" w:rsidP="001712F2">
      <w:pPr>
        <w:spacing w:after="0" w:line="240" w:lineRule="auto"/>
        <w:ind w:left="40" w:right="20" w:firstLine="54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В современной клинической практике все большее значение приобретают методики атравматичного и точного распознавания заболеваний внутренних органов, в том чис</w:t>
      </w:r>
      <w:r w:rsidRPr="001712F2">
        <w:rPr>
          <w:rFonts w:ascii="Times New Roman" w:eastAsia="Calibri" w:hAnsi="Times New Roman" w:cs="Times New Roman"/>
          <w:sz w:val="28"/>
          <w:szCs w:val="28"/>
        </w:rPr>
        <w:softHyphen/>
        <w:t>ле врожденных пороков развития. Как следует из более чем 40 летнего опыта, эти задачи довольно результативно ре</w:t>
      </w:r>
      <w:r w:rsidRPr="001712F2">
        <w:rPr>
          <w:rFonts w:ascii="Times New Roman" w:eastAsia="Calibri" w:hAnsi="Times New Roman" w:cs="Times New Roman"/>
          <w:sz w:val="28"/>
          <w:szCs w:val="28"/>
        </w:rPr>
        <w:softHyphen/>
        <w:t>шаются при помощи радионуклидной диагностики (РИД). Подобные исследования могут осуществляться в 2 вариан</w:t>
      </w:r>
      <w:r w:rsidRPr="001712F2">
        <w:rPr>
          <w:rFonts w:ascii="Times New Roman" w:eastAsia="Calibri" w:hAnsi="Times New Roman" w:cs="Times New Roman"/>
          <w:sz w:val="28"/>
          <w:szCs w:val="28"/>
        </w:rPr>
        <w:softHyphen/>
        <w:t>тах: «</w:t>
      </w:r>
      <w:r w:rsidRPr="001712F2">
        <w:rPr>
          <w:rFonts w:ascii="Times New Roman" w:eastAsia="Calibri" w:hAnsi="Times New Roman" w:cs="Times New Roman"/>
          <w:sz w:val="28"/>
          <w:szCs w:val="28"/>
          <w:lang w:val="en-US"/>
        </w:rPr>
        <w:t>in</w:t>
      </w:r>
      <w:r w:rsidRPr="001712F2">
        <w:rPr>
          <w:rFonts w:ascii="Times New Roman" w:eastAsia="Calibri" w:hAnsi="Times New Roman" w:cs="Times New Roman"/>
          <w:sz w:val="28"/>
          <w:szCs w:val="28"/>
        </w:rPr>
        <w:t xml:space="preserve"> </w:t>
      </w:r>
      <w:r w:rsidRPr="001712F2">
        <w:rPr>
          <w:rFonts w:ascii="Times New Roman" w:eastAsia="Calibri" w:hAnsi="Times New Roman" w:cs="Times New Roman"/>
          <w:sz w:val="28"/>
          <w:szCs w:val="28"/>
          <w:lang w:val="en-US"/>
        </w:rPr>
        <w:t>vitro</w:t>
      </w:r>
      <w:r w:rsidRPr="001712F2">
        <w:rPr>
          <w:rFonts w:ascii="Times New Roman" w:eastAsia="Calibri" w:hAnsi="Times New Roman" w:cs="Times New Roman"/>
          <w:sz w:val="28"/>
          <w:szCs w:val="28"/>
        </w:rPr>
        <w:t>», что не сопровождается введением пациенту радиоактивных препаратов, а следовательно, не оказывает</w:t>
      </w:r>
      <w:r w:rsidRPr="001712F2">
        <w:rPr>
          <w:rFonts w:ascii="Times New Roman" w:eastAsia="Calibri" w:hAnsi="Times New Roman" w:cs="Times New Roman"/>
          <w:sz w:val="28"/>
          <w:szCs w:val="28"/>
        </w:rPr>
        <w:softHyphen/>
        <w:t>ся никакой лучевой нагрузки и, «</w:t>
      </w:r>
      <w:r w:rsidRPr="001712F2">
        <w:rPr>
          <w:rFonts w:ascii="Times New Roman" w:eastAsia="Calibri" w:hAnsi="Times New Roman" w:cs="Times New Roman"/>
          <w:sz w:val="28"/>
          <w:szCs w:val="28"/>
          <w:lang w:val="en-US"/>
        </w:rPr>
        <w:t>in</w:t>
      </w:r>
      <w:r w:rsidRPr="001712F2">
        <w:rPr>
          <w:rFonts w:ascii="Times New Roman" w:eastAsia="Calibri" w:hAnsi="Times New Roman" w:cs="Times New Roman"/>
          <w:sz w:val="28"/>
          <w:szCs w:val="28"/>
        </w:rPr>
        <w:t xml:space="preserve"> </w:t>
      </w:r>
      <w:r w:rsidRPr="001712F2">
        <w:rPr>
          <w:rFonts w:ascii="Times New Roman" w:eastAsia="Calibri" w:hAnsi="Times New Roman" w:cs="Times New Roman"/>
          <w:sz w:val="28"/>
          <w:szCs w:val="28"/>
          <w:lang w:val="en-US"/>
        </w:rPr>
        <w:t>vivo</w:t>
      </w:r>
      <w:r w:rsidRPr="001712F2">
        <w:rPr>
          <w:rFonts w:ascii="Times New Roman" w:eastAsia="Calibri" w:hAnsi="Times New Roman" w:cs="Times New Roman"/>
          <w:sz w:val="28"/>
          <w:szCs w:val="28"/>
        </w:rPr>
        <w:t>» - в этом случае радиофармпрепарат вводят пациенту в организм тем или иным способом. В данном случае существенным преиму</w:t>
      </w:r>
      <w:r w:rsidRPr="001712F2">
        <w:rPr>
          <w:rFonts w:ascii="Times New Roman" w:eastAsia="Calibri" w:hAnsi="Times New Roman" w:cs="Times New Roman"/>
          <w:sz w:val="28"/>
          <w:szCs w:val="28"/>
        </w:rPr>
        <w:softHyphen/>
        <w:t>ществом является то, что лучевая нагрузка на больного не превышает таковую, а зачастую даже меньше, чем при по</w:t>
      </w:r>
      <w:r w:rsidRPr="001712F2">
        <w:rPr>
          <w:rFonts w:ascii="Times New Roman" w:eastAsia="Calibri" w:hAnsi="Times New Roman" w:cs="Times New Roman"/>
          <w:sz w:val="28"/>
          <w:szCs w:val="28"/>
        </w:rPr>
        <w:softHyphen/>
        <w:t>лучении одного рентгеновского снимка.</w:t>
      </w:r>
    </w:p>
    <w:p w:rsidR="001712F2" w:rsidRPr="001712F2" w:rsidRDefault="001712F2" w:rsidP="001712F2">
      <w:pPr>
        <w:spacing w:after="0" w:line="240" w:lineRule="auto"/>
        <w:ind w:left="20" w:right="20" w:firstLine="520"/>
        <w:jc w:val="both"/>
        <w:rPr>
          <w:rFonts w:ascii="Times New Roman" w:eastAsia="Calibri" w:hAnsi="Times New Roman" w:cs="Times New Roman"/>
          <w:b/>
          <w:sz w:val="28"/>
          <w:szCs w:val="28"/>
        </w:rPr>
      </w:pPr>
      <w:r w:rsidRPr="001712F2">
        <w:rPr>
          <w:rFonts w:ascii="Times New Roman" w:eastAsia="Calibri" w:hAnsi="Times New Roman" w:cs="Times New Roman"/>
          <w:b/>
          <w:sz w:val="28"/>
          <w:szCs w:val="28"/>
        </w:rPr>
        <w:t>С точки зрения клинической эффективности, радиоди</w:t>
      </w:r>
      <w:r w:rsidRPr="001712F2">
        <w:rPr>
          <w:rFonts w:ascii="Times New Roman" w:eastAsia="Calibri" w:hAnsi="Times New Roman" w:cs="Times New Roman"/>
          <w:b/>
          <w:sz w:val="28"/>
          <w:szCs w:val="28"/>
        </w:rPr>
        <w:softHyphen/>
        <w:t>агностические исследования подразделяются на 4 группы:</w:t>
      </w:r>
    </w:p>
    <w:p w:rsidR="001712F2" w:rsidRPr="001712F2" w:rsidRDefault="001712F2" w:rsidP="001712F2">
      <w:pPr>
        <w:numPr>
          <w:ilvl w:val="1"/>
          <w:numId w:val="56"/>
        </w:numPr>
        <w:tabs>
          <w:tab w:val="left" w:pos="855"/>
        </w:tabs>
        <w:spacing w:after="0" w:line="240" w:lineRule="auto"/>
        <w:ind w:left="20" w:right="20" w:firstLine="52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методики, полностью обеспечивающие установле</w:t>
      </w:r>
      <w:r w:rsidRPr="001712F2">
        <w:rPr>
          <w:rFonts w:ascii="Times New Roman" w:eastAsia="Calibri" w:hAnsi="Times New Roman" w:cs="Times New Roman"/>
          <w:sz w:val="28"/>
          <w:szCs w:val="28"/>
        </w:rPr>
        <w:softHyphen/>
        <w:t>ния диагноза заболевания;</w:t>
      </w:r>
    </w:p>
    <w:p w:rsidR="001712F2" w:rsidRPr="001712F2" w:rsidRDefault="001712F2" w:rsidP="001712F2">
      <w:pPr>
        <w:numPr>
          <w:ilvl w:val="1"/>
          <w:numId w:val="56"/>
        </w:numPr>
        <w:tabs>
          <w:tab w:val="left" w:pos="860"/>
        </w:tabs>
        <w:spacing w:after="0" w:line="240" w:lineRule="auto"/>
        <w:ind w:left="20" w:right="20" w:firstLine="52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методики, определяющие нарушение функции ис</w:t>
      </w:r>
      <w:r w:rsidRPr="001712F2">
        <w:rPr>
          <w:rFonts w:ascii="Times New Roman" w:eastAsia="Calibri" w:hAnsi="Times New Roman" w:cs="Times New Roman"/>
          <w:sz w:val="28"/>
          <w:szCs w:val="28"/>
        </w:rPr>
        <w:softHyphen/>
        <w:t>следуемого органа или системы, исходя из чего разрабаты</w:t>
      </w:r>
      <w:r w:rsidRPr="001712F2">
        <w:rPr>
          <w:rFonts w:ascii="Times New Roman" w:eastAsia="Calibri" w:hAnsi="Times New Roman" w:cs="Times New Roman"/>
          <w:sz w:val="28"/>
          <w:szCs w:val="28"/>
        </w:rPr>
        <w:softHyphen/>
        <w:t>вается конкретный план дальнейшего обследования паци</w:t>
      </w:r>
      <w:r w:rsidRPr="001712F2">
        <w:rPr>
          <w:rFonts w:ascii="Times New Roman" w:eastAsia="Calibri" w:hAnsi="Times New Roman" w:cs="Times New Roman"/>
          <w:sz w:val="28"/>
          <w:szCs w:val="28"/>
        </w:rPr>
        <w:softHyphen/>
        <w:t>ента;</w:t>
      </w:r>
    </w:p>
    <w:p w:rsidR="001712F2" w:rsidRPr="001712F2" w:rsidRDefault="001712F2" w:rsidP="001712F2">
      <w:pPr>
        <w:numPr>
          <w:ilvl w:val="1"/>
          <w:numId w:val="56"/>
        </w:numPr>
        <w:tabs>
          <w:tab w:val="left" w:pos="901"/>
        </w:tabs>
        <w:spacing w:after="0" w:line="240" w:lineRule="auto"/>
        <w:ind w:left="20" w:right="20" w:firstLine="52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lastRenderedPageBreak/>
        <w:t>методики, позволяющие установить особенности анатомо-топографического положения внутренних органов;</w:t>
      </w:r>
    </w:p>
    <w:p w:rsidR="001712F2" w:rsidRPr="001712F2" w:rsidRDefault="001712F2" w:rsidP="001712F2">
      <w:pPr>
        <w:numPr>
          <w:ilvl w:val="1"/>
          <w:numId w:val="56"/>
        </w:numPr>
        <w:tabs>
          <w:tab w:val="left" w:pos="884"/>
        </w:tabs>
        <w:spacing w:after="0" w:line="240" w:lineRule="auto"/>
        <w:ind w:left="20" w:right="20" w:firstLine="52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методики, дающие дополнительную диагностиче</w:t>
      </w:r>
      <w:r w:rsidRPr="001712F2">
        <w:rPr>
          <w:rFonts w:ascii="Times New Roman" w:eastAsia="Calibri" w:hAnsi="Times New Roman" w:cs="Times New Roman"/>
          <w:sz w:val="28"/>
          <w:szCs w:val="28"/>
        </w:rPr>
        <w:softHyphen/>
        <w:t>скую информацию о комплексе клинико- инструментального обследования с целью получения более полного заключения, в том числе о степени поражения.</w:t>
      </w:r>
    </w:p>
    <w:p w:rsidR="001712F2" w:rsidRPr="001712F2" w:rsidRDefault="001712F2" w:rsidP="001712F2">
      <w:pPr>
        <w:spacing w:after="0" w:line="240" w:lineRule="auto"/>
        <w:ind w:left="20" w:right="20" w:firstLine="52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К 1 группе относят исследования йодного и углевод</w:t>
      </w:r>
      <w:r w:rsidRPr="001712F2">
        <w:rPr>
          <w:rFonts w:ascii="Times New Roman" w:eastAsia="Calibri" w:hAnsi="Times New Roman" w:cs="Times New Roman"/>
          <w:sz w:val="28"/>
          <w:szCs w:val="28"/>
        </w:rPr>
        <w:softHyphen/>
        <w:t>ного обмена, позволяющие с высокой степенью достовер</w:t>
      </w:r>
      <w:r w:rsidRPr="001712F2">
        <w:rPr>
          <w:rFonts w:ascii="Times New Roman" w:eastAsia="Calibri" w:hAnsi="Times New Roman" w:cs="Times New Roman"/>
          <w:sz w:val="28"/>
          <w:szCs w:val="28"/>
        </w:rPr>
        <w:softHyphen/>
        <w:t>ности диагностировать заболевания щитовидной и подже</w:t>
      </w:r>
      <w:r w:rsidRPr="001712F2">
        <w:rPr>
          <w:rFonts w:ascii="Times New Roman" w:eastAsia="Calibri" w:hAnsi="Times New Roman" w:cs="Times New Roman"/>
          <w:sz w:val="28"/>
          <w:szCs w:val="28"/>
        </w:rPr>
        <w:softHyphen/>
        <w:t>лудочной желез.</w:t>
      </w:r>
    </w:p>
    <w:p w:rsidR="001712F2" w:rsidRPr="001712F2" w:rsidRDefault="001712F2" w:rsidP="001712F2">
      <w:pPr>
        <w:spacing w:after="0" w:line="240" w:lineRule="auto"/>
        <w:ind w:left="20" w:right="20" w:firstLine="52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Вторую группу составляют радионуклидные исследо</w:t>
      </w:r>
      <w:r w:rsidRPr="001712F2">
        <w:rPr>
          <w:rFonts w:ascii="Times New Roman" w:eastAsia="Calibri" w:hAnsi="Times New Roman" w:cs="Times New Roman"/>
          <w:sz w:val="28"/>
          <w:szCs w:val="28"/>
        </w:rPr>
        <w:softHyphen/>
        <w:t xml:space="preserve">вания </w:t>
      </w:r>
      <w:r w:rsidRPr="001712F2">
        <w:rPr>
          <w:rFonts w:ascii="Times New Roman" w:eastAsia="Calibri" w:hAnsi="Times New Roman" w:cs="Times New Roman"/>
          <w:sz w:val="28"/>
          <w:szCs w:val="28"/>
          <w:u w:val="single"/>
        </w:rPr>
        <w:t>функции</w:t>
      </w:r>
      <w:r w:rsidRPr="001712F2">
        <w:rPr>
          <w:rFonts w:ascii="Times New Roman" w:eastAsia="Calibri" w:hAnsi="Times New Roman" w:cs="Times New Roman"/>
          <w:sz w:val="28"/>
          <w:szCs w:val="28"/>
        </w:rPr>
        <w:t xml:space="preserve"> почек и гепатобилиарной систем.</w:t>
      </w:r>
    </w:p>
    <w:p w:rsidR="001712F2" w:rsidRPr="001712F2" w:rsidRDefault="001712F2" w:rsidP="001712F2">
      <w:pPr>
        <w:spacing w:after="0" w:line="240" w:lineRule="auto"/>
        <w:ind w:left="20" w:right="20" w:firstLine="52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Третья группа представлена </w:t>
      </w:r>
      <w:r w:rsidRPr="001712F2">
        <w:rPr>
          <w:rFonts w:ascii="Times New Roman" w:eastAsia="Calibri" w:hAnsi="Times New Roman" w:cs="Times New Roman"/>
          <w:sz w:val="28"/>
          <w:szCs w:val="28"/>
          <w:u w:val="single"/>
        </w:rPr>
        <w:t>анатомо- топографическими</w:t>
      </w:r>
      <w:r w:rsidRPr="001712F2">
        <w:rPr>
          <w:rFonts w:ascii="Times New Roman" w:eastAsia="Calibri" w:hAnsi="Times New Roman" w:cs="Times New Roman"/>
          <w:sz w:val="28"/>
          <w:szCs w:val="28"/>
        </w:rPr>
        <w:t xml:space="preserve"> исследованиями скелета, почек, печени и др. органов.</w:t>
      </w:r>
    </w:p>
    <w:p w:rsidR="001712F2" w:rsidRPr="001712F2" w:rsidRDefault="001712F2" w:rsidP="001712F2">
      <w:pPr>
        <w:spacing w:after="0" w:line="240" w:lineRule="auto"/>
        <w:ind w:left="20" w:right="20" w:firstLine="52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Четвертую группу составили исследования легких, сердечно-сосудистой и лимфатической систем, головного мозга. Полученные данные при этих тестах помогают врачу выбрать план дальнейшего обследования и лечения пациен</w:t>
      </w:r>
      <w:r w:rsidRPr="001712F2">
        <w:rPr>
          <w:rFonts w:ascii="Times New Roman" w:eastAsia="Calibri" w:hAnsi="Times New Roman" w:cs="Times New Roman"/>
          <w:sz w:val="28"/>
          <w:szCs w:val="28"/>
        </w:rPr>
        <w:softHyphen/>
        <w:t xml:space="preserve">та. </w:t>
      </w:r>
    </w:p>
    <w:p w:rsidR="001712F2" w:rsidRPr="001712F2" w:rsidRDefault="001712F2" w:rsidP="001712F2">
      <w:pPr>
        <w:spacing w:after="0" w:line="240" w:lineRule="auto"/>
        <w:ind w:left="40" w:right="40" w:firstLine="380"/>
        <w:jc w:val="both"/>
        <w:rPr>
          <w:rFonts w:ascii="Times New Roman" w:eastAsia="Calibri" w:hAnsi="Times New Roman" w:cs="Times New Roman"/>
          <w:sz w:val="28"/>
          <w:szCs w:val="28"/>
        </w:rPr>
      </w:pPr>
      <w:r w:rsidRPr="001712F2">
        <w:rPr>
          <w:rFonts w:ascii="Times New Roman" w:eastAsia="Calibri" w:hAnsi="Times New Roman" w:cs="Times New Roman"/>
          <w:b/>
          <w:bCs/>
          <w:sz w:val="28"/>
          <w:szCs w:val="28"/>
        </w:rPr>
        <w:t>Любой радиометрический прибор</w:t>
      </w:r>
      <w:r w:rsidRPr="001712F2">
        <w:rPr>
          <w:rFonts w:ascii="Times New Roman" w:eastAsia="Calibri" w:hAnsi="Times New Roman" w:cs="Times New Roman"/>
          <w:sz w:val="28"/>
          <w:szCs w:val="28"/>
        </w:rPr>
        <w:t xml:space="preserve"> состоит из 3 ос</w:t>
      </w:r>
      <w:r w:rsidRPr="001712F2">
        <w:rPr>
          <w:rFonts w:ascii="Times New Roman" w:eastAsia="Calibri" w:hAnsi="Times New Roman" w:cs="Times New Roman"/>
          <w:sz w:val="28"/>
          <w:szCs w:val="28"/>
        </w:rPr>
        <w:softHyphen/>
        <w:t>новных блоков (схема).</w:t>
      </w:r>
    </w:p>
    <w:p w:rsidR="001712F2" w:rsidRPr="001712F2" w:rsidRDefault="001712F2" w:rsidP="001712F2">
      <w:pPr>
        <w:spacing w:after="0" w:line="240" w:lineRule="auto"/>
        <w:ind w:left="40" w:right="40" w:firstLine="540"/>
        <w:jc w:val="both"/>
        <w:rPr>
          <w:rFonts w:ascii="Times New Roman" w:eastAsia="Calibri" w:hAnsi="Times New Roman" w:cs="Times New Roman"/>
          <w:sz w:val="28"/>
          <w:szCs w:val="28"/>
        </w:rPr>
      </w:pPr>
      <w:r w:rsidRPr="001712F2">
        <w:rPr>
          <w:rFonts w:ascii="Times New Roman" w:eastAsia="Calibri" w:hAnsi="Times New Roman" w:cs="Times New Roman"/>
          <w:b/>
          <w:bCs/>
          <w:sz w:val="28"/>
          <w:szCs w:val="28"/>
          <w:u w:val="single"/>
        </w:rPr>
        <w:t>Детектор</w:t>
      </w:r>
      <w:r w:rsidRPr="001712F2">
        <w:rPr>
          <w:rFonts w:ascii="Times New Roman" w:eastAsia="Calibri" w:hAnsi="Times New Roman" w:cs="Times New Roman"/>
          <w:sz w:val="28"/>
          <w:szCs w:val="28"/>
        </w:rPr>
        <w:t xml:space="preserve"> - это воспринимающая часть прибора, кото</w:t>
      </w:r>
      <w:r w:rsidRPr="001712F2">
        <w:rPr>
          <w:rFonts w:ascii="Times New Roman" w:eastAsia="Calibri" w:hAnsi="Times New Roman" w:cs="Times New Roman"/>
          <w:sz w:val="28"/>
          <w:szCs w:val="28"/>
        </w:rPr>
        <w:softHyphen/>
        <w:t>рая непосредственно фиксирует ионизирующие излучения. Включает в себя сцингилляционное или газоразрядное уст</w:t>
      </w:r>
      <w:r w:rsidRPr="001712F2">
        <w:rPr>
          <w:rFonts w:ascii="Times New Roman" w:eastAsia="Calibri" w:hAnsi="Times New Roman" w:cs="Times New Roman"/>
          <w:sz w:val="28"/>
          <w:szCs w:val="28"/>
        </w:rPr>
        <w:softHyphen/>
        <w:t>ройство с прилагающимися фотоэлектронными умножите</w:t>
      </w:r>
      <w:r w:rsidRPr="001712F2">
        <w:rPr>
          <w:rFonts w:ascii="Times New Roman" w:eastAsia="Calibri" w:hAnsi="Times New Roman" w:cs="Times New Roman"/>
          <w:sz w:val="28"/>
          <w:szCs w:val="28"/>
        </w:rPr>
        <w:softHyphen/>
        <w:t>лями или другими усилителями и окружающей их свинцо</w:t>
      </w:r>
      <w:r w:rsidRPr="001712F2">
        <w:rPr>
          <w:rFonts w:ascii="Times New Roman" w:eastAsia="Calibri" w:hAnsi="Times New Roman" w:cs="Times New Roman"/>
          <w:sz w:val="28"/>
          <w:szCs w:val="28"/>
        </w:rPr>
        <w:softHyphen/>
        <w:t>вой защитой для отсекания радиационного фона.</w:t>
      </w:r>
    </w:p>
    <w:p w:rsidR="001712F2" w:rsidRPr="001712F2" w:rsidRDefault="001712F2" w:rsidP="001712F2">
      <w:pPr>
        <w:spacing w:after="0" w:line="240" w:lineRule="auto"/>
        <w:ind w:left="40" w:right="40" w:firstLine="540"/>
        <w:jc w:val="both"/>
        <w:rPr>
          <w:rFonts w:ascii="Times New Roman" w:eastAsia="Calibri" w:hAnsi="Times New Roman" w:cs="Times New Roman"/>
          <w:sz w:val="28"/>
          <w:szCs w:val="28"/>
        </w:rPr>
      </w:pPr>
      <w:r w:rsidRPr="001712F2">
        <w:rPr>
          <w:rFonts w:ascii="Times New Roman" w:eastAsia="Calibri" w:hAnsi="Times New Roman" w:cs="Times New Roman"/>
          <w:b/>
          <w:bCs/>
          <w:sz w:val="28"/>
          <w:szCs w:val="28"/>
          <w:u w:val="single"/>
        </w:rPr>
        <w:t>Электронный блок управления</w:t>
      </w:r>
      <w:r w:rsidRPr="001712F2">
        <w:rPr>
          <w:rFonts w:ascii="Times New Roman" w:eastAsia="Calibri" w:hAnsi="Times New Roman" w:cs="Times New Roman"/>
          <w:sz w:val="28"/>
          <w:szCs w:val="28"/>
        </w:rPr>
        <w:t xml:space="preserve"> с помощью которого обеспечиваются все параметры проводки информации с де</w:t>
      </w:r>
      <w:r w:rsidRPr="001712F2">
        <w:rPr>
          <w:rFonts w:ascii="Times New Roman" w:eastAsia="Calibri" w:hAnsi="Times New Roman" w:cs="Times New Roman"/>
          <w:sz w:val="28"/>
          <w:szCs w:val="28"/>
        </w:rPr>
        <w:softHyphen/>
        <w:t>тектора и вывода её в необходимой форме.</w:t>
      </w:r>
    </w:p>
    <w:p w:rsidR="001712F2" w:rsidRPr="001712F2" w:rsidRDefault="001712F2" w:rsidP="001712F2">
      <w:pPr>
        <w:spacing w:after="0" w:line="240" w:lineRule="auto"/>
        <w:ind w:left="40" w:right="40" w:firstLine="520"/>
        <w:jc w:val="both"/>
        <w:rPr>
          <w:rFonts w:ascii="Times New Roman" w:eastAsia="Calibri" w:hAnsi="Times New Roman" w:cs="Times New Roman"/>
          <w:sz w:val="28"/>
          <w:szCs w:val="28"/>
        </w:rPr>
      </w:pPr>
      <w:r w:rsidRPr="001712F2">
        <w:rPr>
          <w:rFonts w:ascii="Times New Roman" w:eastAsia="Calibri" w:hAnsi="Times New Roman" w:cs="Times New Roman"/>
          <w:b/>
          <w:bCs/>
          <w:sz w:val="28"/>
          <w:szCs w:val="28"/>
          <w:u w:val="single"/>
        </w:rPr>
        <w:t>Дисплей</w:t>
      </w:r>
      <w:r w:rsidRPr="001712F2">
        <w:rPr>
          <w:rFonts w:ascii="Times New Roman" w:eastAsia="Calibri" w:hAnsi="Times New Roman" w:cs="Times New Roman"/>
          <w:b/>
          <w:bCs/>
          <w:sz w:val="28"/>
          <w:szCs w:val="28"/>
        </w:rPr>
        <w:t xml:space="preserve"> -</w:t>
      </w:r>
      <w:r w:rsidRPr="001712F2">
        <w:rPr>
          <w:rFonts w:ascii="Times New Roman" w:eastAsia="Calibri" w:hAnsi="Times New Roman" w:cs="Times New Roman"/>
          <w:sz w:val="28"/>
          <w:szCs w:val="28"/>
        </w:rPr>
        <w:t xml:space="preserve"> блок представления данных полученных при исследовании. Эти результаты могут быть представле</w:t>
      </w:r>
      <w:r w:rsidRPr="001712F2">
        <w:rPr>
          <w:rFonts w:ascii="Times New Roman" w:eastAsia="Calibri" w:hAnsi="Times New Roman" w:cs="Times New Roman"/>
          <w:sz w:val="28"/>
          <w:szCs w:val="28"/>
        </w:rPr>
        <w:softHyphen/>
        <w:t xml:space="preserve">ны в виде цифр, т.е. показателей абсолютной активности накопленного РФП; в виде </w:t>
      </w:r>
      <w:r w:rsidRPr="001712F2">
        <w:rPr>
          <w:rFonts w:ascii="Times New Roman" w:eastAsia="Calibri" w:hAnsi="Times New Roman" w:cs="Times New Roman"/>
          <w:sz w:val="28"/>
          <w:szCs w:val="28"/>
          <w:u w:val="single"/>
        </w:rPr>
        <w:t>кривых</w:t>
      </w:r>
      <w:r w:rsidRPr="001712F2">
        <w:rPr>
          <w:rFonts w:ascii="Times New Roman" w:eastAsia="Calibri" w:hAnsi="Times New Roman" w:cs="Times New Roman"/>
          <w:sz w:val="28"/>
          <w:szCs w:val="28"/>
        </w:rPr>
        <w:t>, отражающих накопле</w:t>
      </w:r>
      <w:r w:rsidRPr="001712F2">
        <w:rPr>
          <w:rFonts w:ascii="Times New Roman" w:eastAsia="Calibri" w:hAnsi="Times New Roman" w:cs="Times New Roman"/>
          <w:sz w:val="28"/>
          <w:szCs w:val="28"/>
        </w:rPr>
        <w:softHyphen/>
        <w:t xml:space="preserve">ние и выведение препарата; в виде </w:t>
      </w:r>
      <w:r w:rsidRPr="001712F2">
        <w:rPr>
          <w:rFonts w:ascii="Times New Roman" w:eastAsia="Calibri" w:hAnsi="Times New Roman" w:cs="Times New Roman"/>
          <w:sz w:val="28"/>
          <w:szCs w:val="28"/>
          <w:u w:val="single"/>
        </w:rPr>
        <w:t>плоскостных изображе</w:t>
      </w:r>
      <w:r w:rsidRPr="001712F2">
        <w:rPr>
          <w:rFonts w:ascii="Times New Roman" w:eastAsia="Calibri" w:hAnsi="Times New Roman" w:cs="Times New Roman"/>
          <w:sz w:val="28"/>
          <w:szCs w:val="28"/>
          <w:u w:val="single"/>
        </w:rPr>
        <w:softHyphen/>
        <w:t>ний,</w:t>
      </w:r>
      <w:r w:rsidRPr="001712F2">
        <w:rPr>
          <w:rFonts w:ascii="Times New Roman" w:eastAsia="Calibri" w:hAnsi="Times New Roman" w:cs="Times New Roman"/>
          <w:sz w:val="28"/>
          <w:szCs w:val="28"/>
        </w:rPr>
        <w:t xml:space="preserve"> получаемых при распечатке на бумаге, фотографиро</w:t>
      </w:r>
      <w:r w:rsidRPr="001712F2">
        <w:rPr>
          <w:rFonts w:ascii="Times New Roman" w:eastAsia="Calibri" w:hAnsi="Times New Roman" w:cs="Times New Roman"/>
          <w:sz w:val="28"/>
          <w:szCs w:val="28"/>
        </w:rPr>
        <w:softHyphen/>
        <w:t>вании, выводе на экран телемонитора и др. Изображения могут быть выполнены цветными или черно-белыми. Цве</w:t>
      </w:r>
      <w:r w:rsidRPr="001712F2">
        <w:rPr>
          <w:rFonts w:ascii="Times New Roman" w:eastAsia="Calibri" w:hAnsi="Times New Roman" w:cs="Times New Roman"/>
          <w:sz w:val="28"/>
          <w:szCs w:val="28"/>
        </w:rPr>
        <w:softHyphen/>
        <w:t>товая гамма отражает активность накопленного изотопа, т.е. участки повышенного накопления обозначаются ярки</w:t>
      </w:r>
      <w:r w:rsidRPr="001712F2">
        <w:rPr>
          <w:rFonts w:ascii="Times New Roman" w:eastAsia="Calibri" w:hAnsi="Times New Roman" w:cs="Times New Roman"/>
          <w:sz w:val="28"/>
          <w:szCs w:val="28"/>
        </w:rPr>
        <w:softHyphen/>
        <w:t>ми цветами, соответственно темными - пониженного.</w:t>
      </w:r>
    </w:p>
    <w:p w:rsidR="001712F2" w:rsidRPr="001712F2" w:rsidRDefault="001712F2" w:rsidP="001712F2">
      <w:pPr>
        <w:spacing w:after="0" w:line="240" w:lineRule="auto"/>
        <w:ind w:left="40" w:right="40" w:firstLine="7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Хочется отметить некоторые преимущества радио- нуклидных исследований перед классической рентгеноди</w:t>
      </w:r>
      <w:r w:rsidRPr="001712F2">
        <w:rPr>
          <w:rFonts w:ascii="Times New Roman" w:eastAsia="Calibri" w:hAnsi="Times New Roman" w:cs="Times New Roman"/>
          <w:sz w:val="28"/>
          <w:szCs w:val="28"/>
        </w:rPr>
        <w:softHyphen/>
        <w:t>агностикой. Так например, с помощью РФП возможные от</w:t>
      </w:r>
      <w:r w:rsidRPr="001712F2">
        <w:rPr>
          <w:rFonts w:ascii="Times New Roman" w:eastAsia="Calibri" w:hAnsi="Times New Roman" w:cs="Times New Roman"/>
          <w:sz w:val="28"/>
          <w:szCs w:val="28"/>
        </w:rPr>
        <w:softHyphen/>
        <w:t>даленные метастазы рака в другие органы выявляются при</w:t>
      </w:r>
      <w:r w:rsidRPr="001712F2">
        <w:rPr>
          <w:rFonts w:ascii="Times New Roman" w:eastAsia="Calibri" w:hAnsi="Times New Roman" w:cs="Times New Roman"/>
          <w:sz w:val="28"/>
          <w:szCs w:val="28"/>
        </w:rPr>
        <w:softHyphen/>
        <w:t>мерно на 2 мес. раньше, чем это фиксируется классически</w:t>
      </w:r>
      <w:r w:rsidRPr="001712F2">
        <w:rPr>
          <w:rFonts w:ascii="Times New Roman" w:eastAsia="Calibri" w:hAnsi="Times New Roman" w:cs="Times New Roman"/>
          <w:sz w:val="28"/>
          <w:szCs w:val="28"/>
        </w:rPr>
        <w:softHyphen/>
        <w:t>ми методами обследования. Так же первичные опухоли костей можно определить на 6 мес. раньше, чем это под</w:t>
      </w:r>
      <w:r w:rsidRPr="001712F2">
        <w:rPr>
          <w:rFonts w:ascii="Times New Roman" w:eastAsia="Calibri" w:hAnsi="Times New Roman" w:cs="Times New Roman"/>
          <w:sz w:val="28"/>
          <w:szCs w:val="28"/>
        </w:rPr>
        <w:softHyphen/>
        <w:t>твердит рентгенодиагностика. Существенным преимущест</w:t>
      </w:r>
      <w:r w:rsidRPr="001712F2">
        <w:rPr>
          <w:rFonts w:ascii="Times New Roman" w:eastAsia="Calibri" w:hAnsi="Times New Roman" w:cs="Times New Roman"/>
          <w:sz w:val="28"/>
          <w:szCs w:val="28"/>
        </w:rPr>
        <w:softHyphen/>
        <w:t>вом является так же значительно меньшая лучевая нагрузка на пациента, а так же целый ряд других «плюсов».</w:t>
      </w:r>
      <w:r w:rsidRPr="001712F2">
        <w:rPr>
          <w:rFonts w:ascii="Times New Roman" w:eastAsia="Calibri" w:hAnsi="Times New Roman" w:cs="Times New Roman"/>
          <w:b/>
          <w:bCs/>
          <w:sz w:val="28"/>
          <w:szCs w:val="28"/>
        </w:rPr>
        <w:t xml:space="preserve"> </w:t>
      </w:r>
      <w:r w:rsidRPr="001712F2">
        <w:rPr>
          <w:rFonts w:ascii="Times New Roman" w:eastAsia="Calibri" w:hAnsi="Times New Roman" w:cs="Times New Roman"/>
          <w:bCs/>
          <w:sz w:val="28"/>
          <w:szCs w:val="28"/>
        </w:rPr>
        <w:t xml:space="preserve">Тем не менее, всегда нужно помнить, что в настоящее время не существует универсальных методов исследования на основании которого можно ставить </w:t>
      </w:r>
      <w:r w:rsidRPr="001712F2">
        <w:rPr>
          <w:rFonts w:ascii="Times New Roman" w:eastAsia="Calibri" w:hAnsi="Times New Roman" w:cs="Times New Roman"/>
          <w:bCs/>
          <w:sz w:val="28"/>
          <w:szCs w:val="28"/>
        </w:rPr>
        <w:lastRenderedPageBreak/>
        <w:t>окончательный</w:t>
      </w:r>
      <w:r w:rsidRPr="001712F2">
        <w:rPr>
          <w:rFonts w:ascii="Times New Roman" w:eastAsia="Calibri" w:hAnsi="Times New Roman" w:cs="Times New Roman"/>
          <w:b/>
          <w:bCs/>
          <w:sz w:val="28"/>
          <w:szCs w:val="28"/>
        </w:rPr>
        <w:t xml:space="preserve"> ди</w:t>
      </w:r>
      <w:r w:rsidRPr="001712F2">
        <w:rPr>
          <w:rFonts w:ascii="Times New Roman" w:eastAsia="Calibri" w:hAnsi="Times New Roman" w:cs="Times New Roman"/>
          <w:b/>
          <w:bCs/>
          <w:sz w:val="28"/>
          <w:szCs w:val="28"/>
        </w:rPr>
        <w:softHyphen/>
        <w:t>агноз.</w:t>
      </w:r>
      <w:r w:rsidRPr="001712F2">
        <w:rPr>
          <w:rFonts w:ascii="Times New Roman" w:eastAsia="Calibri" w:hAnsi="Times New Roman" w:cs="Times New Roman"/>
          <w:sz w:val="28"/>
          <w:szCs w:val="28"/>
        </w:rPr>
        <w:t xml:space="preserve"> Поэтому все доступные исследования должны про</w:t>
      </w:r>
      <w:r w:rsidRPr="001712F2">
        <w:rPr>
          <w:rFonts w:ascii="Times New Roman" w:eastAsia="Calibri" w:hAnsi="Times New Roman" w:cs="Times New Roman"/>
          <w:sz w:val="28"/>
          <w:szCs w:val="28"/>
        </w:rPr>
        <w:softHyphen/>
        <w:t>водиться комплексно.</w:t>
      </w:r>
      <w:bookmarkStart w:id="4" w:name="bookmark5"/>
    </w:p>
    <w:p w:rsidR="001712F2" w:rsidRPr="001712F2" w:rsidRDefault="001712F2" w:rsidP="001712F2">
      <w:pPr>
        <w:spacing w:after="0" w:line="240" w:lineRule="auto"/>
        <w:ind w:left="40" w:right="40" w:firstLine="760"/>
        <w:jc w:val="both"/>
        <w:rPr>
          <w:rFonts w:ascii="Times New Roman" w:eastAsia="Calibri" w:hAnsi="Times New Roman" w:cs="Times New Roman"/>
          <w:sz w:val="28"/>
          <w:szCs w:val="28"/>
        </w:rPr>
      </w:pPr>
    </w:p>
    <w:p w:rsidR="001712F2" w:rsidRPr="001712F2" w:rsidRDefault="001712F2" w:rsidP="001712F2">
      <w:pPr>
        <w:spacing w:after="0" w:line="240" w:lineRule="auto"/>
        <w:ind w:left="40" w:right="40" w:firstLine="527"/>
        <w:jc w:val="both"/>
        <w:rPr>
          <w:rFonts w:ascii="Times New Roman" w:eastAsia="Calibri" w:hAnsi="Times New Roman" w:cs="Times New Roman"/>
          <w:b/>
          <w:sz w:val="28"/>
          <w:szCs w:val="28"/>
        </w:rPr>
      </w:pPr>
      <w:r w:rsidRPr="001712F2">
        <w:rPr>
          <w:rFonts w:ascii="Times New Roman" w:eastAsia="Calibri" w:hAnsi="Times New Roman" w:cs="Times New Roman"/>
          <w:b/>
          <w:sz w:val="28"/>
          <w:szCs w:val="28"/>
        </w:rPr>
        <w:t>РАДИОДИАГНОСТИКА «</w:t>
      </w:r>
      <w:r w:rsidRPr="001712F2">
        <w:rPr>
          <w:rFonts w:ascii="Times New Roman" w:eastAsia="Calibri" w:hAnsi="Times New Roman" w:cs="Times New Roman"/>
          <w:b/>
          <w:sz w:val="28"/>
          <w:szCs w:val="28"/>
          <w:lang w:val="en-US"/>
        </w:rPr>
        <w:t>IN</w:t>
      </w:r>
      <w:r w:rsidRPr="001712F2">
        <w:rPr>
          <w:rFonts w:ascii="Times New Roman" w:eastAsia="Calibri" w:hAnsi="Times New Roman" w:cs="Times New Roman"/>
          <w:b/>
          <w:sz w:val="28"/>
          <w:szCs w:val="28"/>
        </w:rPr>
        <w:t xml:space="preserve"> </w:t>
      </w:r>
      <w:r w:rsidRPr="001712F2">
        <w:rPr>
          <w:rFonts w:ascii="Times New Roman" w:eastAsia="Calibri" w:hAnsi="Times New Roman" w:cs="Times New Roman"/>
          <w:b/>
          <w:sz w:val="28"/>
          <w:szCs w:val="28"/>
          <w:lang w:val="en-US"/>
        </w:rPr>
        <w:t>VIVO</w:t>
      </w:r>
      <w:r w:rsidRPr="001712F2">
        <w:rPr>
          <w:rFonts w:ascii="Times New Roman" w:eastAsia="Calibri" w:hAnsi="Times New Roman" w:cs="Times New Roman"/>
          <w:b/>
          <w:sz w:val="28"/>
          <w:szCs w:val="28"/>
        </w:rPr>
        <w:t>».</w:t>
      </w:r>
      <w:bookmarkEnd w:id="4"/>
    </w:p>
    <w:p w:rsidR="001712F2" w:rsidRPr="001712F2" w:rsidRDefault="001712F2" w:rsidP="001712F2">
      <w:pPr>
        <w:spacing w:after="0" w:line="240" w:lineRule="auto"/>
        <w:ind w:left="40" w:right="20" w:firstLine="54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Основными принципами этих исследований являются: 1 - изучение особенностей распределения в органах и тка</w:t>
      </w:r>
      <w:r w:rsidRPr="001712F2">
        <w:rPr>
          <w:rFonts w:ascii="Times New Roman" w:eastAsia="Calibri" w:hAnsi="Times New Roman" w:cs="Times New Roman"/>
          <w:sz w:val="28"/>
          <w:szCs w:val="28"/>
        </w:rPr>
        <w:softHyphen/>
        <w:t>нях введенного РФП; 2 - определение динамики пассажа РФП у пациента.</w:t>
      </w:r>
    </w:p>
    <w:p w:rsidR="001712F2" w:rsidRPr="001712F2" w:rsidRDefault="001712F2" w:rsidP="001712F2">
      <w:pPr>
        <w:spacing w:after="0" w:line="240" w:lineRule="auto"/>
        <w:ind w:left="40" w:right="20" w:firstLine="54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Методики, относящиеся к первой группе, дают анато- мо-топографические характеристики состояния органа или системы и носят название статических. Вторые оценивают только функциональное состояние органа и называются ди</w:t>
      </w:r>
      <w:r w:rsidRPr="001712F2">
        <w:rPr>
          <w:rFonts w:ascii="Times New Roman" w:eastAsia="Calibri" w:hAnsi="Times New Roman" w:cs="Times New Roman"/>
          <w:sz w:val="28"/>
          <w:szCs w:val="28"/>
        </w:rPr>
        <w:softHyphen/>
        <w:t>намическими.</w:t>
      </w:r>
    </w:p>
    <w:p w:rsidR="001712F2" w:rsidRPr="001712F2" w:rsidRDefault="001712F2" w:rsidP="001712F2">
      <w:pPr>
        <w:spacing w:after="0" w:line="240" w:lineRule="auto"/>
        <w:ind w:left="40" w:right="20" w:firstLine="540"/>
        <w:jc w:val="both"/>
        <w:rPr>
          <w:rFonts w:ascii="Times New Roman" w:eastAsia="Calibri" w:hAnsi="Times New Roman" w:cs="Times New Roman"/>
          <w:sz w:val="28"/>
          <w:szCs w:val="28"/>
        </w:rPr>
      </w:pPr>
      <w:r w:rsidRPr="001712F2">
        <w:rPr>
          <w:rFonts w:ascii="Times New Roman" w:eastAsia="Calibri" w:hAnsi="Times New Roman" w:cs="Times New Roman"/>
          <w:b/>
          <w:bCs/>
          <w:sz w:val="28"/>
          <w:szCs w:val="28"/>
        </w:rPr>
        <w:t>Показания к статическим исследованиям:</w:t>
      </w:r>
      <w:r w:rsidRPr="001712F2">
        <w:rPr>
          <w:rFonts w:ascii="Times New Roman" w:eastAsia="Calibri" w:hAnsi="Times New Roman" w:cs="Times New Roman"/>
          <w:sz w:val="28"/>
          <w:szCs w:val="28"/>
        </w:rPr>
        <w:t xml:space="preserve"> 1. топо</w:t>
      </w:r>
      <w:r w:rsidRPr="001712F2">
        <w:rPr>
          <w:rFonts w:ascii="Times New Roman" w:eastAsia="Calibri" w:hAnsi="Times New Roman" w:cs="Times New Roman"/>
          <w:sz w:val="28"/>
          <w:szCs w:val="28"/>
        </w:rPr>
        <w:softHyphen/>
        <w:t>графия исследуемого органа; 2. форма его; 3. размеры; 4. наличие или отсутствие «горячих» или «холодных» уз</w:t>
      </w:r>
      <w:r w:rsidRPr="001712F2">
        <w:rPr>
          <w:rFonts w:ascii="Times New Roman" w:eastAsia="Calibri" w:hAnsi="Times New Roman" w:cs="Times New Roman"/>
          <w:sz w:val="28"/>
          <w:szCs w:val="28"/>
        </w:rPr>
        <w:softHyphen/>
        <w:t>лов. Используются РФП которые стабильно распределяют</w:t>
      </w:r>
      <w:r w:rsidRPr="001712F2">
        <w:rPr>
          <w:rFonts w:ascii="Times New Roman" w:eastAsia="Calibri" w:hAnsi="Times New Roman" w:cs="Times New Roman"/>
          <w:sz w:val="28"/>
          <w:szCs w:val="28"/>
        </w:rPr>
        <w:softHyphen/>
        <w:t>ся в органах и тканях либо очень медленно в них перерас</w:t>
      </w:r>
      <w:r w:rsidRPr="001712F2">
        <w:rPr>
          <w:rFonts w:ascii="Times New Roman" w:eastAsia="Calibri" w:hAnsi="Times New Roman" w:cs="Times New Roman"/>
          <w:sz w:val="28"/>
          <w:szCs w:val="28"/>
        </w:rPr>
        <w:softHyphen/>
        <w:t>пределяются. Исследования проводят на сканерах или гам</w:t>
      </w:r>
      <w:r w:rsidRPr="001712F2">
        <w:rPr>
          <w:rFonts w:ascii="Times New Roman" w:eastAsia="Calibri" w:hAnsi="Times New Roman" w:cs="Times New Roman"/>
          <w:sz w:val="28"/>
          <w:szCs w:val="28"/>
        </w:rPr>
        <w:softHyphen/>
        <w:t>ма- камерах.</w:t>
      </w:r>
    </w:p>
    <w:p w:rsidR="001712F2" w:rsidRPr="001712F2" w:rsidRDefault="001712F2" w:rsidP="001712F2">
      <w:pPr>
        <w:spacing w:after="0" w:line="240" w:lineRule="auto"/>
        <w:ind w:left="40" w:right="20" w:firstLine="54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u w:val="single"/>
        </w:rPr>
        <w:t>Качество статических исследований</w:t>
      </w:r>
      <w:r w:rsidRPr="001712F2">
        <w:rPr>
          <w:rFonts w:ascii="Times New Roman" w:eastAsia="Calibri" w:hAnsi="Times New Roman" w:cs="Times New Roman"/>
          <w:sz w:val="28"/>
          <w:szCs w:val="28"/>
        </w:rPr>
        <w:t xml:space="preserve"> определяется вы</w:t>
      </w:r>
      <w:r w:rsidRPr="001712F2">
        <w:rPr>
          <w:rFonts w:ascii="Times New Roman" w:eastAsia="Calibri" w:hAnsi="Times New Roman" w:cs="Times New Roman"/>
          <w:sz w:val="28"/>
          <w:szCs w:val="28"/>
        </w:rPr>
        <w:softHyphen/>
        <w:t>полнением следующих условий: соблюдение сроков после инъекции препарата; правильная укладка пациента на про</w:t>
      </w:r>
      <w:r w:rsidRPr="001712F2">
        <w:rPr>
          <w:rFonts w:ascii="Times New Roman" w:eastAsia="Calibri" w:hAnsi="Times New Roman" w:cs="Times New Roman"/>
          <w:sz w:val="28"/>
          <w:szCs w:val="28"/>
        </w:rPr>
        <w:softHyphen/>
        <w:t>цедурном столе; четкая центрация детектора над исследуе</w:t>
      </w:r>
      <w:r w:rsidRPr="001712F2">
        <w:rPr>
          <w:rFonts w:ascii="Times New Roman" w:eastAsia="Calibri" w:hAnsi="Times New Roman" w:cs="Times New Roman"/>
          <w:sz w:val="28"/>
          <w:szCs w:val="28"/>
        </w:rPr>
        <w:softHyphen/>
        <w:t>мым участком организма; обеспечение должной экспозиции исследования; отметка анатомических ориентиров; выпол</w:t>
      </w:r>
      <w:r w:rsidRPr="001712F2">
        <w:rPr>
          <w:rFonts w:ascii="Times New Roman" w:eastAsia="Calibri" w:hAnsi="Times New Roman" w:cs="Times New Roman"/>
          <w:sz w:val="28"/>
          <w:szCs w:val="28"/>
        </w:rPr>
        <w:softHyphen/>
        <w:t>нение снимков в различных проекциях; тщательный анализ полученного изображения.</w:t>
      </w:r>
    </w:p>
    <w:p w:rsidR="001712F2" w:rsidRPr="001712F2" w:rsidRDefault="001712F2" w:rsidP="001712F2">
      <w:pPr>
        <w:spacing w:after="0" w:line="240" w:lineRule="auto"/>
        <w:ind w:left="40" w:right="20" w:firstLine="52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Анализ полученного изображения проводится по ти</w:t>
      </w:r>
      <w:r w:rsidRPr="001712F2">
        <w:rPr>
          <w:rFonts w:ascii="Times New Roman" w:eastAsia="Calibri" w:hAnsi="Times New Roman" w:cs="Times New Roman"/>
          <w:sz w:val="28"/>
          <w:szCs w:val="28"/>
        </w:rPr>
        <w:softHyphen/>
        <w:t>повой схеме вытекающей из показаний для данного иссле</w:t>
      </w:r>
      <w:r w:rsidRPr="001712F2">
        <w:rPr>
          <w:rFonts w:ascii="Times New Roman" w:eastAsia="Calibri" w:hAnsi="Times New Roman" w:cs="Times New Roman"/>
          <w:sz w:val="28"/>
          <w:szCs w:val="28"/>
        </w:rPr>
        <w:softHyphen/>
        <w:t>дования. Студент должен знать определение новых для себя понятий - «горячие» и «холодные» узлы. Первый термин обозначает участки повышенного накопления изотопа, вто</w:t>
      </w:r>
      <w:r w:rsidRPr="001712F2">
        <w:rPr>
          <w:rFonts w:ascii="Times New Roman" w:eastAsia="Calibri" w:hAnsi="Times New Roman" w:cs="Times New Roman"/>
          <w:sz w:val="28"/>
          <w:szCs w:val="28"/>
        </w:rPr>
        <w:softHyphen/>
        <w:t>рой - пониженного. При онкологической патологии в орга</w:t>
      </w:r>
      <w:r w:rsidRPr="001712F2">
        <w:rPr>
          <w:rFonts w:ascii="Times New Roman" w:eastAsia="Calibri" w:hAnsi="Times New Roman" w:cs="Times New Roman"/>
          <w:sz w:val="28"/>
          <w:szCs w:val="28"/>
        </w:rPr>
        <w:softHyphen/>
        <w:t>нах и системах чаще выявляются «холодные» узлы (85% случаев).</w:t>
      </w:r>
    </w:p>
    <w:p w:rsidR="001712F2" w:rsidRPr="001712F2" w:rsidRDefault="001712F2" w:rsidP="001712F2">
      <w:pPr>
        <w:spacing w:after="0" w:line="240" w:lineRule="auto"/>
        <w:ind w:left="40" w:right="20" w:firstLine="52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Качество исследований значительно повышается при использовании программированного анализа полученных данных. Выбирая на дисплее определенные «зоны интере</w:t>
      </w:r>
      <w:r w:rsidRPr="001712F2">
        <w:rPr>
          <w:rFonts w:ascii="Times New Roman" w:eastAsia="Calibri" w:hAnsi="Times New Roman" w:cs="Times New Roman"/>
          <w:sz w:val="28"/>
          <w:szCs w:val="28"/>
        </w:rPr>
        <w:softHyphen/>
        <w:t>са» можно достаточно объективно оценивать предполагае</w:t>
      </w:r>
      <w:r w:rsidRPr="001712F2">
        <w:rPr>
          <w:rFonts w:ascii="Times New Roman" w:eastAsia="Calibri" w:hAnsi="Times New Roman" w:cs="Times New Roman"/>
          <w:sz w:val="28"/>
          <w:szCs w:val="28"/>
        </w:rPr>
        <w:softHyphen/>
        <w:t>мые изменения.</w:t>
      </w:r>
    </w:p>
    <w:p w:rsidR="001712F2" w:rsidRPr="001712F2" w:rsidRDefault="001712F2" w:rsidP="001712F2">
      <w:pPr>
        <w:spacing w:after="0" w:line="240" w:lineRule="auto"/>
        <w:ind w:left="40" w:right="20" w:firstLine="520"/>
        <w:jc w:val="both"/>
        <w:rPr>
          <w:rFonts w:ascii="Times New Roman" w:eastAsia="Calibri" w:hAnsi="Times New Roman" w:cs="Times New Roman"/>
          <w:sz w:val="28"/>
          <w:szCs w:val="28"/>
        </w:rPr>
      </w:pPr>
      <w:r w:rsidRPr="001712F2">
        <w:rPr>
          <w:rFonts w:ascii="Times New Roman" w:eastAsia="Calibri" w:hAnsi="Times New Roman" w:cs="Times New Roman"/>
          <w:b/>
          <w:bCs/>
          <w:sz w:val="28"/>
          <w:szCs w:val="28"/>
        </w:rPr>
        <w:t>Динамические методы РИД</w:t>
      </w:r>
      <w:r w:rsidRPr="001712F2">
        <w:rPr>
          <w:rFonts w:ascii="Times New Roman" w:eastAsia="Calibri" w:hAnsi="Times New Roman" w:cs="Times New Roman"/>
          <w:sz w:val="28"/>
          <w:szCs w:val="28"/>
        </w:rPr>
        <w:t xml:space="preserve"> позволяют определять процессы накопления и выведения радиофармпрепаратов в органах и системах определяя таким образом их функцио</w:t>
      </w:r>
      <w:r w:rsidRPr="001712F2">
        <w:rPr>
          <w:rFonts w:ascii="Times New Roman" w:eastAsia="Calibri" w:hAnsi="Times New Roman" w:cs="Times New Roman"/>
          <w:sz w:val="28"/>
          <w:szCs w:val="28"/>
        </w:rPr>
        <w:softHyphen/>
        <w:t>нальное состояние. Наиболее широко в клинике для дина</w:t>
      </w:r>
      <w:r w:rsidRPr="001712F2">
        <w:rPr>
          <w:rFonts w:ascii="Times New Roman" w:eastAsia="Calibri" w:hAnsi="Times New Roman" w:cs="Times New Roman"/>
          <w:sz w:val="28"/>
          <w:szCs w:val="28"/>
        </w:rPr>
        <w:softHyphen/>
        <w:t>мических исследований применяют радиометрию и радио</w:t>
      </w:r>
      <w:r w:rsidRPr="001712F2">
        <w:rPr>
          <w:rFonts w:ascii="Times New Roman" w:eastAsia="Calibri" w:hAnsi="Times New Roman" w:cs="Times New Roman"/>
          <w:sz w:val="28"/>
          <w:szCs w:val="28"/>
        </w:rPr>
        <w:softHyphen/>
        <w:t>графию. Информацию получают в виде цифр - показатели абсолютной активности накопленного РФП или в виде гра</w:t>
      </w:r>
      <w:r w:rsidRPr="001712F2">
        <w:rPr>
          <w:rFonts w:ascii="Times New Roman" w:eastAsia="Calibri" w:hAnsi="Times New Roman" w:cs="Times New Roman"/>
          <w:sz w:val="28"/>
          <w:szCs w:val="28"/>
        </w:rPr>
        <w:softHyphen/>
        <w:t>фиков и гистограмм - отражают накопление и выведение препаратов органами и системами.</w:t>
      </w:r>
    </w:p>
    <w:p w:rsidR="001712F2" w:rsidRPr="001712F2" w:rsidRDefault="001712F2" w:rsidP="001712F2">
      <w:pPr>
        <w:spacing w:after="0" w:line="240" w:lineRule="auto"/>
        <w:ind w:left="20" w:firstLine="520"/>
        <w:jc w:val="both"/>
        <w:rPr>
          <w:rFonts w:ascii="Times New Roman" w:eastAsia="Calibri" w:hAnsi="Times New Roman" w:cs="Times New Roman"/>
          <w:sz w:val="28"/>
          <w:szCs w:val="28"/>
        </w:rPr>
      </w:pPr>
      <w:r w:rsidRPr="001712F2">
        <w:rPr>
          <w:rFonts w:ascii="Times New Roman" w:eastAsia="Calibri" w:hAnsi="Times New Roman" w:cs="Times New Roman"/>
          <w:b/>
          <w:bCs/>
          <w:sz w:val="28"/>
          <w:szCs w:val="28"/>
        </w:rPr>
        <w:t>Контактная радиометрия.</w:t>
      </w:r>
    </w:p>
    <w:p w:rsidR="001712F2" w:rsidRPr="001712F2" w:rsidRDefault="001712F2" w:rsidP="001712F2">
      <w:pPr>
        <w:spacing w:after="0" w:line="240" w:lineRule="auto"/>
        <w:ind w:left="20" w:right="20" w:firstLine="52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Она применяется для диагностики заболеваний кожи и дос</w:t>
      </w:r>
      <w:r w:rsidRPr="001712F2">
        <w:rPr>
          <w:rFonts w:ascii="Times New Roman" w:eastAsia="Calibri" w:hAnsi="Times New Roman" w:cs="Times New Roman"/>
          <w:sz w:val="28"/>
          <w:szCs w:val="28"/>
        </w:rPr>
        <w:softHyphen/>
        <w:t xml:space="preserve">тупных слизистых оболочек. </w:t>
      </w:r>
      <w:r w:rsidRPr="001712F2">
        <w:rPr>
          <w:rFonts w:ascii="Times New Roman" w:eastAsia="Calibri" w:hAnsi="Times New Roman" w:cs="Times New Roman"/>
          <w:i/>
          <w:sz w:val="28"/>
          <w:szCs w:val="28"/>
        </w:rPr>
        <w:t>Показание</w:t>
      </w:r>
      <w:r w:rsidRPr="001712F2">
        <w:rPr>
          <w:rFonts w:ascii="Times New Roman" w:eastAsia="Calibri" w:hAnsi="Times New Roman" w:cs="Times New Roman"/>
          <w:sz w:val="28"/>
          <w:szCs w:val="28"/>
        </w:rPr>
        <w:t xml:space="preserve"> - подозрение н</w:t>
      </w:r>
      <w:r w:rsidRPr="001712F2">
        <w:rPr>
          <w:rFonts w:ascii="Times New Roman" w:eastAsia="Calibri" w:hAnsi="Times New Roman" w:cs="Times New Roman"/>
          <w:sz w:val="28"/>
          <w:szCs w:val="28"/>
          <w:lang w:val="en-US"/>
        </w:rPr>
        <w:t>a</w:t>
      </w:r>
      <w:r w:rsidRPr="001712F2">
        <w:rPr>
          <w:rFonts w:ascii="Times New Roman" w:eastAsia="Calibri" w:hAnsi="Times New Roman" w:cs="Times New Roman"/>
          <w:sz w:val="28"/>
          <w:szCs w:val="28"/>
        </w:rPr>
        <w:t xml:space="preserve"> злокачественное перерождение указанных покровов. В ка</w:t>
      </w:r>
      <w:r w:rsidRPr="001712F2">
        <w:rPr>
          <w:rFonts w:ascii="Times New Roman" w:eastAsia="Calibri" w:hAnsi="Times New Roman" w:cs="Times New Roman"/>
          <w:sz w:val="28"/>
          <w:szCs w:val="28"/>
        </w:rPr>
        <w:softHyphen/>
        <w:t xml:space="preserve">честве РФП используют раствор фосфора-32, являющегося чистым бета-излучателем, а как известно, </w:t>
      </w:r>
      <w:r w:rsidRPr="001712F2">
        <w:rPr>
          <w:rFonts w:ascii="Times New Roman" w:eastAsia="Calibri" w:hAnsi="Times New Roman" w:cs="Times New Roman"/>
          <w:sz w:val="28"/>
          <w:szCs w:val="28"/>
        </w:rPr>
        <w:lastRenderedPageBreak/>
        <w:t>проникающая способность электронов в тканях не превышает 2см. Следо</w:t>
      </w:r>
      <w:r w:rsidRPr="001712F2">
        <w:rPr>
          <w:rFonts w:ascii="Times New Roman" w:eastAsia="Calibri" w:hAnsi="Times New Roman" w:cs="Times New Roman"/>
          <w:sz w:val="28"/>
          <w:szCs w:val="28"/>
        </w:rPr>
        <w:softHyphen/>
        <w:t>вательно, для их регистрации необходимо применять газо</w:t>
      </w:r>
      <w:r w:rsidRPr="001712F2">
        <w:rPr>
          <w:rFonts w:ascii="Times New Roman" w:eastAsia="Calibri" w:hAnsi="Times New Roman" w:cs="Times New Roman"/>
          <w:sz w:val="28"/>
          <w:szCs w:val="28"/>
        </w:rPr>
        <w:softHyphen/>
        <w:t>разрядный детектор который располагается непосредствен</w:t>
      </w:r>
      <w:r w:rsidRPr="001712F2">
        <w:rPr>
          <w:rFonts w:ascii="Times New Roman" w:eastAsia="Calibri" w:hAnsi="Times New Roman" w:cs="Times New Roman"/>
          <w:sz w:val="28"/>
          <w:szCs w:val="28"/>
        </w:rPr>
        <w:softHyphen/>
        <w:t>но над подозрительным участком кожи или слизистой. РФ1 I вводится перорально, натощак. Существует особенность и проведении данного исследования. Она заключается и том, что замер делается дважды. Сначала над подозрительным участком, а затем над заведомо непораженным. Всего дг лают 3, иногда 4 замера. Если определяется постоянное, значительное нарастание накоплении Р к пораженном участке тканей, это позволяет говории. о прсиыпкмим «критерия злокачественности». Но не следует делать категорических выводов только на основании одного этого исследования. Следует помнить, что Р-32 может так же выра</w:t>
      </w:r>
      <w:r w:rsidRPr="001712F2">
        <w:rPr>
          <w:rFonts w:ascii="Times New Roman" w:eastAsia="Calibri" w:hAnsi="Times New Roman" w:cs="Times New Roman"/>
          <w:sz w:val="28"/>
          <w:szCs w:val="28"/>
        </w:rPr>
        <w:softHyphen/>
        <w:t>жено накапливаться в воспалительных и других структурах.</w:t>
      </w:r>
    </w:p>
    <w:p w:rsidR="001712F2" w:rsidRPr="001712F2" w:rsidRDefault="001712F2" w:rsidP="001712F2">
      <w:pPr>
        <w:spacing w:after="0" w:line="240" w:lineRule="auto"/>
        <w:ind w:left="40" w:right="20" w:firstLine="520"/>
        <w:jc w:val="both"/>
        <w:rPr>
          <w:rFonts w:ascii="Times New Roman" w:eastAsia="Calibri" w:hAnsi="Times New Roman" w:cs="Times New Roman"/>
          <w:sz w:val="28"/>
          <w:szCs w:val="28"/>
        </w:rPr>
      </w:pPr>
      <w:r w:rsidRPr="001712F2">
        <w:rPr>
          <w:rFonts w:ascii="Times New Roman" w:eastAsia="Times New Roman" w:hAnsi="Times New Roman" w:cs="Times New Roman"/>
          <w:sz w:val="28"/>
          <w:szCs w:val="28"/>
        </w:rPr>
        <w:t>Таким образом, можно сделать вывод, что РИД явля</w:t>
      </w:r>
      <w:r w:rsidRPr="001712F2">
        <w:rPr>
          <w:rFonts w:ascii="Times New Roman" w:eastAsia="Times New Roman" w:hAnsi="Times New Roman" w:cs="Times New Roman"/>
          <w:sz w:val="28"/>
          <w:szCs w:val="28"/>
        </w:rPr>
        <w:softHyphen/>
        <w:t>ется весьма эффективным методом уточнения диагноза. Следует помнить, что она не только и не столько примени</w:t>
      </w:r>
      <w:r w:rsidRPr="001712F2">
        <w:rPr>
          <w:rFonts w:ascii="Times New Roman" w:eastAsia="Times New Roman" w:hAnsi="Times New Roman" w:cs="Times New Roman"/>
          <w:sz w:val="28"/>
          <w:szCs w:val="28"/>
        </w:rPr>
        <w:softHyphen/>
        <w:t>ма в онкологии, но большая часть этих исследований при</w:t>
      </w:r>
      <w:r w:rsidRPr="001712F2">
        <w:rPr>
          <w:rFonts w:ascii="Times New Roman" w:eastAsia="Times New Roman" w:hAnsi="Times New Roman" w:cs="Times New Roman"/>
          <w:sz w:val="28"/>
          <w:szCs w:val="28"/>
        </w:rPr>
        <w:softHyphen/>
        <w:t>меняется в других разделах медицины. Так же необходимо отметить, что данные исследования не применяются для скрининговых тестов и показания для них достаточно четко ограничены.</w:t>
      </w:r>
    </w:p>
    <w:p w:rsidR="001712F2" w:rsidRPr="001712F2" w:rsidRDefault="001712F2" w:rsidP="001712F2">
      <w:pPr>
        <w:autoSpaceDE w:val="0"/>
        <w:autoSpaceDN w:val="0"/>
        <w:adjustRightInd w:val="0"/>
        <w:spacing w:after="0" w:line="240" w:lineRule="auto"/>
        <w:jc w:val="both"/>
        <w:rPr>
          <w:rFonts w:ascii="Times New Roman" w:eastAsia="Times-Italic" w:hAnsi="Times New Roman" w:cs="Times New Roman"/>
          <w:iCs/>
          <w:sz w:val="28"/>
          <w:szCs w:val="28"/>
        </w:rPr>
      </w:pPr>
    </w:p>
    <w:p w:rsidR="001712F2" w:rsidRPr="001712F2" w:rsidRDefault="001712F2" w:rsidP="00AF1A3B">
      <w:pPr>
        <w:tabs>
          <w:tab w:val="left" w:pos="360"/>
        </w:tabs>
        <w:spacing w:after="0" w:line="240" w:lineRule="auto"/>
        <w:rPr>
          <w:rFonts w:ascii="Times New Roman" w:eastAsia="Calibri" w:hAnsi="Times New Roman" w:cs="Times New Roman"/>
          <w:b/>
          <w:sz w:val="28"/>
          <w:szCs w:val="28"/>
        </w:rPr>
      </w:pPr>
      <w:r w:rsidRPr="001712F2">
        <w:rPr>
          <w:rFonts w:ascii="Times New Roman" w:eastAsia="Calibri" w:hAnsi="Times New Roman" w:cs="Times New Roman"/>
          <w:b/>
          <w:sz w:val="28"/>
          <w:szCs w:val="28"/>
        </w:rPr>
        <w:t>9. Вопросы по теме занятия.</w:t>
      </w:r>
    </w:p>
    <w:p w:rsidR="001712F2" w:rsidRPr="001712F2" w:rsidRDefault="001712F2" w:rsidP="001712F2">
      <w:pPr>
        <w:tabs>
          <w:tab w:val="left" w:pos="360"/>
        </w:tabs>
        <w:spacing w:after="0" w:line="240" w:lineRule="auto"/>
        <w:ind w:left="1069"/>
        <w:rPr>
          <w:rFonts w:ascii="Times New Roman" w:eastAsia="Calibri" w:hAnsi="Times New Roman" w:cs="Times New Roman"/>
          <w:b/>
          <w:sz w:val="28"/>
          <w:szCs w:val="28"/>
        </w:rPr>
      </w:pPr>
    </w:p>
    <w:p w:rsidR="001712F2" w:rsidRPr="001712F2" w:rsidRDefault="001712F2" w:rsidP="00531C09">
      <w:pPr>
        <w:widowControl w:val="0"/>
        <w:numPr>
          <w:ilvl w:val="0"/>
          <w:numId w:val="250"/>
        </w:numPr>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Методы радионуклидного исследования;</w:t>
      </w:r>
    </w:p>
    <w:p w:rsidR="001712F2" w:rsidRPr="001712F2" w:rsidRDefault="001712F2" w:rsidP="00531C09">
      <w:pPr>
        <w:widowControl w:val="0"/>
        <w:numPr>
          <w:ilvl w:val="0"/>
          <w:numId w:val="250"/>
        </w:numPr>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Период полураспада (физический, биологический, эффективный) и его значение для применения радионуклидов в клинической медицине;</w:t>
      </w:r>
    </w:p>
    <w:p w:rsidR="001712F2" w:rsidRPr="001712F2" w:rsidRDefault="001712F2" w:rsidP="00531C09">
      <w:pPr>
        <w:widowControl w:val="0"/>
        <w:numPr>
          <w:ilvl w:val="0"/>
          <w:numId w:val="250"/>
        </w:numPr>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Радиофармпрепараты, используемые для контактной радиометрии;</w:t>
      </w:r>
    </w:p>
    <w:p w:rsidR="001712F2" w:rsidRPr="001712F2" w:rsidRDefault="001712F2" w:rsidP="00531C09">
      <w:pPr>
        <w:widowControl w:val="0"/>
        <w:numPr>
          <w:ilvl w:val="0"/>
          <w:numId w:val="250"/>
        </w:numPr>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Показания для контактной радиометрии;</w:t>
      </w:r>
    </w:p>
    <w:p w:rsidR="001712F2" w:rsidRPr="001712F2" w:rsidRDefault="001712F2" w:rsidP="00531C09">
      <w:pPr>
        <w:widowControl w:val="0"/>
        <w:numPr>
          <w:ilvl w:val="0"/>
          <w:numId w:val="250"/>
        </w:numPr>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Принцип метода контактной радиометрии;</w:t>
      </w:r>
    </w:p>
    <w:p w:rsidR="001712F2" w:rsidRPr="001712F2" w:rsidRDefault="001712F2" w:rsidP="00531C09">
      <w:pPr>
        <w:widowControl w:val="0"/>
        <w:numPr>
          <w:ilvl w:val="0"/>
          <w:numId w:val="250"/>
        </w:numPr>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Какие системы исследуются при контактной радиометрии;</w:t>
      </w:r>
    </w:p>
    <w:p w:rsidR="001712F2" w:rsidRPr="001712F2" w:rsidRDefault="001712F2" w:rsidP="001712F2">
      <w:pPr>
        <w:tabs>
          <w:tab w:val="left" w:pos="360"/>
        </w:tabs>
        <w:spacing w:after="0" w:line="240" w:lineRule="auto"/>
        <w:jc w:val="both"/>
        <w:rPr>
          <w:rFonts w:ascii="Times New Roman" w:eastAsia="Calibri" w:hAnsi="Times New Roman" w:cs="Times New Roman"/>
          <w:sz w:val="28"/>
          <w:szCs w:val="28"/>
        </w:rPr>
      </w:pPr>
    </w:p>
    <w:p w:rsidR="001712F2" w:rsidRPr="001712F2" w:rsidRDefault="001712F2" w:rsidP="001712F2">
      <w:pPr>
        <w:tabs>
          <w:tab w:val="left" w:pos="360"/>
        </w:tabs>
        <w:spacing w:after="0" w:line="240" w:lineRule="auto"/>
        <w:ind w:left="1069"/>
        <w:rPr>
          <w:rFonts w:ascii="Times New Roman" w:eastAsia="Calibri" w:hAnsi="Times New Roman" w:cs="Times New Roman"/>
          <w:sz w:val="28"/>
          <w:szCs w:val="28"/>
        </w:rPr>
      </w:pPr>
      <w:r w:rsidRPr="001712F2">
        <w:rPr>
          <w:rFonts w:ascii="Times New Roman" w:eastAsia="Calibri" w:hAnsi="Times New Roman" w:cs="Times New Roman"/>
          <w:b/>
          <w:bCs/>
          <w:sz w:val="28"/>
          <w:szCs w:val="28"/>
        </w:rPr>
        <w:t xml:space="preserve">10.Тестовые задания по теме с эталонами ответов </w:t>
      </w:r>
      <w:r w:rsidRPr="001712F2">
        <w:rPr>
          <w:rFonts w:ascii="Times New Roman" w:eastAsia="Calibri" w:hAnsi="Times New Roman" w:cs="Times New Roman"/>
          <w:sz w:val="28"/>
          <w:szCs w:val="28"/>
        </w:rPr>
        <w:t>.</w:t>
      </w:r>
    </w:p>
    <w:p w:rsidR="001712F2" w:rsidRPr="001712F2" w:rsidRDefault="001712F2" w:rsidP="001712F2">
      <w:pPr>
        <w:spacing w:after="0" w:line="240" w:lineRule="auto"/>
        <w:rPr>
          <w:rFonts w:ascii="Times New Roman" w:eastAsia="Calibri" w:hAnsi="Times New Roman" w:cs="Times New Roman"/>
          <w:sz w:val="28"/>
          <w:szCs w:val="28"/>
        </w:rPr>
      </w:pPr>
    </w:p>
    <w:p w:rsidR="001712F2" w:rsidRPr="001712F2" w:rsidRDefault="001712F2" w:rsidP="001712F2">
      <w:pPr>
        <w:spacing w:after="0" w:line="240" w:lineRule="auto"/>
        <w:rPr>
          <w:rFonts w:ascii="Times New Roman" w:eastAsia="Calibri" w:hAnsi="Times New Roman" w:cs="Times New Roman"/>
          <w:color w:val="33332E"/>
          <w:sz w:val="28"/>
          <w:szCs w:val="28"/>
        </w:rPr>
      </w:pPr>
      <w:r w:rsidRPr="001712F2">
        <w:rPr>
          <w:rFonts w:ascii="Times New Roman" w:eastAsia="Calibri" w:hAnsi="Times New Roman" w:cs="Times New Roman"/>
          <w:color w:val="33332E"/>
          <w:sz w:val="28"/>
          <w:szCs w:val="28"/>
        </w:rPr>
        <w:t>001. какой радионуклид используют для контактной радиометрии новообразований:</w:t>
      </w:r>
    </w:p>
    <w:p w:rsidR="001712F2" w:rsidRPr="001712F2" w:rsidRDefault="001712F2" w:rsidP="001712F2">
      <w:pPr>
        <w:spacing w:after="0" w:line="240" w:lineRule="auto"/>
        <w:rPr>
          <w:rFonts w:ascii="Times New Roman" w:eastAsia="Calibri" w:hAnsi="Times New Roman" w:cs="Times New Roman"/>
          <w:color w:val="33332E"/>
          <w:sz w:val="28"/>
          <w:szCs w:val="28"/>
        </w:rPr>
      </w:pPr>
      <w:r w:rsidRPr="001712F2">
        <w:rPr>
          <w:rFonts w:ascii="Times New Roman" w:eastAsia="Calibri" w:hAnsi="Times New Roman" w:cs="Times New Roman"/>
          <w:color w:val="33332E"/>
          <w:sz w:val="28"/>
          <w:szCs w:val="28"/>
        </w:rPr>
        <w:t xml:space="preserve">1) </w:t>
      </w:r>
      <w:r w:rsidRPr="001712F2">
        <w:rPr>
          <w:rFonts w:ascii="Times New Roman" w:eastAsia="Calibri" w:hAnsi="Times New Roman" w:cs="Times New Roman"/>
          <w:color w:val="33332E"/>
          <w:sz w:val="28"/>
          <w:szCs w:val="28"/>
          <w:vertAlign w:val="superscript"/>
        </w:rPr>
        <w:t>32</w:t>
      </w:r>
      <w:r w:rsidRPr="001712F2">
        <w:rPr>
          <w:rFonts w:ascii="Times New Roman" w:eastAsia="Calibri" w:hAnsi="Times New Roman" w:cs="Times New Roman"/>
          <w:color w:val="33332E"/>
          <w:sz w:val="28"/>
          <w:szCs w:val="28"/>
        </w:rPr>
        <w:t xml:space="preserve">Р </w:t>
      </w:r>
    </w:p>
    <w:p w:rsidR="001712F2" w:rsidRPr="001712F2" w:rsidRDefault="001712F2" w:rsidP="001712F2">
      <w:pPr>
        <w:spacing w:after="0" w:line="240" w:lineRule="auto"/>
        <w:rPr>
          <w:rFonts w:ascii="Times New Roman" w:eastAsia="Calibri" w:hAnsi="Times New Roman" w:cs="Times New Roman"/>
          <w:color w:val="33332E"/>
          <w:sz w:val="28"/>
          <w:szCs w:val="28"/>
        </w:rPr>
      </w:pPr>
      <w:r w:rsidRPr="001712F2">
        <w:rPr>
          <w:rFonts w:ascii="Times New Roman" w:eastAsia="Calibri" w:hAnsi="Times New Roman" w:cs="Times New Roman"/>
          <w:color w:val="33332E"/>
          <w:sz w:val="28"/>
          <w:szCs w:val="28"/>
        </w:rPr>
        <w:t xml:space="preserve">2) </w:t>
      </w:r>
      <w:r w:rsidRPr="001712F2">
        <w:rPr>
          <w:rFonts w:ascii="Times New Roman" w:eastAsia="Calibri" w:hAnsi="Times New Roman" w:cs="Times New Roman"/>
          <w:color w:val="33332E"/>
          <w:sz w:val="28"/>
          <w:szCs w:val="28"/>
          <w:vertAlign w:val="superscript"/>
        </w:rPr>
        <w:t>60</w:t>
      </w:r>
      <w:r w:rsidRPr="001712F2">
        <w:rPr>
          <w:rFonts w:ascii="Times New Roman" w:eastAsia="Calibri" w:hAnsi="Times New Roman" w:cs="Times New Roman"/>
          <w:color w:val="33332E"/>
          <w:sz w:val="28"/>
          <w:szCs w:val="28"/>
        </w:rPr>
        <w:t xml:space="preserve"> Со</w:t>
      </w:r>
    </w:p>
    <w:p w:rsidR="001712F2" w:rsidRPr="001712F2" w:rsidRDefault="001712F2" w:rsidP="001712F2">
      <w:pPr>
        <w:spacing w:after="0" w:line="240" w:lineRule="auto"/>
        <w:rPr>
          <w:rFonts w:ascii="Times New Roman" w:eastAsia="Calibri" w:hAnsi="Times New Roman" w:cs="Times New Roman"/>
          <w:color w:val="33332E"/>
          <w:sz w:val="28"/>
          <w:szCs w:val="28"/>
        </w:rPr>
      </w:pPr>
      <w:r w:rsidRPr="001712F2">
        <w:rPr>
          <w:rFonts w:ascii="Times New Roman" w:eastAsia="Calibri" w:hAnsi="Times New Roman" w:cs="Times New Roman"/>
          <w:color w:val="33332E"/>
          <w:sz w:val="28"/>
          <w:szCs w:val="28"/>
        </w:rPr>
        <w:t xml:space="preserve">3) </w:t>
      </w:r>
      <w:r w:rsidRPr="001712F2">
        <w:rPr>
          <w:rFonts w:ascii="Times New Roman" w:eastAsia="Calibri" w:hAnsi="Times New Roman" w:cs="Times New Roman"/>
          <w:color w:val="33332E"/>
          <w:sz w:val="28"/>
          <w:szCs w:val="28"/>
          <w:vertAlign w:val="superscript"/>
        </w:rPr>
        <w:t>198</w:t>
      </w:r>
      <w:r w:rsidRPr="001712F2">
        <w:rPr>
          <w:rFonts w:ascii="Times New Roman" w:eastAsia="Calibri" w:hAnsi="Times New Roman" w:cs="Times New Roman"/>
          <w:color w:val="33332E"/>
          <w:sz w:val="28"/>
          <w:szCs w:val="28"/>
          <w:lang w:val="en-US"/>
        </w:rPr>
        <w:t>Au</w:t>
      </w:r>
    </w:p>
    <w:p w:rsidR="001712F2" w:rsidRPr="001712F2" w:rsidRDefault="001712F2" w:rsidP="001712F2">
      <w:pPr>
        <w:spacing w:after="0" w:line="240" w:lineRule="auto"/>
        <w:rPr>
          <w:rFonts w:ascii="Times New Roman" w:eastAsia="Calibri" w:hAnsi="Times New Roman" w:cs="Times New Roman"/>
          <w:color w:val="33332E"/>
          <w:sz w:val="28"/>
          <w:szCs w:val="28"/>
        </w:rPr>
      </w:pPr>
      <w:r w:rsidRPr="001712F2">
        <w:rPr>
          <w:rFonts w:ascii="Times New Roman" w:eastAsia="Calibri" w:hAnsi="Times New Roman" w:cs="Times New Roman"/>
          <w:color w:val="33332E"/>
          <w:sz w:val="28"/>
          <w:szCs w:val="28"/>
        </w:rPr>
        <w:t xml:space="preserve">4) </w:t>
      </w:r>
      <w:r w:rsidRPr="001712F2">
        <w:rPr>
          <w:rFonts w:ascii="Times New Roman" w:eastAsia="Calibri" w:hAnsi="Times New Roman" w:cs="Times New Roman"/>
          <w:color w:val="33332E"/>
          <w:sz w:val="28"/>
          <w:szCs w:val="28"/>
          <w:vertAlign w:val="superscript"/>
        </w:rPr>
        <w:t>99</w:t>
      </w:r>
      <w:r w:rsidRPr="001712F2">
        <w:rPr>
          <w:rFonts w:ascii="Times New Roman" w:eastAsia="Calibri" w:hAnsi="Times New Roman" w:cs="Times New Roman"/>
          <w:color w:val="33332E"/>
          <w:sz w:val="28"/>
          <w:szCs w:val="28"/>
          <w:vertAlign w:val="superscript"/>
          <w:lang w:val="en-US"/>
        </w:rPr>
        <w:t>m</w:t>
      </w:r>
      <w:r w:rsidRPr="001712F2">
        <w:rPr>
          <w:rFonts w:ascii="Times New Roman" w:eastAsia="Calibri" w:hAnsi="Times New Roman" w:cs="Times New Roman"/>
          <w:color w:val="33332E"/>
          <w:sz w:val="28"/>
          <w:szCs w:val="28"/>
          <w:lang w:val="en-US"/>
        </w:rPr>
        <w:t>Tc</w:t>
      </w:r>
    </w:p>
    <w:p w:rsidR="001712F2" w:rsidRPr="001712F2" w:rsidRDefault="001712F2" w:rsidP="001712F2">
      <w:pPr>
        <w:spacing w:after="0" w:line="240" w:lineRule="auto"/>
        <w:rPr>
          <w:rFonts w:ascii="Times New Roman" w:eastAsia="Calibri" w:hAnsi="Times New Roman" w:cs="Times New Roman"/>
          <w:color w:val="33332E"/>
          <w:sz w:val="28"/>
          <w:szCs w:val="28"/>
        </w:rPr>
      </w:pPr>
      <w:r w:rsidRPr="001712F2">
        <w:rPr>
          <w:rFonts w:ascii="Times New Roman" w:eastAsia="Calibri" w:hAnsi="Times New Roman" w:cs="Times New Roman"/>
          <w:color w:val="33332E"/>
          <w:sz w:val="28"/>
          <w:szCs w:val="28"/>
        </w:rPr>
        <w:t xml:space="preserve">5) </w:t>
      </w:r>
      <w:r w:rsidRPr="001712F2">
        <w:rPr>
          <w:rFonts w:ascii="Times New Roman" w:eastAsia="Calibri" w:hAnsi="Times New Roman" w:cs="Times New Roman"/>
          <w:color w:val="33332E"/>
          <w:sz w:val="28"/>
          <w:szCs w:val="28"/>
          <w:vertAlign w:val="superscript"/>
        </w:rPr>
        <w:t>203</w:t>
      </w:r>
      <w:r w:rsidRPr="001712F2">
        <w:rPr>
          <w:rFonts w:ascii="Times New Roman" w:eastAsia="Calibri" w:hAnsi="Times New Roman" w:cs="Times New Roman"/>
          <w:color w:val="33332E"/>
          <w:sz w:val="28"/>
          <w:szCs w:val="28"/>
        </w:rPr>
        <w:t xml:space="preserve"> </w:t>
      </w:r>
      <w:r w:rsidRPr="001712F2">
        <w:rPr>
          <w:rFonts w:ascii="Times New Roman" w:eastAsia="Calibri" w:hAnsi="Times New Roman" w:cs="Times New Roman"/>
          <w:color w:val="33332E"/>
          <w:sz w:val="28"/>
          <w:szCs w:val="28"/>
          <w:lang w:val="en-US"/>
        </w:rPr>
        <w:t>Hg</w:t>
      </w:r>
    </w:p>
    <w:p w:rsidR="001712F2" w:rsidRPr="001712F2" w:rsidRDefault="001712F2" w:rsidP="001712F2">
      <w:pPr>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 Ответ 1</w:t>
      </w:r>
    </w:p>
    <w:p w:rsidR="001712F2" w:rsidRPr="001712F2" w:rsidRDefault="001712F2" w:rsidP="001712F2">
      <w:pPr>
        <w:spacing w:after="0" w:line="240" w:lineRule="auto"/>
        <w:rPr>
          <w:rFonts w:ascii="Times New Roman" w:eastAsia="Calibri" w:hAnsi="Times New Roman" w:cs="Times New Roman"/>
          <w:color w:val="33332E"/>
          <w:sz w:val="28"/>
          <w:szCs w:val="28"/>
        </w:rPr>
      </w:pPr>
    </w:p>
    <w:p w:rsidR="001712F2" w:rsidRPr="001712F2" w:rsidRDefault="001712F2" w:rsidP="001712F2">
      <w:pPr>
        <w:shd w:val="clear" w:color="auto" w:fill="FFFFFF"/>
        <w:tabs>
          <w:tab w:val="left" w:pos="499"/>
        </w:tabs>
        <w:spacing w:before="72"/>
        <w:ind w:left="1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lastRenderedPageBreak/>
        <w:t xml:space="preserve">002. </w:t>
      </w:r>
      <w:r w:rsidRPr="001712F2">
        <w:rPr>
          <w:rFonts w:ascii="Times New Roman" w:eastAsia="Calibri" w:hAnsi="Times New Roman" w:cs="Times New Roman"/>
          <w:spacing w:val="6"/>
          <w:sz w:val="28"/>
          <w:szCs w:val="28"/>
        </w:rPr>
        <w:t>КАКОЕ ИЗЛУЧЕНИЕ РЕГИСТРИРУЕТ СЦИНТИЛЛЯЦИОННЫЙ ДЕТЕКТОР:</w:t>
      </w:r>
    </w:p>
    <w:p w:rsidR="001712F2" w:rsidRPr="001712F2" w:rsidRDefault="001712F2" w:rsidP="001712F2">
      <w:pPr>
        <w:widowControl w:val="0"/>
        <w:numPr>
          <w:ilvl w:val="0"/>
          <w:numId w:val="55"/>
        </w:numPr>
        <w:shd w:val="clear" w:color="auto" w:fill="FFFFFF"/>
        <w:tabs>
          <w:tab w:val="left" w:pos="902"/>
        </w:tabs>
        <w:autoSpaceDE w:val="0"/>
        <w:autoSpaceDN w:val="0"/>
        <w:adjustRightInd w:val="0"/>
        <w:spacing w:before="10" w:after="0" w:line="240" w:lineRule="auto"/>
        <w:ind w:left="142"/>
        <w:jc w:val="both"/>
        <w:rPr>
          <w:rFonts w:ascii="Times New Roman" w:eastAsia="Calibri" w:hAnsi="Times New Roman" w:cs="Times New Roman"/>
          <w:sz w:val="28"/>
          <w:szCs w:val="28"/>
        </w:rPr>
      </w:pPr>
      <w:r w:rsidRPr="001712F2">
        <w:rPr>
          <w:rFonts w:ascii="Times New Roman" w:eastAsia="Calibri" w:hAnsi="Times New Roman" w:cs="Times New Roman"/>
          <w:spacing w:val="-1"/>
          <w:sz w:val="28"/>
          <w:szCs w:val="28"/>
        </w:rPr>
        <w:t>α-излучение</w:t>
      </w:r>
    </w:p>
    <w:p w:rsidR="001712F2" w:rsidRPr="001712F2" w:rsidRDefault="001712F2" w:rsidP="001712F2">
      <w:pPr>
        <w:widowControl w:val="0"/>
        <w:numPr>
          <w:ilvl w:val="0"/>
          <w:numId w:val="55"/>
        </w:numPr>
        <w:shd w:val="clear" w:color="auto" w:fill="FFFFFF"/>
        <w:tabs>
          <w:tab w:val="left" w:pos="902"/>
        </w:tabs>
        <w:autoSpaceDE w:val="0"/>
        <w:autoSpaceDN w:val="0"/>
        <w:adjustRightInd w:val="0"/>
        <w:spacing w:after="0" w:line="240" w:lineRule="auto"/>
        <w:ind w:left="142"/>
        <w:jc w:val="both"/>
        <w:rPr>
          <w:rFonts w:ascii="Times New Roman" w:eastAsia="Calibri" w:hAnsi="Times New Roman" w:cs="Times New Roman"/>
          <w:sz w:val="28"/>
          <w:szCs w:val="28"/>
        </w:rPr>
      </w:pPr>
      <w:r w:rsidRPr="001712F2">
        <w:rPr>
          <w:rFonts w:ascii="Times New Roman" w:eastAsia="Calibri" w:hAnsi="Times New Roman" w:cs="Times New Roman"/>
          <w:spacing w:val="-2"/>
          <w:sz w:val="28"/>
          <w:szCs w:val="28"/>
        </w:rPr>
        <w:t>β-излучение</w:t>
      </w:r>
    </w:p>
    <w:p w:rsidR="001712F2" w:rsidRPr="001712F2" w:rsidRDefault="001712F2" w:rsidP="001712F2">
      <w:pPr>
        <w:widowControl w:val="0"/>
        <w:numPr>
          <w:ilvl w:val="0"/>
          <w:numId w:val="55"/>
        </w:numPr>
        <w:shd w:val="clear" w:color="auto" w:fill="FFFFFF"/>
        <w:tabs>
          <w:tab w:val="left" w:pos="902"/>
        </w:tabs>
        <w:autoSpaceDE w:val="0"/>
        <w:autoSpaceDN w:val="0"/>
        <w:adjustRightInd w:val="0"/>
        <w:spacing w:before="5" w:after="0" w:line="240" w:lineRule="auto"/>
        <w:ind w:left="142"/>
        <w:jc w:val="both"/>
        <w:rPr>
          <w:rFonts w:ascii="Times New Roman" w:eastAsia="Calibri" w:hAnsi="Times New Roman" w:cs="Times New Roman"/>
          <w:sz w:val="28"/>
          <w:szCs w:val="28"/>
        </w:rPr>
      </w:pPr>
      <w:r w:rsidRPr="001712F2">
        <w:rPr>
          <w:rFonts w:ascii="Times New Roman" w:eastAsia="Calibri" w:hAnsi="Times New Roman" w:cs="Times New Roman"/>
          <w:spacing w:val="-2"/>
          <w:sz w:val="28"/>
          <w:szCs w:val="28"/>
        </w:rPr>
        <w:t>γ-излучение</w:t>
      </w:r>
    </w:p>
    <w:p w:rsidR="001712F2" w:rsidRPr="001712F2" w:rsidRDefault="001712F2" w:rsidP="001712F2">
      <w:pPr>
        <w:widowControl w:val="0"/>
        <w:numPr>
          <w:ilvl w:val="0"/>
          <w:numId w:val="55"/>
        </w:numPr>
        <w:shd w:val="clear" w:color="auto" w:fill="FFFFFF"/>
        <w:tabs>
          <w:tab w:val="left" w:pos="902"/>
        </w:tabs>
        <w:autoSpaceDE w:val="0"/>
        <w:autoSpaceDN w:val="0"/>
        <w:adjustRightInd w:val="0"/>
        <w:spacing w:after="0" w:line="240" w:lineRule="auto"/>
        <w:ind w:left="142"/>
        <w:jc w:val="both"/>
        <w:rPr>
          <w:rFonts w:ascii="Times New Roman" w:eastAsia="Calibri" w:hAnsi="Times New Roman" w:cs="Times New Roman"/>
          <w:sz w:val="28"/>
          <w:szCs w:val="28"/>
        </w:rPr>
      </w:pPr>
      <w:r w:rsidRPr="001712F2">
        <w:rPr>
          <w:rFonts w:ascii="Times New Roman" w:eastAsia="Calibri" w:hAnsi="Times New Roman" w:cs="Times New Roman"/>
          <w:spacing w:val="-1"/>
          <w:sz w:val="28"/>
          <w:szCs w:val="28"/>
        </w:rPr>
        <w:t>электронное</w:t>
      </w:r>
    </w:p>
    <w:p w:rsidR="001712F2" w:rsidRPr="001712F2" w:rsidRDefault="001712F2" w:rsidP="001712F2">
      <w:pPr>
        <w:widowControl w:val="0"/>
        <w:shd w:val="clear" w:color="auto" w:fill="FFFFFF"/>
        <w:tabs>
          <w:tab w:val="left" w:pos="922"/>
          <w:tab w:val="left" w:pos="2835"/>
        </w:tabs>
        <w:autoSpaceDE w:val="0"/>
        <w:autoSpaceDN w:val="0"/>
        <w:adjustRightInd w:val="0"/>
        <w:ind w:left="142"/>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5) нейтронное</w:t>
      </w:r>
      <w:r w:rsidRPr="001712F2">
        <w:rPr>
          <w:rFonts w:ascii="Times New Roman" w:eastAsia="Calibri" w:hAnsi="Times New Roman" w:cs="Times New Roman"/>
          <w:sz w:val="28"/>
          <w:szCs w:val="28"/>
        </w:rPr>
        <w:tab/>
      </w:r>
    </w:p>
    <w:p w:rsidR="001712F2" w:rsidRPr="001712F2" w:rsidRDefault="001712F2" w:rsidP="001712F2">
      <w:pPr>
        <w:ind w:left="284"/>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 Ответ 4</w:t>
      </w:r>
    </w:p>
    <w:p w:rsidR="001712F2" w:rsidRPr="001712F2" w:rsidRDefault="001712F2" w:rsidP="001712F2">
      <w:pPr>
        <w:spacing w:after="0" w:line="240" w:lineRule="auto"/>
        <w:rPr>
          <w:rFonts w:ascii="Times New Roman" w:eastAsia="Calibri" w:hAnsi="Times New Roman" w:cs="Times New Roman"/>
          <w:sz w:val="28"/>
          <w:szCs w:val="28"/>
        </w:rPr>
      </w:pPr>
    </w:p>
    <w:p w:rsidR="001712F2" w:rsidRPr="001712F2" w:rsidRDefault="001712F2" w:rsidP="001712F2">
      <w:pPr>
        <w:spacing w:after="0" w:line="240" w:lineRule="auto"/>
        <w:rPr>
          <w:rFonts w:ascii="Times New Roman" w:eastAsia="Arial Unicode MS" w:hAnsi="Times New Roman" w:cs="Times New Roman"/>
          <w:color w:val="413B2F"/>
          <w:sz w:val="28"/>
          <w:szCs w:val="28"/>
        </w:rPr>
      </w:pPr>
      <w:r w:rsidRPr="001712F2">
        <w:rPr>
          <w:rFonts w:ascii="Times New Roman" w:eastAsia="Calibri" w:hAnsi="Times New Roman" w:cs="Times New Roman"/>
          <w:sz w:val="28"/>
          <w:szCs w:val="28"/>
        </w:rPr>
        <w:t>003 Какой детектор применяют при контактной радиометрии:</w:t>
      </w:r>
    </w:p>
    <w:p w:rsidR="001712F2" w:rsidRPr="001712F2" w:rsidRDefault="001712F2" w:rsidP="001712F2">
      <w:pPr>
        <w:spacing w:after="0" w:line="240" w:lineRule="auto"/>
        <w:rPr>
          <w:rFonts w:ascii="Times New Roman" w:eastAsia="Calibri" w:hAnsi="Times New Roman" w:cs="Times New Roman"/>
          <w:color w:val="413B2F"/>
          <w:sz w:val="28"/>
          <w:szCs w:val="28"/>
        </w:rPr>
      </w:pPr>
      <w:r w:rsidRPr="001712F2">
        <w:rPr>
          <w:rFonts w:ascii="Times New Roman" w:eastAsia="Calibri" w:hAnsi="Times New Roman" w:cs="Times New Roman"/>
          <w:color w:val="413B2F"/>
          <w:sz w:val="28"/>
          <w:szCs w:val="28"/>
        </w:rPr>
        <w:t>1)газоразрядный</w:t>
      </w:r>
    </w:p>
    <w:p w:rsidR="001712F2" w:rsidRPr="001712F2" w:rsidRDefault="001712F2" w:rsidP="001712F2">
      <w:pPr>
        <w:spacing w:after="0" w:line="240" w:lineRule="auto"/>
        <w:rPr>
          <w:rFonts w:ascii="Times New Roman" w:eastAsia="Calibri" w:hAnsi="Times New Roman" w:cs="Times New Roman"/>
          <w:color w:val="413B2F"/>
          <w:sz w:val="28"/>
          <w:szCs w:val="28"/>
        </w:rPr>
      </w:pPr>
      <w:r w:rsidRPr="001712F2">
        <w:rPr>
          <w:rFonts w:ascii="Times New Roman" w:eastAsia="Calibri" w:hAnsi="Times New Roman" w:cs="Times New Roman"/>
          <w:color w:val="413B2F"/>
          <w:sz w:val="28"/>
          <w:szCs w:val="28"/>
        </w:rPr>
        <w:t xml:space="preserve">2)сцинтилляционный </w:t>
      </w:r>
    </w:p>
    <w:p w:rsidR="001712F2" w:rsidRPr="001712F2" w:rsidRDefault="001712F2" w:rsidP="001712F2">
      <w:pPr>
        <w:spacing w:after="0" w:line="240" w:lineRule="auto"/>
        <w:rPr>
          <w:rFonts w:ascii="Times New Roman" w:eastAsia="Calibri" w:hAnsi="Times New Roman" w:cs="Times New Roman"/>
          <w:color w:val="413B2F"/>
          <w:sz w:val="28"/>
          <w:szCs w:val="28"/>
        </w:rPr>
      </w:pPr>
      <w:r w:rsidRPr="001712F2">
        <w:rPr>
          <w:rFonts w:ascii="Times New Roman" w:eastAsia="Calibri" w:hAnsi="Times New Roman" w:cs="Times New Roman"/>
          <w:color w:val="413B2F"/>
          <w:sz w:val="28"/>
          <w:szCs w:val="28"/>
        </w:rPr>
        <w:t>3)фотографический</w:t>
      </w:r>
    </w:p>
    <w:p w:rsidR="001712F2" w:rsidRPr="001712F2" w:rsidRDefault="001712F2" w:rsidP="001712F2">
      <w:pPr>
        <w:spacing w:after="0" w:line="240" w:lineRule="auto"/>
        <w:rPr>
          <w:rFonts w:ascii="Times New Roman" w:eastAsia="Calibri" w:hAnsi="Times New Roman" w:cs="Times New Roman"/>
          <w:color w:val="413B2F"/>
          <w:sz w:val="28"/>
          <w:szCs w:val="28"/>
        </w:rPr>
      </w:pPr>
      <w:r w:rsidRPr="001712F2">
        <w:rPr>
          <w:rFonts w:ascii="Times New Roman" w:eastAsia="Calibri" w:hAnsi="Times New Roman" w:cs="Times New Roman"/>
          <w:color w:val="413B2F"/>
          <w:sz w:val="28"/>
          <w:szCs w:val="28"/>
        </w:rPr>
        <w:t>4) электрический</w:t>
      </w:r>
    </w:p>
    <w:p w:rsidR="001712F2" w:rsidRPr="001712F2" w:rsidRDefault="001712F2" w:rsidP="001712F2">
      <w:pPr>
        <w:spacing w:after="0" w:line="240" w:lineRule="auto"/>
        <w:rPr>
          <w:rFonts w:ascii="Times New Roman" w:eastAsia="Calibri" w:hAnsi="Times New Roman" w:cs="Times New Roman"/>
          <w:color w:val="413B2F"/>
          <w:sz w:val="28"/>
          <w:szCs w:val="28"/>
        </w:rPr>
      </w:pPr>
      <w:r w:rsidRPr="001712F2">
        <w:rPr>
          <w:rFonts w:ascii="Times New Roman" w:eastAsia="Calibri" w:hAnsi="Times New Roman" w:cs="Times New Roman"/>
          <w:color w:val="413B2F"/>
          <w:sz w:val="28"/>
          <w:szCs w:val="28"/>
        </w:rPr>
        <w:t>5)тепловой</w:t>
      </w:r>
    </w:p>
    <w:p w:rsidR="001712F2" w:rsidRPr="001712F2" w:rsidRDefault="001712F2" w:rsidP="001712F2">
      <w:pPr>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 Ответ 1</w:t>
      </w:r>
    </w:p>
    <w:p w:rsidR="001712F2" w:rsidRPr="001712F2" w:rsidRDefault="001712F2" w:rsidP="001712F2">
      <w:pPr>
        <w:tabs>
          <w:tab w:val="left" w:pos="360"/>
        </w:tabs>
        <w:spacing w:after="0" w:line="240" w:lineRule="auto"/>
        <w:ind w:left="1069"/>
        <w:rPr>
          <w:rFonts w:ascii="Times New Roman" w:eastAsia="Calibri" w:hAnsi="Times New Roman" w:cs="Times New Roman"/>
          <w:sz w:val="28"/>
          <w:szCs w:val="28"/>
        </w:rPr>
      </w:pPr>
    </w:p>
    <w:p w:rsidR="001712F2" w:rsidRPr="001712F2" w:rsidRDefault="001712F2" w:rsidP="001712F2">
      <w:pPr>
        <w:tabs>
          <w:tab w:val="left" w:pos="360"/>
        </w:tabs>
        <w:spacing w:after="0" w:line="240" w:lineRule="auto"/>
        <w:ind w:left="1069"/>
        <w:rPr>
          <w:rFonts w:ascii="Times New Roman" w:eastAsia="Calibri" w:hAnsi="Times New Roman" w:cs="Times New Roman"/>
          <w:b/>
          <w:sz w:val="28"/>
          <w:szCs w:val="28"/>
        </w:rPr>
      </w:pPr>
      <w:r w:rsidRPr="001712F2">
        <w:rPr>
          <w:rFonts w:ascii="Times New Roman" w:eastAsia="Calibri" w:hAnsi="Times New Roman" w:cs="Times New Roman"/>
          <w:b/>
          <w:bCs/>
          <w:sz w:val="28"/>
          <w:szCs w:val="28"/>
        </w:rPr>
        <w:t>11. Ситуационные задачи по теме с эталонами ответов</w:t>
      </w:r>
      <w:r w:rsidRPr="001712F2">
        <w:rPr>
          <w:rFonts w:ascii="Times New Roman" w:eastAsia="Calibri" w:hAnsi="Times New Roman" w:cs="Times New Roman"/>
          <w:b/>
          <w:sz w:val="28"/>
          <w:szCs w:val="28"/>
        </w:rPr>
        <w:t>.</w:t>
      </w:r>
    </w:p>
    <w:p w:rsidR="001712F2" w:rsidRPr="001712F2" w:rsidRDefault="001712F2" w:rsidP="001712F2">
      <w:pPr>
        <w:tabs>
          <w:tab w:val="left" w:pos="360"/>
        </w:tabs>
        <w:spacing w:after="0" w:line="240" w:lineRule="auto"/>
        <w:rPr>
          <w:rFonts w:ascii="Times New Roman" w:eastAsia="Calibri" w:hAnsi="Times New Roman" w:cs="Times New Roman"/>
          <w:sz w:val="28"/>
          <w:szCs w:val="28"/>
        </w:rPr>
      </w:pPr>
    </w:p>
    <w:p w:rsidR="001712F2" w:rsidRPr="001712F2" w:rsidRDefault="001712F2" w:rsidP="001712F2">
      <w:pPr>
        <w:tabs>
          <w:tab w:val="left" w:pos="360"/>
        </w:tabs>
        <w:spacing w:after="0" w:line="240" w:lineRule="auto"/>
        <w:rPr>
          <w:rFonts w:ascii="Times New Roman" w:eastAsia="Calibri" w:hAnsi="Times New Roman" w:cs="Times New Roman"/>
          <w:b/>
          <w:sz w:val="28"/>
          <w:szCs w:val="28"/>
        </w:rPr>
      </w:pPr>
      <w:r w:rsidRPr="001712F2">
        <w:rPr>
          <w:rFonts w:ascii="Times New Roman" w:eastAsia="Calibri" w:hAnsi="Times New Roman" w:cs="Times New Roman"/>
          <w:b/>
          <w:sz w:val="28"/>
          <w:szCs w:val="28"/>
        </w:rPr>
        <w:t>Задача №1</w:t>
      </w:r>
    </w:p>
    <w:p w:rsidR="001712F2" w:rsidRPr="001712F2" w:rsidRDefault="001712F2" w:rsidP="001712F2">
      <w:pPr>
        <w:tabs>
          <w:tab w:val="left" w:pos="360"/>
        </w:tabs>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Можно ли с помощью гамма-камеры произвести радиоизотопное исследование с меньшей нагрузкой, чем при сканировании</w:t>
      </w:r>
    </w:p>
    <w:p w:rsidR="001712F2" w:rsidRPr="001712F2" w:rsidRDefault="001712F2" w:rsidP="001712F2">
      <w:pPr>
        <w:numPr>
          <w:ilvl w:val="0"/>
          <w:numId w:val="50"/>
        </w:numPr>
        <w:tabs>
          <w:tab w:val="left" w:pos="360"/>
        </w:tabs>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Какой РФП применяют при  этих исследованиях?</w:t>
      </w:r>
    </w:p>
    <w:p w:rsidR="001712F2" w:rsidRPr="001712F2" w:rsidRDefault="001712F2" w:rsidP="001712F2">
      <w:pPr>
        <w:numPr>
          <w:ilvl w:val="0"/>
          <w:numId w:val="50"/>
        </w:numPr>
        <w:tabs>
          <w:tab w:val="left" w:pos="360"/>
        </w:tabs>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Как называется метод исследования с использованием гамма-камеры?</w:t>
      </w:r>
    </w:p>
    <w:p w:rsidR="001712F2" w:rsidRPr="001712F2" w:rsidRDefault="001712F2" w:rsidP="001712F2">
      <w:pPr>
        <w:numPr>
          <w:ilvl w:val="0"/>
          <w:numId w:val="50"/>
        </w:numPr>
        <w:tabs>
          <w:tab w:val="left" w:pos="360"/>
        </w:tabs>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Какую форму чаще всего имеет щитовидная железа на скано или сцинтиграмме?</w:t>
      </w:r>
    </w:p>
    <w:p w:rsidR="001712F2" w:rsidRPr="001712F2" w:rsidRDefault="001712F2" w:rsidP="001712F2">
      <w:pPr>
        <w:numPr>
          <w:ilvl w:val="0"/>
          <w:numId w:val="50"/>
        </w:numPr>
        <w:tabs>
          <w:tab w:val="left" w:pos="360"/>
        </w:tabs>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Кто чаще страдает данной патологией мужчины или женщины?</w:t>
      </w:r>
    </w:p>
    <w:p w:rsidR="001712F2" w:rsidRPr="001712F2" w:rsidRDefault="001712F2" w:rsidP="001712F2">
      <w:pPr>
        <w:numPr>
          <w:ilvl w:val="0"/>
          <w:numId w:val="50"/>
        </w:numPr>
        <w:tabs>
          <w:tab w:val="left" w:pos="360"/>
        </w:tabs>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Какой формы бывает щитовидная железа при исследовании патологии у детей?</w:t>
      </w:r>
    </w:p>
    <w:p w:rsidR="001712F2" w:rsidRPr="001712F2" w:rsidRDefault="001712F2" w:rsidP="001712F2">
      <w:pPr>
        <w:tabs>
          <w:tab w:val="left" w:pos="360"/>
        </w:tabs>
        <w:spacing w:after="0" w:line="240" w:lineRule="auto"/>
        <w:ind w:left="720"/>
        <w:rPr>
          <w:rFonts w:ascii="Times New Roman" w:eastAsia="Calibri" w:hAnsi="Times New Roman" w:cs="Times New Roman"/>
          <w:sz w:val="28"/>
          <w:szCs w:val="28"/>
        </w:rPr>
      </w:pPr>
    </w:p>
    <w:p w:rsidR="001712F2" w:rsidRPr="001712F2" w:rsidRDefault="001712F2" w:rsidP="001712F2">
      <w:pPr>
        <w:spacing w:before="40" w:after="40" w:line="240" w:lineRule="auto"/>
        <w:jc w:val="both"/>
        <w:rPr>
          <w:rFonts w:ascii="Times New Roman" w:eastAsia="Calibri" w:hAnsi="Times New Roman" w:cs="Times New Roman"/>
          <w:b/>
          <w:bCs/>
          <w:color w:val="000000"/>
          <w:sz w:val="28"/>
          <w:szCs w:val="28"/>
        </w:rPr>
      </w:pPr>
      <w:r w:rsidRPr="001712F2">
        <w:rPr>
          <w:rFonts w:ascii="Times New Roman" w:eastAsia="Calibri" w:hAnsi="Times New Roman" w:cs="Times New Roman"/>
          <w:b/>
          <w:bCs/>
          <w:color w:val="000000"/>
          <w:sz w:val="28"/>
          <w:szCs w:val="28"/>
        </w:rPr>
        <w:t>Эталоны ответов к</w:t>
      </w:r>
      <w:r w:rsidRPr="001712F2">
        <w:rPr>
          <w:rFonts w:ascii="Times New Roman" w:eastAsia="Calibri" w:hAnsi="Times New Roman" w:cs="Times New Roman"/>
          <w:b/>
          <w:bCs/>
          <w:color w:val="000000"/>
          <w:sz w:val="28"/>
          <w:szCs w:val="28"/>
          <w:lang w:val="en-US"/>
        </w:rPr>
        <w:t> </w:t>
      </w:r>
      <w:r w:rsidRPr="001712F2">
        <w:rPr>
          <w:rFonts w:ascii="Times New Roman" w:eastAsia="Calibri" w:hAnsi="Times New Roman" w:cs="Times New Roman"/>
          <w:b/>
          <w:bCs/>
          <w:color w:val="000000"/>
          <w:sz w:val="28"/>
          <w:szCs w:val="28"/>
        </w:rPr>
        <w:t>ситуационной</w:t>
      </w:r>
      <w:r w:rsidRPr="001712F2">
        <w:rPr>
          <w:rFonts w:ascii="Times New Roman" w:eastAsia="Calibri" w:hAnsi="Times New Roman" w:cs="Times New Roman"/>
          <w:b/>
          <w:bCs/>
          <w:color w:val="000000"/>
          <w:sz w:val="28"/>
          <w:szCs w:val="28"/>
          <w:lang w:val="en-US"/>
        </w:rPr>
        <w:t> </w:t>
      </w:r>
      <w:r w:rsidRPr="001712F2">
        <w:rPr>
          <w:rFonts w:ascii="Times New Roman" w:eastAsia="Calibri" w:hAnsi="Times New Roman" w:cs="Times New Roman"/>
          <w:b/>
          <w:bCs/>
          <w:color w:val="000000"/>
          <w:sz w:val="28"/>
          <w:szCs w:val="28"/>
        </w:rPr>
        <w:t>задаче №1</w:t>
      </w:r>
    </w:p>
    <w:p w:rsidR="001712F2" w:rsidRPr="001712F2" w:rsidRDefault="001712F2" w:rsidP="001712F2">
      <w:pPr>
        <w:numPr>
          <w:ilvl w:val="0"/>
          <w:numId w:val="51"/>
        </w:numPr>
        <w:spacing w:before="40" w:after="40" w:line="240" w:lineRule="auto"/>
        <w:jc w:val="both"/>
        <w:rPr>
          <w:rFonts w:ascii="Times New Roman" w:eastAsia="Calibri" w:hAnsi="Times New Roman" w:cs="Times New Roman"/>
          <w:bCs/>
          <w:color w:val="000000"/>
          <w:sz w:val="28"/>
          <w:szCs w:val="28"/>
        </w:rPr>
      </w:pPr>
      <w:r w:rsidRPr="001712F2">
        <w:rPr>
          <w:rFonts w:ascii="Times New Roman" w:eastAsia="Calibri" w:hAnsi="Times New Roman" w:cs="Times New Roman"/>
          <w:bCs/>
          <w:color w:val="000000"/>
          <w:sz w:val="28"/>
          <w:szCs w:val="28"/>
        </w:rPr>
        <w:t>Йод-131 и технеций-99М</w:t>
      </w:r>
    </w:p>
    <w:p w:rsidR="001712F2" w:rsidRPr="001712F2" w:rsidRDefault="001712F2" w:rsidP="001712F2">
      <w:pPr>
        <w:numPr>
          <w:ilvl w:val="0"/>
          <w:numId w:val="51"/>
        </w:numPr>
        <w:spacing w:before="40" w:after="40" w:line="240" w:lineRule="auto"/>
        <w:jc w:val="both"/>
        <w:rPr>
          <w:rFonts w:ascii="Times New Roman" w:eastAsia="Calibri" w:hAnsi="Times New Roman" w:cs="Times New Roman"/>
          <w:bCs/>
          <w:color w:val="000000"/>
          <w:sz w:val="28"/>
          <w:szCs w:val="28"/>
        </w:rPr>
      </w:pPr>
      <w:r w:rsidRPr="001712F2">
        <w:rPr>
          <w:rFonts w:ascii="Times New Roman" w:eastAsia="Calibri" w:hAnsi="Times New Roman" w:cs="Times New Roman"/>
          <w:bCs/>
          <w:color w:val="000000"/>
          <w:sz w:val="28"/>
          <w:szCs w:val="28"/>
        </w:rPr>
        <w:t>Сцинтиграфия.</w:t>
      </w:r>
    </w:p>
    <w:p w:rsidR="001712F2" w:rsidRPr="001712F2" w:rsidRDefault="001712F2" w:rsidP="001712F2">
      <w:pPr>
        <w:numPr>
          <w:ilvl w:val="0"/>
          <w:numId w:val="51"/>
        </w:numPr>
        <w:spacing w:before="40" w:after="40" w:line="240" w:lineRule="auto"/>
        <w:jc w:val="both"/>
        <w:rPr>
          <w:rFonts w:ascii="Times New Roman" w:eastAsia="Calibri" w:hAnsi="Times New Roman" w:cs="Times New Roman"/>
          <w:bCs/>
          <w:color w:val="000000"/>
          <w:sz w:val="28"/>
          <w:szCs w:val="28"/>
        </w:rPr>
      </w:pPr>
      <w:r w:rsidRPr="001712F2">
        <w:rPr>
          <w:rFonts w:ascii="Times New Roman" w:eastAsia="Calibri" w:hAnsi="Times New Roman" w:cs="Times New Roman"/>
          <w:bCs/>
          <w:color w:val="000000"/>
          <w:sz w:val="28"/>
          <w:szCs w:val="28"/>
        </w:rPr>
        <w:t>Форма бабочки.</w:t>
      </w:r>
    </w:p>
    <w:p w:rsidR="001712F2" w:rsidRPr="001712F2" w:rsidRDefault="001712F2" w:rsidP="001712F2">
      <w:pPr>
        <w:numPr>
          <w:ilvl w:val="0"/>
          <w:numId w:val="51"/>
        </w:numPr>
        <w:spacing w:before="40" w:after="40" w:line="240" w:lineRule="auto"/>
        <w:jc w:val="both"/>
        <w:rPr>
          <w:rFonts w:ascii="Times New Roman" w:eastAsia="Calibri" w:hAnsi="Times New Roman" w:cs="Times New Roman"/>
          <w:bCs/>
          <w:color w:val="000000"/>
          <w:sz w:val="28"/>
          <w:szCs w:val="28"/>
        </w:rPr>
      </w:pPr>
      <w:r w:rsidRPr="001712F2">
        <w:rPr>
          <w:rFonts w:ascii="Times New Roman" w:eastAsia="Calibri" w:hAnsi="Times New Roman" w:cs="Times New Roman"/>
          <w:bCs/>
          <w:color w:val="000000"/>
          <w:sz w:val="28"/>
          <w:szCs w:val="28"/>
        </w:rPr>
        <w:t>Женщины.</w:t>
      </w:r>
    </w:p>
    <w:p w:rsidR="001712F2" w:rsidRPr="001712F2" w:rsidRDefault="001712F2" w:rsidP="001712F2">
      <w:pPr>
        <w:numPr>
          <w:ilvl w:val="0"/>
          <w:numId w:val="51"/>
        </w:numPr>
        <w:spacing w:before="40" w:after="40" w:line="240" w:lineRule="auto"/>
        <w:jc w:val="both"/>
        <w:rPr>
          <w:rFonts w:ascii="Times New Roman" w:eastAsia="Calibri" w:hAnsi="Times New Roman" w:cs="Times New Roman"/>
          <w:bCs/>
          <w:color w:val="000000"/>
          <w:sz w:val="28"/>
          <w:szCs w:val="28"/>
        </w:rPr>
      </w:pPr>
      <w:r w:rsidRPr="001712F2">
        <w:rPr>
          <w:rFonts w:ascii="Times New Roman" w:eastAsia="Calibri" w:hAnsi="Times New Roman" w:cs="Times New Roman"/>
          <w:bCs/>
          <w:color w:val="000000"/>
          <w:sz w:val="28"/>
          <w:szCs w:val="28"/>
        </w:rPr>
        <w:t>Форма подковы.</w:t>
      </w:r>
    </w:p>
    <w:p w:rsidR="001712F2" w:rsidRPr="001712F2" w:rsidRDefault="001712F2" w:rsidP="001712F2">
      <w:pPr>
        <w:tabs>
          <w:tab w:val="left" w:pos="360"/>
        </w:tabs>
        <w:spacing w:after="0" w:line="240" w:lineRule="auto"/>
        <w:rPr>
          <w:rFonts w:ascii="Times New Roman" w:eastAsia="Calibri" w:hAnsi="Times New Roman" w:cs="Times New Roman"/>
          <w:sz w:val="28"/>
          <w:szCs w:val="28"/>
        </w:rPr>
      </w:pPr>
    </w:p>
    <w:p w:rsidR="001712F2" w:rsidRPr="001712F2" w:rsidRDefault="001712F2" w:rsidP="001712F2">
      <w:pPr>
        <w:tabs>
          <w:tab w:val="left" w:pos="360"/>
        </w:tabs>
        <w:spacing w:after="0" w:line="240" w:lineRule="auto"/>
        <w:ind w:left="1069"/>
        <w:rPr>
          <w:rFonts w:ascii="Times New Roman" w:eastAsia="Calibri" w:hAnsi="Times New Roman" w:cs="Times New Roman"/>
          <w:b/>
          <w:sz w:val="28"/>
          <w:szCs w:val="28"/>
        </w:rPr>
      </w:pPr>
      <w:r w:rsidRPr="001712F2">
        <w:rPr>
          <w:rFonts w:ascii="Times New Roman" w:eastAsia="Calibri" w:hAnsi="Times New Roman" w:cs="Times New Roman"/>
          <w:b/>
          <w:bCs/>
          <w:sz w:val="28"/>
          <w:szCs w:val="28"/>
        </w:rPr>
        <w:t>12. Перечень и стандарты практических умений.</w:t>
      </w:r>
    </w:p>
    <w:p w:rsidR="001712F2" w:rsidRPr="001712F2" w:rsidRDefault="001712F2" w:rsidP="001712F2">
      <w:pPr>
        <w:tabs>
          <w:tab w:val="left" w:pos="360"/>
        </w:tabs>
        <w:spacing w:after="0" w:line="240" w:lineRule="auto"/>
        <w:ind w:left="1429"/>
        <w:rPr>
          <w:rFonts w:ascii="Times New Roman" w:eastAsia="Calibri" w:hAnsi="Times New Roman" w:cs="Times New Roman"/>
          <w:b/>
          <w:sz w:val="28"/>
          <w:szCs w:val="28"/>
        </w:rPr>
      </w:pPr>
    </w:p>
    <w:p w:rsidR="001712F2" w:rsidRPr="001712F2" w:rsidRDefault="001712F2" w:rsidP="001712F2">
      <w:pPr>
        <w:tabs>
          <w:tab w:val="left" w:pos="360"/>
        </w:tabs>
        <w:spacing w:after="0" w:line="240" w:lineRule="auto"/>
        <w:ind w:left="1429"/>
        <w:rPr>
          <w:rFonts w:ascii="Times New Roman" w:eastAsia="Calibri" w:hAnsi="Times New Roman" w:cs="Times New Roman"/>
          <w:b/>
          <w:sz w:val="28"/>
          <w:szCs w:val="28"/>
        </w:rPr>
      </w:pPr>
    </w:p>
    <w:p w:rsidR="001712F2" w:rsidRPr="001712F2" w:rsidRDefault="001712F2" w:rsidP="001712F2">
      <w:pPr>
        <w:numPr>
          <w:ilvl w:val="0"/>
          <w:numId w:val="53"/>
        </w:numPr>
        <w:tabs>
          <w:tab w:val="decimal" w:pos="864"/>
          <w:tab w:val="left" w:pos="1152"/>
          <w:tab w:val="left" w:pos="1584"/>
          <w:tab w:val="left" w:pos="1728"/>
          <w:tab w:val="left" w:pos="1872"/>
          <w:tab w:val="left" w:pos="2016"/>
          <w:tab w:val="left" w:pos="2160"/>
          <w:tab w:val="left" w:pos="2448"/>
          <w:tab w:val="left" w:pos="2880"/>
          <w:tab w:val="left" w:pos="3024"/>
          <w:tab w:val="left" w:pos="3168"/>
        </w:tabs>
        <w:spacing w:after="0" w:line="240" w:lineRule="auto"/>
        <w:contextualSpacing/>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Определять показания к радионуклидному исследованию.</w:t>
      </w:r>
    </w:p>
    <w:p w:rsidR="001712F2" w:rsidRPr="001712F2" w:rsidRDefault="001712F2" w:rsidP="001712F2">
      <w:pPr>
        <w:numPr>
          <w:ilvl w:val="0"/>
          <w:numId w:val="53"/>
        </w:numPr>
        <w:tabs>
          <w:tab w:val="decimal" w:pos="864"/>
          <w:tab w:val="left" w:pos="1152"/>
          <w:tab w:val="left" w:pos="1584"/>
          <w:tab w:val="left" w:pos="1728"/>
          <w:tab w:val="left" w:pos="1872"/>
          <w:tab w:val="left" w:pos="2016"/>
          <w:tab w:val="left" w:pos="2160"/>
          <w:tab w:val="left" w:pos="2448"/>
          <w:tab w:val="left" w:pos="2880"/>
          <w:tab w:val="left" w:pos="3024"/>
          <w:tab w:val="left" w:pos="3168"/>
        </w:tabs>
        <w:spacing w:after="0" w:line="240" w:lineRule="auto"/>
        <w:contextualSpacing/>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lastRenderedPageBreak/>
        <w:t>Требования, предъявляемые к РФП.</w:t>
      </w:r>
    </w:p>
    <w:p w:rsidR="001712F2" w:rsidRPr="001712F2" w:rsidRDefault="001712F2" w:rsidP="001712F2">
      <w:pPr>
        <w:numPr>
          <w:ilvl w:val="0"/>
          <w:numId w:val="53"/>
        </w:numPr>
        <w:tabs>
          <w:tab w:val="decimal" w:pos="864"/>
          <w:tab w:val="left" w:pos="1152"/>
          <w:tab w:val="left" w:pos="1584"/>
          <w:tab w:val="left" w:pos="1728"/>
          <w:tab w:val="left" w:pos="1872"/>
          <w:tab w:val="left" w:pos="2016"/>
          <w:tab w:val="left" w:pos="2160"/>
          <w:tab w:val="left" w:pos="2448"/>
          <w:tab w:val="left" w:pos="2880"/>
          <w:tab w:val="left" w:pos="3024"/>
          <w:tab w:val="left" w:pos="3168"/>
        </w:tabs>
        <w:spacing w:after="0" w:line="240" w:lineRule="auto"/>
        <w:contextualSpacing/>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РФП применяемые в диагностике показания к их применению.</w:t>
      </w:r>
    </w:p>
    <w:p w:rsidR="001712F2" w:rsidRPr="001712F2" w:rsidRDefault="001712F2" w:rsidP="001712F2">
      <w:pPr>
        <w:numPr>
          <w:ilvl w:val="0"/>
          <w:numId w:val="53"/>
        </w:numPr>
        <w:tabs>
          <w:tab w:val="decimal" w:pos="864"/>
          <w:tab w:val="left" w:pos="1152"/>
          <w:tab w:val="left" w:pos="1584"/>
          <w:tab w:val="left" w:pos="1728"/>
          <w:tab w:val="left" w:pos="1872"/>
          <w:tab w:val="left" w:pos="2016"/>
          <w:tab w:val="left" w:pos="2160"/>
          <w:tab w:val="left" w:pos="2448"/>
          <w:tab w:val="left" w:pos="2880"/>
          <w:tab w:val="left" w:pos="3024"/>
          <w:tab w:val="left" w:pos="3168"/>
        </w:tabs>
        <w:spacing w:after="0" w:line="240" w:lineRule="auto"/>
        <w:contextualSpacing/>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Правильно выбрать РФП для проведения контактной радиометрии.</w:t>
      </w:r>
    </w:p>
    <w:p w:rsidR="001712F2" w:rsidRPr="001712F2" w:rsidRDefault="001712F2" w:rsidP="001712F2">
      <w:pPr>
        <w:numPr>
          <w:ilvl w:val="0"/>
          <w:numId w:val="53"/>
        </w:numPr>
        <w:tabs>
          <w:tab w:val="decimal" w:pos="864"/>
          <w:tab w:val="left" w:pos="1152"/>
          <w:tab w:val="left" w:pos="1584"/>
          <w:tab w:val="left" w:pos="1728"/>
          <w:tab w:val="left" w:pos="1872"/>
          <w:tab w:val="left" w:pos="2016"/>
          <w:tab w:val="left" w:pos="2160"/>
          <w:tab w:val="left" w:pos="2448"/>
          <w:tab w:val="left" w:pos="2880"/>
          <w:tab w:val="left" w:pos="3024"/>
          <w:tab w:val="left" w:pos="3168"/>
        </w:tabs>
        <w:spacing w:after="0" w:line="240" w:lineRule="auto"/>
        <w:contextualSpacing/>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Подготовить пациента к проведению контактной радиометрии.</w:t>
      </w:r>
    </w:p>
    <w:p w:rsidR="001712F2" w:rsidRPr="001712F2" w:rsidRDefault="001712F2" w:rsidP="001712F2">
      <w:pPr>
        <w:tabs>
          <w:tab w:val="decimal" w:pos="864"/>
          <w:tab w:val="left" w:pos="1152"/>
          <w:tab w:val="left" w:pos="1584"/>
          <w:tab w:val="left" w:pos="1728"/>
          <w:tab w:val="left" w:pos="1872"/>
          <w:tab w:val="left" w:pos="2016"/>
          <w:tab w:val="left" w:pos="2160"/>
          <w:tab w:val="left" w:pos="2448"/>
          <w:tab w:val="left" w:pos="2880"/>
          <w:tab w:val="left" w:pos="3024"/>
          <w:tab w:val="left" w:pos="3168"/>
        </w:tabs>
        <w:spacing w:after="0" w:line="240" w:lineRule="auto"/>
        <w:jc w:val="both"/>
        <w:rPr>
          <w:rFonts w:ascii="Times New Roman" w:eastAsia="Calibri" w:hAnsi="Times New Roman" w:cs="Times New Roman"/>
          <w:sz w:val="28"/>
          <w:szCs w:val="28"/>
        </w:rPr>
      </w:pPr>
    </w:p>
    <w:p w:rsidR="001712F2" w:rsidRPr="001712F2" w:rsidRDefault="001712F2" w:rsidP="001712F2">
      <w:pPr>
        <w:tabs>
          <w:tab w:val="left" w:pos="360"/>
        </w:tabs>
        <w:spacing w:after="0" w:line="240" w:lineRule="auto"/>
        <w:ind w:left="1069"/>
        <w:rPr>
          <w:rFonts w:ascii="Times New Roman" w:eastAsia="Calibri" w:hAnsi="Times New Roman" w:cs="Times New Roman"/>
          <w:b/>
          <w:sz w:val="28"/>
          <w:szCs w:val="28"/>
        </w:rPr>
      </w:pPr>
      <w:r w:rsidRPr="001712F2">
        <w:rPr>
          <w:rFonts w:ascii="Times New Roman" w:eastAsia="Calibri" w:hAnsi="Times New Roman" w:cs="Times New Roman"/>
          <w:b/>
          <w:bCs/>
          <w:sz w:val="28"/>
          <w:szCs w:val="28"/>
        </w:rPr>
        <w:t>13. Примерная тематика НИР по теме (для ординаторов).</w:t>
      </w:r>
    </w:p>
    <w:p w:rsidR="001712F2" w:rsidRPr="001712F2" w:rsidRDefault="001712F2" w:rsidP="001712F2">
      <w:pPr>
        <w:tabs>
          <w:tab w:val="left" w:pos="360"/>
        </w:tabs>
        <w:spacing w:after="0" w:line="240" w:lineRule="auto"/>
        <w:ind w:left="1429"/>
        <w:rPr>
          <w:rFonts w:ascii="Times New Roman" w:eastAsia="Calibri" w:hAnsi="Times New Roman" w:cs="Times New Roman"/>
          <w:b/>
          <w:sz w:val="28"/>
          <w:szCs w:val="28"/>
        </w:rPr>
      </w:pPr>
    </w:p>
    <w:p w:rsidR="001712F2" w:rsidRPr="001712F2" w:rsidRDefault="001712F2" w:rsidP="001712F2">
      <w:pPr>
        <w:numPr>
          <w:ilvl w:val="0"/>
          <w:numId w:val="54"/>
        </w:numPr>
        <w:tabs>
          <w:tab w:val="left" w:pos="360"/>
        </w:tabs>
        <w:spacing w:after="0" w:line="240" w:lineRule="auto"/>
        <w:contextualSpacing/>
        <w:rPr>
          <w:rFonts w:ascii="Times New Roman" w:eastAsia="Calibri" w:hAnsi="Times New Roman" w:cs="Times New Roman"/>
          <w:bCs/>
          <w:sz w:val="28"/>
          <w:szCs w:val="28"/>
        </w:rPr>
      </w:pPr>
      <w:r w:rsidRPr="001712F2">
        <w:rPr>
          <w:rFonts w:ascii="Times New Roman" w:eastAsia="Calibri" w:hAnsi="Times New Roman" w:cs="Times New Roman"/>
          <w:bCs/>
          <w:sz w:val="28"/>
          <w:szCs w:val="28"/>
        </w:rPr>
        <w:t>Радиофармпрепараты в радиоизотопной диагностике.</w:t>
      </w:r>
    </w:p>
    <w:p w:rsidR="001712F2" w:rsidRPr="001712F2" w:rsidRDefault="001712F2" w:rsidP="001712F2">
      <w:pPr>
        <w:numPr>
          <w:ilvl w:val="0"/>
          <w:numId w:val="54"/>
        </w:numPr>
        <w:tabs>
          <w:tab w:val="left" w:pos="360"/>
        </w:tabs>
        <w:spacing w:after="0" w:line="240" w:lineRule="auto"/>
        <w:contextualSpacing/>
        <w:rPr>
          <w:rFonts w:ascii="Times New Roman" w:eastAsia="Calibri" w:hAnsi="Times New Roman" w:cs="Times New Roman"/>
          <w:bCs/>
          <w:sz w:val="28"/>
          <w:szCs w:val="28"/>
        </w:rPr>
      </w:pPr>
      <w:r w:rsidRPr="001712F2">
        <w:rPr>
          <w:rFonts w:ascii="Times New Roman" w:eastAsia="Calibri" w:hAnsi="Times New Roman" w:cs="Times New Roman"/>
          <w:bCs/>
          <w:sz w:val="28"/>
          <w:szCs w:val="28"/>
        </w:rPr>
        <w:t>«Короткоживущие» радиофармпрепараты.</w:t>
      </w:r>
    </w:p>
    <w:p w:rsidR="001712F2" w:rsidRPr="001712F2" w:rsidRDefault="001712F2" w:rsidP="001712F2">
      <w:pPr>
        <w:numPr>
          <w:ilvl w:val="0"/>
          <w:numId w:val="54"/>
        </w:numPr>
        <w:tabs>
          <w:tab w:val="left" w:pos="360"/>
        </w:tabs>
        <w:spacing w:after="0" w:line="240" w:lineRule="auto"/>
        <w:contextualSpacing/>
        <w:rPr>
          <w:rFonts w:ascii="Times New Roman" w:eastAsia="Calibri" w:hAnsi="Times New Roman" w:cs="Times New Roman"/>
          <w:bCs/>
          <w:sz w:val="28"/>
          <w:szCs w:val="28"/>
        </w:rPr>
      </w:pPr>
      <w:r w:rsidRPr="001712F2">
        <w:rPr>
          <w:rFonts w:ascii="Times New Roman" w:eastAsia="Calibri" w:hAnsi="Times New Roman" w:cs="Times New Roman"/>
          <w:bCs/>
          <w:sz w:val="28"/>
          <w:szCs w:val="28"/>
        </w:rPr>
        <w:t xml:space="preserve"> «Долгоживущие» радиофармпрепараты.</w:t>
      </w:r>
    </w:p>
    <w:p w:rsidR="001712F2" w:rsidRDefault="001712F2" w:rsidP="001712F2">
      <w:pPr>
        <w:numPr>
          <w:ilvl w:val="0"/>
          <w:numId w:val="54"/>
        </w:numPr>
        <w:tabs>
          <w:tab w:val="left" w:pos="360"/>
        </w:tabs>
        <w:spacing w:after="0" w:line="240" w:lineRule="auto"/>
        <w:contextualSpacing/>
        <w:rPr>
          <w:rFonts w:ascii="Times New Roman" w:eastAsia="Calibri" w:hAnsi="Times New Roman" w:cs="Times New Roman"/>
          <w:bCs/>
          <w:sz w:val="28"/>
          <w:szCs w:val="28"/>
        </w:rPr>
      </w:pPr>
      <w:r w:rsidRPr="001712F2">
        <w:rPr>
          <w:rFonts w:ascii="Times New Roman" w:eastAsia="Calibri" w:hAnsi="Times New Roman" w:cs="Times New Roman"/>
          <w:bCs/>
          <w:sz w:val="28"/>
          <w:szCs w:val="28"/>
        </w:rPr>
        <w:t>Газоразрядный детектор.</w:t>
      </w:r>
    </w:p>
    <w:p w:rsidR="00AF1A3B" w:rsidRDefault="00AF1A3B" w:rsidP="00AF1A3B">
      <w:pPr>
        <w:tabs>
          <w:tab w:val="left" w:pos="360"/>
        </w:tabs>
        <w:spacing w:after="0" w:line="240" w:lineRule="auto"/>
        <w:contextualSpacing/>
        <w:rPr>
          <w:rFonts w:ascii="Times New Roman" w:eastAsia="Calibri" w:hAnsi="Times New Roman" w:cs="Times New Roman"/>
          <w:bCs/>
          <w:sz w:val="28"/>
          <w:szCs w:val="28"/>
        </w:rPr>
      </w:pPr>
    </w:p>
    <w:p w:rsidR="001712F2" w:rsidRPr="001712F2" w:rsidRDefault="001712F2" w:rsidP="00721C69">
      <w:pPr>
        <w:spacing w:after="0" w:line="240" w:lineRule="auto"/>
        <w:rPr>
          <w:rFonts w:ascii="Times New Roman" w:eastAsia="Calibri" w:hAnsi="Times New Roman" w:cs="Times New Roman"/>
          <w:b/>
          <w:bCs/>
          <w:sz w:val="28"/>
          <w:szCs w:val="28"/>
        </w:rPr>
      </w:pPr>
      <w:r w:rsidRPr="001712F2">
        <w:rPr>
          <w:rFonts w:ascii="Times New Roman" w:eastAsia="Calibri" w:hAnsi="Times New Roman" w:cs="Times New Roman"/>
          <w:b/>
          <w:bCs/>
          <w:sz w:val="28"/>
          <w:szCs w:val="28"/>
        </w:rPr>
        <w:t>14. Рекомендованная литература по теме занятия (по стандарту):</w:t>
      </w:r>
    </w:p>
    <w:p w:rsidR="001712F2" w:rsidRPr="001712F2" w:rsidRDefault="001712F2" w:rsidP="001712F2">
      <w:pPr>
        <w:tabs>
          <w:tab w:val="num" w:pos="0"/>
        </w:tabs>
        <w:jc w:val="center"/>
        <w:rPr>
          <w:rFonts w:ascii="Times New Roman" w:eastAsia="Calibri" w:hAnsi="Times New Roman" w:cs="Times New Roman"/>
          <w:b/>
          <w:sz w:val="28"/>
          <w:szCs w:val="28"/>
        </w:rPr>
      </w:pPr>
      <w:r w:rsidRPr="001712F2">
        <w:rPr>
          <w:rFonts w:ascii="Times New Roman" w:eastAsia="Calibri" w:hAnsi="Times New Roman" w:cs="Times New Roman"/>
          <w:b/>
          <w:sz w:val="28"/>
          <w:szCs w:val="28"/>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1712F2" w:rsidRPr="001712F2" w:rsidTr="001712F2">
        <w:tc>
          <w:tcPr>
            <w:tcW w:w="648" w:type="dxa"/>
            <w:vMerge w:val="restart"/>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п/п</w:t>
            </w:r>
          </w:p>
        </w:tc>
        <w:tc>
          <w:tcPr>
            <w:tcW w:w="2880" w:type="dxa"/>
            <w:vMerge w:val="restart"/>
          </w:tcPr>
          <w:p w:rsidR="001712F2" w:rsidRPr="001712F2" w:rsidRDefault="001712F2" w:rsidP="001712F2">
            <w:pPr>
              <w:jc w:val="center"/>
              <w:rPr>
                <w:rFonts w:ascii="Times New Roman" w:eastAsia="Calibri" w:hAnsi="Times New Roman" w:cs="Times New Roman"/>
                <w:sz w:val="28"/>
                <w:szCs w:val="28"/>
              </w:rPr>
            </w:pP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Наименование раздела</w:t>
            </w:r>
          </w:p>
        </w:tc>
        <w:tc>
          <w:tcPr>
            <w:tcW w:w="1980" w:type="dxa"/>
            <w:vMerge w:val="restart"/>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Автор (-ы)</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составитель (-и)</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редактор (-ы)</w:t>
            </w:r>
          </w:p>
        </w:tc>
        <w:tc>
          <w:tcPr>
            <w:tcW w:w="1620" w:type="dxa"/>
            <w:vMerge w:val="restart"/>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Место издания, издательство, год</w:t>
            </w:r>
          </w:p>
        </w:tc>
        <w:tc>
          <w:tcPr>
            <w:tcW w:w="2520" w:type="dxa"/>
            <w:gridSpan w:val="2"/>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Кол-во экземпляров</w:t>
            </w:r>
          </w:p>
        </w:tc>
      </w:tr>
      <w:tr w:rsidR="001712F2" w:rsidRPr="001712F2" w:rsidTr="001712F2">
        <w:tc>
          <w:tcPr>
            <w:tcW w:w="648" w:type="dxa"/>
            <w:vMerge/>
          </w:tcPr>
          <w:p w:rsidR="001712F2" w:rsidRPr="001712F2" w:rsidRDefault="001712F2" w:rsidP="001712F2">
            <w:pPr>
              <w:jc w:val="center"/>
              <w:rPr>
                <w:rFonts w:ascii="Times New Roman" w:eastAsia="Calibri" w:hAnsi="Times New Roman" w:cs="Times New Roman"/>
                <w:sz w:val="28"/>
                <w:szCs w:val="28"/>
              </w:rPr>
            </w:pPr>
          </w:p>
        </w:tc>
        <w:tc>
          <w:tcPr>
            <w:tcW w:w="2880" w:type="dxa"/>
            <w:vMerge/>
          </w:tcPr>
          <w:p w:rsidR="001712F2" w:rsidRPr="001712F2" w:rsidRDefault="001712F2" w:rsidP="001712F2">
            <w:pPr>
              <w:jc w:val="center"/>
              <w:rPr>
                <w:rFonts w:ascii="Times New Roman" w:eastAsia="Calibri" w:hAnsi="Times New Roman" w:cs="Times New Roman"/>
                <w:sz w:val="28"/>
                <w:szCs w:val="28"/>
              </w:rPr>
            </w:pPr>
          </w:p>
        </w:tc>
        <w:tc>
          <w:tcPr>
            <w:tcW w:w="1980" w:type="dxa"/>
            <w:vMerge/>
          </w:tcPr>
          <w:p w:rsidR="001712F2" w:rsidRPr="001712F2" w:rsidRDefault="001712F2" w:rsidP="001712F2">
            <w:pPr>
              <w:jc w:val="center"/>
              <w:rPr>
                <w:rFonts w:ascii="Times New Roman" w:eastAsia="Calibri" w:hAnsi="Times New Roman" w:cs="Times New Roman"/>
                <w:sz w:val="28"/>
                <w:szCs w:val="28"/>
              </w:rPr>
            </w:pPr>
          </w:p>
        </w:tc>
        <w:tc>
          <w:tcPr>
            <w:tcW w:w="1620" w:type="dxa"/>
            <w:vMerge/>
          </w:tcPr>
          <w:p w:rsidR="001712F2" w:rsidRPr="001712F2" w:rsidRDefault="001712F2" w:rsidP="001712F2">
            <w:pPr>
              <w:jc w:val="center"/>
              <w:rPr>
                <w:rFonts w:ascii="Times New Roman" w:eastAsia="Calibri" w:hAnsi="Times New Roman" w:cs="Times New Roman"/>
                <w:sz w:val="28"/>
                <w:szCs w:val="28"/>
              </w:rPr>
            </w:pPr>
          </w:p>
        </w:tc>
        <w:tc>
          <w:tcPr>
            <w:tcW w:w="144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в </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библиотеке</w:t>
            </w:r>
          </w:p>
        </w:tc>
        <w:tc>
          <w:tcPr>
            <w:tcW w:w="10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на </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кафедре</w:t>
            </w:r>
          </w:p>
        </w:tc>
      </w:tr>
      <w:tr w:rsidR="001712F2" w:rsidRPr="001712F2" w:rsidTr="001712F2">
        <w:tc>
          <w:tcPr>
            <w:tcW w:w="648"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1</w:t>
            </w:r>
          </w:p>
        </w:tc>
        <w:tc>
          <w:tcPr>
            <w:tcW w:w="28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2</w:t>
            </w:r>
          </w:p>
        </w:tc>
        <w:tc>
          <w:tcPr>
            <w:tcW w:w="19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3</w:t>
            </w:r>
          </w:p>
        </w:tc>
        <w:tc>
          <w:tcPr>
            <w:tcW w:w="162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4</w:t>
            </w:r>
          </w:p>
        </w:tc>
        <w:tc>
          <w:tcPr>
            <w:tcW w:w="144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5</w:t>
            </w:r>
          </w:p>
        </w:tc>
        <w:tc>
          <w:tcPr>
            <w:tcW w:w="10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6</w:t>
            </w:r>
          </w:p>
        </w:tc>
      </w:tr>
      <w:tr w:rsidR="001712F2" w:rsidRPr="001712F2" w:rsidTr="001712F2">
        <w:tc>
          <w:tcPr>
            <w:tcW w:w="648" w:type="dxa"/>
          </w:tcPr>
          <w:p w:rsidR="001712F2" w:rsidRPr="001712F2" w:rsidRDefault="001712F2" w:rsidP="001712F2">
            <w:pPr>
              <w:rPr>
                <w:rFonts w:ascii="Times New Roman" w:eastAsia="Calibri" w:hAnsi="Times New Roman" w:cs="Times New Roman"/>
                <w:sz w:val="28"/>
                <w:szCs w:val="28"/>
                <w:lang w:val="en-US"/>
              </w:rPr>
            </w:pPr>
            <w:r w:rsidRPr="001712F2">
              <w:rPr>
                <w:rFonts w:ascii="Times New Roman" w:eastAsia="Calibri" w:hAnsi="Times New Roman" w:cs="Times New Roman"/>
                <w:sz w:val="28"/>
                <w:szCs w:val="28"/>
                <w:lang w:val="en-US"/>
              </w:rPr>
              <w:t>1</w:t>
            </w:r>
          </w:p>
        </w:tc>
        <w:tc>
          <w:tcPr>
            <w:tcW w:w="28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Онкология: национальное руководство </w:t>
            </w:r>
          </w:p>
        </w:tc>
        <w:tc>
          <w:tcPr>
            <w:tcW w:w="19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гл. ред. Чиссов  В.И. [и др.]; науч. ред. Франк  Г.А. </w:t>
            </w:r>
          </w:p>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[и др.]</w:t>
            </w:r>
          </w:p>
        </w:tc>
        <w:tc>
          <w:tcPr>
            <w:tcW w:w="162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М.: ГЭОТАР-Медиа, 2008</w:t>
            </w:r>
          </w:p>
        </w:tc>
        <w:tc>
          <w:tcPr>
            <w:tcW w:w="1440" w:type="dxa"/>
          </w:tcPr>
          <w:p w:rsidR="001712F2" w:rsidRPr="001712F2" w:rsidRDefault="001712F2" w:rsidP="001712F2">
            <w:pPr>
              <w:jc w:val="center"/>
              <w:rPr>
                <w:rFonts w:ascii="Times New Roman" w:eastAsia="Calibri" w:hAnsi="Times New Roman" w:cs="Times New Roman"/>
                <w:sz w:val="28"/>
                <w:szCs w:val="28"/>
              </w:rPr>
            </w:pP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8</w:t>
            </w:r>
          </w:p>
        </w:tc>
        <w:tc>
          <w:tcPr>
            <w:tcW w:w="1080" w:type="dxa"/>
          </w:tcPr>
          <w:p w:rsidR="001712F2" w:rsidRPr="001712F2" w:rsidRDefault="001712F2" w:rsidP="001712F2">
            <w:pPr>
              <w:jc w:val="center"/>
              <w:rPr>
                <w:rFonts w:ascii="Times New Roman" w:eastAsia="Calibri" w:hAnsi="Times New Roman" w:cs="Times New Roman"/>
                <w:sz w:val="28"/>
                <w:szCs w:val="28"/>
              </w:rPr>
            </w:pP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w:t>
            </w:r>
          </w:p>
        </w:tc>
      </w:tr>
      <w:tr w:rsidR="001712F2" w:rsidRPr="001712F2" w:rsidTr="001712F2">
        <w:tc>
          <w:tcPr>
            <w:tcW w:w="648"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2</w:t>
            </w:r>
          </w:p>
        </w:tc>
        <w:tc>
          <w:tcPr>
            <w:tcW w:w="2880" w:type="dxa"/>
          </w:tcPr>
          <w:p w:rsidR="001712F2" w:rsidRPr="001712F2" w:rsidRDefault="001712F2" w:rsidP="001712F2">
            <w:pPr>
              <w:widowControl w:val="0"/>
              <w:suppressAutoHyphens/>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Лучевая терапия: учебник  </w:t>
            </w:r>
          </w:p>
        </w:tc>
        <w:tc>
          <w:tcPr>
            <w:tcW w:w="1980" w:type="dxa"/>
          </w:tcPr>
          <w:p w:rsidR="001712F2" w:rsidRPr="001712F2" w:rsidRDefault="001712F2" w:rsidP="001712F2">
            <w:pPr>
              <w:widowControl w:val="0"/>
              <w:suppressAutoHyphens/>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Труфанов Г.Е., </w:t>
            </w:r>
          </w:p>
          <w:p w:rsidR="001712F2" w:rsidRPr="001712F2" w:rsidRDefault="001712F2" w:rsidP="001712F2">
            <w:pPr>
              <w:widowControl w:val="0"/>
              <w:suppressAutoHyphens/>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Асатурян М.А., </w:t>
            </w:r>
          </w:p>
          <w:p w:rsidR="001712F2" w:rsidRPr="001712F2" w:rsidRDefault="001712F2" w:rsidP="001712F2">
            <w:pPr>
              <w:widowControl w:val="0"/>
              <w:suppressAutoHyphens/>
              <w:rPr>
                <w:rFonts w:ascii="Times New Roman" w:eastAsia="Calibri" w:hAnsi="Times New Roman" w:cs="Times New Roman"/>
                <w:sz w:val="28"/>
                <w:szCs w:val="28"/>
              </w:rPr>
            </w:pPr>
            <w:r w:rsidRPr="001712F2">
              <w:rPr>
                <w:rFonts w:ascii="Times New Roman" w:eastAsia="Calibri" w:hAnsi="Times New Roman" w:cs="Times New Roman"/>
                <w:sz w:val="28"/>
                <w:szCs w:val="28"/>
              </w:rPr>
              <w:t>Жаринов Г.М.</w:t>
            </w:r>
          </w:p>
        </w:tc>
        <w:tc>
          <w:tcPr>
            <w:tcW w:w="1620" w:type="dxa"/>
          </w:tcPr>
          <w:p w:rsidR="001712F2" w:rsidRPr="001712F2" w:rsidRDefault="001712F2" w:rsidP="001712F2">
            <w:pPr>
              <w:widowControl w:val="0"/>
              <w:suppressAutoHyphens/>
              <w:rPr>
                <w:rFonts w:ascii="Times New Roman" w:eastAsia="Calibri" w:hAnsi="Times New Roman" w:cs="Times New Roman"/>
                <w:sz w:val="28"/>
                <w:szCs w:val="28"/>
                <w:lang w:val="en-US"/>
              </w:rPr>
            </w:pPr>
            <w:r w:rsidRPr="001712F2">
              <w:rPr>
                <w:rFonts w:ascii="Times New Roman" w:eastAsia="Calibri" w:hAnsi="Times New Roman" w:cs="Times New Roman"/>
                <w:sz w:val="28"/>
                <w:szCs w:val="28"/>
              </w:rPr>
              <w:t>М. : ГЭОТАР-Медиа,</w:t>
            </w:r>
            <w:r w:rsidRPr="001712F2">
              <w:rPr>
                <w:rFonts w:ascii="Times New Roman" w:eastAsia="Calibri" w:hAnsi="Times New Roman" w:cs="Times New Roman"/>
                <w:sz w:val="28"/>
                <w:szCs w:val="28"/>
                <w:lang w:val="en-US"/>
              </w:rPr>
              <w:t xml:space="preserve"> 2009</w:t>
            </w:r>
          </w:p>
        </w:tc>
        <w:tc>
          <w:tcPr>
            <w:tcW w:w="1440" w:type="dxa"/>
          </w:tcPr>
          <w:p w:rsidR="001712F2" w:rsidRPr="001712F2" w:rsidRDefault="001712F2" w:rsidP="001712F2">
            <w:pPr>
              <w:jc w:val="center"/>
              <w:rPr>
                <w:rFonts w:ascii="Times New Roman" w:eastAsia="Calibri" w:hAnsi="Times New Roman" w:cs="Times New Roman"/>
                <w:sz w:val="28"/>
                <w:szCs w:val="28"/>
              </w:rPr>
            </w:pPr>
          </w:p>
        </w:tc>
        <w:tc>
          <w:tcPr>
            <w:tcW w:w="1080" w:type="dxa"/>
          </w:tcPr>
          <w:p w:rsidR="001712F2" w:rsidRPr="001712F2" w:rsidRDefault="001712F2" w:rsidP="001712F2">
            <w:pPr>
              <w:jc w:val="center"/>
              <w:rPr>
                <w:rFonts w:ascii="Times New Roman" w:eastAsia="Calibri" w:hAnsi="Times New Roman" w:cs="Times New Roman"/>
                <w:sz w:val="28"/>
                <w:szCs w:val="28"/>
              </w:rPr>
            </w:pPr>
          </w:p>
        </w:tc>
      </w:tr>
    </w:tbl>
    <w:p w:rsidR="001712F2" w:rsidRPr="001712F2" w:rsidRDefault="001712F2" w:rsidP="001712F2">
      <w:pPr>
        <w:tabs>
          <w:tab w:val="num" w:pos="-142"/>
        </w:tabs>
        <w:ind w:left="360" w:hanging="76"/>
        <w:jc w:val="center"/>
        <w:rPr>
          <w:rFonts w:ascii="Times New Roman" w:eastAsia="Calibri" w:hAnsi="Times New Roman" w:cs="Times New Roman"/>
          <w:b/>
          <w:sz w:val="28"/>
          <w:szCs w:val="28"/>
        </w:rPr>
      </w:pPr>
      <w:r w:rsidRPr="001712F2">
        <w:rPr>
          <w:rFonts w:ascii="Times New Roman" w:eastAsia="Calibri" w:hAnsi="Times New Roman" w:cs="Times New Roman"/>
          <w:b/>
          <w:sz w:val="28"/>
          <w:szCs w:val="28"/>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1712F2" w:rsidRPr="001712F2" w:rsidTr="001712F2">
        <w:tc>
          <w:tcPr>
            <w:tcW w:w="648" w:type="dxa"/>
            <w:vMerge w:val="restart"/>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lastRenderedPageBreak/>
              <w:t>п/п</w:t>
            </w:r>
          </w:p>
        </w:tc>
        <w:tc>
          <w:tcPr>
            <w:tcW w:w="2880" w:type="dxa"/>
            <w:vMerge w:val="restart"/>
          </w:tcPr>
          <w:p w:rsidR="001712F2" w:rsidRPr="001712F2" w:rsidRDefault="001712F2" w:rsidP="001712F2">
            <w:pPr>
              <w:jc w:val="center"/>
              <w:rPr>
                <w:rFonts w:ascii="Times New Roman" w:eastAsia="Calibri" w:hAnsi="Times New Roman" w:cs="Times New Roman"/>
                <w:sz w:val="28"/>
                <w:szCs w:val="28"/>
              </w:rPr>
            </w:pP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Наименование </w:t>
            </w:r>
            <w:r w:rsidRPr="001712F2">
              <w:rPr>
                <w:rFonts w:ascii="Times New Roman" w:eastAsia="Calibri" w:hAnsi="Times New Roman" w:cs="Times New Roman"/>
                <w:sz w:val="28"/>
                <w:szCs w:val="28"/>
              </w:rPr>
              <w:lastRenderedPageBreak/>
              <w:t>раздела</w:t>
            </w:r>
          </w:p>
        </w:tc>
        <w:tc>
          <w:tcPr>
            <w:tcW w:w="1980" w:type="dxa"/>
            <w:vMerge w:val="restart"/>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lastRenderedPageBreak/>
              <w:t>Автор (-ы)</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составитель (-</w:t>
            </w:r>
            <w:r w:rsidRPr="001712F2">
              <w:rPr>
                <w:rFonts w:ascii="Times New Roman" w:eastAsia="Calibri" w:hAnsi="Times New Roman" w:cs="Times New Roman"/>
                <w:sz w:val="28"/>
                <w:szCs w:val="28"/>
              </w:rPr>
              <w:lastRenderedPageBreak/>
              <w:t>и)</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редактор (-ы)</w:t>
            </w:r>
          </w:p>
        </w:tc>
        <w:tc>
          <w:tcPr>
            <w:tcW w:w="1620" w:type="dxa"/>
            <w:vMerge w:val="restart"/>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lastRenderedPageBreak/>
              <w:t xml:space="preserve">Место издания, </w:t>
            </w:r>
            <w:r w:rsidRPr="001712F2">
              <w:rPr>
                <w:rFonts w:ascii="Times New Roman" w:eastAsia="Calibri" w:hAnsi="Times New Roman" w:cs="Times New Roman"/>
                <w:sz w:val="28"/>
                <w:szCs w:val="28"/>
              </w:rPr>
              <w:lastRenderedPageBreak/>
              <w:t>издательство, год</w:t>
            </w:r>
          </w:p>
        </w:tc>
        <w:tc>
          <w:tcPr>
            <w:tcW w:w="2520" w:type="dxa"/>
            <w:gridSpan w:val="2"/>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lastRenderedPageBreak/>
              <w:t>Кол-во экземпляров</w:t>
            </w:r>
          </w:p>
        </w:tc>
      </w:tr>
      <w:tr w:rsidR="001712F2" w:rsidRPr="001712F2" w:rsidTr="001712F2">
        <w:tc>
          <w:tcPr>
            <w:tcW w:w="648" w:type="dxa"/>
            <w:vMerge/>
          </w:tcPr>
          <w:p w:rsidR="001712F2" w:rsidRPr="001712F2" w:rsidRDefault="001712F2" w:rsidP="001712F2">
            <w:pPr>
              <w:jc w:val="center"/>
              <w:rPr>
                <w:rFonts w:ascii="Times New Roman" w:eastAsia="Calibri" w:hAnsi="Times New Roman" w:cs="Times New Roman"/>
                <w:sz w:val="28"/>
                <w:szCs w:val="28"/>
              </w:rPr>
            </w:pPr>
          </w:p>
        </w:tc>
        <w:tc>
          <w:tcPr>
            <w:tcW w:w="2880" w:type="dxa"/>
            <w:vMerge/>
          </w:tcPr>
          <w:p w:rsidR="001712F2" w:rsidRPr="001712F2" w:rsidRDefault="001712F2" w:rsidP="001712F2">
            <w:pPr>
              <w:jc w:val="center"/>
              <w:rPr>
                <w:rFonts w:ascii="Times New Roman" w:eastAsia="Calibri" w:hAnsi="Times New Roman" w:cs="Times New Roman"/>
                <w:sz w:val="28"/>
                <w:szCs w:val="28"/>
              </w:rPr>
            </w:pPr>
          </w:p>
        </w:tc>
        <w:tc>
          <w:tcPr>
            <w:tcW w:w="1980" w:type="dxa"/>
            <w:vMerge/>
          </w:tcPr>
          <w:p w:rsidR="001712F2" w:rsidRPr="001712F2" w:rsidRDefault="001712F2" w:rsidP="001712F2">
            <w:pPr>
              <w:jc w:val="center"/>
              <w:rPr>
                <w:rFonts w:ascii="Times New Roman" w:eastAsia="Calibri" w:hAnsi="Times New Roman" w:cs="Times New Roman"/>
                <w:sz w:val="28"/>
                <w:szCs w:val="28"/>
              </w:rPr>
            </w:pPr>
          </w:p>
        </w:tc>
        <w:tc>
          <w:tcPr>
            <w:tcW w:w="1620" w:type="dxa"/>
            <w:vMerge/>
          </w:tcPr>
          <w:p w:rsidR="001712F2" w:rsidRPr="001712F2" w:rsidRDefault="001712F2" w:rsidP="001712F2">
            <w:pPr>
              <w:jc w:val="center"/>
              <w:rPr>
                <w:rFonts w:ascii="Times New Roman" w:eastAsia="Calibri" w:hAnsi="Times New Roman" w:cs="Times New Roman"/>
                <w:sz w:val="28"/>
                <w:szCs w:val="28"/>
              </w:rPr>
            </w:pPr>
          </w:p>
        </w:tc>
        <w:tc>
          <w:tcPr>
            <w:tcW w:w="144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в </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библиотеке</w:t>
            </w:r>
          </w:p>
        </w:tc>
        <w:tc>
          <w:tcPr>
            <w:tcW w:w="10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на </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кафедре</w:t>
            </w:r>
          </w:p>
        </w:tc>
      </w:tr>
      <w:tr w:rsidR="001712F2" w:rsidRPr="001712F2" w:rsidTr="001712F2">
        <w:tc>
          <w:tcPr>
            <w:tcW w:w="648"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lastRenderedPageBreak/>
              <w:t>1</w:t>
            </w:r>
          </w:p>
        </w:tc>
        <w:tc>
          <w:tcPr>
            <w:tcW w:w="28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2</w:t>
            </w:r>
          </w:p>
        </w:tc>
        <w:tc>
          <w:tcPr>
            <w:tcW w:w="19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3</w:t>
            </w:r>
          </w:p>
        </w:tc>
        <w:tc>
          <w:tcPr>
            <w:tcW w:w="162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4</w:t>
            </w:r>
          </w:p>
        </w:tc>
        <w:tc>
          <w:tcPr>
            <w:tcW w:w="144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5</w:t>
            </w:r>
          </w:p>
        </w:tc>
        <w:tc>
          <w:tcPr>
            <w:tcW w:w="10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6</w:t>
            </w:r>
          </w:p>
        </w:tc>
      </w:tr>
      <w:tr w:rsidR="001712F2" w:rsidRPr="001712F2" w:rsidTr="001712F2">
        <w:tc>
          <w:tcPr>
            <w:tcW w:w="648" w:type="dxa"/>
          </w:tcPr>
          <w:p w:rsidR="001712F2" w:rsidRPr="001712F2" w:rsidRDefault="001712F2" w:rsidP="001712F2">
            <w:pPr>
              <w:rPr>
                <w:rFonts w:ascii="Times New Roman" w:eastAsia="Calibri" w:hAnsi="Times New Roman" w:cs="Times New Roman"/>
                <w:sz w:val="28"/>
                <w:szCs w:val="28"/>
                <w:lang w:val="en-US"/>
              </w:rPr>
            </w:pPr>
            <w:r w:rsidRPr="001712F2">
              <w:rPr>
                <w:rFonts w:ascii="Times New Roman" w:eastAsia="Calibri" w:hAnsi="Times New Roman" w:cs="Times New Roman"/>
                <w:sz w:val="28"/>
                <w:szCs w:val="28"/>
                <w:lang w:val="en-US"/>
              </w:rPr>
              <w:t>1</w:t>
            </w:r>
          </w:p>
        </w:tc>
        <w:tc>
          <w:tcPr>
            <w:tcW w:w="28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Терапевтическая радиология: Руководство для врачей </w:t>
            </w:r>
          </w:p>
        </w:tc>
        <w:tc>
          <w:tcPr>
            <w:tcW w:w="19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ред.  </w:t>
            </w:r>
          </w:p>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Цыб А.Ф.</w:t>
            </w:r>
          </w:p>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[и др.]</w:t>
            </w:r>
          </w:p>
          <w:p w:rsidR="001712F2" w:rsidRPr="001712F2" w:rsidRDefault="001712F2" w:rsidP="001712F2">
            <w:pPr>
              <w:rPr>
                <w:rFonts w:ascii="Times New Roman" w:eastAsia="Calibri" w:hAnsi="Times New Roman" w:cs="Times New Roman"/>
                <w:sz w:val="28"/>
                <w:szCs w:val="28"/>
              </w:rPr>
            </w:pPr>
          </w:p>
        </w:tc>
        <w:tc>
          <w:tcPr>
            <w:tcW w:w="162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М.: Медицинская книга, 2010.</w:t>
            </w:r>
          </w:p>
        </w:tc>
        <w:tc>
          <w:tcPr>
            <w:tcW w:w="144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3</w:t>
            </w:r>
          </w:p>
        </w:tc>
        <w:tc>
          <w:tcPr>
            <w:tcW w:w="10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w:t>
            </w:r>
          </w:p>
        </w:tc>
      </w:tr>
      <w:tr w:rsidR="001712F2" w:rsidRPr="001712F2" w:rsidTr="001712F2">
        <w:tc>
          <w:tcPr>
            <w:tcW w:w="648" w:type="dxa"/>
          </w:tcPr>
          <w:p w:rsidR="001712F2" w:rsidRPr="001712F2" w:rsidRDefault="001712F2" w:rsidP="001712F2">
            <w:pPr>
              <w:rPr>
                <w:rFonts w:ascii="Times New Roman" w:eastAsia="Calibri" w:hAnsi="Times New Roman" w:cs="Times New Roman"/>
                <w:sz w:val="28"/>
                <w:szCs w:val="28"/>
                <w:lang w:val="en-US"/>
              </w:rPr>
            </w:pPr>
            <w:r w:rsidRPr="001712F2">
              <w:rPr>
                <w:rFonts w:ascii="Times New Roman" w:eastAsia="Calibri" w:hAnsi="Times New Roman" w:cs="Times New Roman"/>
                <w:sz w:val="28"/>
                <w:szCs w:val="28"/>
                <w:lang w:val="en-US"/>
              </w:rPr>
              <w:t>2</w:t>
            </w:r>
          </w:p>
        </w:tc>
        <w:tc>
          <w:tcPr>
            <w:tcW w:w="28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Клиническая радиология</w:t>
            </w:r>
          </w:p>
        </w:tc>
        <w:tc>
          <w:tcPr>
            <w:tcW w:w="19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ред. Сосюкин А.Е.</w:t>
            </w:r>
          </w:p>
        </w:tc>
        <w:tc>
          <w:tcPr>
            <w:tcW w:w="162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М.: ГЭОТАР-Медиа, 2008</w:t>
            </w:r>
          </w:p>
        </w:tc>
        <w:tc>
          <w:tcPr>
            <w:tcW w:w="1440" w:type="dxa"/>
          </w:tcPr>
          <w:p w:rsidR="001712F2" w:rsidRPr="001712F2" w:rsidRDefault="001712F2" w:rsidP="001712F2">
            <w:pPr>
              <w:jc w:val="center"/>
              <w:rPr>
                <w:rFonts w:ascii="Times New Roman" w:eastAsia="Calibri" w:hAnsi="Times New Roman" w:cs="Times New Roman"/>
                <w:sz w:val="28"/>
                <w:szCs w:val="28"/>
                <w:lang w:val="en-US"/>
              </w:rPr>
            </w:pPr>
            <w:r w:rsidRPr="001712F2">
              <w:rPr>
                <w:rFonts w:ascii="Times New Roman" w:eastAsia="Calibri" w:hAnsi="Times New Roman" w:cs="Times New Roman"/>
                <w:sz w:val="28"/>
                <w:szCs w:val="28"/>
                <w:lang w:val="en-US"/>
              </w:rPr>
              <w:t>5</w:t>
            </w:r>
          </w:p>
        </w:tc>
        <w:tc>
          <w:tcPr>
            <w:tcW w:w="10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w:t>
            </w:r>
          </w:p>
        </w:tc>
      </w:tr>
      <w:tr w:rsidR="001712F2" w:rsidRPr="001712F2" w:rsidTr="001712F2">
        <w:tc>
          <w:tcPr>
            <w:tcW w:w="648" w:type="dxa"/>
          </w:tcPr>
          <w:p w:rsidR="001712F2" w:rsidRPr="001712F2" w:rsidRDefault="001712F2" w:rsidP="001712F2">
            <w:pPr>
              <w:rPr>
                <w:rFonts w:ascii="Times New Roman" w:eastAsia="Calibri" w:hAnsi="Times New Roman" w:cs="Times New Roman"/>
                <w:sz w:val="28"/>
                <w:szCs w:val="28"/>
                <w:lang w:val="en-US"/>
              </w:rPr>
            </w:pPr>
            <w:r w:rsidRPr="001712F2">
              <w:rPr>
                <w:rFonts w:ascii="Times New Roman" w:eastAsia="Calibri" w:hAnsi="Times New Roman" w:cs="Times New Roman"/>
                <w:sz w:val="28"/>
                <w:szCs w:val="28"/>
                <w:lang w:val="en-US"/>
              </w:rPr>
              <w:t>3</w:t>
            </w:r>
          </w:p>
        </w:tc>
        <w:tc>
          <w:tcPr>
            <w:tcW w:w="28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Клинические рекомендации. Онкология </w:t>
            </w:r>
          </w:p>
        </w:tc>
        <w:tc>
          <w:tcPr>
            <w:tcW w:w="19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гл. ред. Чиссов В.И. [и др.]</w:t>
            </w:r>
          </w:p>
        </w:tc>
        <w:tc>
          <w:tcPr>
            <w:tcW w:w="162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М.: ГЭОТАР-Медиа, 2009</w:t>
            </w:r>
          </w:p>
        </w:tc>
        <w:tc>
          <w:tcPr>
            <w:tcW w:w="1440" w:type="dxa"/>
          </w:tcPr>
          <w:p w:rsidR="001712F2" w:rsidRPr="001712F2" w:rsidRDefault="001712F2" w:rsidP="001712F2">
            <w:pPr>
              <w:jc w:val="center"/>
              <w:rPr>
                <w:rFonts w:ascii="Times New Roman" w:eastAsia="Calibri" w:hAnsi="Times New Roman" w:cs="Times New Roman"/>
                <w:sz w:val="28"/>
                <w:szCs w:val="28"/>
              </w:rPr>
            </w:pP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2</w:t>
            </w:r>
          </w:p>
        </w:tc>
        <w:tc>
          <w:tcPr>
            <w:tcW w:w="1080" w:type="dxa"/>
          </w:tcPr>
          <w:p w:rsidR="001712F2" w:rsidRPr="001712F2" w:rsidRDefault="001712F2" w:rsidP="001712F2">
            <w:pPr>
              <w:jc w:val="center"/>
              <w:rPr>
                <w:rFonts w:ascii="Times New Roman" w:eastAsia="Calibri" w:hAnsi="Times New Roman" w:cs="Times New Roman"/>
                <w:sz w:val="28"/>
                <w:szCs w:val="28"/>
              </w:rPr>
            </w:pP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w:t>
            </w:r>
          </w:p>
        </w:tc>
      </w:tr>
    </w:tbl>
    <w:p w:rsidR="001712F2" w:rsidRPr="001712F2" w:rsidRDefault="001712F2" w:rsidP="001712F2">
      <w:pPr>
        <w:tabs>
          <w:tab w:val="num" w:pos="-142"/>
        </w:tabs>
        <w:ind w:left="-142" w:hanging="76"/>
        <w:jc w:val="center"/>
        <w:rPr>
          <w:rFonts w:ascii="Times New Roman" w:eastAsia="Calibri" w:hAnsi="Times New Roman" w:cs="Times New Roman"/>
          <w:b/>
          <w:sz w:val="28"/>
          <w:szCs w:val="28"/>
        </w:rPr>
      </w:pPr>
      <w:r w:rsidRPr="001712F2">
        <w:rPr>
          <w:rFonts w:ascii="Times New Roman" w:eastAsia="Calibri" w:hAnsi="Times New Roman" w:cs="Times New Roman"/>
          <w:b/>
          <w:sz w:val="28"/>
          <w:szCs w:val="28"/>
        </w:rPr>
        <w:t>Электронные ресурсы:</w:t>
      </w:r>
    </w:p>
    <w:p w:rsidR="001712F2" w:rsidRPr="001712F2" w:rsidRDefault="001712F2" w:rsidP="001712F2">
      <w:pPr>
        <w:tabs>
          <w:tab w:val="num" w:pos="360"/>
        </w:tabs>
        <w:ind w:left="360" w:firstLine="709"/>
        <w:rPr>
          <w:rFonts w:ascii="Times New Roman" w:eastAsia="Calibri" w:hAnsi="Times New Roman" w:cs="Times New Roman"/>
          <w:sz w:val="28"/>
          <w:szCs w:val="28"/>
        </w:rPr>
      </w:pPr>
    </w:p>
    <w:p w:rsidR="00EC4006" w:rsidRDefault="00EC4006" w:rsidP="00003050">
      <w:pPr>
        <w:pStyle w:val="Default"/>
        <w:jc w:val="both"/>
        <w:rPr>
          <w:bCs/>
          <w:sz w:val="28"/>
          <w:szCs w:val="28"/>
        </w:rPr>
      </w:pPr>
    </w:p>
    <w:p w:rsidR="00EC4006" w:rsidRDefault="00EC4006" w:rsidP="00003050">
      <w:pPr>
        <w:pStyle w:val="Default"/>
        <w:jc w:val="both"/>
        <w:rPr>
          <w:bCs/>
          <w:sz w:val="28"/>
          <w:szCs w:val="28"/>
        </w:rPr>
      </w:pPr>
    </w:p>
    <w:p w:rsidR="001712F2" w:rsidRPr="001712F2" w:rsidRDefault="001712F2" w:rsidP="001712F2">
      <w:pPr>
        <w:numPr>
          <w:ilvl w:val="0"/>
          <w:numId w:val="57"/>
        </w:numPr>
        <w:spacing w:after="0" w:line="240" w:lineRule="auto"/>
        <w:contextualSpacing/>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sz w:val="28"/>
          <w:szCs w:val="28"/>
          <w:lang w:eastAsia="ru-RU"/>
        </w:rPr>
        <w:t xml:space="preserve">ОД.О.01.1.3.5 </w:t>
      </w:r>
      <w:r w:rsidRPr="001712F2">
        <w:rPr>
          <w:rFonts w:ascii="Times New Roman" w:eastAsia="Times New Roman" w:hAnsi="Times New Roman" w:cs="Times New Roman"/>
          <w:b/>
          <w:bCs/>
          <w:sz w:val="28"/>
          <w:szCs w:val="28"/>
          <w:lang w:eastAsia="ru-RU"/>
        </w:rPr>
        <w:t>Тема: «</w:t>
      </w:r>
      <w:r w:rsidRPr="001712F2">
        <w:rPr>
          <w:rFonts w:ascii="Times New Roman" w:eastAsia="Times New Roman" w:hAnsi="Times New Roman" w:cs="Times New Roman"/>
          <w:bCs/>
          <w:sz w:val="28"/>
          <w:szCs w:val="28"/>
          <w:lang w:eastAsia="ru-RU"/>
        </w:rPr>
        <w:t>Информационные технологии в радиологии</w:t>
      </w:r>
      <w:r w:rsidRPr="001712F2">
        <w:rPr>
          <w:rFonts w:ascii="Times New Roman" w:eastAsia="Times New Roman" w:hAnsi="Times New Roman" w:cs="Times New Roman"/>
          <w:b/>
          <w:bCs/>
          <w:sz w:val="28"/>
          <w:szCs w:val="28"/>
          <w:lang w:eastAsia="ru-RU"/>
        </w:rPr>
        <w:t>».</w:t>
      </w:r>
    </w:p>
    <w:p w:rsidR="001712F2" w:rsidRPr="001712F2" w:rsidRDefault="001712F2" w:rsidP="001712F2">
      <w:pPr>
        <w:numPr>
          <w:ilvl w:val="0"/>
          <w:numId w:val="57"/>
        </w:numPr>
        <w:tabs>
          <w:tab w:val="left" w:pos="360"/>
          <w:tab w:val="num" w:pos="1080"/>
        </w:tabs>
        <w:spacing w:after="0" w:line="240" w:lineRule="auto"/>
        <w:jc w:val="both"/>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Форма организации учебного процесса:</w:t>
      </w:r>
      <w:r w:rsidRPr="001712F2">
        <w:rPr>
          <w:rFonts w:ascii="Times New Roman" w:eastAsia="Times New Roman" w:hAnsi="Times New Roman" w:cs="Times New Roman"/>
          <w:sz w:val="28"/>
          <w:szCs w:val="28"/>
          <w:lang w:eastAsia="ru-RU"/>
        </w:rPr>
        <w:t xml:space="preserve"> практическое занятие</w:t>
      </w:r>
      <w:r w:rsidRPr="001712F2">
        <w:rPr>
          <w:rFonts w:ascii="Times New Roman" w:eastAsia="Times New Roman" w:hAnsi="Times New Roman" w:cs="Times New Roman"/>
          <w:sz w:val="18"/>
          <w:szCs w:val="18"/>
          <w:lang w:eastAsia="ru-RU"/>
        </w:rPr>
        <w:t>.</w:t>
      </w:r>
      <w:r w:rsidRPr="001712F2">
        <w:rPr>
          <w:rFonts w:ascii="Times New Roman" w:eastAsia="Times New Roman" w:hAnsi="Times New Roman" w:cs="Times New Roman"/>
          <w:sz w:val="28"/>
          <w:szCs w:val="28"/>
          <w:lang w:eastAsia="ru-RU"/>
        </w:rPr>
        <w:t xml:space="preserve"> </w:t>
      </w:r>
    </w:p>
    <w:p w:rsidR="001712F2" w:rsidRPr="001712F2" w:rsidRDefault="001712F2" w:rsidP="001712F2">
      <w:pPr>
        <w:numPr>
          <w:ilvl w:val="0"/>
          <w:numId w:val="57"/>
        </w:numPr>
        <w:tabs>
          <w:tab w:val="left" w:pos="360"/>
          <w:tab w:val="num" w:pos="1080"/>
        </w:tabs>
        <w:spacing w:after="0" w:line="240" w:lineRule="auto"/>
        <w:jc w:val="both"/>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sz w:val="28"/>
          <w:szCs w:val="28"/>
          <w:lang w:eastAsia="ru-RU"/>
        </w:rPr>
        <w:t>Методы обучения: проблемное</w:t>
      </w:r>
      <w:r w:rsidRPr="001712F2">
        <w:rPr>
          <w:rFonts w:ascii="Times New Roman" w:eastAsia="Times New Roman" w:hAnsi="Times New Roman" w:cs="Times New Roman"/>
          <w:sz w:val="18"/>
          <w:szCs w:val="18"/>
          <w:lang w:eastAsia="ru-RU"/>
        </w:rPr>
        <w:t xml:space="preserve">. </w:t>
      </w:r>
    </w:p>
    <w:p w:rsidR="001712F2" w:rsidRPr="001712F2" w:rsidRDefault="001712F2" w:rsidP="001712F2">
      <w:pPr>
        <w:numPr>
          <w:ilvl w:val="0"/>
          <w:numId w:val="57"/>
        </w:numPr>
        <w:tabs>
          <w:tab w:val="left" w:pos="360"/>
          <w:tab w:val="num" w:pos="1080"/>
        </w:tabs>
        <w:spacing w:after="0" w:line="240" w:lineRule="auto"/>
        <w:jc w:val="both"/>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Значение темы</w:t>
      </w:r>
      <w:r w:rsidRPr="001712F2">
        <w:rPr>
          <w:rFonts w:ascii="Times New Roman" w:eastAsia="Times New Roman" w:hAnsi="Times New Roman" w:cs="Times New Roman"/>
          <w:sz w:val="28"/>
          <w:szCs w:val="28"/>
          <w:lang w:eastAsia="ru-RU"/>
        </w:rPr>
        <w:t>: Современные методы лучевой терапии и лучевой диагностики основаны на использовании сложных радиационно-физических, программно-алгорит</w:t>
      </w:r>
      <w:r w:rsidRPr="001712F2">
        <w:rPr>
          <w:rFonts w:ascii="Times New Roman" w:eastAsia="Times New Roman" w:hAnsi="Times New Roman" w:cs="Times New Roman"/>
          <w:sz w:val="28"/>
          <w:szCs w:val="28"/>
          <w:lang w:eastAsia="ru-RU"/>
        </w:rPr>
        <w:softHyphen/>
        <w:t>мических и аппаратурно-технологических средств и процессов.</w:t>
      </w:r>
    </w:p>
    <w:p w:rsidR="001712F2" w:rsidRPr="001712F2" w:rsidRDefault="001712F2" w:rsidP="007F53D9">
      <w:pPr>
        <w:tabs>
          <w:tab w:val="left" w:pos="360"/>
        </w:tabs>
        <w:spacing w:after="0" w:line="240" w:lineRule="auto"/>
        <w:ind w:left="720"/>
        <w:contextualSpacing/>
        <w:jc w:val="both"/>
        <w:outlineLvl w:val="0"/>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Цели обучения:</w:t>
      </w:r>
      <w:r w:rsidRPr="001712F2">
        <w:rPr>
          <w:rFonts w:ascii="Times New Roman" w:eastAsia="Times New Roman" w:hAnsi="Times New Roman" w:cs="Times New Roman"/>
          <w:sz w:val="28"/>
          <w:szCs w:val="28"/>
          <w:lang w:eastAsia="ru-RU"/>
        </w:rPr>
        <w:t xml:space="preserve"> </w:t>
      </w:r>
    </w:p>
    <w:p w:rsidR="001712F2" w:rsidRPr="001712F2" w:rsidRDefault="001712F2" w:rsidP="001712F2">
      <w:pPr>
        <w:tabs>
          <w:tab w:val="left" w:pos="360"/>
          <w:tab w:val="num" w:pos="1080"/>
        </w:tabs>
        <w:spacing w:after="0" w:line="240" w:lineRule="auto"/>
        <w:ind w:left="900"/>
        <w:jc w:val="both"/>
        <w:rPr>
          <w:rFonts w:ascii="Times New Roman" w:eastAsia="Times New Roman" w:hAnsi="Times New Roman" w:cs="Times New Roman"/>
          <w:b/>
          <w:bCs/>
          <w:sz w:val="28"/>
          <w:szCs w:val="28"/>
          <w:lang w:eastAsia="ru-RU"/>
        </w:rPr>
      </w:pPr>
    </w:p>
    <w:p w:rsidR="001712F2" w:rsidRPr="001712F2" w:rsidRDefault="001712F2" w:rsidP="001712F2">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sz w:val="28"/>
          <w:szCs w:val="28"/>
          <w:lang w:eastAsia="ru-RU"/>
        </w:rPr>
        <w:t>общая</w:t>
      </w:r>
      <w:r w:rsidRPr="001712F2">
        <w:rPr>
          <w:rFonts w:ascii="Times New Roman" w:eastAsia="Times New Roman" w:hAnsi="Times New Roman" w:cs="Times New Roman"/>
          <w:sz w:val="28"/>
          <w:szCs w:val="28"/>
          <w:lang w:eastAsia="ru-RU"/>
        </w:rPr>
        <w:t xml:space="preserve"> готовность к абстрактному мышлению, анализу, синтезу в области медицинской радиологии (УК-1); готовностью к участию в проведении сеанса лучевой терапии (УК-3); готовность к расчету разовой и суммарной очаговых доз  при проведении сеанса лучевой терапия для опухолей различных локализаций (ПК-4); готовность к применению основных принципов и организации и управления  </w:t>
      </w:r>
      <w:r w:rsidRPr="001712F2">
        <w:rPr>
          <w:rFonts w:ascii="Times New Roman" w:eastAsia="Times New Roman" w:hAnsi="Times New Roman" w:cs="Times New Roman"/>
          <w:sz w:val="28"/>
          <w:szCs w:val="28"/>
          <w:lang w:eastAsia="ru-RU"/>
        </w:rPr>
        <w:lastRenderedPageBreak/>
        <w:t>медицинской аппаратурой,  используемой для лечения злокачественных новообразований в радиологическом отделении (ПК-11).</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-учебная</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-знать: программное обеспечение используемое для подготовки и проведения лучевой терапии; как подготовить пациента к предстоящему лучевому лечению с учетом клинических, биологических основ медицинской радиологии; как воздействует ионизирующее излучение на опухоль и нормальные ткани; Права, обязанности,  ответственность врача-радиолога, пациента и его родственников.</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-уметь провести лучевое лечение для опухолей различных локализаций; пользоваться защитными приспособлениями при проведении лучевой терапии; заполнить электронные и бумажные формы статистической отчетности онкологических на больных ЗО; Организовать специализированную помощь онкологическим больным радиологического профиля со злокачественными новообразованиями различных локализаций.</w:t>
      </w:r>
    </w:p>
    <w:p w:rsidR="001712F2" w:rsidRPr="001712F2" w:rsidRDefault="001712F2" w:rsidP="001712F2">
      <w:pPr>
        <w:widowControl w:val="0"/>
        <w:numPr>
          <w:ilvl w:val="0"/>
          <w:numId w:val="26"/>
        </w:numPr>
        <w:tabs>
          <w:tab w:val="num" w:pos="360"/>
        </w:tabs>
        <w:snapToGrid w:val="0"/>
        <w:spacing w:after="0" w:line="240" w:lineRule="auto"/>
        <w:ind w:left="0" w:firstLine="142"/>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владеть: </w:t>
      </w:r>
    </w:p>
    <w:p w:rsidR="001712F2" w:rsidRDefault="001712F2" w:rsidP="001712F2">
      <w:pPr>
        <w:widowControl w:val="0"/>
        <w:snapToGrid w:val="0"/>
        <w:spacing w:after="0" w:line="240" w:lineRule="auto"/>
        <w:ind w:left="142"/>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выработать индивидуальный план лучевой терапии онкологического  больного (радикальное, паллиативное, симптоматическое, комбинированное, комплексное)</w:t>
      </w:r>
      <w:r w:rsidRPr="001712F2">
        <w:rPr>
          <w:rFonts w:ascii="Times New Roman" w:eastAsia="Times New Roman" w:hAnsi="Times New Roman" w:cs="Times New Roman"/>
          <w:b/>
          <w:sz w:val="28"/>
          <w:szCs w:val="28"/>
          <w:lang w:eastAsia="ru-RU"/>
        </w:rPr>
        <w:t xml:space="preserve"> </w:t>
      </w:r>
      <w:r w:rsidRPr="001712F2">
        <w:rPr>
          <w:rFonts w:ascii="Times New Roman" w:eastAsia="Times New Roman" w:hAnsi="Times New Roman" w:cs="Times New Roman"/>
          <w:sz w:val="28"/>
          <w:szCs w:val="28"/>
          <w:lang w:eastAsia="ru-RU"/>
        </w:rPr>
        <w:t>с учетом клинических и биологических основ лучевой терапии;  защитными приспособлениями при проведении лучевой терапии онкологическим больным; Осуществить</w:t>
      </w:r>
      <w:r w:rsidRPr="001712F2">
        <w:rPr>
          <w:rFonts w:ascii="Times New Roman" w:eastAsia="Times New Roman" w:hAnsi="Times New Roman" w:cs="Times New Roman"/>
          <w:b/>
          <w:sz w:val="28"/>
          <w:szCs w:val="28"/>
          <w:lang w:eastAsia="ru-RU"/>
        </w:rPr>
        <w:t xml:space="preserve"> </w:t>
      </w:r>
      <w:r w:rsidRPr="001712F2">
        <w:rPr>
          <w:rFonts w:ascii="Times New Roman" w:eastAsia="Times New Roman" w:hAnsi="Times New Roman" w:cs="Times New Roman"/>
          <w:sz w:val="28"/>
          <w:szCs w:val="28"/>
          <w:lang w:eastAsia="ru-RU"/>
        </w:rPr>
        <w:t>выбор полей облучения и провести сеанс лучевой терапии злокачественных новообразований различных локализаций.</w:t>
      </w:r>
    </w:p>
    <w:p w:rsidR="00721C69" w:rsidRPr="001712F2" w:rsidRDefault="00721C69" w:rsidP="001712F2">
      <w:pPr>
        <w:widowControl w:val="0"/>
        <w:snapToGrid w:val="0"/>
        <w:spacing w:after="0" w:line="240" w:lineRule="auto"/>
        <w:ind w:left="142"/>
        <w:jc w:val="both"/>
        <w:rPr>
          <w:rFonts w:ascii="Times New Roman" w:eastAsia="Times New Roman" w:hAnsi="Times New Roman" w:cs="Times New Roman"/>
          <w:b/>
          <w:bCs/>
          <w:color w:val="000000"/>
          <w:sz w:val="24"/>
          <w:szCs w:val="24"/>
          <w:lang w:eastAsia="ru-RU"/>
        </w:rPr>
      </w:pPr>
    </w:p>
    <w:p w:rsidR="001712F2" w:rsidRPr="001712F2" w:rsidRDefault="00721C69" w:rsidP="00721C69">
      <w:pPr>
        <w:tabs>
          <w:tab w:val="left" w:pos="3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7F53D9">
        <w:rPr>
          <w:rFonts w:ascii="Times New Roman" w:eastAsia="Times New Roman" w:hAnsi="Times New Roman" w:cs="Times New Roman"/>
          <w:b/>
          <w:bCs/>
          <w:sz w:val="28"/>
          <w:szCs w:val="28"/>
          <w:lang w:eastAsia="ru-RU"/>
        </w:rPr>
        <w:t>5.</w:t>
      </w:r>
      <w:r w:rsidR="001712F2" w:rsidRPr="001712F2">
        <w:rPr>
          <w:rFonts w:ascii="Times New Roman" w:eastAsia="Times New Roman" w:hAnsi="Times New Roman" w:cs="Times New Roman"/>
          <w:b/>
          <w:bCs/>
          <w:sz w:val="28"/>
          <w:szCs w:val="28"/>
          <w:lang w:eastAsia="ru-RU"/>
        </w:rPr>
        <w:t>Место проведения практического занятия</w:t>
      </w:r>
      <w:r w:rsidR="001712F2" w:rsidRPr="001712F2">
        <w:rPr>
          <w:rFonts w:ascii="Times New Roman" w:eastAsia="Times New Roman" w:hAnsi="Times New Roman" w:cs="Times New Roman"/>
          <w:sz w:val="28"/>
          <w:szCs w:val="28"/>
          <w:lang w:eastAsia="ru-RU"/>
        </w:rPr>
        <w:t xml:space="preserve"> (учебная комната, палаты в стационаре, кабинет в поликлинике</w:t>
      </w:r>
      <w:proofErr w:type="gramStart"/>
      <w:r w:rsidR="001712F2" w:rsidRPr="001712F2">
        <w:rPr>
          <w:rFonts w:ascii="Times New Roman" w:eastAsia="Times New Roman" w:hAnsi="Times New Roman" w:cs="Times New Roman"/>
          <w:sz w:val="28"/>
          <w:szCs w:val="28"/>
          <w:lang w:eastAsia="ru-RU"/>
        </w:rPr>
        <w:t xml:space="preserve"> )</w:t>
      </w:r>
      <w:proofErr w:type="gramEnd"/>
      <w:r w:rsidR="001712F2" w:rsidRPr="001712F2">
        <w:rPr>
          <w:rFonts w:ascii="Times New Roman" w:eastAsia="Times New Roman" w:hAnsi="Times New Roman" w:cs="Times New Roman"/>
          <w:sz w:val="28"/>
          <w:szCs w:val="28"/>
          <w:lang w:eastAsia="ru-RU"/>
        </w:rPr>
        <w:t>.</w:t>
      </w:r>
    </w:p>
    <w:p w:rsidR="001712F2" w:rsidRPr="001712F2" w:rsidRDefault="007F53D9" w:rsidP="007F53D9">
      <w:pPr>
        <w:tabs>
          <w:tab w:val="left" w:pos="360"/>
        </w:tabs>
        <w:spacing w:after="0" w:line="240" w:lineRule="auto"/>
        <w:ind w:left="106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1712F2" w:rsidRPr="001712F2">
        <w:rPr>
          <w:rFonts w:ascii="Times New Roman" w:eastAsia="Times New Roman" w:hAnsi="Times New Roman" w:cs="Times New Roman"/>
          <w:b/>
          <w:bCs/>
          <w:sz w:val="28"/>
          <w:szCs w:val="28"/>
          <w:lang w:eastAsia="ru-RU"/>
        </w:rPr>
        <w:t>Оснащение занятия</w:t>
      </w:r>
      <w:r w:rsidR="001712F2" w:rsidRPr="001712F2">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тесты и ситуационные задачи, персональный компьютер – ноутбук, интернет </w:t>
      </w:r>
      <w:r w:rsidR="001712F2" w:rsidRPr="001712F2">
        <w:rPr>
          <w:rFonts w:ascii="Times New Roman" w:eastAsia="Times New Roman" w:hAnsi="Times New Roman" w:cs="Times New Roman"/>
          <w:sz w:val="28"/>
          <w:szCs w:val="28"/>
          <w:lang w:val="en-US" w:eastAsia="ru-RU"/>
        </w:rPr>
        <w:t>Wi</w:t>
      </w:r>
      <w:r w:rsidR="001712F2" w:rsidRPr="001712F2">
        <w:rPr>
          <w:rFonts w:ascii="Times New Roman" w:eastAsia="Times New Roman" w:hAnsi="Times New Roman" w:cs="Times New Roman"/>
          <w:sz w:val="28"/>
          <w:szCs w:val="28"/>
          <w:lang w:eastAsia="ru-RU"/>
        </w:rPr>
        <w:t>-</w:t>
      </w:r>
      <w:r w:rsidR="001712F2" w:rsidRPr="001712F2">
        <w:rPr>
          <w:rFonts w:ascii="Times New Roman" w:eastAsia="Times New Roman" w:hAnsi="Times New Roman" w:cs="Times New Roman"/>
          <w:sz w:val="28"/>
          <w:szCs w:val="28"/>
          <w:lang w:val="en-US" w:eastAsia="ru-RU"/>
        </w:rPr>
        <w:t>Fi</w:t>
      </w:r>
      <w:r w:rsidR="001712F2" w:rsidRPr="001712F2">
        <w:rPr>
          <w:rFonts w:ascii="Times New Roman" w:eastAsia="Times New Roman" w:hAnsi="Times New Roman" w:cs="Times New Roman"/>
          <w:sz w:val="28"/>
          <w:szCs w:val="28"/>
          <w:lang w:eastAsia="ru-RU"/>
        </w:rPr>
        <w:t>).</w:t>
      </w:r>
    </w:p>
    <w:p w:rsidR="001712F2" w:rsidRPr="001712F2" w:rsidRDefault="007F53D9" w:rsidP="007F53D9">
      <w:pPr>
        <w:tabs>
          <w:tab w:val="left" w:pos="360"/>
        </w:tabs>
        <w:spacing w:after="0" w:line="240" w:lineRule="auto"/>
        <w:ind w:left="106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7.</w:t>
      </w:r>
      <w:r w:rsidR="001712F2" w:rsidRPr="001712F2">
        <w:rPr>
          <w:rFonts w:ascii="Times New Roman" w:eastAsia="Times New Roman" w:hAnsi="Times New Roman" w:cs="Times New Roman"/>
          <w:b/>
          <w:bCs/>
          <w:sz w:val="28"/>
          <w:szCs w:val="28"/>
          <w:lang w:eastAsia="ru-RU"/>
        </w:rPr>
        <w:t>Структура содержания темы</w:t>
      </w:r>
      <w:r w:rsidR="001712F2" w:rsidRPr="001712F2">
        <w:rPr>
          <w:rFonts w:ascii="Times New Roman" w:eastAsia="Times New Roman" w:hAnsi="Times New Roman" w:cs="Times New Roman"/>
          <w:b/>
          <w:sz w:val="28"/>
          <w:szCs w:val="28"/>
          <w:lang w:eastAsia="ru-RU"/>
        </w:rPr>
        <w:t xml:space="preserve"> (хронокарта) </w:t>
      </w:r>
    </w:p>
    <w:p w:rsidR="001712F2" w:rsidRPr="001712F2" w:rsidRDefault="001712F2" w:rsidP="001712F2">
      <w:pPr>
        <w:tabs>
          <w:tab w:val="left" w:pos="360"/>
        </w:tabs>
        <w:spacing w:after="0" w:line="240" w:lineRule="auto"/>
        <w:jc w:val="both"/>
        <w:rPr>
          <w:rFonts w:ascii="Times New Roman" w:eastAsia="Times New Roman" w:hAnsi="Times New Roman" w:cs="Times New Roman"/>
          <w:b/>
          <w:sz w:val="28"/>
          <w:szCs w:val="28"/>
          <w:lang w:eastAsia="ru-RU"/>
        </w:rPr>
      </w:pPr>
    </w:p>
    <w:p w:rsidR="001712F2" w:rsidRPr="001712F2" w:rsidRDefault="001712F2" w:rsidP="001712F2">
      <w:pPr>
        <w:spacing w:after="0" w:line="240" w:lineRule="auto"/>
        <w:ind w:firstLine="709"/>
        <w:jc w:val="center"/>
        <w:outlineLvl w:val="0"/>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Хронокарта практического занятия</w:t>
      </w:r>
      <w:r w:rsidRPr="001712F2">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1712F2" w:rsidRPr="001712F2" w:rsidTr="001712F2">
        <w:tc>
          <w:tcPr>
            <w:tcW w:w="648" w:type="dxa"/>
            <w:tcBorders>
              <w:top w:val="single" w:sz="4" w:space="0" w:color="auto"/>
              <w:bottom w:val="single" w:sz="4" w:space="0" w:color="auto"/>
              <w:right w:val="single" w:sz="4" w:space="0" w:color="auto"/>
            </w:tcBorders>
            <w:vAlign w:val="center"/>
          </w:tcPr>
          <w:p w:rsidR="001712F2" w:rsidRPr="001712F2" w:rsidRDefault="001712F2" w:rsidP="001712F2">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1712F2" w:rsidRPr="001712F2" w:rsidRDefault="001712F2" w:rsidP="001712F2">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Этапы</w:t>
            </w:r>
          </w:p>
          <w:p w:rsidR="001712F2" w:rsidRPr="001712F2" w:rsidRDefault="001712F2" w:rsidP="001712F2">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Содержание этапа и оснащенность</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Проверка посещаемости </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Контроль исходного уровня знаний и умений</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Индивидуальный и фронтальный устный опрос</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Инструктаж обучающихся преподавателем </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r w:rsidRPr="001712F2">
              <w:rPr>
                <w:rFonts w:ascii="Times New Roman" w:eastAsia="Times New Roman" w:hAnsi="Times New Roman" w:cs="Times New Roman"/>
                <w:sz w:val="24"/>
                <w:szCs w:val="24"/>
                <w:lang w:eastAsia="ru-RU"/>
              </w:rPr>
              <w:lastRenderedPageBreak/>
              <w:t>5.</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lastRenderedPageBreak/>
              <w:t xml:space="preserve">Самостоятельная </w:t>
            </w:r>
            <w:r w:rsidRPr="001712F2">
              <w:rPr>
                <w:rFonts w:ascii="Times New Roman" w:eastAsia="Times New Roman" w:hAnsi="Times New Roman" w:cs="Times New Roman"/>
                <w:sz w:val="24"/>
                <w:szCs w:val="24"/>
                <w:lang w:eastAsia="ru-RU"/>
              </w:rPr>
              <w:lastRenderedPageBreak/>
              <w:t>работа обучающихся:</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а) курация больных радиологического профиля;</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б) разбор курируемых пациентов;</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lastRenderedPageBreak/>
              <w:t>210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Работа: </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lastRenderedPageBreak/>
              <w:t>а) в поликлинике и палатах с пациентами;</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б) с историями болезни;</w:t>
            </w:r>
          </w:p>
          <w:p w:rsidR="001712F2" w:rsidRPr="001712F2" w:rsidRDefault="001712F2" w:rsidP="001712F2">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lastRenderedPageBreak/>
              <w:t>66.</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Тесты по теме, ситуационные задачи</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1712F2" w:rsidRPr="001712F2" w:rsidTr="001712F2">
        <w:trPr>
          <w:cantSplit/>
        </w:trPr>
        <w:tc>
          <w:tcPr>
            <w:tcW w:w="3292" w:type="dxa"/>
            <w:gridSpan w:val="2"/>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1712F2">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1712F2">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1712F2" w:rsidRPr="001712F2" w:rsidRDefault="001712F2" w:rsidP="001712F2">
      <w:pPr>
        <w:spacing w:after="0" w:line="240" w:lineRule="auto"/>
        <w:ind w:left="180"/>
        <w:jc w:val="both"/>
        <w:rPr>
          <w:rFonts w:ascii="Times New Roman" w:eastAsia="Times New Roman" w:hAnsi="Times New Roman" w:cs="Times New Roman"/>
          <w:i/>
          <w:sz w:val="20"/>
          <w:szCs w:val="20"/>
          <w:lang w:eastAsia="ru-RU"/>
        </w:rPr>
      </w:pPr>
      <w:r w:rsidRPr="001712F2">
        <w:rPr>
          <w:rFonts w:ascii="Times New Roman" w:eastAsia="Times New Roman" w:hAnsi="Times New Roman" w:cs="Times New Roman"/>
          <w:i/>
          <w:sz w:val="20"/>
          <w:szCs w:val="20"/>
          <w:lang w:eastAsia="ru-RU"/>
        </w:rPr>
        <w:t xml:space="preserve">Примечание. </w:t>
      </w:r>
    </w:p>
    <w:p w:rsidR="001712F2" w:rsidRDefault="001712F2" w:rsidP="001712F2">
      <w:pPr>
        <w:spacing w:after="0" w:line="240" w:lineRule="auto"/>
        <w:ind w:left="180"/>
        <w:jc w:val="both"/>
        <w:rPr>
          <w:rFonts w:ascii="Times New Roman" w:eastAsia="Times New Roman" w:hAnsi="Times New Roman" w:cs="Times New Roman"/>
          <w:sz w:val="20"/>
          <w:szCs w:val="20"/>
          <w:lang w:eastAsia="ru-RU"/>
        </w:rPr>
      </w:pPr>
      <w:r w:rsidRPr="001712F2">
        <w:rPr>
          <w:rFonts w:ascii="Times New Roman" w:eastAsia="Times New Roman" w:hAnsi="Times New Roman" w:cs="Times New Roman"/>
          <w:sz w:val="20"/>
          <w:szCs w:val="20"/>
          <w:vertAlign w:val="superscript"/>
          <w:lang w:eastAsia="ru-RU"/>
        </w:rPr>
        <w:t>*</w:t>
      </w:r>
      <w:r w:rsidRPr="001712F2">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AF1A3B" w:rsidRDefault="00AF1A3B" w:rsidP="001712F2">
      <w:pPr>
        <w:spacing w:after="0" w:line="240" w:lineRule="auto"/>
        <w:ind w:left="180"/>
        <w:jc w:val="both"/>
        <w:rPr>
          <w:rFonts w:ascii="Times New Roman" w:eastAsia="Times New Roman" w:hAnsi="Times New Roman" w:cs="Times New Roman"/>
          <w:sz w:val="20"/>
          <w:szCs w:val="20"/>
          <w:lang w:eastAsia="ru-RU"/>
        </w:rPr>
      </w:pPr>
    </w:p>
    <w:p w:rsidR="001712F2" w:rsidRPr="001712F2" w:rsidRDefault="007F53D9" w:rsidP="00721C69">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1712F2" w:rsidRPr="001712F2">
        <w:rPr>
          <w:rFonts w:ascii="Times New Roman" w:eastAsia="Times New Roman" w:hAnsi="Times New Roman" w:cs="Times New Roman"/>
          <w:b/>
          <w:bCs/>
          <w:sz w:val="28"/>
          <w:szCs w:val="28"/>
          <w:lang w:eastAsia="ru-RU"/>
        </w:rPr>
        <w:t>Аннотация</w:t>
      </w:r>
      <w:r w:rsidR="001712F2" w:rsidRPr="001712F2">
        <w:rPr>
          <w:rFonts w:ascii="Times New Roman" w:eastAsia="Times New Roman" w:hAnsi="Times New Roman" w:cs="Times New Roman"/>
          <w:sz w:val="28"/>
          <w:szCs w:val="28"/>
          <w:lang w:eastAsia="ru-RU"/>
        </w:rPr>
        <w:t xml:space="preserve"> (краткое содержание темы).</w:t>
      </w:r>
    </w:p>
    <w:p w:rsidR="001712F2" w:rsidRPr="001712F2" w:rsidRDefault="001712F2" w:rsidP="001712F2">
      <w:pPr>
        <w:keepNext/>
        <w:keepLines/>
        <w:spacing w:after="0" w:line="240" w:lineRule="auto"/>
        <w:ind w:left="60" w:firstLine="300"/>
        <w:jc w:val="both"/>
        <w:outlineLvl w:val="0"/>
        <w:rPr>
          <w:rFonts w:ascii="Times New Roman" w:eastAsia="Times New Roman" w:hAnsi="Times New Roman" w:cs="Times New Roman"/>
          <w:sz w:val="28"/>
          <w:szCs w:val="28"/>
          <w:lang w:eastAsia="ru-RU"/>
        </w:rPr>
      </w:pPr>
      <w:bookmarkStart w:id="5" w:name="bookmark0"/>
      <w:bookmarkStart w:id="6" w:name="bookmark1"/>
      <w:r w:rsidRPr="001712F2">
        <w:rPr>
          <w:rFonts w:ascii="Times New Roman" w:eastAsia="Times New Roman" w:hAnsi="Times New Roman" w:cs="Times New Roman"/>
          <w:b/>
          <w:bCs/>
          <w:sz w:val="28"/>
          <w:szCs w:val="28"/>
          <w:lang w:eastAsia="ru-RU"/>
        </w:rPr>
        <w:t>Информационно-компьютерное обеспечение радиологического корпуса.</w:t>
      </w:r>
      <w:bookmarkEnd w:id="5"/>
    </w:p>
    <w:p w:rsidR="001712F2" w:rsidRPr="001712F2" w:rsidRDefault="001712F2" w:rsidP="001712F2">
      <w:pPr>
        <w:spacing w:after="0" w:line="240" w:lineRule="auto"/>
        <w:ind w:left="60" w:right="4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Современные методы лучевой терапии и лучевой диагностики основаны на использовании сложных радиационно-физических, программно-алгорит</w:t>
      </w:r>
      <w:r w:rsidRPr="001712F2">
        <w:rPr>
          <w:rFonts w:ascii="Times New Roman" w:eastAsia="Times New Roman" w:hAnsi="Times New Roman" w:cs="Times New Roman"/>
          <w:sz w:val="28"/>
          <w:szCs w:val="28"/>
          <w:lang w:eastAsia="ru-RU"/>
        </w:rPr>
        <w:softHyphen/>
        <w:t>мических и аппаратурно-технологических средств и процессов. Поэтому в состав штатного расписания персонала радиологического корпуса должна быть включена группа (подразделение) компьютерного обеспечения (ГКО). Ее основной задачей должно быть системное управление работой радиоло</w:t>
      </w:r>
      <w:r w:rsidRPr="001712F2">
        <w:rPr>
          <w:rFonts w:ascii="Times New Roman" w:eastAsia="Times New Roman" w:hAnsi="Times New Roman" w:cs="Times New Roman"/>
          <w:sz w:val="28"/>
          <w:szCs w:val="28"/>
          <w:lang w:eastAsia="ru-RU"/>
        </w:rPr>
        <w:softHyphen/>
        <w:t>гического корпуса, в том числе управление раздельно потоками пациентов стационара и амбулаторного отделения, автоматизированный сбор, обра</w:t>
      </w:r>
      <w:r w:rsidRPr="001712F2">
        <w:rPr>
          <w:rFonts w:ascii="Times New Roman" w:eastAsia="Times New Roman" w:hAnsi="Times New Roman" w:cs="Times New Roman"/>
          <w:sz w:val="28"/>
          <w:szCs w:val="28"/>
          <w:lang w:eastAsia="ru-RU"/>
        </w:rPr>
        <w:softHyphen/>
        <w:t>ботка, хранение и представление всей клинической и радиационно-технологической информации об обслуживаемых пациентах, а также информа</w:t>
      </w:r>
      <w:r w:rsidRPr="001712F2">
        <w:rPr>
          <w:rFonts w:ascii="Times New Roman" w:eastAsia="Times New Roman" w:hAnsi="Times New Roman" w:cs="Times New Roman"/>
          <w:sz w:val="28"/>
          <w:szCs w:val="28"/>
          <w:lang w:eastAsia="ru-RU"/>
        </w:rPr>
        <w:softHyphen/>
        <w:t>ционно-технологическая поддержка всех методик лечения и диагностики в радиологическом корпусе. Кроме того, ГКО должна обеспечивать связи с внешними информационными сетями, в том числе с общей компьютерной сетью данного лечебного учреждения, с национальными и глобальными компьютерными сетями.</w:t>
      </w:r>
    </w:p>
    <w:p w:rsidR="001712F2" w:rsidRPr="001712F2" w:rsidRDefault="001712F2" w:rsidP="001712F2">
      <w:pPr>
        <w:spacing w:after="0" w:line="240" w:lineRule="auto"/>
        <w:ind w:left="60" w:right="40"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Не менее важна в таких комплексах и задача управления процессами по</w:t>
      </w:r>
      <w:r w:rsidRPr="001712F2">
        <w:rPr>
          <w:rFonts w:ascii="Times New Roman" w:eastAsia="Times New Roman" w:hAnsi="Times New Roman" w:cs="Times New Roman"/>
          <w:sz w:val="28"/>
          <w:szCs w:val="28"/>
          <w:lang w:eastAsia="ru-RU"/>
        </w:rPr>
        <w:softHyphen/>
        <w:t>лучения и обработки лечебно-диагностической информации, ее передачи, хранения и поиска. Потоки такой информации теперь достаточно велики по своему объему, так как в современной медицине все больше использу</w:t>
      </w:r>
      <w:r w:rsidRPr="001712F2">
        <w:rPr>
          <w:rFonts w:ascii="Times New Roman" w:eastAsia="Times New Roman" w:hAnsi="Times New Roman" w:cs="Times New Roman"/>
          <w:sz w:val="28"/>
          <w:szCs w:val="28"/>
          <w:lang w:eastAsia="ru-RU"/>
        </w:rPr>
        <w:softHyphen/>
        <w:t xml:space="preserve">ются самые различные структурно-анатомические и радиационно-технологические изображения. В частности, только одно изображение, </w:t>
      </w:r>
      <w:r w:rsidRPr="001712F2">
        <w:rPr>
          <w:rFonts w:ascii="Times New Roman" w:eastAsia="Times New Roman" w:hAnsi="Times New Roman" w:cs="Times New Roman"/>
          <w:sz w:val="28"/>
          <w:szCs w:val="28"/>
          <w:lang w:eastAsia="ru-RU"/>
        </w:rPr>
        <w:lastRenderedPageBreak/>
        <w:t>полученное методом рентгеновской компьютерной томографии, содержит от 0,5 до 1 мегабайта (Мбайт) информации, а все исследование — более 10 Мбайт. Несколько меньшие объемы информации содержатся в ядерно-медицин</w:t>
      </w:r>
      <w:r w:rsidRPr="001712F2">
        <w:rPr>
          <w:rFonts w:ascii="Times New Roman" w:eastAsia="Times New Roman" w:hAnsi="Times New Roman" w:cs="Times New Roman"/>
          <w:sz w:val="28"/>
          <w:szCs w:val="28"/>
          <w:lang w:eastAsia="ru-RU"/>
        </w:rPr>
        <w:softHyphen/>
        <w:t>ских изображениях. Вообще говоря, на одного онкологического больного в процессе диагностики и лечения в радиологическом корпусе может быть накоплено 20—30 Мбайт объективной информации. Сюда входят все диаг</w:t>
      </w:r>
      <w:r w:rsidRPr="001712F2">
        <w:rPr>
          <w:rFonts w:ascii="Times New Roman" w:eastAsia="Times New Roman" w:hAnsi="Times New Roman" w:cs="Times New Roman"/>
          <w:sz w:val="28"/>
          <w:szCs w:val="28"/>
          <w:lang w:eastAsia="ru-RU"/>
        </w:rPr>
        <w:softHyphen/>
        <w:t>ностические изображения, изображения, полученные при предлучевой под</w:t>
      </w:r>
      <w:r w:rsidRPr="001712F2">
        <w:rPr>
          <w:rFonts w:ascii="Times New Roman" w:eastAsia="Times New Roman" w:hAnsi="Times New Roman" w:cs="Times New Roman"/>
          <w:sz w:val="28"/>
          <w:szCs w:val="28"/>
          <w:lang w:eastAsia="ru-RU"/>
        </w:rPr>
        <w:softHyphen/>
        <w:t>готовке (топометрия, планирование и симуляция облучения), данные раз</w:t>
      </w:r>
      <w:r w:rsidRPr="001712F2">
        <w:rPr>
          <w:rFonts w:ascii="Times New Roman" w:eastAsia="Times New Roman" w:hAnsi="Times New Roman" w:cs="Times New Roman"/>
          <w:sz w:val="28"/>
          <w:szCs w:val="28"/>
          <w:lang w:eastAsia="ru-RU"/>
        </w:rPr>
        <w:softHyphen/>
        <w:t>ного рода анализов, установочные данные для диагностической и лечебной аппаратуры, общая клиническая информация о больном, данные о прове</w:t>
      </w:r>
      <w:r w:rsidRPr="001712F2">
        <w:rPr>
          <w:rFonts w:ascii="Times New Roman" w:eastAsia="Times New Roman" w:hAnsi="Times New Roman" w:cs="Times New Roman"/>
          <w:sz w:val="28"/>
          <w:szCs w:val="28"/>
          <w:lang w:eastAsia="ru-RU"/>
        </w:rPr>
        <w:softHyphen/>
        <w:t>денных сеансах облучения и т. д.</w:t>
      </w:r>
    </w:p>
    <w:p w:rsidR="001712F2" w:rsidRPr="001712F2" w:rsidRDefault="001712F2" w:rsidP="001712F2">
      <w:pPr>
        <w:spacing w:after="0" w:line="240" w:lineRule="auto"/>
        <w:ind w:left="60" w:right="40"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 правило, информацию о пациенте получают в одних, а используют в других подразделениях клиники, иногда разнесенных на достаточно боль</w:t>
      </w:r>
      <w:r w:rsidRPr="001712F2">
        <w:rPr>
          <w:rFonts w:ascii="Times New Roman" w:eastAsia="Times New Roman" w:hAnsi="Times New Roman" w:cs="Times New Roman"/>
          <w:sz w:val="28"/>
          <w:szCs w:val="28"/>
          <w:lang w:eastAsia="ru-RU"/>
        </w:rPr>
        <w:softHyphen/>
        <w:t>шое расстояние друг от друга. В связи с этим встает проблема передачи ин</w:t>
      </w:r>
      <w:r w:rsidRPr="001712F2">
        <w:rPr>
          <w:rFonts w:ascii="Times New Roman" w:eastAsia="Times New Roman" w:hAnsi="Times New Roman" w:cs="Times New Roman"/>
          <w:sz w:val="28"/>
          <w:szCs w:val="28"/>
          <w:lang w:eastAsia="ru-RU"/>
        </w:rPr>
        <w:softHyphen/>
        <w:t>формации из одного отделения в другое, от одного рабочего места в другое.</w:t>
      </w:r>
    </w:p>
    <w:p w:rsidR="001712F2" w:rsidRPr="001712F2" w:rsidRDefault="001712F2" w:rsidP="001712F2">
      <w:pPr>
        <w:spacing w:after="0" w:line="240" w:lineRule="auto"/>
        <w:ind w:left="20" w:right="20" w:firstLine="28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Не менее важна проблема архивирования получаемой информации и ор</w:t>
      </w:r>
      <w:r w:rsidRPr="001712F2">
        <w:rPr>
          <w:rFonts w:ascii="Times New Roman" w:eastAsia="Times New Roman" w:hAnsi="Times New Roman" w:cs="Times New Roman"/>
          <w:sz w:val="28"/>
          <w:szCs w:val="28"/>
          <w:lang w:eastAsia="ru-RU"/>
        </w:rPr>
        <w:softHyphen/>
        <w:t>ганизации санкционированного доступа к архиву. Исходная информация собирается, как правило, в цифровом виде, затем преобразуется в аналого</w:t>
      </w:r>
      <w:r w:rsidRPr="001712F2">
        <w:rPr>
          <w:rFonts w:ascii="Times New Roman" w:eastAsia="Times New Roman" w:hAnsi="Times New Roman" w:cs="Times New Roman"/>
          <w:sz w:val="28"/>
          <w:szCs w:val="28"/>
          <w:lang w:eastAsia="ru-RU"/>
        </w:rPr>
        <w:softHyphen/>
        <w:t>вые изображения, удобные для визуального восприятия и анализа. Далее аналоговые изображения передаются для обработки, где снова преобразу</w:t>
      </w:r>
      <w:r w:rsidRPr="001712F2">
        <w:rPr>
          <w:rFonts w:ascii="Times New Roman" w:eastAsia="Times New Roman" w:hAnsi="Times New Roman" w:cs="Times New Roman"/>
          <w:sz w:val="28"/>
          <w:szCs w:val="28"/>
          <w:lang w:eastAsia="ru-RU"/>
        </w:rPr>
        <w:softHyphen/>
        <w:t>ются в цифровой вид. Такие последовательные преобразования часто при</w:t>
      </w:r>
      <w:r w:rsidRPr="001712F2">
        <w:rPr>
          <w:rFonts w:ascii="Times New Roman" w:eastAsia="Times New Roman" w:hAnsi="Times New Roman" w:cs="Times New Roman"/>
          <w:sz w:val="28"/>
          <w:szCs w:val="28"/>
          <w:lang w:eastAsia="ru-RU"/>
        </w:rPr>
        <w:softHyphen/>
        <w:t>водят к появлению ошибок и искажений, особенно когда используются ал</w:t>
      </w:r>
      <w:r w:rsidRPr="001712F2">
        <w:rPr>
          <w:rFonts w:ascii="Times New Roman" w:eastAsia="Times New Roman" w:hAnsi="Times New Roman" w:cs="Times New Roman"/>
          <w:sz w:val="28"/>
          <w:szCs w:val="28"/>
          <w:lang w:eastAsia="ru-RU"/>
        </w:rPr>
        <w:softHyphen/>
        <w:t>горитмы так называемой конденсации изображений для сокращения объе</w:t>
      </w:r>
      <w:r w:rsidRPr="001712F2">
        <w:rPr>
          <w:rFonts w:ascii="Times New Roman" w:eastAsia="Times New Roman" w:hAnsi="Times New Roman" w:cs="Times New Roman"/>
          <w:sz w:val="28"/>
          <w:szCs w:val="28"/>
          <w:lang w:eastAsia="ru-RU"/>
        </w:rPr>
        <w:softHyphen/>
        <w:t>ма сохраняемой в архиве информации.</w:t>
      </w:r>
    </w:p>
    <w:p w:rsidR="001712F2" w:rsidRPr="001712F2" w:rsidRDefault="001712F2" w:rsidP="001712F2">
      <w:pPr>
        <w:spacing w:after="0" w:line="240" w:lineRule="auto"/>
        <w:ind w:left="20" w:right="20" w:firstLine="28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Организация совместной работы персонала на ряде рабочих мест в еди</w:t>
      </w:r>
      <w:r w:rsidRPr="001712F2">
        <w:rPr>
          <w:rFonts w:ascii="Times New Roman" w:eastAsia="Times New Roman" w:hAnsi="Times New Roman" w:cs="Times New Roman"/>
          <w:sz w:val="28"/>
          <w:szCs w:val="28"/>
          <w:lang w:eastAsia="ru-RU"/>
        </w:rPr>
        <w:softHyphen/>
        <w:t>ную систему цифрового сбора, обработки и использования информации носит название локальной компьютерной сети. Весь коллектив работает в этой сети, выполняя обмен и обработку информации по безбумажной тех</w:t>
      </w:r>
      <w:r w:rsidRPr="001712F2">
        <w:rPr>
          <w:rFonts w:ascii="Times New Roman" w:eastAsia="Times New Roman" w:hAnsi="Times New Roman" w:cs="Times New Roman"/>
          <w:sz w:val="28"/>
          <w:szCs w:val="28"/>
          <w:lang w:eastAsia="ru-RU"/>
        </w:rPr>
        <w:softHyphen/>
        <w:t>нологии на компьютерах, связанных друг с другом фактически в единое це</w:t>
      </w:r>
      <w:r w:rsidRPr="001712F2">
        <w:rPr>
          <w:rFonts w:ascii="Times New Roman" w:eastAsia="Times New Roman" w:hAnsi="Times New Roman" w:cs="Times New Roman"/>
          <w:sz w:val="28"/>
          <w:szCs w:val="28"/>
          <w:lang w:eastAsia="ru-RU"/>
        </w:rPr>
        <w:softHyphen/>
        <w:t>лое. При этом сотрудники могут даже не знать, где, когда и кем собиралась или обрабатывалась необходимая им информация, до тех пор, пока не уви</w:t>
      </w:r>
      <w:r w:rsidRPr="001712F2">
        <w:rPr>
          <w:rFonts w:ascii="Times New Roman" w:eastAsia="Times New Roman" w:hAnsi="Times New Roman" w:cs="Times New Roman"/>
          <w:sz w:val="28"/>
          <w:szCs w:val="28"/>
          <w:lang w:eastAsia="ru-RU"/>
        </w:rPr>
        <w:softHyphen/>
        <w:t>дят ее на экране своего дисплея.</w:t>
      </w:r>
    </w:p>
    <w:p w:rsidR="001712F2" w:rsidRPr="001712F2" w:rsidRDefault="001712F2" w:rsidP="001712F2">
      <w:pPr>
        <w:spacing w:after="0" w:line="240" w:lineRule="auto"/>
        <w:ind w:left="20" w:right="20" w:firstLine="28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Передача информации в сети может выполняться с достаточно большой скоростью, так что передача, например, одного КТ-изображения объемом 512 х 512 х 16 будет занимать несколько секунд. В локальную сеть могут быть объединены компьютеры разных типов, но целесообразнее использо</w:t>
      </w:r>
      <w:r w:rsidRPr="001712F2">
        <w:rPr>
          <w:rFonts w:ascii="Times New Roman" w:eastAsia="Times New Roman" w:hAnsi="Times New Roman" w:cs="Times New Roman"/>
          <w:sz w:val="28"/>
          <w:szCs w:val="28"/>
          <w:lang w:eastAsia="ru-RU"/>
        </w:rPr>
        <w:softHyphen/>
        <w:t>вать однотипные компьютеры, так как в этом случае не потребуется пере</w:t>
      </w:r>
      <w:r w:rsidRPr="001712F2">
        <w:rPr>
          <w:rFonts w:ascii="Times New Roman" w:eastAsia="Times New Roman" w:hAnsi="Times New Roman" w:cs="Times New Roman"/>
          <w:sz w:val="28"/>
          <w:szCs w:val="28"/>
          <w:lang w:eastAsia="ru-RU"/>
        </w:rPr>
        <w:softHyphen/>
        <w:t>кодировка передаваемой информации.</w:t>
      </w:r>
    </w:p>
    <w:p w:rsidR="001712F2" w:rsidRPr="001712F2" w:rsidRDefault="001712F2" w:rsidP="001712F2">
      <w:pPr>
        <w:spacing w:after="0" w:line="240" w:lineRule="auto"/>
        <w:ind w:left="20" w:right="20" w:firstLine="28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Локальная сеть может быть выполнена в различных вариантах и способ</w:t>
      </w:r>
      <w:r w:rsidRPr="001712F2">
        <w:rPr>
          <w:rFonts w:ascii="Times New Roman" w:eastAsia="Times New Roman" w:hAnsi="Times New Roman" w:cs="Times New Roman"/>
          <w:sz w:val="28"/>
          <w:szCs w:val="28"/>
          <w:lang w:eastAsia="ru-RU"/>
        </w:rPr>
        <w:softHyphen/>
        <w:t>на объединять практически любое количество компьютеров. При этом мо</w:t>
      </w:r>
      <w:r w:rsidRPr="001712F2">
        <w:rPr>
          <w:rFonts w:ascii="Times New Roman" w:eastAsia="Times New Roman" w:hAnsi="Times New Roman" w:cs="Times New Roman"/>
          <w:sz w:val="28"/>
          <w:szCs w:val="28"/>
          <w:lang w:eastAsia="ru-RU"/>
        </w:rPr>
        <w:softHyphen/>
        <w:t>гут быть реализованы различные топологии сети.</w:t>
      </w:r>
    </w:p>
    <w:p w:rsidR="001712F2" w:rsidRPr="001712F2" w:rsidRDefault="001712F2" w:rsidP="001712F2">
      <w:pPr>
        <w:spacing w:after="0" w:line="240" w:lineRule="auto"/>
        <w:ind w:left="20" w:right="20" w:firstLine="28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Информационно-компьютерное обеспечение радиологического корпуса рекомендуется формировать в виде многоуровневой системы. Базовый уро</w:t>
      </w:r>
      <w:r w:rsidRPr="001712F2">
        <w:rPr>
          <w:rFonts w:ascii="Times New Roman" w:eastAsia="Times New Roman" w:hAnsi="Times New Roman" w:cs="Times New Roman"/>
          <w:sz w:val="28"/>
          <w:szCs w:val="28"/>
          <w:lang w:eastAsia="ru-RU"/>
        </w:rPr>
        <w:softHyphen/>
        <w:t>вень должны составлять автоматизированные рабочие места, на которых производятся получение и обработка информации. Сюда же должны отно</w:t>
      </w:r>
      <w:r w:rsidRPr="001712F2">
        <w:rPr>
          <w:rFonts w:ascii="Times New Roman" w:eastAsia="Times New Roman" w:hAnsi="Times New Roman" w:cs="Times New Roman"/>
          <w:sz w:val="28"/>
          <w:szCs w:val="28"/>
          <w:lang w:eastAsia="ru-RU"/>
        </w:rPr>
        <w:softHyphen/>
      </w:r>
      <w:r w:rsidRPr="001712F2">
        <w:rPr>
          <w:rFonts w:ascii="Times New Roman" w:eastAsia="Times New Roman" w:hAnsi="Times New Roman" w:cs="Times New Roman"/>
          <w:sz w:val="28"/>
          <w:szCs w:val="28"/>
          <w:lang w:eastAsia="ru-RU"/>
        </w:rPr>
        <w:lastRenderedPageBreak/>
        <w:t>ситься все системы управления аппаратурой и технологическими процесса</w:t>
      </w:r>
      <w:r w:rsidRPr="001712F2">
        <w:rPr>
          <w:rFonts w:ascii="Times New Roman" w:eastAsia="Times New Roman" w:hAnsi="Times New Roman" w:cs="Times New Roman"/>
          <w:sz w:val="28"/>
          <w:szCs w:val="28"/>
          <w:lang w:eastAsia="ru-RU"/>
        </w:rPr>
        <w:softHyphen/>
        <w:t>ми получения диагностической информации и проведения терапевтическо</w:t>
      </w:r>
      <w:r w:rsidRPr="001712F2">
        <w:rPr>
          <w:rFonts w:ascii="Times New Roman" w:eastAsia="Times New Roman" w:hAnsi="Times New Roman" w:cs="Times New Roman"/>
          <w:sz w:val="28"/>
          <w:szCs w:val="28"/>
          <w:lang w:eastAsia="ru-RU"/>
        </w:rPr>
        <w:softHyphen/>
        <w:t>го облучения. Второй уровень должны составить локальные сети отделов лучевой терапии, лучевой диагностики и других подразделений радиологи</w:t>
      </w:r>
      <w:r w:rsidRPr="001712F2">
        <w:rPr>
          <w:rFonts w:ascii="Times New Roman" w:eastAsia="Times New Roman" w:hAnsi="Times New Roman" w:cs="Times New Roman"/>
          <w:sz w:val="28"/>
          <w:szCs w:val="28"/>
          <w:lang w:eastAsia="ru-RU"/>
        </w:rPr>
        <w:softHyphen/>
        <w:t>ческого корпуса. Третий уровень должна составить локальная сеть, объеди</w:t>
      </w:r>
      <w:r w:rsidRPr="001712F2">
        <w:rPr>
          <w:rFonts w:ascii="Times New Roman" w:eastAsia="Times New Roman" w:hAnsi="Times New Roman" w:cs="Times New Roman"/>
          <w:sz w:val="28"/>
          <w:szCs w:val="28"/>
          <w:lang w:eastAsia="ru-RU"/>
        </w:rPr>
        <w:softHyphen/>
        <w:t>няющая частные локальные сети отделов корпуса. К этому же уровню от</w:t>
      </w:r>
      <w:r w:rsidRPr="001712F2">
        <w:rPr>
          <w:rFonts w:ascii="Times New Roman" w:eastAsia="Times New Roman" w:hAnsi="Times New Roman" w:cs="Times New Roman"/>
          <w:sz w:val="28"/>
          <w:szCs w:val="28"/>
          <w:lang w:eastAsia="ru-RU"/>
        </w:rPr>
        <w:softHyphen/>
        <w:t>носится и организация взаимодействия локальной сети радиологического корпуса с общей сетью данного медицинского учреждения, а также с на</w:t>
      </w:r>
      <w:r w:rsidRPr="001712F2">
        <w:rPr>
          <w:rFonts w:ascii="Times New Roman" w:eastAsia="Times New Roman" w:hAnsi="Times New Roman" w:cs="Times New Roman"/>
          <w:sz w:val="28"/>
          <w:szCs w:val="28"/>
          <w:lang w:eastAsia="ru-RU"/>
        </w:rPr>
        <w:softHyphen/>
        <w:t>циональными и глобальными компьютерными сетями.</w:t>
      </w:r>
    </w:p>
    <w:p w:rsidR="001712F2" w:rsidRPr="001712F2" w:rsidRDefault="001712F2" w:rsidP="001712F2">
      <w:pPr>
        <w:spacing w:after="60" w:line="240" w:lineRule="auto"/>
        <w:ind w:left="20" w:right="20" w:firstLine="28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На локальную сеть радиологического корпуса возлагается выполнение следующих основных функций:</w:t>
      </w:r>
    </w:p>
    <w:p w:rsidR="001712F2" w:rsidRPr="001712F2" w:rsidRDefault="001712F2" w:rsidP="001712F2">
      <w:pPr>
        <w:numPr>
          <w:ilvl w:val="0"/>
          <w:numId w:val="59"/>
        </w:numPr>
        <w:tabs>
          <w:tab w:val="left" w:pos="530"/>
        </w:tabs>
        <w:spacing w:before="60" w:after="0" w:line="240" w:lineRule="auto"/>
        <w:ind w:left="520" w:right="20" w:hanging="22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учет и хранение исходной и диагностической информации на каждого пациента, проходящего первичное и все последующие обследования в подразделениях лучевой диагностики;</w:t>
      </w:r>
    </w:p>
    <w:p w:rsidR="001712F2" w:rsidRPr="001712F2" w:rsidRDefault="001712F2" w:rsidP="001712F2">
      <w:pPr>
        <w:numPr>
          <w:ilvl w:val="0"/>
          <w:numId w:val="59"/>
        </w:numPr>
        <w:spacing w:after="0" w:line="240" w:lineRule="auto"/>
        <w:ind w:left="567" w:right="20" w:hanging="283"/>
        <w:contextualSpacing/>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учет и хранение исходной информации на каждого первичного боль</w:t>
      </w:r>
      <w:r w:rsidRPr="001712F2">
        <w:rPr>
          <w:rFonts w:ascii="Times New Roman" w:eastAsia="Times New Roman" w:hAnsi="Times New Roman" w:cs="Times New Roman"/>
          <w:sz w:val="28"/>
          <w:szCs w:val="28"/>
          <w:lang w:eastAsia="ru-RU"/>
        </w:rPr>
        <w:softHyphen/>
        <w:t>ного, поступающего для лучевой терапии;</w:t>
      </w:r>
    </w:p>
    <w:p w:rsidR="001712F2" w:rsidRPr="001712F2" w:rsidRDefault="001712F2" w:rsidP="001712F2">
      <w:pPr>
        <w:numPr>
          <w:ilvl w:val="0"/>
          <w:numId w:val="59"/>
        </w:numPr>
        <w:tabs>
          <w:tab w:val="left" w:pos="540"/>
        </w:tabs>
        <w:spacing w:after="0" w:line="240" w:lineRule="auto"/>
        <w:ind w:left="520" w:right="20" w:hanging="22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выдача информации о каждом таком больном по запросам врачей и медицинских физиков на всех технологических этапах полготов</w:t>
      </w:r>
      <w:r w:rsidRPr="001712F2">
        <w:rPr>
          <w:rFonts w:ascii="Times New Roman" w:eastAsia="Times New Roman" w:hAnsi="Times New Roman" w:cs="Times New Roman"/>
          <w:sz w:val="28"/>
          <w:szCs w:val="28"/>
          <w:lang w:eastAsia="ru-RU"/>
        </w:rPr>
        <w:softHyphen/>
        <w:t>ки к облучению, проведения и контроля сеансов облучения, вра</w:t>
      </w:r>
      <w:r w:rsidRPr="001712F2">
        <w:rPr>
          <w:rFonts w:ascii="Times New Roman" w:eastAsia="Times New Roman" w:hAnsi="Times New Roman" w:cs="Times New Roman"/>
          <w:sz w:val="28"/>
          <w:szCs w:val="28"/>
          <w:lang w:eastAsia="ru-RU"/>
        </w:rPr>
        <w:softHyphen/>
        <w:t>чебного наблюдения за больным в динамике, а также проведения дополнительных контрольно-диагностических и лечебных меро</w:t>
      </w:r>
      <w:r w:rsidRPr="001712F2">
        <w:rPr>
          <w:rFonts w:ascii="Times New Roman" w:eastAsia="Times New Roman" w:hAnsi="Times New Roman" w:cs="Times New Roman"/>
          <w:sz w:val="28"/>
          <w:szCs w:val="28"/>
          <w:lang w:eastAsia="ru-RU"/>
        </w:rPr>
        <w:softHyphen/>
        <w:t>приятий;</w:t>
      </w:r>
    </w:p>
    <w:p w:rsidR="001712F2" w:rsidRPr="001712F2" w:rsidRDefault="001712F2" w:rsidP="001712F2">
      <w:pPr>
        <w:numPr>
          <w:ilvl w:val="0"/>
          <w:numId w:val="59"/>
        </w:numPr>
        <w:tabs>
          <w:tab w:val="left" w:pos="550"/>
        </w:tabs>
        <w:spacing w:after="0" w:line="240" w:lineRule="auto"/>
        <w:ind w:left="560" w:right="40" w:hanging="24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сбор, хранение и выдача по запросам врачей, медицинских физиков и инженеров по оборудованию информации о состоянии диагностиче</w:t>
      </w:r>
      <w:r w:rsidRPr="001712F2">
        <w:rPr>
          <w:rFonts w:ascii="Times New Roman" w:eastAsia="Times New Roman" w:hAnsi="Times New Roman" w:cs="Times New Roman"/>
          <w:sz w:val="28"/>
          <w:szCs w:val="28"/>
          <w:lang w:eastAsia="ru-RU"/>
        </w:rPr>
        <w:softHyphen/>
        <w:t>ской и терапевтической аппаратуры и оборудования (например, референсные значения мощности поглощенной дозы в терапевтических пучках излучения, активностей радиофармпрепаратов в хранилище и на рабочих местах и т. д.), о поддержании штатных режимов работы с источниками ионизирующих излучений во всех подразделениях ра</w:t>
      </w:r>
      <w:r w:rsidRPr="001712F2">
        <w:rPr>
          <w:rFonts w:ascii="Times New Roman" w:eastAsia="Times New Roman" w:hAnsi="Times New Roman" w:cs="Times New Roman"/>
          <w:sz w:val="28"/>
          <w:szCs w:val="28"/>
          <w:lang w:eastAsia="ru-RU"/>
        </w:rPr>
        <w:softHyphen/>
        <w:t>диологического корпуса, о состоянии радиационной безопасности па</w:t>
      </w:r>
      <w:r w:rsidRPr="001712F2">
        <w:rPr>
          <w:rFonts w:ascii="Times New Roman" w:eastAsia="Times New Roman" w:hAnsi="Times New Roman" w:cs="Times New Roman"/>
          <w:sz w:val="28"/>
          <w:szCs w:val="28"/>
          <w:lang w:eastAsia="ru-RU"/>
        </w:rPr>
        <w:softHyphen/>
        <w:t>циентов и персонала;</w:t>
      </w:r>
    </w:p>
    <w:p w:rsidR="001712F2" w:rsidRPr="001712F2" w:rsidRDefault="001712F2" w:rsidP="001712F2">
      <w:pPr>
        <w:numPr>
          <w:ilvl w:val="0"/>
          <w:numId w:val="59"/>
        </w:numPr>
        <w:tabs>
          <w:tab w:val="left" w:pos="550"/>
        </w:tabs>
        <w:spacing w:after="0" w:line="240" w:lineRule="auto"/>
        <w:ind w:left="560" w:right="40" w:hanging="24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организация оперативной работы с непрерывно накапливаемой диа</w:t>
      </w:r>
      <w:r w:rsidRPr="001712F2">
        <w:rPr>
          <w:rFonts w:ascii="Times New Roman" w:eastAsia="Times New Roman" w:hAnsi="Times New Roman" w:cs="Times New Roman"/>
          <w:sz w:val="28"/>
          <w:szCs w:val="28"/>
          <w:lang w:eastAsia="ru-RU"/>
        </w:rPr>
        <w:softHyphen/>
        <w:t>гностической, терапевтической, клинической и физико-технической информацией, в том числе прием, хранение, выдача по запросам, контроль возврата, динамическая корректировка;</w:t>
      </w:r>
    </w:p>
    <w:p w:rsidR="001712F2" w:rsidRPr="001712F2" w:rsidRDefault="001712F2" w:rsidP="001712F2">
      <w:pPr>
        <w:numPr>
          <w:ilvl w:val="0"/>
          <w:numId w:val="59"/>
        </w:numPr>
        <w:tabs>
          <w:tab w:val="left" w:pos="550"/>
        </w:tabs>
        <w:spacing w:after="0" w:line="240" w:lineRule="auto"/>
        <w:ind w:left="560" w:right="40" w:hanging="24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ведение банков данных оперативной и долгосрочной информации в режимах временного и постоянного хранения;</w:t>
      </w:r>
    </w:p>
    <w:p w:rsidR="001712F2" w:rsidRPr="001712F2" w:rsidRDefault="001712F2" w:rsidP="001712F2">
      <w:pPr>
        <w:numPr>
          <w:ilvl w:val="0"/>
          <w:numId w:val="59"/>
        </w:numPr>
        <w:tabs>
          <w:tab w:val="left" w:pos="550"/>
        </w:tabs>
        <w:spacing w:after="0" w:line="240" w:lineRule="auto"/>
        <w:ind w:left="560" w:right="40" w:hanging="24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организация накопления, хранения и использования специализирован</w:t>
      </w:r>
      <w:r w:rsidRPr="001712F2">
        <w:rPr>
          <w:rFonts w:ascii="Times New Roman" w:eastAsia="Times New Roman" w:hAnsi="Times New Roman" w:cs="Times New Roman"/>
          <w:sz w:val="28"/>
          <w:szCs w:val="28"/>
          <w:lang w:eastAsia="ru-RU"/>
        </w:rPr>
        <w:softHyphen/>
        <w:t>ной информации в базах клинических и медико-физических знаний, организация работы компьютерных экспертных систем по радиологии;</w:t>
      </w:r>
    </w:p>
    <w:p w:rsidR="001712F2" w:rsidRPr="001712F2" w:rsidRDefault="001712F2" w:rsidP="001712F2">
      <w:pPr>
        <w:numPr>
          <w:ilvl w:val="0"/>
          <w:numId w:val="59"/>
        </w:numPr>
        <w:tabs>
          <w:tab w:val="left" w:pos="550"/>
        </w:tabs>
        <w:spacing w:after="0" w:line="240" w:lineRule="auto"/>
        <w:ind w:left="560" w:right="40" w:hanging="24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учет заявок на радионуклидную продукцию, ее получение для различ</w:t>
      </w:r>
      <w:r w:rsidRPr="001712F2">
        <w:rPr>
          <w:rFonts w:ascii="Times New Roman" w:eastAsia="Times New Roman" w:hAnsi="Times New Roman" w:cs="Times New Roman"/>
          <w:sz w:val="28"/>
          <w:szCs w:val="28"/>
          <w:lang w:eastAsia="ru-RU"/>
        </w:rPr>
        <w:softHyphen/>
        <w:t>ных работ, ее расходование, а также учет хранения и списания радио</w:t>
      </w:r>
      <w:r w:rsidRPr="001712F2">
        <w:rPr>
          <w:rFonts w:ascii="Times New Roman" w:eastAsia="Times New Roman" w:hAnsi="Times New Roman" w:cs="Times New Roman"/>
          <w:sz w:val="28"/>
          <w:szCs w:val="28"/>
          <w:lang w:eastAsia="ru-RU"/>
        </w:rPr>
        <w:softHyphen/>
        <w:t>активных отходов;</w:t>
      </w:r>
    </w:p>
    <w:p w:rsidR="001712F2" w:rsidRPr="001712F2" w:rsidRDefault="001712F2" w:rsidP="001712F2">
      <w:pPr>
        <w:numPr>
          <w:ilvl w:val="0"/>
          <w:numId w:val="59"/>
        </w:numPr>
        <w:tabs>
          <w:tab w:val="left" w:pos="550"/>
        </w:tabs>
        <w:spacing w:after="0" w:line="240" w:lineRule="auto"/>
        <w:ind w:left="560" w:right="40" w:hanging="24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формирование и организация работы систематизированного архива документации в подразделениях радиологического корпуса;</w:t>
      </w:r>
    </w:p>
    <w:p w:rsidR="001712F2" w:rsidRPr="001712F2" w:rsidRDefault="001712F2" w:rsidP="001712F2">
      <w:pPr>
        <w:numPr>
          <w:ilvl w:val="0"/>
          <w:numId w:val="59"/>
        </w:numPr>
        <w:tabs>
          <w:tab w:val="left" w:pos="560"/>
        </w:tabs>
        <w:spacing w:after="0" w:line="240" w:lineRule="auto"/>
        <w:ind w:left="560" w:right="40" w:hanging="24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организация, ведение и контроль диспетчерской службы (регистрату</w:t>
      </w:r>
      <w:r w:rsidRPr="001712F2">
        <w:rPr>
          <w:rFonts w:ascii="Times New Roman" w:eastAsia="Times New Roman" w:hAnsi="Times New Roman" w:cs="Times New Roman"/>
          <w:sz w:val="28"/>
          <w:szCs w:val="28"/>
          <w:lang w:eastAsia="ru-RU"/>
        </w:rPr>
        <w:softHyphen/>
        <w:t>ры) подразделений радиологического корпуса с целью управления по</w:t>
      </w:r>
      <w:r w:rsidRPr="001712F2">
        <w:rPr>
          <w:rFonts w:ascii="Times New Roman" w:eastAsia="Times New Roman" w:hAnsi="Times New Roman" w:cs="Times New Roman"/>
          <w:sz w:val="28"/>
          <w:szCs w:val="28"/>
          <w:lang w:eastAsia="ru-RU"/>
        </w:rPr>
        <w:softHyphen/>
        <w:t>токами пациентов в этих подразделениях;</w:t>
      </w:r>
    </w:p>
    <w:p w:rsidR="001712F2" w:rsidRPr="001712F2" w:rsidRDefault="001712F2" w:rsidP="001712F2">
      <w:pPr>
        <w:numPr>
          <w:ilvl w:val="0"/>
          <w:numId w:val="59"/>
        </w:numPr>
        <w:tabs>
          <w:tab w:val="left" w:pos="550"/>
        </w:tabs>
        <w:spacing w:after="0" w:line="240" w:lineRule="auto"/>
        <w:ind w:left="560" w:right="40" w:hanging="24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учет, хранение и обработка общей административно-управленческой документации, контроль исполнения работ по снабжению и оснаще</w:t>
      </w:r>
      <w:r w:rsidRPr="001712F2">
        <w:rPr>
          <w:rFonts w:ascii="Times New Roman" w:eastAsia="Times New Roman" w:hAnsi="Times New Roman" w:cs="Times New Roman"/>
          <w:sz w:val="28"/>
          <w:szCs w:val="28"/>
          <w:lang w:eastAsia="ru-RU"/>
        </w:rPr>
        <w:softHyphen/>
        <w:t>нию радиологического корпуса, выполнению его внешних заказов;</w:t>
      </w:r>
    </w:p>
    <w:p w:rsidR="001712F2" w:rsidRPr="001712F2" w:rsidRDefault="001712F2" w:rsidP="001712F2">
      <w:pPr>
        <w:numPr>
          <w:ilvl w:val="0"/>
          <w:numId w:val="59"/>
        </w:numPr>
        <w:tabs>
          <w:tab w:val="left" w:pos="560"/>
        </w:tabs>
        <w:spacing w:after="60" w:line="240" w:lineRule="auto"/>
        <w:ind w:left="560" w:right="40" w:hanging="24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контроль выполнения трафиков профилактического обслуживания диагностической и терапевтической аппаратуры, функционирования хозяйственных и эксплуатационных служб радиологического корпуса.</w:t>
      </w:r>
    </w:p>
    <w:p w:rsidR="001712F2" w:rsidRPr="001712F2" w:rsidRDefault="001712F2" w:rsidP="001712F2">
      <w:pPr>
        <w:spacing w:before="60" w:after="0" w:line="240" w:lineRule="auto"/>
        <w:ind w:left="20" w:right="40"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Конечно, перечисленные функции не исчерпывают всех задач, которые могут возникнуть при информационно-компьютерном обеспечении штат</w:t>
      </w:r>
      <w:r w:rsidRPr="001712F2">
        <w:rPr>
          <w:rFonts w:ascii="Times New Roman" w:eastAsia="Times New Roman" w:hAnsi="Times New Roman" w:cs="Times New Roman"/>
          <w:sz w:val="28"/>
          <w:szCs w:val="28"/>
          <w:lang w:eastAsia="ru-RU"/>
        </w:rPr>
        <w:softHyphen/>
        <w:t>ной (и даже аварийной) работы радиологического корпуса. В ходе проекти</w:t>
      </w:r>
      <w:r w:rsidRPr="001712F2">
        <w:rPr>
          <w:rFonts w:ascii="Times New Roman" w:eastAsia="Times New Roman" w:hAnsi="Times New Roman" w:cs="Times New Roman"/>
          <w:sz w:val="28"/>
          <w:szCs w:val="28"/>
          <w:lang w:eastAsia="ru-RU"/>
        </w:rPr>
        <w:softHyphen/>
        <w:t>рования конкретной локальной компьютерной сети могут появиться и дру</w:t>
      </w:r>
      <w:r w:rsidRPr="001712F2">
        <w:rPr>
          <w:rFonts w:ascii="Times New Roman" w:eastAsia="Times New Roman" w:hAnsi="Times New Roman" w:cs="Times New Roman"/>
          <w:sz w:val="28"/>
          <w:szCs w:val="28"/>
          <w:lang w:eastAsia="ru-RU"/>
        </w:rPr>
        <w:softHyphen/>
        <w:t>гие частные задачи. Например, возможна разработка подсистем «Кадры», «Бухгалтерия» и т. п.</w:t>
      </w:r>
    </w:p>
    <w:p w:rsidR="001712F2" w:rsidRPr="001712F2" w:rsidRDefault="001712F2" w:rsidP="001712F2">
      <w:pPr>
        <w:spacing w:after="0" w:line="240" w:lineRule="auto"/>
        <w:ind w:left="20" w:right="40"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При проектировании локальной сети радиологического корпуса нужно учитывать необходимость ее взаимодействия с общей компьютерной сетью клиники. Локальная сеть должна отрабатывать запросы из общей сети дан</w:t>
      </w:r>
      <w:r w:rsidRPr="001712F2">
        <w:rPr>
          <w:rFonts w:ascii="Times New Roman" w:eastAsia="Times New Roman" w:hAnsi="Times New Roman" w:cs="Times New Roman"/>
          <w:sz w:val="28"/>
          <w:szCs w:val="28"/>
          <w:lang w:eastAsia="ru-RU"/>
        </w:rPr>
        <w:softHyphen/>
        <w:t>ного медицинского учреждения, получать из нее достаточно большие объе</w:t>
      </w:r>
      <w:r w:rsidRPr="001712F2">
        <w:rPr>
          <w:rFonts w:ascii="Times New Roman" w:eastAsia="Times New Roman" w:hAnsi="Times New Roman" w:cs="Times New Roman"/>
          <w:sz w:val="28"/>
          <w:szCs w:val="28"/>
          <w:lang w:eastAsia="ru-RU"/>
        </w:rPr>
        <w:softHyphen/>
        <w:t>мы информации. В первую очередь это относится к информации из поли</w:t>
      </w:r>
      <w:r w:rsidRPr="001712F2">
        <w:rPr>
          <w:rFonts w:ascii="Times New Roman" w:eastAsia="Times New Roman" w:hAnsi="Times New Roman" w:cs="Times New Roman"/>
          <w:sz w:val="28"/>
          <w:szCs w:val="28"/>
          <w:lang w:eastAsia="ru-RU"/>
        </w:rPr>
        <w:softHyphen/>
        <w:t>клинического подразделения о пациентах, направляемых в радиологиче</w:t>
      </w:r>
      <w:r w:rsidRPr="001712F2">
        <w:rPr>
          <w:rFonts w:ascii="Times New Roman" w:eastAsia="Times New Roman" w:hAnsi="Times New Roman" w:cs="Times New Roman"/>
          <w:sz w:val="28"/>
          <w:szCs w:val="28"/>
          <w:lang w:eastAsia="ru-RU"/>
        </w:rPr>
        <w:softHyphen/>
        <w:t>ский корпус для диагностических исследований, к информации из прием</w:t>
      </w:r>
      <w:r w:rsidRPr="001712F2">
        <w:rPr>
          <w:rFonts w:ascii="Times New Roman" w:eastAsia="Times New Roman" w:hAnsi="Times New Roman" w:cs="Times New Roman"/>
          <w:sz w:val="28"/>
          <w:szCs w:val="28"/>
          <w:lang w:eastAsia="ru-RU"/>
        </w:rPr>
        <w:softHyphen/>
        <w:t>ного отделения клиники о больных, поступающих в стационар для лучево</w:t>
      </w:r>
      <w:r w:rsidRPr="001712F2">
        <w:rPr>
          <w:rFonts w:ascii="Times New Roman" w:eastAsia="Times New Roman" w:hAnsi="Times New Roman" w:cs="Times New Roman"/>
          <w:sz w:val="28"/>
          <w:szCs w:val="28"/>
          <w:lang w:eastAsia="ru-RU"/>
        </w:rPr>
        <w:softHyphen/>
        <w:t>го лечения, к информации о больных из других подразделений клиники, получающих в радиологическом корпусе специализированные диагностиче</w:t>
      </w:r>
      <w:r w:rsidRPr="001712F2">
        <w:rPr>
          <w:rFonts w:ascii="Times New Roman" w:eastAsia="Times New Roman" w:hAnsi="Times New Roman" w:cs="Times New Roman"/>
          <w:sz w:val="28"/>
          <w:szCs w:val="28"/>
          <w:lang w:eastAsia="ru-RU"/>
        </w:rPr>
        <w:softHyphen/>
        <w:t>ские и терапевтические процедуры.</w:t>
      </w:r>
    </w:p>
    <w:p w:rsidR="001712F2" w:rsidRPr="001712F2" w:rsidRDefault="001712F2" w:rsidP="001712F2">
      <w:pPr>
        <w:spacing w:after="0" w:line="240" w:lineRule="auto"/>
        <w:ind w:left="20" w:right="4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Особое внимание следует уделить подсистеме «Архив». Вообще данная функция выполняется и в других подразделениях клиники. Однако объемы информации, получаемые в радиологическом корпусе, могут превышать объемы информации, получаемые на одного и того же пациента в других подразделениях клиники, в несколько и даже в десятки раз. Поэтому сле</w:t>
      </w:r>
      <w:r w:rsidRPr="001712F2">
        <w:rPr>
          <w:rFonts w:ascii="Times New Roman" w:eastAsia="Times New Roman" w:hAnsi="Times New Roman" w:cs="Times New Roman"/>
          <w:sz w:val="28"/>
          <w:szCs w:val="28"/>
          <w:lang w:eastAsia="ru-RU"/>
        </w:rPr>
        <w:softHyphen/>
        <w:t>дует организовать собственный архив радиологического корпуса с возмож</w:t>
      </w:r>
      <w:r w:rsidRPr="001712F2">
        <w:rPr>
          <w:rFonts w:ascii="Times New Roman" w:eastAsia="Times New Roman" w:hAnsi="Times New Roman" w:cs="Times New Roman"/>
          <w:sz w:val="28"/>
          <w:szCs w:val="28"/>
          <w:lang w:eastAsia="ru-RU"/>
        </w:rPr>
        <w:softHyphen/>
        <w:t>ностью санкционированного доступа к нему из общей информационной сети учреждения. При этом необходимо различать два вида хранения ин</w:t>
      </w:r>
      <w:r w:rsidRPr="001712F2">
        <w:rPr>
          <w:rFonts w:ascii="Times New Roman" w:eastAsia="Times New Roman" w:hAnsi="Times New Roman" w:cs="Times New Roman"/>
          <w:sz w:val="28"/>
          <w:szCs w:val="28"/>
          <w:lang w:eastAsia="ru-RU"/>
        </w:rPr>
        <w:softHyphen/>
        <w:t>формации — оперативный архив текущих данных и долговременный архив наиболее важной информации, для чего нужно разработать их систематику, отладить методику формирования и правила использования.</w:t>
      </w:r>
    </w:p>
    <w:p w:rsidR="001712F2" w:rsidRPr="001712F2" w:rsidRDefault="001712F2" w:rsidP="001712F2">
      <w:pPr>
        <w:spacing w:after="0" w:line="240" w:lineRule="auto"/>
        <w:ind w:left="20" w:right="40"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В локальной сети отделения лучевой терапии должна быть обеспечена возможность быстрой передачи графической информации с топометрических установок в системы дозиметрического планирования и оптимизации выбранных планов, а также быстрой передачи этих планов на симуляторы и далее непосредственно на облучатели. При этом один и тот же симулятор может быть связан с несколькими радиационно-терапевтическими аппара</w:t>
      </w:r>
      <w:r w:rsidRPr="001712F2">
        <w:rPr>
          <w:rFonts w:ascii="Times New Roman" w:eastAsia="Times New Roman" w:hAnsi="Times New Roman" w:cs="Times New Roman"/>
          <w:sz w:val="28"/>
          <w:szCs w:val="28"/>
          <w:lang w:eastAsia="ru-RU"/>
        </w:rPr>
        <w:softHyphen/>
        <w:t>тами. В этом случае передача данных осуществляется при жестко опреде</w:t>
      </w:r>
      <w:r w:rsidRPr="001712F2">
        <w:rPr>
          <w:rFonts w:ascii="Times New Roman" w:eastAsia="Times New Roman" w:hAnsi="Times New Roman" w:cs="Times New Roman"/>
          <w:sz w:val="28"/>
          <w:szCs w:val="28"/>
          <w:lang w:eastAsia="ru-RU"/>
        </w:rPr>
        <w:softHyphen/>
        <w:t xml:space="preserve">ленных ее источниках и пользователях, и </w:t>
      </w:r>
      <w:r w:rsidRPr="001712F2">
        <w:rPr>
          <w:rFonts w:ascii="Times New Roman" w:eastAsia="Times New Roman" w:hAnsi="Times New Roman" w:cs="Times New Roman"/>
          <w:sz w:val="28"/>
          <w:szCs w:val="28"/>
          <w:lang w:eastAsia="ru-RU"/>
        </w:rPr>
        <w:lastRenderedPageBreak/>
        <w:t>поэтому должна выполняться на</w:t>
      </w:r>
      <w:r w:rsidRPr="001712F2">
        <w:rPr>
          <w:rFonts w:ascii="Times New Roman" w:eastAsia="Times New Roman" w:hAnsi="Times New Roman" w:cs="Times New Roman"/>
          <w:sz w:val="28"/>
          <w:szCs w:val="28"/>
          <w:lang w:eastAsia="ru-RU"/>
        </w:rPr>
        <w:softHyphen/>
        <w:t>прямую без обращения в локальную сеть отделения лучевой терапии.</w:t>
      </w:r>
    </w:p>
    <w:p w:rsidR="001712F2" w:rsidRPr="001712F2" w:rsidRDefault="001712F2" w:rsidP="001712F2">
      <w:pPr>
        <w:spacing w:after="0" w:line="240" w:lineRule="auto"/>
        <w:ind w:left="20" w:right="40" w:firstLine="30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В общей сети радиологического корпуса должно быть задействовано не менее 60—70 автоматизированных рабочих мест на основе персональных компьютеров и интеллектуальных терминалов. Из них около 35—40 будут находиться непосредственно в составе диагностических и терапевтических аппаратов, в том числе в рентгеновских, магнитно-резонансных, радионуклидных, рентгеновских и других томографах, в симуляторах облучения, в системах дозиметрического планирования, в системах управления радиаци</w:t>
      </w:r>
      <w:r w:rsidRPr="001712F2">
        <w:rPr>
          <w:rFonts w:ascii="Times New Roman" w:eastAsia="Times New Roman" w:hAnsi="Times New Roman" w:cs="Times New Roman"/>
          <w:sz w:val="28"/>
          <w:szCs w:val="28"/>
          <w:lang w:eastAsia="ru-RU"/>
        </w:rPr>
        <w:softHyphen/>
        <w:t>онно-терапевтическими аппаратами и т. д. Необходимо также организовать в каждом подразделении радиологического корпуса дисплейные кабинеты на 5—6 рабочих мест. В них сотрудники радиологических подразделений должны выполнять все необходимые процедуры по информационному обеспечению диагностических и терапевтических процессов, к том числе проведение статистического анализа данных, формирования выборок дан</w:t>
      </w:r>
      <w:r w:rsidRPr="001712F2">
        <w:rPr>
          <w:rFonts w:ascii="Times New Roman" w:eastAsia="Times New Roman" w:hAnsi="Times New Roman" w:cs="Times New Roman"/>
          <w:sz w:val="28"/>
          <w:szCs w:val="28"/>
          <w:lang w:eastAsia="ru-RU"/>
        </w:rPr>
        <w:softHyphen/>
        <w:t>ных по заданным критериям из информации, накопленной в базах данных и в архиве, обращение к национальным и глобальным информационным сетям для поиска нужной информации и т. д.</w:t>
      </w:r>
    </w:p>
    <w:p w:rsidR="001712F2" w:rsidRPr="001712F2" w:rsidRDefault="001712F2" w:rsidP="001712F2">
      <w:pPr>
        <w:spacing w:after="60" w:line="240" w:lineRule="auto"/>
        <w:ind w:left="80" w:right="4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Компьютеризация технологических процессов.</w:t>
      </w:r>
      <w:r w:rsidRPr="001712F2">
        <w:rPr>
          <w:rFonts w:ascii="Times New Roman" w:eastAsia="Times New Roman" w:hAnsi="Times New Roman" w:cs="Times New Roman"/>
          <w:sz w:val="28"/>
          <w:szCs w:val="28"/>
          <w:lang w:eastAsia="ru-RU"/>
        </w:rPr>
        <w:t xml:space="preserve"> Она все шире проводится подразделениях РНД с целью повышения эффективности РНД. Осноные направления компьютеризации:</w:t>
      </w:r>
    </w:p>
    <w:p w:rsidR="001712F2" w:rsidRPr="001712F2" w:rsidRDefault="001712F2" w:rsidP="001712F2">
      <w:pPr>
        <w:numPr>
          <w:ilvl w:val="0"/>
          <w:numId w:val="59"/>
        </w:numPr>
        <w:tabs>
          <w:tab w:val="left" w:pos="310"/>
        </w:tabs>
        <w:spacing w:before="60" w:after="0" w:line="240" w:lineRule="auto"/>
        <w:ind w:left="340" w:right="40" w:hanging="26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bCs/>
          <w:iCs/>
          <w:sz w:val="28"/>
          <w:szCs w:val="28"/>
          <w:lang w:eastAsia="ru-RU"/>
        </w:rPr>
        <w:t>использование персональных компьютеров и соответствующих про</w:t>
      </w:r>
      <w:r w:rsidRPr="001712F2">
        <w:rPr>
          <w:rFonts w:ascii="Times New Roman" w:eastAsia="Times New Roman" w:hAnsi="Times New Roman" w:cs="Times New Roman"/>
          <w:bCs/>
          <w:iCs/>
          <w:sz w:val="28"/>
          <w:szCs w:val="28"/>
          <w:lang w:eastAsia="ru-RU"/>
        </w:rPr>
        <w:softHyphen/>
        <w:t xml:space="preserve">граммных средств для формирования и обработки изображений, в том </w:t>
      </w:r>
      <w:r w:rsidRPr="001712F2">
        <w:rPr>
          <w:rFonts w:ascii="Times New Roman" w:eastAsia="Times New Roman" w:hAnsi="Times New Roman" w:cs="Times New Roman"/>
          <w:sz w:val="28"/>
          <w:szCs w:val="28"/>
          <w:lang w:eastAsia="ru-RU"/>
        </w:rPr>
        <w:t>числе трехмерных, для расчета вводимых активностей</w:t>
      </w:r>
      <w:r w:rsidRPr="001712F2">
        <w:rPr>
          <w:rFonts w:ascii="Times New Roman" w:eastAsia="Times New Roman" w:hAnsi="Times New Roman" w:cs="Times New Roman"/>
          <w:bCs/>
          <w:sz w:val="28"/>
          <w:szCs w:val="28"/>
          <w:lang w:eastAsia="ru-RU"/>
        </w:rPr>
        <w:t xml:space="preserve"> РФП</w:t>
      </w:r>
      <w:r w:rsidRPr="001712F2">
        <w:rPr>
          <w:rFonts w:ascii="Times New Roman" w:eastAsia="Times New Roman" w:hAnsi="Times New Roman" w:cs="Times New Roman"/>
          <w:sz w:val="28"/>
          <w:szCs w:val="28"/>
          <w:lang w:eastAsia="ru-RU"/>
        </w:rPr>
        <w:t xml:space="preserve"> и лучевых нагрузок на пациентов, учета получения и расходования РФП, накоп</w:t>
      </w:r>
      <w:r w:rsidRPr="001712F2">
        <w:rPr>
          <w:rFonts w:ascii="Times New Roman" w:eastAsia="Times New Roman" w:hAnsi="Times New Roman" w:cs="Times New Roman"/>
          <w:sz w:val="28"/>
          <w:szCs w:val="28"/>
          <w:lang w:eastAsia="ru-RU"/>
        </w:rPr>
        <w:softHyphen/>
        <w:t>ления, хранения и удаления радиоактивных отходов, унификации форм диагностических заключений и другой медицинской документа</w:t>
      </w:r>
      <w:r w:rsidRPr="001712F2">
        <w:rPr>
          <w:rFonts w:ascii="Times New Roman" w:eastAsia="Times New Roman" w:hAnsi="Times New Roman" w:cs="Times New Roman"/>
          <w:sz w:val="28"/>
          <w:szCs w:val="28"/>
          <w:lang w:eastAsia="ru-RU"/>
        </w:rPr>
        <w:softHyphen/>
        <w:t>ции и т. п.;</w:t>
      </w:r>
    </w:p>
    <w:p w:rsidR="001712F2" w:rsidRPr="001712F2" w:rsidRDefault="001712F2" w:rsidP="001712F2">
      <w:pPr>
        <w:numPr>
          <w:ilvl w:val="0"/>
          <w:numId w:val="59"/>
        </w:numPr>
        <w:tabs>
          <w:tab w:val="left" w:pos="301"/>
        </w:tabs>
        <w:spacing w:after="0" w:line="240" w:lineRule="auto"/>
        <w:ind w:left="340" w:right="40" w:hanging="260"/>
        <w:jc w:val="both"/>
        <w:rPr>
          <w:rFonts w:ascii="Times New Roman" w:eastAsia="Times New Roman" w:hAnsi="Times New Roman" w:cs="Times New Roman"/>
          <w:bCs/>
          <w:iCs/>
          <w:sz w:val="28"/>
          <w:szCs w:val="28"/>
          <w:lang w:eastAsia="ru-RU"/>
        </w:rPr>
      </w:pPr>
      <w:r w:rsidRPr="001712F2">
        <w:rPr>
          <w:rFonts w:ascii="Times New Roman" w:eastAsia="Times New Roman" w:hAnsi="Times New Roman" w:cs="Times New Roman"/>
          <w:bCs/>
          <w:iCs/>
          <w:sz w:val="28"/>
          <w:szCs w:val="28"/>
          <w:lang w:eastAsia="ru-RU"/>
        </w:rPr>
        <w:t>разработки и внедрение компьютерных систем архивирования и переда</w:t>
      </w:r>
      <w:r w:rsidRPr="001712F2">
        <w:rPr>
          <w:rFonts w:ascii="Times New Roman" w:eastAsia="Times New Roman" w:hAnsi="Times New Roman" w:cs="Times New Roman"/>
          <w:bCs/>
          <w:iCs/>
          <w:sz w:val="28"/>
          <w:szCs w:val="28"/>
          <w:lang w:eastAsia="ru-RU"/>
        </w:rPr>
        <w:softHyphen/>
        <w:t>чи изображений (САПИ), полученных разными методами лучевой диагностики, в том числе и методами РНД; функционирование таких САПИ невозможно без предварительной разработки и применения эффективных алгоритмов и программ для конденсации изображений, особенно трехмерных, что позволяет хранить большие массивы дан</w:t>
      </w:r>
      <w:r w:rsidRPr="001712F2">
        <w:rPr>
          <w:rFonts w:ascii="Times New Roman" w:eastAsia="Times New Roman" w:hAnsi="Times New Roman" w:cs="Times New Roman"/>
          <w:bCs/>
          <w:iCs/>
          <w:sz w:val="28"/>
          <w:szCs w:val="28"/>
          <w:lang w:eastAsia="ru-RU"/>
        </w:rPr>
        <w:softHyphen/>
        <w:t>ных и воспроизводить архивированные изображения без ухудшения их качества и потери диагностической информативности;</w:t>
      </w:r>
    </w:p>
    <w:p w:rsidR="001712F2" w:rsidRPr="001712F2" w:rsidRDefault="001712F2" w:rsidP="001712F2">
      <w:pPr>
        <w:numPr>
          <w:ilvl w:val="0"/>
          <w:numId w:val="59"/>
        </w:numPr>
        <w:spacing w:after="0" w:line="240" w:lineRule="auto"/>
        <w:ind w:left="284" w:hanging="284"/>
        <w:contextualSpacing/>
        <w:jc w:val="both"/>
        <w:rPr>
          <w:rFonts w:ascii="Times New Roman" w:eastAsia="Times New Roman" w:hAnsi="Times New Roman" w:cs="Times New Roman"/>
          <w:bCs/>
          <w:iCs/>
          <w:sz w:val="28"/>
          <w:szCs w:val="28"/>
          <w:lang w:eastAsia="ru-RU"/>
        </w:rPr>
      </w:pPr>
      <w:r w:rsidRPr="001712F2">
        <w:rPr>
          <w:rFonts w:ascii="Times New Roman" w:eastAsia="Times New Roman" w:hAnsi="Times New Roman" w:cs="Times New Roman"/>
          <w:bCs/>
          <w:iCs/>
          <w:sz w:val="28"/>
          <w:szCs w:val="28"/>
          <w:lang w:eastAsia="ru-RU"/>
        </w:rPr>
        <w:t>создание и внедрение в клиническую практику локальных компьютерных сетей, охватывающих частично или полностью диагностические и ле</w:t>
      </w:r>
      <w:r w:rsidRPr="001712F2">
        <w:rPr>
          <w:rFonts w:ascii="Times New Roman" w:eastAsia="Times New Roman" w:hAnsi="Times New Roman" w:cs="Times New Roman"/>
          <w:bCs/>
          <w:iCs/>
          <w:sz w:val="28"/>
          <w:szCs w:val="28"/>
          <w:lang w:eastAsia="ru-RU"/>
        </w:rPr>
        <w:softHyphen/>
        <w:t>чебные подразделения данной клиники и соединенных через модемы или оптоволоконные коммуникации с такими же сетями других меди</w:t>
      </w:r>
      <w:r w:rsidRPr="001712F2">
        <w:rPr>
          <w:rFonts w:ascii="Times New Roman" w:eastAsia="Times New Roman" w:hAnsi="Times New Roman" w:cs="Times New Roman"/>
          <w:bCs/>
          <w:iCs/>
          <w:sz w:val="28"/>
          <w:szCs w:val="28"/>
          <w:lang w:eastAsia="ru-RU"/>
        </w:rPr>
        <w:softHyphen/>
        <w:t>цинских учреждений; здесь особенно актуально использование муль</w:t>
      </w:r>
      <w:r w:rsidRPr="001712F2">
        <w:rPr>
          <w:rFonts w:ascii="Times New Roman" w:eastAsia="Times New Roman" w:hAnsi="Times New Roman" w:cs="Times New Roman"/>
          <w:bCs/>
          <w:iCs/>
          <w:sz w:val="28"/>
          <w:szCs w:val="28"/>
          <w:lang w:eastAsia="ru-RU"/>
        </w:rPr>
        <w:softHyphen/>
        <w:t>типроцессорных систем, позволяющих резко повысить пропускную способность сети для большого количества различных задач лучевой диагностики от разных пользователей, в том числе и при передаче данных через Интернет;</w:t>
      </w:r>
    </w:p>
    <w:p w:rsidR="001712F2" w:rsidRPr="001712F2" w:rsidRDefault="001712F2" w:rsidP="001712F2">
      <w:pPr>
        <w:numPr>
          <w:ilvl w:val="0"/>
          <w:numId w:val="59"/>
        </w:numPr>
        <w:spacing w:after="0" w:line="240" w:lineRule="auto"/>
        <w:ind w:left="284" w:right="20" w:hanging="284"/>
        <w:contextualSpacing/>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iCs/>
          <w:sz w:val="28"/>
          <w:szCs w:val="28"/>
          <w:lang w:eastAsia="ru-RU"/>
        </w:rPr>
        <w:lastRenderedPageBreak/>
        <w:t>создание</w:t>
      </w:r>
      <w:r w:rsidRPr="001712F2">
        <w:rPr>
          <w:rFonts w:ascii="Times New Roman" w:eastAsia="Times New Roman" w:hAnsi="Times New Roman" w:cs="Times New Roman"/>
          <w:sz w:val="28"/>
          <w:szCs w:val="28"/>
          <w:lang w:eastAsia="ru-RU"/>
        </w:rPr>
        <w:t xml:space="preserve"> и внедрение в клиническую практику</w:t>
      </w:r>
      <w:r w:rsidRPr="001712F2">
        <w:rPr>
          <w:rFonts w:ascii="Times New Roman" w:eastAsia="Times New Roman" w:hAnsi="Times New Roman" w:cs="Times New Roman"/>
          <w:iCs/>
          <w:sz w:val="28"/>
          <w:szCs w:val="28"/>
          <w:lang w:eastAsia="ru-RU"/>
        </w:rPr>
        <w:t xml:space="preserve"> банков</w:t>
      </w:r>
      <w:r w:rsidRPr="001712F2">
        <w:rPr>
          <w:rFonts w:ascii="Times New Roman" w:eastAsia="Times New Roman" w:hAnsi="Times New Roman" w:cs="Times New Roman"/>
          <w:bCs/>
          <w:iCs/>
          <w:sz w:val="28"/>
          <w:szCs w:val="28"/>
          <w:lang w:eastAsia="ru-RU"/>
        </w:rPr>
        <w:t xml:space="preserve"> и</w:t>
      </w:r>
      <w:r w:rsidRPr="001712F2">
        <w:rPr>
          <w:rFonts w:ascii="Times New Roman" w:eastAsia="Times New Roman" w:hAnsi="Times New Roman" w:cs="Times New Roman"/>
          <w:iCs/>
          <w:sz w:val="28"/>
          <w:szCs w:val="28"/>
          <w:lang w:eastAsia="ru-RU"/>
        </w:rPr>
        <w:t xml:space="preserve"> баз</w:t>
      </w:r>
      <w:r w:rsidRPr="001712F2">
        <w:rPr>
          <w:rFonts w:ascii="Times New Roman" w:eastAsia="Times New Roman" w:hAnsi="Times New Roman" w:cs="Times New Roman"/>
          <w:bCs/>
          <w:iCs/>
          <w:sz w:val="28"/>
          <w:szCs w:val="28"/>
          <w:lang w:eastAsia="ru-RU"/>
        </w:rPr>
        <w:t xml:space="preserve"> РНД</w:t>
      </w:r>
      <w:r w:rsidRPr="001712F2">
        <w:rPr>
          <w:rFonts w:ascii="Times New Roman" w:eastAsia="Times New Roman" w:hAnsi="Times New Roman" w:cs="Times New Roman"/>
          <w:iCs/>
          <w:sz w:val="28"/>
          <w:szCs w:val="28"/>
          <w:lang w:eastAsia="ru-RU"/>
        </w:rPr>
        <w:t>-дан</w:t>
      </w:r>
      <w:r w:rsidRPr="001712F2">
        <w:rPr>
          <w:rFonts w:ascii="Times New Roman" w:eastAsia="Times New Roman" w:hAnsi="Times New Roman" w:cs="Times New Roman"/>
          <w:bCs/>
          <w:iCs/>
          <w:sz w:val="28"/>
          <w:szCs w:val="28"/>
          <w:lang w:eastAsia="ru-RU"/>
        </w:rPr>
        <w:t>ных;</w:t>
      </w:r>
      <w:r w:rsidRPr="001712F2">
        <w:rPr>
          <w:rFonts w:ascii="Times New Roman" w:eastAsia="Times New Roman" w:hAnsi="Times New Roman" w:cs="Times New Roman"/>
          <w:sz w:val="28"/>
          <w:szCs w:val="28"/>
          <w:lang w:eastAsia="ru-RU"/>
        </w:rPr>
        <w:t xml:space="preserve"> такие банки изображений и другой информации в норме и при типичных патологических процессах особенно эффективны для повы</w:t>
      </w:r>
      <w:r w:rsidRPr="001712F2">
        <w:rPr>
          <w:rFonts w:ascii="Times New Roman" w:eastAsia="Times New Roman" w:hAnsi="Times New Roman" w:cs="Times New Roman"/>
          <w:sz w:val="28"/>
          <w:szCs w:val="28"/>
          <w:lang w:eastAsia="ru-RU"/>
        </w:rPr>
        <w:softHyphen/>
        <w:t>шения точности диагностики и качества терапии, для обучения и пе</w:t>
      </w:r>
      <w:r w:rsidRPr="001712F2">
        <w:rPr>
          <w:rFonts w:ascii="Times New Roman" w:eastAsia="Times New Roman" w:hAnsi="Times New Roman" w:cs="Times New Roman"/>
          <w:sz w:val="28"/>
          <w:szCs w:val="28"/>
          <w:lang w:eastAsia="ru-RU"/>
        </w:rPr>
        <w:softHyphen/>
        <w:t>реподготовки специалистов, в том числе и с использованием локаль</w:t>
      </w:r>
      <w:r w:rsidRPr="001712F2">
        <w:rPr>
          <w:rFonts w:ascii="Times New Roman" w:eastAsia="Times New Roman" w:hAnsi="Times New Roman" w:cs="Times New Roman"/>
          <w:sz w:val="28"/>
          <w:szCs w:val="28"/>
          <w:lang w:eastAsia="ru-RU"/>
        </w:rPr>
        <w:softHyphen/>
        <w:t>ных и глобальных компьютерных сетей;</w:t>
      </w:r>
    </w:p>
    <w:p w:rsidR="001712F2" w:rsidRPr="001712F2" w:rsidRDefault="001712F2" w:rsidP="001712F2">
      <w:pPr>
        <w:numPr>
          <w:ilvl w:val="0"/>
          <w:numId w:val="59"/>
        </w:numPr>
        <w:spacing w:after="0" w:line="240" w:lineRule="auto"/>
        <w:ind w:left="284" w:hanging="284"/>
        <w:contextualSpacing/>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bCs/>
          <w:iCs/>
          <w:sz w:val="28"/>
          <w:szCs w:val="28"/>
          <w:lang w:eastAsia="ru-RU"/>
        </w:rPr>
        <w:t>использование РНД-изображений,</w:t>
      </w:r>
      <w:r w:rsidRPr="001712F2">
        <w:rPr>
          <w:rFonts w:ascii="Times New Roman" w:eastAsia="Times New Roman" w:hAnsi="Times New Roman" w:cs="Times New Roman"/>
          <w:sz w:val="28"/>
          <w:szCs w:val="28"/>
          <w:lang w:eastAsia="ru-RU"/>
        </w:rPr>
        <w:t xml:space="preserve"> прежде всего томографических, со</w:t>
      </w:r>
      <w:r w:rsidRPr="001712F2">
        <w:rPr>
          <w:rFonts w:ascii="Times New Roman" w:eastAsia="Times New Roman" w:hAnsi="Times New Roman" w:cs="Times New Roman"/>
          <w:sz w:val="28"/>
          <w:szCs w:val="28"/>
          <w:lang w:eastAsia="ru-RU"/>
        </w:rPr>
        <w:softHyphen/>
        <w:t>вместно с КТ- или МРТ-изображениями</w:t>
      </w:r>
      <w:r w:rsidRPr="001712F2">
        <w:rPr>
          <w:rFonts w:ascii="Times New Roman" w:eastAsia="Times New Roman" w:hAnsi="Times New Roman" w:cs="Times New Roman"/>
          <w:bCs/>
          <w:iCs/>
          <w:sz w:val="28"/>
          <w:szCs w:val="28"/>
          <w:lang w:eastAsia="ru-RU"/>
        </w:rPr>
        <w:t xml:space="preserve"> для планирования хирургиче</w:t>
      </w:r>
      <w:r w:rsidRPr="001712F2">
        <w:rPr>
          <w:rFonts w:ascii="Times New Roman" w:eastAsia="Times New Roman" w:hAnsi="Times New Roman" w:cs="Times New Roman"/>
          <w:bCs/>
          <w:iCs/>
          <w:sz w:val="28"/>
          <w:szCs w:val="28"/>
          <w:lang w:eastAsia="ru-RU"/>
        </w:rPr>
        <w:softHyphen/>
        <w:t>ских операций</w:t>
      </w:r>
      <w:r w:rsidRPr="001712F2">
        <w:rPr>
          <w:rFonts w:ascii="Times New Roman" w:eastAsia="Times New Roman" w:hAnsi="Times New Roman" w:cs="Times New Roman"/>
          <w:sz w:val="28"/>
          <w:szCs w:val="28"/>
          <w:lang w:eastAsia="ru-RU"/>
        </w:rPr>
        <w:t xml:space="preserve"> и для дозиметрического планирования лучевой терапии.</w:t>
      </w:r>
    </w:p>
    <w:p w:rsidR="001712F2" w:rsidRPr="001712F2" w:rsidRDefault="001712F2" w:rsidP="001712F2">
      <w:pPr>
        <w:keepNext/>
        <w:keepLines/>
        <w:spacing w:after="112" w:line="240" w:lineRule="auto"/>
        <w:ind w:left="20"/>
        <w:jc w:val="both"/>
        <w:outlineLvl w:val="0"/>
        <w:rPr>
          <w:rFonts w:ascii="Times New Roman" w:eastAsia="Calibri" w:hAnsi="Times New Roman" w:cs="Times New Roman"/>
          <w:sz w:val="28"/>
          <w:szCs w:val="28"/>
        </w:rPr>
      </w:pPr>
    </w:p>
    <w:bookmarkEnd w:id="6"/>
    <w:p w:rsidR="001712F2" w:rsidRPr="001712F2" w:rsidRDefault="001712F2" w:rsidP="001712F2">
      <w:pPr>
        <w:tabs>
          <w:tab w:val="left" w:pos="360"/>
        </w:tabs>
        <w:spacing w:after="0" w:line="240" w:lineRule="auto"/>
        <w:ind w:left="993"/>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4"/>
          <w:lang w:eastAsia="ru-RU"/>
        </w:rPr>
        <w:t>9.</w:t>
      </w:r>
      <w:r w:rsidRPr="001712F2">
        <w:rPr>
          <w:rFonts w:ascii="Times New Roman" w:eastAsia="Times New Roman" w:hAnsi="Times New Roman" w:cs="Times New Roman"/>
          <w:sz w:val="28"/>
          <w:szCs w:val="24"/>
          <w:lang w:eastAsia="ru-RU"/>
        </w:rPr>
        <w:t xml:space="preserve"> </w:t>
      </w:r>
      <w:r w:rsidRPr="001712F2">
        <w:rPr>
          <w:rFonts w:ascii="Times New Roman" w:eastAsia="Times New Roman" w:hAnsi="Times New Roman" w:cs="Times New Roman"/>
          <w:b/>
          <w:sz w:val="28"/>
          <w:szCs w:val="28"/>
          <w:lang w:eastAsia="ru-RU"/>
        </w:rPr>
        <w:t>Вопросы по теме занятия.</w:t>
      </w:r>
    </w:p>
    <w:p w:rsidR="001712F2" w:rsidRPr="001712F2" w:rsidRDefault="001712F2" w:rsidP="00531C09">
      <w:pPr>
        <w:numPr>
          <w:ilvl w:val="0"/>
          <w:numId w:val="251"/>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 xml:space="preserve">Для чего необходимо включать в состав штатного </w:t>
      </w:r>
      <w:r w:rsidRPr="001712F2">
        <w:rPr>
          <w:rFonts w:ascii="Times New Roman" w:eastAsia="Times New Roman" w:hAnsi="Times New Roman" w:cs="Times New Roman"/>
          <w:sz w:val="28"/>
          <w:szCs w:val="28"/>
          <w:lang w:eastAsia="ru-RU"/>
        </w:rPr>
        <w:t>расписания персонала радиологического корпуса группу (подразделение) компьютерного обеспечения</w:t>
      </w:r>
      <w:r w:rsidRPr="001712F2">
        <w:rPr>
          <w:rFonts w:ascii="Times New Roman" w:eastAsia="Times New Roman" w:hAnsi="Times New Roman" w:cs="Times New Roman"/>
          <w:sz w:val="28"/>
          <w:szCs w:val="24"/>
          <w:lang w:eastAsia="ru-RU"/>
        </w:rPr>
        <w:t>?</w:t>
      </w:r>
    </w:p>
    <w:p w:rsidR="001712F2" w:rsidRPr="001712F2" w:rsidRDefault="001712F2" w:rsidP="00531C09">
      <w:pPr>
        <w:numPr>
          <w:ilvl w:val="0"/>
          <w:numId w:val="251"/>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 xml:space="preserve">Основная задача группы  </w:t>
      </w:r>
      <w:r w:rsidRPr="001712F2">
        <w:rPr>
          <w:rFonts w:ascii="Times New Roman" w:eastAsia="Times New Roman" w:hAnsi="Times New Roman" w:cs="Times New Roman"/>
          <w:sz w:val="28"/>
          <w:szCs w:val="28"/>
          <w:lang w:eastAsia="ru-RU"/>
        </w:rPr>
        <w:t>компьютерного обеспечения</w:t>
      </w:r>
      <w:r w:rsidRPr="001712F2">
        <w:rPr>
          <w:rFonts w:ascii="Times New Roman" w:eastAsia="Times New Roman" w:hAnsi="Times New Roman" w:cs="Times New Roman"/>
          <w:sz w:val="28"/>
          <w:szCs w:val="24"/>
          <w:lang w:eastAsia="ru-RU"/>
        </w:rPr>
        <w:t>?</w:t>
      </w:r>
    </w:p>
    <w:p w:rsidR="001712F2" w:rsidRPr="001712F2" w:rsidRDefault="001712F2" w:rsidP="00531C09">
      <w:pPr>
        <w:numPr>
          <w:ilvl w:val="0"/>
          <w:numId w:val="251"/>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Какое количество информации может быть в среднем накоплено на одного онкологического больного?</w:t>
      </w:r>
    </w:p>
    <w:p w:rsidR="001712F2" w:rsidRPr="001712F2" w:rsidRDefault="001712F2" w:rsidP="00531C09">
      <w:pPr>
        <w:numPr>
          <w:ilvl w:val="0"/>
          <w:numId w:val="251"/>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Какие ошибки происходят при сборе и преобразовании информации о пациенте?</w:t>
      </w:r>
    </w:p>
    <w:p w:rsidR="001712F2" w:rsidRPr="001712F2" w:rsidRDefault="001712F2" w:rsidP="00531C09">
      <w:pPr>
        <w:numPr>
          <w:ilvl w:val="0"/>
          <w:numId w:val="251"/>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Как формировать информационно-</w:t>
      </w:r>
      <w:r w:rsidRPr="001712F2">
        <w:rPr>
          <w:rFonts w:ascii="Times New Roman" w:eastAsia="Times New Roman" w:hAnsi="Times New Roman" w:cs="Times New Roman"/>
          <w:sz w:val="28"/>
          <w:szCs w:val="28"/>
          <w:lang w:eastAsia="ru-RU"/>
        </w:rPr>
        <w:t xml:space="preserve"> компьютерное обеспечение радиологического корпуса?</w:t>
      </w:r>
    </w:p>
    <w:p w:rsidR="001712F2" w:rsidRPr="001712F2" w:rsidRDefault="001712F2" w:rsidP="00531C09">
      <w:pPr>
        <w:numPr>
          <w:ilvl w:val="0"/>
          <w:numId w:val="251"/>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8"/>
          <w:lang w:eastAsia="ru-RU"/>
        </w:rPr>
        <w:t>Какие функции возлагаются на локальную сеть радиологического корпуса?</w:t>
      </w:r>
    </w:p>
    <w:p w:rsidR="001712F2" w:rsidRPr="00AF1A3B" w:rsidRDefault="001712F2" w:rsidP="00531C09">
      <w:pPr>
        <w:numPr>
          <w:ilvl w:val="0"/>
          <w:numId w:val="251"/>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8"/>
          <w:lang w:eastAsia="ru-RU"/>
        </w:rPr>
        <w:t>Какие виды хранения информации существуют?</w:t>
      </w:r>
    </w:p>
    <w:p w:rsidR="00AF1A3B" w:rsidRPr="001712F2" w:rsidRDefault="00AF1A3B" w:rsidP="00AF1A3B">
      <w:pPr>
        <w:spacing w:after="0" w:line="240" w:lineRule="auto"/>
        <w:ind w:left="720"/>
        <w:contextualSpacing/>
        <w:rPr>
          <w:rFonts w:ascii="Times New Roman" w:eastAsia="Times New Roman" w:hAnsi="Times New Roman" w:cs="Times New Roman"/>
          <w:sz w:val="28"/>
          <w:szCs w:val="24"/>
          <w:lang w:eastAsia="ru-RU"/>
        </w:rPr>
      </w:pPr>
    </w:p>
    <w:p w:rsidR="001712F2" w:rsidRPr="001712F2" w:rsidRDefault="001712F2" w:rsidP="001712F2">
      <w:pPr>
        <w:tabs>
          <w:tab w:val="left" w:pos="360"/>
        </w:tabs>
        <w:spacing w:after="0" w:line="240" w:lineRule="auto"/>
        <w:ind w:left="993"/>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 xml:space="preserve">10. Тестовые задания по теме с эталонами ответов </w:t>
      </w:r>
    </w:p>
    <w:p w:rsidR="001712F2" w:rsidRPr="001712F2" w:rsidRDefault="001712F2" w:rsidP="001712F2">
      <w:pPr>
        <w:spacing w:after="0" w:line="240" w:lineRule="auto"/>
        <w:ind w:left="57" w:right="57"/>
        <w:jc w:val="both"/>
        <w:rPr>
          <w:rFonts w:ascii="Times New Roman" w:eastAsia="Times New Roman" w:hAnsi="Times New Roman" w:cs="Times New Roman"/>
          <w:caps/>
          <w:sz w:val="28"/>
          <w:szCs w:val="28"/>
          <w:lang w:eastAsia="ru-RU"/>
        </w:rPr>
      </w:pPr>
      <w:r w:rsidRPr="001712F2">
        <w:rPr>
          <w:rFonts w:ascii="Times New Roman" w:eastAsia="Times New Roman" w:hAnsi="Times New Roman" w:cs="Times New Roman"/>
          <w:sz w:val="28"/>
          <w:szCs w:val="28"/>
          <w:lang w:eastAsia="ru-RU"/>
        </w:rPr>
        <w:t>001.  Сколько информации содержит только одно изображение, полученное методом рентгеновской компьютерной томографии:</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0-0,4 мегабайта</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0,5-1 мегабайта</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val="en-US" w:eastAsia="ru-RU"/>
        </w:rPr>
        <w:t>2</w:t>
      </w:r>
      <w:r w:rsidRPr="001712F2">
        <w:rPr>
          <w:rFonts w:ascii="Times New Roman" w:eastAsia="Times New Roman" w:hAnsi="Times New Roman" w:cs="Times New Roman"/>
          <w:sz w:val="28"/>
          <w:szCs w:val="28"/>
          <w:lang w:eastAsia="ru-RU"/>
        </w:rPr>
        <w:t>-</w:t>
      </w:r>
      <w:r w:rsidRPr="001712F2">
        <w:rPr>
          <w:rFonts w:ascii="Times New Roman" w:eastAsia="Times New Roman" w:hAnsi="Times New Roman" w:cs="Times New Roman"/>
          <w:sz w:val="28"/>
          <w:szCs w:val="28"/>
          <w:lang w:val="en-US" w:eastAsia="ru-RU"/>
        </w:rPr>
        <w:t>4</w:t>
      </w:r>
      <w:r w:rsidRPr="001712F2">
        <w:rPr>
          <w:rFonts w:ascii="Times New Roman" w:eastAsia="Times New Roman" w:hAnsi="Times New Roman" w:cs="Times New Roman"/>
          <w:sz w:val="28"/>
          <w:szCs w:val="28"/>
          <w:lang w:eastAsia="ru-RU"/>
        </w:rPr>
        <w:t xml:space="preserve"> мегабайта</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val="en-US" w:eastAsia="ru-RU"/>
        </w:rPr>
        <w:t>4</w:t>
      </w:r>
      <w:r w:rsidRPr="001712F2">
        <w:rPr>
          <w:rFonts w:ascii="Times New Roman" w:eastAsia="Times New Roman" w:hAnsi="Times New Roman" w:cs="Times New Roman"/>
          <w:sz w:val="28"/>
          <w:szCs w:val="28"/>
          <w:lang w:eastAsia="ru-RU"/>
        </w:rPr>
        <w:t>-5 мегабайта</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Более 10 мегабайта</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eastAsia="ru-RU"/>
        </w:rPr>
        <w:t xml:space="preserve">Ответ: </w:t>
      </w:r>
      <w:r w:rsidRPr="001712F2">
        <w:rPr>
          <w:rFonts w:ascii="Times New Roman" w:eastAsia="Times New Roman" w:hAnsi="Times New Roman" w:cs="Times New Roman"/>
          <w:sz w:val="28"/>
          <w:szCs w:val="28"/>
          <w:lang w:val="en-US" w:eastAsia="ru-RU"/>
        </w:rPr>
        <w:t>2</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002.   Сколько информации содержит все исследование полученное методом рентгеновской компьютерной томографии:</w:t>
      </w:r>
    </w:p>
    <w:p w:rsidR="001712F2" w:rsidRPr="001712F2" w:rsidRDefault="001712F2" w:rsidP="001712F2">
      <w:pPr>
        <w:numPr>
          <w:ilvl w:val="0"/>
          <w:numId w:val="60"/>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0-0,4 мегабайта</w:t>
      </w:r>
    </w:p>
    <w:p w:rsidR="001712F2" w:rsidRPr="001712F2" w:rsidRDefault="001712F2" w:rsidP="001712F2">
      <w:pPr>
        <w:numPr>
          <w:ilvl w:val="0"/>
          <w:numId w:val="60"/>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0,5-1 мегабайта</w:t>
      </w:r>
    </w:p>
    <w:p w:rsidR="001712F2" w:rsidRPr="001712F2" w:rsidRDefault="001712F2" w:rsidP="001712F2">
      <w:pPr>
        <w:numPr>
          <w:ilvl w:val="0"/>
          <w:numId w:val="60"/>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val="en-US" w:eastAsia="ru-RU"/>
        </w:rPr>
        <w:t>2</w:t>
      </w:r>
      <w:r w:rsidRPr="001712F2">
        <w:rPr>
          <w:rFonts w:ascii="Times New Roman" w:eastAsia="Times New Roman" w:hAnsi="Times New Roman" w:cs="Times New Roman"/>
          <w:sz w:val="28"/>
          <w:szCs w:val="28"/>
          <w:lang w:eastAsia="ru-RU"/>
        </w:rPr>
        <w:t>-</w:t>
      </w:r>
      <w:r w:rsidRPr="001712F2">
        <w:rPr>
          <w:rFonts w:ascii="Times New Roman" w:eastAsia="Times New Roman" w:hAnsi="Times New Roman" w:cs="Times New Roman"/>
          <w:sz w:val="28"/>
          <w:szCs w:val="28"/>
          <w:lang w:val="en-US" w:eastAsia="ru-RU"/>
        </w:rPr>
        <w:t>4</w:t>
      </w:r>
      <w:r w:rsidRPr="001712F2">
        <w:rPr>
          <w:rFonts w:ascii="Times New Roman" w:eastAsia="Times New Roman" w:hAnsi="Times New Roman" w:cs="Times New Roman"/>
          <w:sz w:val="28"/>
          <w:szCs w:val="28"/>
          <w:lang w:eastAsia="ru-RU"/>
        </w:rPr>
        <w:t xml:space="preserve"> мегабайта</w:t>
      </w:r>
    </w:p>
    <w:p w:rsidR="001712F2" w:rsidRPr="001712F2" w:rsidRDefault="001712F2" w:rsidP="001712F2">
      <w:pPr>
        <w:numPr>
          <w:ilvl w:val="0"/>
          <w:numId w:val="60"/>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val="en-US" w:eastAsia="ru-RU"/>
        </w:rPr>
        <w:t>4</w:t>
      </w:r>
      <w:r w:rsidRPr="001712F2">
        <w:rPr>
          <w:rFonts w:ascii="Times New Roman" w:eastAsia="Times New Roman" w:hAnsi="Times New Roman" w:cs="Times New Roman"/>
          <w:sz w:val="28"/>
          <w:szCs w:val="28"/>
          <w:lang w:eastAsia="ru-RU"/>
        </w:rPr>
        <w:t>-5 мегабайта</w:t>
      </w:r>
    </w:p>
    <w:p w:rsidR="001712F2" w:rsidRPr="001712F2" w:rsidRDefault="001712F2" w:rsidP="001712F2">
      <w:pPr>
        <w:numPr>
          <w:ilvl w:val="0"/>
          <w:numId w:val="60"/>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Более 10 мегабайта</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5</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 xml:space="preserve">003.   Сколько времени занимает передача, например, одного КТ-изображения объемом 512 х 512 х 16 </w:t>
      </w:r>
    </w:p>
    <w:p w:rsidR="001712F2" w:rsidRPr="001712F2" w:rsidRDefault="001712F2" w:rsidP="001712F2">
      <w:pPr>
        <w:numPr>
          <w:ilvl w:val="0"/>
          <w:numId w:val="5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Несколько секунд</w:t>
      </w:r>
    </w:p>
    <w:p w:rsidR="001712F2" w:rsidRPr="001712F2" w:rsidRDefault="001712F2" w:rsidP="001712F2">
      <w:pPr>
        <w:numPr>
          <w:ilvl w:val="0"/>
          <w:numId w:val="5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Несколько</w:t>
      </w:r>
      <w:r w:rsidRPr="001712F2">
        <w:rPr>
          <w:rFonts w:ascii="Times New Roman" w:eastAsia="Times New Roman" w:hAnsi="Times New Roman" w:cs="Times New Roman"/>
          <w:sz w:val="28"/>
          <w:szCs w:val="28"/>
          <w:lang w:val="en-US" w:eastAsia="ru-RU"/>
        </w:rPr>
        <w:t xml:space="preserve"> </w:t>
      </w:r>
      <w:r w:rsidRPr="001712F2">
        <w:rPr>
          <w:rFonts w:ascii="Times New Roman" w:eastAsia="Times New Roman" w:hAnsi="Times New Roman" w:cs="Times New Roman"/>
          <w:sz w:val="28"/>
          <w:szCs w:val="28"/>
          <w:lang w:eastAsia="ru-RU"/>
        </w:rPr>
        <w:t>минут</w:t>
      </w:r>
    </w:p>
    <w:p w:rsidR="001712F2" w:rsidRPr="001712F2" w:rsidRDefault="001712F2" w:rsidP="001712F2">
      <w:pPr>
        <w:numPr>
          <w:ilvl w:val="0"/>
          <w:numId w:val="5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Несколько</w:t>
      </w:r>
      <w:r w:rsidRPr="001712F2">
        <w:rPr>
          <w:rFonts w:ascii="Times New Roman" w:eastAsia="Times New Roman" w:hAnsi="Times New Roman" w:cs="Times New Roman"/>
          <w:sz w:val="28"/>
          <w:szCs w:val="28"/>
          <w:lang w:val="en-US" w:eastAsia="ru-RU"/>
        </w:rPr>
        <w:t xml:space="preserve"> </w:t>
      </w:r>
      <w:r w:rsidRPr="001712F2">
        <w:rPr>
          <w:rFonts w:ascii="Times New Roman" w:eastAsia="Times New Roman" w:hAnsi="Times New Roman" w:cs="Times New Roman"/>
          <w:sz w:val="28"/>
          <w:szCs w:val="28"/>
          <w:lang w:eastAsia="ru-RU"/>
        </w:rPr>
        <w:t>часов</w:t>
      </w:r>
    </w:p>
    <w:p w:rsidR="001712F2" w:rsidRPr="001712F2" w:rsidRDefault="001712F2" w:rsidP="001712F2">
      <w:pPr>
        <w:numPr>
          <w:ilvl w:val="0"/>
          <w:numId w:val="5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Несколько дней</w:t>
      </w:r>
    </w:p>
    <w:p w:rsidR="001712F2" w:rsidRPr="001712F2" w:rsidRDefault="001712F2" w:rsidP="001712F2">
      <w:pPr>
        <w:numPr>
          <w:ilvl w:val="0"/>
          <w:numId w:val="5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Несколько недель</w:t>
      </w:r>
    </w:p>
    <w:p w:rsid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1</w:t>
      </w:r>
    </w:p>
    <w:p w:rsidR="00AF1A3B" w:rsidRPr="001712F2" w:rsidRDefault="00AF1A3B" w:rsidP="001712F2">
      <w:pPr>
        <w:spacing w:after="0" w:line="240" w:lineRule="auto"/>
        <w:ind w:left="57" w:right="57"/>
        <w:jc w:val="both"/>
        <w:rPr>
          <w:rFonts w:ascii="Times New Roman" w:eastAsia="Times New Roman" w:hAnsi="Times New Roman" w:cs="Times New Roman"/>
          <w:sz w:val="28"/>
          <w:szCs w:val="28"/>
          <w:lang w:eastAsia="ru-RU"/>
        </w:rPr>
      </w:pPr>
    </w:p>
    <w:p w:rsidR="001712F2" w:rsidRPr="001712F2" w:rsidRDefault="001712F2" w:rsidP="001712F2">
      <w:pPr>
        <w:spacing w:after="0" w:line="240" w:lineRule="auto"/>
        <w:ind w:left="57" w:right="57"/>
        <w:jc w:val="both"/>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11.  Ситуационные задачи по теме с эталонами ответов</w:t>
      </w:r>
      <w:r w:rsidRPr="001712F2">
        <w:rPr>
          <w:rFonts w:ascii="Times New Roman" w:eastAsia="Times New Roman" w:hAnsi="Times New Roman" w:cs="Times New Roman"/>
          <w:b/>
          <w:sz w:val="28"/>
          <w:szCs w:val="28"/>
          <w:lang w:eastAsia="ru-RU"/>
        </w:rPr>
        <w:t>.</w:t>
      </w:r>
    </w:p>
    <w:p w:rsidR="001712F2" w:rsidRPr="001712F2" w:rsidRDefault="001712F2" w:rsidP="001712F2">
      <w:pPr>
        <w:spacing w:before="40" w:after="40" w:line="240" w:lineRule="auto"/>
        <w:jc w:val="both"/>
        <w:outlineLvl w:val="1"/>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Задача №1</w:t>
      </w: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Больному 46 лет, с диагнозом Рак гортани </w:t>
      </w:r>
      <w:r w:rsidRPr="001712F2">
        <w:rPr>
          <w:rFonts w:ascii="Times New Roman" w:eastAsia="Times New Roman" w:hAnsi="Times New Roman" w:cs="Times New Roman"/>
          <w:sz w:val="28"/>
          <w:szCs w:val="28"/>
          <w:lang w:val="en-US" w:eastAsia="ru-RU"/>
        </w:rPr>
        <w:t>III</w:t>
      </w:r>
      <w:r w:rsidRPr="001712F2">
        <w:rPr>
          <w:rFonts w:ascii="Times New Roman" w:eastAsia="Times New Roman" w:hAnsi="Times New Roman" w:cs="Times New Roman"/>
          <w:sz w:val="28"/>
          <w:szCs w:val="28"/>
          <w:lang w:eastAsia="ru-RU"/>
        </w:rPr>
        <w:t xml:space="preserve"> </w:t>
      </w:r>
      <w:r w:rsidRPr="001712F2">
        <w:rPr>
          <w:rFonts w:ascii="Times New Roman" w:eastAsia="Times New Roman" w:hAnsi="Times New Roman" w:cs="Times New Roman"/>
          <w:sz w:val="28"/>
          <w:szCs w:val="28"/>
          <w:lang w:val="en-US" w:eastAsia="ru-RU"/>
        </w:rPr>
        <w:t>c</w:t>
      </w:r>
      <w:r w:rsidRPr="001712F2">
        <w:rPr>
          <w:rFonts w:ascii="Times New Roman" w:eastAsia="Times New Roman" w:hAnsi="Times New Roman" w:cs="Times New Roman"/>
          <w:sz w:val="28"/>
          <w:szCs w:val="28"/>
          <w:lang w:eastAsia="ru-RU"/>
        </w:rPr>
        <w:t>т, планируется проведение курса лучевой терапии.</w:t>
      </w:r>
    </w:p>
    <w:p w:rsidR="001712F2" w:rsidRPr="001712F2" w:rsidRDefault="001712F2" w:rsidP="001712F2">
      <w:pPr>
        <w:numPr>
          <w:ilvl w:val="0"/>
          <w:numId w:val="8"/>
        </w:numPr>
        <w:tabs>
          <w:tab w:val="left" w:pos="360"/>
        </w:tabs>
        <w:spacing w:after="0" w:line="240" w:lineRule="auto"/>
        <w:contextualSpacing/>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Какие аппараты для этого можно использовать?</w:t>
      </w:r>
    </w:p>
    <w:p w:rsidR="001712F2" w:rsidRPr="001712F2" w:rsidRDefault="001712F2" w:rsidP="001712F2">
      <w:pPr>
        <w:numPr>
          <w:ilvl w:val="0"/>
          <w:numId w:val="8"/>
        </w:numPr>
        <w:tabs>
          <w:tab w:val="left" w:pos="360"/>
        </w:tabs>
        <w:spacing w:after="0" w:line="240" w:lineRule="auto"/>
        <w:contextualSpacing/>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Какие источники используются в гама-аппаратах?</w:t>
      </w:r>
    </w:p>
    <w:p w:rsidR="001712F2" w:rsidRPr="001712F2" w:rsidRDefault="001712F2" w:rsidP="001712F2">
      <w:pPr>
        <w:numPr>
          <w:ilvl w:val="0"/>
          <w:numId w:val="8"/>
        </w:numPr>
        <w:tabs>
          <w:tab w:val="left" w:pos="360"/>
        </w:tabs>
        <w:spacing w:after="0" w:line="240" w:lineRule="auto"/>
        <w:contextualSpacing/>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Период полураспада </w:t>
      </w:r>
      <w:r w:rsidRPr="001712F2">
        <w:rPr>
          <w:rFonts w:ascii="Times New Roman" w:eastAsia="Times New Roman" w:hAnsi="Times New Roman" w:cs="Times New Roman"/>
          <w:sz w:val="28"/>
          <w:szCs w:val="28"/>
          <w:vertAlign w:val="superscript"/>
          <w:lang w:eastAsia="ru-RU"/>
        </w:rPr>
        <w:t>60</w:t>
      </w:r>
      <w:r w:rsidRPr="001712F2">
        <w:rPr>
          <w:rFonts w:ascii="Times New Roman" w:eastAsia="Times New Roman" w:hAnsi="Times New Roman" w:cs="Times New Roman"/>
          <w:sz w:val="28"/>
          <w:szCs w:val="28"/>
          <w:lang w:eastAsia="ru-RU"/>
        </w:rPr>
        <w:t>Со?</w:t>
      </w:r>
    </w:p>
    <w:p w:rsidR="001712F2" w:rsidRPr="001712F2" w:rsidRDefault="001712F2" w:rsidP="001712F2">
      <w:pPr>
        <w:numPr>
          <w:ilvl w:val="0"/>
          <w:numId w:val="8"/>
        </w:numPr>
        <w:tabs>
          <w:tab w:val="left" w:pos="360"/>
        </w:tabs>
        <w:spacing w:after="0" w:line="240" w:lineRule="auto"/>
        <w:contextualSpacing/>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Какое движение частиц в линейных ускорителях?</w:t>
      </w:r>
    </w:p>
    <w:p w:rsidR="001712F2" w:rsidRPr="001712F2" w:rsidRDefault="00AF1A3B" w:rsidP="00AF1A3B">
      <w:pPr>
        <w:tabs>
          <w:tab w:val="left" w:pos="360"/>
        </w:tabs>
        <w:spacing w:before="40" w:after="40" w:line="240" w:lineRule="auto"/>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 xml:space="preserve">     10.</w:t>
      </w:r>
      <w:r w:rsidR="001712F2" w:rsidRPr="001712F2">
        <w:rPr>
          <w:rFonts w:ascii="Times New Roman" w:eastAsia="Times New Roman" w:hAnsi="Times New Roman" w:cs="Times New Roman"/>
          <w:sz w:val="28"/>
          <w:szCs w:val="28"/>
          <w:lang w:eastAsia="ru-RU"/>
        </w:rPr>
        <w:t>Какая энергия используется в линейных ускорителях?</w:t>
      </w:r>
    </w:p>
    <w:p w:rsidR="001712F2" w:rsidRPr="001712F2" w:rsidRDefault="001712F2" w:rsidP="001712F2">
      <w:pPr>
        <w:spacing w:before="40" w:after="40" w:line="240" w:lineRule="auto"/>
        <w:jc w:val="both"/>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Эталоны ответов к</w:t>
      </w:r>
      <w:r w:rsidRPr="001712F2">
        <w:rPr>
          <w:rFonts w:ascii="Times New Roman" w:eastAsia="Times New Roman" w:hAnsi="Times New Roman" w:cs="Times New Roman"/>
          <w:b/>
          <w:bCs/>
          <w:sz w:val="28"/>
          <w:szCs w:val="28"/>
          <w:lang w:val="en-US" w:eastAsia="ru-RU"/>
        </w:rPr>
        <w:t> </w:t>
      </w:r>
      <w:r w:rsidRPr="001712F2">
        <w:rPr>
          <w:rFonts w:ascii="Times New Roman" w:eastAsia="Times New Roman" w:hAnsi="Times New Roman" w:cs="Times New Roman"/>
          <w:b/>
          <w:bCs/>
          <w:sz w:val="28"/>
          <w:szCs w:val="28"/>
          <w:lang w:eastAsia="ru-RU"/>
        </w:rPr>
        <w:t>ситуационной</w:t>
      </w:r>
      <w:r w:rsidRPr="001712F2">
        <w:rPr>
          <w:rFonts w:ascii="Times New Roman" w:eastAsia="Times New Roman" w:hAnsi="Times New Roman" w:cs="Times New Roman"/>
          <w:b/>
          <w:bCs/>
          <w:sz w:val="28"/>
          <w:szCs w:val="28"/>
          <w:lang w:val="en-US" w:eastAsia="ru-RU"/>
        </w:rPr>
        <w:t> </w:t>
      </w:r>
      <w:r w:rsidRPr="001712F2">
        <w:rPr>
          <w:rFonts w:ascii="Times New Roman" w:eastAsia="Times New Roman" w:hAnsi="Times New Roman" w:cs="Times New Roman"/>
          <w:b/>
          <w:bCs/>
          <w:sz w:val="28"/>
          <w:szCs w:val="28"/>
          <w:lang w:eastAsia="ru-RU"/>
        </w:rPr>
        <w:t>задаче №1</w:t>
      </w:r>
    </w:p>
    <w:p w:rsidR="001712F2" w:rsidRPr="001712F2" w:rsidRDefault="001712F2" w:rsidP="001712F2">
      <w:pPr>
        <w:numPr>
          <w:ilvl w:val="0"/>
          <w:numId w:val="9"/>
        </w:numPr>
        <w:spacing w:before="40" w:after="40" w:line="240" w:lineRule="auto"/>
        <w:contextualSpacing/>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Для дистанционной лучевой терапии. </w:t>
      </w:r>
    </w:p>
    <w:p w:rsidR="001712F2" w:rsidRPr="001712F2" w:rsidRDefault="001712F2" w:rsidP="001712F2">
      <w:pPr>
        <w:numPr>
          <w:ilvl w:val="0"/>
          <w:numId w:val="9"/>
        </w:numPr>
        <w:spacing w:before="40" w:after="40" w:line="240" w:lineRule="auto"/>
        <w:contextualSpacing/>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vertAlign w:val="superscript"/>
          <w:lang w:eastAsia="ru-RU"/>
        </w:rPr>
        <w:t>60</w:t>
      </w:r>
      <w:r w:rsidRPr="001712F2">
        <w:rPr>
          <w:rFonts w:ascii="Times New Roman" w:eastAsia="Times New Roman" w:hAnsi="Times New Roman" w:cs="Times New Roman"/>
          <w:sz w:val="28"/>
          <w:szCs w:val="28"/>
          <w:lang w:eastAsia="ru-RU"/>
        </w:rPr>
        <w:t xml:space="preserve">Со, </w:t>
      </w:r>
      <w:r w:rsidRPr="001712F2">
        <w:rPr>
          <w:rFonts w:ascii="Times New Roman" w:eastAsia="Times New Roman" w:hAnsi="Times New Roman" w:cs="Times New Roman"/>
          <w:sz w:val="28"/>
          <w:szCs w:val="28"/>
          <w:vertAlign w:val="superscript"/>
          <w:lang w:eastAsia="ru-RU"/>
        </w:rPr>
        <w:t>136</w:t>
      </w:r>
      <w:r w:rsidRPr="001712F2">
        <w:rPr>
          <w:rFonts w:ascii="Times New Roman" w:eastAsia="Times New Roman" w:hAnsi="Times New Roman" w:cs="Times New Roman"/>
          <w:sz w:val="28"/>
          <w:szCs w:val="28"/>
          <w:lang w:eastAsia="ru-RU"/>
        </w:rPr>
        <w:t>С</w:t>
      </w:r>
      <w:r w:rsidRPr="001712F2">
        <w:rPr>
          <w:rFonts w:ascii="Times New Roman" w:eastAsia="Times New Roman" w:hAnsi="Times New Roman" w:cs="Times New Roman"/>
          <w:sz w:val="28"/>
          <w:szCs w:val="28"/>
          <w:lang w:val="en-US" w:eastAsia="ru-RU"/>
        </w:rPr>
        <w:t>s</w:t>
      </w:r>
    </w:p>
    <w:p w:rsidR="001712F2" w:rsidRPr="001712F2" w:rsidRDefault="001712F2" w:rsidP="001712F2">
      <w:pPr>
        <w:numPr>
          <w:ilvl w:val="0"/>
          <w:numId w:val="9"/>
        </w:numPr>
        <w:spacing w:before="40" w:after="40" w:line="240" w:lineRule="auto"/>
        <w:contextualSpacing/>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5,3 года</w:t>
      </w:r>
    </w:p>
    <w:p w:rsidR="001712F2" w:rsidRPr="001712F2" w:rsidRDefault="001712F2" w:rsidP="001712F2">
      <w:pPr>
        <w:numPr>
          <w:ilvl w:val="0"/>
          <w:numId w:val="9"/>
        </w:numPr>
        <w:spacing w:before="40" w:after="40" w:line="240" w:lineRule="auto"/>
        <w:contextualSpacing/>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В линейных ускорителях частицы ускоряются в волноводе с по</w:t>
      </w:r>
      <w:r w:rsidRPr="001712F2">
        <w:rPr>
          <w:rFonts w:ascii="Times New Roman" w:eastAsia="Times New Roman" w:hAnsi="Times New Roman" w:cs="Times New Roman"/>
          <w:sz w:val="28"/>
          <w:szCs w:val="28"/>
          <w:lang w:eastAsia="ru-RU"/>
        </w:rPr>
        <w:softHyphen/>
        <w:t>мощью высокочастотного электромагнитного поля и движутся прямолиней</w:t>
      </w:r>
      <w:r w:rsidRPr="001712F2">
        <w:rPr>
          <w:rFonts w:ascii="Times New Roman" w:eastAsia="Times New Roman" w:hAnsi="Times New Roman" w:cs="Times New Roman"/>
          <w:sz w:val="28"/>
          <w:szCs w:val="28"/>
          <w:lang w:eastAsia="ru-RU"/>
        </w:rPr>
        <w:softHyphen/>
        <w:t>но</w:t>
      </w:r>
    </w:p>
    <w:p w:rsidR="001712F2" w:rsidRPr="001712F2" w:rsidRDefault="001712F2" w:rsidP="001712F2">
      <w:pPr>
        <w:numPr>
          <w:ilvl w:val="0"/>
          <w:numId w:val="9"/>
        </w:numPr>
        <w:spacing w:before="40" w:after="40" w:line="240" w:lineRule="auto"/>
        <w:contextualSpacing/>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5—25 МэВ</w:t>
      </w:r>
    </w:p>
    <w:p w:rsidR="001712F2" w:rsidRPr="001712F2" w:rsidRDefault="001712F2" w:rsidP="001712F2">
      <w:pPr>
        <w:tabs>
          <w:tab w:val="left" w:pos="360"/>
        </w:tabs>
        <w:spacing w:after="0" w:line="240" w:lineRule="auto"/>
        <w:ind w:left="1069" w:hanging="1069"/>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12. Перечень и стандарты практических умений.</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Разработать план лучевой терапии с учетом клинических и биологических основ лучевой терапии.</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Рассчитать разовую дозу при проведении сеанса лучевой терапии.</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Подготовить пациента к проведению лучевой терапии с учетом всех этапов.</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Обосновать суммарную очаговую дозу при проведении сеанса лучевой терапии.</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Оценить адекватность суммарной очаговой дозы подводимой к опухоли.</w:t>
      </w:r>
    </w:p>
    <w:p w:rsidR="001712F2" w:rsidRPr="001712F2" w:rsidRDefault="001712F2" w:rsidP="001712F2">
      <w:pPr>
        <w:spacing w:after="0" w:line="240" w:lineRule="auto"/>
        <w:contextualSpacing/>
        <w:rPr>
          <w:rFonts w:ascii="Times New Roman" w:eastAsia="Times New Roman" w:hAnsi="Times New Roman" w:cs="Times New Roman"/>
          <w:sz w:val="28"/>
          <w:szCs w:val="24"/>
          <w:lang w:eastAsia="ru-RU"/>
        </w:rPr>
      </w:pPr>
    </w:p>
    <w:p w:rsidR="001712F2" w:rsidRPr="001712F2" w:rsidRDefault="001712F2" w:rsidP="001712F2">
      <w:pPr>
        <w:tabs>
          <w:tab w:val="left" w:pos="360"/>
        </w:tabs>
        <w:spacing w:after="0" w:line="240" w:lineRule="auto"/>
        <w:rPr>
          <w:rFonts w:ascii="Times New Roman" w:eastAsia="Times New Roman" w:hAnsi="Times New Roman" w:cs="Times New Roman"/>
          <w:bCs/>
          <w:sz w:val="28"/>
          <w:szCs w:val="28"/>
          <w:lang w:eastAsia="ru-RU"/>
        </w:rPr>
      </w:pP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13. Примерная тематика НИР по теме (для ординаторов).</w:t>
      </w:r>
    </w:p>
    <w:p w:rsidR="001712F2" w:rsidRPr="001712F2" w:rsidRDefault="001712F2" w:rsidP="001712F2">
      <w:pPr>
        <w:numPr>
          <w:ilvl w:val="0"/>
          <w:numId w:val="30"/>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 xml:space="preserve">Программное обеспечение для проведения </w:t>
      </w:r>
      <w:r w:rsidRPr="001712F2">
        <w:rPr>
          <w:rFonts w:ascii="Times New Roman" w:eastAsia="Times New Roman" w:hAnsi="Times New Roman" w:cs="Times New Roman"/>
          <w:sz w:val="28"/>
          <w:szCs w:val="24"/>
          <w:lang w:val="en-US" w:eastAsia="ru-RU"/>
        </w:rPr>
        <w:t>IMRT</w:t>
      </w:r>
      <w:r w:rsidRPr="001712F2">
        <w:rPr>
          <w:rFonts w:ascii="Times New Roman" w:eastAsia="Times New Roman" w:hAnsi="Times New Roman" w:cs="Times New Roman"/>
          <w:sz w:val="28"/>
          <w:szCs w:val="24"/>
          <w:lang w:eastAsia="ru-RU"/>
        </w:rPr>
        <w:t>.</w:t>
      </w:r>
    </w:p>
    <w:p w:rsidR="001712F2" w:rsidRPr="001712F2" w:rsidRDefault="001712F2" w:rsidP="001712F2">
      <w:pPr>
        <w:numPr>
          <w:ilvl w:val="0"/>
          <w:numId w:val="30"/>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Программное обеспечение для проведения конформной лучевой терапии.</w:t>
      </w:r>
    </w:p>
    <w:p w:rsidR="001712F2" w:rsidRPr="001712F2" w:rsidRDefault="001712F2" w:rsidP="001712F2">
      <w:pPr>
        <w:numPr>
          <w:ilvl w:val="0"/>
          <w:numId w:val="30"/>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Методы защиты от ионизирующего излучения.</w:t>
      </w:r>
    </w:p>
    <w:p w:rsidR="001712F2" w:rsidRPr="001712F2" w:rsidRDefault="001712F2" w:rsidP="001712F2">
      <w:pPr>
        <w:numPr>
          <w:ilvl w:val="0"/>
          <w:numId w:val="30"/>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Устройство типового радиологического отделения.</w:t>
      </w:r>
    </w:p>
    <w:p w:rsidR="001712F2" w:rsidRPr="001712F2" w:rsidRDefault="001712F2" w:rsidP="001712F2">
      <w:pPr>
        <w:spacing w:after="0" w:line="240" w:lineRule="auto"/>
        <w:ind w:left="1440"/>
        <w:rPr>
          <w:rFonts w:ascii="Times New Roman" w:eastAsia="Times New Roman" w:hAnsi="Times New Roman" w:cs="Times New Roman"/>
          <w:b/>
          <w:bCs/>
          <w:sz w:val="28"/>
          <w:szCs w:val="28"/>
          <w:lang w:eastAsia="ru-RU"/>
        </w:rPr>
      </w:pPr>
    </w:p>
    <w:p w:rsidR="001712F2" w:rsidRPr="001712F2" w:rsidRDefault="001712F2" w:rsidP="001712F2">
      <w:pPr>
        <w:spacing w:after="0" w:line="240" w:lineRule="auto"/>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14. Рекомендованная литература по теме занятия (по стандарту):</w:t>
      </w:r>
    </w:p>
    <w:p w:rsidR="001712F2" w:rsidRPr="001712F2" w:rsidRDefault="001712F2" w:rsidP="001712F2">
      <w:pPr>
        <w:tabs>
          <w:tab w:val="num" w:pos="0"/>
        </w:tabs>
        <w:spacing w:after="0" w:line="240" w:lineRule="auto"/>
        <w:ind w:firstLine="66"/>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1712F2" w:rsidRPr="001712F2" w:rsidTr="001712F2">
        <w:tc>
          <w:tcPr>
            <w:tcW w:w="648"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п/п</w:t>
            </w:r>
          </w:p>
        </w:tc>
        <w:tc>
          <w:tcPr>
            <w:tcW w:w="28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Наименование раздела</w:t>
            </w:r>
          </w:p>
        </w:tc>
        <w:tc>
          <w:tcPr>
            <w:tcW w:w="19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Автор (-ы)</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составитель (-и)</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редактор (-ы)</w:t>
            </w:r>
          </w:p>
        </w:tc>
        <w:tc>
          <w:tcPr>
            <w:tcW w:w="162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Место издания, издательство, год</w:t>
            </w:r>
          </w:p>
        </w:tc>
        <w:tc>
          <w:tcPr>
            <w:tcW w:w="2520" w:type="dxa"/>
            <w:gridSpan w:val="2"/>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Кол-во экземпляров</w:t>
            </w:r>
          </w:p>
        </w:tc>
      </w:tr>
      <w:tr w:rsidR="001712F2" w:rsidRPr="001712F2" w:rsidTr="001712F2">
        <w:tc>
          <w:tcPr>
            <w:tcW w:w="648"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28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9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62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в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библиотеке</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на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кафедре</w:t>
            </w:r>
          </w:p>
        </w:tc>
      </w:tr>
      <w:tr w:rsidR="001712F2" w:rsidRPr="001712F2" w:rsidTr="001712F2">
        <w:tc>
          <w:tcPr>
            <w:tcW w:w="648"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w:t>
            </w:r>
          </w:p>
        </w:tc>
        <w:tc>
          <w:tcPr>
            <w:tcW w:w="28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9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162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6</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1</w:t>
            </w:r>
          </w:p>
        </w:tc>
        <w:tc>
          <w:tcPr>
            <w:tcW w:w="28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 xml:space="preserve">Онкология: национальное руководство </w:t>
            </w:r>
          </w:p>
        </w:tc>
        <w:tc>
          <w:tcPr>
            <w:tcW w:w="19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гл. ред. Чиссов  В.И. [и др.]; науч. ред. Франк  Г.А. </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[и др.]</w:t>
            </w:r>
          </w:p>
        </w:tc>
        <w:tc>
          <w:tcPr>
            <w:tcW w:w="162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М.: ГЭОТАР-Медиа, 2008</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8</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288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Лучевая терапия: учебник  </w:t>
            </w:r>
          </w:p>
        </w:tc>
        <w:tc>
          <w:tcPr>
            <w:tcW w:w="198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Труфанов Г.Е., </w:t>
            </w:r>
          </w:p>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Асатурян М.А., </w:t>
            </w:r>
          </w:p>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Жаринов Г.М.</w:t>
            </w:r>
          </w:p>
        </w:tc>
        <w:tc>
          <w:tcPr>
            <w:tcW w:w="162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6"/>
                <w:szCs w:val="28"/>
                <w:lang w:val="en-US" w:eastAsia="ru-RU"/>
              </w:rPr>
            </w:pPr>
            <w:r w:rsidRPr="001712F2">
              <w:rPr>
                <w:rFonts w:ascii="Times New Roman" w:eastAsia="Times New Roman" w:hAnsi="Times New Roman" w:cs="Times New Roman"/>
                <w:sz w:val="28"/>
                <w:szCs w:val="28"/>
                <w:lang w:eastAsia="ru-RU"/>
              </w:rPr>
              <w:t>М. : ГЭОТАР-Медиа,</w:t>
            </w:r>
            <w:r w:rsidRPr="001712F2">
              <w:rPr>
                <w:rFonts w:ascii="Times New Roman" w:eastAsia="Times New Roman" w:hAnsi="Times New Roman" w:cs="Times New Roman"/>
                <w:sz w:val="26"/>
                <w:szCs w:val="28"/>
                <w:lang w:val="en-US" w:eastAsia="ru-RU"/>
              </w:rPr>
              <w:t xml:space="preserve"> 2009</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288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Медицинская физика</w:t>
            </w:r>
          </w:p>
        </w:tc>
        <w:tc>
          <w:tcPr>
            <w:tcW w:w="198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 Костылев В.А., Наркевич Б.Я.</w:t>
            </w:r>
          </w:p>
        </w:tc>
        <w:tc>
          <w:tcPr>
            <w:tcW w:w="162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 ОАО «Медицина», 2008</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r>
    </w:tbl>
    <w:p w:rsidR="001712F2" w:rsidRPr="001712F2" w:rsidRDefault="001712F2" w:rsidP="001712F2">
      <w:pPr>
        <w:tabs>
          <w:tab w:val="num" w:pos="142"/>
        </w:tabs>
        <w:spacing w:after="0" w:line="240" w:lineRule="auto"/>
        <w:ind w:hanging="76"/>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1712F2" w:rsidRPr="001712F2" w:rsidTr="001712F2">
        <w:tc>
          <w:tcPr>
            <w:tcW w:w="648"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п/п</w:t>
            </w:r>
          </w:p>
        </w:tc>
        <w:tc>
          <w:tcPr>
            <w:tcW w:w="28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Наименование раздела</w:t>
            </w:r>
          </w:p>
        </w:tc>
        <w:tc>
          <w:tcPr>
            <w:tcW w:w="19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Автор (-ы)</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составитель (-и)</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редактор (-ы)</w:t>
            </w:r>
          </w:p>
        </w:tc>
        <w:tc>
          <w:tcPr>
            <w:tcW w:w="162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Место издания, издательство, год</w:t>
            </w:r>
          </w:p>
        </w:tc>
        <w:tc>
          <w:tcPr>
            <w:tcW w:w="2520" w:type="dxa"/>
            <w:gridSpan w:val="2"/>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Кол-во экземпляров</w:t>
            </w:r>
          </w:p>
        </w:tc>
      </w:tr>
      <w:tr w:rsidR="001712F2" w:rsidRPr="001712F2" w:rsidTr="001712F2">
        <w:tc>
          <w:tcPr>
            <w:tcW w:w="648"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28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9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62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в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библиотеке</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на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кафедре</w:t>
            </w:r>
          </w:p>
        </w:tc>
      </w:tr>
      <w:tr w:rsidR="001712F2" w:rsidRPr="001712F2" w:rsidTr="001712F2">
        <w:tc>
          <w:tcPr>
            <w:tcW w:w="648"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w:t>
            </w:r>
          </w:p>
        </w:tc>
        <w:tc>
          <w:tcPr>
            <w:tcW w:w="28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9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162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6</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1</w:t>
            </w:r>
          </w:p>
        </w:tc>
        <w:tc>
          <w:tcPr>
            <w:tcW w:w="28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Терапевтическая радиология: Руководство для врачей </w:t>
            </w:r>
          </w:p>
        </w:tc>
        <w:tc>
          <w:tcPr>
            <w:tcW w:w="19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ред.  </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Цыб А.Ф.</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[и др.]</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p>
        </w:tc>
        <w:tc>
          <w:tcPr>
            <w:tcW w:w="162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 Медицинская книга, 2010.</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2</w:t>
            </w:r>
          </w:p>
        </w:tc>
        <w:tc>
          <w:tcPr>
            <w:tcW w:w="2880" w:type="dxa"/>
          </w:tcPr>
          <w:p w:rsidR="001712F2" w:rsidRPr="001712F2" w:rsidRDefault="001712F2" w:rsidP="001712F2">
            <w:pPr>
              <w:spacing w:after="0" w:line="240" w:lineRule="auto"/>
              <w:rPr>
                <w:rFonts w:ascii="Times New Roman" w:eastAsia="Times New Roman" w:hAnsi="Times New Roman" w:cs="Times New Roman"/>
                <w:sz w:val="26"/>
                <w:szCs w:val="28"/>
                <w:lang w:eastAsia="ru-RU"/>
              </w:rPr>
            </w:pPr>
            <w:r w:rsidRPr="001712F2">
              <w:rPr>
                <w:rFonts w:ascii="Times New Roman" w:eastAsia="Times New Roman" w:hAnsi="Times New Roman" w:cs="Times New Roman"/>
                <w:sz w:val="26"/>
                <w:szCs w:val="28"/>
                <w:lang w:eastAsia="ru-RU"/>
              </w:rPr>
              <w:t>Клиническая радиология</w:t>
            </w:r>
          </w:p>
        </w:tc>
        <w:tc>
          <w:tcPr>
            <w:tcW w:w="1980" w:type="dxa"/>
          </w:tcPr>
          <w:p w:rsidR="001712F2" w:rsidRPr="001712F2" w:rsidRDefault="001712F2" w:rsidP="001712F2">
            <w:pPr>
              <w:spacing w:after="0" w:line="240" w:lineRule="auto"/>
              <w:rPr>
                <w:rFonts w:ascii="Times New Roman" w:eastAsia="Times New Roman" w:hAnsi="Times New Roman" w:cs="Times New Roman"/>
                <w:sz w:val="26"/>
                <w:szCs w:val="28"/>
                <w:lang w:eastAsia="ru-RU"/>
              </w:rPr>
            </w:pPr>
            <w:r w:rsidRPr="001712F2">
              <w:rPr>
                <w:rFonts w:ascii="Times New Roman" w:eastAsia="Times New Roman" w:hAnsi="Times New Roman" w:cs="Times New Roman"/>
                <w:sz w:val="26"/>
                <w:szCs w:val="28"/>
                <w:lang w:eastAsia="ru-RU"/>
              </w:rPr>
              <w:t>ред. Сосюкин А.Е.</w:t>
            </w:r>
          </w:p>
        </w:tc>
        <w:tc>
          <w:tcPr>
            <w:tcW w:w="1620" w:type="dxa"/>
          </w:tcPr>
          <w:p w:rsidR="001712F2" w:rsidRPr="001712F2" w:rsidRDefault="001712F2" w:rsidP="001712F2">
            <w:pPr>
              <w:spacing w:after="0" w:line="240" w:lineRule="auto"/>
              <w:rPr>
                <w:rFonts w:ascii="Times New Roman" w:eastAsia="Times New Roman" w:hAnsi="Times New Roman" w:cs="Times New Roman"/>
                <w:sz w:val="26"/>
                <w:szCs w:val="28"/>
                <w:lang w:eastAsia="ru-RU"/>
              </w:rPr>
            </w:pPr>
            <w:r w:rsidRPr="001712F2">
              <w:rPr>
                <w:rFonts w:ascii="Times New Roman" w:eastAsia="Times New Roman" w:hAnsi="Times New Roman" w:cs="Times New Roman"/>
                <w:sz w:val="26"/>
                <w:szCs w:val="28"/>
                <w:lang w:eastAsia="ru-RU"/>
              </w:rPr>
              <w:t>М.: ГЭОТАР-Медиа, 2008</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5</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3</w:t>
            </w:r>
          </w:p>
        </w:tc>
        <w:tc>
          <w:tcPr>
            <w:tcW w:w="28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 xml:space="preserve">Клинические рекомендации. Онкология </w:t>
            </w:r>
          </w:p>
        </w:tc>
        <w:tc>
          <w:tcPr>
            <w:tcW w:w="19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гл. ред. Чиссов В.И. [и др.]</w:t>
            </w:r>
          </w:p>
        </w:tc>
        <w:tc>
          <w:tcPr>
            <w:tcW w:w="162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М.: ГЭОТАР-Медиа, 2009</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bl>
    <w:p w:rsidR="001712F2" w:rsidRPr="001712F2" w:rsidRDefault="001712F2" w:rsidP="001712F2">
      <w:pPr>
        <w:tabs>
          <w:tab w:val="num" w:pos="0"/>
        </w:tabs>
        <w:spacing w:after="0" w:line="240" w:lineRule="auto"/>
        <w:ind w:hanging="76"/>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Электронные ресурсы:</w:t>
      </w:r>
    </w:p>
    <w:p w:rsidR="001712F2" w:rsidRPr="001712F2" w:rsidRDefault="001712F2" w:rsidP="001712F2">
      <w:pPr>
        <w:spacing w:after="0" w:line="240" w:lineRule="auto"/>
        <w:rPr>
          <w:rFonts w:ascii="Times New Roman" w:eastAsia="Times New Roman" w:hAnsi="Times New Roman" w:cs="Times New Roman"/>
          <w:sz w:val="28"/>
          <w:szCs w:val="24"/>
          <w:lang w:eastAsia="ru-RU"/>
        </w:rPr>
      </w:pPr>
    </w:p>
    <w:p w:rsidR="001712F2" w:rsidRPr="001712F2" w:rsidRDefault="001712F2" w:rsidP="001712F2">
      <w:pPr>
        <w:spacing w:after="0" w:line="240" w:lineRule="auto"/>
        <w:ind w:left="1440"/>
        <w:contextualSpacing/>
        <w:rPr>
          <w:rFonts w:ascii="Times New Roman" w:eastAsia="Times New Roman" w:hAnsi="Times New Roman" w:cs="Times New Roman"/>
          <w:sz w:val="28"/>
          <w:szCs w:val="24"/>
          <w:lang w:eastAsia="ru-RU"/>
        </w:rPr>
      </w:pPr>
    </w:p>
    <w:p w:rsidR="001712F2" w:rsidRPr="001712F2" w:rsidRDefault="001712F2" w:rsidP="001712F2">
      <w:pPr>
        <w:tabs>
          <w:tab w:val="left" w:pos="360"/>
        </w:tabs>
        <w:spacing w:after="0" w:line="240" w:lineRule="auto"/>
        <w:ind w:left="360"/>
        <w:rPr>
          <w:rFonts w:ascii="Times New Roman" w:eastAsia="Times New Roman" w:hAnsi="Times New Roman" w:cs="Times New Roman"/>
          <w:b/>
          <w:bCs/>
          <w:color w:val="000000"/>
          <w:sz w:val="28"/>
          <w:szCs w:val="28"/>
          <w:lang w:val="en-US" w:eastAsia="ru-RU"/>
        </w:rPr>
      </w:pPr>
    </w:p>
    <w:p w:rsidR="00EC4006" w:rsidRDefault="00EC4006" w:rsidP="00003050">
      <w:pPr>
        <w:pStyle w:val="Default"/>
        <w:jc w:val="both"/>
        <w:rPr>
          <w:bCs/>
          <w:sz w:val="28"/>
          <w:szCs w:val="28"/>
        </w:rPr>
      </w:pPr>
    </w:p>
    <w:p w:rsidR="00EC4006" w:rsidRDefault="00EC4006" w:rsidP="00003050">
      <w:pPr>
        <w:pStyle w:val="Default"/>
        <w:jc w:val="both"/>
        <w:rPr>
          <w:bCs/>
          <w:sz w:val="28"/>
          <w:szCs w:val="28"/>
        </w:rPr>
      </w:pPr>
    </w:p>
    <w:p w:rsidR="001712F2" w:rsidRPr="001712F2" w:rsidRDefault="007F53D9" w:rsidP="007F53D9">
      <w:pPr>
        <w:spacing w:after="0" w:line="240" w:lineRule="auto"/>
        <w:ind w:left="426"/>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1712F2" w:rsidRPr="001712F2">
        <w:rPr>
          <w:rFonts w:ascii="Times New Roman" w:eastAsia="Times New Roman" w:hAnsi="Times New Roman" w:cs="Times New Roman"/>
          <w:sz w:val="28"/>
          <w:szCs w:val="28"/>
          <w:lang w:eastAsia="ru-RU"/>
        </w:rPr>
        <w:t xml:space="preserve">ОД.О.01.1.3.5 </w:t>
      </w:r>
      <w:r w:rsidR="001712F2" w:rsidRPr="001712F2">
        <w:rPr>
          <w:rFonts w:ascii="Times New Roman" w:eastAsia="Times New Roman" w:hAnsi="Times New Roman" w:cs="Times New Roman"/>
          <w:b/>
          <w:bCs/>
          <w:sz w:val="28"/>
          <w:szCs w:val="28"/>
          <w:lang w:eastAsia="ru-RU"/>
        </w:rPr>
        <w:t>Тема: «</w:t>
      </w:r>
      <w:r w:rsidR="001712F2" w:rsidRPr="001712F2">
        <w:rPr>
          <w:rFonts w:ascii="Times New Roman" w:eastAsia="Times New Roman" w:hAnsi="Times New Roman" w:cs="Times New Roman"/>
          <w:bCs/>
          <w:sz w:val="28"/>
          <w:szCs w:val="28"/>
          <w:lang w:eastAsia="ru-RU"/>
        </w:rPr>
        <w:t>Автоматизированные системы в радиологии</w:t>
      </w:r>
      <w:r w:rsidR="001712F2" w:rsidRPr="001712F2">
        <w:rPr>
          <w:rFonts w:ascii="Times New Roman" w:eastAsia="Times New Roman" w:hAnsi="Times New Roman" w:cs="Times New Roman"/>
          <w:b/>
          <w:bCs/>
          <w:sz w:val="28"/>
          <w:szCs w:val="28"/>
          <w:lang w:eastAsia="ru-RU"/>
        </w:rPr>
        <w:t>».</w:t>
      </w:r>
    </w:p>
    <w:p w:rsidR="001712F2" w:rsidRPr="001712F2" w:rsidRDefault="007F53D9" w:rsidP="007F53D9">
      <w:pPr>
        <w:tabs>
          <w:tab w:val="left" w:pos="360"/>
        </w:tabs>
        <w:spacing w:after="0" w:line="240" w:lineRule="auto"/>
        <w:ind w:left="426"/>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1712F2" w:rsidRPr="001712F2">
        <w:rPr>
          <w:rFonts w:ascii="Times New Roman" w:eastAsia="Times New Roman" w:hAnsi="Times New Roman" w:cs="Times New Roman"/>
          <w:b/>
          <w:bCs/>
          <w:sz w:val="28"/>
          <w:szCs w:val="28"/>
          <w:lang w:eastAsia="ru-RU"/>
        </w:rPr>
        <w:t>Форма организации учебного процесса:</w:t>
      </w:r>
      <w:r w:rsidR="001712F2" w:rsidRPr="001712F2">
        <w:rPr>
          <w:rFonts w:ascii="Times New Roman" w:eastAsia="Times New Roman" w:hAnsi="Times New Roman" w:cs="Times New Roman"/>
          <w:sz w:val="28"/>
          <w:szCs w:val="28"/>
          <w:lang w:eastAsia="ru-RU"/>
        </w:rPr>
        <w:t xml:space="preserve"> практическое занятие</w:t>
      </w:r>
      <w:r w:rsidR="001712F2" w:rsidRPr="001712F2">
        <w:rPr>
          <w:rFonts w:ascii="Times New Roman" w:eastAsia="Times New Roman" w:hAnsi="Times New Roman" w:cs="Times New Roman"/>
          <w:sz w:val="18"/>
          <w:szCs w:val="18"/>
          <w:lang w:eastAsia="ru-RU"/>
        </w:rPr>
        <w:t>.</w:t>
      </w:r>
      <w:r w:rsidR="001712F2" w:rsidRPr="001712F2">
        <w:rPr>
          <w:rFonts w:ascii="Times New Roman" w:eastAsia="Times New Roman" w:hAnsi="Times New Roman" w:cs="Times New Roman"/>
          <w:sz w:val="28"/>
          <w:szCs w:val="28"/>
          <w:lang w:eastAsia="ru-RU"/>
        </w:rPr>
        <w:t xml:space="preserve"> </w:t>
      </w:r>
    </w:p>
    <w:p w:rsidR="001712F2" w:rsidRPr="001712F2" w:rsidRDefault="007F53D9" w:rsidP="007F53D9">
      <w:pPr>
        <w:tabs>
          <w:tab w:val="left" w:pos="360"/>
        </w:tabs>
        <w:spacing w:after="0" w:line="240" w:lineRule="auto"/>
        <w:ind w:left="426"/>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3.</w:t>
      </w:r>
      <w:r w:rsidR="001712F2" w:rsidRPr="001712F2">
        <w:rPr>
          <w:rFonts w:ascii="Times New Roman" w:eastAsia="Times New Roman" w:hAnsi="Times New Roman" w:cs="Times New Roman"/>
          <w:sz w:val="28"/>
          <w:szCs w:val="28"/>
          <w:lang w:eastAsia="ru-RU"/>
        </w:rPr>
        <w:t>Методы обучения: проблемное</w:t>
      </w:r>
      <w:r w:rsidR="001712F2" w:rsidRPr="001712F2">
        <w:rPr>
          <w:rFonts w:ascii="Times New Roman" w:eastAsia="Times New Roman" w:hAnsi="Times New Roman" w:cs="Times New Roman"/>
          <w:sz w:val="18"/>
          <w:szCs w:val="18"/>
          <w:lang w:eastAsia="ru-RU"/>
        </w:rPr>
        <w:t xml:space="preserve">. </w:t>
      </w:r>
    </w:p>
    <w:p w:rsidR="001712F2" w:rsidRPr="001712F2" w:rsidRDefault="007F53D9" w:rsidP="007F53D9">
      <w:pPr>
        <w:tabs>
          <w:tab w:val="left" w:pos="360"/>
        </w:tabs>
        <w:spacing w:after="0" w:line="240" w:lineRule="auto"/>
        <w:ind w:left="426"/>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1712F2" w:rsidRPr="001712F2">
        <w:rPr>
          <w:rFonts w:ascii="Times New Roman" w:eastAsia="Times New Roman" w:hAnsi="Times New Roman" w:cs="Times New Roman"/>
          <w:b/>
          <w:bCs/>
          <w:sz w:val="28"/>
          <w:szCs w:val="28"/>
          <w:lang w:eastAsia="ru-RU"/>
        </w:rPr>
        <w:t>Значение темы</w:t>
      </w:r>
      <w:r w:rsidR="001712F2" w:rsidRPr="001712F2">
        <w:rPr>
          <w:rFonts w:ascii="Times New Roman" w:eastAsia="Times New Roman" w:hAnsi="Times New Roman" w:cs="Times New Roman"/>
          <w:sz w:val="28"/>
          <w:szCs w:val="28"/>
          <w:lang w:eastAsia="ru-RU"/>
        </w:rPr>
        <w:t>: Современные методы лучевой терапии и лучевой диагностики основаны на использовании сложных автоматизированных систем.</w:t>
      </w:r>
    </w:p>
    <w:p w:rsidR="001712F2" w:rsidRPr="001712F2" w:rsidRDefault="007F53D9" w:rsidP="007F53D9">
      <w:pPr>
        <w:tabs>
          <w:tab w:val="left" w:pos="360"/>
        </w:tabs>
        <w:spacing w:after="0" w:line="240" w:lineRule="auto"/>
        <w:ind w:left="426"/>
        <w:contextualSpacing/>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1712F2" w:rsidRPr="001712F2">
        <w:rPr>
          <w:rFonts w:ascii="Times New Roman" w:eastAsia="Times New Roman" w:hAnsi="Times New Roman" w:cs="Times New Roman"/>
          <w:b/>
          <w:bCs/>
          <w:sz w:val="28"/>
          <w:szCs w:val="28"/>
          <w:lang w:eastAsia="ru-RU"/>
        </w:rPr>
        <w:t>Цели обучения:</w:t>
      </w:r>
      <w:r w:rsidR="001712F2" w:rsidRPr="001712F2">
        <w:rPr>
          <w:rFonts w:ascii="Times New Roman" w:eastAsia="Times New Roman" w:hAnsi="Times New Roman" w:cs="Times New Roman"/>
          <w:sz w:val="28"/>
          <w:szCs w:val="28"/>
          <w:lang w:eastAsia="ru-RU"/>
        </w:rPr>
        <w:t xml:space="preserve"> </w:t>
      </w:r>
    </w:p>
    <w:p w:rsidR="001712F2" w:rsidRPr="001712F2" w:rsidRDefault="001712F2" w:rsidP="001712F2">
      <w:pPr>
        <w:tabs>
          <w:tab w:val="left" w:pos="360"/>
          <w:tab w:val="num" w:pos="1080"/>
        </w:tabs>
        <w:spacing w:after="0" w:line="240" w:lineRule="auto"/>
        <w:ind w:left="900"/>
        <w:jc w:val="both"/>
        <w:rPr>
          <w:rFonts w:ascii="Times New Roman" w:eastAsia="Times New Roman" w:hAnsi="Times New Roman" w:cs="Times New Roman"/>
          <w:b/>
          <w:bCs/>
          <w:sz w:val="28"/>
          <w:szCs w:val="28"/>
          <w:lang w:eastAsia="ru-RU"/>
        </w:rPr>
      </w:pPr>
    </w:p>
    <w:p w:rsidR="001712F2" w:rsidRPr="001712F2" w:rsidRDefault="001712F2" w:rsidP="001712F2">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sz w:val="28"/>
          <w:szCs w:val="28"/>
          <w:lang w:eastAsia="ru-RU"/>
        </w:rPr>
        <w:t>общая</w:t>
      </w:r>
      <w:r w:rsidRPr="001712F2">
        <w:rPr>
          <w:rFonts w:ascii="Times New Roman" w:eastAsia="Times New Roman" w:hAnsi="Times New Roman" w:cs="Times New Roman"/>
          <w:sz w:val="28"/>
          <w:szCs w:val="28"/>
          <w:lang w:eastAsia="ru-RU"/>
        </w:rPr>
        <w:t xml:space="preserve"> готовность к абстрактному мышлению, анализу, синтезу в области медицинской радиологии (УК-1); готовностью к участию в проведении сеанса лучевой терапии (УК-3); готовность к расчету разовой и суммарной очаговых доз  при проведении сеанса лучевой терапия для опухолей различных локализаций (ПК-4); готовность к применению основных принципов и организации и управления  медицинской аппаратурой,  используемой для лечения злокачественных новообразований в радиологическом отделении (ПК-11).</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-учебная</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-знать: программное обеспечение используемое для подготовки и проведения лучевой терапии; как подготовить пациента к предстоящему лучевому лечению с учетом клинических, биологических основ медицинской радиологии; как воздействует ионизирующее излучение на опухоль и нормальные ткани; Права, обязанности,  ответственность врача-радиолога, пациента и его родственников.</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-уметь провести лучевое лечение для опухолей различных локализаций; пользоваться защитными приспособлениями при проведении лучевой терапии; заполнить электронные и бумажные формы статистической отчетности онкологических на больных ЗО; Организовать специализированную помощь онкологическим больным радиологического профиля со злокачественными новообразованиями различных локализаций.</w:t>
      </w:r>
    </w:p>
    <w:p w:rsidR="001712F2" w:rsidRPr="001712F2" w:rsidRDefault="001712F2" w:rsidP="001712F2">
      <w:pPr>
        <w:widowControl w:val="0"/>
        <w:numPr>
          <w:ilvl w:val="0"/>
          <w:numId w:val="26"/>
        </w:numPr>
        <w:tabs>
          <w:tab w:val="num" w:pos="360"/>
        </w:tabs>
        <w:snapToGrid w:val="0"/>
        <w:spacing w:after="0" w:line="240" w:lineRule="auto"/>
        <w:ind w:left="0" w:firstLine="142"/>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владеть: </w:t>
      </w:r>
    </w:p>
    <w:p w:rsidR="001712F2" w:rsidRPr="001712F2" w:rsidRDefault="001712F2" w:rsidP="001712F2">
      <w:pPr>
        <w:widowControl w:val="0"/>
        <w:snapToGrid w:val="0"/>
        <w:spacing w:after="0" w:line="240" w:lineRule="auto"/>
        <w:ind w:left="142"/>
        <w:jc w:val="both"/>
        <w:rPr>
          <w:rFonts w:ascii="Times New Roman" w:eastAsia="Times New Roman" w:hAnsi="Times New Roman" w:cs="Times New Roman"/>
          <w:b/>
          <w:bCs/>
          <w:color w:val="000000"/>
          <w:sz w:val="24"/>
          <w:szCs w:val="24"/>
          <w:lang w:eastAsia="ru-RU"/>
        </w:rPr>
      </w:pPr>
      <w:r w:rsidRPr="001712F2">
        <w:rPr>
          <w:rFonts w:ascii="Times New Roman" w:eastAsia="Times New Roman" w:hAnsi="Times New Roman" w:cs="Times New Roman"/>
          <w:sz w:val="28"/>
          <w:szCs w:val="28"/>
          <w:lang w:eastAsia="ru-RU"/>
        </w:rPr>
        <w:t>выработать индивидуальный план лучевой терапии онкологического  больного (радикальное, паллиативное, симптоматическое, комбинированное, комплексное)</w:t>
      </w:r>
      <w:r w:rsidRPr="001712F2">
        <w:rPr>
          <w:rFonts w:ascii="Times New Roman" w:eastAsia="Times New Roman" w:hAnsi="Times New Roman" w:cs="Times New Roman"/>
          <w:b/>
          <w:sz w:val="28"/>
          <w:szCs w:val="28"/>
          <w:lang w:eastAsia="ru-RU"/>
        </w:rPr>
        <w:t xml:space="preserve"> </w:t>
      </w:r>
      <w:r w:rsidRPr="001712F2">
        <w:rPr>
          <w:rFonts w:ascii="Times New Roman" w:eastAsia="Times New Roman" w:hAnsi="Times New Roman" w:cs="Times New Roman"/>
          <w:sz w:val="28"/>
          <w:szCs w:val="28"/>
          <w:lang w:eastAsia="ru-RU"/>
        </w:rPr>
        <w:t>с учетом клинических и биологических основ лучевой терапии;  защитными приспособлениями при проведении лучевой терапии онкологическим больным; Осуществить</w:t>
      </w:r>
      <w:r w:rsidRPr="001712F2">
        <w:rPr>
          <w:rFonts w:ascii="Times New Roman" w:eastAsia="Times New Roman" w:hAnsi="Times New Roman" w:cs="Times New Roman"/>
          <w:b/>
          <w:sz w:val="28"/>
          <w:szCs w:val="28"/>
          <w:lang w:eastAsia="ru-RU"/>
        </w:rPr>
        <w:t xml:space="preserve"> </w:t>
      </w:r>
      <w:r w:rsidRPr="001712F2">
        <w:rPr>
          <w:rFonts w:ascii="Times New Roman" w:eastAsia="Times New Roman" w:hAnsi="Times New Roman" w:cs="Times New Roman"/>
          <w:sz w:val="28"/>
          <w:szCs w:val="28"/>
          <w:lang w:eastAsia="ru-RU"/>
        </w:rPr>
        <w:t>выбор полей облучения и провести сеанс лучевой терапии злокачественных новообразований различных локализаций.</w:t>
      </w:r>
    </w:p>
    <w:p w:rsidR="001712F2" w:rsidRPr="001712F2" w:rsidRDefault="001712F2" w:rsidP="001712F2">
      <w:pPr>
        <w:spacing w:before="120" w:after="120" w:line="240" w:lineRule="auto"/>
        <w:jc w:val="center"/>
        <w:rPr>
          <w:rFonts w:ascii="Times New Roman" w:eastAsia="Times New Roman" w:hAnsi="Times New Roman" w:cs="Times New Roman"/>
          <w:b/>
          <w:bCs/>
          <w:color w:val="000000"/>
          <w:sz w:val="24"/>
          <w:szCs w:val="24"/>
          <w:lang w:eastAsia="ru-RU"/>
        </w:rPr>
      </w:pPr>
    </w:p>
    <w:p w:rsidR="001712F2" w:rsidRPr="001712F2" w:rsidRDefault="0083205D" w:rsidP="0083205D">
      <w:pPr>
        <w:tabs>
          <w:tab w:val="left" w:pos="3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1712F2" w:rsidRPr="001712F2">
        <w:rPr>
          <w:rFonts w:ascii="Times New Roman" w:eastAsia="Times New Roman" w:hAnsi="Times New Roman" w:cs="Times New Roman"/>
          <w:b/>
          <w:bCs/>
          <w:sz w:val="28"/>
          <w:szCs w:val="28"/>
          <w:lang w:eastAsia="ru-RU"/>
        </w:rPr>
        <w:t>Место проведения практического занятия</w:t>
      </w:r>
      <w:r w:rsidR="001712F2" w:rsidRPr="001712F2">
        <w:rPr>
          <w:rFonts w:ascii="Times New Roman" w:eastAsia="Times New Roman" w:hAnsi="Times New Roman" w:cs="Times New Roman"/>
          <w:sz w:val="28"/>
          <w:szCs w:val="28"/>
          <w:lang w:eastAsia="ru-RU"/>
        </w:rPr>
        <w:t xml:space="preserve"> (учебная комната, палаты в стационаре, кабинет в поликлинике ).</w:t>
      </w:r>
    </w:p>
    <w:p w:rsidR="001712F2" w:rsidRPr="001712F2" w:rsidRDefault="0083205D" w:rsidP="0083205D">
      <w:pPr>
        <w:tabs>
          <w:tab w:val="left" w:pos="3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6.</w:t>
      </w:r>
      <w:r w:rsidR="001712F2" w:rsidRPr="001712F2">
        <w:rPr>
          <w:rFonts w:ascii="Times New Roman" w:eastAsia="Times New Roman" w:hAnsi="Times New Roman" w:cs="Times New Roman"/>
          <w:b/>
          <w:bCs/>
          <w:sz w:val="28"/>
          <w:szCs w:val="28"/>
          <w:lang w:eastAsia="ru-RU"/>
        </w:rPr>
        <w:t>Оснащение занятия</w:t>
      </w:r>
      <w:r w:rsidR="001712F2" w:rsidRPr="001712F2">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тесты и ситуационные задачи, персональный компьютер – ноутбук, интернет </w:t>
      </w:r>
      <w:r w:rsidR="001712F2" w:rsidRPr="001712F2">
        <w:rPr>
          <w:rFonts w:ascii="Times New Roman" w:eastAsia="Times New Roman" w:hAnsi="Times New Roman" w:cs="Times New Roman"/>
          <w:sz w:val="28"/>
          <w:szCs w:val="28"/>
          <w:lang w:val="en-US" w:eastAsia="ru-RU"/>
        </w:rPr>
        <w:t>Wi</w:t>
      </w:r>
      <w:r w:rsidR="001712F2" w:rsidRPr="001712F2">
        <w:rPr>
          <w:rFonts w:ascii="Times New Roman" w:eastAsia="Times New Roman" w:hAnsi="Times New Roman" w:cs="Times New Roman"/>
          <w:sz w:val="28"/>
          <w:szCs w:val="28"/>
          <w:lang w:eastAsia="ru-RU"/>
        </w:rPr>
        <w:t>-</w:t>
      </w:r>
      <w:r w:rsidR="001712F2" w:rsidRPr="001712F2">
        <w:rPr>
          <w:rFonts w:ascii="Times New Roman" w:eastAsia="Times New Roman" w:hAnsi="Times New Roman" w:cs="Times New Roman"/>
          <w:sz w:val="28"/>
          <w:szCs w:val="28"/>
          <w:lang w:val="en-US" w:eastAsia="ru-RU"/>
        </w:rPr>
        <w:t>Fi</w:t>
      </w:r>
      <w:r w:rsidR="001712F2" w:rsidRPr="001712F2">
        <w:rPr>
          <w:rFonts w:ascii="Times New Roman" w:eastAsia="Times New Roman" w:hAnsi="Times New Roman" w:cs="Times New Roman"/>
          <w:sz w:val="28"/>
          <w:szCs w:val="28"/>
          <w:lang w:eastAsia="ru-RU"/>
        </w:rPr>
        <w:t>).</w:t>
      </w:r>
    </w:p>
    <w:p w:rsidR="001712F2" w:rsidRPr="001712F2" w:rsidRDefault="0083205D" w:rsidP="0083205D">
      <w:pPr>
        <w:tabs>
          <w:tab w:val="left" w:pos="360"/>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7.</w:t>
      </w:r>
      <w:r w:rsidR="001712F2" w:rsidRPr="001712F2">
        <w:rPr>
          <w:rFonts w:ascii="Times New Roman" w:eastAsia="Times New Roman" w:hAnsi="Times New Roman" w:cs="Times New Roman"/>
          <w:b/>
          <w:bCs/>
          <w:sz w:val="28"/>
          <w:szCs w:val="28"/>
          <w:lang w:eastAsia="ru-RU"/>
        </w:rPr>
        <w:t>Структура содержания темы</w:t>
      </w:r>
      <w:r w:rsidR="001712F2" w:rsidRPr="001712F2">
        <w:rPr>
          <w:rFonts w:ascii="Times New Roman" w:eastAsia="Times New Roman" w:hAnsi="Times New Roman" w:cs="Times New Roman"/>
          <w:b/>
          <w:sz w:val="28"/>
          <w:szCs w:val="28"/>
          <w:lang w:eastAsia="ru-RU"/>
        </w:rPr>
        <w:t xml:space="preserve"> (хронокарта) </w:t>
      </w:r>
    </w:p>
    <w:p w:rsidR="001712F2" w:rsidRPr="001712F2" w:rsidRDefault="001712F2" w:rsidP="001712F2">
      <w:pPr>
        <w:tabs>
          <w:tab w:val="left" w:pos="360"/>
        </w:tabs>
        <w:spacing w:after="0" w:line="240" w:lineRule="auto"/>
        <w:jc w:val="both"/>
        <w:rPr>
          <w:rFonts w:ascii="Times New Roman" w:eastAsia="Times New Roman" w:hAnsi="Times New Roman" w:cs="Times New Roman"/>
          <w:b/>
          <w:sz w:val="28"/>
          <w:szCs w:val="28"/>
          <w:lang w:eastAsia="ru-RU"/>
        </w:rPr>
      </w:pPr>
    </w:p>
    <w:p w:rsidR="001712F2" w:rsidRPr="001712F2" w:rsidRDefault="001712F2" w:rsidP="001712F2">
      <w:pPr>
        <w:spacing w:after="0" w:line="240" w:lineRule="auto"/>
        <w:ind w:firstLine="709"/>
        <w:jc w:val="center"/>
        <w:outlineLvl w:val="0"/>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Хронокарта практического занятия</w:t>
      </w:r>
      <w:r w:rsidRPr="001712F2">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1712F2" w:rsidRPr="001712F2" w:rsidTr="001712F2">
        <w:tc>
          <w:tcPr>
            <w:tcW w:w="648" w:type="dxa"/>
            <w:tcBorders>
              <w:top w:val="single" w:sz="4" w:space="0" w:color="auto"/>
              <w:bottom w:val="single" w:sz="4" w:space="0" w:color="auto"/>
              <w:right w:val="single" w:sz="4" w:space="0" w:color="auto"/>
            </w:tcBorders>
            <w:vAlign w:val="center"/>
          </w:tcPr>
          <w:p w:rsidR="001712F2" w:rsidRPr="001712F2" w:rsidRDefault="001712F2" w:rsidP="001712F2">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1712F2" w:rsidRPr="001712F2" w:rsidRDefault="001712F2" w:rsidP="001712F2">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Этапы</w:t>
            </w:r>
          </w:p>
          <w:p w:rsidR="001712F2" w:rsidRPr="001712F2" w:rsidRDefault="001712F2" w:rsidP="001712F2">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Содержание этапа и оснащенность</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Проверка посещаемости </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Контроль исходного уровня знаний и умений</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Индивидуальный и фронтальный устный опрос</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Инструктаж обучающихся преподавателем </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Самостоятельная работа обучающихся:</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а) курация больных радиологического профиля;</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б) разбор курируемых пациентов;</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Работа: </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а) в поликлинике и палатах с пациентами;</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б) с историями болезни;</w:t>
            </w:r>
          </w:p>
          <w:p w:rsidR="001712F2" w:rsidRPr="001712F2" w:rsidRDefault="001712F2" w:rsidP="001712F2">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Тесты по теме, ситуационные задачи</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1712F2" w:rsidRPr="001712F2" w:rsidTr="001712F2">
        <w:trPr>
          <w:cantSplit/>
        </w:trPr>
        <w:tc>
          <w:tcPr>
            <w:tcW w:w="3292" w:type="dxa"/>
            <w:gridSpan w:val="2"/>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1712F2">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1712F2">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1712F2" w:rsidRPr="001712F2" w:rsidRDefault="001712F2" w:rsidP="001712F2">
      <w:pPr>
        <w:spacing w:after="0" w:line="240" w:lineRule="auto"/>
        <w:ind w:left="180"/>
        <w:jc w:val="both"/>
        <w:rPr>
          <w:rFonts w:ascii="Times New Roman" w:eastAsia="Times New Roman" w:hAnsi="Times New Roman" w:cs="Times New Roman"/>
          <w:i/>
          <w:sz w:val="20"/>
          <w:szCs w:val="20"/>
          <w:lang w:eastAsia="ru-RU"/>
        </w:rPr>
      </w:pPr>
      <w:r w:rsidRPr="001712F2">
        <w:rPr>
          <w:rFonts w:ascii="Times New Roman" w:eastAsia="Times New Roman" w:hAnsi="Times New Roman" w:cs="Times New Roman"/>
          <w:i/>
          <w:sz w:val="20"/>
          <w:szCs w:val="20"/>
          <w:lang w:eastAsia="ru-RU"/>
        </w:rPr>
        <w:t xml:space="preserve">Примечание. </w:t>
      </w:r>
    </w:p>
    <w:p w:rsidR="001712F2" w:rsidRPr="001712F2" w:rsidRDefault="001712F2" w:rsidP="001712F2">
      <w:pPr>
        <w:spacing w:after="0" w:line="240" w:lineRule="auto"/>
        <w:ind w:left="180"/>
        <w:jc w:val="both"/>
        <w:rPr>
          <w:rFonts w:ascii="Times New Roman" w:eastAsia="Times New Roman" w:hAnsi="Times New Roman" w:cs="Times New Roman"/>
          <w:sz w:val="20"/>
          <w:szCs w:val="20"/>
          <w:lang w:eastAsia="ru-RU"/>
        </w:rPr>
      </w:pPr>
      <w:r w:rsidRPr="001712F2">
        <w:rPr>
          <w:rFonts w:ascii="Times New Roman" w:eastAsia="Times New Roman" w:hAnsi="Times New Roman" w:cs="Times New Roman"/>
          <w:sz w:val="20"/>
          <w:szCs w:val="20"/>
          <w:vertAlign w:val="superscript"/>
          <w:lang w:eastAsia="ru-RU"/>
        </w:rPr>
        <w:t>*</w:t>
      </w:r>
      <w:r w:rsidRPr="001712F2">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1712F2" w:rsidRPr="001712F2" w:rsidRDefault="001712F2" w:rsidP="001712F2">
      <w:pPr>
        <w:spacing w:after="0" w:line="240" w:lineRule="auto"/>
        <w:ind w:left="180"/>
        <w:jc w:val="both"/>
        <w:rPr>
          <w:rFonts w:ascii="Times New Roman" w:eastAsia="Times New Roman" w:hAnsi="Times New Roman" w:cs="Times New Roman"/>
          <w:b/>
          <w:bCs/>
          <w:color w:val="000000"/>
          <w:sz w:val="24"/>
          <w:szCs w:val="24"/>
          <w:lang w:eastAsia="ru-RU"/>
        </w:rPr>
      </w:pPr>
    </w:p>
    <w:p w:rsidR="001712F2" w:rsidRPr="001712F2" w:rsidRDefault="001712F2" w:rsidP="001712F2">
      <w:pPr>
        <w:spacing w:after="0" w:line="240" w:lineRule="auto"/>
        <w:ind w:left="180"/>
        <w:jc w:val="both"/>
        <w:rPr>
          <w:rFonts w:ascii="Times New Roman" w:eastAsia="Times New Roman" w:hAnsi="Times New Roman" w:cs="Times New Roman"/>
          <w:b/>
          <w:bCs/>
          <w:color w:val="000000"/>
          <w:sz w:val="24"/>
          <w:szCs w:val="24"/>
          <w:lang w:eastAsia="ru-RU"/>
        </w:rPr>
      </w:pPr>
    </w:p>
    <w:p w:rsidR="001712F2" w:rsidRPr="001712F2" w:rsidRDefault="0083205D" w:rsidP="0083205D">
      <w:pPr>
        <w:tabs>
          <w:tab w:val="left" w:pos="360"/>
        </w:tabs>
        <w:spacing w:after="0" w:line="240" w:lineRule="auto"/>
        <w:ind w:left="1069"/>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8.</w:t>
      </w:r>
      <w:r w:rsidR="001712F2" w:rsidRPr="001712F2">
        <w:rPr>
          <w:rFonts w:ascii="Times New Roman" w:eastAsia="Times New Roman" w:hAnsi="Times New Roman" w:cs="Times New Roman"/>
          <w:b/>
          <w:bCs/>
          <w:sz w:val="28"/>
          <w:szCs w:val="28"/>
          <w:lang w:eastAsia="ru-RU"/>
        </w:rPr>
        <w:t>Аннотация</w:t>
      </w:r>
      <w:r w:rsidR="001712F2" w:rsidRPr="001712F2">
        <w:rPr>
          <w:rFonts w:ascii="Times New Roman" w:eastAsia="Times New Roman" w:hAnsi="Times New Roman" w:cs="Times New Roman"/>
          <w:b/>
          <w:sz w:val="28"/>
          <w:szCs w:val="28"/>
          <w:lang w:eastAsia="ru-RU"/>
        </w:rPr>
        <w:t xml:space="preserve"> (краткое содержание темы).</w:t>
      </w:r>
    </w:p>
    <w:p w:rsidR="001712F2" w:rsidRPr="001712F2" w:rsidRDefault="001712F2" w:rsidP="001712F2">
      <w:pPr>
        <w:tabs>
          <w:tab w:val="left" w:pos="360"/>
        </w:tabs>
        <w:spacing w:after="0" w:line="240" w:lineRule="auto"/>
        <w:ind w:left="1211"/>
        <w:rPr>
          <w:rFonts w:ascii="Times New Roman" w:eastAsia="Times New Roman" w:hAnsi="Times New Roman" w:cs="Times New Roman"/>
          <w:b/>
          <w:bCs/>
          <w:sz w:val="28"/>
          <w:szCs w:val="28"/>
          <w:lang w:eastAsia="ru-RU"/>
        </w:rPr>
      </w:pP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ab/>
        <w:t xml:space="preserve">PACS (англ. Picture Archiving and Communication System) — системы передачи и архивации DICOM изображений, предполагают создание специальных удаленных архивов на DICOM Server-ах, где весьма объемный </w:t>
      </w:r>
      <w:r w:rsidRPr="001712F2">
        <w:rPr>
          <w:rFonts w:ascii="Times New Roman" w:eastAsia="Times New Roman" w:hAnsi="Times New Roman" w:cs="Times New Roman"/>
          <w:sz w:val="28"/>
          <w:szCs w:val="24"/>
          <w:lang w:eastAsia="ru-RU"/>
        </w:rPr>
        <w:lastRenderedPageBreak/>
        <w:t>архив может длительное время существовать в «горячем» виде и быть быстро доступным для поиска и просмотра интересующей информации по DICOM сети.</w:t>
      </w:r>
    </w:p>
    <w:p w:rsidR="001712F2" w:rsidRPr="001712F2" w:rsidRDefault="001712F2" w:rsidP="001712F2">
      <w:pPr>
        <w:spacing w:after="0" w:line="240" w:lineRule="auto"/>
        <w:jc w:val="both"/>
        <w:rPr>
          <w:rFonts w:ascii="Times New Roman" w:eastAsia="Times New Roman" w:hAnsi="Times New Roman" w:cs="Times New Roman"/>
          <w:b/>
          <w:sz w:val="28"/>
          <w:szCs w:val="24"/>
          <w:lang w:eastAsia="ru-RU"/>
        </w:rPr>
      </w:pPr>
    </w:p>
    <w:p w:rsidR="001712F2" w:rsidRPr="001712F2" w:rsidRDefault="001712F2" w:rsidP="001712F2">
      <w:pPr>
        <w:spacing w:after="0" w:line="240" w:lineRule="auto"/>
        <w:jc w:val="both"/>
        <w:rPr>
          <w:rFonts w:ascii="Times New Roman" w:eastAsia="Times New Roman" w:hAnsi="Times New Roman" w:cs="Times New Roman"/>
          <w:b/>
          <w:sz w:val="28"/>
          <w:szCs w:val="24"/>
          <w:lang w:eastAsia="ru-RU"/>
        </w:rPr>
      </w:pPr>
      <w:r w:rsidRPr="001712F2">
        <w:rPr>
          <w:rFonts w:ascii="Times New Roman" w:eastAsia="Times New Roman" w:hAnsi="Times New Roman" w:cs="Times New Roman"/>
          <w:b/>
          <w:sz w:val="28"/>
          <w:szCs w:val="24"/>
          <w:lang w:eastAsia="ru-RU"/>
        </w:rPr>
        <w:t>DICOM PACS Система</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ab/>
        <w:t>Архитектура PACS представляет медицинскую автоматизированную систему, построенную по технологии DICOM Клиент-сервер (Client/Server), базирующуюся на стандарте DICOM и состоящую из взаимосвязанных компонентов:</w:t>
      </w:r>
    </w:p>
    <w:p w:rsidR="001712F2" w:rsidRPr="001712F2" w:rsidRDefault="001712F2" w:rsidP="001712F2">
      <w:pPr>
        <w:numPr>
          <w:ilvl w:val="0"/>
          <w:numId w:val="61"/>
        </w:numPr>
        <w:spacing w:after="0" w:line="240" w:lineRule="auto"/>
        <w:contextualSpacing/>
        <w:jc w:val="both"/>
        <w:rPr>
          <w:rFonts w:ascii="Times New Roman" w:eastAsia="Times New Roman" w:hAnsi="Times New Roman" w:cs="Times New Roman"/>
          <w:sz w:val="28"/>
          <w:szCs w:val="24"/>
          <w:lang w:val="en-US" w:eastAsia="ru-RU"/>
        </w:rPr>
      </w:pPr>
      <w:r w:rsidRPr="001712F2">
        <w:rPr>
          <w:rFonts w:ascii="Times New Roman" w:eastAsia="Times New Roman" w:hAnsi="Times New Roman" w:cs="Times New Roman"/>
          <w:sz w:val="28"/>
          <w:szCs w:val="24"/>
          <w:lang w:eastAsia="ru-RU"/>
        </w:rPr>
        <w:t>медицинского</w:t>
      </w:r>
      <w:r w:rsidRPr="001712F2">
        <w:rPr>
          <w:rFonts w:ascii="Times New Roman" w:eastAsia="Times New Roman" w:hAnsi="Times New Roman" w:cs="Times New Roman"/>
          <w:sz w:val="28"/>
          <w:szCs w:val="24"/>
          <w:lang w:val="en-US" w:eastAsia="ru-RU"/>
        </w:rPr>
        <w:t xml:space="preserve"> DICOM </w:t>
      </w:r>
      <w:r w:rsidRPr="001712F2">
        <w:rPr>
          <w:rFonts w:ascii="Times New Roman" w:eastAsia="Times New Roman" w:hAnsi="Times New Roman" w:cs="Times New Roman"/>
          <w:sz w:val="28"/>
          <w:szCs w:val="24"/>
          <w:lang w:eastAsia="ru-RU"/>
        </w:rPr>
        <w:t>оборудования</w:t>
      </w:r>
      <w:r w:rsidRPr="001712F2">
        <w:rPr>
          <w:rFonts w:ascii="Times New Roman" w:eastAsia="Times New Roman" w:hAnsi="Times New Roman" w:cs="Times New Roman"/>
          <w:sz w:val="28"/>
          <w:szCs w:val="24"/>
          <w:lang w:val="en-US" w:eastAsia="ru-RU"/>
        </w:rPr>
        <w:t xml:space="preserve"> DICOM Client — Service Class User (SCU),</w:t>
      </w:r>
    </w:p>
    <w:p w:rsidR="001712F2" w:rsidRPr="001712F2" w:rsidRDefault="001712F2" w:rsidP="001712F2">
      <w:pPr>
        <w:numPr>
          <w:ilvl w:val="0"/>
          <w:numId w:val="61"/>
        </w:numPr>
        <w:spacing w:after="0" w:line="240" w:lineRule="auto"/>
        <w:contextualSpacing/>
        <w:jc w:val="both"/>
        <w:rPr>
          <w:rFonts w:ascii="Times New Roman" w:eastAsia="Times New Roman" w:hAnsi="Times New Roman" w:cs="Times New Roman"/>
          <w:sz w:val="28"/>
          <w:szCs w:val="24"/>
          <w:lang w:val="en-US" w:eastAsia="ru-RU"/>
        </w:rPr>
      </w:pPr>
      <w:r w:rsidRPr="001712F2">
        <w:rPr>
          <w:rFonts w:ascii="Times New Roman" w:eastAsia="Times New Roman" w:hAnsi="Times New Roman" w:cs="Times New Roman"/>
          <w:sz w:val="28"/>
          <w:szCs w:val="24"/>
          <w:lang w:eastAsia="ru-RU"/>
        </w:rPr>
        <w:t>одного</w:t>
      </w:r>
      <w:r w:rsidRPr="001712F2">
        <w:rPr>
          <w:rFonts w:ascii="Times New Roman" w:eastAsia="Times New Roman" w:hAnsi="Times New Roman" w:cs="Times New Roman"/>
          <w:sz w:val="28"/>
          <w:szCs w:val="24"/>
          <w:lang w:val="en-US" w:eastAsia="ru-RU"/>
        </w:rPr>
        <w:t xml:space="preserve"> (</w:t>
      </w:r>
      <w:r w:rsidRPr="001712F2">
        <w:rPr>
          <w:rFonts w:ascii="Times New Roman" w:eastAsia="Times New Roman" w:hAnsi="Times New Roman" w:cs="Times New Roman"/>
          <w:sz w:val="28"/>
          <w:szCs w:val="24"/>
          <w:lang w:eastAsia="ru-RU"/>
        </w:rPr>
        <w:t>обязательно</w:t>
      </w:r>
      <w:r w:rsidRPr="001712F2">
        <w:rPr>
          <w:rFonts w:ascii="Times New Roman" w:eastAsia="Times New Roman" w:hAnsi="Times New Roman" w:cs="Times New Roman"/>
          <w:sz w:val="28"/>
          <w:szCs w:val="24"/>
          <w:lang w:val="en-US" w:eastAsia="ru-RU"/>
        </w:rPr>
        <w:t xml:space="preserve">) </w:t>
      </w:r>
      <w:r w:rsidRPr="001712F2">
        <w:rPr>
          <w:rFonts w:ascii="Times New Roman" w:eastAsia="Times New Roman" w:hAnsi="Times New Roman" w:cs="Times New Roman"/>
          <w:sz w:val="28"/>
          <w:szCs w:val="24"/>
          <w:lang w:eastAsia="ru-RU"/>
        </w:rPr>
        <w:t>или</w:t>
      </w:r>
      <w:r w:rsidRPr="001712F2">
        <w:rPr>
          <w:rFonts w:ascii="Times New Roman" w:eastAsia="Times New Roman" w:hAnsi="Times New Roman" w:cs="Times New Roman"/>
          <w:sz w:val="28"/>
          <w:szCs w:val="24"/>
          <w:lang w:val="en-US" w:eastAsia="ru-RU"/>
        </w:rPr>
        <w:t xml:space="preserve"> </w:t>
      </w:r>
      <w:r w:rsidRPr="001712F2">
        <w:rPr>
          <w:rFonts w:ascii="Times New Roman" w:eastAsia="Times New Roman" w:hAnsi="Times New Roman" w:cs="Times New Roman"/>
          <w:sz w:val="28"/>
          <w:szCs w:val="24"/>
          <w:lang w:eastAsia="ru-RU"/>
        </w:rPr>
        <w:t>нескольких</w:t>
      </w:r>
      <w:r w:rsidRPr="001712F2">
        <w:rPr>
          <w:rFonts w:ascii="Times New Roman" w:eastAsia="Times New Roman" w:hAnsi="Times New Roman" w:cs="Times New Roman"/>
          <w:sz w:val="28"/>
          <w:szCs w:val="24"/>
          <w:lang w:val="en-US" w:eastAsia="ru-RU"/>
        </w:rPr>
        <w:t xml:space="preserve"> DICOM Server-</w:t>
      </w:r>
      <w:r w:rsidRPr="001712F2">
        <w:rPr>
          <w:rFonts w:ascii="Times New Roman" w:eastAsia="Times New Roman" w:hAnsi="Times New Roman" w:cs="Times New Roman"/>
          <w:sz w:val="28"/>
          <w:szCs w:val="24"/>
          <w:lang w:eastAsia="ru-RU"/>
        </w:rPr>
        <w:t>ов</w:t>
      </w:r>
      <w:r w:rsidRPr="001712F2">
        <w:rPr>
          <w:rFonts w:ascii="Times New Roman" w:eastAsia="Times New Roman" w:hAnsi="Times New Roman" w:cs="Times New Roman"/>
          <w:sz w:val="28"/>
          <w:szCs w:val="24"/>
          <w:lang w:val="en-US" w:eastAsia="ru-RU"/>
        </w:rPr>
        <w:t xml:space="preserve"> — Service Class Provider (SCP),</w:t>
      </w:r>
    </w:p>
    <w:p w:rsidR="001712F2" w:rsidRPr="001712F2" w:rsidRDefault="001712F2" w:rsidP="001712F2">
      <w:pPr>
        <w:numPr>
          <w:ilvl w:val="0"/>
          <w:numId w:val="61"/>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 xml:space="preserve">одной или несколько Рабочих Диагностических </w:t>
      </w:r>
      <w:r w:rsidRPr="001712F2">
        <w:rPr>
          <w:rFonts w:ascii="Times New Roman" w:eastAsia="Times New Roman" w:hAnsi="Times New Roman" w:cs="Times New Roman"/>
          <w:sz w:val="28"/>
          <w:szCs w:val="24"/>
          <w:lang w:val="en-US" w:eastAsia="ru-RU"/>
        </w:rPr>
        <w:t>DICOM</w:t>
      </w:r>
      <w:r w:rsidRPr="001712F2">
        <w:rPr>
          <w:rFonts w:ascii="Times New Roman" w:eastAsia="Times New Roman" w:hAnsi="Times New Roman" w:cs="Times New Roman"/>
          <w:sz w:val="28"/>
          <w:szCs w:val="24"/>
          <w:lang w:eastAsia="ru-RU"/>
        </w:rPr>
        <w:t xml:space="preserve"> Станций — </w:t>
      </w:r>
      <w:r w:rsidRPr="001712F2">
        <w:rPr>
          <w:rFonts w:ascii="Times New Roman" w:eastAsia="Times New Roman" w:hAnsi="Times New Roman" w:cs="Times New Roman"/>
          <w:sz w:val="28"/>
          <w:szCs w:val="24"/>
          <w:lang w:val="en-US" w:eastAsia="ru-RU"/>
        </w:rPr>
        <w:t>Service</w:t>
      </w:r>
      <w:r w:rsidRPr="001712F2">
        <w:rPr>
          <w:rFonts w:ascii="Times New Roman" w:eastAsia="Times New Roman" w:hAnsi="Times New Roman" w:cs="Times New Roman"/>
          <w:sz w:val="28"/>
          <w:szCs w:val="24"/>
          <w:lang w:eastAsia="ru-RU"/>
        </w:rPr>
        <w:t xml:space="preserve"> </w:t>
      </w:r>
      <w:r w:rsidRPr="001712F2">
        <w:rPr>
          <w:rFonts w:ascii="Times New Roman" w:eastAsia="Times New Roman" w:hAnsi="Times New Roman" w:cs="Times New Roman"/>
          <w:sz w:val="28"/>
          <w:szCs w:val="24"/>
          <w:lang w:val="en-US" w:eastAsia="ru-RU"/>
        </w:rPr>
        <w:t>Class</w:t>
      </w:r>
      <w:r w:rsidRPr="001712F2">
        <w:rPr>
          <w:rFonts w:ascii="Times New Roman" w:eastAsia="Times New Roman" w:hAnsi="Times New Roman" w:cs="Times New Roman"/>
          <w:sz w:val="28"/>
          <w:szCs w:val="24"/>
          <w:lang w:eastAsia="ru-RU"/>
        </w:rPr>
        <w:t xml:space="preserve"> </w:t>
      </w:r>
      <w:r w:rsidRPr="001712F2">
        <w:rPr>
          <w:rFonts w:ascii="Times New Roman" w:eastAsia="Times New Roman" w:hAnsi="Times New Roman" w:cs="Times New Roman"/>
          <w:sz w:val="28"/>
          <w:szCs w:val="24"/>
          <w:lang w:val="en-US" w:eastAsia="ru-RU"/>
        </w:rPr>
        <w:t>User</w:t>
      </w:r>
      <w:r w:rsidRPr="001712F2">
        <w:rPr>
          <w:rFonts w:ascii="Times New Roman" w:eastAsia="Times New Roman" w:hAnsi="Times New Roman" w:cs="Times New Roman"/>
          <w:sz w:val="28"/>
          <w:szCs w:val="24"/>
          <w:lang w:eastAsia="ru-RU"/>
        </w:rPr>
        <w:t xml:space="preserve"> (</w:t>
      </w:r>
      <w:r w:rsidRPr="001712F2">
        <w:rPr>
          <w:rFonts w:ascii="Times New Roman" w:eastAsia="Times New Roman" w:hAnsi="Times New Roman" w:cs="Times New Roman"/>
          <w:sz w:val="28"/>
          <w:szCs w:val="24"/>
          <w:lang w:val="en-US" w:eastAsia="ru-RU"/>
        </w:rPr>
        <w:t>SCU</w:t>
      </w:r>
      <w:r w:rsidRPr="001712F2">
        <w:rPr>
          <w:rFonts w:ascii="Times New Roman" w:eastAsia="Times New Roman" w:hAnsi="Times New Roman" w:cs="Times New Roman"/>
          <w:sz w:val="28"/>
          <w:szCs w:val="24"/>
          <w:lang w:eastAsia="ru-RU"/>
        </w:rPr>
        <w:t>),</w:t>
      </w:r>
    </w:p>
    <w:p w:rsidR="001712F2" w:rsidRPr="001712F2" w:rsidRDefault="001712F2" w:rsidP="001712F2">
      <w:pPr>
        <w:numPr>
          <w:ilvl w:val="0"/>
          <w:numId w:val="61"/>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 xml:space="preserve">одного или нескольких </w:t>
      </w:r>
      <w:r w:rsidRPr="001712F2">
        <w:rPr>
          <w:rFonts w:ascii="Times New Roman" w:eastAsia="Times New Roman" w:hAnsi="Times New Roman" w:cs="Times New Roman"/>
          <w:sz w:val="28"/>
          <w:szCs w:val="24"/>
          <w:lang w:val="en-US" w:eastAsia="ru-RU"/>
        </w:rPr>
        <w:t>DICOM</w:t>
      </w:r>
      <w:r w:rsidRPr="001712F2">
        <w:rPr>
          <w:rFonts w:ascii="Times New Roman" w:eastAsia="Times New Roman" w:hAnsi="Times New Roman" w:cs="Times New Roman"/>
          <w:sz w:val="28"/>
          <w:szCs w:val="24"/>
          <w:lang w:eastAsia="ru-RU"/>
        </w:rPr>
        <w:t xml:space="preserve"> </w:t>
      </w:r>
      <w:r w:rsidRPr="001712F2">
        <w:rPr>
          <w:rFonts w:ascii="Times New Roman" w:eastAsia="Times New Roman" w:hAnsi="Times New Roman" w:cs="Times New Roman"/>
          <w:sz w:val="28"/>
          <w:szCs w:val="24"/>
          <w:lang w:val="en-US" w:eastAsia="ru-RU"/>
        </w:rPr>
        <w:t>Print</w:t>
      </w:r>
      <w:r w:rsidRPr="001712F2">
        <w:rPr>
          <w:rFonts w:ascii="Times New Roman" w:eastAsia="Times New Roman" w:hAnsi="Times New Roman" w:cs="Times New Roman"/>
          <w:sz w:val="28"/>
          <w:szCs w:val="24"/>
          <w:lang w:eastAsia="ru-RU"/>
        </w:rPr>
        <w:t xml:space="preserve">-еров (не обязательно) — </w:t>
      </w:r>
      <w:r w:rsidRPr="001712F2">
        <w:rPr>
          <w:rFonts w:ascii="Times New Roman" w:eastAsia="Times New Roman" w:hAnsi="Times New Roman" w:cs="Times New Roman"/>
          <w:sz w:val="28"/>
          <w:szCs w:val="24"/>
          <w:lang w:val="en-US" w:eastAsia="ru-RU"/>
        </w:rPr>
        <w:t>Print</w:t>
      </w:r>
      <w:r w:rsidRPr="001712F2">
        <w:rPr>
          <w:rFonts w:ascii="Times New Roman" w:eastAsia="Times New Roman" w:hAnsi="Times New Roman" w:cs="Times New Roman"/>
          <w:sz w:val="28"/>
          <w:szCs w:val="24"/>
          <w:lang w:eastAsia="ru-RU"/>
        </w:rPr>
        <w:t xml:space="preserve"> </w:t>
      </w:r>
      <w:r w:rsidRPr="001712F2">
        <w:rPr>
          <w:rFonts w:ascii="Times New Roman" w:eastAsia="Times New Roman" w:hAnsi="Times New Roman" w:cs="Times New Roman"/>
          <w:sz w:val="28"/>
          <w:szCs w:val="24"/>
          <w:lang w:val="en-US" w:eastAsia="ru-RU"/>
        </w:rPr>
        <w:t>Management</w:t>
      </w:r>
      <w:r w:rsidRPr="001712F2">
        <w:rPr>
          <w:rFonts w:ascii="Times New Roman" w:eastAsia="Times New Roman" w:hAnsi="Times New Roman" w:cs="Times New Roman"/>
          <w:sz w:val="28"/>
          <w:szCs w:val="24"/>
          <w:lang w:eastAsia="ru-RU"/>
        </w:rPr>
        <w:t xml:space="preserve"> </w:t>
      </w:r>
      <w:r w:rsidRPr="001712F2">
        <w:rPr>
          <w:rFonts w:ascii="Times New Roman" w:eastAsia="Times New Roman" w:hAnsi="Times New Roman" w:cs="Times New Roman"/>
          <w:sz w:val="28"/>
          <w:szCs w:val="24"/>
          <w:lang w:val="en-US" w:eastAsia="ru-RU"/>
        </w:rPr>
        <w:t>Service</w:t>
      </w:r>
      <w:r w:rsidRPr="001712F2">
        <w:rPr>
          <w:rFonts w:ascii="Times New Roman" w:eastAsia="Times New Roman" w:hAnsi="Times New Roman" w:cs="Times New Roman"/>
          <w:sz w:val="28"/>
          <w:szCs w:val="24"/>
          <w:lang w:eastAsia="ru-RU"/>
        </w:rPr>
        <w:t xml:space="preserve"> </w:t>
      </w:r>
      <w:r w:rsidRPr="001712F2">
        <w:rPr>
          <w:rFonts w:ascii="Times New Roman" w:eastAsia="Times New Roman" w:hAnsi="Times New Roman" w:cs="Times New Roman"/>
          <w:sz w:val="28"/>
          <w:szCs w:val="24"/>
          <w:lang w:val="en-US" w:eastAsia="ru-RU"/>
        </w:rPr>
        <w:t>Class</w:t>
      </w:r>
      <w:r w:rsidRPr="001712F2">
        <w:rPr>
          <w:rFonts w:ascii="Times New Roman" w:eastAsia="Times New Roman" w:hAnsi="Times New Roman" w:cs="Times New Roman"/>
          <w:sz w:val="28"/>
          <w:szCs w:val="24"/>
          <w:lang w:eastAsia="ru-RU"/>
        </w:rPr>
        <w:t xml:space="preserve"> которые в совокупности составляют основу Радиологической Автоматизированной Системы </w:t>
      </w:r>
      <w:r w:rsidRPr="001712F2">
        <w:rPr>
          <w:rFonts w:ascii="Times New Roman" w:eastAsia="Times New Roman" w:hAnsi="Times New Roman" w:cs="Times New Roman"/>
          <w:sz w:val="28"/>
          <w:szCs w:val="24"/>
          <w:lang w:val="en-US" w:eastAsia="ru-RU"/>
        </w:rPr>
        <w:t>RIS</w:t>
      </w:r>
      <w:r w:rsidRPr="001712F2">
        <w:rPr>
          <w:rFonts w:ascii="Times New Roman" w:eastAsia="Times New Roman" w:hAnsi="Times New Roman" w:cs="Times New Roman"/>
          <w:sz w:val="28"/>
          <w:szCs w:val="24"/>
          <w:lang w:eastAsia="ru-RU"/>
        </w:rPr>
        <w:t xml:space="preserve"> (</w:t>
      </w:r>
      <w:r w:rsidRPr="001712F2">
        <w:rPr>
          <w:rFonts w:ascii="Times New Roman" w:eastAsia="Times New Roman" w:hAnsi="Times New Roman" w:cs="Times New Roman"/>
          <w:sz w:val="28"/>
          <w:szCs w:val="24"/>
          <w:lang w:val="en-US" w:eastAsia="ru-RU"/>
        </w:rPr>
        <w:t>Radiology</w:t>
      </w:r>
      <w:r w:rsidRPr="001712F2">
        <w:rPr>
          <w:rFonts w:ascii="Times New Roman" w:eastAsia="Times New Roman" w:hAnsi="Times New Roman" w:cs="Times New Roman"/>
          <w:sz w:val="28"/>
          <w:szCs w:val="24"/>
          <w:lang w:eastAsia="ru-RU"/>
        </w:rPr>
        <w:t xml:space="preserve"> </w:t>
      </w:r>
      <w:r w:rsidRPr="001712F2">
        <w:rPr>
          <w:rFonts w:ascii="Times New Roman" w:eastAsia="Times New Roman" w:hAnsi="Times New Roman" w:cs="Times New Roman"/>
          <w:sz w:val="28"/>
          <w:szCs w:val="24"/>
          <w:lang w:val="en-US" w:eastAsia="ru-RU"/>
        </w:rPr>
        <w:t>Information</w:t>
      </w:r>
      <w:r w:rsidRPr="001712F2">
        <w:rPr>
          <w:rFonts w:ascii="Times New Roman" w:eastAsia="Times New Roman" w:hAnsi="Times New Roman" w:cs="Times New Roman"/>
          <w:sz w:val="28"/>
          <w:szCs w:val="24"/>
          <w:lang w:eastAsia="ru-RU"/>
        </w:rPr>
        <w:t xml:space="preserve"> </w:t>
      </w:r>
      <w:r w:rsidRPr="001712F2">
        <w:rPr>
          <w:rFonts w:ascii="Times New Roman" w:eastAsia="Times New Roman" w:hAnsi="Times New Roman" w:cs="Times New Roman"/>
          <w:sz w:val="28"/>
          <w:szCs w:val="24"/>
          <w:lang w:val="en-US" w:eastAsia="ru-RU"/>
        </w:rPr>
        <w:t>System</w:t>
      </w:r>
      <w:r w:rsidRPr="001712F2">
        <w:rPr>
          <w:rFonts w:ascii="Times New Roman" w:eastAsia="Times New Roman" w:hAnsi="Times New Roman" w:cs="Times New Roman"/>
          <w:sz w:val="28"/>
          <w:szCs w:val="24"/>
          <w:lang w:eastAsia="ru-RU"/>
        </w:rPr>
        <w:t>), являющуюся частью Клинической Информационной Системы HIS (Hospital Information System).</w:t>
      </w:r>
    </w:p>
    <w:p w:rsidR="001712F2" w:rsidRPr="001712F2" w:rsidRDefault="001712F2" w:rsidP="001712F2">
      <w:pPr>
        <w:spacing w:after="0" w:line="240" w:lineRule="auto"/>
        <w:jc w:val="both"/>
        <w:rPr>
          <w:rFonts w:ascii="Times New Roman" w:eastAsia="Times New Roman" w:hAnsi="Times New Roman" w:cs="Times New Roman"/>
          <w:b/>
          <w:i/>
          <w:sz w:val="28"/>
          <w:szCs w:val="24"/>
          <w:lang w:eastAsia="ru-RU"/>
        </w:rPr>
      </w:pPr>
    </w:p>
    <w:p w:rsidR="001712F2" w:rsidRPr="001712F2" w:rsidRDefault="001712F2" w:rsidP="001712F2">
      <w:pPr>
        <w:spacing w:after="0" w:line="240" w:lineRule="auto"/>
        <w:jc w:val="both"/>
        <w:rPr>
          <w:rFonts w:ascii="Times New Roman" w:eastAsia="Times New Roman" w:hAnsi="Times New Roman" w:cs="Times New Roman"/>
          <w:b/>
          <w:i/>
          <w:sz w:val="28"/>
          <w:szCs w:val="24"/>
          <w:lang w:eastAsia="ru-RU"/>
        </w:rPr>
      </w:pPr>
      <w:r w:rsidRPr="001712F2">
        <w:rPr>
          <w:rFonts w:ascii="Times New Roman" w:eastAsia="Times New Roman" w:hAnsi="Times New Roman" w:cs="Times New Roman"/>
          <w:b/>
          <w:i/>
          <w:sz w:val="28"/>
          <w:szCs w:val="24"/>
          <w:lang w:eastAsia="ru-RU"/>
        </w:rPr>
        <w:t>Представление PACS-RIS сервисов</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обеспечение в PACS системе функций интеграции и взаимодействия с медицинским радиологическим оборудованием (Рентген, компьютерная томография, ЯМР томография (МРТ) и т. п.), DICOM станциями обработки и DICOM принтерами основано на сетевом TCP/IP DICOM Протоколе, для чего на обоих сторонах взаимодействующих объектов достаточно прописать IP-адрес, Порт (TCP/IP) и AETitle в конфигурационных файлах DICOM приложений или DICOM сервисах.</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DICOM протокол, в силу отсутствия механизмов привязки к конкретной операционной системе OS, позволяет объединять в PACS систему медицинские DICOM комплексы, DICOM серверы, DICOM станции и DICOM принтеры, построенные на разных операционных системах: Windows (начиная с NT версий), Linux, MacOS X (FreeBSD) и Unix.</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Установление доверительных отношений между территориально разнесенными PACS системами, или PACS системой и DICOM Client-том, производится путем установления VPN (Virtual Private Network) соединения с образованием профессиональной медицинской Интранет (IntraNet) сети, работающей по DICOM Протоколу.</w:t>
      </w:r>
    </w:p>
    <w:p w:rsidR="001712F2" w:rsidRPr="001712F2" w:rsidRDefault="001712F2" w:rsidP="001712F2">
      <w:pPr>
        <w:spacing w:after="0" w:line="240" w:lineRule="auto"/>
        <w:jc w:val="both"/>
        <w:rPr>
          <w:rFonts w:ascii="Times New Roman" w:eastAsia="Times New Roman" w:hAnsi="Times New Roman" w:cs="Times New Roman"/>
          <w:b/>
          <w:i/>
          <w:sz w:val="28"/>
          <w:szCs w:val="24"/>
          <w:lang w:eastAsia="ru-RU"/>
        </w:rPr>
      </w:pP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b/>
          <w:i/>
          <w:sz w:val="28"/>
          <w:szCs w:val="24"/>
          <w:lang w:eastAsia="ru-RU"/>
        </w:rPr>
        <w:t xml:space="preserve">DICOM Клиент </w:t>
      </w:r>
      <w:r w:rsidRPr="001712F2">
        <w:rPr>
          <w:rFonts w:ascii="Times New Roman" w:eastAsia="Times New Roman" w:hAnsi="Times New Roman" w:cs="Times New Roman"/>
          <w:sz w:val="28"/>
          <w:szCs w:val="24"/>
          <w:lang w:eastAsia="ru-RU"/>
        </w:rPr>
        <w:t>представляет собой медицинский аппарат со встроенным DICOM Client сервисом (SCU) для передачи на DICOM Сервер исследований в виде группы DICOM файлов по DICOM Протокол-у.</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По этой технологии построено медицинское цифровое DICOM оборудование для следующих областей медицины:</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lastRenderedPageBreak/>
        <w:t xml:space="preserve"> ( в скобках указано исследование — Modality — по DICOM Стандарту):</w:t>
      </w:r>
    </w:p>
    <w:p w:rsidR="001712F2" w:rsidRPr="001712F2" w:rsidRDefault="001712F2" w:rsidP="001712F2">
      <w:pPr>
        <w:numPr>
          <w:ilvl w:val="0"/>
          <w:numId w:val="62"/>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цифровая рентгенография — digital radiography (DR),</w:t>
      </w:r>
    </w:p>
    <w:p w:rsidR="001712F2" w:rsidRPr="001712F2" w:rsidRDefault="001712F2" w:rsidP="001712F2">
      <w:pPr>
        <w:numPr>
          <w:ilvl w:val="0"/>
          <w:numId w:val="62"/>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компьютерная рентгенография — computed radiography (CR),</w:t>
      </w:r>
    </w:p>
    <w:p w:rsidR="001712F2" w:rsidRPr="001712F2" w:rsidRDefault="001712F2" w:rsidP="001712F2">
      <w:pPr>
        <w:numPr>
          <w:ilvl w:val="0"/>
          <w:numId w:val="62"/>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ангиография — angiography (XA),</w:t>
      </w:r>
    </w:p>
    <w:p w:rsidR="001712F2" w:rsidRPr="001712F2" w:rsidRDefault="001712F2" w:rsidP="001712F2">
      <w:pPr>
        <w:numPr>
          <w:ilvl w:val="0"/>
          <w:numId w:val="62"/>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компьютерная томография — computed tomography (CT),</w:t>
      </w:r>
    </w:p>
    <w:p w:rsidR="001712F2" w:rsidRPr="001712F2" w:rsidRDefault="001712F2" w:rsidP="001712F2">
      <w:pPr>
        <w:numPr>
          <w:ilvl w:val="0"/>
          <w:numId w:val="62"/>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ядерно-магнитная томография — magnetic resonance (MR),</w:t>
      </w:r>
    </w:p>
    <w:p w:rsidR="001712F2" w:rsidRPr="001712F2" w:rsidRDefault="001712F2" w:rsidP="001712F2">
      <w:pPr>
        <w:numPr>
          <w:ilvl w:val="0"/>
          <w:numId w:val="62"/>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позитронно-эмиссионная томография — positron emission tomography (PET),</w:t>
      </w:r>
    </w:p>
    <w:p w:rsidR="001712F2" w:rsidRPr="001712F2" w:rsidRDefault="001712F2" w:rsidP="001712F2">
      <w:pPr>
        <w:numPr>
          <w:ilvl w:val="0"/>
          <w:numId w:val="62"/>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маммография — mammograms (MG),</w:t>
      </w:r>
    </w:p>
    <w:p w:rsidR="001712F2" w:rsidRPr="001712F2" w:rsidRDefault="001712F2" w:rsidP="001712F2">
      <w:pPr>
        <w:numPr>
          <w:ilvl w:val="0"/>
          <w:numId w:val="62"/>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ультразвуковая диагностика — ultrasound (US),</w:t>
      </w:r>
    </w:p>
    <w:p w:rsidR="001712F2" w:rsidRPr="001712F2" w:rsidRDefault="001712F2" w:rsidP="001712F2">
      <w:pPr>
        <w:numPr>
          <w:ilvl w:val="0"/>
          <w:numId w:val="62"/>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эндоскопия — endoscopy (ES) и т. п.</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Для передачи на DICOM Сервер каждый DICOM файл, генерируется DICOM Клиентом в момент передачи из элементов внутренней базы данных и кадра (или серии кадров) исследования пациента, сохраненных на твердых носителях медицинского аппарата. Для этого DICOM Клиент «договаривается» с DICOM Сервером по DICOM Протоколу на передачу каждого DICOM файла.</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Для получения DICOM файла (или группы DICOM кадров) так же задействуется сервис DICOM Client (SCU), который, при помощи SQL запросов в базу данных DICOM Сервера — сервис DICOM Server (SCP) на другой стороне, инициирует процесс передачи файлов по DICOM Протоколу на DICOM Станцию обработки медицинских изображений.</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DICOM Server — DICOM Сервер представляет собой программно-аппаратный комплекс.</w:t>
      </w:r>
    </w:p>
    <w:p w:rsidR="001712F2" w:rsidRPr="001712F2" w:rsidRDefault="001712F2" w:rsidP="001712F2">
      <w:pPr>
        <w:spacing w:after="0" w:line="240" w:lineRule="auto"/>
        <w:jc w:val="both"/>
        <w:rPr>
          <w:rFonts w:ascii="Times New Roman" w:eastAsia="Times New Roman" w:hAnsi="Times New Roman" w:cs="Times New Roman"/>
          <w:b/>
          <w:sz w:val="28"/>
          <w:szCs w:val="24"/>
          <w:lang w:eastAsia="ru-RU"/>
        </w:rPr>
      </w:pP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b/>
          <w:sz w:val="28"/>
          <w:szCs w:val="24"/>
          <w:lang w:eastAsia="ru-RU"/>
        </w:rPr>
        <w:t>DICOM Сервер</w:t>
      </w:r>
      <w:r w:rsidRPr="001712F2">
        <w:rPr>
          <w:rFonts w:ascii="Times New Roman" w:eastAsia="Times New Roman" w:hAnsi="Times New Roman" w:cs="Times New Roman"/>
          <w:sz w:val="28"/>
          <w:szCs w:val="24"/>
          <w:lang w:eastAsia="ru-RU"/>
        </w:rPr>
        <w:t xml:space="preserve"> обеспечивает сохранение информации о пациенте, его исследованиях, DICOM сериях и изображениях, находящихся в этих DICOM сериях (файлах).</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Сервер обрабатывает запросы от DICOM Клиент-ов, поступивших по DICOM Протокол-у, и отправляет результаты обработки запросившему их DICOM Клиент-у по тому же протоколу.</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Работа DICOM Сервер-а начинается с разбора DICOM команд и DICOM файлов на компоненты, значимые описания компонентов которых сохраняются в Базе Данных.</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По запросу DICOM Клиент-а DICOM Сервер пересылает ему DICOM файлы, используя для этого DICOM Протокол.</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DICOM WorkStation — Рабочая DICOM Станция — представляет собой Диагностическую рабочую DICOM станцию — DICOM Client — обязательный компонент медицинских PACS систем, на который возложена миссия помощи медицинскому персоналу в проведении максимально достоверных диагностических исследований.</w:t>
      </w:r>
    </w:p>
    <w:p w:rsidR="001712F2" w:rsidRPr="001712F2" w:rsidRDefault="001712F2" w:rsidP="001712F2">
      <w:pPr>
        <w:spacing w:after="0" w:line="240" w:lineRule="auto"/>
        <w:jc w:val="both"/>
        <w:rPr>
          <w:rFonts w:ascii="Times New Roman" w:eastAsia="Times New Roman" w:hAnsi="Times New Roman" w:cs="Times New Roman"/>
          <w:b/>
          <w:sz w:val="28"/>
          <w:szCs w:val="24"/>
          <w:lang w:eastAsia="ru-RU"/>
        </w:rPr>
      </w:pP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b/>
          <w:sz w:val="28"/>
          <w:szCs w:val="24"/>
          <w:lang w:eastAsia="ru-RU"/>
        </w:rPr>
        <w:t>Рабочая DICOM Станция</w:t>
      </w:r>
      <w:r w:rsidRPr="001712F2">
        <w:rPr>
          <w:rFonts w:ascii="Times New Roman" w:eastAsia="Times New Roman" w:hAnsi="Times New Roman" w:cs="Times New Roman"/>
          <w:sz w:val="28"/>
          <w:szCs w:val="24"/>
          <w:lang w:eastAsia="ru-RU"/>
        </w:rPr>
        <w:t xml:space="preserve"> представляет собой программно-аппаратный комплекс с расширенными функциями обработки и визуализации </w:t>
      </w:r>
      <w:r w:rsidRPr="001712F2">
        <w:rPr>
          <w:rFonts w:ascii="Times New Roman" w:eastAsia="Times New Roman" w:hAnsi="Times New Roman" w:cs="Times New Roman"/>
          <w:sz w:val="28"/>
          <w:szCs w:val="24"/>
          <w:lang w:eastAsia="ru-RU"/>
        </w:rPr>
        <w:lastRenderedPageBreak/>
        <w:t>медицинских изображений, где обработка частично выполняется программно, а частично реализуется на электронном уровне, что позволяет проводить сложные специализированные манипуляции с объектом в Реальном Времени при минимальном времени обследования. В этом заключается одно из принципиальных отличий Рабочих DICOM Станций от DICOM Viewer-ов, реализованных только на программном уровне, имеющие упрощенные функции обработки, и, как следствие, ограниченные возможности диагностики.</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Рабочая DICOM Станция комплектуется одним или несколькими Медицинскими Монитороми Medical Monitor высокого разрешения, который поддерживают внутреннюю DICOM LUT таблицу, не менее 12-ти бит на пиксель.</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Если Рабочая DICOM Станция локально работает с радиологическим аппаратом, то на ней устанавливают «DICOM Server» для передачи на него DICOM файлов от аппарата (или группы аппаратов), поддерживающих DICOM Протокол.</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Рабочая DICOM Станция, в зависимости от специализации по виду обрабатываемых данных, может быть:</w:t>
      </w:r>
    </w:p>
    <w:p w:rsidR="001712F2" w:rsidRPr="001712F2" w:rsidRDefault="001712F2" w:rsidP="001712F2">
      <w:pPr>
        <w:numPr>
          <w:ilvl w:val="0"/>
          <w:numId w:val="63"/>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Радиологической или Рентгенологической (широкого профиля),</w:t>
      </w:r>
    </w:p>
    <w:p w:rsidR="001712F2" w:rsidRPr="001712F2" w:rsidRDefault="001712F2" w:rsidP="001712F2">
      <w:pPr>
        <w:numPr>
          <w:ilvl w:val="0"/>
          <w:numId w:val="63"/>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Ангиографической (универсальной XA),</w:t>
      </w:r>
    </w:p>
    <w:p w:rsidR="001712F2" w:rsidRPr="001712F2" w:rsidRDefault="001712F2" w:rsidP="001712F2">
      <w:pPr>
        <w:numPr>
          <w:ilvl w:val="0"/>
          <w:numId w:val="63"/>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Кардиологической (специализированной на кардиологических исследованиях),</w:t>
      </w:r>
    </w:p>
    <w:p w:rsidR="001712F2" w:rsidRPr="001712F2" w:rsidRDefault="001712F2" w:rsidP="001712F2">
      <w:pPr>
        <w:numPr>
          <w:ilvl w:val="0"/>
          <w:numId w:val="63"/>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Томографической (CT, MR, PET …),</w:t>
      </w:r>
    </w:p>
    <w:p w:rsidR="001712F2" w:rsidRPr="001712F2" w:rsidRDefault="001712F2" w:rsidP="001712F2">
      <w:pPr>
        <w:numPr>
          <w:ilvl w:val="0"/>
          <w:numId w:val="63"/>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Ультразвуковой (US),</w:t>
      </w:r>
    </w:p>
    <w:p w:rsidR="001712F2" w:rsidRPr="001712F2" w:rsidRDefault="001712F2" w:rsidP="001712F2">
      <w:pPr>
        <w:numPr>
          <w:ilvl w:val="0"/>
          <w:numId w:val="63"/>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Маммографической (MG),</w:t>
      </w:r>
    </w:p>
    <w:p w:rsidR="001712F2" w:rsidRPr="001712F2" w:rsidRDefault="001712F2" w:rsidP="001712F2">
      <w:pPr>
        <w:numPr>
          <w:ilvl w:val="0"/>
          <w:numId w:val="63"/>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Эндоскопической (ES),</w:t>
      </w:r>
    </w:p>
    <w:p w:rsidR="001712F2" w:rsidRPr="001712F2" w:rsidRDefault="001712F2" w:rsidP="001712F2">
      <w:pPr>
        <w:numPr>
          <w:ilvl w:val="0"/>
          <w:numId w:val="63"/>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Микроскопической и т. п.</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Рабочая DICOM Станция, в зависимости от типа обработки подразделяются на:</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Станции 2D Обработки медицинских изображений,</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Станции 3D (4D) Реконструкции медицинских изображений,</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Станции Цифрового TV Захвата и конвертации в DICOM серии медицинских TV изображений,</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Станции Оцифровки Пленок (Дигитайзеры пленок или пластин на запоминающих люминофорах)</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 xml:space="preserve"> с конвертацией в DICOM формат,</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CAD — Узкоспециализированные автоматизированные системы диагностики.</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Отдельные Рабочие DICOM Станции могут сочетать в себе полные или частичные функции станций других типов, такие DICOM станции приближаются к «Универсальным» DICOM станциям обработки медицинских изображений.</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lastRenderedPageBreak/>
        <w:t>Рабочая DICOM Станция, выполняющая некоторые информационно-клинические функции, применяется как «АРМ врача-радиолога» или «АРМ врача-рентгенолога», в зависимости от специализации.</w:t>
      </w:r>
    </w:p>
    <w:p w:rsidR="001712F2" w:rsidRPr="001712F2" w:rsidRDefault="001712F2" w:rsidP="001712F2">
      <w:pPr>
        <w:spacing w:after="0" w:line="240" w:lineRule="auto"/>
        <w:jc w:val="both"/>
        <w:rPr>
          <w:rFonts w:ascii="Times New Roman" w:eastAsia="Times New Roman" w:hAnsi="Times New Roman" w:cs="Times New Roman"/>
          <w:b/>
          <w:sz w:val="28"/>
          <w:szCs w:val="24"/>
          <w:lang w:eastAsia="ru-RU"/>
        </w:rPr>
      </w:pP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b/>
          <w:sz w:val="28"/>
          <w:szCs w:val="24"/>
          <w:lang w:eastAsia="ru-RU"/>
        </w:rPr>
        <w:t xml:space="preserve">DICOM Print </w:t>
      </w:r>
      <w:r w:rsidRPr="001712F2">
        <w:rPr>
          <w:rFonts w:ascii="Times New Roman" w:eastAsia="Times New Roman" w:hAnsi="Times New Roman" w:cs="Times New Roman"/>
          <w:sz w:val="28"/>
          <w:szCs w:val="24"/>
          <w:lang w:eastAsia="ru-RU"/>
        </w:rPr>
        <w:t>— DICOM Печать — представляет процедуру взаимодействия печатающего устройства — DICOM Принтер (DICOM Printer), основанного на стандарте печати PostScript Level3, с внешними DICOM Клиентами Печати — DICOM Print Client-s.</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Печатающее устройство, осуществляющее функцию DICOM Print, является DICOM Принтером — DICOM Printer (плёночных высокого разрешения или полноцветных), на котором работает служба DICOM Сервер Печати — DICOM Print Server.</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DICOM Протокол (DICOM Сервис — Print Management Service Class) обеспечивает передачу как управляющих команд и конфигурационных файлов печати, так и DICOM файлов, на DICOM Принтер.</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При размере пленки 17"x17" и 320dpi (основное разрешение DICOM Принтеров) файл печати достигает 60MB и, для поддержки очереди печати, на DICOM Принтере устанавливается жесткий диск.</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Хранение изображений, полученных с помощью диагностического оборудования, осуществляется в стандарте DICOM 3.0 (2011)[1]. Типы (модальности) поддерживаемых стандартом DICOM медицинских изображений представлены ниже:</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EPS — Электрофизиология сердца (Cardiac Electrophysiology);</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CR — Компьютерная рентгенография (Computed Radiography);</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CT — Компьютерная томография (Computed Tomography);</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DX — Цифровая рентгенография (Digital Radiography);</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ECG — Электрокардиография (Electrocardiography);</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ES — Эндоскопия (Endoscopy);</w:t>
      </w:r>
    </w:p>
    <w:p w:rsidR="001712F2" w:rsidRPr="001712F2" w:rsidRDefault="001712F2" w:rsidP="001712F2">
      <w:pPr>
        <w:spacing w:after="0" w:line="240" w:lineRule="auto"/>
        <w:jc w:val="both"/>
        <w:rPr>
          <w:rFonts w:ascii="Times New Roman" w:eastAsia="Times New Roman" w:hAnsi="Times New Roman" w:cs="Times New Roman"/>
          <w:sz w:val="28"/>
          <w:szCs w:val="24"/>
          <w:lang w:val="en-US" w:eastAsia="ru-RU"/>
        </w:rPr>
      </w:pPr>
      <w:r w:rsidRPr="001712F2">
        <w:rPr>
          <w:rFonts w:ascii="Times New Roman" w:eastAsia="Times New Roman" w:hAnsi="Times New Roman" w:cs="Times New Roman"/>
          <w:sz w:val="28"/>
          <w:szCs w:val="24"/>
          <w:lang w:val="en-US" w:eastAsia="ru-RU"/>
        </w:rPr>
        <w:t xml:space="preserve">XC — </w:t>
      </w:r>
      <w:r w:rsidRPr="001712F2">
        <w:rPr>
          <w:rFonts w:ascii="Times New Roman" w:eastAsia="Times New Roman" w:hAnsi="Times New Roman" w:cs="Times New Roman"/>
          <w:sz w:val="28"/>
          <w:szCs w:val="24"/>
          <w:lang w:eastAsia="ru-RU"/>
        </w:rPr>
        <w:t>Наружная</w:t>
      </w:r>
      <w:r w:rsidRPr="001712F2">
        <w:rPr>
          <w:rFonts w:ascii="Times New Roman" w:eastAsia="Times New Roman" w:hAnsi="Times New Roman" w:cs="Times New Roman"/>
          <w:sz w:val="28"/>
          <w:szCs w:val="24"/>
          <w:lang w:val="en-US" w:eastAsia="ru-RU"/>
        </w:rPr>
        <w:t xml:space="preserve"> </w:t>
      </w:r>
      <w:r w:rsidRPr="001712F2">
        <w:rPr>
          <w:rFonts w:ascii="Times New Roman" w:eastAsia="Times New Roman" w:hAnsi="Times New Roman" w:cs="Times New Roman"/>
          <w:sz w:val="28"/>
          <w:szCs w:val="24"/>
          <w:lang w:eastAsia="ru-RU"/>
        </w:rPr>
        <w:t>фотография</w:t>
      </w:r>
      <w:r w:rsidRPr="001712F2">
        <w:rPr>
          <w:rFonts w:ascii="Times New Roman" w:eastAsia="Times New Roman" w:hAnsi="Times New Roman" w:cs="Times New Roman"/>
          <w:sz w:val="28"/>
          <w:szCs w:val="24"/>
          <w:lang w:val="en-US" w:eastAsia="ru-RU"/>
        </w:rPr>
        <w:t xml:space="preserve"> (External-camera Photography);</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GM — Микроскопия общего назначения (General Microscopy);</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HD — Кривые кровотока (Hemodynamic Waveform);</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IO — Рентгенография ротовой полости (Intra-oral Radiography);</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IVUS — Внутрисосудистый ультразвук (Intravascular Ultrasound);</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MR — Магнитно-резонансная томография (Magnetic Resonance);</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MG — Маммография (Mammography);</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MS — Микроскопия (Microscopy);</w:t>
      </w:r>
    </w:p>
    <w:p w:rsidR="001712F2" w:rsidRPr="001712F2" w:rsidRDefault="001712F2" w:rsidP="001712F2">
      <w:pPr>
        <w:spacing w:after="0" w:line="240" w:lineRule="auto"/>
        <w:jc w:val="both"/>
        <w:rPr>
          <w:rFonts w:ascii="Times New Roman" w:eastAsia="Times New Roman" w:hAnsi="Times New Roman" w:cs="Times New Roman"/>
          <w:sz w:val="28"/>
          <w:szCs w:val="24"/>
          <w:lang w:val="en-US" w:eastAsia="ru-RU"/>
        </w:rPr>
      </w:pPr>
      <w:r w:rsidRPr="001712F2">
        <w:rPr>
          <w:rFonts w:ascii="Times New Roman" w:eastAsia="Times New Roman" w:hAnsi="Times New Roman" w:cs="Times New Roman"/>
          <w:sz w:val="28"/>
          <w:szCs w:val="24"/>
          <w:lang w:val="en-US" w:eastAsia="ru-RU"/>
        </w:rPr>
        <w:t xml:space="preserve">NM — </w:t>
      </w:r>
      <w:r w:rsidRPr="001712F2">
        <w:rPr>
          <w:rFonts w:ascii="Times New Roman" w:eastAsia="Times New Roman" w:hAnsi="Times New Roman" w:cs="Times New Roman"/>
          <w:sz w:val="28"/>
          <w:szCs w:val="24"/>
          <w:lang w:eastAsia="ru-RU"/>
        </w:rPr>
        <w:t>Ядерная</w:t>
      </w:r>
      <w:r w:rsidRPr="001712F2">
        <w:rPr>
          <w:rFonts w:ascii="Times New Roman" w:eastAsia="Times New Roman" w:hAnsi="Times New Roman" w:cs="Times New Roman"/>
          <w:sz w:val="28"/>
          <w:szCs w:val="24"/>
          <w:lang w:val="en-US" w:eastAsia="ru-RU"/>
        </w:rPr>
        <w:t xml:space="preserve"> </w:t>
      </w:r>
      <w:r w:rsidRPr="001712F2">
        <w:rPr>
          <w:rFonts w:ascii="Times New Roman" w:eastAsia="Times New Roman" w:hAnsi="Times New Roman" w:cs="Times New Roman"/>
          <w:sz w:val="28"/>
          <w:szCs w:val="24"/>
          <w:lang w:eastAsia="ru-RU"/>
        </w:rPr>
        <w:t>медицина</w:t>
      </w:r>
      <w:r w:rsidRPr="001712F2">
        <w:rPr>
          <w:rFonts w:ascii="Times New Roman" w:eastAsia="Times New Roman" w:hAnsi="Times New Roman" w:cs="Times New Roman"/>
          <w:sz w:val="28"/>
          <w:szCs w:val="24"/>
          <w:lang w:val="en-US" w:eastAsia="ru-RU"/>
        </w:rPr>
        <w:t xml:space="preserve"> (Nuclear Medicine);</w:t>
      </w:r>
    </w:p>
    <w:p w:rsidR="001712F2" w:rsidRPr="001712F2" w:rsidRDefault="001712F2" w:rsidP="001712F2">
      <w:pPr>
        <w:spacing w:after="0" w:line="240" w:lineRule="auto"/>
        <w:jc w:val="both"/>
        <w:rPr>
          <w:rFonts w:ascii="Times New Roman" w:eastAsia="Times New Roman" w:hAnsi="Times New Roman" w:cs="Times New Roman"/>
          <w:sz w:val="28"/>
          <w:szCs w:val="24"/>
          <w:lang w:val="en-US" w:eastAsia="ru-RU"/>
        </w:rPr>
      </w:pPr>
      <w:r w:rsidRPr="001712F2">
        <w:rPr>
          <w:rFonts w:ascii="Times New Roman" w:eastAsia="Times New Roman" w:hAnsi="Times New Roman" w:cs="Times New Roman"/>
          <w:sz w:val="28"/>
          <w:szCs w:val="24"/>
          <w:lang w:val="en-US" w:eastAsia="ru-RU"/>
        </w:rPr>
        <w:t xml:space="preserve">OP — </w:t>
      </w:r>
      <w:r w:rsidRPr="001712F2">
        <w:rPr>
          <w:rFonts w:ascii="Times New Roman" w:eastAsia="Times New Roman" w:hAnsi="Times New Roman" w:cs="Times New Roman"/>
          <w:sz w:val="28"/>
          <w:szCs w:val="24"/>
          <w:lang w:eastAsia="ru-RU"/>
        </w:rPr>
        <w:t>Офтальмологическая</w:t>
      </w:r>
      <w:r w:rsidRPr="001712F2">
        <w:rPr>
          <w:rFonts w:ascii="Times New Roman" w:eastAsia="Times New Roman" w:hAnsi="Times New Roman" w:cs="Times New Roman"/>
          <w:sz w:val="28"/>
          <w:szCs w:val="24"/>
          <w:lang w:val="en-US" w:eastAsia="ru-RU"/>
        </w:rPr>
        <w:t xml:space="preserve"> </w:t>
      </w:r>
      <w:r w:rsidRPr="001712F2">
        <w:rPr>
          <w:rFonts w:ascii="Times New Roman" w:eastAsia="Times New Roman" w:hAnsi="Times New Roman" w:cs="Times New Roman"/>
          <w:sz w:val="28"/>
          <w:szCs w:val="24"/>
          <w:lang w:eastAsia="ru-RU"/>
        </w:rPr>
        <w:t>фотография</w:t>
      </w:r>
      <w:r w:rsidRPr="001712F2">
        <w:rPr>
          <w:rFonts w:ascii="Times New Roman" w:eastAsia="Times New Roman" w:hAnsi="Times New Roman" w:cs="Times New Roman"/>
          <w:sz w:val="28"/>
          <w:szCs w:val="24"/>
          <w:lang w:val="en-US" w:eastAsia="ru-RU"/>
        </w:rPr>
        <w:t xml:space="preserve"> (Ophthalmic Photography);</w:t>
      </w:r>
    </w:p>
    <w:p w:rsidR="001712F2" w:rsidRPr="001712F2" w:rsidRDefault="001712F2" w:rsidP="001712F2">
      <w:pPr>
        <w:spacing w:after="0" w:line="240" w:lineRule="auto"/>
        <w:jc w:val="both"/>
        <w:rPr>
          <w:rFonts w:ascii="Times New Roman" w:eastAsia="Times New Roman" w:hAnsi="Times New Roman" w:cs="Times New Roman"/>
          <w:sz w:val="28"/>
          <w:szCs w:val="24"/>
          <w:lang w:val="en-US" w:eastAsia="ru-RU"/>
        </w:rPr>
      </w:pPr>
      <w:r w:rsidRPr="001712F2">
        <w:rPr>
          <w:rFonts w:ascii="Times New Roman" w:eastAsia="Times New Roman" w:hAnsi="Times New Roman" w:cs="Times New Roman"/>
          <w:sz w:val="28"/>
          <w:szCs w:val="24"/>
          <w:lang w:val="en-US" w:eastAsia="ru-RU"/>
        </w:rPr>
        <w:t xml:space="preserve">PX — </w:t>
      </w:r>
      <w:r w:rsidRPr="001712F2">
        <w:rPr>
          <w:rFonts w:ascii="Times New Roman" w:eastAsia="Times New Roman" w:hAnsi="Times New Roman" w:cs="Times New Roman"/>
          <w:sz w:val="28"/>
          <w:szCs w:val="24"/>
          <w:lang w:eastAsia="ru-RU"/>
        </w:rPr>
        <w:t>Панорамный</w:t>
      </w:r>
      <w:r w:rsidRPr="001712F2">
        <w:rPr>
          <w:rFonts w:ascii="Times New Roman" w:eastAsia="Times New Roman" w:hAnsi="Times New Roman" w:cs="Times New Roman"/>
          <w:sz w:val="28"/>
          <w:szCs w:val="24"/>
          <w:lang w:val="en-US" w:eastAsia="ru-RU"/>
        </w:rPr>
        <w:t xml:space="preserve"> </w:t>
      </w:r>
      <w:r w:rsidRPr="001712F2">
        <w:rPr>
          <w:rFonts w:ascii="Times New Roman" w:eastAsia="Times New Roman" w:hAnsi="Times New Roman" w:cs="Times New Roman"/>
          <w:sz w:val="28"/>
          <w:szCs w:val="24"/>
          <w:lang w:eastAsia="ru-RU"/>
        </w:rPr>
        <w:t>рентгенография</w:t>
      </w:r>
      <w:r w:rsidRPr="001712F2">
        <w:rPr>
          <w:rFonts w:ascii="Times New Roman" w:eastAsia="Times New Roman" w:hAnsi="Times New Roman" w:cs="Times New Roman"/>
          <w:sz w:val="28"/>
          <w:szCs w:val="24"/>
          <w:lang w:val="en-US" w:eastAsia="ru-RU"/>
        </w:rPr>
        <w:t xml:space="preserve"> (Panoramic X-Ray);</w:t>
      </w:r>
    </w:p>
    <w:p w:rsidR="001712F2" w:rsidRPr="001712F2" w:rsidRDefault="001712F2" w:rsidP="001712F2">
      <w:pPr>
        <w:spacing w:after="0" w:line="240" w:lineRule="auto"/>
        <w:jc w:val="both"/>
        <w:rPr>
          <w:rFonts w:ascii="Times New Roman" w:eastAsia="Times New Roman" w:hAnsi="Times New Roman" w:cs="Times New Roman"/>
          <w:sz w:val="28"/>
          <w:szCs w:val="24"/>
          <w:lang w:val="en-US" w:eastAsia="ru-RU"/>
        </w:rPr>
      </w:pPr>
      <w:r w:rsidRPr="001712F2">
        <w:rPr>
          <w:rFonts w:ascii="Times New Roman" w:eastAsia="Times New Roman" w:hAnsi="Times New Roman" w:cs="Times New Roman"/>
          <w:sz w:val="28"/>
          <w:szCs w:val="24"/>
          <w:lang w:val="en-US" w:eastAsia="ru-RU"/>
        </w:rPr>
        <w:t xml:space="preserve">PT — </w:t>
      </w:r>
      <w:r w:rsidRPr="001712F2">
        <w:rPr>
          <w:rFonts w:ascii="Times New Roman" w:eastAsia="Times New Roman" w:hAnsi="Times New Roman" w:cs="Times New Roman"/>
          <w:sz w:val="28"/>
          <w:szCs w:val="24"/>
          <w:lang w:eastAsia="ru-RU"/>
        </w:rPr>
        <w:t>Позитронно</w:t>
      </w:r>
      <w:r w:rsidRPr="001712F2">
        <w:rPr>
          <w:rFonts w:ascii="Times New Roman" w:eastAsia="Times New Roman" w:hAnsi="Times New Roman" w:cs="Times New Roman"/>
          <w:sz w:val="28"/>
          <w:szCs w:val="24"/>
          <w:lang w:val="en-US" w:eastAsia="ru-RU"/>
        </w:rPr>
        <w:t>-</w:t>
      </w:r>
      <w:r w:rsidRPr="001712F2">
        <w:rPr>
          <w:rFonts w:ascii="Times New Roman" w:eastAsia="Times New Roman" w:hAnsi="Times New Roman" w:cs="Times New Roman"/>
          <w:sz w:val="28"/>
          <w:szCs w:val="24"/>
          <w:lang w:eastAsia="ru-RU"/>
        </w:rPr>
        <w:t>эмиссионная</w:t>
      </w:r>
      <w:r w:rsidRPr="001712F2">
        <w:rPr>
          <w:rFonts w:ascii="Times New Roman" w:eastAsia="Times New Roman" w:hAnsi="Times New Roman" w:cs="Times New Roman"/>
          <w:sz w:val="28"/>
          <w:szCs w:val="24"/>
          <w:lang w:val="en-US" w:eastAsia="ru-RU"/>
        </w:rPr>
        <w:t xml:space="preserve"> </w:t>
      </w:r>
      <w:r w:rsidRPr="001712F2">
        <w:rPr>
          <w:rFonts w:ascii="Times New Roman" w:eastAsia="Times New Roman" w:hAnsi="Times New Roman" w:cs="Times New Roman"/>
          <w:sz w:val="28"/>
          <w:szCs w:val="24"/>
          <w:lang w:eastAsia="ru-RU"/>
        </w:rPr>
        <w:t>томография</w:t>
      </w:r>
      <w:r w:rsidRPr="001712F2">
        <w:rPr>
          <w:rFonts w:ascii="Times New Roman" w:eastAsia="Times New Roman" w:hAnsi="Times New Roman" w:cs="Times New Roman"/>
          <w:sz w:val="28"/>
          <w:szCs w:val="24"/>
          <w:lang w:val="en-US" w:eastAsia="ru-RU"/>
        </w:rPr>
        <w:t xml:space="preserve"> (Positron emission tomography);</w:t>
      </w:r>
    </w:p>
    <w:p w:rsidR="001712F2" w:rsidRPr="001712F2" w:rsidRDefault="001712F2" w:rsidP="001712F2">
      <w:pPr>
        <w:spacing w:after="0" w:line="240" w:lineRule="auto"/>
        <w:jc w:val="both"/>
        <w:rPr>
          <w:rFonts w:ascii="Times New Roman" w:eastAsia="Times New Roman" w:hAnsi="Times New Roman" w:cs="Times New Roman"/>
          <w:sz w:val="28"/>
          <w:szCs w:val="24"/>
          <w:lang w:val="en-US" w:eastAsia="ru-RU"/>
        </w:rPr>
      </w:pPr>
      <w:r w:rsidRPr="001712F2">
        <w:rPr>
          <w:rFonts w:ascii="Times New Roman" w:eastAsia="Times New Roman" w:hAnsi="Times New Roman" w:cs="Times New Roman"/>
          <w:sz w:val="28"/>
          <w:szCs w:val="24"/>
          <w:lang w:val="en-US" w:eastAsia="ru-RU"/>
        </w:rPr>
        <w:t xml:space="preserve">RF — </w:t>
      </w:r>
      <w:r w:rsidRPr="001712F2">
        <w:rPr>
          <w:rFonts w:ascii="Times New Roman" w:eastAsia="Times New Roman" w:hAnsi="Times New Roman" w:cs="Times New Roman"/>
          <w:sz w:val="28"/>
          <w:szCs w:val="24"/>
          <w:lang w:eastAsia="ru-RU"/>
        </w:rPr>
        <w:t>Рентгенофлюороскопия</w:t>
      </w:r>
      <w:r w:rsidRPr="001712F2">
        <w:rPr>
          <w:rFonts w:ascii="Times New Roman" w:eastAsia="Times New Roman" w:hAnsi="Times New Roman" w:cs="Times New Roman"/>
          <w:sz w:val="28"/>
          <w:szCs w:val="24"/>
          <w:lang w:val="en-US" w:eastAsia="ru-RU"/>
        </w:rPr>
        <w:t xml:space="preserve"> (Radiofluoroscopy);</w:t>
      </w:r>
    </w:p>
    <w:p w:rsidR="001712F2" w:rsidRPr="001712F2" w:rsidRDefault="001712F2" w:rsidP="001712F2">
      <w:pPr>
        <w:spacing w:after="0" w:line="240" w:lineRule="auto"/>
        <w:jc w:val="both"/>
        <w:rPr>
          <w:rFonts w:ascii="Times New Roman" w:eastAsia="Times New Roman" w:hAnsi="Times New Roman" w:cs="Times New Roman"/>
          <w:sz w:val="28"/>
          <w:szCs w:val="24"/>
          <w:lang w:val="en-US" w:eastAsia="ru-RU"/>
        </w:rPr>
      </w:pPr>
      <w:r w:rsidRPr="001712F2">
        <w:rPr>
          <w:rFonts w:ascii="Times New Roman" w:eastAsia="Times New Roman" w:hAnsi="Times New Roman" w:cs="Times New Roman"/>
          <w:sz w:val="28"/>
          <w:szCs w:val="24"/>
          <w:lang w:val="en-US" w:eastAsia="ru-RU"/>
        </w:rPr>
        <w:t xml:space="preserve">RG — </w:t>
      </w:r>
      <w:r w:rsidRPr="001712F2">
        <w:rPr>
          <w:rFonts w:ascii="Times New Roman" w:eastAsia="Times New Roman" w:hAnsi="Times New Roman" w:cs="Times New Roman"/>
          <w:sz w:val="28"/>
          <w:szCs w:val="24"/>
          <w:lang w:eastAsia="ru-RU"/>
        </w:rPr>
        <w:t>Рентгенография</w:t>
      </w:r>
      <w:r w:rsidRPr="001712F2">
        <w:rPr>
          <w:rFonts w:ascii="Times New Roman" w:eastAsia="Times New Roman" w:hAnsi="Times New Roman" w:cs="Times New Roman"/>
          <w:sz w:val="28"/>
          <w:szCs w:val="24"/>
          <w:lang w:val="en-US" w:eastAsia="ru-RU"/>
        </w:rPr>
        <w:t xml:space="preserve"> (Radiographic imaging);</w:t>
      </w:r>
    </w:p>
    <w:p w:rsidR="001712F2" w:rsidRPr="001712F2" w:rsidRDefault="001712F2" w:rsidP="001712F2">
      <w:pPr>
        <w:spacing w:after="0" w:line="240" w:lineRule="auto"/>
        <w:jc w:val="both"/>
        <w:rPr>
          <w:rFonts w:ascii="Times New Roman" w:eastAsia="Times New Roman" w:hAnsi="Times New Roman" w:cs="Times New Roman"/>
          <w:sz w:val="28"/>
          <w:szCs w:val="24"/>
          <w:lang w:val="en-US" w:eastAsia="ru-RU"/>
        </w:rPr>
      </w:pPr>
      <w:r w:rsidRPr="001712F2">
        <w:rPr>
          <w:rFonts w:ascii="Times New Roman" w:eastAsia="Times New Roman" w:hAnsi="Times New Roman" w:cs="Times New Roman"/>
          <w:sz w:val="28"/>
          <w:szCs w:val="24"/>
          <w:lang w:val="en-US" w:eastAsia="ru-RU"/>
        </w:rPr>
        <w:t xml:space="preserve">SM — </w:t>
      </w:r>
      <w:r w:rsidRPr="001712F2">
        <w:rPr>
          <w:rFonts w:ascii="Times New Roman" w:eastAsia="Times New Roman" w:hAnsi="Times New Roman" w:cs="Times New Roman"/>
          <w:sz w:val="28"/>
          <w:szCs w:val="24"/>
          <w:lang w:eastAsia="ru-RU"/>
        </w:rPr>
        <w:t>Слайд</w:t>
      </w:r>
      <w:r w:rsidRPr="001712F2">
        <w:rPr>
          <w:rFonts w:ascii="Times New Roman" w:eastAsia="Times New Roman" w:hAnsi="Times New Roman" w:cs="Times New Roman"/>
          <w:sz w:val="28"/>
          <w:szCs w:val="24"/>
          <w:lang w:val="en-US" w:eastAsia="ru-RU"/>
        </w:rPr>
        <w:t>-</w:t>
      </w:r>
      <w:r w:rsidRPr="001712F2">
        <w:rPr>
          <w:rFonts w:ascii="Times New Roman" w:eastAsia="Times New Roman" w:hAnsi="Times New Roman" w:cs="Times New Roman"/>
          <w:sz w:val="28"/>
          <w:szCs w:val="24"/>
          <w:lang w:eastAsia="ru-RU"/>
        </w:rPr>
        <w:t>микроскопия</w:t>
      </w:r>
      <w:r w:rsidRPr="001712F2">
        <w:rPr>
          <w:rFonts w:ascii="Times New Roman" w:eastAsia="Times New Roman" w:hAnsi="Times New Roman" w:cs="Times New Roman"/>
          <w:sz w:val="28"/>
          <w:szCs w:val="24"/>
          <w:lang w:val="en-US" w:eastAsia="ru-RU"/>
        </w:rPr>
        <w:t xml:space="preserve"> (Slide Microscopy);</w:t>
      </w:r>
    </w:p>
    <w:p w:rsidR="001712F2" w:rsidRPr="001712F2" w:rsidRDefault="001712F2" w:rsidP="001712F2">
      <w:pPr>
        <w:spacing w:after="0" w:line="240" w:lineRule="auto"/>
        <w:jc w:val="both"/>
        <w:rPr>
          <w:rFonts w:ascii="Times New Roman" w:eastAsia="Times New Roman" w:hAnsi="Times New Roman" w:cs="Times New Roman"/>
          <w:sz w:val="28"/>
          <w:szCs w:val="24"/>
          <w:lang w:val="en-US" w:eastAsia="ru-RU"/>
        </w:rPr>
      </w:pPr>
      <w:r w:rsidRPr="001712F2">
        <w:rPr>
          <w:rFonts w:ascii="Times New Roman" w:eastAsia="Times New Roman" w:hAnsi="Times New Roman" w:cs="Times New Roman"/>
          <w:sz w:val="28"/>
          <w:szCs w:val="24"/>
          <w:lang w:val="en-US" w:eastAsia="ru-RU"/>
        </w:rPr>
        <w:t xml:space="preserve">US — </w:t>
      </w:r>
      <w:r w:rsidRPr="001712F2">
        <w:rPr>
          <w:rFonts w:ascii="Times New Roman" w:eastAsia="Times New Roman" w:hAnsi="Times New Roman" w:cs="Times New Roman"/>
          <w:sz w:val="28"/>
          <w:szCs w:val="24"/>
          <w:lang w:eastAsia="ru-RU"/>
        </w:rPr>
        <w:t>Ультразвуковая</w:t>
      </w:r>
      <w:r w:rsidRPr="001712F2">
        <w:rPr>
          <w:rFonts w:ascii="Times New Roman" w:eastAsia="Times New Roman" w:hAnsi="Times New Roman" w:cs="Times New Roman"/>
          <w:sz w:val="28"/>
          <w:szCs w:val="24"/>
          <w:lang w:val="en-US" w:eastAsia="ru-RU"/>
        </w:rPr>
        <w:t xml:space="preserve"> </w:t>
      </w:r>
      <w:r w:rsidRPr="001712F2">
        <w:rPr>
          <w:rFonts w:ascii="Times New Roman" w:eastAsia="Times New Roman" w:hAnsi="Times New Roman" w:cs="Times New Roman"/>
          <w:sz w:val="28"/>
          <w:szCs w:val="24"/>
          <w:lang w:eastAsia="ru-RU"/>
        </w:rPr>
        <w:t>диагностика</w:t>
      </w:r>
      <w:r w:rsidRPr="001712F2">
        <w:rPr>
          <w:rFonts w:ascii="Times New Roman" w:eastAsia="Times New Roman" w:hAnsi="Times New Roman" w:cs="Times New Roman"/>
          <w:sz w:val="28"/>
          <w:szCs w:val="24"/>
          <w:lang w:val="en-US" w:eastAsia="ru-RU"/>
        </w:rPr>
        <w:t xml:space="preserve"> (Ultrasound);</w:t>
      </w:r>
    </w:p>
    <w:p w:rsidR="001712F2" w:rsidRPr="001712F2" w:rsidRDefault="001712F2" w:rsidP="001712F2">
      <w:pPr>
        <w:spacing w:after="0" w:line="240" w:lineRule="auto"/>
        <w:jc w:val="both"/>
        <w:rPr>
          <w:rFonts w:ascii="Times New Roman" w:eastAsia="Times New Roman" w:hAnsi="Times New Roman" w:cs="Times New Roman"/>
          <w:sz w:val="28"/>
          <w:szCs w:val="24"/>
          <w:lang w:val="en-US" w:eastAsia="ru-RU"/>
        </w:rPr>
      </w:pPr>
      <w:r w:rsidRPr="001712F2">
        <w:rPr>
          <w:rFonts w:ascii="Times New Roman" w:eastAsia="Times New Roman" w:hAnsi="Times New Roman" w:cs="Times New Roman"/>
          <w:sz w:val="28"/>
          <w:szCs w:val="24"/>
          <w:lang w:val="en-US" w:eastAsia="ru-RU"/>
        </w:rPr>
        <w:t xml:space="preserve">XA — </w:t>
      </w:r>
      <w:r w:rsidRPr="001712F2">
        <w:rPr>
          <w:rFonts w:ascii="Times New Roman" w:eastAsia="Times New Roman" w:hAnsi="Times New Roman" w:cs="Times New Roman"/>
          <w:sz w:val="28"/>
          <w:szCs w:val="24"/>
          <w:lang w:eastAsia="ru-RU"/>
        </w:rPr>
        <w:t>Рентгеновская</w:t>
      </w:r>
      <w:r w:rsidRPr="001712F2">
        <w:rPr>
          <w:rFonts w:ascii="Times New Roman" w:eastAsia="Times New Roman" w:hAnsi="Times New Roman" w:cs="Times New Roman"/>
          <w:sz w:val="28"/>
          <w:szCs w:val="24"/>
          <w:lang w:val="en-US" w:eastAsia="ru-RU"/>
        </w:rPr>
        <w:t xml:space="preserve"> </w:t>
      </w:r>
      <w:r w:rsidRPr="001712F2">
        <w:rPr>
          <w:rFonts w:ascii="Times New Roman" w:eastAsia="Times New Roman" w:hAnsi="Times New Roman" w:cs="Times New Roman"/>
          <w:sz w:val="28"/>
          <w:szCs w:val="24"/>
          <w:lang w:eastAsia="ru-RU"/>
        </w:rPr>
        <w:t>ангиография</w:t>
      </w:r>
      <w:r w:rsidRPr="001712F2">
        <w:rPr>
          <w:rFonts w:ascii="Times New Roman" w:eastAsia="Times New Roman" w:hAnsi="Times New Roman" w:cs="Times New Roman"/>
          <w:sz w:val="28"/>
          <w:szCs w:val="24"/>
          <w:lang w:val="en-US" w:eastAsia="ru-RU"/>
        </w:rPr>
        <w:t xml:space="preserve"> (X-Ray Angiography);</w:t>
      </w:r>
    </w:p>
    <w:p w:rsidR="001712F2" w:rsidRPr="001712F2" w:rsidRDefault="001712F2" w:rsidP="001712F2">
      <w:pPr>
        <w:spacing w:after="0" w:line="240" w:lineRule="auto"/>
        <w:jc w:val="both"/>
        <w:rPr>
          <w:rFonts w:ascii="Times New Roman" w:eastAsia="Times New Roman" w:hAnsi="Times New Roman" w:cs="Times New Roman"/>
          <w:sz w:val="28"/>
          <w:szCs w:val="24"/>
          <w:lang w:val="en-US" w:eastAsia="ru-RU"/>
        </w:rPr>
      </w:pPr>
      <w:r w:rsidRPr="001712F2">
        <w:rPr>
          <w:rFonts w:ascii="Times New Roman" w:eastAsia="Times New Roman" w:hAnsi="Times New Roman" w:cs="Times New Roman"/>
          <w:sz w:val="28"/>
          <w:szCs w:val="24"/>
          <w:lang w:val="en-US" w:eastAsia="ru-RU"/>
        </w:rPr>
        <w:lastRenderedPageBreak/>
        <w:t xml:space="preserve">BI — </w:t>
      </w:r>
      <w:r w:rsidRPr="001712F2">
        <w:rPr>
          <w:rFonts w:ascii="Times New Roman" w:eastAsia="Times New Roman" w:hAnsi="Times New Roman" w:cs="Times New Roman"/>
          <w:sz w:val="28"/>
          <w:szCs w:val="24"/>
          <w:lang w:eastAsia="ru-RU"/>
        </w:rPr>
        <w:t>Биомагнитные</w:t>
      </w:r>
      <w:r w:rsidRPr="001712F2">
        <w:rPr>
          <w:rFonts w:ascii="Times New Roman" w:eastAsia="Times New Roman" w:hAnsi="Times New Roman" w:cs="Times New Roman"/>
          <w:sz w:val="28"/>
          <w:szCs w:val="24"/>
          <w:lang w:val="en-US" w:eastAsia="ru-RU"/>
        </w:rPr>
        <w:t xml:space="preserve"> </w:t>
      </w:r>
      <w:r w:rsidRPr="001712F2">
        <w:rPr>
          <w:rFonts w:ascii="Times New Roman" w:eastAsia="Times New Roman" w:hAnsi="Times New Roman" w:cs="Times New Roman"/>
          <w:sz w:val="28"/>
          <w:szCs w:val="24"/>
          <w:lang w:eastAsia="ru-RU"/>
        </w:rPr>
        <w:t>изображения</w:t>
      </w:r>
      <w:r w:rsidRPr="001712F2">
        <w:rPr>
          <w:rFonts w:ascii="Times New Roman" w:eastAsia="Times New Roman" w:hAnsi="Times New Roman" w:cs="Times New Roman"/>
          <w:sz w:val="28"/>
          <w:szCs w:val="24"/>
          <w:lang w:val="en-US" w:eastAsia="ru-RU"/>
        </w:rPr>
        <w:t xml:space="preserve"> (Biomagnetic imaging);</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CD — Цветное доплеровское картирование (Color flow Doppler);</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DD — Двойное допплеровское картирование (Duplex Doppler);</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DG — Диафанография (Diaphanography);</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LS — Поверхностное лазерное сканирование (Laser surface scan);</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ST — Однофотонная позитронно-эмиссионная компьютерная томография (Single-photon emission computed tomography (SPECT));</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TG — Термография (Thermography);</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HC — Твердая копия (Hard Copy);</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AU — Аудиозаписи (Audio);</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SR — Документ структурированного отчета (SR Document);</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SMR — Стереометрическое взаимодействие (Stereometric Relationship);</w:t>
      </w:r>
    </w:p>
    <w:p w:rsidR="001712F2" w:rsidRPr="001712F2" w:rsidRDefault="001712F2" w:rsidP="001712F2">
      <w:pPr>
        <w:spacing w:after="0" w:line="240" w:lineRule="auto"/>
        <w:jc w:val="both"/>
        <w:rPr>
          <w:rFonts w:ascii="Times New Roman" w:eastAsia="Times New Roman" w:hAnsi="Times New Roman" w:cs="Times New Roman"/>
          <w:sz w:val="28"/>
          <w:szCs w:val="24"/>
          <w:lang w:val="en-US" w:eastAsia="ru-RU"/>
        </w:rPr>
      </w:pPr>
      <w:r w:rsidRPr="001712F2">
        <w:rPr>
          <w:rFonts w:ascii="Times New Roman" w:eastAsia="Times New Roman" w:hAnsi="Times New Roman" w:cs="Times New Roman"/>
          <w:sz w:val="28"/>
          <w:szCs w:val="24"/>
          <w:lang w:val="en-US" w:eastAsia="ru-RU"/>
        </w:rPr>
        <w:t xml:space="preserve">SC — </w:t>
      </w:r>
      <w:r w:rsidRPr="001712F2">
        <w:rPr>
          <w:rFonts w:ascii="Times New Roman" w:eastAsia="Times New Roman" w:hAnsi="Times New Roman" w:cs="Times New Roman"/>
          <w:sz w:val="28"/>
          <w:szCs w:val="24"/>
          <w:lang w:eastAsia="ru-RU"/>
        </w:rPr>
        <w:t>Вторичный</w:t>
      </w:r>
      <w:r w:rsidRPr="001712F2">
        <w:rPr>
          <w:rFonts w:ascii="Times New Roman" w:eastAsia="Times New Roman" w:hAnsi="Times New Roman" w:cs="Times New Roman"/>
          <w:sz w:val="28"/>
          <w:szCs w:val="24"/>
          <w:lang w:val="en-US" w:eastAsia="ru-RU"/>
        </w:rPr>
        <w:t xml:space="preserve"> </w:t>
      </w:r>
      <w:r w:rsidRPr="001712F2">
        <w:rPr>
          <w:rFonts w:ascii="Times New Roman" w:eastAsia="Times New Roman" w:hAnsi="Times New Roman" w:cs="Times New Roman"/>
          <w:sz w:val="28"/>
          <w:szCs w:val="24"/>
          <w:lang w:eastAsia="ru-RU"/>
        </w:rPr>
        <w:t>захват</w:t>
      </w:r>
      <w:r w:rsidRPr="001712F2">
        <w:rPr>
          <w:rFonts w:ascii="Times New Roman" w:eastAsia="Times New Roman" w:hAnsi="Times New Roman" w:cs="Times New Roman"/>
          <w:sz w:val="28"/>
          <w:szCs w:val="24"/>
          <w:lang w:val="en-US" w:eastAsia="ru-RU"/>
        </w:rPr>
        <w:t xml:space="preserve"> (Secondary Capture);</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OT — Другое (Other).</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 модальности Secondary Capture (SC) относятся изображения, полученные путем вторичной обработки уже имеющихся медицинских изображений, в том числе:</w:t>
      </w:r>
    </w:p>
    <w:p w:rsidR="001712F2" w:rsidRPr="001712F2" w:rsidRDefault="001712F2" w:rsidP="001712F2">
      <w:pPr>
        <w:numPr>
          <w:ilvl w:val="0"/>
          <w:numId w:val="66"/>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оцифровка аналогового видеосигнала с помощью плат и устройств захвата изображений (обычно ставятся между компьютером диагностического устройства и его монитором);</w:t>
      </w:r>
    </w:p>
    <w:p w:rsidR="001712F2" w:rsidRPr="001712F2" w:rsidRDefault="001712F2" w:rsidP="001712F2">
      <w:pPr>
        <w:numPr>
          <w:ilvl w:val="0"/>
          <w:numId w:val="66"/>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оцифровка изображений, экспонированных на повторно используемые аналоговые носители (в специальных устройствах, поставляемых в составе PACS-систем);</w:t>
      </w:r>
    </w:p>
    <w:p w:rsidR="001712F2" w:rsidRPr="001712F2" w:rsidRDefault="001712F2" w:rsidP="001712F2">
      <w:pPr>
        <w:numPr>
          <w:ilvl w:val="0"/>
          <w:numId w:val="66"/>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сканирование рентгеновских пленок на специализированных и офисных сканерах;</w:t>
      </w:r>
    </w:p>
    <w:p w:rsidR="001712F2" w:rsidRPr="001712F2" w:rsidRDefault="001712F2" w:rsidP="001712F2">
      <w:pPr>
        <w:numPr>
          <w:ilvl w:val="0"/>
          <w:numId w:val="66"/>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захват содержания экрана монитора;</w:t>
      </w:r>
    </w:p>
    <w:p w:rsidR="001712F2" w:rsidRPr="001712F2" w:rsidRDefault="001712F2" w:rsidP="001712F2">
      <w:pPr>
        <w:numPr>
          <w:ilvl w:val="0"/>
          <w:numId w:val="66"/>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сканирование бумажных документов, например распечаток электрокардиограмм;</w:t>
      </w:r>
    </w:p>
    <w:p w:rsidR="001712F2" w:rsidRPr="001712F2" w:rsidRDefault="001712F2" w:rsidP="001712F2">
      <w:pPr>
        <w:numPr>
          <w:ilvl w:val="0"/>
          <w:numId w:val="66"/>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съём изображений с устройств, порождающих изображения без привязки к определенной модальности, например: видеопетля трехмерной реконструкции или субтракционной ангиографии.</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p>
    <w:p w:rsidR="001712F2" w:rsidRPr="001712F2" w:rsidRDefault="001712F2" w:rsidP="001712F2">
      <w:pPr>
        <w:spacing w:after="0" w:line="240" w:lineRule="auto"/>
        <w:jc w:val="both"/>
        <w:rPr>
          <w:rFonts w:ascii="Times New Roman" w:eastAsia="Times New Roman" w:hAnsi="Times New Roman" w:cs="Times New Roman"/>
          <w:b/>
          <w:i/>
          <w:sz w:val="28"/>
          <w:szCs w:val="24"/>
          <w:lang w:eastAsia="ru-RU"/>
        </w:rPr>
      </w:pPr>
      <w:r w:rsidRPr="001712F2">
        <w:rPr>
          <w:rFonts w:ascii="Times New Roman" w:eastAsia="Times New Roman" w:hAnsi="Times New Roman" w:cs="Times New Roman"/>
          <w:b/>
          <w:i/>
          <w:sz w:val="28"/>
          <w:szCs w:val="24"/>
          <w:lang w:eastAsia="ru-RU"/>
        </w:rPr>
        <w:t>Радиологическая автоматизированная система «ИнтегРИС-МТ»</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"ИнтегРИС-МТ" — это программно-аппаратный комплекс для автоматизации деятельности современного отделения радиологии любого ЛПУ. Комплекс объединяет автоматизированные рабочие места (АРМ) регистраторов, рентгенлаборантов, врачей-диагностов и врачей-клиницистов.</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Ядром системы является центр обработки данных (ЦОД), который управляет работой системы и обеспечивает надежное хранение диагностической информации.</w:t>
      </w:r>
    </w:p>
    <w:p w:rsidR="001712F2" w:rsidRPr="001712F2" w:rsidRDefault="001712F2" w:rsidP="001712F2">
      <w:pPr>
        <w:spacing w:after="0" w:line="240" w:lineRule="auto"/>
        <w:jc w:val="both"/>
        <w:rPr>
          <w:rFonts w:ascii="Times New Roman" w:eastAsia="Times New Roman" w:hAnsi="Times New Roman" w:cs="Times New Roman"/>
          <w:b/>
          <w:i/>
          <w:sz w:val="28"/>
          <w:szCs w:val="24"/>
          <w:lang w:eastAsia="ru-RU"/>
        </w:rPr>
      </w:pPr>
    </w:p>
    <w:p w:rsidR="001712F2" w:rsidRPr="001712F2" w:rsidRDefault="001712F2" w:rsidP="001712F2">
      <w:pPr>
        <w:spacing w:after="0" w:line="240" w:lineRule="auto"/>
        <w:jc w:val="both"/>
        <w:rPr>
          <w:rFonts w:ascii="Times New Roman" w:eastAsia="Times New Roman" w:hAnsi="Times New Roman" w:cs="Times New Roman"/>
          <w:b/>
          <w:i/>
          <w:sz w:val="28"/>
          <w:szCs w:val="24"/>
          <w:lang w:eastAsia="ru-RU"/>
        </w:rPr>
      </w:pPr>
      <w:r w:rsidRPr="001712F2">
        <w:rPr>
          <w:rFonts w:ascii="Times New Roman" w:eastAsia="Times New Roman" w:hAnsi="Times New Roman" w:cs="Times New Roman"/>
          <w:b/>
          <w:i/>
          <w:noProof/>
          <w:sz w:val="28"/>
          <w:szCs w:val="24"/>
          <w:lang w:eastAsia="ru-RU"/>
        </w:rPr>
        <w:lastRenderedPageBreak/>
        <w:drawing>
          <wp:inline distT="0" distB="0" distL="0" distR="0" wp14:anchorId="09560C16" wp14:editId="451A56F9">
            <wp:extent cx="5535484" cy="4817601"/>
            <wp:effectExtent l="19050" t="0" r="8066"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535484" cy="4817601"/>
                    </a:xfrm>
                    <a:prstGeom prst="rect">
                      <a:avLst/>
                    </a:prstGeom>
                    <a:noFill/>
                    <a:ln w="9525">
                      <a:noFill/>
                      <a:miter lim="800000"/>
                      <a:headEnd/>
                      <a:tailEnd/>
                    </a:ln>
                  </pic:spPr>
                </pic:pic>
              </a:graphicData>
            </a:graphic>
          </wp:inline>
        </w:drawing>
      </w:r>
    </w:p>
    <w:p w:rsidR="001712F2" w:rsidRPr="001712F2" w:rsidRDefault="001712F2" w:rsidP="001712F2">
      <w:pPr>
        <w:spacing w:after="0" w:line="240" w:lineRule="auto"/>
        <w:jc w:val="both"/>
        <w:rPr>
          <w:rFonts w:ascii="Times New Roman" w:eastAsia="Times New Roman" w:hAnsi="Times New Roman" w:cs="Times New Roman"/>
          <w:b/>
          <w:i/>
          <w:sz w:val="28"/>
          <w:szCs w:val="24"/>
          <w:lang w:eastAsia="ru-RU"/>
        </w:rPr>
      </w:pPr>
    </w:p>
    <w:p w:rsidR="001712F2" w:rsidRPr="001712F2" w:rsidRDefault="001712F2" w:rsidP="001712F2">
      <w:pPr>
        <w:spacing w:after="0" w:line="240" w:lineRule="auto"/>
        <w:jc w:val="both"/>
        <w:rPr>
          <w:rFonts w:ascii="Times New Roman" w:eastAsia="Times New Roman" w:hAnsi="Times New Roman" w:cs="Times New Roman"/>
          <w:b/>
          <w:i/>
          <w:sz w:val="28"/>
          <w:szCs w:val="24"/>
          <w:lang w:eastAsia="ru-RU"/>
        </w:rPr>
      </w:pPr>
      <w:r w:rsidRPr="001712F2">
        <w:rPr>
          <w:rFonts w:ascii="Times New Roman" w:eastAsia="Times New Roman" w:hAnsi="Times New Roman" w:cs="Times New Roman"/>
          <w:b/>
          <w:i/>
          <w:sz w:val="28"/>
          <w:szCs w:val="24"/>
          <w:lang w:eastAsia="ru-RU"/>
        </w:rPr>
        <w:t>Основные преимущества:</w:t>
      </w:r>
    </w:p>
    <w:p w:rsidR="001712F2" w:rsidRPr="001712F2" w:rsidRDefault="001712F2" w:rsidP="001712F2">
      <w:pPr>
        <w:numPr>
          <w:ilvl w:val="0"/>
          <w:numId w:val="64"/>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комплектация АРМ врачей-диагностов различного профиля;</w:t>
      </w:r>
    </w:p>
    <w:p w:rsidR="001712F2" w:rsidRPr="001712F2" w:rsidRDefault="001712F2" w:rsidP="001712F2">
      <w:pPr>
        <w:numPr>
          <w:ilvl w:val="0"/>
          <w:numId w:val="64"/>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доступны решения для рентгенографии, рентгеноскопии, маммографии, КТ, МРТ и других направлений;</w:t>
      </w:r>
    </w:p>
    <w:p w:rsidR="001712F2" w:rsidRPr="001712F2" w:rsidRDefault="001712F2" w:rsidP="001712F2">
      <w:pPr>
        <w:numPr>
          <w:ilvl w:val="0"/>
          <w:numId w:val="64"/>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подключение широкого спектра цифрового рентгеновского диагностического оборудования по протоколу DICOM;</w:t>
      </w:r>
    </w:p>
    <w:p w:rsidR="001712F2" w:rsidRPr="001712F2" w:rsidRDefault="001712F2" w:rsidP="001712F2">
      <w:pPr>
        <w:numPr>
          <w:ilvl w:val="0"/>
          <w:numId w:val="64"/>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интеграция с общебольничной медицинской информационной системой (МИС) и лабораторной информационной системой (ЛИС) для обеспечения единого планирования исследований, единой карты пациента и экспорта заключений;</w:t>
      </w:r>
    </w:p>
    <w:p w:rsidR="001712F2" w:rsidRPr="001712F2" w:rsidRDefault="001712F2" w:rsidP="001712F2">
      <w:pPr>
        <w:numPr>
          <w:ilvl w:val="0"/>
          <w:numId w:val="64"/>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модульная структура и возможность расширения "ИнтегРИС-МТ" посредством подключения дополнительных АРМ и диагностического оборудования, а также подключение к телемедицинским сетям;</w:t>
      </w:r>
    </w:p>
    <w:p w:rsidR="001712F2" w:rsidRPr="001712F2" w:rsidRDefault="001712F2" w:rsidP="001712F2">
      <w:pPr>
        <w:numPr>
          <w:ilvl w:val="0"/>
          <w:numId w:val="64"/>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надежное хранение снимков за счет использования на сервере специализированных средств аппаратного резервирования информации;</w:t>
      </w:r>
    </w:p>
    <w:p w:rsidR="001712F2" w:rsidRPr="001712F2" w:rsidRDefault="001712F2" w:rsidP="001712F2">
      <w:pPr>
        <w:numPr>
          <w:ilvl w:val="0"/>
          <w:numId w:val="64"/>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обеспечение оперативного доступа к предыдущим исследованиям для динамического наблюдения за состоянием пациента;</w:t>
      </w:r>
    </w:p>
    <w:p w:rsidR="001712F2" w:rsidRPr="001712F2" w:rsidRDefault="001712F2" w:rsidP="001712F2">
      <w:pPr>
        <w:numPr>
          <w:ilvl w:val="0"/>
          <w:numId w:val="64"/>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дружественный и удобный интерфейс для максимально эффективной работы пользователя.</w:t>
      </w: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 xml:space="preserve">Защита информации: </w:t>
      </w:r>
    </w:p>
    <w:p w:rsidR="001712F2" w:rsidRPr="001712F2" w:rsidRDefault="001712F2" w:rsidP="001712F2">
      <w:pPr>
        <w:numPr>
          <w:ilvl w:val="0"/>
          <w:numId w:val="65"/>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информация в системе "ИнтегРИС-МТ" передается по защищенным каналам;</w:t>
      </w:r>
    </w:p>
    <w:p w:rsidR="001712F2" w:rsidRPr="001712F2" w:rsidRDefault="001712F2" w:rsidP="001712F2">
      <w:pPr>
        <w:numPr>
          <w:ilvl w:val="0"/>
          <w:numId w:val="65"/>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возможность обращений к диагностическим снимкам и другой информации в рамках "ИнтегРИС-МТ" имеют только специалисты с соответствующими правами доступа;</w:t>
      </w:r>
    </w:p>
    <w:p w:rsidR="001712F2" w:rsidRPr="001712F2" w:rsidRDefault="001712F2" w:rsidP="001712F2">
      <w:pPr>
        <w:numPr>
          <w:ilvl w:val="0"/>
          <w:numId w:val="65"/>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программное обеспечение и оборудование радиологической информационной системой "ИнтегРИС-МТ" имеют все необходимые лицензии в соответствии с Федеральным законом № 152 "О персональных данных" и Федеральным законом № 149 "Об информации, информационных технологиях и защите информации".</w:t>
      </w:r>
    </w:p>
    <w:p w:rsidR="001712F2" w:rsidRPr="001712F2" w:rsidRDefault="001712F2" w:rsidP="001712F2">
      <w:pPr>
        <w:spacing w:after="0" w:line="240" w:lineRule="auto"/>
        <w:ind w:left="720"/>
        <w:contextualSpacing/>
        <w:jc w:val="both"/>
        <w:rPr>
          <w:rFonts w:ascii="Times New Roman" w:eastAsia="Times New Roman" w:hAnsi="Times New Roman" w:cs="Times New Roman"/>
          <w:sz w:val="28"/>
          <w:szCs w:val="24"/>
          <w:lang w:eastAsia="ru-RU"/>
        </w:rPr>
      </w:pPr>
    </w:p>
    <w:p w:rsidR="001712F2" w:rsidRPr="001712F2" w:rsidRDefault="001712F2" w:rsidP="001712F2">
      <w:pPr>
        <w:tabs>
          <w:tab w:val="left" w:pos="360"/>
        </w:tabs>
        <w:spacing w:after="0" w:line="240" w:lineRule="auto"/>
        <w:ind w:left="993"/>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4"/>
          <w:lang w:eastAsia="ru-RU"/>
        </w:rPr>
        <w:t>9.</w:t>
      </w:r>
      <w:r w:rsidRPr="001712F2">
        <w:rPr>
          <w:rFonts w:ascii="Times New Roman" w:eastAsia="Times New Roman" w:hAnsi="Times New Roman" w:cs="Times New Roman"/>
          <w:sz w:val="28"/>
          <w:szCs w:val="24"/>
          <w:lang w:eastAsia="ru-RU"/>
        </w:rPr>
        <w:t xml:space="preserve"> </w:t>
      </w:r>
      <w:r w:rsidRPr="001712F2">
        <w:rPr>
          <w:rFonts w:ascii="Times New Roman" w:eastAsia="Times New Roman" w:hAnsi="Times New Roman" w:cs="Times New Roman"/>
          <w:b/>
          <w:sz w:val="28"/>
          <w:szCs w:val="28"/>
          <w:lang w:eastAsia="ru-RU"/>
        </w:rPr>
        <w:t>Вопросы по теме занятия.</w:t>
      </w:r>
    </w:p>
    <w:p w:rsidR="001712F2" w:rsidRPr="001712F2" w:rsidRDefault="001712F2" w:rsidP="00531C09">
      <w:pPr>
        <w:numPr>
          <w:ilvl w:val="0"/>
          <w:numId w:val="252"/>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Из чего состоит DICOM PACS Система?</w:t>
      </w:r>
    </w:p>
    <w:p w:rsidR="001712F2" w:rsidRPr="001712F2" w:rsidRDefault="001712F2" w:rsidP="00531C09">
      <w:pPr>
        <w:numPr>
          <w:ilvl w:val="0"/>
          <w:numId w:val="252"/>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Что объединяет PACS-RIS сервис?</w:t>
      </w:r>
    </w:p>
    <w:p w:rsidR="001712F2" w:rsidRPr="001712F2" w:rsidRDefault="001712F2" w:rsidP="00531C09">
      <w:pPr>
        <w:numPr>
          <w:ilvl w:val="0"/>
          <w:numId w:val="252"/>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 xml:space="preserve">Для чего необходимо включать в состав штатного </w:t>
      </w:r>
      <w:r w:rsidRPr="001712F2">
        <w:rPr>
          <w:rFonts w:ascii="Times New Roman" w:eastAsia="Times New Roman" w:hAnsi="Times New Roman" w:cs="Times New Roman"/>
          <w:sz w:val="28"/>
          <w:szCs w:val="28"/>
          <w:lang w:eastAsia="ru-RU"/>
        </w:rPr>
        <w:t>расписания персонала радиологического корпуса группу (подразделение) компьютерного обеспечения</w:t>
      </w:r>
      <w:r w:rsidRPr="001712F2">
        <w:rPr>
          <w:rFonts w:ascii="Times New Roman" w:eastAsia="Times New Roman" w:hAnsi="Times New Roman" w:cs="Times New Roman"/>
          <w:sz w:val="28"/>
          <w:szCs w:val="24"/>
          <w:lang w:eastAsia="ru-RU"/>
        </w:rPr>
        <w:t>?</w:t>
      </w:r>
    </w:p>
    <w:p w:rsidR="001712F2" w:rsidRPr="001712F2" w:rsidRDefault="001712F2" w:rsidP="00531C09">
      <w:pPr>
        <w:numPr>
          <w:ilvl w:val="0"/>
          <w:numId w:val="252"/>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Основная задача автоматизированной системы в радиологии?</w:t>
      </w:r>
    </w:p>
    <w:p w:rsidR="001712F2" w:rsidRPr="001712F2" w:rsidRDefault="001712F2" w:rsidP="00531C09">
      <w:pPr>
        <w:numPr>
          <w:ilvl w:val="0"/>
          <w:numId w:val="252"/>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Что представляет собой DICOM Клиент?</w:t>
      </w:r>
    </w:p>
    <w:p w:rsidR="001712F2" w:rsidRPr="00AF1A3B" w:rsidRDefault="001712F2" w:rsidP="00531C09">
      <w:pPr>
        <w:numPr>
          <w:ilvl w:val="0"/>
          <w:numId w:val="252"/>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8"/>
          <w:lang w:eastAsia="ru-RU"/>
        </w:rPr>
        <w:t>Какие функции возлагаются на автоматизированные системы в радиологии?</w:t>
      </w:r>
    </w:p>
    <w:p w:rsidR="00AF1A3B" w:rsidRPr="001712F2" w:rsidRDefault="00AF1A3B" w:rsidP="00AF1A3B">
      <w:pPr>
        <w:spacing w:after="0" w:line="240" w:lineRule="auto"/>
        <w:ind w:left="720"/>
        <w:contextualSpacing/>
        <w:rPr>
          <w:rFonts w:ascii="Times New Roman" w:eastAsia="Times New Roman" w:hAnsi="Times New Roman" w:cs="Times New Roman"/>
          <w:sz w:val="28"/>
          <w:szCs w:val="24"/>
          <w:lang w:eastAsia="ru-RU"/>
        </w:rPr>
      </w:pPr>
    </w:p>
    <w:p w:rsidR="001712F2" w:rsidRPr="001712F2" w:rsidRDefault="001712F2" w:rsidP="001712F2">
      <w:pPr>
        <w:tabs>
          <w:tab w:val="left" w:pos="360"/>
        </w:tabs>
        <w:spacing w:after="0" w:line="240" w:lineRule="auto"/>
        <w:ind w:left="993"/>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 xml:space="preserve">10. Тестовые задания по теме с эталонами ответов </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001.  что объединяет </w:t>
      </w:r>
      <w:r w:rsidRPr="001712F2">
        <w:rPr>
          <w:rFonts w:ascii="Times New Roman" w:eastAsia="Times New Roman" w:hAnsi="Times New Roman" w:cs="Times New Roman"/>
          <w:sz w:val="28"/>
          <w:szCs w:val="24"/>
          <w:lang w:eastAsia="ru-RU"/>
        </w:rPr>
        <w:t xml:space="preserve"> PACS система:</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4"/>
          <w:lang w:eastAsia="ru-RU"/>
        </w:rPr>
        <w:t>DICOM комплексы</w:t>
      </w:r>
      <w:r w:rsidRPr="001712F2">
        <w:rPr>
          <w:rFonts w:ascii="Times New Roman" w:eastAsia="Times New Roman" w:hAnsi="Times New Roman" w:cs="Times New Roman"/>
          <w:sz w:val="28"/>
          <w:szCs w:val="28"/>
          <w:lang w:val="en-US" w:eastAsia="ru-RU"/>
        </w:rPr>
        <w:t xml:space="preserve"> </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4"/>
          <w:lang w:eastAsia="ru-RU"/>
        </w:rPr>
        <w:t>DICOM серверы</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4"/>
          <w:lang w:eastAsia="ru-RU"/>
        </w:rPr>
        <w:t>DICOM станции</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4"/>
          <w:lang w:eastAsia="ru-RU"/>
        </w:rPr>
        <w:t>DICOM принтеры</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4"/>
          <w:lang w:eastAsia="ru-RU"/>
        </w:rPr>
        <w:t>Все перечисленное</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5</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8"/>
          <w:lang w:eastAsia="ru-RU"/>
        </w:rPr>
        <w:t xml:space="preserve">002.   </w:t>
      </w:r>
      <w:r w:rsidRPr="001712F2">
        <w:rPr>
          <w:rFonts w:ascii="Times New Roman" w:eastAsia="Times New Roman" w:hAnsi="Times New Roman" w:cs="Times New Roman"/>
          <w:sz w:val="28"/>
          <w:szCs w:val="24"/>
          <w:lang w:eastAsia="ru-RU"/>
        </w:rPr>
        <w:t>Рабочая DICOM Станция, в зависимости от специализации по виду обрабатываемых данных, может быть:</w:t>
      </w:r>
    </w:p>
    <w:p w:rsidR="001712F2" w:rsidRPr="001712F2" w:rsidRDefault="001712F2" w:rsidP="001712F2">
      <w:pPr>
        <w:numPr>
          <w:ilvl w:val="0"/>
          <w:numId w:val="60"/>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Радиологической или Рентгенологической (широкого профиля),</w:t>
      </w:r>
    </w:p>
    <w:p w:rsidR="001712F2" w:rsidRPr="001712F2" w:rsidRDefault="001712F2" w:rsidP="001712F2">
      <w:pPr>
        <w:numPr>
          <w:ilvl w:val="0"/>
          <w:numId w:val="60"/>
        </w:numPr>
        <w:spacing w:after="0" w:line="240" w:lineRule="auto"/>
        <w:contextualSpacing/>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Томографической (КТ, МРТ, ПЭТ)</w:t>
      </w:r>
    </w:p>
    <w:p w:rsidR="001712F2" w:rsidRPr="001712F2" w:rsidRDefault="001712F2" w:rsidP="001712F2">
      <w:pPr>
        <w:numPr>
          <w:ilvl w:val="0"/>
          <w:numId w:val="60"/>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4"/>
          <w:lang w:eastAsia="ru-RU"/>
        </w:rPr>
        <w:t>Ультразвуковой</w:t>
      </w:r>
      <w:r w:rsidRPr="001712F2">
        <w:rPr>
          <w:rFonts w:ascii="Times New Roman" w:eastAsia="Times New Roman" w:hAnsi="Times New Roman" w:cs="Times New Roman"/>
          <w:sz w:val="28"/>
          <w:szCs w:val="28"/>
          <w:lang w:eastAsia="ru-RU"/>
        </w:rPr>
        <w:t xml:space="preserve"> </w:t>
      </w:r>
    </w:p>
    <w:p w:rsidR="001712F2" w:rsidRPr="001712F2" w:rsidRDefault="001712F2" w:rsidP="001712F2">
      <w:pPr>
        <w:numPr>
          <w:ilvl w:val="0"/>
          <w:numId w:val="60"/>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4"/>
          <w:lang w:eastAsia="ru-RU"/>
        </w:rPr>
        <w:t>Маммографической</w:t>
      </w:r>
    </w:p>
    <w:p w:rsidR="001712F2" w:rsidRPr="001712F2" w:rsidRDefault="001712F2" w:rsidP="001712F2">
      <w:pPr>
        <w:numPr>
          <w:ilvl w:val="0"/>
          <w:numId w:val="60"/>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4"/>
          <w:lang w:eastAsia="ru-RU"/>
        </w:rPr>
        <w:t>Все перечисленное</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5</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003.   Сколько времени занимает передача, например, одного КТ-изображения объемом 512 х 512 х 16 </w:t>
      </w:r>
    </w:p>
    <w:p w:rsidR="001712F2" w:rsidRPr="001712F2" w:rsidRDefault="001712F2" w:rsidP="001712F2">
      <w:pPr>
        <w:numPr>
          <w:ilvl w:val="0"/>
          <w:numId w:val="5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Несколько секунд</w:t>
      </w:r>
    </w:p>
    <w:p w:rsidR="001712F2" w:rsidRPr="001712F2" w:rsidRDefault="001712F2" w:rsidP="001712F2">
      <w:pPr>
        <w:numPr>
          <w:ilvl w:val="0"/>
          <w:numId w:val="5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Несколько</w:t>
      </w:r>
      <w:r w:rsidRPr="001712F2">
        <w:rPr>
          <w:rFonts w:ascii="Times New Roman" w:eastAsia="Times New Roman" w:hAnsi="Times New Roman" w:cs="Times New Roman"/>
          <w:sz w:val="28"/>
          <w:szCs w:val="28"/>
          <w:lang w:val="en-US" w:eastAsia="ru-RU"/>
        </w:rPr>
        <w:t xml:space="preserve"> </w:t>
      </w:r>
      <w:r w:rsidRPr="001712F2">
        <w:rPr>
          <w:rFonts w:ascii="Times New Roman" w:eastAsia="Times New Roman" w:hAnsi="Times New Roman" w:cs="Times New Roman"/>
          <w:sz w:val="28"/>
          <w:szCs w:val="28"/>
          <w:lang w:eastAsia="ru-RU"/>
        </w:rPr>
        <w:t>минут</w:t>
      </w:r>
    </w:p>
    <w:p w:rsidR="001712F2" w:rsidRPr="001712F2" w:rsidRDefault="001712F2" w:rsidP="001712F2">
      <w:pPr>
        <w:numPr>
          <w:ilvl w:val="0"/>
          <w:numId w:val="5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Несколько</w:t>
      </w:r>
      <w:r w:rsidRPr="001712F2">
        <w:rPr>
          <w:rFonts w:ascii="Times New Roman" w:eastAsia="Times New Roman" w:hAnsi="Times New Roman" w:cs="Times New Roman"/>
          <w:sz w:val="28"/>
          <w:szCs w:val="28"/>
          <w:lang w:val="en-US" w:eastAsia="ru-RU"/>
        </w:rPr>
        <w:t xml:space="preserve"> </w:t>
      </w:r>
      <w:r w:rsidRPr="001712F2">
        <w:rPr>
          <w:rFonts w:ascii="Times New Roman" w:eastAsia="Times New Roman" w:hAnsi="Times New Roman" w:cs="Times New Roman"/>
          <w:sz w:val="28"/>
          <w:szCs w:val="28"/>
          <w:lang w:eastAsia="ru-RU"/>
        </w:rPr>
        <w:t>часов</w:t>
      </w:r>
    </w:p>
    <w:p w:rsidR="001712F2" w:rsidRPr="001712F2" w:rsidRDefault="001712F2" w:rsidP="001712F2">
      <w:pPr>
        <w:numPr>
          <w:ilvl w:val="0"/>
          <w:numId w:val="5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Несколько дней</w:t>
      </w:r>
    </w:p>
    <w:p w:rsidR="001712F2" w:rsidRPr="001712F2" w:rsidRDefault="001712F2" w:rsidP="001712F2">
      <w:pPr>
        <w:numPr>
          <w:ilvl w:val="0"/>
          <w:numId w:val="5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Несколько недель</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1</w:t>
      </w:r>
    </w:p>
    <w:p w:rsidR="001712F2" w:rsidRPr="001712F2" w:rsidRDefault="001712F2" w:rsidP="001712F2">
      <w:pPr>
        <w:spacing w:after="0" w:line="240" w:lineRule="auto"/>
        <w:ind w:left="57" w:right="57"/>
        <w:jc w:val="both"/>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11.  Ситуационные задачи по теме с эталонами ответов</w:t>
      </w:r>
      <w:r w:rsidRPr="001712F2">
        <w:rPr>
          <w:rFonts w:ascii="Times New Roman" w:eastAsia="Times New Roman" w:hAnsi="Times New Roman" w:cs="Times New Roman"/>
          <w:b/>
          <w:sz w:val="28"/>
          <w:szCs w:val="28"/>
          <w:lang w:eastAsia="ru-RU"/>
        </w:rPr>
        <w:t>.</w:t>
      </w:r>
    </w:p>
    <w:p w:rsidR="001712F2" w:rsidRPr="001712F2" w:rsidRDefault="001712F2" w:rsidP="001712F2">
      <w:pPr>
        <w:spacing w:before="40" w:after="40" w:line="240" w:lineRule="auto"/>
        <w:jc w:val="both"/>
        <w:outlineLvl w:val="1"/>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Задача №1</w:t>
      </w: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Больному 65 лет, с диагнозом Рак гортани </w:t>
      </w:r>
      <w:r w:rsidRPr="001712F2">
        <w:rPr>
          <w:rFonts w:ascii="Times New Roman" w:eastAsia="Times New Roman" w:hAnsi="Times New Roman" w:cs="Times New Roman"/>
          <w:sz w:val="28"/>
          <w:szCs w:val="28"/>
          <w:lang w:val="en-US" w:eastAsia="ru-RU"/>
        </w:rPr>
        <w:t>II</w:t>
      </w:r>
      <w:r w:rsidRPr="001712F2">
        <w:rPr>
          <w:rFonts w:ascii="Times New Roman" w:eastAsia="Times New Roman" w:hAnsi="Times New Roman" w:cs="Times New Roman"/>
          <w:sz w:val="28"/>
          <w:szCs w:val="28"/>
          <w:lang w:eastAsia="ru-RU"/>
        </w:rPr>
        <w:t xml:space="preserve"> </w:t>
      </w:r>
      <w:r w:rsidRPr="001712F2">
        <w:rPr>
          <w:rFonts w:ascii="Times New Roman" w:eastAsia="Times New Roman" w:hAnsi="Times New Roman" w:cs="Times New Roman"/>
          <w:sz w:val="28"/>
          <w:szCs w:val="28"/>
          <w:lang w:val="en-US" w:eastAsia="ru-RU"/>
        </w:rPr>
        <w:t>c</w:t>
      </w:r>
      <w:r w:rsidRPr="001712F2">
        <w:rPr>
          <w:rFonts w:ascii="Times New Roman" w:eastAsia="Times New Roman" w:hAnsi="Times New Roman" w:cs="Times New Roman"/>
          <w:sz w:val="28"/>
          <w:szCs w:val="28"/>
          <w:lang w:eastAsia="ru-RU"/>
        </w:rPr>
        <w:t>т, планируется проведение курса лучевой терапии.</w:t>
      </w:r>
    </w:p>
    <w:p w:rsidR="001712F2" w:rsidRPr="001712F2" w:rsidRDefault="001712F2" w:rsidP="001712F2">
      <w:pPr>
        <w:numPr>
          <w:ilvl w:val="0"/>
          <w:numId w:val="8"/>
        </w:numPr>
        <w:tabs>
          <w:tab w:val="left" w:pos="360"/>
        </w:tabs>
        <w:spacing w:after="0" w:line="240" w:lineRule="auto"/>
        <w:contextualSpacing/>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Какие аппараты для этого можно использовать?</w:t>
      </w:r>
    </w:p>
    <w:p w:rsidR="001712F2" w:rsidRPr="001712F2" w:rsidRDefault="001712F2" w:rsidP="001712F2">
      <w:pPr>
        <w:numPr>
          <w:ilvl w:val="0"/>
          <w:numId w:val="8"/>
        </w:numPr>
        <w:tabs>
          <w:tab w:val="left" w:pos="360"/>
        </w:tabs>
        <w:spacing w:after="0" w:line="240" w:lineRule="auto"/>
        <w:contextualSpacing/>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Какие источники используются в гама-аппаратах?</w:t>
      </w:r>
    </w:p>
    <w:p w:rsidR="001712F2" w:rsidRPr="001712F2" w:rsidRDefault="001712F2" w:rsidP="001712F2">
      <w:pPr>
        <w:numPr>
          <w:ilvl w:val="0"/>
          <w:numId w:val="8"/>
        </w:numPr>
        <w:tabs>
          <w:tab w:val="left" w:pos="360"/>
        </w:tabs>
        <w:spacing w:after="0" w:line="240" w:lineRule="auto"/>
        <w:contextualSpacing/>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Период полураспада </w:t>
      </w:r>
      <w:r w:rsidRPr="001712F2">
        <w:rPr>
          <w:rFonts w:ascii="Times New Roman" w:eastAsia="Times New Roman" w:hAnsi="Times New Roman" w:cs="Times New Roman"/>
          <w:sz w:val="28"/>
          <w:szCs w:val="28"/>
          <w:vertAlign w:val="superscript"/>
          <w:lang w:eastAsia="ru-RU"/>
        </w:rPr>
        <w:t>60</w:t>
      </w:r>
      <w:r w:rsidRPr="001712F2">
        <w:rPr>
          <w:rFonts w:ascii="Times New Roman" w:eastAsia="Times New Roman" w:hAnsi="Times New Roman" w:cs="Times New Roman"/>
          <w:sz w:val="28"/>
          <w:szCs w:val="28"/>
          <w:lang w:eastAsia="ru-RU"/>
        </w:rPr>
        <w:t>Со?</w:t>
      </w:r>
    </w:p>
    <w:p w:rsidR="001712F2" w:rsidRPr="001712F2" w:rsidRDefault="001712F2" w:rsidP="001712F2">
      <w:pPr>
        <w:numPr>
          <w:ilvl w:val="0"/>
          <w:numId w:val="8"/>
        </w:numPr>
        <w:tabs>
          <w:tab w:val="left" w:pos="360"/>
        </w:tabs>
        <w:spacing w:after="0" w:line="240" w:lineRule="auto"/>
        <w:contextualSpacing/>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Какое движение частиц в линейных ускорителях?</w:t>
      </w:r>
    </w:p>
    <w:p w:rsidR="001712F2" w:rsidRPr="001712F2" w:rsidRDefault="00AF1A3B" w:rsidP="00AF1A3B">
      <w:pPr>
        <w:tabs>
          <w:tab w:val="left" w:pos="360"/>
        </w:tabs>
        <w:spacing w:before="40" w:after="40" w:line="240" w:lineRule="auto"/>
        <w:ind w:left="360"/>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14.</w:t>
      </w:r>
      <w:r w:rsidR="001712F2" w:rsidRPr="001712F2">
        <w:rPr>
          <w:rFonts w:ascii="Times New Roman" w:eastAsia="Times New Roman" w:hAnsi="Times New Roman" w:cs="Times New Roman"/>
          <w:sz w:val="28"/>
          <w:szCs w:val="28"/>
          <w:lang w:eastAsia="ru-RU"/>
        </w:rPr>
        <w:t>Какая энергия используется в линейных ускорителях?</w:t>
      </w:r>
    </w:p>
    <w:p w:rsidR="001712F2" w:rsidRPr="001712F2" w:rsidRDefault="001712F2" w:rsidP="001712F2">
      <w:pPr>
        <w:spacing w:before="40" w:after="40" w:line="240" w:lineRule="auto"/>
        <w:jc w:val="both"/>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Эталоны ответов к</w:t>
      </w:r>
      <w:r w:rsidRPr="001712F2">
        <w:rPr>
          <w:rFonts w:ascii="Times New Roman" w:eastAsia="Times New Roman" w:hAnsi="Times New Roman" w:cs="Times New Roman"/>
          <w:b/>
          <w:bCs/>
          <w:sz w:val="28"/>
          <w:szCs w:val="28"/>
          <w:lang w:val="en-US" w:eastAsia="ru-RU"/>
        </w:rPr>
        <w:t> </w:t>
      </w:r>
      <w:r w:rsidRPr="001712F2">
        <w:rPr>
          <w:rFonts w:ascii="Times New Roman" w:eastAsia="Times New Roman" w:hAnsi="Times New Roman" w:cs="Times New Roman"/>
          <w:b/>
          <w:bCs/>
          <w:sz w:val="28"/>
          <w:szCs w:val="28"/>
          <w:lang w:eastAsia="ru-RU"/>
        </w:rPr>
        <w:t>ситуационной</w:t>
      </w:r>
      <w:r w:rsidRPr="001712F2">
        <w:rPr>
          <w:rFonts w:ascii="Times New Roman" w:eastAsia="Times New Roman" w:hAnsi="Times New Roman" w:cs="Times New Roman"/>
          <w:b/>
          <w:bCs/>
          <w:sz w:val="28"/>
          <w:szCs w:val="28"/>
          <w:lang w:val="en-US" w:eastAsia="ru-RU"/>
        </w:rPr>
        <w:t> </w:t>
      </w:r>
      <w:r w:rsidRPr="001712F2">
        <w:rPr>
          <w:rFonts w:ascii="Times New Roman" w:eastAsia="Times New Roman" w:hAnsi="Times New Roman" w:cs="Times New Roman"/>
          <w:b/>
          <w:bCs/>
          <w:sz w:val="28"/>
          <w:szCs w:val="28"/>
          <w:lang w:eastAsia="ru-RU"/>
        </w:rPr>
        <w:t>задаче №1</w:t>
      </w:r>
    </w:p>
    <w:p w:rsidR="001712F2" w:rsidRPr="001712F2" w:rsidRDefault="001712F2" w:rsidP="001712F2">
      <w:pPr>
        <w:numPr>
          <w:ilvl w:val="0"/>
          <w:numId w:val="9"/>
        </w:numPr>
        <w:spacing w:before="40" w:after="40" w:line="240" w:lineRule="auto"/>
        <w:contextualSpacing/>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Для дистанционной лучевой терапии. </w:t>
      </w:r>
    </w:p>
    <w:p w:rsidR="001712F2" w:rsidRPr="001712F2" w:rsidRDefault="001712F2" w:rsidP="001712F2">
      <w:pPr>
        <w:numPr>
          <w:ilvl w:val="0"/>
          <w:numId w:val="9"/>
        </w:numPr>
        <w:spacing w:before="40" w:after="40" w:line="240" w:lineRule="auto"/>
        <w:contextualSpacing/>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vertAlign w:val="superscript"/>
          <w:lang w:eastAsia="ru-RU"/>
        </w:rPr>
        <w:t>60</w:t>
      </w:r>
      <w:r w:rsidRPr="001712F2">
        <w:rPr>
          <w:rFonts w:ascii="Times New Roman" w:eastAsia="Times New Roman" w:hAnsi="Times New Roman" w:cs="Times New Roman"/>
          <w:sz w:val="28"/>
          <w:szCs w:val="28"/>
          <w:lang w:eastAsia="ru-RU"/>
        </w:rPr>
        <w:t xml:space="preserve">Со, </w:t>
      </w:r>
      <w:r w:rsidRPr="001712F2">
        <w:rPr>
          <w:rFonts w:ascii="Times New Roman" w:eastAsia="Times New Roman" w:hAnsi="Times New Roman" w:cs="Times New Roman"/>
          <w:sz w:val="28"/>
          <w:szCs w:val="28"/>
          <w:vertAlign w:val="superscript"/>
          <w:lang w:eastAsia="ru-RU"/>
        </w:rPr>
        <w:t>136</w:t>
      </w:r>
      <w:r w:rsidRPr="001712F2">
        <w:rPr>
          <w:rFonts w:ascii="Times New Roman" w:eastAsia="Times New Roman" w:hAnsi="Times New Roman" w:cs="Times New Roman"/>
          <w:sz w:val="28"/>
          <w:szCs w:val="28"/>
          <w:lang w:eastAsia="ru-RU"/>
        </w:rPr>
        <w:t>С</w:t>
      </w:r>
      <w:r w:rsidRPr="001712F2">
        <w:rPr>
          <w:rFonts w:ascii="Times New Roman" w:eastAsia="Times New Roman" w:hAnsi="Times New Roman" w:cs="Times New Roman"/>
          <w:sz w:val="28"/>
          <w:szCs w:val="28"/>
          <w:lang w:val="en-US" w:eastAsia="ru-RU"/>
        </w:rPr>
        <w:t>s</w:t>
      </w:r>
    </w:p>
    <w:p w:rsidR="001712F2" w:rsidRPr="001712F2" w:rsidRDefault="001712F2" w:rsidP="001712F2">
      <w:pPr>
        <w:numPr>
          <w:ilvl w:val="0"/>
          <w:numId w:val="9"/>
        </w:numPr>
        <w:spacing w:before="40" w:after="40" w:line="240" w:lineRule="auto"/>
        <w:contextualSpacing/>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5,3 года</w:t>
      </w:r>
    </w:p>
    <w:p w:rsidR="001712F2" w:rsidRPr="001712F2" w:rsidRDefault="001712F2" w:rsidP="001712F2">
      <w:pPr>
        <w:numPr>
          <w:ilvl w:val="0"/>
          <w:numId w:val="9"/>
        </w:numPr>
        <w:spacing w:before="40" w:after="40" w:line="240" w:lineRule="auto"/>
        <w:contextualSpacing/>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В линейных ускорителях частицы ускоряются в волноводе с по</w:t>
      </w:r>
      <w:r w:rsidRPr="001712F2">
        <w:rPr>
          <w:rFonts w:ascii="Times New Roman" w:eastAsia="Times New Roman" w:hAnsi="Times New Roman" w:cs="Times New Roman"/>
          <w:sz w:val="28"/>
          <w:szCs w:val="28"/>
          <w:lang w:eastAsia="ru-RU"/>
        </w:rPr>
        <w:softHyphen/>
        <w:t>мощью высокочастотного электромагнитного поля и движутся прямолиней</w:t>
      </w:r>
      <w:r w:rsidRPr="001712F2">
        <w:rPr>
          <w:rFonts w:ascii="Times New Roman" w:eastAsia="Times New Roman" w:hAnsi="Times New Roman" w:cs="Times New Roman"/>
          <w:sz w:val="28"/>
          <w:szCs w:val="28"/>
          <w:lang w:eastAsia="ru-RU"/>
        </w:rPr>
        <w:softHyphen/>
        <w:t>но</w:t>
      </w:r>
    </w:p>
    <w:p w:rsidR="001712F2" w:rsidRPr="001712F2" w:rsidRDefault="001712F2" w:rsidP="001712F2">
      <w:pPr>
        <w:numPr>
          <w:ilvl w:val="0"/>
          <w:numId w:val="9"/>
        </w:numPr>
        <w:spacing w:before="40" w:after="40" w:line="240" w:lineRule="auto"/>
        <w:contextualSpacing/>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5—25 МэВ</w:t>
      </w:r>
    </w:p>
    <w:p w:rsidR="001712F2" w:rsidRPr="001712F2" w:rsidRDefault="001712F2" w:rsidP="001712F2">
      <w:pPr>
        <w:tabs>
          <w:tab w:val="left" w:pos="360"/>
        </w:tabs>
        <w:spacing w:after="0" w:line="240" w:lineRule="auto"/>
        <w:ind w:left="1069" w:hanging="1069"/>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12. Перечень и стандарты практических умений.</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Разработать план лучевой терапии с учетом автоматизированных систем в радиологии.</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Рассчитать разовую дозу при проведении сеанса лучевой терапии.</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Подготовить пациента к проведению лучевой терапии с учетом всех этапов.</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Обосновать суммарную очаговую дозу при проведении сеанса лучевой терапии.</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Оценить адекватность суммарной очаговой дозы подводимой к опухоли.</w:t>
      </w:r>
    </w:p>
    <w:p w:rsidR="001712F2" w:rsidRPr="001712F2" w:rsidRDefault="001712F2" w:rsidP="001712F2">
      <w:pPr>
        <w:spacing w:after="0" w:line="240" w:lineRule="auto"/>
        <w:contextualSpacing/>
        <w:rPr>
          <w:rFonts w:ascii="Times New Roman" w:eastAsia="Times New Roman" w:hAnsi="Times New Roman" w:cs="Times New Roman"/>
          <w:sz w:val="28"/>
          <w:szCs w:val="24"/>
          <w:lang w:eastAsia="ru-RU"/>
        </w:rPr>
      </w:pPr>
    </w:p>
    <w:p w:rsidR="001712F2" w:rsidRPr="001712F2" w:rsidRDefault="001712F2" w:rsidP="001712F2">
      <w:pPr>
        <w:tabs>
          <w:tab w:val="left" w:pos="360"/>
        </w:tabs>
        <w:spacing w:after="0" w:line="240" w:lineRule="auto"/>
        <w:rPr>
          <w:rFonts w:ascii="Times New Roman" w:eastAsia="Times New Roman" w:hAnsi="Times New Roman" w:cs="Times New Roman"/>
          <w:bCs/>
          <w:sz w:val="28"/>
          <w:szCs w:val="28"/>
          <w:lang w:eastAsia="ru-RU"/>
        </w:rPr>
      </w:pP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13. Примерная тематика НИР по теме (для ординаторов).</w:t>
      </w:r>
    </w:p>
    <w:p w:rsidR="001712F2" w:rsidRPr="001712F2" w:rsidRDefault="001712F2" w:rsidP="001712F2">
      <w:pPr>
        <w:numPr>
          <w:ilvl w:val="0"/>
          <w:numId w:val="30"/>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Автоматизированные системы,  используемые в КККОД.</w:t>
      </w:r>
    </w:p>
    <w:p w:rsidR="001712F2" w:rsidRPr="001712F2" w:rsidRDefault="001712F2" w:rsidP="001712F2">
      <w:pPr>
        <w:numPr>
          <w:ilvl w:val="0"/>
          <w:numId w:val="30"/>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Основные преимущества автоматизированных систем в радиологии.</w:t>
      </w:r>
    </w:p>
    <w:p w:rsidR="001712F2" w:rsidRPr="001712F2" w:rsidRDefault="001712F2" w:rsidP="001712F2">
      <w:pPr>
        <w:numPr>
          <w:ilvl w:val="0"/>
          <w:numId w:val="30"/>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Методы защиты от ионизирующего излучения.</w:t>
      </w:r>
    </w:p>
    <w:p w:rsidR="001712F2" w:rsidRPr="001712F2" w:rsidRDefault="001712F2" w:rsidP="001712F2">
      <w:pPr>
        <w:numPr>
          <w:ilvl w:val="0"/>
          <w:numId w:val="30"/>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Устройство типового радиологического отделения.</w:t>
      </w:r>
    </w:p>
    <w:p w:rsidR="001712F2" w:rsidRPr="001712F2" w:rsidRDefault="001712F2" w:rsidP="001712F2">
      <w:pPr>
        <w:spacing w:after="0" w:line="240" w:lineRule="auto"/>
        <w:ind w:left="1440"/>
        <w:rPr>
          <w:rFonts w:ascii="Times New Roman" w:eastAsia="Times New Roman" w:hAnsi="Times New Roman" w:cs="Times New Roman"/>
          <w:b/>
          <w:bCs/>
          <w:sz w:val="28"/>
          <w:szCs w:val="28"/>
          <w:lang w:eastAsia="ru-RU"/>
        </w:rPr>
      </w:pPr>
    </w:p>
    <w:p w:rsidR="001712F2" w:rsidRPr="001712F2" w:rsidRDefault="001712F2" w:rsidP="001712F2">
      <w:pPr>
        <w:spacing w:after="0" w:line="240" w:lineRule="auto"/>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14. Рекомендованная литература по теме занятия (по стандарту):</w:t>
      </w:r>
    </w:p>
    <w:p w:rsidR="001712F2" w:rsidRPr="001712F2" w:rsidRDefault="001712F2" w:rsidP="001712F2">
      <w:pPr>
        <w:tabs>
          <w:tab w:val="num" w:pos="0"/>
        </w:tabs>
        <w:spacing w:after="0" w:line="240" w:lineRule="auto"/>
        <w:ind w:firstLine="66"/>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1712F2" w:rsidRPr="001712F2" w:rsidTr="001712F2">
        <w:tc>
          <w:tcPr>
            <w:tcW w:w="648"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п/п</w:t>
            </w:r>
          </w:p>
        </w:tc>
        <w:tc>
          <w:tcPr>
            <w:tcW w:w="28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Наименование </w:t>
            </w:r>
            <w:r w:rsidRPr="001712F2">
              <w:rPr>
                <w:rFonts w:ascii="Times New Roman" w:eastAsia="Times New Roman" w:hAnsi="Times New Roman" w:cs="Times New Roman"/>
                <w:sz w:val="28"/>
                <w:szCs w:val="28"/>
                <w:lang w:eastAsia="ru-RU"/>
              </w:rPr>
              <w:lastRenderedPageBreak/>
              <w:t>раздела</w:t>
            </w:r>
          </w:p>
        </w:tc>
        <w:tc>
          <w:tcPr>
            <w:tcW w:w="19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Автор (-ы)</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составитель (-</w:t>
            </w:r>
            <w:r w:rsidRPr="001712F2">
              <w:rPr>
                <w:rFonts w:ascii="Times New Roman" w:eastAsia="Times New Roman" w:hAnsi="Times New Roman" w:cs="Times New Roman"/>
                <w:sz w:val="28"/>
                <w:szCs w:val="28"/>
                <w:lang w:eastAsia="ru-RU"/>
              </w:rPr>
              <w:lastRenderedPageBreak/>
              <w:t>и)</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редактор (-ы)</w:t>
            </w:r>
          </w:p>
        </w:tc>
        <w:tc>
          <w:tcPr>
            <w:tcW w:w="162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 xml:space="preserve">Место издания, </w:t>
            </w:r>
            <w:r w:rsidRPr="001712F2">
              <w:rPr>
                <w:rFonts w:ascii="Times New Roman" w:eastAsia="Times New Roman" w:hAnsi="Times New Roman" w:cs="Times New Roman"/>
                <w:sz w:val="28"/>
                <w:szCs w:val="28"/>
                <w:lang w:eastAsia="ru-RU"/>
              </w:rPr>
              <w:lastRenderedPageBreak/>
              <w:t>издательство, год</w:t>
            </w:r>
          </w:p>
        </w:tc>
        <w:tc>
          <w:tcPr>
            <w:tcW w:w="2520" w:type="dxa"/>
            <w:gridSpan w:val="2"/>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Кол-во экземпляров</w:t>
            </w:r>
          </w:p>
        </w:tc>
      </w:tr>
      <w:tr w:rsidR="001712F2" w:rsidRPr="001712F2" w:rsidTr="001712F2">
        <w:tc>
          <w:tcPr>
            <w:tcW w:w="648"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28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9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62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в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библиотеке</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на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кафедре</w:t>
            </w:r>
          </w:p>
        </w:tc>
      </w:tr>
      <w:tr w:rsidR="001712F2" w:rsidRPr="001712F2" w:rsidTr="001712F2">
        <w:tc>
          <w:tcPr>
            <w:tcW w:w="648"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1</w:t>
            </w:r>
          </w:p>
        </w:tc>
        <w:tc>
          <w:tcPr>
            <w:tcW w:w="28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9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162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6</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1</w:t>
            </w:r>
          </w:p>
        </w:tc>
        <w:tc>
          <w:tcPr>
            <w:tcW w:w="28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 xml:space="preserve">Онкология: национальное руководство </w:t>
            </w:r>
          </w:p>
        </w:tc>
        <w:tc>
          <w:tcPr>
            <w:tcW w:w="19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гл. ред. Чиссов  В.И. [и др.]; науч. ред. Франк  Г.А. </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[и др.]</w:t>
            </w:r>
          </w:p>
        </w:tc>
        <w:tc>
          <w:tcPr>
            <w:tcW w:w="162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М.: ГЭОТАР-Медиа, 2008</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8</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288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Лучевая терапия: учебник  </w:t>
            </w:r>
          </w:p>
        </w:tc>
        <w:tc>
          <w:tcPr>
            <w:tcW w:w="198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Труфанов Г.Е., </w:t>
            </w:r>
          </w:p>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Асатурян М.А., </w:t>
            </w:r>
          </w:p>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Жаринов Г.М.</w:t>
            </w:r>
          </w:p>
        </w:tc>
        <w:tc>
          <w:tcPr>
            <w:tcW w:w="162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6"/>
                <w:szCs w:val="28"/>
                <w:lang w:val="en-US" w:eastAsia="ru-RU"/>
              </w:rPr>
            </w:pPr>
            <w:r w:rsidRPr="001712F2">
              <w:rPr>
                <w:rFonts w:ascii="Times New Roman" w:eastAsia="Times New Roman" w:hAnsi="Times New Roman" w:cs="Times New Roman"/>
                <w:sz w:val="28"/>
                <w:szCs w:val="28"/>
                <w:lang w:eastAsia="ru-RU"/>
              </w:rPr>
              <w:t>М. : ГЭОТАР-Медиа,</w:t>
            </w:r>
            <w:r w:rsidRPr="001712F2">
              <w:rPr>
                <w:rFonts w:ascii="Times New Roman" w:eastAsia="Times New Roman" w:hAnsi="Times New Roman" w:cs="Times New Roman"/>
                <w:sz w:val="26"/>
                <w:szCs w:val="28"/>
                <w:lang w:val="en-US" w:eastAsia="ru-RU"/>
              </w:rPr>
              <w:t xml:space="preserve"> 2009</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288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Медицинская физика</w:t>
            </w:r>
          </w:p>
        </w:tc>
        <w:tc>
          <w:tcPr>
            <w:tcW w:w="198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 Костылев В.А., Наркевич Б.Я.</w:t>
            </w:r>
          </w:p>
        </w:tc>
        <w:tc>
          <w:tcPr>
            <w:tcW w:w="162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 ОАО «Медицина», 2008</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r>
    </w:tbl>
    <w:p w:rsidR="001712F2" w:rsidRPr="001712F2" w:rsidRDefault="001712F2" w:rsidP="001712F2">
      <w:pPr>
        <w:tabs>
          <w:tab w:val="num" w:pos="142"/>
        </w:tabs>
        <w:spacing w:after="0" w:line="240" w:lineRule="auto"/>
        <w:ind w:hanging="76"/>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1712F2" w:rsidRPr="001712F2" w:rsidTr="001712F2">
        <w:tc>
          <w:tcPr>
            <w:tcW w:w="648"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п/п</w:t>
            </w:r>
          </w:p>
        </w:tc>
        <w:tc>
          <w:tcPr>
            <w:tcW w:w="28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Наименование раздела</w:t>
            </w:r>
          </w:p>
        </w:tc>
        <w:tc>
          <w:tcPr>
            <w:tcW w:w="19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Автор (-ы)</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составитель (-и)</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редактор (-ы)</w:t>
            </w:r>
          </w:p>
        </w:tc>
        <w:tc>
          <w:tcPr>
            <w:tcW w:w="162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Место издания, издательство, год</w:t>
            </w:r>
          </w:p>
        </w:tc>
        <w:tc>
          <w:tcPr>
            <w:tcW w:w="2520" w:type="dxa"/>
            <w:gridSpan w:val="2"/>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Кол-во экземпляров</w:t>
            </w:r>
          </w:p>
        </w:tc>
      </w:tr>
      <w:tr w:rsidR="001712F2" w:rsidRPr="001712F2" w:rsidTr="001712F2">
        <w:tc>
          <w:tcPr>
            <w:tcW w:w="648"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28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9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62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в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библиотеке</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на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кафедре</w:t>
            </w:r>
          </w:p>
        </w:tc>
      </w:tr>
      <w:tr w:rsidR="001712F2" w:rsidRPr="001712F2" w:rsidTr="001712F2">
        <w:tc>
          <w:tcPr>
            <w:tcW w:w="648"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w:t>
            </w:r>
          </w:p>
        </w:tc>
        <w:tc>
          <w:tcPr>
            <w:tcW w:w="28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9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162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6</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1</w:t>
            </w:r>
          </w:p>
        </w:tc>
        <w:tc>
          <w:tcPr>
            <w:tcW w:w="28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Терапевтическая радиология: Руководство для врачей </w:t>
            </w:r>
          </w:p>
        </w:tc>
        <w:tc>
          <w:tcPr>
            <w:tcW w:w="19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ред.  </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Цыб А.Ф.</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[и др.]</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p>
        </w:tc>
        <w:tc>
          <w:tcPr>
            <w:tcW w:w="162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 Медицинская книга, 2010.</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2</w:t>
            </w:r>
          </w:p>
        </w:tc>
        <w:tc>
          <w:tcPr>
            <w:tcW w:w="2880" w:type="dxa"/>
          </w:tcPr>
          <w:p w:rsidR="001712F2" w:rsidRPr="001712F2" w:rsidRDefault="001712F2" w:rsidP="001712F2">
            <w:pPr>
              <w:spacing w:after="0" w:line="240" w:lineRule="auto"/>
              <w:rPr>
                <w:rFonts w:ascii="Times New Roman" w:eastAsia="Times New Roman" w:hAnsi="Times New Roman" w:cs="Times New Roman"/>
                <w:sz w:val="26"/>
                <w:szCs w:val="28"/>
                <w:lang w:eastAsia="ru-RU"/>
              </w:rPr>
            </w:pPr>
            <w:r w:rsidRPr="001712F2">
              <w:rPr>
                <w:rFonts w:ascii="Times New Roman" w:eastAsia="Times New Roman" w:hAnsi="Times New Roman" w:cs="Times New Roman"/>
                <w:sz w:val="26"/>
                <w:szCs w:val="28"/>
                <w:lang w:eastAsia="ru-RU"/>
              </w:rPr>
              <w:t>Клиническая радиология</w:t>
            </w:r>
          </w:p>
        </w:tc>
        <w:tc>
          <w:tcPr>
            <w:tcW w:w="1980" w:type="dxa"/>
          </w:tcPr>
          <w:p w:rsidR="001712F2" w:rsidRPr="001712F2" w:rsidRDefault="001712F2" w:rsidP="001712F2">
            <w:pPr>
              <w:spacing w:after="0" w:line="240" w:lineRule="auto"/>
              <w:rPr>
                <w:rFonts w:ascii="Times New Roman" w:eastAsia="Times New Roman" w:hAnsi="Times New Roman" w:cs="Times New Roman"/>
                <w:sz w:val="26"/>
                <w:szCs w:val="28"/>
                <w:lang w:eastAsia="ru-RU"/>
              </w:rPr>
            </w:pPr>
            <w:r w:rsidRPr="001712F2">
              <w:rPr>
                <w:rFonts w:ascii="Times New Roman" w:eastAsia="Times New Roman" w:hAnsi="Times New Roman" w:cs="Times New Roman"/>
                <w:sz w:val="26"/>
                <w:szCs w:val="28"/>
                <w:lang w:eastAsia="ru-RU"/>
              </w:rPr>
              <w:t>ред. Сосюкин А.Е.</w:t>
            </w:r>
          </w:p>
        </w:tc>
        <w:tc>
          <w:tcPr>
            <w:tcW w:w="1620" w:type="dxa"/>
          </w:tcPr>
          <w:p w:rsidR="001712F2" w:rsidRPr="001712F2" w:rsidRDefault="001712F2" w:rsidP="001712F2">
            <w:pPr>
              <w:spacing w:after="0" w:line="240" w:lineRule="auto"/>
              <w:rPr>
                <w:rFonts w:ascii="Times New Roman" w:eastAsia="Times New Roman" w:hAnsi="Times New Roman" w:cs="Times New Roman"/>
                <w:sz w:val="26"/>
                <w:szCs w:val="28"/>
                <w:lang w:eastAsia="ru-RU"/>
              </w:rPr>
            </w:pPr>
            <w:r w:rsidRPr="001712F2">
              <w:rPr>
                <w:rFonts w:ascii="Times New Roman" w:eastAsia="Times New Roman" w:hAnsi="Times New Roman" w:cs="Times New Roman"/>
                <w:sz w:val="26"/>
                <w:szCs w:val="28"/>
                <w:lang w:eastAsia="ru-RU"/>
              </w:rPr>
              <w:t>М.: ГЭОТАР-Медиа, 2008</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5</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3</w:t>
            </w:r>
          </w:p>
        </w:tc>
        <w:tc>
          <w:tcPr>
            <w:tcW w:w="28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 xml:space="preserve">Клинические рекомендации. Онкология </w:t>
            </w:r>
          </w:p>
        </w:tc>
        <w:tc>
          <w:tcPr>
            <w:tcW w:w="19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гл. ред. Чиссов В.И. [и др.]</w:t>
            </w:r>
          </w:p>
        </w:tc>
        <w:tc>
          <w:tcPr>
            <w:tcW w:w="162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М.: ГЭОТАР-Медиа, 2009</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bl>
    <w:p w:rsidR="001712F2" w:rsidRPr="001712F2" w:rsidRDefault="001712F2" w:rsidP="001712F2">
      <w:pPr>
        <w:tabs>
          <w:tab w:val="num" w:pos="0"/>
        </w:tabs>
        <w:spacing w:after="0" w:line="240" w:lineRule="auto"/>
        <w:ind w:hanging="76"/>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Электронные ресурсы:</w:t>
      </w:r>
    </w:p>
    <w:p w:rsidR="001712F2" w:rsidRPr="001712F2" w:rsidRDefault="001712F2" w:rsidP="001712F2">
      <w:pPr>
        <w:spacing w:after="0" w:line="240" w:lineRule="auto"/>
        <w:rPr>
          <w:rFonts w:ascii="Times New Roman" w:eastAsia="Times New Roman" w:hAnsi="Times New Roman" w:cs="Times New Roman"/>
          <w:sz w:val="28"/>
          <w:szCs w:val="24"/>
          <w:lang w:eastAsia="ru-RU"/>
        </w:rPr>
      </w:pPr>
    </w:p>
    <w:p w:rsidR="00EC4006" w:rsidRDefault="00EC4006" w:rsidP="00003050">
      <w:pPr>
        <w:pStyle w:val="Default"/>
        <w:jc w:val="both"/>
        <w:rPr>
          <w:bCs/>
          <w:sz w:val="28"/>
          <w:szCs w:val="28"/>
        </w:rPr>
      </w:pPr>
    </w:p>
    <w:p w:rsidR="00EC4006" w:rsidRDefault="00EC4006" w:rsidP="00003050">
      <w:pPr>
        <w:pStyle w:val="Default"/>
        <w:jc w:val="both"/>
        <w:rPr>
          <w:bCs/>
          <w:sz w:val="28"/>
          <w:szCs w:val="28"/>
        </w:rPr>
      </w:pPr>
    </w:p>
    <w:p w:rsidR="00EC4006" w:rsidRDefault="00EC4006" w:rsidP="00003050">
      <w:pPr>
        <w:pStyle w:val="Default"/>
        <w:jc w:val="both"/>
        <w:rPr>
          <w:bCs/>
          <w:sz w:val="28"/>
          <w:szCs w:val="28"/>
        </w:rPr>
      </w:pPr>
    </w:p>
    <w:p w:rsidR="001712F2" w:rsidRPr="001712F2" w:rsidRDefault="00AF1A3B" w:rsidP="0083205D">
      <w:pPr>
        <w:tabs>
          <w:tab w:val="left" w:pos="360"/>
        </w:tabs>
        <w:spacing w:after="0" w:line="240" w:lineRule="auto"/>
        <w:ind w:left="540"/>
        <w:jc w:val="both"/>
        <w:rPr>
          <w:rFonts w:ascii="Times New Roman" w:eastAsia="Calibri" w:hAnsi="Times New Roman" w:cs="Times New Roman"/>
          <w:b/>
          <w:bCs/>
          <w:sz w:val="28"/>
          <w:szCs w:val="28"/>
        </w:rPr>
      </w:pPr>
      <w:r>
        <w:rPr>
          <w:rFonts w:ascii="Times New Roman" w:eastAsia="Calibri" w:hAnsi="Times New Roman" w:cs="Times New Roman"/>
          <w:sz w:val="28"/>
          <w:szCs w:val="28"/>
        </w:rPr>
        <w:t>1</w:t>
      </w:r>
      <w:r w:rsidR="0083205D">
        <w:rPr>
          <w:rFonts w:ascii="Times New Roman" w:eastAsia="Calibri" w:hAnsi="Times New Roman" w:cs="Times New Roman"/>
          <w:sz w:val="28"/>
          <w:szCs w:val="28"/>
        </w:rPr>
        <w:t>.</w:t>
      </w:r>
      <w:r w:rsidR="001712F2" w:rsidRPr="001712F2">
        <w:rPr>
          <w:rFonts w:ascii="Times New Roman" w:eastAsia="Calibri" w:hAnsi="Times New Roman" w:cs="Times New Roman"/>
          <w:sz w:val="28"/>
          <w:szCs w:val="28"/>
        </w:rPr>
        <w:t>ОД.О.01.1.3.3</w:t>
      </w:r>
      <w:r w:rsidR="001712F2" w:rsidRPr="001712F2">
        <w:rPr>
          <w:rFonts w:ascii="Times New Roman" w:eastAsia="Calibri" w:hAnsi="Times New Roman" w:cs="Times New Roman"/>
          <w:b/>
          <w:bCs/>
          <w:sz w:val="28"/>
          <w:szCs w:val="28"/>
        </w:rPr>
        <w:t xml:space="preserve"> Тема: «</w:t>
      </w:r>
      <w:r w:rsidR="001712F2" w:rsidRPr="001712F2">
        <w:rPr>
          <w:rFonts w:ascii="Times New Roman" w:eastAsia="Calibri" w:hAnsi="Times New Roman" w:cs="Times New Roman"/>
          <w:bCs/>
          <w:sz w:val="28"/>
          <w:szCs w:val="28"/>
        </w:rPr>
        <w:t>Медико-технологические системы в радиологии»</w:t>
      </w:r>
    </w:p>
    <w:p w:rsidR="001712F2" w:rsidRPr="001712F2" w:rsidRDefault="0083205D" w:rsidP="0083205D">
      <w:pPr>
        <w:tabs>
          <w:tab w:val="left" w:pos="360"/>
        </w:tabs>
        <w:spacing w:after="0" w:line="240" w:lineRule="auto"/>
        <w:ind w:left="540"/>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w:t>
      </w:r>
      <w:r w:rsidR="001712F2" w:rsidRPr="001712F2">
        <w:rPr>
          <w:rFonts w:ascii="Times New Roman" w:eastAsia="Calibri" w:hAnsi="Times New Roman" w:cs="Times New Roman"/>
          <w:b/>
          <w:bCs/>
          <w:sz w:val="28"/>
          <w:szCs w:val="28"/>
        </w:rPr>
        <w:t>Форма организации учебного процесса:</w:t>
      </w:r>
      <w:r w:rsidR="001712F2" w:rsidRPr="001712F2">
        <w:rPr>
          <w:rFonts w:ascii="Times New Roman" w:eastAsia="Calibri" w:hAnsi="Times New Roman" w:cs="Times New Roman"/>
          <w:sz w:val="28"/>
          <w:szCs w:val="28"/>
        </w:rPr>
        <w:t xml:space="preserve"> практическое занятие. </w:t>
      </w:r>
    </w:p>
    <w:p w:rsidR="001712F2" w:rsidRPr="001712F2" w:rsidRDefault="0083205D" w:rsidP="0083205D">
      <w:pPr>
        <w:tabs>
          <w:tab w:val="left" w:pos="360"/>
        </w:tabs>
        <w:spacing w:after="0" w:line="240" w:lineRule="auto"/>
        <w:ind w:left="540"/>
        <w:jc w:val="both"/>
        <w:rPr>
          <w:rFonts w:ascii="Times New Roman" w:eastAsia="Calibri" w:hAnsi="Times New Roman" w:cs="Times New Roman"/>
          <w:b/>
          <w:bCs/>
          <w:sz w:val="28"/>
          <w:szCs w:val="28"/>
        </w:rPr>
      </w:pPr>
      <w:r>
        <w:rPr>
          <w:rFonts w:ascii="Times New Roman" w:eastAsia="Calibri" w:hAnsi="Times New Roman" w:cs="Times New Roman"/>
          <w:b/>
          <w:sz w:val="28"/>
          <w:szCs w:val="28"/>
        </w:rPr>
        <w:t>3.</w:t>
      </w:r>
      <w:r w:rsidR="001712F2" w:rsidRPr="001712F2">
        <w:rPr>
          <w:rFonts w:ascii="Times New Roman" w:eastAsia="Calibri" w:hAnsi="Times New Roman" w:cs="Times New Roman"/>
          <w:b/>
          <w:sz w:val="28"/>
          <w:szCs w:val="28"/>
        </w:rPr>
        <w:t>Методы обучения:</w:t>
      </w:r>
      <w:r w:rsidR="001712F2" w:rsidRPr="001712F2">
        <w:rPr>
          <w:rFonts w:ascii="Times New Roman" w:eastAsia="Calibri" w:hAnsi="Times New Roman" w:cs="Times New Roman"/>
          <w:sz w:val="28"/>
          <w:szCs w:val="28"/>
        </w:rPr>
        <w:t xml:space="preserve"> </w:t>
      </w:r>
      <w:r w:rsidR="001712F2" w:rsidRPr="001712F2">
        <w:rPr>
          <w:rFonts w:ascii="Times New Roman" w:eastAsia="Calibri" w:hAnsi="Times New Roman" w:cs="Times New Roman"/>
          <w:iCs/>
          <w:sz w:val="28"/>
          <w:szCs w:val="28"/>
        </w:rPr>
        <w:t xml:space="preserve">объяснительно-иллюстративный (информационно-рецептивный), </w:t>
      </w:r>
      <w:r w:rsidR="001712F2" w:rsidRPr="001712F2">
        <w:rPr>
          <w:rFonts w:ascii="Times New Roman" w:eastAsia="Calibri" w:hAnsi="Times New Roman" w:cs="Times New Roman"/>
          <w:sz w:val="28"/>
          <w:szCs w:val="28"/>
        </w:rPr>
        <w:t xml:space="preserve">проблемное изложение. </w:t>
      </w:r>
    </w:p>
    <w:p w:rsidR="001712F2" w:rsidRPr="001712F2" w:rsidRDefault="0083205D" w:rsidP="0083205D">
      <w:pPr>
        <w:tabs>
          <w:tab w:val="left" w:pos="360"/>
        </w:tabs>
        <w:spacing w:after="0" w:line="240" w:lineRule="auto"/>
        <w:ind w:left="540"/>
        <w:jc w:val="both"/>
        <w:outlineLvl w:val="0"/>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4.</w:t>
      </w:r>
      <w:r w:rsidR="001712F2" w:rsidRPr="001712F2">
        <w:rPr>
          <w:rFonts w:ascii="Times New Roman" w:eastAsia="Calibri" w:hAnsi="Times New Roman" w:cs="Times New Roman"/>
          <w:b/>
          <w:bCs/>
          <w:sz w:val="28"/>
          <w:szCs w:val="28"/>
        </w:rPr>
        <w:t>Значение темы</w:t>
      </w:r>
      <w:r w:rsidR="001712F2" w:rsidRPr="001712F2">
        <w:rPr>
          <w:rFonts w:ascii="Times New Roman" w:eastAsia="Calibri" w:hAnsi="Times New Roman" w:cs="Times New Roman"/>
          <w:sz w:val="28"/>
          <w:szCs w:val="28"/>
        </w:rPr>
        <w:t>:  роль лучевой терапии в комбинированном лечении злокачественных опухолей.</w:t>
      </w:r>
      <w:r w:rsidR="001712F2" w:rsidRPr="001712F2">
        <w:rPr>
          <w:rFonts w:ascii="Times New Roman" w:eastAsia="Calibri" w:hAnsi="Times New Roman" w:cs="Times New Roman"/>
          <w:b/>
          <w:bCs/>
          <w:sz w:val="28"/>
          <w:szCs w:val="28"/>
        </w:rPr>
        <w:t xml:space="preserve"> </w:t>
      </w:r>
    </w:p>
    <w:p w:rsidR="001712F2" w:rsidRPr="001712F2" w:rsidRDefault="0083205D" w:rsidP="0083205D">
      <w:pPr>
        <w:tabs>
          <w:tab w:val="left" w:pos="360"/>
        </w:tabs>
        <w:spacing w:after="0" w:line="240" w:lineRule="auto"/>
        <w:ind w:left="540"/>
        <w:jc w:val="both"/>
        <w:outlineLvl w:val="0"/>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    </w:t>
      </w:r>
      <w:r w:rsidR="001712F2" w:rsidRPr="001712F2">
        <w:rPr>
          <w:rFonts w:ascii="Times New Roman" w:eastAsia="Calibri" w:hAnsi="Times New Roman" w:cs="Times New Roman"/>
          <w:b/>
          <w:bCs/>
          <w:sz w:val="28"/>
          <w:szCs w:val="28"/>
        </w:rPr>
        <w:t>Цели обучения:</w:t>
      </w:r>
      <w:r w:rsidR="001712F2" w:rsidRPr="001712F2">
        <w:rPr>
          <w:rFonts w:ascii="Times New Roman" w:eastAsia="Calibri" w:hAnsi="Times New Roman" w:cs="Times New Roman"/>
          <w:sz w:val="28"/>
          <w:szCs w:val="28"/>
        </w:rPr>
        <w:t xml:space="preserve"> </w:t>
      </w:r>
    </w:p>
    <w:p w:rsidR="001712F2" w:rsidRPr="001712F2" w:rsidRDefault="001712F2" w:rsidP="001712F2">
      <w:pPr>
        <w:widowControl w:val="0"/>
        <w:numPr>
          <w:ilvl w:val="0"/>
          <w:numId w:val="2"/>
        </w:numPr>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b/>
          <w:sz w:val="28"/>
          <w:szCs w:val="28"/>
        </w:rPr>
        <w:t>-общая</w:t>
      </w:r>
      <w:r w:rsidRPr="001712F2">
        <w:rPr>
          <w:rFonts w:ascii="Times New Roman" w:eastAsia="Calibri" w:hAnsi="Times New Roman" w:cs="Times New Roman"/>
          <w:sz w:val="28"/>
          <w:szCs w:val="28"/>
        </w:rPr>
        <w:t xml:space="preserve"> (готовностью к абстрактному мышлению, анализу, синтезу в области медицинской радиологии (УК-1); готовностью к участию в области медицинской радиологии  (УК-3); готовность к применению медико-технических систем онкологических больных радиологического профиля (ПК-4); готовность к применению основных принципов организации и управления  медицинской аппаратурой,  используемой в радиологическом отделении (ПК-11).</w:t>
      </w:r>
    </w:p>
    <w:p w:rsidR="001712F2" w:rsidRPr="001712F2" w:rsidRDefault="001712F2" w:rsidP="001712F2">
      <w:pPr>
        <w:widowControl w:val="0"/>
        <w:numPr>
          <w:ilvl w:val="0"/>
          <w:numId w:val="2"/>
        </w:numPr>
        <w:snapToGrid w:val="0"/>
        <w:spacing w:after="0" w:line="240" w:lineRule="auto"/>
        <w:contextualSpacing/>
        <w:jc w:val="both"/>
        <w:outlineLvl w:val="0"/>
        <w:rPr>
          <w:rFonts w:ascii="Times New Roman" w:eastAsia="Calibri" w:hAnsi="Times New Roman" w:cs="Times New Roman"/>
          <w:b/>
          <w:sz w:val="28"/>
          <w:szCs w:val="28"/>
        </w:rPr>
      </w:pPr>
      <w:r w:rsidRPr="001712F2">
        <w:rPr>
          <w:rFonts w:ascii="Times New Roman" w:eastAsia="Calibri" w:hAnsi="Times New Roman" w:cs="Times New Roman"/>
          <w:b/>
          <w:sz w:val="28"/>
          <w:szCs w:val="28"/>
        </w:rPr>
        <w:t>учебная</w:t>
      </w:r>
    </w:p>
    <w:p w:rsidR="001712F2" w:rsidRPr="001712F2" w:rsidRDefault="001712F2" w:rsidP="001712F2">
      <w:pPr>
        <w:widowControl w:val="0"/>
        <w:tabs>
          <w:tab w:val="left" w:pos="0"/>
          <w:tab w:val="left" w:pos="426"/>
          <w:tab w:val="left" w:pos="1276"/>
        </w:tabs>
        <w:snapToGrid w:val="0"/>
        <w:spacing w:after="0" w:line="240" w:lineRule="auto"/>
        <w:ind w:left="786"/>
        <w:contextualSpacing/>
        <w:jc w:val="both"/>
        <w:rPr>
          <w:rFonts w:ascii="Times New Roman" w:eastAsia="Calibri" w:hAnsi="Times New Roman" w:cs="Times New Roman"/>
          <w:sz w:val="28"/>
          <w:szCs w:val="28"/>
        </w:rPr>
      </w:pPr>
      <w:r w:rsidRPr="001712F2">
        <w:rPr>
          <w:rFonts w:ascii="Times New Roman" w:eastAsia="Calibri" w:hAnsi="Times New Roman" w:cs="Times New Roman"/>
          <w:sz w:val="28"/>
          <w:szCs w:val="28"/>
          <w:u w:val="single"/>
        </w:rPr>
        <w:t>знать:</w:t>
      </w:r>
      <w:r w:rsidRPr="001712F2">
        <w:rPr>
          <w:rFonts w:ascii="Times New Roman" w:eastAsia="Calibri" w:hAnsi="Times New Roman" w:cs="Times New Roman"/>
          <w:sz w:val="28"/>
          <w:szCs w:val="28"/>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различных локализации; основные этапы проведения лучевой терапии; основные аппараты используемые для лечения злокачественных новообразований; основные принципы устройства аппаратов для лечения злокачественных новообразований;. показания и противопоказания для проведения лучевой терапии пациентам радиологического профиля.</w:t>
      </w:r>
    </w:p>
    <w:p w:rsidR="001712F2" w:rsidRPr="001712F2" w:rsidRDefault="001712F2" w:rsidP="001712F2">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712F2">
        <w:rPr>
          <w:rFonts w:ascii="Times New Roman" w:eastAsia="Calibri" w:hAnsi="Times New Roman" w:cs="Times New Roman"/>
          <w:sz w:val="28"/>
          <w:szCs w:val="28"/>
          <w:u w:val="single"/>
        </w:rPr>
        <w:t>-уметь</w:t>
      </w:r>
      <w:r w:rsidRPr="001712F2">
        <w:rPr>
          <w:rFonts w:ascii="Times New Roman" w:eastAsia="Calibri" w:hAnsi="Times New Roman" w:cs="Times New Roman"/>
          <w:sz w:val="28"/>
          <w:szCs w:val="28"/>
        </w:rPr>
        <w:t>: оценить показания для проведения лучевой терапии;  оценить противопоказания для проведения лучевой терапии;  использовать фиксирующие устройства для проведения лучевой терапии; заполнить электронные и бумажные формы статистической отчетности на онкологических больных при проведении лучевой терапии.</w:t>
      </w:r>
    </w:p>
    <w:p w:rsidR="001712F2" w:rsidRPr="001712F2" w:rsidRDefault="001712F2" w:rsidP="001712F2">
      <w:pPr>
        <w:widowControl w:val="0"/>
        <w:numPr>
          <w:ilvl w:val="0"/>
          <w:numId w:val="2"/>
        </w:numPr>
        <w:autoSpaceDE w:val="0"/>
        <w:autoSpaceDN w:val="0"/>
        <w:adjustRightInd w:val="0"/>
        <w:snapToGrid w:val="0"/>
        <w:spacing w:after="0" w:line="240" w:lineRule="auto"/>
        <w:contextualSpacing/>
        <w:jc w:val="both"/>
        <w:rPr>
          <w:rFonts w:ascii="Times New Roman" w:eastAsia="Calibri" w:hAnsi="Times New Roman" w:cs="Times New Roman"/>
          <w:sz w:val="28"/>
          <w:szCs w:val="28"/>
        </w:rPr>
      </w:pPr>
      <w:r w:rsidRPr="001712F2">
        <w:rPr>
          <w:rFonts w:ascii="Times New Roman" w:eastAsia="Calibri" w:hAnsi="Times New Roman" w:cs="Times New Roman"/>
          <w:sz w:val="28"/>
          <w:szCs w:val="28"/>
          <w:u w:val="single"/>
        </w:rPr>
        <w:t>-владеть:</w:t>
      </w:r>
      <w:r w:rsidRPr="001712F2">
        <w:rPr>
          <w:rFonts w:ascii="Times New Roman" w:eastAsia="Calibri" w:hAnsi="Times New Roman" w:cs="Times New Roman"/>
          <w:sz w:val="28"/>
          <w:szCs w:val="28"/>
        </w:rPr>
        <w:t xml:space="preserve"> </w:t>
      </w:r>
    </w:p>
    <w:p w:rsidR="001712F2" w:rsidRPr="001712F2" w:rsidRDefault="001712F2" w:rsidP="001712F2">
      <w:pPr>
        <w:widowControl w:val="0"/>
        <w:autoSpaceDE w:val="0"/>
        <w:autoSpaceDN w:val="0"/>
        <w:adjustRightInd w:val="0"/>
        <w:snapToGrid w:val="0"/>
        <w:spacing w:after="0" w:line="240" w:lineRule="auto"/>
        <w:ind w:left="786"/>
        <w:contextualSpacing/>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Способами укладки при проведении лучевой терапии; навыками подготовки пациента к проведению лучевой терапии; </w:t>
      </w:r>
    </w:p>
    <w:p w:rsidR="001712F2" w:rsidRPr="001712F2" w:rsidRDefault="0083205D" w:rsidP="001712F2">
      <w:pPr>
        <w:widowControl w:val="0"/>
        <w:autoSpaceDE w:val="0"/>
        <w:autoSpaceDN w:val="0"/>
        <w:adjustRightInd w:val="0"/>
        <w:snapToGrid w:val="0"/>
        <w:spacing w:after="0" w:line="240" w:lineRule="auto"/>
        <w:ind w:left="786"/>
        <w:contextualSpacing/>
        <w:jc w:val="both"/>
        <w:rPr>
          <w:rFonts w:ascii="Times New Roman" w:eastAsia="Calibri" w:hAnsi="Times New Roman" w:cs="Times New Roman"/>
          <w:sz w:val="28"/>
          <w:szCs w:val="28"/>
        </w:rPr>
      </w:pPr>
      <w:r>
        <w:rPr>
          <w:rFonts w:ascii="Times New Roman" w:eastAsia="Calibri" w:hAnsi="Times New Roman" w:cs="Times New Roman"/>
          <w:b/>
          <w:bCs/>
          <w:sz w:val="28"/>
          <w:szCs w:val="28"/>
        </w:rPr>
        <w:t>5.</w:t>
      </w:r>
      <w:r w:rsidR="001712F2" w:rsidRPr="001712F2">
        <w:rPr>
          <w:rFonts w:ascii="Times New Roman" w:eastAsia="Calibri" w:hAnsi="Times New Roman" w:cs="Times New Roman"/>
          <w:b/>
          <w:bCs/>
          <w:sz w:val="28"/>
          <w:szCs w:val="28"/>
        </w:rPr>
        <w:t>Место проведения практического занятия</w:t>
      </w:r>
      <w:r w:rsidR="001712F2" w:rsidRPr="001712F2">
        <w:rPr>
          <w:rFonts w:ascii="Times New Roman" w:eastAsia="Calibri" w:hAnsi="Times New Roman" w:cs="Times New Roman"/>
          <w:sz w:val="28"/>
          <w:szCs w:val="28"/>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1712F2" w:rsidRPr="001712F2" w:rsidRDefault="0083205D" w:rsidP="0083205D">
      <w:pPr>
        <w:tabs>
          <w:tab w:val="left" w:pos="3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6.</w:t>
      </w:r>
      <w:r w:rsidR="001712F2" w:rsidRPr="001712F2">
        <w:rPr>
          <w:rFonts w:ascii="Times New Roman" w:eastAsia="Calibri" w:hAnsi="Times New Roman" w:cs="Times New Roman"/>
          <w:b/>
          <w:bCs/>
          <w:sz w:val="28"/>
          <w:szCs w:val="28"/>
        </w:rPr>
        <w:t>Оснащение занятия</w:t>
      </w:r>
      <w:r w:rsidR="001712F2" w:rsidRPr="001712F2">
        <w:rPr>
          <w:rFonts w:ascii="Times New Roman" w:eastAsia="Calibri" w:hAnsi="Times New Roman" w:cs="Times New Roman"/>
          <w:sz w:val="28"/>
          <w:szCs w:val="28"/>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1712F2" w:rsidRPr="001712F2">
        <w:rPr>
          <w:rFonts w:ascii="Times New Roman" w:eastAsia="Calibri" w:hAnsi="Times New Roman" w:cs="Times New Roman"/>
          <w:sz w:val="28"/>
          <w:szCs w:val="28"/>
        </w:rPr>
        <w:tab/>
        <w:t xml:space="preserve"> контроль, ситуационные задачи, персональный компьютер – ноутбук, интернет </w:t>
      </w:r>
      <w:r w:rsidR="001712F2" w:rsidRPr="001712F2">
        <w:rPr>
          <w:rFonts w:ascii="Times New Roman" w:eastAsia="Calibri" w:hAnsi="Times New Roman" w:cs="Times New Roman"/>
          <w:sz w:val="28"/>
          <w:szCs w:val="28"/>
          <w:lang w:val="en-US"/>
        </w:rPr>
        <w:t>Wi</w:t>
      </w:r>
      <w:r w:rsidR="001712F2" w:rsidRPr="001712F2">
        <w:rPr>
          <w:rFonts w:ascii="Times New Roman" w:eastAsia="Calibri" w:hAnsi="Times New Roman" w:cs="Times New Roman"/>
          <w:sz w:val="28"/>
          <w:szCs w:val="28"/>
        </w:rPr>
        <w:t>-</w:t>
      </w:r>
      <w:r w:rsidR="001712F2" w:rsidRPr="001712F2">
        <w:rPr>
          <w:rFonts w:ascii="Times New Roman" w:eastAsia="Calibri" w:hAnsi="Times New Roman" w:cs="Times New Roman"/>
          <w:sz w:val="28"/>
          <w:szCs w:val="28"/>
          <w:lang w:val="en-US"/>
        </w:rPr>
        <w:t>Fi</w:t>
      </w:r>
      <w:r w:rsidR="001712F2" w:rsidRPr="001712F2">
        <w:rPr>
          <w:rFonts w:ascii="Times New Roman" w:eastAsia="Calibri" w:hAnsi="Times New Roman" w:cs="Times New Roman"/>
          <w:sz w:val="28"/>
          <w:szCs w:val="28"/>
        </w:rPr>
        <w:t>).</w:t>
      </w:r>
    </w:p>
    <w:p w:rsidR="001712F2" w:rsidRPr="001712F2" w:rsidRDefault="001712F2" w:rsidP="001712F2">
      <w:pPr>
        <w:tabs>
          <w:tab w:val="left" w:pos="360"/>
        </w:tabs>
        <w:jc w:val="both"/>
        <w:rPr>
          <w:rFonts w:ascii="Times New Roman" w:eastAsia="Calibri" w:hAnsi="Times New Roman" w:cs="Times New Roman"/>
          <w:sz w:val="28"/>
          <w:szCs w:val="28"/>
        </w:rPr>
      </w:pPr>
    </w:p>
    <w:p w:rsidR="001712F2" w:rsidRPr="001712F2" w:rsidRDefault="001712F2" w:rsidP="001712F2">
      <w:pPr>
        <w:tabs>
          <w:tab w:val="left" w:pos="360"/>
        </w:tabs>
        <w:jc w:val="both"/>
        <w:rPr>
          <w:rFonts w:ascii="Times New Roman" w:eastAsia="Calibri" w:hAnsi="Times New Roman" w:cs="Times New Roman"/>
          <w:sz w:val="28"/>
          <w:szCs w:val="28"/>
        </w:rPr>
      </w:pPr>
      <w:r w:rsidRPr="001712F2">
        <w:rPr>
          <w:rFonts w:ascii="Times New Roman" w:eastAsia="Calibri" w:hAnsi="Times New Roman" w:cs="Times New Roman"/>
          <w:b/>
          <w:bCs/>
          <w:sz w:val="28"/>
          <w:szCs w:val="28"/>
        </w:rPr>
        <w:t>7.Структура содержания темы</w:t>
      </w:r>
      <w:r w:rsidRPr="001712F2">
        <w:rPr>
          <w:rFonts w:ascii="Times New Roman" w:eastAsia="Calibri" w:hAnsi="Times New Roman" w:cs="Times New Roman"/>
          <w:sz w:val="28"/>
          <w:szCs w:val="28"/>
        </w:rPr>
        <w:t xml:space="preserve"> (хронокарта) </w:t>
      </w:r>
    </w:p>
    <w:p w:rsidR="001712F2" w:rsidRPr="001712F2" w:rsidRDefault="001712F2" w:rsidP="001712F2">
      <w:pPr>
        <w:ind w:firstLine="709"/>
        <w:jc w:val="center"/>
        <w:outlineLvl w:val="0"/>
        <w:rPr>
          <w:rFonts w:ascii="Times New Roman" w:eastAsia="Calibri" w:hAnsi="Times New Roman" w:cs="Times New Roman"/>
          <w:sz w:val="28"/>
          <w:szCs w:val="28"/>
        </w:rPr>
      </w:pPr>
      <w:r w:rsidRPr="001712F2">
        <w:rPr>
          <w:rFonts w:ascii="Times New Roman" w:eastAsia="Calibri" w:hAnsi="Times New Roman" w:cs="Times New Roman"/>
          <w:b/>
          <w:bCs/>
          <w:sz w:val="28"/>
          <w:szCs w:val="28"/>
        </w:rPr>
        <w:t>Хронокарта практического занятия</w:t>
      </w:r>
      <w:r w:rsidRPr="001712F2">
        <w:rPr>
          <w:rFonts w:ascii="Times New Roman" w:eastAsia="Calibri" w:hAnsi="Times New Roman" w:cs="Times New Roman"/>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1712F2" w:rsidRPr="001712F2" w:rsidTr="001712F2">
        <w:tc>
          <w:tcPr>
            <w:tcW w:w="648" w:type="dxa"/>
            <w:tcBorders>
              <w:top w:val="single" w:sz="4" w:space="0" w:color="auto"/>
              <w:bottom w:val="single" w:sz="4" w:space="0" w:color="auto"/>
              <w:right w:val="single" w:sz="4" w:space="0" w:color="auto"/>
            </w:tcBorders>
            <w:vAlign w:val="center"/>
          </w:tcPr>
          <w:p w:rsidR="001712F2" w:rsidRPr="001712F2" w:rsidRDefault="001712F2" w:rsidP="001712F2">
            <w:pPr>
              <w:tabs>
                <w:tab w:val="left" w:pos="708"/>
                <w:tab w:val="center" w:pos="4677"/>
                <w:tab w:val="right" w:pos="9355"/>
              </w:tabs>
              <w:spacing w:after="0" w:line="240" w:lineRule="auto"/>
              <w:rPr>
                <w:rFonts w:ascii="Times New Roman" w:eastAsia="Calibri" w:hAnsi="Times New Roman" w:cs="Times New Roman"/>
                <w:sz w:val="24"/>
              </w:rPr>
            </w:pPr>
            <w:r w:rsidRPr="001712F2">
              <w:rPr>
                <w:rFonts w:ascii="Times New Roman" w:eastAsia="Calibri" w:hAnsi="Times New Roman" w:cs="Times New Roman"/>
                <w:sz w:val="24"/>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1712F2" w:rsidRPr="001712F2" w:rsidRDefault="001712F2" w:rsidP="001712F2">
            <w:pPr>
              <w:tabs>
                <w:tab w:val="left" w:pos="0"/>
                <w:tab w:val="center" w:pos="4677"/>
                <w:tab w:val="right" w:pos="9355"/>
              </w:tabs>
              <w:spacing w:after="0" w:line="240" w:lineRule="auto"/>
              <w:jc w:val="center"/>
              <w:rPr>
                <w:rFonts w:ascii="Times New Roman" w:eastAsia="Calibri" w:hAnsi="Times New Roman" w:cs="Times New Roman"/>
                <w:sz w:val="24"/>
              </w:rPr>
            </w:pPr>
            <w:r w:rsidRPr="001712F2">
              <w:rPr>
                <w:rFonts w:ascii="Times New Roman" w:eastAsia="Calibri" w:hAnsi="Times New Roman" w:cs="Times New Roman"/>
                <w:sz w:val="24"/>
              </w:rPr>
              <w:t>Этапы</w:t>
            </w:r>
          </w:p>
          <w:p w:rsidR="001712F2" w:rsidRPr="001712F2" w:rsidRDefault="001712F2" w:rsidP="001712F2">
            <w:pPr>
              <w:tabs>
                <w:tab w:val="left" w:pos="0"/>
                <w:tab w:val="center" w:pos="4677"/>
                <w:tab w:val="right" w:pos="9355"/>
              </w:tabs>
              <w:spacing w:after="0" w:line="240" w:lineRule="auto"/>
              <w:jc w:val="center"/>
              <w:rPr>
                <w:rFonts w:ascii="Times New Roman" w:eastAsia="Calibri" w:hAnsi="Times New Roman" w:cs="Times New Roman"/>
                <w:sz w:val="24"/>
              </w:rPr>
            </w:pPr>
            <w:r w:rsidRPr="001712F2">
              <w:rPr>
                <w:rFonts w:ascii="Times New Roman" w:eastAsia="Calibri" w:hAnsi="Times New Roman" w:cs="Times New Roman"/>
                <w:sz w:val="24"/>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1712F2" w:rsidRPr="001712F2" w:rsidRDefault="001712F2" w:rsidP="001712F2">
            <w:pPr>
              <w:tabs>
                <w:tab w:val="left" w:pos="708"/>
                <w:tab w:val="center" w:pos="4677"/>
                <w:tab w:val="right" w:pos="9355"/>
              </w:tabs>
              <w:spacing w:after="0" w:line="240" w:lineRule="auto"/>
              <w:jc w:val="center"/>
              <w:rPr>
                <w:rFonts w:ascii="Times New Roman" w:eastAsia="Calibri" w:hAnsi="Times New Roman" w:cs="Times New Roman"/>
                <w:sz w:val="24"/>
              </w:rPr>
            </w:pPr>
            <w:r w:rsidRPr="001712F2">
              <w:rPr>
                <w:rFonts w:ascii="Times New Roman" w:eastAsia="Calibri" w:hAnsi="Times New Roman" w:cs="Times New Roman"/>
                <w:sz w:val="24"/>
              </w:rPr>
              <w:t>Продолжительность (мин)</w:t>
            </w:r>
          </w:p>
        </w:tc>
        <w:tc>
          <w:tcPr>
            <w:tcW w:w="3342" w:type="dxa"/>
            <w:tcBorders>
              <w:top w:val="single" w:sz="4" w:space="0" w:color="auto"/>
              <w:left w:val="single" w:sz="4" w:space="0" w:color="auto"/>
              <w:bottom w:val="single" w:sz="4" w:space="0" w:color="auto"/>
            </w:tcBorders>
            <w:vAlign w:val="center"/>
          </w:tcPr>
          <w:p w:rsidR="001712F2" w:rsidRPr="001712F2" w:rsidRDefault="001712F2" w:rsidP="001712F2">
            <w:pPr>
              <w:tabs>
                <w:tab w:val="left" w:pos="708"/>
                <w:tab w:val="center" w:pos="4677"/>
                <w:tab w:val="right" w:pos="9355"/>
              </w:tabs>
              <w:spacing w:after="0" w:line="240" w:lineRule="auto"/>
              <w:jc w:val="center"/>
              <w:rPr>
                <w:rFonts w:ascii="Times New Roman" w:eastAsia="Calibri" w:hAnsi="Times New Roman" w:cs="Times New Roman"/>
                <w:sz w:val="24"/>
              </w:rPr>
            </w:pPr>
            <w:r w:rsidRPr="001712F2">
              <w:rPr>
                <w:rFonts w:ascii="Times New Roman" w:eastAsia="Calibri" w:hAnsi="Times New Roman" w:cs="Times New Roman"/>
                <w:sz w:val="24"/>
              </w:rPr>
              <w:t>Содержание этапа и оснащенность</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Calibri" w:hAnsi="Times New Roman" w:cs="Times New Roman"/>
                <w:sz w:val="24"/>
              </w:rPr>
            </w:pPr>
            <w:r w:rsidRPr="001712F2">
              <w:rPr>
                <w:rFonts w:ascii="Times New Roman" w:eastAsia="Calibri" w:hAnsi="Times New Roman" w:cs="Times New Roman"/>
                <w:sz w:val="24"/>
              </w:rPr>
              <w:t>11.</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Calibri" w:hAnsi="Times New Roman" w:cs="Times New Roman"/>
                <w:sz w:val="24"/>
              </w:rPr>
            </w:pPr>
            <w:r w:rsidRPr="001712F2">
              <w:rPr>
                <w:rFonts w:ascii="Times New Roman" w:eastAsia="Calibri" w:hAnsi="Times New Roman" w:cs="Times New Roman"/>
                <w:sz w:val="24"/>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Calibri" w:hAnsi="Times New Roman" w:cs="Times New Roman"/>
                <w:sz w:val="24"/>
              </w:rPr>
            </w:pPr>
            <w:r w:rsidRPr="001712F2">
              <w:rPr>
                <w:rFonts w:ascii="Times New Roman" w:eastAsia="Calibri" w:hAnsi="Times New Roman" w:cs="Times New Roman"/>
                <w:sz w:val="24"/>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Calibri" w:hAnsi="Times New Roman" w:cs="Times New Roman"/>
                <w:sz w:val="24"/>
              </w:rPr>
            </w:pPr>
            <w:r w:rsidRPr="001712F2">
              <w:rPr>
                <w:rFonts w:ascii="Times New Roman" w:eastAsia="Calibri" w:hAnsi="Times New Roman" w:cs="Times New Roman"/>
                <w:sz w:val="24"/>
              </w:rPr>
              <w:t xml:space="preserve">Проверка посещаемости </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Calibri" w:hAnsi="Times New Roman" w:cs="Times New Roman"/>
                <w:sz w:val="24"/>
              </w:rPr>
            </w:pPr>
            <w:r w:rsidRPr="001712F2">
              <w:rPr>
                <w:rFonts w:ascii="Times New Roman" w:eastAsia="Calibri" w:hAnsi="Times New Roman" w:cs="Times New Roman"/>
                <w:sz w:val="24"/>
              </w:rPr>
              <w:t>2</w:t>
            </w:r>
            <w:r w:rsidRPr="001712F2">
              <w:rPr>
                <w:rFonts w:ascii="Times New Roman" w:eastAsia="Calibri" w:hAnsi="Times New Roman" w:cs="Times New Roman"/>
                <w:sz w:val="24"/>
              </w:rPr>
              <w:lastRenderedPageBreak/>
              <w:t>2.</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Calibri" w:hAnsi="Times New Roman" w:cs="Times New Roman"/>
                <w:sz w:val="24"/>
              </w:rPr>
            </w:pPr>
            <w:r w:rsidRPr="001712F2">
              <w:rPr>
                <w:rFonts w:ascii="Times New Roman" w:eastAsia="Calibri" w:hAnsi="Times New Roman" w:cs="Times New Roman"/>
                <w:sz w:val="24"/>
              </w:rPr>
              <w:lastRenderedPageBreak/>
              <w:t xml:space="preserve">Формулировка темы и </w:t>
            </w:r>
            <w:r w:rsidRPr="001712F2">
              <w:rPr>
                <w:rFonts w:ascii="Times New Roman" w:eastAsia="Calibri" w:hAnsi="Times New Roman" w:cs="Times New Roman"/>
                <w:sz w:val="24"/>
              </w:rPr>
              <w:lastRenderedPageBreak/>
              <w:t>целей</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Calibri" w:hAnsi="Times New Roman" w:cs="Times New Roman"/>
                <w:sz w:val="24"/>
              </w:rPr>
            </w:pPr>
            <w:r w:rsidRPr="001712F2">
              <w:rPr>
                <w:rFonts w:ascii="Times New Roman" w:eastAsia="Calibri" w:hAnsi="Times New Roman" w:cs="Times New Roman"/>
                <w:sz w:val="24"/>
              </w:rPr>
              <w:lastRenderedPageBreak/>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Calibri" w:hAnsi="Times New Roman" w:cs="Times New Roman"/>
                <w:sz w:val="24"/>
              </w:rPr>
            </w:pPr>
            <w:r w:rsidRPr="001712F2">
              <w:rPr>
                <w:rFonts w:ascii="Times New Roman" w:eastAsia="Calibri" w:hAnsi="Times New Roman" w:cs="Times New Roman"/>
                <w:sz w:val="24"/>
              </w:rPr>
              <w:t xml:space="preserve">Озвучивание преподавателем </w:t>
            </w:r>
            <w:r w:rsidRPr="001712F2">
              <w:rPr>
                <w:rFonts w:ascii="Times New Roman" w:eastAsia="Calibri" w:hAnsi="Times New Roman" w:cs="Times New Roman"/>
                <w:sz w:val="24"/>
              </w:rPr>
              <w:lastRenderedPageBreak/>
              <w:t>темы и ее актуальности, целей занятия</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Calibri" w:hAnsi="Times New Roman" w:cs="Times New Roman"/>
                <w:sz w:val="24"/>
              </w:rPr>
            </w:pPr>
            <w:r w:rsidRPr="001712F2">
              <w:rPr>
                <w:rFonts w:ascii="Times New Roman" w:eastAsia="Calibri" w:hAnsi="Times New Roman" w:cs="Times New Roman"/>
                <w:sz w:val="24"/>
              </w:rPr>
              <w:lastRenderedPageBreak/>
              <w:t>33.</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Calibri" w:hAnsi="Times New Roman" w:cs="Times New Roman"/>
                <w:sz w:val="24"/>
              </w:rPr>
            </w:pPr>
            <w:r w:rsidRPr="001712F2">
              <w:rPr>
                <w:rFonts w:ascii="Times New Roman" w:eastAsia="Calibri" w:hAnsi="Times New Roman" w:cs="Times New Roman"/>
                <w:sz w:val="24"/>
              </w:rPr>
              <w:t>Контроль исходного уровня знаний и умений</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Calibri" w:hAnsi="Times New Roman" w:cs="Times New Roman"/>
                <w:sz w:val="24"/>
              </w:rPr>
            </w:pPr>
            <w:r w:rsidRPr="001712F2">
              <w:rPr>
                <w:rFonts w:ascii="Times New Roman" w:eastAsia="Calibri" w:hAnsi="Times New Roman" w:cs="Times New Roman"/>
                <w:sz w:val="24"/>
              </w:rPr>
              <w:t>20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Calibri" w:hAnsi="Times New Roman" w:cs="Times New Roman"/>
                <w:sz w:val="24"/>
              </w:rPr>
            </w:pPr>
            <w:r w:rsidRPr="001712F2">
              <w:rPr>
                <w:rFonts w:ascii="Times New Roman" w:eastAsia="Calibri" w:hAnsi="Times New Roman" w:cs="Times New Roman"/>
                <w:sz w:val="24"/>
              </w:rPr>
              <w:t>Индивидуальный и фронтальный устный опрос</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Calibri" w:hAnsi="Times New Roman" w:cs="Times New Roman"/>
                <w:sz w:val="24"/>
              </w:rPr>
            </w:pPr>
            <w:r w:rsidRPr="001712F2">
              <w:rPr>
                <w:rFonts w:ascii="Times New Roman" w:eastAsia="Calibri" w:hAnsi="Times New Roman" w:cs="Times New Roman"/>
                <w:sz w:val="24"/>
              </w:rPr>
              <w:t>44.</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Calibri" w:hAnsi="Times New Roman" w:cs="Times New Roman"/>
                <w:sz w:val="24"/>
              </w:rPr>
            </w:pPr>
            <w:r w:rsidRPr="001712F2">
              <w:rPr>
                <w:rFonts w:ascii="Times New Roman" w:eastAsia="Calibri" w:hAnsi="Times New Roman" w:cs="Times New Roman"/>
                <w:sz w:val="24"/>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Calibri" w:hAnsi="Times New Roman" w:cs="Times New Roman"/>
                <w:sz w:val="24"/>
              </w:rPr>
            </w:pPr>
            <w:r w:rsidRPr="001712F2">
              <w:rPr>
                <w:rFonts w:ascii="Times New Roman" w:eastAsia="Calibri" w:hAnsi="Times New Roman" w:cs="Times New Roman"/>
                <w:sz w:val="24"/>
              </w:rPr>
              <w:t>10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Calibri" w:hAnsi="Times New Roman" w:cs="Times New Roman"/>
                <w:sz w:val="24"/>
              </w:rPr>
            </w:pPr>
            <w:r w:rsidRPr="001712F2">
              <w:rPr>
                <w:rFonts w:ascii="Times New Roman" w:eastAsia="Calibri" w:hAnsi="Times New Roman" w:cs="Times New Roman"/>
                <w:sz w:val="24"/>
              </w:rPr>
              <w:t xml:space="preserve">Инструктаж обучающихся преподавателем </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Calibri" w:hAnsi="Times New Roman" w:cs="Times New Roman"/>
                <w:sz w:val="24"/>
              </w:rPr>
            </w:pPr>
            <w:r w:rsidRPr="001712F2">
              <w:rPr>
                <w:rFonts w:ascii="Times New Roman" w:eastAsia="Calibri" w:hAnsi="Times New Roman" w:cs="Times New Roman"/>
                <w:sz w:val="24"/>
              </w:rPr>
              <w:t>55.</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Calibri" w:hAnsi="Times New Roman" w:cs="Times New Roman"/>
                <w:sz w:val="24"/>
              </w:rPr>
            </w:pPr>
            <w:r w:rsidRPr="001712F2">
              <w:rPr>
                <w:rFonts w:ascii="Times New Roman" w:eastAsia="Calibri" w:hAnsi="Times New Roman" w:cs="Times New Roman"/>
                <w:sz w:val="24"/>
              </w:rPr>
              <w:t>Самостоятельная работа обучающихся:</w:t>
            </w:r>
          </w:p>
          <w:p w:rsidR="001712F2" w:rsidRPr="001712F2" w:rsidRDefault="001712F2" w:rsidP="001712F2">
            <w:pPr>
              <w:tabs>
                <w:tab w:val="left" w:pos="708"/>
                <w:tab w:val="center" w:pos="4677"/>
                <w:tab w:val="right" w:pos="9355"/>
              </w:tabs>
              <w:spacing w:after="0" w:line="240" w:lineRule="auto"/>
              <w:jc w:val="both"/>
              <w:rPr>
                <w:rFonts w:ascii="Times New Roman" w:eastAsia="Calibri" w:hAnsi="Times New Roman" w:cs="Times New Roman"/>
                <w:sz w:val="24"/>
              </w:rPr>
            </w:pPr>
            <w:r w:rsidRPr="001712F2">
              <w:rPr>
                <w:rFonts w:ascii="Times New Roman" w:eastAsia="Calibri" w:hAnsi="Times New Roman" w:cs="Times New Roman"/>
                <w:sz w:val="24"/>
              </w:rPr>
              <w:t>а) курация больных радиологического профиля;</w:t>
            </w:r>
          </w:p>
          <w:p w:rsidR="001712F2" w:rsidRPr="001712F2" w:rsidRDefault="001712F2" w:rsidP="001712F2">
            <w:pPr>
              <w:tabs>
                <w:tab w:val="left" w:pos="708"/>
                <w:tab w:val="center" w:pos="4677"/>
                <w:tab w:val="right" w:pos="9355"/>
              </w:tabs>
              <w:spacing w:after="0" w:line="240" w:lineRule="auto"/>
              <w:jc w:val="both"/>
              <w:rPr>
                <w:rFonts w:ascii="Times New Roman" w:eastAsia="Calibri" w:hAnsi="Times New Roman" w:cs="Times New Roman"/>
                <w:sz w:val="24"/>
              </w:rPr>
            </w:pPr>
            <w:r w:rsidRPr="001712F2">
              <w:rPr>
                <w:rFonts w:ascii="Times New Roman" w:eastAsia="Calibri" w:hAnsi="Times New Roman" w:cs="Times New Roman"/>
                <w:sz w:val="24"/>
              </w:rPr>
              <w:t>б) разбор курируемых пациентов;</w:t>
            </w:r>
          </w:p>
          <w:p w:rsidR="001712F2" w:rsidRPr="001712F2" w:rsidRDefault="001712F2" w:rsidP="001712F2">
            <w:pPr>
              <w:tabs>
                <w:tab w:val="left" w:pos="708"/>
                <w:tab w:val="center" w:pos="4677"/>
                <w:tab w:val="right" w:pos="9355"/>
              </w:tabs>
              <w:spacing w:after="0" w:line="240" w:lineRule="auto"/>
              <w:jc w:val="both"/>
              <w:rPr>
                <w:rFonts w:ascii="Times New Roman" w:eastAsia="Calibri" w:hAnsi="Times New Roman" w:cs="Times New Roman"/>
                <w:sz w:val="24"/>
              </w:rPr>
            </w:pPr>
            <w:r w:rsidRPr="001712F2">
              <w:rPr>
                <w:rFonts w:ascii="Times New Roman" w:eastAsia="Calibri" w:hAnsi="Times New Roman" w:cs="Times New Roman"/>
                <w:sz w:val="24"/>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Calibri" w:hAnsi="Times New Roman" w:cs="Times New Roman"/>
                <w:sz w:val="24"/>
              </w:rPr>
            </w:pPr>
            <w:r w:rsidRPr="001712F2">
              <w:rPr>
                <w:rFonts w:ascii="Times New Roman" w:eastAsia="Calibri" w:hAnsi="Times New Roman" w:cs="Times New Roman"/>
                <w:sz w:val="24"/>
              </w:rPr>
              <w:t>210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Calibri" w:hAnsi="Times New Roman" w:cs="Times New Roman"/>
                <w:sz w:val="24"/>
              </w:rPr>
            </w:pPr>
            <w:r w:rsidRPr="001712F2">
              <w:rPr>
                <w:rFonts w:ascii="Times New Roman" w:eastAsia="Calibri" w:hAnsi="Times New Roman" w:cs="Times New Roman"/>
                <w:sz w:val="24"/>
              </w:rPr>
              <w:t xml:space="preserve">Работа: </w:t>
            </w:r>
          </w:p>
          <w:p w:rsidR="001712F2" w:rsidRPr="001712F2" w:rsidRDefault="001712F2" w:rsidP="001712F2">
            <w:pPr>
              <w:tabs>
                <w:tab w:val="left" w:pos="708"/>
                <w:tab w:val="center" w:pos="4677"/>
                <w:tab w:val="right" w:pos="9355"/>
              </w:tabs>
              <w:spacing w:after="0" w:line="240" w:lineRule="auto"/>
              <w:jc w:val="both"/>
              <w:rPr>
                <w:rFonts w:ascii="Times New Roman" w:eastAsia="Calibri" w:hAnsi="Times New Roman" w:cs="Times New Roman"/>
                <w:sz w:val="24"/>
              </w:rPr>
            </w:pPr>
            <w:r w:rsidRPr="001712F2">
              <w:rPr>
                <w:rFonts w:ascii="Times New Roman" w:eastAsia="Calibri" w:hAnsi="Times New Roman" w:cs="Times New Roman"/>
                <w:sz w:val="24"/>
              </w:rPr>
              <w:t>а) в поликлинике и палатах с пациентами;</w:t>
            </w:r>
          </w:p>
          <w:p w:rsidR="001712F2" w:rsidRPr="001712F2" w:rsidRDefault="001712F2" w:rsidP="001712F2">
            <w:pPr>
              <w:tabs>
                <w:tab w:val="left" w:pos="708"/>
                <w:tab w:val="center" w:pos="4677"/>
                <w:tab w:val="right" w:pos="9355"/>
              </w:tabs>
              <w:spacing w:after="0" w:line="240" w:lineRule="auto"/>
              <w:jc w:val="both"/>
              <w:rPr>
                <w:rFonts w:ascii="Times New Roman" w:eastAsia="Calibri" w:hAnsi="Times New Roman" w:cs="Times New Roman"/>
                <w:sz w:val="24"/>
              </w:rPr>
            </w:pPr>
            <w:r w:rsidRPr="001712F2">
              <w:rPr>
                <w:rFonts w:ascii="Times New Roman" w:eastAsia="Calibri" w:hAnsi="Times New Roman" w:cs="Times New Roman"/>
                <w:sz w:val="24"/>
              </w:rPr>
              <w:t>б) с историями болезни;</w:t>
            </w:r>
          </w:p>
          <w:p w:rsidR="001712F2" w:rsidRPr="001712F2" w:rsidRDefault="001712F2" w:rsidP="001712F2">
            <w:pPr>
              <w:tabs>
                <w:tab w:val="left" w:pos="0"/>
                <w:tab w:val="center" w:pos="4677"/>
                <w:tab w:val="right" w:pos="9355"/>
              </w:tabs>
              <w:spacing w:after="0" w:line="240" w:lineRule="auto"/>
              <w:jc w:val="both"/>
              <w:rPr>
                <w:rFonts w:ascii="Times New Roman" w:eastAsia="Calibri" w:hAnsi="Times New Roman" w:cs="Times New Roman"/>
                <w:sz w:val="24"/>
              </w:rPr>
            </w:pPr>
            <w:r w:rsidRPr="001712F2">
              <w:rPr>
                <w:rFonts w:ascii="Times New Roman" w:eastAsia="Calibri" w:hAnsi="Times New Roman" w:cs="Times New Roman"/>
                <w:sz w:val="24"/>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Calibri" w:hAnsi="Times New Roman" w:cs="Times New Roman"/>
                <w:sz w:val="24"/>
              </w:rPr>
            </w:pPr>
            <w:r w:rsidRPr="001712F2">
              <w:rPr>
                <w:rFonts w:ascii="Times New Roman" w:eastAsia="Calibri" w:hAnsi="Times New Roman" w:cs="Times New Roman"/>
                <w:sz w:val="24"/>
              </w:rPr>
              <w:t>66.</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Calibri" w:hAnsi="Times New Roman" w:cs="Times New Roman"/>
                <w:sz w:val="24"/>
              </w:rPr>
            </w:pPr>
            <w:r w:rsidRPr="001712F2">
              <w:rPr>
                <w:rFonts w:ascii="Times New Roman" w:eastAsia="Calibri" w:hAnsi="Times New Roman" w:cs="Times New Roman"/>
                <w:sz w:val="24"/>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Calibri" w:hAnsi="Times New Roman" w:cs="Times New Roman"/>
                <w:sz w:val="24"/>
              </w:rPr>
            </w:pPr>
            <w:r w:rsidRPr="001712F2">
              <w:rPr>
                <w:rFonts w:ascii="Times New Roman" w:eastAsia="Calibri" w:hAnsi="Times New Roman" w:cs="Times New Roman"/>
                <w:sz w:val="24"/>
              </w:rPr>
              <w:t>15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Calibri" w:hAnsi="Times New Roman" w:cs="Times New Roman"/>
                <w:sz w:val="24"/>
              </w:rPr>
            </w:pPr>
            <w:r w:rsidRPr="001712F2">
              <w:rPr>
                <w:rFonts w:ascii="Times New Roman" w:eastAsia="Calibri" w:hAnsi="Times New Roman" w:cs="Times New Roman"/>
                <w:sz w:val="24"/>
              </w:rPr>
              <w:t>Тесты по теме, ситуационные задачи</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Calibri" w:hAnsi="Times New Roman" w:cs="Times New Roman"/>
                <w:sz w:val="24"/>
              </w:rPr>
            </w:pPr>
            <w:r w:rsidRPr="001712F2">
              <w:rPr>
                <w:rFonts w:ascii="Times New Roman" w:eastAsia="Calibri" w:hAnsi="Times New Roman" w:cs="Times New Roman"/>
                <w:sz w:val="24"/>
              </w:rPr>
              <w:t>77.</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Calibri" w:hAnsi="Times New Roman" w:cs="Times New Roman"/>
                <w:sz w:val="24"/>
              </w:rPr>
            </w:pPr>
            <w:r w:rsidRPr="001712F2">
              <w:rPr>
                <w:rFonts w:ascii="Times New Roman" w:eastAsia="Calibri" w:hAnsi="Times New Roman" w:cs="Times New Roman"/>
                <w:sz w:val="24"/>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Calibri" w:hAnsi="Times New Roman" w:cs="Times New Roman"/>
                <w:sz w:val="24"/>
              </w:rPr>
            </w:pPr>
            <w:r w:rsidRPr="001712F2">
              <w:rPr>
                <w:rFonts w:ascii="Times New Roman" w:eastAsia="Calibri" w:hAnsi="Times New Roman" w:cs="Times New Roman"/>
                <w:sz w:val="24"/>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Calibri" w:hAnsi="Times New Roman" w:cs="Times New Roman"/>
                <w:sz w:val="24"/>
              </w:rPr>
            </w:pPr>
            <w:r w:rsidRPr="001712F2">
              <w:rPr>
                <w:rFonts w:ascii="Times New Roman" w:eastAsia="Calibri" w:hAnsi="Times New Roman" w:cs="Times New Roman"/>
                <w:sz w:val="24"/>
              </w:rPr>
              <w:t>Учебно-методические разработки следующего занятия и методические разработки для  внеаудиторной самостоятельной работы по теме</w:t>
            </w:r>
          </w:p>
        </w:tc>
      </w:tr>
      <w:tr w:rsidR="001712F2" w:rsidRPr="001712F2" w:rsidTr="001712F2">
        <w:trPr>
          <w:cantSplit/>
        </w:trPr>
        <w:tc>
          <w:tcPr>
            <w:tcW w:w="3292" w:type="dxa"/>
            <w:gridSpan w:val="2"/>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center"/>
              <w:rPr>
                <w:rFonts w:ascii="Times New Roman" w:eastAsia="Calibri" w:hAnsi="Times New Roman" w:cs="Times New Roman"/>
                <w:b/>
                <w:sz w:val="24"/>
              </w:rPr>
            </w:pPr>
            <w:r w:rsidRPr="001712F2">
              <w:rPr>
                <w:rFonts w:ascii="Times New Roman" w:eastAsia="Calibri" w:hAnsi="Times New Roman" w:cs="Times New Roman"/>
                <w:b/>
                <w:sz w:val="24"/>
              </w:rPr>
              <w:t>Всего:</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Calibri" w:hAnsi="Times New Roman" w:cs="Times New Roman"/>
                <w:b/>
                <w:sz w:val="24"/>
              </w:rPr>
            </w:pPr>
            <w:r w:rsidRPr="001712F2">
              <w:rPr>
                <w:rFonts w:ascii="Times New Roman" w:eastAsia="Calibri" w:hAnsi="Times New Roman" w:cs="Times New Roman"/>
                <w:b/>
                <w:sz w:val="24"/>
              </w:rPr>
              <w:t>270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Calibri" w:hAnsi="Times New Roman" w:cs="Times New Roman"/>
                <w:sz w:val="24"/>
              </w:rPr>
            </w:pPr>
          </w:p>
        </w:tc>
      </w:tr>
    </w:tbl>
    <w:p w:rsidR="001712F2" w:rsidRPr="001712F2" w:rsidRDefault="001712F2" w:rsidP="001712F2">
      <w:pPr>
        <w:ind w:left="180"/>
        <w:jc w:val="both"/>
        <w:rPr>
          <w:rFonts w:ascii="Times New Roman" w:eastAsia="Calibri" w:hAnsi="Times New Roman" w:cs="Times New Roman"/>
          <w:i/>
          <w:sz w:val="20"/>
          <w:szCs w:val="20"/>
        </w:rPr>
      </w:pPr>
      <w:r w:rsidRPr="001712F2">
        <w:rPr>
          <w:rFonts w:ascii="Times New Roman" w:eastAsia="Calibri" w:hAnsi="Times New Roman" w:cs="Times New Roman"/>
          <w:i/>
          <w:sz w:val="20"/>
          <w:szCs w:val="20"/>
        </w:rPr>
        <w:t xml:space="preserve">Примечание. </w:t>
      </w:r>
    </w:p>
    <w:p w:rsidR="001712F2" w:rsidRPr="001712F2" w:rsidRDefault="001712F2" w:rsidP="001712F2">
      <w:pPr>
        <w:ind w:left="180"/>
        <w:jc w:val="both"/>
        <w:rPr>
          <w:rFonts w:ascii="Times New Roman" w:eastAsia="Calibri" w:hAnsi="Times New Roman" w:cs="Times New Roman"/>
          <w:sz w:val="20"/>
          <w:szCs w:val="20"/>
        </w:rPr>
      </w:pPr>
      <w:r w:rsidRPr="001712F2">
        <w:rPr>
          <w:rFonts w:ascii="Times New Roman" w:eastAsia="Calibri" w:hAnsi="Times New Roman" w:cs="Times New Roman"/>
          <w:sz w:val="20"/>
          <w:szCs w:val="20"/>
          <w:vertAlign w:val="superscript"/>
        </w:rPr>
        <w:t>*</w:t>
      </w:r>
      <w:r w:rsidRPr="001712F2">
        <w:rPr>
          <w:rFonts w:ascii="Times New Roman" w:eastAsia="Calibri" w:hAnsi="Times New Roman" w:cs="Times New Roman"/>
          <w:sz w:val="20"/>
          <w:szCs w:val="20"/>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1712F2" w:rsidRPr="001712F2" w:rsidRDefault="0083205D" w:rsidP="0083205D">
      <w:pPr>
        <w:tabs>
          <w:tab w:val="left" w:pos="360"/>
        </w:tabs>
        <w:spacing w:after="0" w:line="240" w:lineRule="auto"/>
        <w:ind w:left="1069"/>
        <w:jc w:val="both"/>
        <w:rPr>
          <w:rFonts w:ascii="Times New Roman" w:eastAsia="Calibri" w:hAnsi="Times New Roman" w:cs="Times New Roman"/>
          <w:sz w:val="24"/>
        </w:rPr>
      </w:pPr>
      <w:r>
        <w:rPr>
          <w:rFonts w:ascii="Times New Roman" w:eastAsia="Calibri" w:hAnsi="Times New Roman" w:cs="Times New Roman"/>
          <w:b/>
          <w:bCs/>
          <w:sz w:val="28"/>
          <w:szCs w:val="28"/>
        </w:rPr>
        <w:t>8.</w:t>
      </w:r>
      <w:r w:rsidR="001712F2" w:rsidRPr="001712F2">
        <w:rPr>
          <w:rFonts w:ascii="Times New Roman" w:eastAsia="Calibri" w:hAnsi="Times New Roman" w:cs="Times New Roman"/>
          <w:b/>
          <w:bCs/>
          <w:sz w:val="28"/>
          <w:szCs w:val="28"/>
        </w:rPr>
        <w:t>Аннотация</w:t>
      </w:r>
      <w:r w:rsidR="001712F2" w:rsidRPr="001712F2">
        <w:rPr>
          <w:rFonts w:ascii="Times New Roman" w:eastAsia="Calibri" w:hAnsi="Times New Roman" w:cs="Times New Roman"/>
          <w:sz w:val="28"/>
          <w:szCs w:val="28"/>
        </w:rPr>
        <w:t xml:space="preserve"> (краткое содержание темы).</w:t>
      </w:r>
    </w:p>
    <w:p w:rsidR="001712F2" w:rsidRPr="001712F2" w:rsidRDefault="001712F2" w:rsidP="001712F2">
      <w:pPr>
        <w:tabs>
          <w:tab w:val="left" w:pos="360"/>
        </w:tabs>
        <w:spacing w:after="0" w:line="240" w:lineRule="auto"/>
        <w:ind w:left="900"/>
        <w:jc w:val="both"/>
        <w:rPr>
          <w:rFonts w:ascii="Times New Roman" w:eastAsia="Calibri" w:hAnsi="Times New Roman" w:cs="Times New Roman"/>
          <w:sz w:val="24"/>
        </w:rPr>
      </w:pPr>
    </w:p>
    <w:p w:rsidR="001712F2" w:rsidRPr="001712F2" w:rsidRDefault="001712F2" w:rsidP="001712F2">
      <w:pPr>
        <w:rPr>
          <w:rFonts w:ascii="Times New Roman" w:eastAsia="Calibri" w:hAnsi="Times New Roman" w:cs="Times New Roman"/>
          <w:b/>
          <w:sz w:val="28"/>
          <w:szCs w:val="28"/>
        </w:rPr>
      </w:pPr>
      <w:r w:rsidRPr="001712F2">
        <w:rPr>
          <w:rFonts w:ascii="Times New Roman" w:eastAsia="Calibri" w:hAnsi="Times New Roman" w:cs="Times New Roman"/>
          <w:b/>
          <w:sz w:val="28"/>
          <w:szCs w:val="28"/>
        </w:rPr>
        <w:t>Медико-технологические системы в радиологии</w:t>
      </w:r>
    </w:p>
    <w:p w:rsidR="001712F2" w:rsidRPr="001712F2" w:rsidRDefault="001712F2" w:rsidP="001712F2">
      <w:pPr>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Современная лучевая терапия представляет собой совокупность высоких технологий, которые относятся к технически наиболее сложным во всей медицине. В настоящее время эти технологии позволяют обеспечить эф</w:t>
      </w:r>
      <w:r w:rsidRPr="001712F2">
        <w:rPr>
          <w:rFonts w:ascii="Times New Roman" w:eastAsia="Calibri" w:hAnsi="Times New Roman" w:cs="Times New Roman"/>
          <w:sz w:val="28"/>
          <w:szCs w:val="28"/>
        </w:rPr>
        <w:softHyphen/>
        <w:t>фективное лечение больных со злокачественными опухолями свыше 40 раз</w:t>
      </w:r>
      <w:r w:rsidRPr="001712F2">
        <w:rPr>
          <w:rFonts w:ascii="Times New Roman" w:eastAsia="Calibri" w:hAnsi="Times New Roman" w:cs="Times New Roman"/>
          <w:sz w:val="28"/>
          <w:szCs w:val="28"/>
        </w:rPr>
        <w:softHyphen/>
        <w:t>личных локализаций. Такая универсальность лучевых методов лечения дос</w:t>
      </w:r>
      <w:r w:rsidRPr="001712F2">
        <w:rPr>
          <w:rFonts w:ascii="Times New Roman" w:eastAsia="Calibri" w:hAnsi="Times New Roman" w:cs="Times New Roman"/>
          <w:sz w:val="28"/>
          <w:szCs w:val="28"/>
        </w:rPr>
        <w:softHyphen/>
        <w:t>тигается путем использования целого ряда видов, методов и технологий об</w:t>
      </w:r>
      <w:r w:rsidRPr="001712F2">
        <w:rPr>
          <w:rFonts w:ascii="Times New Roman" w:eastAsia="Calibri" w:hAnsi="Times New Roman" w:cs="Times New Roman"/>
          <w:sz w:val="28"/>
          <w:szCs w:val="28"/>
        </w:rPr>
        <w:softHyphen/>
        <w:t>лучения больных (табл1).</w:t>
      </w:r>
    </w:p>
    <w:p w:rsidR="001712F2" w:rsidRPr="001712F2" w:rsidRDefault="001712F2" w:rsidP="001712F2">
      <w:pPr>
        <w:spacing w:after="0" w:line="180" w:lineRule="exact"/>
        <w:jc w:val="center"/>
        <w:rPr>
          <w:rFonts w:ascii="Times New Roman" w:eastAsia="Calibri" w:hAnsi="Times New Roman" w:cs="Times New Roman"/>
          <w:b/>
          <w:i/>
          <w:sz w:val="24"/>
          <w:szCs w:val="24"/>
        </w:rPr>
      </w:pPr>
      <w:r w:rsidRPr="001712F2">
        <w:rPr>
          <w:rFonts w:ascii="Times New Roman" w:eastAsia="Arial Unicode MS" w:hAnsi="Times New Roman" w:cs="Times New Roman"/>
          <w:b/>
          <w:i/>
          <w:spacing w:val="30"/>
          <w:sz w:val="24"/>
          <w:szCs w:val="24"/>
          <w:shd w:val="clear" w:color="auto" w:fill="FFFFFF"/>
        </w:rPr>
        <w:t>Таблица</w:t>
      </w:r>
      <w:r w:rsidRPr="001712F2">
        <w:rPr>
          <w:rFonts w:ascii="Times New Roman" w:eastAsia="Arial Unicode MS" w:hAnsi="Times New Roman" w:cs="Times New Roman"/>
          <w:b/>
          <w:i/>
          <w:sz w:val="24"/>
          <w:szCs w:val="24"/>
          <w:shd w:val="clear" w:color="auto" w:fill="FFFFFF"/>
        </w:rPr>
        <w:t xml:space="preserve"> 1.</w:t>
      </w:r>
      <w:r w:rsidRPr="001712F2">
        <w:rPr>
          <w:rFonts w:ascii="Times New Roman" w:eastAsia="Calibri" w:hAnsi="Times New Roman" w:cs="Times New Roman"/>
          <w:b/>
          <w:i/>
          <w:sz w:val="24"/>
          <w:szCs w:val="24"/>
        </w:rPr>
        <w:t xml:space="preserve"> Применение ионизирующего излучения в лучевой терапии</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4"/>
        <w:gridCol w:w="1881"/>
        <w:gridCol w:w="124"/>
        <w:gridCol w:w="1293"/>
        <w:gridCol w:w="124"/>
        <w:gridCol w:w="1010"/>
        <w:gridCol w:w="124"/>
        <w:gridCol w:w="727"/>
        <w:gridCol w:w="124"/>
        <w:gridCol w:w="3703"/>
        <w:gridCol w:w="124"/>
      </w:tblGrid>
      <w:tr w:rsidR="001712F2" w:rsidRPr="001712F2" w:rsidTr="001712F2">
        <w:trPr>
          <w:gridBefore w:val="1"/>
          <w:wBefore w:w="104" w:type="dxa"/>
          <w:trHeight w:val="451"/>
          <w:jc w:val="center"/>
        </w:trPr>
        <w:tc>
          <w:tcPr>
            <w:tcW w:w="2005" w:type="dxa"/>
            <w:gridSpan w:val="2"/>
            <w:shd w:val="clear" w:color="auto" w:fill="FFFFFF"/>
          </w:tcPr>
          <w:p w:rsidR="001712F2" w:rsidRPr="001712F2" w:rsidRDefault="001712F2" w:rsidP="001712F2">
            <w:pPr>
              <w:spacing w:after="0" w:line="240" w:lineRule="auto"/>
              <w:jc w:val="center"/>
              <w:rPr>
                <w:rFonts w:ascii="Times New Roman" w:eastAsia="Times New Roman" w:hAnsi="Times New Roman" w:cs="Times New Roman"/>
                <w:b/>
                <w:sz w:val="24"/>
                <w:szCs w:val="24"/>
              </w:rPr>
            </w:pPr>
            <w:r w:rsidRPr="001712F2">
              <w:rPr>
                <w:rFonts w:ascii="Times New Roman" w:eastAsia="Times New Roman" w:hAnsi="Times New Roman" w:cs="Times New Roman"/>
                <w:b/>
                <w:sz w:val="24"/>
                <w:szCs w:val="24"/>
              </w:rPr>
              <w:t>Вид излучения</w:t>
            </w:r>
          </w:p>
        </w:tc>
        <w:tc>
          <w:tcPr>
            <w:tcW w:w="1417" w:type="dxa"/>
            <w:gridSpan w:val="2"/>
            <w:shd w:val="clear" w:color="auto" w:fill="FFFFFF"/>
          </w:tcPr>
          <w:p w:rsidR="001712F2" w:rsidRPr="001712F2" w:rsidRDefault="001712F2" w:rsidP="001712F2">
            <w:pPr>
              <w:spacing w:after="0" w:line="173" w:lineRule="exact"/>
              <w:jc w:val="center"/>
              <w:rPr>
                <w:rFonts w:ascii="Times New Roman" w:eastAsia="Times New Roman" w:hAnsi="Times New Roman" w:cs="Times New Roman"/>
                <w:b/>
                <w:sz w:val="24"/>
                <w:szCs w:val="24"/>
              </w:rPr>
            </w:pPr>
            <w:r w:rsidRPr="001712F2">
              <w:rPr>
                <w:rFonts w:ascii="Times New Roman" w:eastAsia="Times New Roman" w:hAnsi="Times New Roman" w:cs="Times New Roman"/>
                <w:b/>
                <w:sz w:val="24"/>
                <w:szCs w:val="24"/>
              </w:rPr>
              <w:t>Источник излуче</w:t>
            </w:r>
            <w:r w:rsidRPr="001712F2">
              <w:rPr>
                <w:rFonts w:ascii="Times New Roman" w:eastAsia="Times New Roman" w:hAnsi="Times New Roman" w:cs="Times New Roman"/>
                <w:b/>
                <w:sz w:val="24"/>
                <w:szCs w:val="24"/>
              </w:rPr>
              <w:softHyphen/>
              <w:t>ния</w:t>
            </w:r>
          </w:p>
        </w:tc>
        <w:tc>
          <w:tcPr>
            <w:tcW w:w="1134" w:type="dxa"/>
            <w:gridSpan w:val="2"/>
            <w:shd w:val="clear" w:color="auto" w:fill="FFFFFF"/>
          </w:tcPr>
          <w:p w:rsidR="001712F2" w:rsidRPr="001712F2" w:rsidRDefault="001712F2" w:rsidP="001712F2">
            <w:pPr>
              <w:spacing w:after="0" w:line="173" w:lineRule="exact"/>
              <w:jc w:val="center"/>
              <w:rPr>
                <w:rFonts w:ascii="Times New Roman" w:eastAsia="Times New Roman" w:hAnsi="Times New Roman" w:cs="Times New Roman"/>
                <w:b/>
                <w:sz w:val="24"/>
                <w:szCs w:val="24"/>
              </w:rPr>
            </w:pPr>
            <w:r w:rsidRPr="001712F2">
              <w:rPr>
                <w:rFonts w:ascii="Times New Roman" w:eastAsia="Times New Roman" w:hAnsi="Times New Roman" w:cs="Times New Roman"/>
                <w:b/>
                <w:sz w:val="24"/>
                <w:szCs w:val="24"/>
              </w:rPr>
              <w:t xml:space="preserve">Энергия, </w:t>
            </w:r>
            <w:r w:rsidRPr="001712F2">
              <w:rPr>
                <w:rFonts w:ascii="Times New Roman" w:eastAsia="Times New Roman" w:hAnsi="Times New Roman" w:cs="Times New Roman"/>
                <w:b/>
                <w:sz w:val="24"/>
                <w:szCs w:val="24"/>
                <w:shd w:val="clear" w:color="auto" w:fill="FFFFFF"/>
              </w:rPr>
              <w:t>МэВ</w:t>
            </w:r>
          </w:p>
        </w:tc>
        <w:tc>
          <w:tcPr>
            <w:tcW w:w="851" w:type="dxa"/>
            <w:gridSpan w:val="2"/>
            <w:shd w:val="clear" w:color="auto" w:fill="FFFFFF"/>
          </w:tcPr>
          <w:p w:rsidR="001712F2" w:rsidRPr="001712F2" w:rsidRDefault="001712F2" w:rsidP="001712F2">
            <w:pPr>
              <w:spacing w:after="0" w:line="240" w:lineRule="auto"/>
              <w:ind w:left="240"/>
              <w:jc w:val="center"/>
              <w:rPr>
                <w:rFonts w:ascii="Times New Roman" w:eastAsia="Times New Roman" w:hAnsi="Times New Roman" w:cs="Times New Roman"/>
                <w:b/>
                <w:sz w:val="24"/>
                <w:szCs w:val="24"/>
              </w:rPr>
            </w:pPr>
            <w:r w:rsidRPr="001712F2">
              <w:rPr>
                <w:rFonts w:ascii="Times New Roman" w:eastAsia="Times New Roman" w:hAnsi="Times New Roman" w:cs="Times New Roman"/>
                <w:b/>
                <w:sz w:val="24"/>
                <w:szCs w:val="24"/>
              </w:rPr>
              <w:t>ОБЭ*</w:t>
            </w:r>
          </w:p>
        </w:tc>
        <w:tc>
          <w:tcPr>
            <w:tcW w:w="3827" w:type="dxa"/>
            <w:gridSpan w:val="2"/>
            <w:shd w:val="clear" w:color="auto" w:fill="FFFFFF"/>
          </w:tcPr>
          <w:p w:rsidR="001712F2" w:rsidRPr="001712F2" w:rsidRDefault="001712F2" w:rsidP="001712F2">
            <w:pPr>
              <w:spacing w:after="0" w:line="240" w:lineRule="auto"/>
              <w:ind w:left="240"/>
              <w:jc w:val="center"/>
              <w:rPr>
                <w:rFonts w:ascii="Times New Roman" w:eastAsia="Times New Roman" w:hAnsi="Times New Roman" w:cs="Times New Roman"/>
                <w:b/>
                <w:sz w:val="24"/>
                <w:szCs w:val="24"/>
              </w:rPr>
            </w:pPr>
            <w:r w:rsidRPr="001712F2">
              <w:rPr>
                <w:rFonts w:ascii="Times New Roman" w:eastAsia="Times New Roman" w:hAnsi="Times New Roman" w:cs="Times New Roman"/>
                <w:b/>
                <w:sz w:val="24"/>
                <w:szCs w:val="24"/>
                <w:shd w:val="clear" w:color="auto" w:fill="FFFFFF"/>
              </w:rPr>
              <w:t>Сфера</w:t>
            </w:r>
            <w:r w:rsidRPr="001712F2">
              <w:rPr>
                <w:rFonts w:ascii="Times New Roman" w:eastAsia="Times New Roman" w:hAnsi="Times New Roman" w:cs="Times New Roman"/>
                <w:b/>
                <w:sz w:val="24"/>
                <w:szCs w:val="24"/>
              </w:rPr>
              <w:t xml:space="preserve"> приложения</w:t>
            </w:r>
          </w:p>
        </w:tc>
      </w:tr>
      <w:tr w:rsidR="001712F2" w:rsidRPr="001712F2" w:rsidTr="001712F2">
        <w:trPr>
          <w:gridBefore w:val="1"/>
          <w:wBefore w:w="104" w:type="dxa"/>
          <w:trHeight w:val="283"/>
          <w:jc w:val="center"/>
        </w:trPr>
        <w:tc>
          <w:tcPr>
            <w:tcW w:w="9234" w:type="dxa"/>
            <w:gridSpan w:val="10"/>
            <w:shd w:val="clear" w:color="auto" w:fill="FFFFFF"/>
          </w:tcPr>
          <w:p w:rsidR="001712F2" w:rsidRPr="001712F2" w:rsidRDefault="001712F2" w:rsidP="001712F2">
            <w:pPr>
              <w:spacing w:after="0" w:line="240" w:lineRule="auto"/>
              <w:ind w:left="2500"/>
              <w:rPr>
                <w:rFonts w:ascii="Times New Roman" w:eastAsia="Times New Roman" w:hAnsi="Times New Roman" w:cs="Times New Roman"/>
                <w:sz w:val="24"/>
                <w:szCs w:val="24"/>
              </w:rPr>
            </w:pPr>
            <w:r w:rsidRPr="001712F2">
              <w:rPr>
                <w:rFonts w:ascii="Times New Roman" w:eastAsia="Arial Unicode MS" w:hAnsi="Times New Roman" w:cs="Times New Roman"/>
                <w:sz w:val="24"/>
                <w:szCs w:val="24"/>
                <w:shd w:val="clear" w:color="auto" w:fill="FFFFFF"/>
              </w:rPr>
              <w:t>Традиционные</w:t>
            </w:r>
            <w:r w:rsidRPr="001712F2">
              <w:rPr>
                <w:rFonts w:ascii="Times New Roman" w:eastAsia="Times New Roman" w:hAnsi="Times New Roman" w:cs="Times New Roman"/>
                <w:sz w:val="24"/>
                <w:szCs w:val="24"/>
              </w:rPr>
              <w:t xml:space="preserve"> виды излучения</w:t>
            </w:r>
          </w:p>
        </w:tc>
      </w:tr>
      <w:tr w:rsidR="001712F2" w:rsidRPr="001712F2" w:rsidTr="001712F2">
        <w:trPr>
          <w:gridBefore w:val="1"/>
          <w:wBefore w:w="104" w:type="dxa"/>
          <w:trHeight w:val="288"/>
          <w:jc w:val="center"/>
        </w:trPr>
        <w:tc>
          <w:tcPr>
            <w:tcW w:w="2005" w:type="dxa"/>
            <w:gridSpan w:val="2"/>
            <w:vMerge w:val="restart"/>
            <w:shd w:val="clear" w:color="auto" w:fill="FFFFFF"/>
          </w:tcPr>
          <w:p w:rsidR="001712F2" w:rsidRPr="001712F2" w:rsidRDefault="001712F2" w:rsidP="001712F2">
            <w:pPr>
              <w:spacing w:after="120" w:line="240" w:lineRule="auto"/>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lastRenderedPageBreak/>
              <w:t>Фотоны:</w:t>
            </w:r>
          </w:p>
          <w:p w:rsidR="001712F2" w:rsidRPr="001712F2" w:rsidRDefault="001712F2" w:rsidP="001712F2">
            <w:pPr>
              <w:spacing w:before="120" w:after="0" w:line="197"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 Рентгенов</w:t>
            </w:r>
            <w:r w:rsidRPr="001712F2">
              <w:rPr>
                <w:rFonts w:ascii="Times New Roman" w:eastAsia="Times New Roman" w:hAnsi="Times New Roman" w:cs="Times New Roman"/>
                <w:sz w:val="24"/>
                <w:szCs w:val="24"/>
              </w:rPr>
              <w:softHyphen/>
              <w:t>ское излуче</w:t>
            </w:r>
            <w:r w:rsidRPr="001712F2">
              <w:rPr>
                <w:rFonts w:ascii="Times New Roman" w:eastAsia="Times New Roman" w:hAnsi="Times New Roman" w:cs="Times New Roman"/>
                <w:sz w:val="24"/>
                <w:szCs w:val="24"/>
              </w:rPr>
              <w:softHyphen/>
              <w:t>ние</w:t>
            </w:r>
          </w:p>
        </w:tc>
        <w:tc>
          <w:tcPr>
            <w:tcW w:w="7229" w:type="dxa"/>
            <w:gridSpan w:val="8"/>
            <w:shd w:val="clear" w:color="auto" w:fill="FFFFFF"/>
          </w:tcPr>
          <w:p w:rsidR="001712F2" w:rsidRPr="001712F2" w:rsidRDefault="001712F2" w:rsidP="001712F2">
            <w:pPr>
              <w:rPr>
                <w:rFonts w:ascii="Times New Roman" w:eastAsia="Calibri" w:hAnsi="Times New Roman" w:cs="Times New Roman"/>
                <w:sz w:val="24"/>
                <w:szCs w:val="24"/>
              </w:rPr>
            </w:pPr>
          </w:p>
        </w:tc>
      </w:tr>
      <w:tr w:rsidR="001712F2" w:rsidRPr="001712F2" w:rsidTr="001712F2">
        <w:trPr>
          <w:gridBefore w:val="1"/>
          <w:wBefore w:w="104" w:type="dxa"/>
          <w:trHeight w:val="677"/>
          <w:jc w:val="center"/>
        </w:trPr>
        <w:tc>
          <w:tcPr>
            <w:tcW w:w="2005" w:type="dxa"/>
            <w:gridSpan w:val="2"/>
            <w:vMerge/>
            <w:shd w:val="clear" w:color="auto" w:fill="FFFFFF"/>
          </w:tcPr>
          <w:p w:rsidR="001712F2" w:rsidRPr="001712F2" w:rsidRDefault="001712F2" w:rsidP="001712F2">
            <w:pPr>
              <w:rPr>
                <w:rFonts w:ascii="Times New Roman" w:eastAsia="Calibri" w:hAnsi="Times New Roman" w:cs="Times New Roman"/>
                <w:sz w:val="24"/>
                <w:szCs w:val="24"/>
              </w:rPr>
            </w:pPr>
          </w:p>
        </w:tc>
        <w:tc>
          <w:tcPr>
            <w:tcW w:w="1417" w:type="dxa"/>
            <w:gridSpan w:val="2"/>
            <w:shd w:val="clear" w:color="auto" w:fill="FFFFFF"/>
          </w:tcPr>
          <w:p w:rsidR="001712F2" w:rsidRPr="001712F2" w:rsidRDefault="001712F2" w:rsidP="001712F2">
            <w:pPr>
              <w:spacing w:after="0" w:line="197"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Рентгеновская трубка</w:t>
            </w:r>
          </w:p>
        </w:tc>
        <w:tc>
          <w:tcPr>
            <w:tcW w:w="1134" w:type="dxa"/>
            <w:gridSpan w:val="2"/>
            <w:shd w:val="clear" w:color="auto" w:fill="FFFFFF"/>
          </w:tcPr>
          <w:p w:rsidR="001712F2" w:rsidRPr="001712F2" w:rsidRDefault="001712F2" w:rsidP="001712F2">
            <w:pPr>
              <w:spacing w:after="0" w:line="240" w:lineRule="auto"/>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0,15-0,5</w:t>
            </w:r>
          </w:p>
        </w:tc>
        <w:tc>
          <w:tcPr>
            <w:tcW w:w="851" w:type="dxa"/>
            <w:gridSpan w:val="2"/>
            <w:shd w:val="clear" w:color="auto" w:fill="FFFFFF"/>
          </w:tcPr>
          <w:p w:rsidR="001712F2" w:rsidRPr="001712F2" w:rsidRDefault="001712F2" w:rsidP="001712F2">
            <w:pPr>
              <w:spacing w:after="0" w:line="240" w:lineRule="auto"/>
              <w:ind w:left="440"/>
              <w:rPr>
                <w:rFonts w:ascii="Times New Roman" w:eastAsia="Calibri" w:hAnsi="Times New Roman" w:cs="Times New Roman"/>
                <w:sz w:val="24"/>
                <w:szCs w:val="24"/>
              </w:rPr>
            </w:pPr>
            <w:r w:rsidRPr="001712F2">
              <w:rPr>
                <w:rFonts w:ascii="Times New Roman" w:eastAsia="Calibri" w:hAnsi="Times New Roman" w:cs="Times New Roman"/>
                <w:sz w:val="24"/>
                <w:szCs w:val="24"/>
              </w:rPr>
              <w:t>1</w:t>
            </w:r>
          </w:p>
        </w:tc>
        <w:tc>
          <w:tcPr>
            <w:tcW w:w="3827" w:type="dxa"/>
            <w:gridSpan w:val="2"/>
            <w:shd w:val="clear" w:color="auto" w:fill="FFFFFF"/>
          </w:tcPr>
          <w:p w:rsidR="001712F2" w:rsidRPr="001712F2" w:rsidRDefault="001712F2" w:rsidP="001712F2">
            <w:pPr>
              <w:spacing w:after="0" w:line="197"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Опухоли кожи, век, дру</w:t>
            </w:r>
            <w:r w:rsidRPr="001712F2">
              <w:rPr>
                <w:rFonts w:ascii="Times New Roman" w:eastAsia="Times New Roman" w:hAnsi="Times New Roman" w:cs="Times New Roman"/>
                <w:sz w:val="24"/>
                <w:szCs w:val="24"/>
              </w:rPr>
              <w:softHyphen/>
              <w:t>гие поверхностные ново</w:t>
            </w:r>
            <w:r w:rsidRPr="001712F2">
              <w:rPr>
                <w:rFonts w:ascii="Times New Roman" w:eastAsia="Times New Roman" w:hAnsi="Times New Roman" w:cs="Times New Roman"/>
                <w:sz w:val="24"/>
                <w:szCs w:val="24"/>
              </w:rPr>
              <w:softHyphen/>
              <w:t>образования</w:t>
            </w:r>
          </w:p>
        </w:tc>
      </w:tr>
      <w:tr w:rsidR="001712F2" w:rsidRPr="001712F2" w:rsidTr="001712F2">
        <w:trPr>
          <w:gridBefore w:val="1"/>
          <w:wBefore w:w="104" w:type="dxa"/>
          <w:trHeight w:val="1075"/>
          <w:jc w:val="center"/>
        </w:trPr>
        <w:tc>
          <w:tcPr>
            <w:tcW w:w="2005" w:type="dxa"/>
            <w:gridSpan w:val="2"/>
            <w:vMerge w:val="restart"/>
            <w:shd w:val="clear" w:color="auto" w:fill="FFFFFF"/>
          </w:tcPr>
          <w:p w:rsidR="001712F2" w:rsidRPr="001712F2" w:rsidRDefault="001712F2" w:rsidP="001712F2">
            <w:pPr>
              <w:spacing w:after="0" w:line="192"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 Гамма-излу</w:t>
            </w:r>
            <w:r w:rsidRPr="001712F2">
              <w:rPr>
                <w:rFonts w:ascii="Times New Roman" w:eastAsia="Times New Roman" w:hAnsi="Times New Roman" w:cs="Times New Roman"/>
                <w:sz w:val="24"/>
                <w:szCs w:val="24"/>
              </w:rPr>
              <w:softHyphen/>
              <w:t>чение радио</w:t>
            </w:r>
            <w:r w:rsidRPr="001712F2">
              <w:rPr>
                <w:rFonts w:ascii="Times New Roman" w:eastAsia="Times New Roman" w:hAnsi="Times New Roman" w:cs="Times New Roman"/>
                <w:sz w:val="24"/>
                <w:szCs w:val="24"/>
              </w:rPr>
              <w:softHyphen/>
              <w:t>нуклидов</w:t>
            </w:r>
          </w:p>
        </w:tc>
        <w:tc>
          <w:tcPr>
            <w:tcW w:w="1417" w:type="dxa"/>
            <w:gridSpan w:val="2"/>
            <w:shd w:val="clear" w:color="auto" w:fill="FFFFFF"/>
          </w:tcPr>
          <w:p w:rsidR="001712F2" w:rsidRPr="001712F2" w:rsidRDefault="001712F2" w:rsidP="001712F2">
            <w:pPr>
              <w:spacing w:after="0" w:line="197"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Гамма-терапев- тический аппа</w:t>
            </w:r>
            <w:r w:rsidRPr="001712F2">
              <w:rPr>
                <w:rFonts w:ascii="Times New Roman" w:eastAsia="Times New Roman" w:hAnsi="Times New Roman" w:cs="Times New Roman"/>
                <w:sz w:val="24"/>
                <w:szCs w:val="24"/>
              </w:rPr>
              <w:softHyphen/>
              <w:t xml:space="preserve">рат </w:t>
            </w:r>
            <w:r w:rsidRPr="001712F2">
              <w:rPr>
                <w:rFonts w:ascii="Times New Roman" w:eastAsia="Times New Roman" w:hAnsi="Times New Roman" w:cs="Times New Roman"/>
                <w:sz w:val="24"/>
                <w:szCs w:val="24"/>
                <w:vertAlign w:val="superscript"/>
              </w:rPr>
              <w:t>60</w:t>
            </w:r>
            <w:r w:rsidRPr="001712F2">
              <w:rPr>
                <w:rFonts w:ascii="Times New Roman" w:eastAsia="Times New Roman" w:hAnsi="Times New Roman" w:cs="Times New Roman"/>
                <w:sz w:val="24"/>
                <w:szCs w:val="24"/>
              </w:rPr>
              <w:t>Со</w:t>
            </w:r>
          </w:p>
        </w:tc>
        <w:tc>
          <w:tcPr>
            <w:tcW w:w="1134" w:type="dxa"/>
            <w:gridSpan w:val="2"/>
            <w:shd w:val="clear" w:color="auto" w:fill="FFFFFF"/>
          </w:tcPr>
          <w:p w:rsidR="001712F2" w:rsidRPr="001712F2" w:rsidRDefault="001712F2" w:rsidP="001712F2">
            <w:pPr>
              <w:spacing w:after="0" w:line="240" w:lineRule="auto"/>
              <w:jc w:val="both"/>
              <w:rPr>
                <w:rFonts w:ascii="Times New Roman" w:eastAsia="Times New Roman" w:hAnsi="Times New Roman" w:cs="Times New Roman"/>
                <w:sz w:val="24"/>
                <w:szCs w:val="24"/>
                <w:lang w:val="en-US"/>
              </w:rPr>
            </w:pPr>
            <w:r w:rsidRPr="001712F2">
              <w:rPr>
                <w:rFonts w:ascii="Times New Roman" w:eastAsia="Times New Roman" w:hAnsi="Times New Roman" w:cs="Times New Roman"/>
                <w:sz w:val="24"/>
                <w:szCs w:val="24"/>
              </w:rPr>
              <w:t>1,17; 1,33</w:t>
            </w:r>
          </w:p>
        </w:tc>
        <w:tc>
          <w:tcPr>
            <w:tcW w:w="851" w:type="dxa"/>
            <w:gridSpan w:val="2"/>
            <w:shd w:val="clear" w:color="auto" w:fill="FFFFFF"/>
          </w:tcPr>
          <w:p w:rsidR="001712F2" w:rsidRPr="001712F2" w:rsidRDefault="001712F2" w:rsidP="001712F2">
            <w:pPr>
              <w:spacing w:after="0" w:line="240" w:lineRule="auto"/>
              <w:ind w:left="440"/>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1</w:t>
            </w:r>
          </w:p>
        </w:tc>
        <w:tc>
          <w:tcPr>
            <w:tcW w:w="3827" w:type="dxa"/>
            <w:gridSpan w:val="2"/>
            <w:shd w:val="clear" w:color="auto" w:fill="FFFFFF"/>
          </w:tcPr>
          <w:p w:rsidR="001712F2" w:rsidRPr="001712F2" w:rsidRDefault="001712F2" w:rsidP="001712F2">
            <w:pPr>
              <w:spacing w:after="0" w:line="197" w:lineRule="exact"/>
              <w:ind w:left="80"/>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Рак молочной железы, мо</w:t>
            </w:r>
            <w:r w:rsidRPr="001712F2">
              <w:rPr>
                <w:rFonts w:ascii="Times New Roman" w:eastAsia="Times New Roman" w:hAnsi="Times New Roman" w:cs="Times New Roman"/>
                <w:sz w:val="24"/>
                <w:szCs w:val="24"/>
              </w:rPr>
              <w:softHyphen/>
              <w:t>чеполовой системы, голо</w:t>
            </w:r>
            <w:r w:rsidRPr="001712F2">
              <w:rPr>
                <w:rFonts w:ascii="Times New Roman" w:eastAsia="Times New Roman" w:hAnsi="Times New Roman" w:cs="Times New Roman"/>
                <w:sz w:val="24"/>
                <w:szCs w:val="24"/>
              </w:rPr>
              <w:softHyphen/>
              <w:t>вы, шеи, желудочно-ки- шечного тракта, легких и др.</w:t>
            </w:r>
          </w:p>
        </w:tc>
      </w:tr>
      <w:tr w:rsidR="001712F2" w:rsidRPr="001712F2" w:rsidTr="001712F2">
        <w:trPr>
          <w:gridBefore w:val="1"/>
          <w:wBefore w:w="104" w:type="dxa"/>
          <w:trHeight w:val="1536"/>
          <w:jc w:val="center"/>
        </w:trPr>
        <w:tc>
          <w:tcPr>
            <w:tcW w:w="2005" w:type="dxa"/>
            <w:gridSpan w:val="2"/>
            <w:vMerge/>
            <w:shd w:val="clear" w:color="auto" w:fill="FFFFFF"/>
          </w:tcPr>
          <w:p w:rsidR="001712F2" w:rsidRPr="001712F2" w:rsidRDefault="001712F2" w:rsidP="001712F2">
            <w:pPr>
              <w:rPr>
                <w:rFonts w:ascii="Times New Roman" w:eastAsia="Calibri" w:hAnsi="Times New Roman" w:cs="Times New Roman"/>
                <w:sz w:val="24"/>
                <w:szCs w:val="24"/>
              </w:rPr>
            </w:pPr>
          </w:p>
        </w:tc>
        <w:tc>
          <w:tcPr>
            <w:tcW w:w="1417" w:type="dxa"/>
            <w:gridSpan w:val="2"/>
            <w:shd w:val="clear" w:color="auto" w:fill="FFFFFF"/>
          </w:tcPr>
          <w:p w:rsidR="001712F2" w:rsidRPr="001712F2" w:rsidRDefault="001712F2" w:rsidP="001712F2">
            <w:pPr>
              <w:spacing w:after="240" w:line="192"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 xml:space="preserve">Радионуклидные источники: </w:t>
            </w:r>
          </w:p>
          <w:p w:rsidR="001712F2" w:rsidRPr="001712F2" w:rsidRDefault="001712F2" w:rsidP="001712F2">
            <w:pPr>
              <w:spacing w:after="240" w:line="192"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vertAlign w:val="superscript"/>
              </w:rPr>
              <w:t>60</w:t>
            </w:r>
            <w:r w:rsidRPr="001712F2">
              <w:rPr>
                <w:rFonts w:ascii="Times New Roman" w:eastAsia="Times New Roman" w:hAnsi="Times New Roman" w:cs="Times New Roman"/>
                <w:sz w:val="24"/>
                <w:szCs w:val="24"/>
              </w:rPr>
              <w:t>Со</w:t>
            </w:r>
          </w:p>
          <w:p w:rsidR="001712F2" w:rsidRPr="001712F2" w:rsidRDefault="001712F2" w:rsidP="001712F2">
            <w:pPr>
              <w:spacing w:after="240" w:line="192"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vertAlign w:val="superscript"/>
              </w:rPr>
              <w:t>137</w:t>
            </w:r>
            <w:r w:rsidRPr="001712F2">
              <w:rPr>
                <w:rFonts w:ascii="Times New Roman" w:eastAsia="Times New Roman" w:hAnsi="Times New Roman" w:cs="Times New Roman"/>
                <w:sz w:val="24"/>
                <w:szCs w:val="24"/>
              </w:rPr>
              <w:t>С</w:t>
            </w:r>
            <w:r w:rsidRPr="001712F2">
              <w:rPr>
                <w:rFonts w:ascii="Times New Roman" w:eastAsia="Times New Roman" w:hAnsi="Times New Roman" w:cs="Times New Roman"/>
                <w:sz w:val="24"/>
                <w:szCs w:val="24"/>
                <w:lang w:val="en-US"/>
              </w:rPr>
              <w:t>s</w:t>
            </w:r>
          </w:p>
          <w:p w:rsidR="001712F2" w:rsidRPr="001712F2" w:rsidRDefault="001712F2" w:rsidP="001712F2">
            <w:pPr>
              <w:spacing w:after="240" w:line="192"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vertAlign w:val="superscript"/>
              </w:rPr>
              <w:t>182</w:t>
            </w:r>
            <w:r w:rsidRPr="001712F2">
              <w:rPr>
                <w:rFonts w:ascii="Times New Roman" w:eastAsia="Times New Roman" w:hAnsi="Times New Roman" w:cs="Times New Roman"/>
                <w:sz w:val="24"/>
                <w:szCs w:val="24"/>
                <w:lang w:val="en-US"/>
              </w:rPr>
              <w:t>Ta</w:t>
            </w:r>
          </w:p>
          <w:p w:rsidR="001712F2" w:rsidRPr="001712F2" w:rsidRDefault="001712F2" w:rsidP="001712F2">
            <w:pPr>
              <w:spacing w:after="240" w:line="192"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vertAlign w:val="superscript"/>
              </w:rPr>
              <w:t>192</w:t>
            </w:r>
            <w:r w:rsidRPr="001712F2">
              <w:rPr>
                <w:rFonts w:ascii="Times New Roman" w:eastAsia="Times New Roman" w:hAnsi="Times New Roman" w:cs="Times New Roman"/>
                <w:sz w:val="24"/>
                <w:szCs w:val="24"/>
                <w:lang w:val="en-US"/>
              </w:rPr>
              <w:t>Ir</w:t>
            </w:r>
          </w:p>
        </w:tc>
        <w:tc>
          <w:tcPr>
            <w:tcW w:w="1134" w:type="dxa"/>
            <w:gridSpan w:val="2"/>
            <w:shd w:val="clear" w:color="auto" w:fill="FFFFFF"/>
          </w:tcPr>
          <w:p w:rsidR="001712F2" w:rsidRPr="001712F2" w:rsidRDefault="001712F2" w:rsidP="001712F2">
            <w:pPr>
              <w:spacing w:after="0" w:line="283" w:lineRule="exact"/>
              <w:jc w:val="both"/>
              <w:rPr>
                <w:rFonts w:ascii="Times New Roman" w:eastAsia="Times New Roman" w:hAnsi="Times New Roman" w:cs="Times New Roman"/>
                <w:sz w:val="24"/>
                <w:szCs w:val="24"/>
                <w:lang w:val="en-US"/>
              </w:rPr>
            </w:pPr>
            <w:r w:rsidRPr="001712F2">
              <w:rPr>
                <w:rFonts w:ascii="Times New Roman" w:eastAsia="Arial Unicode MS" w:hAnsi="Times New Roman" w:cs="Times New Roman"/>
                <w:sz w:val="24"/>
                <w:szCs w:val="24"/>
                <w:shd w:val="clear" w:color="auto" w:fill="FFFFFF"/>
              </w:rPr>
              <w:t>1</w:t>
            </w:r>
            <w:r w:rsidRPr="001712F2">
              <w:rPr>
                <w:rFonts w:ascii="Times New Roman" w:eastAsia="Times New Roman" w:hAnsi="Times New Roman" w:cs="Times New Roman"/>
                <w:sz w:val="24"/>
                <w:szCs w:val="24"/>
              </w:rPr>
              <w:t>,17;</w:t>
            </w:r>
            <w:r w:rsidRPr="001712F2">
              <w:rPr>
                <w:rFonts w:ascii="Times New Roman" w:eastAsia="Times New Roman" w:hAnsi="Times New Roman" w:cs="Times New Roman"/>
                <w:sz w:val="24"/>
                <w:szCs w:val="24"/>
                <w:shd w:val="clear" w:color="auto" w:fill="FFFFFF"/>
              </w:rPr>
              <w:t xml:space="preserve"> </w:t>
            </w:r>
            <w:r w:rsidRPr="001712F2">
              <w:rPr>
                <w:rFonts w:ascii="Times New Roman" w:eastAsia="Times New Roman" w:hAnsi="Times New Roman" w:cs="Times New Roman"/>
                <w:sz w:val="24"/>
                <w:szCs w:val="24"/>
                <w:shd w:val="clear" w:color="auto" w:fill="FFFFFF"/>
                <w:lang w:val="en-US"/>
              </w:rPr>
              <w:t>1,3</w:t>
            </w:r>
            <w:r w:rsidRPr="001712F2">
              <w:rPr>
                <w:rFonts w:ascii="Times New Roman" w:eastAsia="Times New Roman" w:hAnsi="Times New Roman" w:cs="Times New Roman"/>
                <w:sz w:val="24"/>
                <w:szCs w:val="24"/>
              </w:rPr>
              <w:t xml:space="preserve">3 0,662 </w:t>
            </w:r>
          </w:p>
          <w:p w:rsidR="001712F2" w:rsidRPr="001712F2" w:rsidRDefault="001712F2" w:rsidP="001712F2">
            <w:pPr>
              <w:spacing w:after="0" w:line="283"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1,22; 0,100 0,468; 0,316</w:t>
            </w:r>
          </w:p>
        </w:tc>
        <w:tc>
          <w:tcPr>
            <w:tcW w:w="851" w:type="dxa"/>
            <w:gridSpan w:val="2"/>
            <w:shd w:val="clear" w:color="auto" w:fill="FFFFFF"/>
          </w:tcPr>
          <w:p w:rsidR="001712F2" w:rsidRPr="001712F2" w:rsidRDefault="001712F2" w:rsidP="001712F2">
            <w:pPr>
              <w:spacing w:after="0" w:line="240" w:lineRule="auto"/>
              <w:ind w:left="440"/>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1</w:t>
            </w:r>
          </w:p>
        </w:tc>
        <w:tc>
          <w:tcPr>
            <w:tcW w:w="3827" w:type="dxa"/>
            <w:gridSpan w:val="2"/>
            <w:shd w:val="clear" w:color="auto" w:fill="FFFFFF"/>
          </w:tcPr>
          <w:p w:rsidR="001712F2" w:rsidRPr="001712F2" w:rsidRDefault="001712F2" w:rsidP="001712F2">
            <w:pPr>
              <w:spacing w:after="0" w:line="197"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Контактная терапия: рак прямой кишки, мочевого пузыря, пищевода, носо</w:t>
            </w:r>
            <w:r w:rsidRPr="001712F2">
              <w:rPr>
                <w:rFonts w:ascii="Times New Roman" w:eastAsia="Times New Roman" w:hAnsi="Times New Roman" w:cs="Times New Roman"/>
                <w:sz w:val="24"/>
                <w:szCs w:val="24"/>
              </w:rPr>
              <w:softHyphen/>
              <w:t>глотки, женской половой сферы, поверхностные раки</w:t>
            </w:r>
          </w:p>
        </w:tc>
      </w:tr>
      <w:tr w:rsidR="001712F2" w:rsidRPr="001712F2" w:rsidTr="001712F2">
        <w:trPr>
          <w:gridBefore w:val="1"/>
          <w:wBefore w:w="104" w:type="dxa"/>
          <w:trHeight w:val="480"/>
          <w:jc w:val="center"/>
        </w:trPr>
        <w:tc>
          <w:tcPr>
            <w:tcW w:w="2005" w:type="dxa"/>
            <w:gridSpan w:val="2"/>
            <w:vMerge w:val="restart"/>
            <w:shd w:val="clear" w:color="auto" w:fill="FFFFFF"/>
          </w:tcPr>
          <w:p w:rsidR="001712F2" w:rsidRPr="001712F2" w:rsidRDefault="001712F2" w:rsidP="001712F2">
            <w:pPr>
              <w:spacing w:after="0" w:line="197"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 Высокоэнер</w:t>
            </w:r>
            <w:r w:rsidRPr="001712F2">
              <w:rPr>
                <w:rFonts w:ascii="Times New Roman" w:eastAsia="Times New Roman" w:hAnsi="Times New Roman" w:cs="Times New Roman"/>
                <w:sz w:val="24"/>
                <w:szCs w:val="24"/>
              </w:rPr>
              <w:softHyphen/>
              <w:t>гетические фотоны</w:t>
            </w:r>
          </w:p>
        </w:tc>
        <w:tc>
          <w:tcPr>
            <w:tcW w:w="1417" w:type="dxa"/>
            <w:gridSpan w:val="2"/>
            <w:shd w:val="clear" w:color="auto" w:fill="FFFFFF"/>
          </w:tcPr>
          <w:p w:rsidR="001712F2" w:rsidRPr="001712F2" w:rsidRDefault="001712F2" w:rsidP="001712F2">
            <w:pPr>
              <w:spacing w:after="0" w:line="197"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Ускорители: ли</w:t>
            </w:r>
            <w:r w:rsidRPr="001712F2">
              <w:rPr>
                <w:rFonts w:ascii="Times New Roman" w:eastAsia="Times New Roman" w:hAnsi="Times New Roman" w:cs="Times New Roman"/>
                <w:sz w:val="24"/>
                <w:szCs w:val="24"/>
              </w:rPr>
              <w:softHyphen/>
              <w:t>нейные</w:t>
            </w:r>
          </w:p>
        </w:tc>
        <w:tc>
          <w:tcPr>
            <w:tcW w:w="1134" w:type="dxa"/>
            <w:gridSpan w:val="2"/>
            <w:shd w:val="clear" w:color="auto" w:fill="FFFFFF"/>
          </w:tcPr>
          <w:p w:rsidR="001712F2" w:rsidRPr="001712F2" w:rsidRDefault="001712F2" w:rsidP="001712F2">
            <w:pPr>
              <w:spacing w:after="0" w:line="240" w:lineRule="auto"/>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4-20</w:t>
            </w:r>
          </w:p>
        </w:tc>
        <w:tc>
          <w:tcPr>
            <w:tcW w:w="851" w:type="dxa"/>
            <w:gridSpan w:val="2"/>
            <w:shd w:val="clear" w:color="auto" w:fill="FFFFFF"/>
          </w:tcPr>
          <w:p w:rsidR="001712F2" w:rsidRPr="001712F2" w:rsidRDefault="001712F2" w:rsidP="001712F2">
            <w:pPr>
              <w:spacing w:after="0" w:line="240" w:lineRule="auto"/>
              <w:ind w:left="440"/>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1</w:t>
            </w:r>
          </w:p>
        </w:tc>
        <w:tc>
          <w:tcPr>
            <w:tcW w:w="3827" w:type="dxa"/>
            <w:gridSpan w:val="2"/>
            <w:shd w:val="clear" w:color="auto" w:fill="FFFFFF"/>
          </w:tcPr>
          <w:p w:rsidR="001712F2" w:rsidRPr="001712F2" w:rsidRDefault="001712F2" w:rsidP="001712F2">
            <w:pPr>
              <w:spacing w:after="0" w:line="197" w:lineRule="exact"/>
              <w:ind w:left="80"/>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Опухоли головы, шеи, легких, лимфомы, ЦНС</w:t>
            </w:r>
          </w:p>
        </w:tc>
      </w:tr>
      <w:tr w:rsidR="001712F2" w:rsidRPr="001712F2" w:rsidTr="001712F2">
        <w:trPr>
          <w:gridBefore w:val="1"/>
          <w:wBefore w:w="104" w:type="dxa"/>
          <w:trHeight w:val="682"/>
          <w:jc w:val="center"/>
        </w:trPr>
        <w:tc>
          <w:tcPr>
            <w:tcW w:w="2005" w:type="dxa"/>
            <w:gridSpan w:val="2"/>
            <w:vMerge/>
            <w:shd w:val="clear" w:color="auto" w:fill="FFFFFF"/>
          </w:tcPr>
          <w:p w:rsidR="001712F2" w:rsidRPr="001712F2" w:rsidRDefault="001712F2" w:rsidP="001712F2">
            <w:pPr>
              <w:rPr>
                <w:rFonts w:ascii="Times New Roman" w:eastAsia="Calibri" w:hAnsi="Times New Roman" w:cs="Times New Roman"/>
                <w:sz w:val="24"/>
                <w:szCs w:val="24"/>
              </w:rPr>
            </w:pPr>
          </w:p>
        </w:tc>
        <w:tc>
          <w:tcPr>
            <w:tcW w:w="1417" w:type="dxa"/>
            <w:gridSpan w:val="2"/>
            <w:shd w:val="clear" w:color="auto" w:fill="FFFFFF"/>
          </w:tcPr>
          <w:p w:rsidR="001712F2" w:rsidRPr="001712F2" w:rsidRDefault="001712F2" w:rsidP="001712F2">
            <w:pPr>
              <w:spacing w:after="0" w:line="240" w:lineRule="auto"/>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бетатроны</w:t>
            </w:r>
          </w:p>
        </w:tc>
        <w:tc>
          <w:tcPr>
            <w:tcW w:w="1134" w:type="dxa"/>
            <w:gridSpan w:val="2"/>
            <w:shd w:val="clear" w:color="auto" w:fill="FFFFFF"/>
          </w:tcPr>
          <w:p w:rsidR="001712F2" w:rsidRPr="001712F2" w:rsidRDefault="001712F2" w:rsidP="001712F2">
            <w:pPr>
              <w:spacing w:after="0" w:line="240" w:lineRule="auto"/>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6-25</w:t>
            </w:r>
          </w:p>
        </w:tc>
        <w:tc>
          <w:tcPr>
            <w:tcW w:w="851" w:type="dxa"/>
            <w:gridSpan w:val="2"/>
            <w:shd w:val="clear" w:color="auto" w:fill="FFFFFF"/>
          </w:tcPr>
          <w:p w:rsidR="001712F2" w:rsidRPr="001712F2" w:rsidRDefault="001712F2" w:rsidP="001712F2">
            <w:pPr>
              <w:spacing w:after="0" w:line="240" w:lineRule="auto"/>
              <w:ind w:left="440"/>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1</w:t>
            </w:r>
          </w:p>
        </w:tc>
        <w:tc>
          <w:tcPr>
            <w:tcW w:w="3827" w:type="dxa"/>
            <w:gridSpan w:val="2"/>
            <w:shd w:val="clear" w:color="auto" w:fill="FFFFFF"/>
          </w:tcPr>
          <w:p w:rsidR="001712F2" w:rsidRPr="001712F2" w:rsidRDefault="001712F2" w:rsidP="001712F2">
            <w:pPr>
              <w:spacing w:after="0" w:line="197"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Опухоли желудочно-ки</w:t>
            </w:r>
            <w:r w:rsidRPr="001712F2">
              <w:rPr>
                <w:rFonts w:ascii="Times New Roman" w:eastAsia="Times New Roman" w:hAnsi="Times New Roman" w:cs="Times New Roman"/>
                <w:sz w:val="24"/>
                <w:szCs w:val="24"/>
              </w:rPr>
              <w:softHyphen/>
              <w:t>шечного тракта женской половой сферы</w:t>
            </w:r>
          </w:p>
        </w:tc>
      </w:tr>
      <w:tr w:rsidR="001712F2" w:rsidRPr="001712F2" w:rsidTr="001712F2">
        <w:trPr>
          <w:gridBefore w:val="1"/>
          <w:wBefore w:w="104" w:type="dxa"/>
          <w:trHeight w:val="677"/>
          <w:jc w:val="center"/>
        </w:trPr>
        <w:tc>
          <w:tcPr>
            <w:tcW w:w="2005" w:type="dxa"/>
            <w:gridSpan w:val="2"/>
            <w:vMerge/>
            <w:shd w:val="clear" w:color="auto" w:fill="FFFFFF"/>
          </w:tcPr>
          <w:p w:rsidR="001712F2" w:rsidRPr="001712F2" w:rsidRDefault="001712F2" w:rsidP="001712F2">
            <w:pPr>
              <w:rPr>
                <w:rFonts w:ascii="Times New Roman" w:eastAsia="Calibri" w:hAnsi="Times New Roman" w:cs="Times New Roman"/>
                <w:sz w:val="24"/>
                <w:szCs w:val="24"/>
              </w:rPr>
            </w:pPr>
          </w:p>
        </w:tc>
        <w:tc>
          <w:tcPr>
            <w:tcW w:w="1417" w:type="dxa"/>
            <w:gridSpan w:val="2"/>
            <w:shd w:val="clear" w:color="auto" w:fill="FFFFFF"/>
          </w:tcPr>
          <w:p w:rsidR="001712F2" w:rsidRPr="001712F2" w:rsidRDefault="001712F2" w:rsidP="001712F2">
            <w:pPr>
              <w:spacing w:after="0" w:line="240" w:lineRule="auto"/>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микротроны</w:t>
            </w:r>
          </w:p>
        </w:tc>
        <w:tc>
          <w:tcPr>
            <w:tcW w:w="1134" w:type="dxa"/>
            <w:gridSpan w:val="2"/>
            <w:shd w:val="clear" w:color="auto" w:fill="FFFFFF"/>
          </w:tcPr>
          <w:p w:rsidR="001712F2" w:rsidRPr="001712F2" w:rsidRDefault="001712F2" w:rsidP="001712F2">
            <w:pPr>
              <w:spacing w:after="0" w:line="240" w:lineRule="auto"/>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8-25</w:t>
            </w:r>
          </w:p>
        </w:tc>
        <w:tc>
          <w:tcPr>
            <w:tcW w:w="851" w:type="dxa"/>
            <w:gridSpan w:val="2"/>
            <w:shd w:val="clear" w:color="auto" w:fill="FFFFFF"/>
          </w:tcPr>
          <w:p w:rsidR="001712F2" w:rsidRPr="001712F2" w:rsidRDefault="001712F2" w:rsidP="001712F2">
            <w:pPr>
              <w:spacing w:after="0" w:line="240" w:lineRule="auto"/>
              <w:ind w:left="440"/>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1</w:t>
            </w:r>
          </w:p>
        </w:tc>
        <w:tc>
          <w:tcPr>
            <w:tcW w:w="3827" w:type="dxa"/>
            <w:gridSpan w:val="2"/>
            <w:shd w:val="clear" w:color="auto" w:fill="FFFFFF"/>
          </w:tcPr>
          <w:p w:rsidR="001712F2" w:rsidRPr="001712F2" w:rsidRDefault="001712F2" w:rsidP="001712F2">
            <w:pPr>
              <w:spacing w:after="0" w:line="197" w:lineRule="exact"/>
              <w:ind w:left="80"/>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Новообразования костей, мочеполовой системы и др.</w:t>
            </w:r>
          </w:p>
        </w:tc>
      </w:tr>
      <w:tr w:rsidR="001712F2" w:rsidRPr="001712F2" w:rsidTr="001712F2">
        <w:trPr>
          <w:gridBefore w:val="1"/>
          <w:wBefore w:w="104" w:type="dxa"/>
          <w:trHeight w:val="677"/>
          <w:jc w:val="center"/>
        </w:trPr>
        <w:tc>
          <w:tcPr>
            <w:tcW w:w="2005" w:type="dxa"/>
            <w:gridSpan w:val="2"/>
            <w:vMerge w:val="restart"/>
            <w:shd w:val="clear" w:color="auto" w:fill="FFFFFF"/>
          </w:tcPr>
          <w:p w:rsidR="001712F2" w:rsidRPr="001712F2" w:rsidRDefault="001712F2" w:rsidP="001712F2">
            <w:pPr>
              <w:spacing w:after="0" w:line="240" w:lineRule="auto"/>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Электроны</w:t>
            </w:r>
          </w:p>
        </w:tc>
        <w:tc>
          <w:tcPr>
            <w:tcW w:w="1417" w:type="dxa"/>
            <w:gridSpan w:val="2"/>
            <w:shd w:val="clear" w:color="auto" w:fill="FFFFFF"/>
          </w:tcPr>
          <w:p w:rsidR="001712F2" w:rsidRPr="001712F2" w:rsidRDefault="001712F2" w:rsidP="001712F2">
            <w:pPr>
              <w:spacing w:after="0" w:line="197"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Линейные ускорители</w:t>
            </w:r>
          </w:p>
        </w:tc>
        <w:tc>
          <w:tcPr>
            <w:tcW w:w="1134" w:type="dxa"/>
            <w:gridSpan w:val="2"/>
            <w:shd w:val="clear" w:color="auto" w:fill="FFFFFF"/>
          </w:tcPr>
          <w:p w:rsidR="001712F2" w:rsidRPr="001712F2" w:rsidRDefault="001712F2" w:rsidP="001712F2">
            <w:pPr>
              <w:spacing w:after="0" w:line="240" w:lineRule="auto"/>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6-20</w:t>
            </w:r>
          </w:p>
        </w:tc>
        <w:tc>
          <w:tcPr>
            <w:tcW w:w="851" w:type="dxa"/>
            <w:gridSpan w:val="2"/>
            <w:shd w:val="clear" w:color="auto" w:fill="FFFFFF"/>
          </w:tcPr>
          <w:p w:rsidR="001712F2" w:rsidRPr="001712F2" w:rsidRDefault="001712F2" w:rsidP="001712F2">
            <w:pPr>
              <w:spacing w:after="0" w:line="240" w:lineRule="auto"/>
              <w:ind w:left="440"/>
              <w:rPr>
                <w:rFonts w:ascii="Times New Roman" w:eastAsia="Calibri" w:hAnsi="Times New Roman" w:cs="Times New Roman"/>
                <w:sz w:val="24"/>
                <w:szCs w:val="24"/>
              </w:rPr>
            </w:pPr>
            <w:r w:rsidRPr="001712F2">
              <w:rPr>
                <w:rFonts w:ascii="Times New Roman" w:eastAsia="Calibri" w:hAnsi="Times New Roman" w:cs="Times New Roman"/>
                <w:sz w:val="24"/>
                <w:szCs w:val="24"/>
              </w:rPr>
              <w:t>1</w:t>
            </w:r>
          </w:p>
        </w:tc>
        <w:tc>
          <w:tcPr>
            <w:tcW w:w="3827" w:type="dxa"/>
            <w:gridSpan w:val="2"/>
            <w:shd w:val="clear" w:color="auto" w:fill="FFFFFF"/>
          </w:tcPr>
          <w:p w:rsidR="001712F2" w:rsidRPr="001712F2" w:rsidRDefault="001712F2" w:rsidP="001712F2">
            <w:pPr>
              <w:spacing w:after="0" w:line="192" w:lineRule="exact"/>
              <w:ind w:left="80"/>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Рак кожи, губ, органов го</w:t>
            </w:r>
            <w:r w:rsidRPr="001712F2">
              <w:rPr>
                <w:rFonts w:ascii="Times New Roman" w:eastAsia="Times New Roman" w:hAnsi="Times New Roman" w:cs="Times New Roman"/>
                <w:sz w:val="24"/>
                <w:szCs w:val="24"/>
              </w:rPr>
              <w:softHyphen/>
              <w:t>ловы и шеи, молочной железы</w:t>
            </w:r>
          </w:p>
        </w:tc>
      </w:tr>
      <w:tr w:rsidR="001712F2" w:rsidRPr="001712F2" w:rsidTr="001712F2">
        <w:trPr>
          <w:gridBefore w:val="1"/>
          <w:wBefore w:w="104" w:type="dxa"/>
          <w:trHeight w:val="1656"/>
          <w:jc w:val="center"/>
        </w:trPr>
        <w:tc>
          <w:tcPr>
            <w:tcW w:w="2005" w:type="dxa"/>
            <w:gridSpan w:val="2"/>
            <w:vMerge/>
            <w:shd w:val="clear" w:color="auto" w:fill="FFFFFF"/>
          </w:tcPr>
          <w:p w:rsidR="001712F2" w:rsidRPr="001712F2" w:rsidRDefault="001712F2" w:rsidP="001712F2">
            <w:pPr>
              <w:rPr>
                <w:rFonts w:ascii="Times New Roman" w:eastAsia="Calibri" w:hAnsi="Times New Roman" w:cs="Times New Roman"/>
                <w:sz w:val="24"/>
                <w:szCs w:val="24"/>
              </w:rPr>
            </w:pPr>
          </w:p>
        </w:tc>
        <w:tc>
          <w:tcPr>
            <w:tcW w:w="1417" w:type="dxa"/>
            <w:gridSpan w:val="2"/>
            <w:shd w:val="clear" w:color="auto" w:fill="FFFFFF"/>
          </w:tcPr>
          <w:p w:rsidR="001712F2" w:rsidRPr="001712F2" w:rsidRDefault="001712F2" w:rsidP="001712F2">
            <w:pPr>
              <w:spacing w:after="0" w:line="240" w:lineRule="auto"/>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Радиоактивные</w:t>
            </w:r>
          </w:p>
          <w:p w:rsidR="001712F2" w:rsidRPr="001712F2" w:rsidRDefault="001712F2" w:rsidP="001712F2">
            <w:pPr>
              <w:spacing w:after="0" w:line="240" w:lineRule="auto"/>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препараты:</w:t>
            </w:r>
          </w:p>
          <w:p w:rsidR="001712F2" w:rsidRPr="001712F2" w:rsidRDefault="001712F2" w:rsidP="001712F2">
            <w:pPr>
              <w:spacing w:after="240" w:line="192"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vertAlign w:val="superscript"/>
              </w:rPr>
              <w:t>32</w:t>
            </w:r>
            <w:r w:rsidRPr="001712F2">
              <w:rPr>
                <w:rFonts w:ascii="Times New Roman" w:eastAsia="Times New Roman" w:hAnsi="Times New Roman" w:cs="Times New Roman"/>
                <w:sz w:val="24"/>
                <w:szCs w:val="24"/>
                <w:lang w:val="en-US"/>
              </w:rPr>
              <w:t>P</w:t>
            </w:r>
          </w:p>
          <w:p w:rsidR="001712F2" w:rsidRPr="001712F2" w:rsidRDefault="001712F2" w:rsidP="001712F2">
            <w:pPr>
              <w:spacing w:after="240" w:line="192"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vertAlign w:val="superscript"/>
              </w:rPr>
              <w:t>90</w:t>
            </w:r>
            <w:r w:rsidRPr="001712F2">
              <w:rPr>
                <w:rFonts w:ascii="Times New Roman" w:eastAsia="Times New Roman" w:hAnsi="Times New Roman" w:cs="Times New Roman"/>
                <w:sz w:val="24"/>
                <w:szCs w:val="24"/>
                <w:lang w:val="en-US"/>
              </w:rPr>
              <w:t>Sr</w:t>
            </w:r>
            <w:r w:rsidRPr="001712F2">
              <w:rPr>
                <w:rFonts w:ascii="Times New Roman" w:eastAsia="Times New Roman" w:hAnsi="Times New Roman" w:cs="Times New Roman"/>
                <w:sz w:val="24"/>
                <w:szCs w:val="24"/>
              </w:rPr>
              <w:t xml:space="preserve"> – </w:t>
            </w:r>
            <w:r w:rsidRPr="001712F2">
              <w:rPr>
                <w:rFonts w:ascii="Times New Roman" w:eastAsia="Times New Roman" w:hAnsi="Times New Roman" w:cs="Times New Roman"/>
                <w:sz w:val="24"/>
                <w:szCs w:val="24"/>
                <w:vertAlign w:val="superscript"/>
              </w:rPr>
              <w:t>90</w:t>
            </w:r>
            <w:r w:rsidRPr="001712F2">
              <w:rPr>
                <w:rFonts w:ascii="Times New Roman" w:eastAsia="Times New Roman" w:hAnsi="Times New Roman" w:cs="Times New Roman"/>
                <w:sz w:val="24"/>
                <w:szCs w:val="24"/>
                <w:lang w:val="en-US"/>
              </w:rPr>
              <w:t>Y</w:t>
            </w:r>
          </w:p>
          <w:p w:rsidR="001712F2" w:rsidRPr="001712F2" w:rsidRDefault="001712F2" w:rsidP="001712F2">
            <w:pPr>
              <w:spacing w:after="240" w:line="192"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vertAlign w:val="superscript"/>
              </w:rPr>
              <w:t>204</w:t>
            </w:r>
            <w:r w:rsidRPr="001712F2">
              <w:rPr>
                <w:rFonts w:ascii="Times New Roman" w:eastAsia="Times New Roman" w:hAnsi="Times New Roman" w:cs="Times New Roman"/>
                <w:sz w:val="24"/>
                <w:szCs w:val="24"/>
                <w:lang w:val="en-US"/>
              </w:rPr>
              <w:t>Tl</w:t>
            </w:r>
          </w:p>
          <w:p w:rsidR="001712F2" w:rsidRPr="001712F2" w:rsidRDefault="001712F2" w:rsidP="001712F2">
            <w:pPr>
              <w:spacing w:after="240" w:line="192" w:lineRule="exact"/>
              <w:jc w:val="both"/>
              <w:rPr>
                <w:rFonts w:ascii="Times New Roman" w:eastAsia="Times New Roman" w:hAnsi="Times New Roman" w:cs="Times New Roman"/>
                <w:b/>
                <w:sz w:val="24"/>
                <w:szCs w:val="24"/>
              </w:rPr>
            </w:pPr>
          </w:p>
          <w:p w:rsidR="001712F2" w:rsidRPr="001712F2" w:rsidRDefault="001712F2" w:rsidP="001712F2">
            <w:pPr>
              <w:spacing w:after="240" w:line="192" w:lineRule="exact"/>
              <w:jc w:val="both"/>
              <w:rPr>
                <w:rFonts w:ascii="Times New Roman" w:eastAsia="Times New Roman" w:hAnsi="Times New Roman" w:cs="Times New Roman"/>
                <w:sz w:val="24"/>
                <w:szCs w:val="24"/>
              </w:rPr>
            </w:pPr>
          </w:p>
          <w:p w:rsidR="001712F2" w:rsidRPr="001712F2" w:rsidRDefault="001712F2" w:rsidP="001712F2">
            <w:pPr>
              <w:spacing w:after="240" w:line="192" w:lineRule="exact"/>
              <w:jc w:val="both"/>
              <w:rPr>
                <w:rFonts w:ascii="Times New Roman" w:eastAsia="Times New Roman" w:hAnsi="Times New Roman" w:cs="Times New Roman"/>
                <w:sz w:val="24"/>
                <w:szCs w:val="24"/>
              </w:rPr>
            </w:pPr>
          </w:p>
          <w:p w:rsidR="001712F2" w:rsidRPr="001712F2" w:rsidRDefault="001712F2" w:rsidP="001712F2">
            <w:pPr>
              <w:spacing w:after="0" w:line="240" w:lineRule="auto"/>
              <w:jc w:val="both"/>
              <w:rPr>
                <w:rFonts w:ascii="Times New Roman" w:eastAsia="Times New Roman" w:hAnsi="Times New Roman" w:cs="Times New Roman"/>
                <w:sz w:val="24"/>
                <w:szCs w:val="24"/>
              </w:rPr>
            </w:pPr>
          </w:p>
        </w:tc>
        <w:tc>
          <w:tcPr>
            <w:tcW w:w="1134" w:type="dxa"/>
            <w:gridSpan w:val="2"/>
            <w:shd w:val="clear" w:color="auto" w:fill="FFFFFF"/>
          </w:tcPr>
          <w:p w:rsidR="001712F2" w:rsidRPr="001712F2" w:rsidRDefault="001712F2" w:rsidP="001712F2">
            <w:pPr>
              <w:spacing w:after="0" w:line="283" w:lineRule="exact"/>
              <w:jc w:val="both"/>
              <w:rPr>
                <w:rFonts w:ascii="Times New Roman" w:eastAsia="Times New Roman" w:hAnsi="Times New Roman" w:cs="Times New Roman"/>
                <w:sz w:val="24"/>
                <w:szCs w:val="24"/>
                <w:lang w:val="en-US"/>
              </w:rPr>
            </w:pPr>
            <w:r w:rsidRPr="001712F2">
              <w:rPr>
                <w:rFonts w:ascii="Times New Roman" w:eastAsia="Times New Roman" w:hAnsi="Times New Roman" w:cs="Times New Roman"/>
                <w:sz w:val="24"/>
                <w:szCs w:val="24"/>
              </w:rPr>
              <w:t xml:space="preserve">1,711 </w:t>
            </w:r>
          </w:p>
          <w:p w:rsidR="001712F2" w:rsidRPr="001712F2" w:rsidRDefault="001712F2" w:rsidP="001712F2">
            <w:pPr>
              <w:spacing w:after="0" w:line="283" w:lineRule="exact"/>
              <w:jc w:val="both"/>
              <w:rPr>
                <w:rFonts w:ascii="Times New Roman" w:eastAsia="Times New Roman" w:hAnsi="Times New Roman" w:cs="Times New Roman"/>
                <w:sz w:val="24"/>
                <w:szCs w:val="24"/>
                <w:lang w:val="en-US"/>
              </w:rPr>
            </w:pPr>
            <w:r w:rsidRPr="001712F2">
              <w:rPr>
                <w:rFonts w:ascii="Times New Roman" w:eastAsia="Times New Roman" w:hAnsi="Times New Roman" w:cs="Times New Roman"/>
                <w:sz w:val="24"/>
                <w:szCs w:val="24"/>
              </w:rPr>
              <w:t xml:space="preserve">2,258 </w:t>
            </w:r>
          </w:p>
          <w:p w:rsidR="001712F2" w:rsidRPr="001712F2" w:rsidRDefault="001712F2" w:rsidP="001712F2">
            <w:pPr>
              <w:spacing w:after="0" w:line="283"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0,760</w:t>
            </w:r>
          </w:p>
        </w:tc>
        <w:tc>
          <w:tcPr>
            <w:tcW w:w="851" w:type="dxa"/>
            <w:gridSpan w:val="2"/>
            <w:shd w:val="clear" w:color="auto" w:fill="FFFFFF"/>
          </w:tcPr>
          <w:p w:rsidR="001712F2" w:rsidRPr="001712F2" w:rsidRDefault="001712F2" w:rsidP="001712F2">
            <w:pPr>
              <w:spacing w:after="0" w:line="240" w:lineRule="auto"/>
              <w:ind w:left="440"/>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1</w:t>
            </w:r>
          </w:p>
        </w:tc>
        <w:tc>
          <w:tcPr>
            <w:tcW w:w="3827" w:type="dxa"/>
            <w:gridSpan w:val="2"/>
            <w:shd w:val="clear" w:color="auto" w:fill="FFFFFF"/>
          </w:tcPr>
          <w:p w:rsidR="001712F2" w:rsidRPr="001712F2" w:rsidRDefault="001712F2" w:rsidP="001712F2">
            <w:pPr>
              <w:spacing w:after="0" w:line="197"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Контактная терапия: по</w:t>
            </w:r>
            <w:r w:rsidRPr="001712F2">
              <w:rPr>
                <w:rFonts w:ascii="Times New Roman" w:eastAsia="Times New Roman" w:hAnsi="Times New Roman" w:cs="Times New Roman"/>
                <w:sz w:val="24"/>
                <w:szCs w:val="24"/>
              </w:rPr>
              <w:softHyphen/>
              <w:t>верхностные поражения кожи и слизистых оболо</w:t>
            </w:r>
            <w:r w:rsidRPr="001712F2">
              <w:rPr>
                <w:rFonts w:ascii="Times New Roman" w:eastAsia="Times New Roman" w:hAnsi="Times New Roman" w:cs="Times New Roman"/>
                <w:sz w:val="24"/>
                <w:szCs w:val="24"/>
              </w:rPr>
              <w:softHyphen/>
              <w:t>чек опухоли белковой оболочки или роговицы глаза, внутриполостное и интраоперационное облу</w:t>
            </w:r>
            <w:r w:rsidRPr="001712F2">
              <w:rPr>
                <w:rFonts w:ascii="Times New Roman" w:eastAsia="Times New Roman" w:hAnsi="Times New Roman" w:cs="Times New Roman"/>
                <w:sz w:val="24"/>
                <w:szCs w:val="24"/>
              </w:rPr>
              <w:softHyphen/>
              <w:t>чение</w:t>
            </w:r>
          </w:p>
        </w:tc>
      </w:tr>
      <w:tr w:rsidR="001712F2" w:rsidRPr="001712F2" w:rsidTr="001712F2">
        <w:trPr>
          <w:gridBefore w:val="1"/>
          <w:wBefore w:w="104" w:type="dxa"/>
          <w:trHeight w:val="288"/>
          <w:jc w:val="center"/>
        </w:trPr>
        <w:tc>
          <w:tcPr>
            <w:tcW w:w="9234" w:type="dxa"/>
            <w:gridSpan w:val="10"/>
            <w:shd w:val="clear" w:color="auto" w:fill="FFFFFF"/>
          </w:tcPr>
          <w:p w:rsidR="001712F2" w:rsidRPr="001712F2" w:rsidRDefault="001712F2" w:rsidP="001712F2">
            <w:pPr>
              <w:spacing w:after="0" w:line="240" w:lineRule="auto"/>
              <w:ind w:left="2800"/>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Новые виды излучения</w:t>
            </w:r>
          </w:p>
        </w:tc>
      </w:tr>
      <w:tr w:rsidR="001712F2" w:rsidRPr="001712F2" w:rsidTr="001712F2">
        <w:trPr>
          <w:gridBefore w:val="1"/>
          <w:wBefore w:w="104" w:type="dxa"/>
          <w:trHeight w:val="869"/>
          <w:jc w:val="center"/>
        </w:trPr>
        <w:tc>
          <w:tcPr>
            <w:tcW w:w="2005" w:type="dxa"/>
            <w:gridSpan w:val="2"/>
            <w:shd w:val="clear" w:color="auto" w:fill="FFFFFF"/>
          </w:tcPr>
          <w:p w:rsidR="001712F2" w:rsidRPr="001712F2" w:rsidRDefault="001712F2" w:rsidP="001712F2">
            <w:pPr>
              <w:spacing w:after="0" w:line="240" w:lineRule="auto"/>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Протоны</w:t>
            </w:r>
          </w:p>
        </w:tc>
        <w:tc>
          <w:tcPr>
            <w:tcW w:w="1417" w:type="dxa"/>
            <w:gridSpan w:val="2"/>
            <w:shd w:val="clear" w:color="auto" w:fill="FFFFFF"/>
          </w:tcPr>
          <w:p w:rsidR="001712F2" w:rsidRPr="001712F2" w:rsidRDefault="001712F2" w:rsidP="001712F2">
            <w:pPr>
              <w:spacing w:after="0" w:line="197"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Циклотроны и линейные уско</w:t>
            </w:r>
            <w:r w:rsidRPr="001712F2">
              <w:rPr>
                <w:rFonts w:ascii="Times New Roman" w:eastAsia="Times New Roman" w:hAnsi="Times New Roman" w:cs="Times New Roman"/>
                <w:sz w:val="24"/>
                <w:szCs w:val="24"/>
              </w:rPr>
              <w:softHyphen/>
              <w:t>рители</w:t>
            </w:r>
          </w:p>
        </w:tc>
        <w:tc>
          <w:tcPr>
            <w:tcW w:w="1134" w:type="dxa"/>
            <w:gridSpan w:val="2"/>
            <w:shd w:val="clear" w:color="auto" w:fill="FFFFFF"/>
          </w:tcPr>
          <w:p w:rsidR="001712F2" w:rsidRPr="001712F2" w:rsidRDefault="001712F2" w:rsidP="001712F2">
            <w:pPr>
              <w:spacing w:after="0" w:line="240" w:lineRule="auto"/>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150-250</w:t>
            </w:r>
          </w:p>
        </w:tc>
        <w:tc>
          <w:tcPr>
            <w:tcW w:w="851" w:type="dxa"/>
            <w:gridSpan w:val="2"/>
            <w:shd w:val="clear" w:color="auto" w:fill="FFFFFF"/>
          </w:tcPr>
          <w:p w:rsidR="001712F2" w:rsidRPr="001712F2" w:rsidRDefault="001712F2" w:rsidP="001712F2">
            <w:pPr>
              <w:spacing w:after="0" w:line="240" w:lineRule="auto"/>
              <w:ind w:left="260"/>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shd w:val="clear" w:color="auto" w:fill="FFFFFF"/>
                <w:lang w:val="en-US"/>
              </w:rPr>
              <w:t>1</w:t>
            </w:r>
            <w:r w:rsidRPr="001712F2">
              <w:rPr>
                <w:rFonts w:ascii="Times New Roman" w:eastAsia="Times New Roman" w:hAnsi="Times New Roman" w:cs="Times New Roman"/>
                <w:sz w:val="24"/>
                <w:szCs w:val="24"/>
              </w:rPr>
              <w:t>,08</w:t>
            </w:r>
          </w:p>
        </w:tc>
        <w:tc>
          <w:tcPr>
            <w:tcW w:w="3827" w:type="dxa"/>
            <w:gridSpan w:val="2"/>
            <w:shd w:val="clear" w:color="auto" w:fill="FFFFFF"/>
          </w:tcPr>
          <w:p w:rsidR="001712F2" w:rsidRPr="001712F2" w:rsidRDefault="001712F2" w:rsidP="001712F2">
            <w:pPr>
              <w:spacing w:after="0" w:line="192" w:lineRule="exact"/>
              <w:ind w:left="80"/>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Внутричерепные новооб</w:t>
            </w:r>
            <w:r w:rsidRPr="001712F2">
              <w:rPr>
                <w:rFonts w:ascii="Times New Roman" w:eastAsia="Times New Roman" w:hAnsi="Times New Roman" w:cs="Times New Roman"/>
                <w:sz w:val="24"/>
                <w:szCs w:val="24"/>
              </w:rPr>
              <w:softHyphen/>
              <w:t>разования, опухоли глаз, простаты, шейки матки и др.</w:t>
            </w:r>
          </w:p>
        </w:tc>
      </w:tr>
      <w:tr w:rsidR="001712F2" w:rsidRPr="001712F2" w:rsidTr="001712F2">
        <w:trPr>
          <w:gridBefore w:val="1"/>
          <w:wBefore w:w="104" w:type="dxa"/>
          <w:trHeight w:val="1478"/>
          <w:jc w:val="center"/>
        </w:trPr>
        <w:tc>
          <w:tcPr>
            <w:tcW w:w="2005" w:type="dxa"/>
            <w:gridSpan w:val="2"/>
            <w:shd w:val="clear" w:color="auto" w:fill="FFFFFF"/>
          </w:tcPr>
          <w:p w:rsidR="001712F2" w:rsidRPr="001712F2" w:rsidRDefault="001712F2" w:rsidP="001712F2">
            <w:pPr>
              <w:spacing w:after="0" w:line="240" w:lineRule="auto"/>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Нейтроны</w:t>
            </w:r>
          </w:p>
        </w:tc>
        <w:tc>
          <w:tcPr>
            <w:tcW w:w="1417" w:type="dxa"/>
            <w:gridSpan w:val="2"/>
            <w:shd w:val="clear" w:color="auto" w:fill="FFFFFF"/>
          </w:tcPr>
          <w:p w:rsidR="001712F2" w:rsidRPr="001712F2" w:rsidRDefault="001712F2" w:rsidP="001712F2">
            <w:pPr>
              <w:spacing w:after="0" w:line="197"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lang w:val="en-US"/>
              </w:rPr>
              <w:t>D</w:t>
            </w:r>
            <w:r w:rsidRPr="001712F2">
              <w:rPr>
                <w:rFonts w:ascii="Times New Roman" w:eastAsia="Times New Roman" w:hAnsi="Times New Roman" w:cs="Times New Roman"/>
                <w:sz w:val="24"/>
                <w:szCs w:val="24"/>
              </w:rPr>
              <w:t>—Т генераторы с тритиевой ми</w:t>
            </w:r>
            <w:r w:rsidRPr="001712F2">
              <w:rPr>
                <w:rFonts w:ascii="Times New Roman" w:eastAsia="Times New Roman" w:hAnsi="Times New Roman" w:cs="Times New Roman"/>
                <w:sz w:val="24"/>
                <w:szCs w:val="24"/>
              </w:rPr>
              <w:softHyphen/>
              <w:t>шенью</w:t>
            </w:r>
          </w:p>
        </w:tc>
        <w:tc>
          <w:tcPr>
            <w:tcW w:w="1134" w:type="dxa"/>
            <w:gridSpan w:val="2"/>
            <w:shd w:val="clear" w:color="auto" w:fill="FFFFFF"/>
          </w:tcPr>
          <w:p w:rsidR="001712F2" w:rsidRPr="001712F2" w:rsidRDefault="001712F2" w:rsidP="001712F2">
            <w:pPr>
              <w:spacing w:after="0" w:line="240" w:lineRule="auto"/>
              <w:jc w:val="both"/>
              <w:rPr>
                <w:rFonts w:ascii="Times New Roman" w:eastAsia="Times New Roman" w:hAnsi="Times New Roman" w:cs="Times New Roman"/>
                <w:sz w:val="24"/>
                <w:szCs w:val="24"/>
                <w:lang w:val="en-US"/>
              </w:rPr>
            </w:pPr>
            <w:r w:rsidRPr="001712F2">
              <w:rPr>
                <w:rFonts w:ascii="Times New Roman" w:eastAsia="Times New Roman" w:hAnsi="Times New Roman" w:cs="Times New Roman"/>
                <w:sz w:val="24"/>
                <w:szCs w:val="24"/>
              </w:rPr>
              <w:t>0,25 х 10</w:t>
            </w:r>
            <w:r w:rsidRPr="001712F2">
              <w:rPr>
                <w:rFonts w:ascii="Times New Roman" w:eastAsia="Times New Roman" w:hAnsi="Times New Roman" w:cs="Times New Roman"/>
                <w:sz w:val="24"/>
                <w:szCs w:val="24"/>
                <w:vertAlign w:val="superscript"/>
                <w:lang w:val="en-US"/>
              </w:rPr>
              <w:t>-7</w:t>
            </w:r>
          </w:p>
        </w:tc>
        <w:tc>
          <w:tcPr>
            <w:tcW w:w="851" w:type="dxa"/>
            <w:gridSpan w:val="2"/>
            <w:shd w:val="clear" w:color="auto" w:fill="FFFFFF"/>
          </w:tcPr>
          <w:p w:rsidR="001712F2" w:rsidRPr="001712F2" w:rsidRDefault="001712F2" w:rsidP="001712F2">
            <w:pPr>
              <w:spacing w:after="0" w:line="240" w:lineRule="auto"/>
              <w:ind w:left="260"/>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До 3</w:t>
            </w:r>
          </w:p>
        </w:tc>
        <w:tc>
          <w:tcPr>
            <w:tcW w:w="3827" w:type="dxa"/>
            <w:gridSpan w:val="2"/>
            <w:shd w:val="clear" w:color="auto" w:fill="FFFFFF"/>
          </w:tcPr>
          <w:p w:rsidR="001712F2" w:rsidRPr="001712F2" w:rsidRDefault="001712F2" w:rsidP="001712F2">
            <w:pPr>
              <w:spacing w:after="0" w:line="192"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Нейтронно-захватная те</w:t>
            </w:r>
            <w:r w:rsidRPr="001712F2">
              <w:rPr>
                <w:rFonts w:ascii="Times New Roman" w:eastAsia="Times New Roman" w:hAnsi="Times New Roman" w:cs="Times New Roman"/>
                <w:sz w:val="24"/>
                <w:szCs w:val="24"/>
              </w:rPr>
              <w:softHyphen/>
              <w:t>рапия: меланомы кожи с метастазами, глиобласто- мы, другие опухоли мозга. Опухоли слюнных желез, костей, саркомы мягких тканей</w:t>
            </w:r>
          </w:p>
        </w:tc>
      </w:tr>
      <w:tr w:rsidR="001712F2" w:rsidRPr="001712F2" w:rsidTr="001712F2">
        <w:tblPrEx>
          <w:jc w:val="left"/>
        </w:tblPrEx>
        <w:trPr>
          <w:gridAfter w:val="1"/>
          <w:wAfter w:w="124" w:type="dxa"/>
          <w:trHeight w:val="1478"/>
        </w:trPr>
        <w:tc>
          <w:tcPr>
            <w:tcW w:w="1985" w:type="dxa"/>
            <w:gridSpan w:val="2"/>
            <w:vMerge w:val="restart"/>
            <w:shd w:val="clear" w:color="auto" w:fill="FFFFFF"/>
          </w:tcPr>
          <w:p w:rsidR="001712F2" w:rsidRPr="001712F2" w:rsidRDefault="001712F2" w:rsidP="001712F2">
            <w:pPr>
              <w:shd w:val="clear" w:color="auto" w:fill="FFFFFF"/>
              <w:spacing w:before="240" w:after="0" w:line="240" w:lineRule="auto"/>
              <w:jc w:val="both"/>
              <w:rPr>
                <w:rFonts w:ascii="Times New Roman" w:eastAsia="Times New Roman" w:hAnsi="Times New Roman" w:cs="Times New Roman"/>
                <w:sz w:val="24"/>
                <w:szCs w:val="24"/>
              </w:rPr>
            </w:pPr>
          </w:p>
        </w:tc>
        <w:tc>
          <w:tcPr>
            <w:tcW w:w="1417" w:type="dxa"/>
            <w:gridSpan w:val="2"/>
            <w:shd w:val="clear" w:color="auto" w:fill="FFFFFF"/>
          </w:tcPr>
          <w:p w:rsidR="001712F2" w:rsidRPr="001712F2" w:rsidRDefault="001712F2" w:rsidP="001712F2">
            <w:pPr>
              <w:spacing w:after="0" w:line="197"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Циклотроны и линейные уско</w:t>
            </w:r>
            <w:r w:rsidRPr="001712F2">
              <w:rPr>
                <w:rFonts w:ascii="Times New Roman" w:eastAsia="Times New Roman" w:hAnsi="Times New Roman" w:cs="Times New Roman"/>
                <w:sz w:val="24"/>
                <w:szCs w:val="24"/>
              </w:rPr>
              <w:softHyphen/>
              <w:t>рители с берил- лиевой мише</w:t>
            </w:r>
            <w:r w:rsidRPr="001712F2">
              <w:rPr>
                <w:rFonts w:ascii="Times New Roman" w:eastAsia="Times New Roman" w:hAnsi="Times New Roman" w:cs="Times New Roman"/>
                <w:sz w:val="24"/>
                <w:szCs w:val="24"/>
              </w:rPr>
              <w:softHyphen/>
              <w:t>нью</w:t>
            </w:r>
          </w:p>
        </w:tc>
        <w:tc>
          <w:tcPr>
            <w:tcW w:w="1134" w:type="dxa"/>
            <w:gridSpan w:val="2"/>
            <w:shd w:val="clear" w:color="auto" w:fill="FFFFFF"/>
          </w:tcPr>
          <w:p w:rsidR="001712F2" w:rsidRPr="001712F2" w:rsidRDefault="001712F2" w:rsidP="001712F2">
            <w:pPr>
              <w:spacing w:after="0" w:line="240" w:lineRule="auto"/>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6-14</w:t>
            </w:r>
          </w:p>
        </w:tc>
        <w:tc>
          <w:tcPr>
            <w:tcW w:w="851" w:type="dxa"/>
            <w:gridSpan w:val="2"/>
            <w:shd w:val="clear" w:color="auto" w:fill="FFFFFF"/>
          </w:tcPr>
          <w:p w:rsidR="001712F2" w:rsidRPr="001712F2" w:rsidRDefault="001712F2" w:rsidP="001712F2">
            <w:pPr>
              <w:spacing w:after="0" w:line="240" w:lineRule="auto"/>
              <w:ind w:left="260"/>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10</w:t>
            </w:r>
          </w:p>
        </w:tc>
        <w:tc>
          <w:tcPr>
            <w:tcW w:w="3827" w:type="dxa"/>
            <w:gridSpan w:val="2"/>
            <w:shd w:val="clear" w:color="auto" w:fill="FFFFFF"/>
          </w:tcPr>
          <w:p w:rsidR="001712F2" w:rsidRPr="001712F2" w:rsidRDefault="001712F2" w:rsidP="001712F2">
            <w:pPr>
              <w:shd w:val="clear" w:color="auto" w:fill="FFFFFF"/>
              <w:spacing w:before="240" w:after="0" w:line="192" w:lineRule="exact"/>
              <w:jc w:val="both"/>
              <w:rPr>
                <w:rFonts w:ascii="Times New Roman" w:eastAsia="Times New Roman" w:hAnsi="Times New Roman" w:cs="Times New Roman"/>
                <w:sz w:val="24"/>
                <w:szCs w:val="24"/>
              </w:rPr>
            </w:pPr>
          </w:p>
        </w:tc>
      </w:tr>
      <w:tr w:rsidR="001712F2" w:rsidRPr="001712F2" w:rsidTr="001712F2">
        <w:tblPrEx>
          <w:jc w:val="left"/>
        </w:tblPrEx>
        <w:trPr>
          <w:gridAfter w:val="1"/>
          <w:wAfter w:w="124" w:type="dxa"/>
          <w:trHeight w:val="1478"/>
        </w:trPr>
        <w:tc>
          <w:tcPr>
            <w:tcW w:w="1985" w:type="dxa"/>
            <w:gridSpan w:val="2"/>
            <w:vMerge/>
            <w:shd w:val="clear" w:color="auto" w:fill="FFFFFF"/>
          </w:tcPr>
          <w:p w:rsidR="001712F2" w:rsidRPr="001712F2" w:rsidRDefault="001712F2" w:rsidP="001712F2">
            <w:pPr>
              <w:shd w:val="clear" w:color="auto" w:fill="FFFFFF"/>
              <w:spacing w:before="240" w:after="0" w:line="240" w:lineRule="auto"/>
              <w:jc w:val="both"/>
              <w:rPr>
                <w:rFonts w:ascii="Times New Roman" w:eastAsia="Times New Roman" w:hAnsi="Times New Roman" w:cs="Times New Roman"/>
                <w:sz w:val="24"/>
                <w:szCs w:val="24"/>
              </w:rPr>
            </w:pPr>
          </w:p>
        </w:tc>
        <w:tc>
          <w:tcPr>
            <w:tcW w:w="1417" w:type="dxa"/>
            <w:gridSpan w:val="2"/>
            <w:shd w:val="clear" w:color="auto" w:fill="FFFFFF"/>
          </w:tcPr>
          <w:p w:rsidR="001712F2" w:rsidRPr="001712F2" w:rsidRDefault="001712F2" w:rsidP="001712F2">
            <w:pPr>
              <w:spacing w:after="240" w:line="192" w:lineRule="exact"/>
              <w:jc w:val="both"/>
              <w:rPr>
                <w:rFonts w:ascii="Times New Roman" w:eastAsia="Times New Roman" w:hAnsi="Times New Roman" w:cs="Times New Roman"/>
                <w:sz w:val="24"/>
                <w:szCs w:val="24"/>
                <w:lang w:val="en-US"/>
              </w:rPr>
            </w:pPr>
            <w:r w:rsidRPr="001712F2">
              <w:rPr>
                <w:rFonts w:ascii="Times New Roman" w:eastAsia="Times New Roman" w:hAnsi="Times New Roman" w:cs="Times New Roman"/>
                <w:sz w:val="24"/>
                <w:szCs w:val="24"/>
                <w:vertAlign w:val="superscript"/>
              </w:rPr>
              <w:t>252</w:t>
            </w:r>
            <w:r w:rsidRPr="001712F2">
              <w:rPr>
                <w:rFonts w:ascii="Times New Roman" w:eastAsia="Times New Roman" w:hAnsi="Times New Roman" w:cs="Times New Roman"/>
                <w:sz w:val="24"/>
                <w:szCs w:val="24"/>
              </w:rPr>
              <w:t>С</w:t>
            </w:r>
            <w:r w:rsidRPr="001712F2">
              <w:rPr>
                <w:rFonts w:ascii="Times New Roman" w:eastAsia="Times New Roman" w:hAnsi="Times New Roman" w:cs="Times New Roman"/>
                <w:sz w:val="24"/>
                <w:szCs w:val="24"/>
                <w:lang w:val="en-US"/>
              </w:rPr>
              <w:t>r</w:t>
            </w:r>
          </w:p>
          <w:p w:rsidR="001712F2" w:rsidRPr="001712F2" w:rsidRDefault="001712F2" w:rsidP="001712F2">
            <w:pPr>
              <w:spacing w:after="0" w:line="197" w:lineRule="exact"/>
              <w:jc w:val="both"/>
              <w:rPr>
                <w:rFonts w:ascii="Times New Roman" w:eastAsia="Times New Roman" w:hAnsi="Times New Roman" w:cs="Times New Roman"/>
                <w:sz w:val="24"/>
                <w:szCs w:val="24"/>
              </w:rPr>
            </w:pPr>
          </w:p>
        </w:tc>
        <w:tc>
          <w:tcPr>
            <w:tcW w:w="1134" w:type="dxa"/>
            <w:gridSpan w:val="2"/>
            <w:shd w:val="clear" w:color="auto" w:fill="FFFFFF"/>
          </w:tcPr>
          <w:p w:rsidR="001712F2" w:rsidRPr="001712F2" w:rsidRDefault="001712F2" w:rsidP="001712F2">
            <w:pPr>
              <w:spacing w:after="0" w:line="240" w:lineRule="auto"/>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2,35</w:t>
            </w:r>
          </w:p>
        </w:tc>
        <w:tc>
          <w:tcPr>
            <w:tcW w:w="851" w:type="dxa"/>
            <w:gridSpan w:val="2"/>
            <w:shd w:val="clear" w:color="auto" w:fill="FFFFFF"/>
          </w:tcPr>
          <w:p w:rsidR="001712F2" w:rsidRPr="001712F2" w:rsidRDefault="001712F2" w:rsidP="001712F2">
            <w:pPr>
              <w:spacing w:after="0" w:line="240" w:lineRule="auto"/>
              <w:ind w:left="260"/>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10</w:t>
            </w:r>
          </w:p>
        </w:tc>
        <w:tc>
          <w:tcPr>
            <w:tcW w:w="3827" w:type="dxa"/>
            <w:gridSpan w:val="2"/>
            <w:shd w:val="clear" w:color="auto" w:fill="FFFFFF"/>
          </w:tcPr>
          <w:p w:rsidR="001712F2" w:rsidRPr="001712F2" w:rsidRDefault="001712F2" w:rsidP="001712F2">
            <w:pPr>
              <w:spacing w:after="0" w:line="192"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Контактная терапия: опу</w:t>
            </w:r>
            <w:r w:rsidRPr="001712F2">
              <w:rPr>
                <w:rFonts w:ascii="Times New Roman" w:eastAsia="Times New Roman" w:hAnsi="Times New Roman" w:cs="Times New Roman"/>
                <w:sz w:val="24"/>
                <w:szCs w:val="24"/>
              </w:rPr>
              <w:softHyphen/>
              <w:t>холи головы и шеи, пря</w:t>
            </w:r>
            <w:r w:rsidRPr="001712F2">
              <w:rPr>
                <w:rFonts w:ascii="Times New Roman" w:eastAsia="Times New Roman" w:hAnsi="Times New Roman" w:cs="Times New Roman"/>
                <w:sz w:val="24"/>
                <w:szCs w:val="24"/>
              </w:rPr>
              <w:softHyphen/>
              <w:t>мой кишки, эндометрия н поздних стадиях</w:t>
            </w:r>
          </w:p>
        </w:tc>
      </w:tr>
      <w:tr w:rsidR="001712F2" w:rsidRPr="001712F2" w:rsidTr="001712F2">
        <w:tblPrEx>
          <w:jc w:val="left"/>
        </w:tblPrEx>
        <w:trPr>
          <w:gridAfter w:val="1"/>
          <w:wAfter w:w="124" w:type="dxa"/>
          <w:trHeight w:val="1478"/>
        </w:trPr>
        <w:tc>
          <w:tcPr>
            <w:tcW w:w="1985" w:type="dxa"/>
            <w:gridSpan w:val="2"/>
            <w:shd w:val="clear" w:color="auto" w:fill="FFFFFF"/>
          </w:tcPr>
          <w:p w:rsidR="001712F2" w:rsidRPr="001712F2" w:rsidRDefault="001712F2" w:rsidP="001712F2">
            <w:pPr>
              <w:spacing w:after="0" w:line="240" w:lineRule="auto"/>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Тяжелые ионы</w:t>
            </w:r>
          </w:p>
        </w:tc>
        <w:tc>
          <w:tcPr>
            <w:tcW w:w="1417" w:type="dxa"/>
            <w:gridSpan w:val="2"/>
            <w:shd w:val="clear" w:color="auto" w:fill="FFFFFF"/>
          </w:tcPr>
          <w:p w:rsidR="001712F2" w:rsidRPr="001712F2" w:rsidRDefault="001712F2" w:rsidP="001712F2">
            <w:pPr>
              <w:spacing w:after="0" w:line="197"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Циклотроны и линейные уско</w:t>
            </w:r>
            <w:r w:rsidRPr="001712F2">
              <w:rPr>
                <w:rFonts w:ascii="Times New Roman" w:eastAsia="Times New Roman" w:hAnsi="Times New Roman" w:cs="Times New Roman"/>
                <w:sz w:val="24"/>
                <w:szCs w:val="24"/>
              </w:rPr>
              <w:softHyphen/>
              <w:t>рители</w:t>
            </w:r>
          </w:p>
        </w:tc>
        <w:tc>
          <w:tcPr>
            <w:tcW w:w="1134" w:type="dxa"/>
            <w:gridSpan w:val="2"/>
            <w:shd w:val="clear" w:color="auto" w:fill="FFFFFF"/>
          </w:tcPr>
          <w:p w:rsidR="001712F2" w:rsidRPr="001712F2" w:rsidRDefault="001712F2" w:rsidP="001712F2">
            <w:pPr>
              <w:spacing w:after="0" w:line="240" w:lineRule="auto"/>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100—</w:t>
            </w:r>
          </w:p>
          <w:p w:rsidR="001712F2" w:rsidRPr="001712F2" w:rsidRDefault="001712F2" w:rsidP="001712F2">
            <w:pPr>
              <w:spacing w:after="0" w:line="240" w:lineRule="auto"/>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1000 МэВ/ нуклон</w:t>
            </w:r>
          </w:p>
        </w:tc>
        <w:tc>
          <w:tcPr>
            <w:tcW w:w="851" w:type="dxa"/>
            <w:gridSpan w:val="2"/>
            <w:shd w:val="clear" w:color="auto" w:fill="FFFFFF"/>
          </w:tcPr>
          <w:p w:rsidR="001712F2" w:rsidRPr="001712F2" w:rsidRDefault="001712F2" w:rsidP="001712F2">
            <w:pPr>
              <w:spacing w:after="0" w:line="240" w:lineRule="auto"/>
              <w:ind w:left="260"/>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3</w:t>
            </w:r>
          </w:p>
        </w:tc>
        <w:tc>
          <w:tcPr>
            <w:tcW w:w="3827" w:type="dxa"/>
            <w:gridSpan w:val="2"/>
            <w:shd w:val="clear" w:color="auto" w:fill="FFFFFF"/>
          </w:tcPr>
          <w:p w:rsidR="001712F2" w:rsidRPr="001712F2" w:rsidRDefault="001712F2" w:rsidP="001712F2">
            <w:pPr>
              <w:spacing w:after="0" w:line="192"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При опухолях глаз; орга</w:t>
            </w:r>
            <w:r w:rsidRPr="001712F2">
              <w:rPr>
                <w:rFonts w:ascii="Times New Roman" w:eastAsia="Times New Roman" w:hAnsi="Times New Roman" w:cs="Times New Roman"/>
                <w:sz w:val="24"/>
                <w:szCs w:val="24"/>
              </w:rPr>
              <w:softHyphen/>
              <w:t>нов, примыкающих к кри</w:t>
            </w:r>
            <w:r w:rsidRPr="001712F2">
              <w:rPr>
                <w:rFonts w:ascii="Times New Roman" w:eastAsia="Times New Roman" w:hAnsi="Times New Roman" w:cs="Times New Roman"/>
                <w:sz w:val="24"/>
                <w:szCs w:val="24"/>
              </w:rPr>
              <w:softHyphen/>
              <w:t>тическим структурам ЦНС. Эксперименталь</w:t>
            </w:r>
            <w:r w:rsidRPr="001712F2">
              <w:rPr>
                <w:rFonts w:ascii="Times New Roman" w:eastAsia="Times New Roman" w:hAnsi="Times New Roman" w:cs="Times New Roman"/>
                <w:sz w:val="24"/>
                <w:szCs w:val="24"/>
              </w:rPr>
              <w:softHyphen/>
              <w:t>ное применение</w:t>
            </w:r>
          </w:p>
        </w:tc>
      </w:tr>
      <w:tr w:rsidR="001712F2" w:rsidRPr="001712F2" w:rsidTr="001712F2">
        <w:tblPrEx>
          <w:jc w:val="left"/>
        </w:tblPrEx>
        <w:trPr>
          <w:gridAfter w:val="1"/>
          <w:wAfter w:w="124" w:type="dxa"/>
          <w:trHeight w:val="1478"/>
        </w:trPr>
        <w:tc>
          <w:tcPr>
            <w:tcW w:w="1985" w:type="dxa"/>
            <w:gridSpan w:val="2"/>
            <w:shd w:val="clear" w:color="auto" w:fill="FFFFFF"/>
          </w:tcPr>
          <w:p w:rsidR="001712F2" w:rsidRPr="001712F2" w:rsidRDefault="001712F2" w:rsidP="001712F2">
            <w:pPr>
              <w:spacing w:after="0" w:line="240" w:lineRule="auto"/>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Отрицатель</w:t>
            </w:r>
            <w:r w:rsidRPr="001712F2">
              <w:rPr>
                <w:rFonts w:ascii="Times New Roman" w:eastAsia="Times New Roman" w:hAnsi="Times New Roman" w:cs="Times New Roman"/>
                <w:sz w:val="24"/>
                <w:szCs w:val="24"/>
              </w:rPr>
              <w:softHyphen/>
              <w:t>ные пионы</w:t>
            </w:r>
          </w:p>
        </w:tc>
        <w:tc>
          <w:tcPr>
            <w:tcW w:w="1417" w:type="dxa"/>
            <w:gridSpan w:val="2"/>
            <w:shd w:val="clear" w:color="auto" w:fill="FFFFFF"/>
          </w:tcPr>
          <w:p w:rsidR="001712F2" w:rsidRPr="001712F2" w:rsidRDefault="001712F2" w:rsidP="001712F2">
            <w:pPr>
              <w:spacing w:after="0" w:line="197"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Циклотроны и линейные уско</w:t>
            </w:r>
            <w:r w:rsidRPr="001712F2">
              <w:rPr>
                <w:rFonts w:ascii="Times New Roman" w:eastAsia="Times New Roman" w:hAnsi="Times New Roman" w:cs="Times New Roman"/>
                <w:sz w:val="24"/>
                <w:szCs w:val="24"/>
              </w:rPr>
              <w:softHyphen/>
              <w:t>рители с бериллиевой мише</w:t>
            </w:r>
            <w:r w:rsidRPr="001712F2">
              <w:rPr>
                <w:rFonts w:ascii="Times New Roman" w:eastAsia="Times New Roman" w:hAnsi="Times New Roman" w:cs="Times New Roman"/>
                <w:sz w:val="24"/>
                <w:szCs w:val="24"/>
              </w:rPr>
              <w:softHyphen/>
              <w:t>нью</w:t>
            </w:r>
          </w:p>
        </w:tc>
        <w:tc>
          <w:tcPr>
            <w:tcW w:w="1134" w:type="dxa"/>
            <w:gridSpan w:val="2"/>
            <w:shd w:val="clear" w:color="auto" w:fill="FFFFFF"/>
          </w:tcPr>
          <w:p w:rsidR="001712F2" w:rsidRPr="001712F2" w:rsidRDefault="001712F2" w:rsidP="001712F2">
            <w:pPr>
              <w:spacing w:after="0" w:line="240" w:lineRule="auto"/>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До 100</w:t>
            </w:r>
          </w:p>
        </w:tc>
        <w:tc>
          <w:tcPr>
            <w:tcW w:w="851" w:type="dxa"/>
            <w:gridSpan w:val="2"/>
            <w:shd w:val="clear" w:color="auto" w:fill="FFFFFF"/>
          </w:tcPr>
          <w:p w:rsidR="001712F2" w:rsidRPr="001712F2" w:rsidRDefault="001712F2" w:rsidP="001712F2">
            <w:pPr>
              <w:spacing w:after="0" w:line="240" w:lineRule="auto"/>
              <w:ind w:left="260"/>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1,5</w:t>
            </w:r>
          </w:p>
        </w:tc>
        <w:tc>
          <w:tcPr>
            <w:tcW w:w="3827" w:type="dxa"/>
            <w:gridSpan w:val="2"/>
            <w:shd w:val="clear" w:color="auto" w:fill="FFFFFF"/>
          </w:tcPr>
          <w:p w:rsidR="001712F2" w:rsidRPr="001712F2" w:rsidRDefault="001712F2" w:rsidP="001712F2">
            <w:pPr>
              <w:spacing w:after="0" w:line="192" w:lineRule="exact"/>
              <w:jc w:val="both"/>
              <w:rPr>
                <w:rFonts w:ascii="Times New Roman" w:eastAsia="Times New Roman" w:hAnsi="Times New Roman" w:cs="Times New Roman"/>
                <w:sz w:val="24"/>
                <w:szCs w:val="24"/>
              </w:rPr>
            </w:pPr>
            <w:r w:rsidRPr="001712F2">
              <w:rPr>
                <w:rFonts w:ascii="Times New Roman" w:eastAsia="Times New Roman" w:hAnsi="Times New Roman" w:cs="Times New Roman"/>
                <w:sz w:val="24"/>
                <w:szCs w:val="24"/>
              </w:rPr>
              <w:t>Экспериментальное при</w:t>
            </w:r>
            <w:r w:rsidRPr="001712F2">
              <w:rPr>
                <w:rFonts w:ascii="Times New Roman" w:eastAsia="Times New Roman" w:hAnsi="Times New Roman" w:cs="Times New Roman"/>
                <w:sz w:val="24"/>
                <w:szCs w:val="24"/>
              </w:rPr>
              <w:softHyphen/>
              <w:t>менение</w:t>
            </w:r>
          </w:p>
        </w:tc>
      </w:tr>
    </w:tbl>
    <w:p w:rsidR="001712F2" w:rsidRPr="001712F2" w:rsidRDefault="001712F2" w:rsidP="001712F2">
      <w:pPr>
        <w:spacing w:after="0" w:line="216" w:lineRule="exact"/>
        <w:ind w:left="20" w:right="60" w:firstLine="240"/>
        <w:jc w:val="both"/>
        <w:rPr>
          <w:rFonts w:ascii="Times New Roman" w:eastAsia="Times New Roman" w:hAnsi="Times New Roman" w:cs="Times New Roman"/>
          <w:sz w:val="21"/>
          <w:szCs w:val="21"/>
          <w:lang w:val="en-US"/>
        </w:rPr>
      </w:pPr>
    </w:p>
    <w:p w:rsidR="001712F2" w:rsidRPr="001712F2" w:rsidRDefault="001712F2" w:rsidP="001712F2">
      <w:pPr>
        <w:spacing w:after="0" w:line="240" w:lineRule="auto"/>
        <w:ind w:left="20" w:right="60" w:firstLine="240"/>
        <w:jc w:val="both"/>
        <w:rPr>
          <w:rFonts w:ascii="Times New Roman" w:eastAsia="Times New Roman" w:hAnsi="Times New Roman" w:cs="Times New Roman"/>
          <w:sz w:val="28"/>
          <w:szCs w:val="28"/>
        </w:rPr>
      </w:pPr>
      <w:r w:rsidRPr="001712F2">
        <w:rPr>
          <w:rFonts w:ascii="Times New Roman" w:eastAsia="Times New Roman" w:hAnsi="Times New Roman" w:cs="Times New Roman"/>
          <w:sz w:val="28"/>
          <w:szCs w:val="28"/>
        </w:rPr>
        <w:t>Собственно технологическая схема лучевой терапии содержит ряд по</w:t>
      </w:r>
      <w:r w:rsidRPr="001712F2">
        <w:rPr>
          <w:rFonts w:ascii="Times New Roman" w:eastAsia="Times New Roman" w:hAnsi="Times New Roman" w:cs="Times New Roman"/>
          <w:sz w:val="28"/>
          <w:szCs w:val="28"/>
        </w:rPr>
        <w:softHyphen/>
        <w:t>следовательно выполняемых процедур, причем все они характеризуются различным сочетанием радиационно-физических и чисто клинических приемов (рис. 6.8).</w:t>
      </w:r>
    </w:p>
    <w:p w:rsidR="001712F2" w:rsidRPr="001712F2" w:rsidRDefault="001712F2" w:rsidP="001712F2">
      <w:pPr>
        <w:spacing w:after="0" w:line="240" w:lineRule="auto"/>
        <w:ind w:left="20" w:right="60" w:firstLine="240"/>
        <w:jc w:val="both"/>
        <w:rPr>
          <w:rFonts w:ascii="Times New Roman" w:eastAsia="Times New Roman" w:hAnsi="Times New Roman" w:cs="Times New Roman"/>
          <w:sz w:val="28"/>
          <w:szCs w:val="28"/>
        </w:rPr>
      </w:pPr>
      <w:r w:rsidRPr="001712F2">
        <w:rPr>
          <w:rFonts w:ascii="Times New Roman" w:eastAsia="Times New Roman" w:hAnsi="Times New Roman" w:cs="Times New Roman"/>
          <w:sz w:val="28"/>
          <w:szCs w:val="28"/>
        </w:rPr>
        <w:t>Сначала с использованием клинических, инструментальных (особенно лучевых) и гистоморфологических методов диагностики устанавливается наличие опухолевого процесса, определяется локализация и объемы пер</w:t>
      </w:r>
      <w:r w:rsidRPr="001712F2">
        <w:rPr>
          <w:rFonts w:ascii="Times New Roman" w:eastAsia="Times New Roman" w:hAnsi="Times New Roman" w:cs="Times New Roman"/>
          <w:sz w:val="28"/>
          <w:szCs w:val="28"/>
        </w:rPr>
        <w:softHyphen/>
        <w:t>вичного и(или) вторичных опухолевых очагов, оценивается общее состоя</w:t>
      </w:r>
      <w:r w:rsidRPr="001712F2">
        <w:rPr>
          <w:rFonts w:ascii="Times New Roman" w:eastAsia="Times New Roman" w:hAnsi="Times New Roman" w:cs="Times New Roman"/>
          <w:sz w:val="28"/>
          <w:szCs w:val="28"/>
        </w:rPr>
        <w:softHyphen/>
        <w:t>ние больного и состояние всех жизненно важных его органов и физиологи</w:t>
      </w:r>
      <w:r w:rsidRPr="001712F2">
        <w:rPr>
          <w:rFonts w:ascii="Times New Roman" w:eastAsia="Times New Roman" w:hAnsi="Times New Roman" w:cs="Times New Roman"/>
          <w:sz w:val="28"/>
          <w:szCs w:val="28"/>
        </w:rPr>
        <w:softHyphen/>
        <w:t>ческих систем. Далее на основе полученной диагностической информации с участием хирурга, радиационного онколога и химиотерапевта вырабаты</w:t>
      </w:r>
      <w:r w:rsidRPr="001712F2">
        <w:rPr>
          <w:rFonts w:ascii="Times New Roman" w:eastAsia="Times New Roman" w:hAnsi="Times New Roman" w:cs="Times New Roman"/>
          <w:sz w:val="28"/>
          <w:szCs w:val="28"/>
        </w:rPr>
        <w:softHyphen/>
        <w:t>вается оптимальный</w:t>
      </w:r>
      <w:r w:rsidRPr="001712F2">
        <w:rPr>
          <w:rFonts w:ascii="Times New Roman" w:eastAsia="Times New Roman" w:hAnsi="Times New Roman" w:cs="Times New Roman"/>
          <w:b/>
          <w:bCs/>
          <w:i/>
          <w:iCs/>
          <w:sz w:val="28"/>
          <w:szCs w:val="28"/>
          <w:shd w:val="clear" w:color="auto" w:fill="FFFFFF"/>
        </w:rPr>
        <w:t xml:space="preserve"> план лечения.</w:t>
      </w:r>
    </w:p>
    <w:p w:rsidR="001712F2" w:rsidRPr="001712F2" w:rsidRDefault="001712F2" w:rsidP="001712F2">
      <w:pPr>
        <w:spacing w:after="0" w:line="240" w:lineRule="auto"/>
        <w:ind w:left="20" w:right="60" w:firstLine="240"/>
        <w:jc w:val="both"/>
        <w:rPr>
          <w:rFonts w:ascii="Times New Roman" w:eastAsia="Times New Roman" w:hAnsi="Times New Roman" w:cs="Times New Roman"/>
          <w:sz w:val="28"/>
          <w:szCs w:val="28"/>
        </w:rPr>
      </w:pPr>
      <w:r w:rsidRPr="001712F2">
        <w:rPr>
          <w:rFonts w:ascii="Times New Roman" w:eastAsia="Times New Roman" w:hAnsi="Times New Roman" w:cs="Times New Roman"/>
          <w:sz w:val="28"/>
          <w:szCs w:val="28"/>
        </w:rPr>
        <w:t>Если принято решение проводить лучевую терапию самостоятельно или в комбинации с другими методами лечения, то разрабатывается подробный план собственно лучевого лечения с определением соответствующей кли</w:t>
      </w:r>
      <w:r w:rsidRPr="001712F2">
        <w:rPr>
          <w:rFonts w:ascii="Times New Roman" w:eastAsia="Times New Roman" w:hAnsi="Times New Roman" w:cs="Times New Roman"/>
          <w:sz w:val="28"/>
          <w:szCs w:val="28"/>
        </w:rPr>
        <w:softHyphen/>
        <w:t>нической цели (радикальная, предоперационная, послеоперационная, пал</w:t>
      </w:r>
      <w:r w:rsidRPr="001712F2">
        <w:rPr>
          <w:rFonts w:ascii="Times New Roman" w:eastAsia="Times New Roman" w:hAnsi="Times New Roman" w:cs="Times New Roman"/>
          <w:sz w:val="28"/>
          <w:szCs w:val="28"/>
        </w:rPr>
        <w:softHyphen/>
        <w:t>лиативная, симптоматическая), объемов (зон) облучения, режима фракцио</w:t>
      </w:r>
      <w:r w:rsidRPr="001712F2">
        <w:rPr>
          <w:rFonts w:ascii="Times New Roman" w:eastAsia="Times New Roman" w:hAnsi="Times New Roman" w:cs="Times New Roman"/>
          <w:sz w:val="28"/>
          <w:szCs w:val="28"/>
        </w:rPr>
        <w:softHyphen/>
        <w:t>нирования, курсовой и фракционной</w:t>
      </w:r>
      <w:r w:rsidRPr="001712F2">
        <w:rPr>
          <w:rFonts w:ascii="Times New Roman" w:eastAsia="Times New Roman" w:hAnsi="Times New Roman" w:cs="Times New Roman"/>
          <w:b/>
          <w:bCs/>
          <w:i/>
          <w:iCs/>
          <w:sz w:val="28"/>
          <w:szCs w:val="28"/>
          <w:shd w:val="clear" w:color="auto" w:fill="FFFFFF"/>
        </w:rPr>
        <w:t xml:space="preserve"> доз</w:t>
      </w:r>
      <w:r w:rsidRPr="001712F2">
        <w:rPr>
          <w:rFonts w:ascii="Times New Roman" w:eastAsia="Times New Roman" w:hAnsi="Times New Roman" w:cs="Times New Roman"/>
          <w:sz w:val="28"/>
          <w:szCs w:val="28"/>
        </w:rPr>
        <w:t xml:space="preserve"> облучения. Далее уточняются вид облучения с выбором оптимальной энергии излучения, необходимость и режим использования радиомодификаторов, конкретная технология облу</w:t>
      </w:r>
      <w:r w:rsidRPr="001712F2">
        <w:rPr>
          <w:rFonts w:ascii="Times New Roman" w:eastAsia="Times New Roman" w:hAnsi="Times New Roman" w:cs="Times New Roman"/>
          <w:sz w:val="28"/>
          <w:szCs w:val="28"/>
        </w:rPr>
        <w:softHyphen/>
        <w:t>чения.</w:t>
      </w:r>
    </w:p>
    <w:p w:rsidR="001712F2" w:rsidRPr="001712F2" w:rsidRDefault="001712F2" w:rsidP="001712F2">
      <w:pPr>
        <w:spacing w:after="0" w:line="240" w:lineRule="auto"/>
        <w:ind w:left="20" w:right="20" w:firstLine="240"/>
        <w:jc w:val="both"/>
        <w:rPr>
          <w:rFonts w:ascii="Times New Roman" w:eastAsia="Times New Roman" w:hAnsi="Times New Roman" w:cs="Times New Roman"/>
          <w:sz w:val="28"/>
          <w:szCs w:val="28"/>
        </w:rPr>
      </w:pPr>
      <w:r w:rsidRPr="001712F2">
        <w:rPr>
          <w:rFonts w:ascii="Times New Roman" w:eastAsia="Times New Roman" w:hAnsi="Times New Roman" w:cs="Times New Roman"/>
          <w:sz w:val="28"/>
          <w:szCs w:val="28"/>
        </w:rPr>
        <w:t>После этого проводят высокоточную предлучевую</w:t>
      </w:r>
      <w:r w:rsidRPr="001712F2">
        <w:rPr>
          <w:rFonts w:ascii="Times New Roman" w:eastAsia="Times New Roman" w:hAnsi="Times New Roman" w:cs="Times New Roman"/>
          <w:b/>
          <w:bCs/>
          <w:i/>
          <w:iCs/>
          <w:sz w:val="28"/>
          <w:szCs w:val="28"/>
          <w:shd w:val="clear" w:color="auto" w:fill="FFFFFF"/>
        </w:rPr>
        <w:t xml:space="preserve"> топометрическую подготовку</w:t>
      </w:r>
      <w:r w:rsidRPr="001712F2">
        <w:rPr>
          <w:rFonts w:ascii="Times New Roman" w:eastAsia="Times New Roman" w:hAnsi="Times New Roman" w:cs="Times New Roman"/>
          <w:sz w:val="28"/>
          <w:szCs w:val="28"/>
        </w:rPr>
        <w:t xml:space="preserve"> больного к облучению, которая содержит определение точной локализации, линейных размеров, объемов и конфигурации патологиче</w:t>
      </w:r>
      <w:r w:rsidRPr="001712F2">
        <w:rPr>
          <w:rFonts w:ascii="Times New Roman" w:eastAsia="Times New Roman" w:hAnsi="Times New Roman" w:cs="Times New Roman"/>
          <w:sz w:val="28"/>
          <w:szCs w:val="28"/>
        </w:rPr>
        <w:softHyphen/>
        <w:t>ских образований и попадающих в поле облучения органов и анатомиче</w:t>
      </w:r>
      <w:r w:rsidRPr="001712F2">
        <w:rPr>
          <w:rFonts w:ascii="Times New Roman" w:eastAsia="Times New Roman" w:hAnsi="Times New Roman" w:cs="Times New Roman"/>
          <w:sz w:val="28"/>
          <w:szCs w:val="28"/>
        </w:rPr>
        <w:softHyphen/>
        <w:t xml:space="preserve">ских структур; обозначение их в количественных терминах с использовани ем </w:t>
      </w:r>
      <w:r w:rsidRPr="001712F2">
        <w:rPr>
          <w:rFonts w:ascii="Times New Roman" w:eastAsia="Times New Roman" w:hAnsi="Times New Roman" w:cs="Times New Roman"/>
          <w:sz w:val="28"/>
          <w:szCs w:val="28"/>
        </w:rPr>
        <w:lastRenderedPageBreak/>
        <w:t>единой системы координат; изготовление топометрических карт в мас</w:t>
      </w:r>
      <w:r w:rsidRPr="001712F2">
        <w:rPr>
          <w:rFonts w:ascii="Times New Roman" w:eastAsia="Times New Roman" w:hAnsi="Times New Roman" w:cs="Times New Roman"/>
          <w:sz w:val="28"/>
          <w:szCs w:val="28"/>
        </w:rPr>
        <w:softHyphen/>
        <w:t>штабе 1:1; нанесение на поверхность тела пациента ориентиров для цен</w:t>
      </w:r>
      <w:r w:rsidRPr="001712F2">
        <w:rPr>
          <w:rFonts w:ascii="Times New Roman" w:eastAsia="Times New Roman" w:hAnsi="Times New Roman" w:cs="Times New Roman"/>
          <w:sz w:val="28"/>
          <w:szCs w:val="28"/>
        </w:rPr>
        <w:softHyphen/>
        <w:t>трирования терапевтического пучка излучения.</w:t>
      </w:r>
    </w:p>
    <w:p w:rsidR="001712F2" w:rsidRPr="001712F2" w:rsidRDefault="001712F2" w:rsidP="001712F2">
      <w:pPr>
        <w:spacing w:after="0" w:line="240" w:lineRule="auto"/>
        <w:ind w:left="20" w:right="20" w:firstLine="280"/>
        <w:jc w:val="both"/>
        <w:rPr>
          <w:rFonts w:ascii="Times New Roman" w:eastAsia="Times New Roman" w:hAnsi="Times New Roman" w:cs="Times New Roman"/>
          <w:sz w:val="28"/>
          <w:szCs w:val="28"/>
        </w:rPr>
      </w:pPr>
      <w:r w:rsidRPr="001712F2">
        <w:rPr>
          <w:rFonts w:ascii="Times New Roman" w:eastAsia="Times New Roman" w:hAnsi="Times New Roman" w:cs="Times New Roman"/>
          <w:b/>
          <w:bCs/>
          <w:i/>
          <w:iCs/>
          <w:sz w:val="28"/>
          <w:szCs w:val="28"/>
          <w:shd w:val="clear" w:color="auto" w:fill="FFFFFF"/>
        </w:rPr>
        <w:t>Дозиметрическое планирование</w:t>
      </w:r>
      <w:r w:rsidRPr="001712F2">
        <w:rPr>
          <w:rFonts w:ascii="Times New Roman" w:eastAsia="Times New Roman" w:hAnsi="Times New Roman" w:cs="Times New Roman"/>
          <w:sz w:val="28"/>
          <w:szCs w:val="28"/>
        </w:rPr>
        <w:t xml:space="preserve"> является одним из наиболее сложных этапов всей лечебной технологии. Основная его задача — обеспечение мак</w:t>
      </w:r>
      <w:r w:rsidRPr="001712F2">
        <w:rPr>
          <w:rFonts w:ascii="Times New Roman" w:eastAsia="Times New Roman" w:hAnsi="Times New Roman" w:cs="Times New Roman"/>
          <w:sz w:val="28"/>
          <w:szCs w:val="28"/>
        </w:rPr>
        <w:softHyphen/>
        <w:t>симума дозы в опухолевом очаге при толерантном уровне радиационного воздействия на окружающие нормальные ткани, особенно в некоторых критических органах. В настоящее время для дозиметрического планирова</w:t>
      </w:r>
      <w:r w:rsidRPr="001712F2">
        <w:rPr>
          <w:rFonts w:ascii="Times New Roman" w:eastAsia="Times New Roman" w:hAnsi="Times New Roman" w:cs="Times New Roman"/>
          <w:sz w:val="28"/>
          <w:szCs w:val="28"/>
        </w:rPr>
        <w:softHyphen/>
        <w:t>ния используют компьютерные системы со специализированным про</w:t>
      </w:r>
      <w:r w:rsidRPr="001712F2">
        <w:rPr>
          <w:rFonts w:ascii="Times New Roman" w:eastAsia="Times New Roman" w:hAnsi="Times New Roman" w:cs="Times New Roman"/>
          <w:sz w:val="28"/>
          <w:szCs w:val="28"/>
        </w:rPr>
        <w:softHyphen/>
        <w:t>граммным обеспечением и возможностью прямого введения топометриче</w:t>
      </w:r>
      <w:r w:rsidRPr="001712F2">
        <w:rPr>
          <w:rFonts w:ascii="Times New Roman" w:eastAsia="Times New Roman" w:hAnsi="Times New Roman" w:cs="Times New Roman"/>
          <w:sz w:val="28"/>
          <w:szCs w:val="28"/>
        </w:rPr>
        <w:softHyphen/>
        <w:t>ских изображений в память компьютера. Конечным результатом процесса планирования является серия двухмерных изодозных карт или единая объ</w:t>
      </w:r>
      <w:r w:rsidRPr="001712F2">
        <w:rPr>
          <w:rFonts w:ascii="Times New Roman" w:eastAsia="Times New Roman" w:hAnsi="Times New Roman" w:cs="Times New Roman"/>
          <w:sz w:val="28"/>
          <w:szCs w:val="28"/>
        </w:rPr>
        <w:softHyphen/>
        <w:t>емная карта изодоз, совмещенных с соответствующими топометрическими изображениями в поле облучения. По результатам топометрии изготовляют индивидуальные средства иммобилизации больного при облучении, а также в случае необходимости индивидуальные блоки для формирования пучка излучения в соответствии с принятым планом, Далее проводится симуля</w:t>
      </w:r>
      <w:r w:rsidRPr="001712F2">
        <w:rPr>
          <w:rFonts w:ascii="Times New Roman" w:eastAsia="Times New Roman" w:hAnsi="Times New Roman" w:cs="Times New Roman"/>
          <w:sz w:val="28"/>
          <w:szCs w:val="28"/>
        </w:rPr>
        <w:softHyphen/>
        <w:t>ция геометрии облучения с помощью специальных рентгеновских и(или) компьютерно-томографических симуляторов, которая позволяет количест</w:t>
      </w:r>
      <w:r w:rsidRPr="001712F2">
        <w:rPr>
          <w:rFonts w:ascii="Times New Roman" w:eastAsia="Times New Roman" w:hAnsi="Times New Roman" w:cs="Times New Roman"/>
          <w:sz w:val="28"/>
          <w:szCs w:val="28"/>
        </w:rPr>
        <w:softHyphen/>
        <w:t>венно оценить адекватность выработанного дозиметрического плана и вне</w:t>
      </w:r>
      <w:r w:rsidRPr="001712F2">
        <w:rPr>
          <w:rFonts w:ascii="Times New Roman" w:eastAsia="Times New Roman" w:hAnsi="Times New Roman" w:cs="Times New Roman"/>
          <w:sz w:val="28"/>
          <w:szCs w:val="28"/>
        </w:rPr>
        <w:softHyphen/>
        <w:t>сти в него соответствующие поправки.</w:t>
      </w:r>
    </w:p>
    <w:p w:rsidR="001712F2" w:rsidRPr="001712F2" w:rsidRDefault="001712F2" w:rsidP="001712F2">
      <w:pPr>
        <w:spacing w:after="0" w:line="240" w:lineRule="auto"/>
        <w:ind w:left="20" w:right="20" w:firstLine="280"/>
        <w:jc w:val="both"/>
        <w:rPr>
          <w:rFonts w:ascii="Times New Roman" w:eastAsia="Times New Roman" w:hAnsi="Times New Roman" w:cs="Times New Roman"/>
          <w:sz w:val="28"/>
          <w:szCs w:val="28"/>
        </w:rPr>
      </w:pPr>
      <w:r w:rsidRPr="001712F2">
        <w:rPr>
          <w:rFonts w:ascii="Times New Roman" w:eastAsia="Times New Roman" w:hAnsi="Times New Roman" w:cs="Times New Roman"/>
          <w:sz w:val="28"/>
          <w:szCs w:val="28"/>
        </w:rPr>
        <w:t>По результатам симуляции и по разметкам на теле пациента произво</w:t>
      </w:r>
      <w:r w:rsidRPr="001712F2">
        <w:rPr>
          <w:rFonts w:ascii="Times New Roman" w:eastAsia="Times New Roman" w:hAnsi="Times New Roman" w:cs="Times New Roman"/>
          <w:sz w:val="28"/>
          <w:szCs w:val="28"/>
        </w:rPr>
        <w:softHyphen/>
        <w:t>дится его укладка на процедурном столе, формируется по световым центра</w:t>
      </w:r>
      <w:r w:rsidRPr="001712F2">
        <w:rPr>
          <w:rFonts w:ascii="Times New Roman" w:eastAsia="Times New Roman" w:hAnsi="Times New Roman" w:cs="Times New Roman"/>
          <w:sz w:val="28"/>
          <w:szCs w:val="28"/>
        </w:rPr>
        <w:softHyphen/>
        <w:t>торам поле облучения, тело пациента жестко фиксируется на столе с помо</w:t>
      </w:r>
      <w:r w:rsidRPr="001712F2">
        <w:rPr>
          <w:rFonts w:ascii="Times New Roman" w:eastAsia="Times New Roman" w:hAnsi="Times New Roman" w:cs="Times New Roman"/>
          <w:sz w:val="28"/>
          <w:szCs w:val="28"/>
        </w:rPr>
        <w:softHyphen/>
        <w:t>щью стационарных и индивидуализированных иммобилизаторов. После этого производится</w:t>
      </w:r>
      <w:r w:rsidRPr="001712F2">
        <w:rPr>
          <w:rFonts w:ascii="Times New Roman" w:eastAsia="Times New Roman" w:hAnsi="Times New Roman" w:cs="Times New Roman"/>
          <w:b/>
          <w:bCs/>
          <w:i/>
          <w:iCs/>
          <w:sz w:val="28"/>
          <w:szCs w:val="28"/>
          <w:shd w:val="clear" w:color="auto" w:fill="FFFFFF"/>
        </w:rPr>
        <w:t xml:space="preserve"> собственно терапевтическое облучение</w:t>
      </w:r>
      <w:r w:rsidRPr="001712F2">
        <w:rPr>
          <w:rFonts w:ascii="Times New Roman" w:eastAsia="Times New Roman" w:hAnsi="Times New Roman" w:cs="Times New Roman"/>
          <w:sz w:val="28"/>
          <w:szCs w:val="28"/>
        </w:rPr>
        <w:t xml:space="preserve"> с постоянным наблюдением за состоянием больного по телевизионному монитору. После окончания облучения производится проверка положения тела больного, в том числе оценивается смещение центра светового поля относительно раз</w:t>
      </w:r>
      <w:r w:rsidRPr="001712F2">
        <w:rPr>
          <w:rFonts w:ascii="Times New Roman" w:eastAsia="Times New Roman" w:hAnsi="Times New Roman" w:cs="Times New Roman"/>
          <w:sz w:val="28"/>
          <w:szCs w:val="28"/>
        </w:rPr>
        <w:softHyphen/>
        <w:t>метки, и больной снимается с процедурного стола.</w:t>
      </w:r>
    </w:p>
    <w:p w:rsidR="001712F2" w:rsidRPr="001712F2" w:rsidRDefault="001712F2" w:rsidP="001712F2">
      <w:pPr>
        <w:spacing w:after="0" w:line="240" w:lineRule="auto"/>
        <w:ind w:left="20" w:right="40" w:firstLine="240"/>
        <w:jc w:val="both"/>
        <w:rPr>
          <w:rFonts w:ascii="Times New Roman" w:eastAsia="Times New Roman" w:hAnsi="Times New Roman" w:cs="Times New Roman"/>
          <w:sz w:val="28"/>
          <w:szCs w:val="28"/>
        </w:rPr>
      </w:pPr>
      <w:r w:rsidRPr="001712F2">
        <w:rPr>
          <w:rFonts w:ascii="Times New Roman" w:eastAsia="Times New Roman" w:hAnsi="Times New Roman" w:cs="Times New Roman"/>
          <w:sz w:val="28"/>
          <w:szCs w:val="28"/>
        </w:rPr>
        <w:t>В наиболее продвинутых радиотерапевтических клиниках при конформ</w:t>
      </w:r>
      <w:r w:rsidRPr="001712F2">
        <w:rPr>
          <w:rFonts w:ascii="Times New Roman" w:eastAsia="Times New Roman" w:hAnsi="Times New Roman" w:cs="Times New Roman"/>
          <w:sz w:val="28"/>
          <w:szCs w:val="28"/>
        </w:rPr>
        <w:softHyphen/>
        <w:t>ном облучении больных с пространственной и временной модуляцией ин</w:t>
      </w:r>
      <w:r w:rsidRPr="001712F2">
        <w:rPr>
          <w:rFonts w:ascii="Times New Roman" w:eastAsia="Times New Roman" w:hAnsi="Times New Roman" w:cs="Times New Roman"/>
          <w:sz w:val="28"/>
          <w:szCs w:val="28"/>
        </w:rPr>
        <w:softHyphen/>
        <w:t>тенсивности пучка излучения производится так называемая портальная ви</w:t>
      </w:r>
      <w:r w:rsidRPr="001712F2">
        <w:rPr>
          <w:rFonts w:ascii="Times New Roman" w:eastAsia="Times New Roman" w:hAnsi="Times New Roman" w:cs="Times New Roman"/>
          <w:sz w:val="28"/>
          <w:szCs w:val="28"/>
        </w:rPr>
        <w:softHyphen/>
        <w:t>зуализация поля облучения на выходе пучка из тела пациента, по результа</w:t>
      </w:r>
      <w:r w:rsidRPr="001712F2">
        <w:rPr>
          <w:rFonts w:ascii="Times New Roman" w:eastAsia="Times New Roman" w:hAnsi="Times New Roman" w:cs="Times New Roman"/>
          <w:sz w:val="28"/>
          <w:szCs w:val="28"/>
        </w:rPr>
        <w:softHyphen/>
        <w:t>там которой оценивается соответствие конфигурации реального поля облу</w:t>
      </w:r>
      <w:r w:rsidRPr="001712F2">
        <w:rPr>
          <w:rFonts w:ascii="Times New Roman" w:eastAsia="Times New Roman" w:hAnsi="Times New Roman" w:cs="Times New Roman"/>
          <w:sz w:val="28"/>
          <w:szCs w:val="28"/>
        </w:rPr>
        <w:softHyphen/>
        <w:t>чения запланированному полю. За последнее время разработаны автомати</w:t>
      </w:r>
      <w:r w:rsidRPr="001712F2">
        <w:rPr>
          <w:rFonts w:ascii="Times New Roman" w:eastAsia="Times New Roman" w:hAnsi="Times New Roman" w:cs="Times New Roman"/>
          <w:sz w:val="28"/>
          <w:szCs w:val="28"/>
        </w:rPr>
        <w:softHyphen/>
        <w:t>зированные системы управления параметрами пучка, позволяющие испра</w:t>
      </w:r>
      <w:r w:rsidRPr="001712F2">
        <w:rPr>
          <w:rFonts w:ascii="Times New Roman" w:eastAsia="Times New Roman" w:hAnsi="Times New Roman" w:cs="Times New Roman"/>
          <w:sz w:val="28"/>
          <w:szCs w:val="28"/>
        </w:rPr>
        <w:softHyphen/>
        <w:t>вить обнаруженные несоответствия полей облучения в режиме реального времени, т. е. непосредственно в ходе терапевтического облучения бального.</w:t>
      </w:r>
    </w:p>
    <w:p w:rsidR="001712F2" w:rsidRPr="001712F2" w:rsidRDefault="001712F2" w:rsidP="001712F2">
      <w:pPr>
        <w:spacing w:after="0" w:line="240" w:lineRule="auto"/>
        <w:ind w:left="20" w:right="40" w:firstLine="240"/>
        <w:jc w:val="both"/>
        <w:rPr>
          <w:rFonts w:ascii="Times New Roman" w:eastAsia="Times New Roman" w:hAnsi="Times New Roman" w:cs="Times New Roman"/>
          <w:sz w:val="28"/>
          <w:szCs w:val="28"/>
        </w:rPr>
      </w:pPr>
      <w:r w:rsidRPr="001712F2">
        <w:rPr>
          <w:rFonts w:ascii="Times New Roman" w:eastAsia="Times New Roman" w:hAnsi="Times New Roman" w:cs="Times New Roman"/>
          <w:sz w:val="28"/>
          <w:szCs w:val="28"/>
        </w:rPr>
        <w:t>Важнейшей особенностью современной лучевой терапии является управление качеством лучевого лечения. Система гарантии качества должна обеспечивать подведение запланированной дозы ко всему объему мишени при минимально возможном облучении окружающих здоровых тканей, что достигается использованием программ контроля качества каждого техноло</w:t>
      </w:r>
      <w:r w:rsidRPr="001712F2">
        <w:rPr>
          <w:rFonts w:ascii="Times New Roman" w:eastAsia="Times New Roman" w:hAnsi="Times New Roman" w:cs="Times New Roman"/>
          <w:sz w:val="28"/>
          <w:szCs w:val="28"/>
        </w:rPr>
        <w:softHyphen/>
        <w:t>гического этапа лучевой терапии. По результатам наблюдения за состояни</w:t>
      </w:r>
      <w:r w:rsidRPr="001712F2">
        <w:rPr>
          <w:rFonts w:ascii="Times New Roman" w:eastAsia="Times New Roman" w:hAnsi="Times New Roman" w:cs="Times New Roman"/>
          <w:sz w:val="28"/>
          <w:szCs w:val="28"/>
        </w:rPr>
        <w:softHyphen/>
        <w:t xml:space="preserve">ем </w:t>
      </w:r>
      <w:r w:rsidRPr="001712F2">
        <w:rPr>
          <w:rFonts w:ascii="Times New Roman" w:eastAsia="Times New Roman" w:hAnsi="Times New Roman" w:cs="Times New Roman"/>
          <w:sz w:val="28"/>
          <w:szCs w:val="28"/>
        </w:rPr>
        <w:lastRenderedPageBreak/>
        <w:t>больного и эффектом лечения в динамике может быть принято решение о коррекции плана лечения: об изменении режима фракционирования, об использовании тех или иных средств и методов модификации радиочувст</w:t>
      </w:r>
      <w:r w:rsidRPr="001712F2">
        <w:rPr>
          <w:rFonts w:ascii="Times New Roman" w:eastAsia="Times New Roman" w:hAnsi="Times New Roman" w:cs="Times New Roman"/>
          <w:sz w:val="28"/>
          <w:szCs w:val="28"/>
        </w:rPr>
        <w:softHyphen/>
        <w:t>вительности организма и патологического очага и т. д.</w:t>
      </w:r>
    </w:p>
    <w:p w:rsidR="001712F2" w:rsidRPr="001712F2" w:rsidRDefault="001712F2" w:rsidP="001712F2">
      <w:pPr>
        <w:spacing w:after="0" w:line="240" w:lineRule="auto"/>
        <w:ind w:left="20" w:right="40" w:firstLine="240"/>
        <w:jc w:val="both"/>
        <w:rPr>
          <w:rFonts w:ascii="Times New Roman" w:eastAsia="Times New Roman" w:hAnsi="Times New Roman" w:cs="Times New Roman"/>
          <w:sz w:val="28"/>
          <w:szCs w:val="28"/>
        </w:rPr>
      </w:pPr>
      <w:r w:rsidRPr="001712F2">
        <w:rPr>
          <w:rFonts w:ascii="Times New Roman" w:eastAsia="Times New Roman" w:hAnsi="Times New Roman" w:cs="Times New Roman"/>
          <w:sz w:val="28"/>
          <w:szCs w:val="28"/>
        </w:rPr>
        <w:t>Математически, физически и технически наиболее сложными являются этапы предлучевой топометрической подготовки, дозиметрического плани</w:t>
      </w:r>
      <w:r w:rsidRPr="001712F2">
        <w:rPr>
          <w:rFonts w:ascii="Times New Roman" w:eastAsia="Times New Roman" w:hAnsi="Times New Roman" w:cs="Times New Roman"/>
          <w:sz w:val="28"/>
          <w:szCs w:val="28"/>
        </w:rPr>
        <w:softHyphen/>
        <w:t>рования, собственно облучения и контроля качества облучения.</w:t>
      </w:r>
    </w:p>
    <w:p w:rsidR="001712F2" w:rsidRPr="001712F2" w:rsidRDefault="001712F2" w:rsidP="001712F2">
      <w:pPr>
        <w:spacing w:after="0" w:line="240" w:lineRule="auto"/>
        <w:ind w:left="20" w:right="40" w:firstLine="240"/>
        <w:jc w:val="both"/>
        <w:rPr>
          <w:rFonts w:ascii="Times New Roman" w:eastAsia="Times New Roman" w:hAnsi="Times New Roman" w:cs="Times New Roman"/>
          <w:sz w:val="28"/>
          <w:szCs w:val="28"/>
        </w:rPr>
      </w:pPr>
      <w:r w:rsidRPr="001712F2">
        <w:rPr>
          <w:rFonts w:ascii="Times New Roman" w:eastAsia="Times New Roman" w:hAnsi="Times New Roman" w:cs="Times New Roman"/>
          <w:sz w:val="28"/>
          <w:szCs w:val="28"/>
        </w:rPr>
        <w:t>Обращает на себя внимание большая технологическая сложность всех этапов лучевой терапии: в ней задействованы не только сложнейшие аппаратурно-технические и физико-технологические комплексы, но и высоко</w:t>
      </w:r>
      <w:r w:rsidRPr="001712F2">
        <w:rPr>
          <w:rFonts w:ascii="Times New Roman" w:eastAsia="Times New Roman" w:hAnsi="Times New Roman" w:cs="Times New Roman"/>
          <w:sz w:val="28"/>
          <w:szCs w:val="28"/>
        </w:rPr>
        <w:softHyphen/>
        <w:t>квалифицированные специалисты клинического, физико-математического и инженерно-технического профиля.</w:t>
      </w:r>
    </w:p>
    <w:p w:rsidR="001712F2" w:rsidRPr="001712F2" w:rsidRDefault="001712F2" w:rsidP="001712F2">
      <w:pPr>
        <w:tabs>
          <w:tab w:val="left" w:pos="360"/>
        </w:tabs>
        <w:spacing w:after="0" w:line="240" w:lineRule="auto"/>
        <w:ind w:left="1277"/>
        <w:rPr>
          <w:rFonts w:ascii="Times New Roman" w:eastAsia="Calibri" w:hAnsi="Times New Roman" w:cs="Times New Roman"/>
          <w:b/>
          <w:sz w:val="28"/>
          <w:szCs w:val="28"/>
        </w:rPr>
      </w:pPr>
      <w:r w:rsidRPr="001712F2">
        <w:rPr>
          <w:rFonts w:ascii="Times New Roman" w:eastAsia="Calibri" w:hAnsi="Times New Roman" w:cs="Times New Roman"/>
          <w:b/>
          <w:sz w:val="28"/>
          <w:szCs w:val="28"/>
        </w:rPr>
        <w:t>9. Вопросы по теме занятия.</w:t>
      </w:r>
    </w:p>
    <w:p w:rsidR="001712F2" w:rsidRPr="001712F2" w:rsidRDefault="001712F2" w:rsidP="00531C09">
      <w:pPr>
        <w:widowControl w:val="0"/>
        <w:numPr>
          <w:ilvl w:val="0"/>
          <w:numId w:val="253"/>
        </w:numPr>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Основные этапы проведения лучевой терапии.</w:t>
      </w:r>
    </w:p>
    <w:p w:rsidR="001712F2" w:rsidRPr="001712F2" w:rsidRDefault="001712F2" w:rsidP="00531C09">
      <w:pPr>
        <w:widowControl w:val="0"/>
        <w:numPr>
          <w:ilvl w:val="0"/>
          <w:numId w:val="253"/>
        </w:numPr>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Технологическая схема лучевой терапии.</w:t>
      </w:r>
    </w:p>
    <w:p w:rsidR="001712F2" w:rsidRPr="001712F2" w:rsidRDefault="001712F2" w:rsidP="00531C09">
      <w:pPr>
        <w:widowControl w:val="0"/>
        <w:numPr>
          <w:ilvl w:val="0"/>
          <w:numId w:val="253"/>
        </w:numPr>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Основные аппараты для лечения злокачественных новообразований.</w:t>
      </w:r>
    </w:p>
    <w:p w:rsidR="001712F2" w:rsidRPr="001712F2" w:rsidRDefault="001712F2" w:rsidP="00531C09">
      <w:pPr>
        <w:widowControl w:val="0"/>
        <w:numPr>
          <w:ilvl w:val="0"/>
          <w:numId w:val="253"/>
        </w:numPr>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На чем основана разработка клинической цели для проведения лучевой терапии.</w:t>
      </w:r>
    </w:p>
    <w:p w:rsidR="001712F2" w:rsidRPr="001712F2" w:rsidRDefault="001712F2" w:rsidP="00531C09">
      <w:pPr>
        <w:widowControl w:val="0"/>
        <w:numPr>
          <w:ilvl w:val="0"/>
          <w:numId w:val="253"/>
        </w:numPr>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Как проводится топометрическая подготовка.</w:t>
      </w:r>
    </w:p>
    <w:p w:rsidR="001712F2" w:rsidRPr="001712F2" w:rsidRDefault="001712F2" w:rsidP="00531C09">
      <w:pPr>
        <w:widowControl w:val="0"/>
        <w:numPr>
          <w:ilvl w:val="0"/>
          <w:numId w:val="253"/>
        </w:numPr>
        <w:autoSpaceDE w:val="0"/>
        <w:autoSpaceDN w:val="0"/>
        <w:adjustRightInd w:val="0"/>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Дозиметрическое планирование лучевой терапии.</w:t>
      </w:r>
    </w:p>
    <w:p w:rsidR="001712F2" w:rsidRPr="001712F2" w:rsidRDefault="001712F2" w:rsidP="001712F2">
      <w:pPr>
        <w:widowControl w:val="0"/>
        <w:autoSpaceDE w:val="0"/>
        <w:autoSpaceDN w:val="0"/>
        <w:adjustRightInd w:val="0"/>
        <w:jc w:val="both"/>
        <w:rPr>
          <w:rFonts w:ascii="Times New Roman" w:eastAsia="Calibri" w:hAnsi="Times New Roman" w:cs="Times New Roman"/>
          <w:sz w:val="28"/>
          <w:szCs w:val="28"/>
        </w:rPr>
      </w:pPr>
    </w:p>
    <w:p w:rsidR="001712F2" w:rsidRPr="001712F2" w:rsidRDefault="001712F2" w:rsidP="001712F2">
      <w:pPr>
        <w:tabs>
          <w:tab w:val="left" w:pos="360"/>
        </w:tabs>
        <w:spacing w:after="0" w:line="240" w:lineRule="auto"/>
        <w:ind w:left="1277"/>
        <w:rPr>
          <w:rFonts w:ascii="Times New Roman" w:eastAsia="Calibri" w:hAnsi="Times New Roman" w:cs="Times New Roman"/>
          <w:sz w:val="28"/>
          <w:szCs w:val="28"/>
        </w:rPr>
      </w:pPr>
      <w:r w:rsidRPr="001712F2">
        <w:rPr>
          <w:rFonts w:ascii="Times New Roman" w:eastAsia="Calibri" w:hAnsi="Times New Roman" w:cs="Times New Roman"/>
          <w:b/>
          <w:bCs/>
          <w:sz w:val="28"/>
          <w:szCs w:val="28"/>
        </w:rPr>
        <w:t xml:space="preserve">10.Тестовые задания по теме с эталонами ответов </w:t>
      </w:r>
      <w:r w:rsidRPr="001712F2">
        <w:rPr>
          <w:rFonts w:ascii="Times New Roman" w:eastAsia="Calibri" w:hAnsi="Times New Roman" w:cs="Times New Roman"/>
          <w:sz w:val="28"/>
          <w:szCs w:val="28"/>
        </w:rPr>
        <w:t>.</w:t>
      </w:r>
    </w:p>
    <w:p w:rsidR="001712F2" w:rsidRPr="001712F2" w:rsidRDefault="001712F2" w:rsidP="001712F2">
      <w:pPr>
        <w:tabs>
          <w:tab w:val="left" w:pos="360"/>
        </w:tabs>
        <w:spacing w:after="0" w:line="240" w:lineRule="auto"/>
        <w:rPr>
          <w:rFonts w:ascii="Times New Roman" w:eastAsia="Calibri" w:hAnsi="Times New Roman" w:cs="Times New Roman"/>
          <w:sz w:val="28"/>
          <w:szCs w:val="28"/>
        </w:rPr>
      </w:pPr>
    </w:p>
    <w:p w:rsidR="001712F2" w:rsidRPr="001712F2" w:rsidRDefault="001712F2" w:rsidP="001712F2">
      <w:pPr>
        <w:tabs>
          <w:tab w:val="left" w:pos="360"/>
        </w:tabs>
        <w:rPr>
          <w:rFonts w:ascii="Times New Roman" w:eastAsia="Calibri" w:hAnsi="Times New Roman" w:cs="Times New Roman"/>
          <w:bCs/>
          <w:sz w:val="28"/>
          <w:szCs w:val="28"/>
        </w:rPr>
      </w:pPr>
      <w:r w:rsidRPr="001712F2">
        <w:rPr>
          <w:rFonts w:ascii="Times New Roman" w:eastAsia="Calibri" w:hAnsi="Times New Roman" w:cs="Times New Roman"/>
          <w:bCs/>
          <w:sz w:val="28"/>
          <w:szCs w:val="28"/>
        </w:rPr>
        <w:t>001.  ЭТАП ПОДГОТОВКИ ПАЦИЕНТА К ДИСТАНЦИОННОЙ ЛУЧЕВОЙ ТЕРАПИИ:</w:t>
      </w:r>
    </w:p>
    <w:p w:rsidR="001712F2" w:rsidRPr="001712F2" w:rsidRDefault="001712F2" w:rsidP="001712F2">
      <w:pPr>
        <w:numPr>
          <w:ilvl w:val="0"/>
          <w:numId w:val="7"/>
        </w:numPr>
        <w:tabs>
          <w:tab w:val="left" w:pos="360"/>
        </w:tabs>
        <w:contextualSpacing/>
        <w:rPr>
          <w:rFonts w:ascii="Times New Roman" w:eastAsia="Calibri" w:hAnsi="Times New Roman" w:cs="Times New Roman"/>
          <w:b/>
          <w:sz w:val="28"/>
          <w:szCs w:val="28"/>
        </w:rPr>
      </w:pPr>
      <w:r w:rsidRPr="001712F2">
        <w:rPr>
          <w:rFonts w:ascii="Times New Roman" w:eastAsia="Calibri" w:hAnsi="Times New Roman" w:cs="Times New Roman"/>
          <w:sz w:val="28"/>
          <w:szCs w:val="28"/>
        </w:rPr>
        <w:t xml:space="preserve">Определение объема первичного очага </w:t>
      </w:r>
    </w:p>
    <w:p w:rsidR="001712F2" w:rsidRPr="001712F2" w:rsidRDefault="001712F2" w:rsidP="001712F2">
      <w:pPr>
        <w:numPr>
          <w:ilvl w:val="0"/>
          <w:numId w:val="7"/>
        </w:numPr>
        <w:tabs>
          <w:tab w:val="left" w:pos="360"/>
        </w:tabs>
        <w:contextualSpacing/>
        <w:rPr>
          <w:rFonts w:ascii="Times New Roman" w:eastAsia="Calibri" w:hAnsi="Times New Roman" w:cs="Times New Roman"/>
          <w:sz w:val="28"/>
          <w:szCs w:val="28"/>
        </w:rPr>
      </w:pPr>
      <w:r w:rsidRPr="001712F2">
        <w:rPr>
          <w:rFonts w:ascii="Times New Roman" w:eastAsia="Calibri" w:hAnsi="Times New Roman" w:cs="Times New Roman"/>
          <w:sz w:val="28"/>
          <w:szCs w:val="28"/>
        </w:rPr>
        <w:t>Топометрическая подготовка</w:t>
      </w:r>
    </w:p>
    <w:p w:rsidR="001712F2" w:rsidRPr="001712F2" w:rsidRDefault="001712F2" w:rsidP="001712F2">
      <w:pPr>
        <w:numPr>
          <w:ilvl w:val="0"/>
          <w:numId w:val="7"/>
        </w:numPr>
        <w:tabs>
          <w:tab w:val="left" w:pos="360"/>
        </w:tabs>
        <w:contextualSpacing/>
        <w:rPr>
          <w:rFonts w:ascii="Times New Roman" w:eastAsia="Calibri" w:hAnsi="Times New Roman" w:cs="Times New Roman"/>
          <w:sz w:val="28"/>
          <w:szCs w:val="28"/>
        </w:rPr>
      </w:pPr>
      <w:r w:rsidRPr="001712F2">
        <w:rPr>
          <w:rFonts w:ascii="Times New Roman" w:eastAsia="Calibri" w:hAnsi="Times New Roman" w:cs="Times New Roman"/>
          <w:sz w:val="28"/>
          <w:szCs w:val="28"/>
        </w:rPr>
        <w:t>Дозиметрическое планирование</w:t>
      </w:r>
    </w:p>
    <w:p w:rsidR="001712F2" w:rsidRPr="001712F2" w:rsidRDefault="001712F2" w:rsidP="001712F2">
      <w:pPr>
        <w:numPr>
          <w:ilvl w:val="0"/>
          <w:numId w:val="7"/>
        </w:numPr>
        <w:tabs>
          <w:tab w:val="left" w:pos="360"/>
        </w:tabs>
        <w:contextualSpacing/>
        <w:rPr>
          <w:rFonts w:ascii="Times New Roman" w:eastAsia="Calibri" w:hAnsi="Times New Roman" w:cs="Times New Roman"/>
          <w:sz w:val="28"/>
          <w:szCs w:val="28"/>
        </w:rPr>
      </w:pPr>
      <w:r w:rsidRPr="001712F2">
        <w:rPr>
          <w:rFonts w:ascii="Times New Roman" w:eastAsia="Calibri" w:hAnsi="Times New Roman" w:cs="Times New Roman"/>
          <w:sz w:val="28"/>
          <w:szCs w:val="28"/>
        </w:rPr>
        <w:t>Терапевтическое обучение</w:t>
      </w:r>
    </w:p>
    <w:p w:rsidR="001712F2" w:rsidRPr="001712F2" w:rsidRDefault="001712F2" w:rsidP="001712F2">
      <w:pPr>
        <w:numPr>
          <w:ilvl w:val="0"/>
          <w:numId w:val="7"/>
        </w:numPr>
        <w:tabs>
          <w:tab w:val="left" w:pos="360"/>
        </w:tabs>
        <w:contextualSpacing/>
        <w:rPr>
          <w:rFonts w:ascii="Times New Roman" w:eastAsia="Calibri" w:hAnsi="Times New Roman" w:cs="Times New Roman"/>
          <w:sz w:val="28"/>
          <w:szCs w:val="28"/>
        </w:rPr>
      </w:pPr>
      <w:r w:rsidRPr="001712F2">
        <w:rPr>
          <w:rFonts w:ascii="Times New Roman" w:eastAsia="Calibri" w:hAnsi="Times New Roman" w:cs="Times New Roman"/>
          <w:sz w:val="28"/>
          <w:szCs w:val="28"/>
        </w:rPr>
        <w:t>Все перечисленное</w:t>
      </w:r>
    </w:p>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Ответ 5</w:t>
      </w:r>
    </w:p>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 002. ЧТО ЯВЛЯЕТСЯ КОНЕЧНЫМ РЕЗУЛЬТАТАМ ПРОЦЕССА ПЛАНИРОВАНИЯ ЛУЧЕВОЙ ТЕРАПИИ:</w:t>
      </w:r>
    </w:p>
    <w:p w:rsidR="001712F2" w:rsidRPr="001712F2" w:rsidRDefault="001712F2" w:rsidP="001712F2">
      <w:pPr>
        <w:numPr>
          <w:ilvl w:val="0"/>
          <w:numId w:val="67"/>
        </w:numPr>
        <w:contextualSpacing/>
        <w:rPr>
          <w:rFonts w:ascii="Times New Roman" w:eastAsia="Calibri" w:hAnsi="Times New Roman" w:cs="Times New Roman"/>
          <w:b/>
          <w:sz w:val="28"/>
          <w:szCs w:val="28"/>
        </w:rPr>
      </w:pPr>
      <w:r w:rsidRPr="001712F2">
        <w:rPr>
          <w:rFonts w:ascii="Times New Roman" w:eastAsia="Calibri" w:hAnsi="Times New Roman" w:cs="Times New Roman"/>
          <w:sz w:val="28"/>
          <w:szCs w:val="28"/>
        </w:rPr>
        <w:t>единая объ</w:t>
      </w:r>
      <w:r w:rsidRPr="001712F2">
        <w:rPr>
          <w:rFonts w:ascii="Times New Roman" w:eastAsia="Calibri" w:hAnsi="Times New Roman" w:cs="Times New Roman"/>
          <w:sz w:val="28"/>
          <w:szCs w:val="28"/>
        </w:rPr>
        <w:softHyphen/>
        <w:t>емная карта изодоз</w:t>
      </w:r>
    </w:p>
    <w:p w:rsidR="001712F2" w:rsidRPr="001712F2" w:rsidRDefault="001712F2" w:rsidP="001712F2">
      <w:pPr>
        <w:numPr>
          <w:ilvl w:val="0"/>
          <w:numId w:val="67"/>
        </w:numPr>
        <w:contextualSpacing/>
        <w:rPr>
          <w:rFonts w:ascii="Times New Roman" w:eastAsia="Calibri" w:hAnsi="Times New Roman" w:cs="Times New Roman"/>
          <w:sz w:val="28"/>
          <w:szCs w:val="28"/>
        </w:rPr>
      </w:pPr>
      <w:r w:rsidRPr="001712F2">
        <w:rPr>
          <w:rFonts w:ascii="Times New Roman" w:eastAsia="Calibri" w:hAnsi="Times New Roman" w:cs="Times New Roman"/>
          <w:sz w:val="28"/>
          <w:szCs w:val="28"/>
        </w:rPr>
        <w:t>Получение рентгенснимка</w:t>
      </w:r>
    </w:p>
    <w:p w:rsidR="001712F2" w:rsidRPr="001712F2" w:rsidRDefault="001712F2" w:rsidP="001712F2">
      <w:pPr>
        <w:numPr>
          <w:ilvl w:val="0"/>
          <w:numId w:val="67"/>
        </w:numPr>
        <w:contextualSpacing/>
        <w:rPr>
          <w:rFonts w:ascii="Times New Roman" w:eastAsia="Calibri" w:hAnsi="Times New Roman" w:cs="Times New Roman"/>
          <w:sz w:val="28"/>
          <w:szCs w:val="28"/>
        </w:rPr>
      </w:pPr>
      <w:r w:rsidRPr="001712F2">
        <w:rPr>
          <w:rFonts w:ascii="Times New Roman" w:eastAsia="Calibri" w:hAnsi="Times New Roman" w:cs="Times New Roman"/>
          <w:sz w:val="28"/>
          <w:szCs w:val="28"/>
        </w:rPr>
        <w:t>Использование радиомодификатора</w:t>
      </w:r>
    </w:p>
    <w:p w:rsidR="001712F2" w:rsidRPr="001712F2" w:rsidRDefault="001712F2" w:rsidP="001712F2">
      <w:pPr>
        <w:numPr>
          <w:ilvl w:val="0"/>
          <w:numId w:val="67"/>
        </w:numPr>
        <w:contextualSpacing/>
        <w:rPr>
          <w:rFonts w:ascii="Times New Roman" w:eastAsia="Calibri" w:hAnsi="Times New Roman" w:cs="Times New Roman"/>
          <w:sz w:val="28"/>
          <w:szCs w:val="28"/>
        </w:rPr>
      </w:pPr>
      <w:r w:rsidRPr="001712F2">
        <w:rPr>
          <w:rFonts w:ascii="Times New Roman" w:eastAsia="Calibri" w:hAnsi="Times New Roman" w:cs="Times New Roman"/>
          <w:sz w:val="28"/>
          <w:szCs w:val="28"/>
        </w:rPr>
        <w:t>Выбирается режим облучения</w:t>
      </w:r>
    </w:p>
    <w:p w:rsidR="001712F2" w:rsidRPr="001712F2" w:rsidRDefault="001712F2" w:rsidP="001712F2">
      <w:pPr>
        <w:numPr>
          <w:ilvl w:val="0"/>
          <w:numId w:val="67"/>
        </w:numPr>
        <w:contextualSpacing/>
        <w:rPr>
          <w:rFonts w:ascii="Times New Roman" w:eastAsia="Calibri" w:hAnsi="Times New Roman" w:cs="Times New Roman"/>
          <w:sz w:val="28"/>
          <w:szCs w:val="28"/>
        </w:rPr>
      </w:pPr>
      <w:r w:rsidRPr="001712F2">
        <w:rPr>
          <w:rFonts w:ascii="Times New Roman" w:eastAsia="Calibri" w:hAnsi="Times New Roman" w:cs="Times New Roman"/>
          <w:sz w:val="28"/>
          <w:szCs w:val="28"/>
        </w:rPr>
        <w:t>Укладка пациента</w:t>
      </w:r>
    </w:p>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  Ответ 1</w:t>
      </w:r>
    </w:p>
    <w:p w:rsidR="001712F2" w:rsidRPr="001712F2" w:rsidRDefault="001712F2" w:rsidP="001712F2">
      <w:pPr>
        <w:rPr>
          <w:rFonts w:ascii="Times New Roman" w:eastAsia="Calibri" w:hAnsi="Times New Roman" w:cs="Times New Roman"/>
          <w:b/>
          <w:sz w:val="28"/>
          <w:szCs w:val="28"/>
        </w:rPr>
      </w:pPr>
      <w:r w:rsidRPr="001712F2">
        <w:rPr>
          <w:rFonts w:ascii="Times New Roman" w:eastAsia="Calibri" w:hAnsi="Times New Roman" w:cs="Times New Roman"/>
          <w:sz w:val="28"/>
          <w:szCs w:val="28"/>
        </w:rPr>
        <w:lastRenderedPageBreak/>
        <w:t>003. ИСТОЧНИКОВ ИЗЛУЧЕНИЯ  ИСПОЛЬЗУЕМЫЙ  В « СЕЛЕКТРОНЕ»:</w:t>
      </w:r>
    </w:p>
    <w:p w:rsidR="001712F2" w:rsidRPr="001712F2" w:rsidRDefault="001712F2" w:rsidP="001712F2">
      <w:pPr>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 1) </w:t>
      </w:r>
      <w:r w:rsidRPr="001712F2">
        <w:rPr>
          <w:rFonts w:ascii="Times New Roman" w:eastAsia="Calibri" w:hAnsi="Times New Roman" w:cs="Times New Roman"/>
          <w:sz w:val="28"/>
          <w:szCs w:val="28"/>
          <w:vertAlign w:val="superscript"/>
        </w:rPr>
        <w:t>60</w:t>
      </w:r>
      <w:r w:rsidRPr="001712F2">
        <w:rPr>
          <w:rFonts w:ascii="Times New Roman" w:eastAsia="Calibri" w:hAnsi="Times New Roman" w:cs="Times New Roman"/>
          <w:sz w:val="28"/>
          <w:szCs w:val="28"/>
        </w:rPr>
        <w:t>Со</w:t>
      </w:r>
    </w:p>
    <w:p w:rsidR="001712F2" w:rsidRPr="001712F2" w:rsidRDefault="001712F2" w:rsidP="001712F2">
      <w:pPr>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 2) </w:t>
      </w:r>
      <w:r w:rsidRPr="001712F2">
        <w:rPr>
          <w:rFonts w:ascii="Times New Roman" w:eastAsia="Calibri" w:hAnsi="Times New Roman" w:cs="Times New Roman"/>
          <w:sz w:val="28"/>
          <w:szCs w:val="28"/>
          <w:vertAlign w:val="superscript"/>
        </w:rPr>
        <w:t>162</w:t>
      </w:r>
      <w:r w:rsidRPr="001712F2">
        <w:rPr>
          <w:rFonts w:ascii="Times New Roman" w:eastAsia="Calibri" w:hAnsi="Times New Roman" w:cs="Times New Roman"/>
          <w:sz w:val="28"/>
          <w:szCs w:val="28"/>
          <w:lang w:val="en-US"/>
        </w:rPr>
        <w:t>Ir</w:t>
      </w:r>
    </w:p>
    <w:p w:rsidR="001712F2" w:rsidRPr="001712F2" w:rsidRDefault="001712F2" w:rsidP="001712F2">
      <w:pPr>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 3) </w:t>
      </w:r>
      <w:r w:rsidRPr="001712F2">
        <w:rPr>
          <w:rFonts w:ascii="Times New Roman" w:eastAsia="Calibri" w:hAnsi="Times New Roman" w:cs="Times New Roman"/>
          <w:sz w:val="28"/>
          <w:szCs w:val="28"/>
          <w:vertAlign w:val="superscript"/>
        </w:rPr>
        <w:t>153</w:t>
      </w:r>
      <w:r w:rsidRPr="001712F2">
        <w:rPr>
          <w:rFonts w:ascii="Times New Roman" w:eastAsia="Calibri" w:hAnsi="Times New Roman" w:cs="Times New Roman"/>
          <w:sz w:val="28"/>
          <w:szCs w:val="28"/>
          <w:lang w:val="en-US"/>
        </w:rPr>
        <w:t>Sm</w:t>
      </w:r>
    </w:p>
    <w:p w:rsidR="001712F2" w:rsidRPr="001712F2" w:rsidRDefault="001712F2" w:rsidP="001712F2">
      <w:pPr>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 4) </w:t>
      </w:r>
      <w:r w:rsidRPr="001712F2">
        <w:rPr>
          <w:rFonts w:ascii="Times New Roman" w:eastAsia="Calibri" w:hAnsi="Times New Roman" w:cs="Times New Roman"/>
          <w:sz w:val="28"/>
          <w:szCs w:val="28"/>
          <w:vertAlign w:val="superscript"/>
        </w:rPr>
        <w:t xml:space="preserve">59 </w:t>
      </w:r>
      <w:r w:rsidRPr="001712F2">
        <w:rPr>
          <w:rFonts w:ascii="Times New Roman" w:eastAsia="Calibri" w:hAnsi="Times New Roman" w:cs="Times New Roman"/>
          <w:sz w:val="28"/>
          <w:szCs w:val="28"/>
          <w:lang w:val="en-US"/>
        </w:rPr>
        <w:t>Fe</w:t>
      </w:r>
    </w:p>
    <w:p w:rsidR="001712F2" w:rsidRPr="001712F2" w:rsidRDefault="001712F2" w:rsidP="001712F2">
      <w:pPr>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 5) </w:t>
      </w:r>
      <w:r w:rsidRPr="001712F2">
        <w:rPr>
          <w:rFonts w:ascii="Times New Roman" w:eastAsia="Calibri" w:hAnsi="Times New Roman" w:cs="Times New Roman"/>
          <w:sz w:val="28"/>
          <w:szCs w:val="28"/>
          <w:vertAlign w:val="superscript"/>
        </w:rPr>
        <w:t>137</w:t>
      </w:r>
      <w:r w:rsidRPr="001712F2">
        <w:rPr>
          <w:rFonts w:ascii="Times New Roman" w:eastAsia="Calibri" w:hAnsi="Times New Roman" w:cs="Times New Roman"/>
          <w:sz w:val="28"/>
          <w:szCs w:val="28"/>
        </w:rPr>
        <w:t>С</w:t>
      </w:r>
      <w:r w:rsidRPr="001712F2">
        <w:rPr>
          <w:rFonts w:ascii="Times New Roman" w:eastAsia="Calibri" w:hAnsi="Times New Roman" w:cs="Times New Roman"/>
          <w:sz w:val="28"/>
          <w:szCs w:val="28"/>
          <w:lang w:val="en-US"/>
        </w:rPr>
        <w:t>s</w:t>
      </w:r>
    </w:p>
    <w:p w:rsidR="001712F2" w:rsidRPr="001712F2" w:rsidRDefault="001712F2" w:rsidP="001712F2">
      <w:pPr>
        <w:spacing w:after="0" w:line="240" w:lineRule="auto"/>
        <w:rPr>
          <w:rFonts w:ascii="Times New Roman" w:eastAsia="Calibri" w:hAnsi="Times New Roman" w:cs="Times New Roman"/>
          <w:sz w:val="28"/>
          <w:szCs w:val="28"/>
        </w:rPr>
      </w:pPr>
      <w:r w:rsidRPr="001712F2">
        <w:rPr>
          <w:rFonts w:ascii="Times New Roman" w:eastAsia="Calibri" w:hAnsi="Times New Roman" w:cs="Times New Roman"/>
          <w:sz w:val="28"/>
          <w:szCs w:val="28"/>
        </w:rPr>
        <w:t>Ответ 5</w:t>
      </w:r>
    </w:p>
    <w:p w:rsidR="001712F2" w:rsidRPr="001712F2" w:rsidRDefault="001712F2" w:rsidP="001712F2">
      <w:pPr>
        <w:tabs>
          <w:tab w:val="left" w:pos="360"/>
        </w:tabs>
        <w:spacing w:after="0" w:line="240" w:lineRule="auto"/>
        <w:ind w:left="1277"/>
        <w:rPr>
          <w:rFonts w:ascii="Times New Roman" w:eastAsia="Calibri" w:hAnsi="Times New Roman" w:cs="Times New Roman"/>
          <w:sz w:val="28"/>
          <w:szCs w:val="28"/>
        </w:rPr>
      </w:pPr>
      <w:r w:rsidRPr="001712F2">
        <w:rPr>
          <w:rFonts w:ascii="Times New Roman" w:eastAsia="Calibri" w:hAnsi="Times New Roman" w:cs="Times New Roman"/>
          <w:b/>
          <w:bCs/>
          <w:sz w:val="28"/>
          <w:szCs w:val="28"/>
        </w:rPr>
        <w:t>11. Ситуационные задачи по теме с эталонами ответов</w:t>
      </w:r>
      <w:r w:rsidRPr="001712F2">
        <w:rPr>
          <w:rFonts w:ascii="Times New Roman" w:eastAsia="Calibri" w:hAnsi="Times New Roman" w:cs="Times New Roman"/>
          <w:b/>
          <w:sz w:val="28"/>
          <w:szCs w:val="28"/>
        </w:rPr>
        <w:t>.</w:t>
      </w:r>
    </w:p>
    <w:p w:rsidR="001712F2" w:rsidRPr="001712F2" w:rsidRDefault="001712F2" w:rsidP="001712F2">
      <w:pPr>
        <w:tabs>
          <w:tab w:val="left" w:pos="360"/>
        </w:tabs>
        <w:rPr>
          <w:rFonts w:ascii="Times New Roman" w:eastAsia="Calibri" w:hAnsi="Times New Roman" w:cs="Times New Roman"/>
          <w:b/>
          <w:sz w:val="28"/>
          <w:szCs w:val="28"/>
        </w:rPr>
      </w:pPr>
      <w:r w:rsidRPr="001712F2">
        <w:rPr>
          <w:rFonts w:ascii="Times New Roman" w:eastAsia="Calibri" w:hAnsi="Times New Roman" w:cs="Times New Roman"/>
          <w:b/>
          <w:sz w:val="28"/>
          <w:szCs w:val="28"/>
        </w:rPr>
        <w:t>Задача №1</w:t>
      </w:r>
    </w:p>
    <w:p w:rsidR="001712F2" w:rsidRPr="001712F2" w:rsidRDefault="001712F2" w:rsidP="001712F2">
      <w:pPr>
        <w:tabs>
          <w:tab w:val="left" w:pos="360"/>
        </w:tabs>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Больному 46 лет, с диагнозом Рак гортаноглотки </w:t>
      </w:r>
      <w:r w:rsidRPr="001712F2">
        <w:rPr>
          <w:rFonts w:ascii="Times New Roman" w:eastAsia="Calibri" w:hAnsi="Times New Roman" w:cs="Times New Roman"/>
          <w:sz w:val="28"/>
          <w:szCs w:val="28"/>
          <w:lang w:val="en-US"/>
        </w:rPr>
        <w:t>II</w:t>
      </w:r>
      <w:r w:rsidRPr="001712F2">
        <w:rPr>
          <w:rFonts w:ascii="Times New Roman" w:eastAsia="Calibri" w:hAnsi="Times New Roman" w:cs="Times New Roman"/>
          <w:sz w:val="28"/>
          <w:szCs w:val="28"/>
        </w:rPr>
        <w:t xml:space="preserve"> </w:t>
      </w:r>
      <w:r w:rsidRPr="001712F2">
        <w:rPr>
          <w:rFonts w:ascii="Times New Roman" w:eastAsia="Calibri" w:hAnsi="Times New Roman" w:cs="Times New Roman"/>
          <w:sz w:val="28"/>
          <w:szCs w:val="28"/>
          <w:lang w:val="en-US"/>
        </w:rPr>
        <w:t>c</w:t>
      </w:r>
      <w:r w:rsidRPr="001712F2">
        <w:rPr>
          <w:rFonts w:ascii="Times New Roman" w:eastAsia="Calibri" w:hAnsi="Times New Roman" w:cs="Times New Roman"/>
          <w:sz w:val="28"/>
          <w:szCs w:val="28"/>
        </w:rPr>
        <w:t>т, планируется проведение курса лучевой терапии.</w:t>
      </w:r>
    </w:p>
    <w:p w:rsidR="001712F2" w:rsidRPr="001712F2" w:rsidRDefault="001712F2" w:rsidP="001712F2">
      <w:pPr>
        <w:numPr>
          <w:ilvl w:val="0"/>
          <w:numId w:val="8"/>
        </w:numPr>
        <w:tabs>
          <w:tab w:val="left" w:pos="360"/>
        </w:tabs>
        <w:contextualSpacing/>
        <w:rPr>
          <w:rFonts w:ascii="Times New Roman" w:eastAsia="Calibri" w:hAnsi="Times New Roman" w:cs="Times New Roman"/>
          <w:sz w:val="28"/>
          <w:szCs w:val="28"/>
        </w:rPr>
      </w:pPr>
      <w:r w:rsidRPr="001712F2">
        <w:rPr>
          <w:rFonts w:ascii="Times New Roman" w:eastAsia="Calibri" w:hAnsi="Times New Roman" w:cs="Times New Roman"/>
          <w:sz w:val="28"/>
          <w:szCs w:val="28"/>
        </w:rPr>
        <w:t>Какие этапы проведения лучевой терапии?</w:t>
      </w:r>
    </w:p>
    <w:p w:rsidR="001712F2" w:rsidRPr="001712F2" w:rsidRDefault="001712F2" w:rsidP="001712F2">
      <w:pPr>
        <w:numPr>
          <w:ilvl w:val="0"/>
          <w:numId w:val="8"/>
        </w:numPr>
        <w:tabs>
          <w:tab w:val="left" w:pos="360"/>
        </w:tabs>
        <w:contextualSpacing/>
        <w:rPr>
          <w:rFonts w:ascii="Times New Roman" w:eastAsia="Calibri" w:hAnsi="Times New Roman" w:cs="Times New Roman"/>
          <w:sz w:val="28"/>
          <w:szCs w:val="28"/>
        </w:rPr>
      </w:pPr>
      <w:r w:rsidRPr="001712F2">
        <w:rPr>
          <w:rFonts w:ascii="Times New Roman" w:eastAsia="Calibri" w:hAnsi="Times New Roman" w:cs="Times New Roman"/>
          <w:sz w:val="28"/>
          <w:szCs w:val="28"/>
        </w:rPr>
        <w:t>Какие аппараты для этого можно использовать?</w:t>
      </w:r>
    </w:p>
    <w:p w:rsidR="001712F2" w:rsidRPr="001712F2" w:rsidRDefault="001712F2" w:rsidP="001712F2">
      <w:pPr>
        <w:numPr>
          <w:ilvl w:val="0"/>
          <w:numId w:val="8"/>
        </w:numPr>
        <w:tabs>
          <w:tab w:val="left" w:pos="360"/>
        </w:tabs>
        <w:contextualSpacing/>
        <w:rPr>
          <w:rFonts w:ascii="Times New Roman" w:eastAsia="Calibri" w:hAnsi="Times New Roman" w:cs="Times New Roman"/>
          <w:sz w:val="28"/>
          <w:szCs w:val="28"/>
        </w:rPr>
      </w:pPr>
      <w:r w:rsidRPr="001712F2">
        <w:rPr>
          <w:rFonts w:ascii="Times New Roman" w:eastAsia="Calibri" w:hAnsi="Times New Roman" w:cs="Times New Roman"/>
          <w:sz w:val="28"/>
          <w:szCs w:val="28"/>
        </w:rPr>
        <w:t>Какие источники используются в гама-аппаратах?</w:t>
      </w:r>
    </w:p>
    <w:p w:rsidR="001712F2" w:rsidRPr="001712F2" w:rsidRDefault="001712F2" w:rsidP="001712F2">
      <w:pPr>
        <w:numPr>
          <w:ilvl w:val="0"/>
          <w:numId w:val="8"/>
        </w:numPr>
        <w:tabs>
          <w:tab w:val="left" w:pos="360"/>
        </w:tabs>
        <w:contextualSpacing/>
        <w:rPr>
          <w:rFonts w:ascii="Times New Roman" w:eastAsia="Calibri" w:hAnsi="Times New Roman" w:cs="Times New Roman"/>
          <w:sz w:val="28"/>
          <w:szCs w:val="28"/>
        </w:rPr>
      </w:pPr>
      <w:r w:rsidRPr="001712F2">
        <w:rPr>
          <w:rFonts w:ascii="Times New Roman" w:eastAsia="Calibri" w:hAnsi="Times New Roman" w:cs="Times New Roman"/>
          <w:sz w:val="28"/>
          <w:szCs w:val="28"/>
        </w:rPr>
        <w:t>Как проводится топометрическая подготовка?</w:t>
      </w:r>
    </w:p>
    <w:p w:rsidR="001712F2" w:rsidRPr="001712F2" w:rsidRDefault="00AF1A3B" w:rsidP="00AF1A3B">
      <w:pPr>
        <w:tabs>
          <w:tab w:val="left" w:pos="360"/>
        </w:tabs>
        <w:spacing w:before="40" w:after="40"/>
        <w:ind w:left="360"/>
        <w:contextualSpacing/>
        <w:jc w:val="both"/>
        <w:rPr>
          <w:rFonts w:ascii="Times New Roman" w:eastAsia="Calibri" w:hAnsi="Times New Roman" w:cs="Times New Roman"/>
          <w:b/>
          <w:bCs/>
          <w:sz w:val="28"/>
          <w:szCs w:val="28"/>
        </w:rPr>
      </w:pPr>
      <w:r>
        <w:rPr>
          <w:rFonts w:ascii="Times New Roman" w:eastAsia="Calibri" w:hAnsi="Times New Roman" w:cs="Times New Roman"/>
          <w:sz w:val="28"/>
          <w:szCs w:val="28"/>
        </w:rPr>
        <w:t>18.</w:t>
      </w:r>
      <w:r w:rsidR="001712F2" w:rsidRPr="001712F2">
        <w:rPr>
          <w:rFonts w:ascii="Times New Roman" w:eastAsia="Calibri" w:hAnsi="Times New Roman" w:cs="Times New Roman"/>
          <w:sz w:val="28"/>
          <w:szCs w:val="28"/>
        </w:rPr>
        <w:t>Какое движение частиц в линейных ускорителях?</w:t>
      </w:r>
    </w:p>
    <w:p w:rsidR="001712F2" w:rsidRPr="001712F2" w:rsidRDefault="001712F2" w:rsidP="001712F2">
      <w:pPr>
        <w:spacing w:before="40" w:after="40"/>
        <w:jc w:val="both"/>
        <w:rPr>
          <w:rFonts w:ascii="Times New Roman" w:eastAsia="Calibri" w:hAnsi="Times New Roman" w:cs="Times New Roman"/>
          <w:b/>
          <w:bCs/>
          <w:sz w:val="28"/>
          <w:szCs w:val="28"/>
        </w:rPr>
      </w:pPr>
      <w:r w:rsidRPr="001712F2">
        <w:rPr>
          <w:rFonts w:ascii="Times New Roman" w:eastAsia="Calibri" w:hAnsi="Times New Roman" w:cs="Times New Roman"/>
          <w:b/>
          <w:bCs/>
          <w:sz w:val="28"/>
          <w:szCs w:val="28"/>
        </w:rPr>
        <w:t>Эталоны ответов к</w:t>
      </w:r>
      <w:r w:rsidRPr="001712F2">
        <w:rPr>
          <w:rFonts w:ascii="Times New Roman" w:eastAsia="Calibri" w:hAnsi="Times New Roman" w:cs="Times New Roman"/>
          <w:b/>
          <w:bCs/>
          <w:sz w:val="28"/>
          <w:szCs w:val="28"/>
          <w:lang w:val="en-US"/>
        </w:rPr>
        <w:t> </w:t>
      </w:r>
      <w:r w:rsidRPr="001712F2">
        <w:rPr>
          <w:rFonts w:ascii="Times New Roman" w:eastAsia="Calibri" w:hAnsi="Times New Roman" w:cs="Times New Roman"/>
          <w:b/>
          <w:bCs/>
          <w:sz w:val="28"/>
          <w:szCs w:val="28"/>
        </w:rPr>
        <w:t>ситуационной</w:t>
      </w:r>
      <w:r w:rsidRPr="001712F2">
        <w:rPr>
          <w:rFonts w:ascii="Times New Roman" w:eastAsia="Calibri" w:hAnsi="Times New Roman" w:cs="Times New Roman"/>
          <w:b/>
          <w:bCs/>
          <w:sz w:val="28"/>
          <w:szCs w:val="28"/>
          <w:lang w:val="en-US"/>
        </w:rPr>
        <w:t> </w:t>
      </w:r>
      <w:r w:rsidRPr="001712F2">
        <w:rPr>
          <w:rFonts w:ascii="Times New Roman" w:eastAsia="Calibri" w:hAnsi="Times New Roman" w:cs="Times New Roman"/>
          <w:b/>
          <w:bCs/>
          <w:sz w:val="28"/>
          <w:szCs w:val="28"/>
        </w:rPr>
        <w:t>задаче №1</w:t>
      </w:r>
    </w:p>
    <w:p w:rsidR="001712F2" w:rsidRPr="001712F2" w:rsidRDefault="001712F2" w:rsidP="001712F2">
      <w:pPr>
        <w:numPr>
          <w:ilvl w:val="0"/>
          <w:numId w:val="9"/>
        </w:numPr>
        <w:spacing w:after="0" w:line="240" w:lineRule="auto"/>
        <w:ind w:left="284" w:firstLine="0"/>
        <w:contextualSpacing/>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определяется локализация и объемы пер</w:t>
      </w:r>
      <w:r w:rsidRPr="001712F2">
        <w:rPr>
          <w:rFonts w:ascii="Times New Roman" w:eastAsia="Calibri" w:hAnsi="Times New Roman" w:cs="Times New Roman"/>
          <w:sz w:val="28"/>
          <w:szCs w:val="28"/>
        </w:rPr>
        <w:softHyphen/>
        <w:t>вичного; вырабаты</w:t>
      </w:r>
      <w:r w:rsidRPr="001712F2">
        <w:rPr>
          <w:rFonts w:ascii="Times New Roman" w:eastAsia="Calibri" w:hAnsi="Times New Roman" w:cs="Times New Roman"/>
          <w:sz w:val="28"/>
          <w:szCs w:val="28"/>
        </w:rPr>
        <w:softHyphen/>
        <w:t>вается оптимальный план лечения</w:t>
      </w:r>
      <w:r w:rsidRPr="001712F2">
        <w:rPr>
          <w:rFonts w:ascii="Times New Roman" w:eastAsia="Calibri" w:hAnsi="Times New Roman" w:cs="Times New Roman"/>
          <w:b/>
          <w:bCs/>
          <w:iCs/>
          <w:sz w:val="28"/>
          <w:szCs w:val="28"/>
          <w:shd w:val="clear" w:color="auto" w:fill="FFFFFF"/>
        </w:rPr>
        <w:t xml:space="preserve"> </w:t>
      </w:r>
      <w:r w:rsidRPr="001712F2">
        <w:rPr>
          <w:rFonts w:ascii="Times New Roman" w:eastAsia="Calibri" w:hAnsi="Times New Roman" w:cs="Times New Roman"/>
          <w:bCs/>
          <w:iCs/>
          <w:sz w:val="28"/>
          <w:szCs w:val="28"/>
          <w:shd w:val="clear" w:color="auto" w:fill="FFFFFF"/>
        </w:rPr>
        <w:t>топометричесая подготовка; дозиметрическое планирование;</w:t>
      </w:r>
      <w:r w:rsidRPr="001712F2">
        <w:rPr>
          <w:rFonts w:ascii="Times New Roman" w:eastAsia="Calibri" w:hAnsi="Times New Roman" w:cs="Times New Roman"/>
          <w:bCs/>
          <w:i/>
          <w:iCs/>
          <w:sz w:val="28"/>
          <w:szCs w:val="28"/>
          <w:shd w:val="clear" w:color="auto" w:fill="FFFFFF"/>
        </w:rPr>
        <w:t xml:space="preserve"> </w:t>
      </w:r>
      <w:r w:rsidRPr="001712F2">
        <w:rPr>
          <w:rFonts w:ascii="Times New Roman" w:eastAsia="Calibri" w:hAnsi="Times New Roman" w:cs="Times New Roman"/>
          <w:bCs/>
          <w:iCs/>
          <w:sz w:val="28"/>
          <w:szCs w:val="28"/>
          <w:shd w:val="clear" w:color="auto" w:fill="FFFFFF"/>
        </w:rPr>
        <w:t>собственно терапевтическое облучение</w:t>
      </w:r>
      <w:r w:rsidRPr="001712F2">
        <w:rPr>
          <w:rFonts w:ascii="Times New Roman" w:eastAsia="Calibri" w:hAnsi="Times New Roman" w:cs="Times New Roman"/>
          <w:sz w:val="28"/>
          <w:szCs w:val="28"/>
        </w:rPr>
        <w:t xml:space="preserve"> </w:t>
      </w:r>
    </w:p>
    <w:p w:rsidR="001712F2" w:rsidRPr="001712F2" w:rsidRDefault="001712F2" w:rsidP="001712F2">
      <w:pPr>
        <w:numPr>
          <w:ilvl w:val="0"/>
          <w:numId w:val="9"/>
        </w:numPr>
        <w:spacing w:after="0" w:line="240" w:lineRule="auto"/>
        <w:ind w:left="284" w:firstLine="0"/>
        <w:contextualSpacing/>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Для дистанционной лучевой терапии. </w:t>
      </w:r>
    </w:p>
    <w:p w:rsidR="001712F2" w:rsidRPr="001712F2" w:rsidRDefault="001712F2" w:rsidP="001712F2">
      <w:pPr>
        <w:numPr>
          <w:ilvl w:val="0"/>
          <w:numId w:val="9"/>
        </w:numPr>
        <w:spacing w:after="0" w:line="240" w:lineRule="auto"/>
        <w:ind w:left="284" w:firstLine="0"/>
        <w:contextualSpacing/>
        <w:jc w:val="both"/>
        <w:rPr>
          <w:rFonts w:ascii="Times New Roman" w:eastAsia="Calibri" w:hAnsi="Times New Roman" w:cs="Times New Roman"/>
          <w:sz w:val="28"/>
          <w:szCs w:val="28"/>
        </w:rPr>
      </w:pPr>
      <w:r w:rsidRPr="001712F2">
        <w:rPr>
          <w:rFonts w:ascii="Times New Roman" w:eastAsia="Calibri" w:hAnsi="Times New Roman" w:cs="Times New Roman"/>
          <w:sz w:val="28"/>
          <w:szCs w:val="28"/>
          <w:vertAlign w:val="superscript"/>
        </w:rPr>
        <w:t>60</w:t>
      </w:r>
      <w:r w:rsidRPr="001712F2">
        <w:rPr>
          <w:rFonts w:ascii="Times New Roman" w:eastAsia="Calibri" w:hAnsi="Times New Roman" w:cs="Times New Roman"/>
          <w:sz w:val="28"/>
          <w:szCs w:val="28"/>
        </w:rPr>
        <w:t xml:space="preserve">Со, </w:t>
      </w:r>
      <w:r w:rsidRPr="001712F2">
        <w:rPr>
          <w:rFonts w:ascii="Times New Roman" w:eastAsia="Calibri" w:hAnsi="Times New Roman" w:cs="Times New Roman"/>
          <w:sz w:val="28"/>
          <w:szCs w:val="28"/>
          <w:vertAlign w:val="superscript"/>
        </w:rPr>
        <w:t>136</w:t>
      </w:r>
      <w:r w:rsidRPr="001712F2">
        <w:rPr>
          <w:rFonts w:ascii="Times New Roman" w:eastAsia="Calibri" w:hAnsi="Times New Roman" w:cs="Times New Roman"/>
          <w:sz w:val="28"/>
          <w:szCs w:val="28"/>
        </w:rPr>
        <w:t>С</w:t>
      </w:r>
      <w:r w:rsidRPr="001712F2">
        <w:rPr>
          <w:rFonts w:ascii="Times New Roman" w:eastAsia="Calibri" w:hAnsi="Times New Roman" w:cs="Times New Roman"/>
          <w:sz w:val="28"/>
          <w:szCs w:val="28"/>
          <w:lang w:val="en-US"/>
        </w:rPr>
        <w:t>s</w:t>
      </w:r>
    </w:p>
    <w:p w:rsidR="001712F2" w:rsidRPr="001712F2" w:rsidRDefault="001712F2" w:rsidP="001712F2">
      <w:pPr>
        <w:numPr>
          <w:ilvl w:val="0"/>
          <w:numId w:val="9"/>
        </w:numPr>
        <w:spacing w:after="0" w:line="240" w:lineRule="auto"/>
        <w:ind w:left="284" w:right="20" w:firstLine="0"/>
        <w:jc w:val="both"/>
        <w:rPr>
          <w:rFonts w:ascii="Times New Roman" w:eastAsia="Times New Roman" w:hAnsi="Times New Roman" w:cs="Times New Roman"/>
          <w:sz w:val="28"/>
          <w:szCs w:val="28"/>
        </w:rPr>
      </w:pPr>
      <w:r w:rsidRPr="001712F2">
        <w:rPr>
          <w:rFonts w:ascii="Times New Roman" w:eastAsia="Times New Roman" w:hAnsi="Times New Roman" w:cs="Times New Roman"/>
          <w:sz w:val="28"/>
          <w:szCs w:val="28"/>
        </w:rPr>
        <w:t>высокоточная предлучевая</w:t>
      </w:r>
      <w:r w:rsidRPr="001712F2">
        <w:rPr>
          <w:rFonts w:ascii="Times New Roman" w:eastAsia="Calibri" w:hAnsi="Times New Roman" w:cs="Times New Roman"/>
          <w:b/>
          <w:bCs/>
          <w:i/>
          <w:iCs/>
          <w:sz w:val="28"/>
          <w:szCs w:val="28"/>
          <w:shd w:val="clear" w:color="auto" w:fill="FFFFFF"/>
        </w:rPr>
        <w:t xml:space="preserve"> </w:t>
      </w:r>
      <w:r w:rsidRPr="001712F2">
        <w:rPr>
          <w:rFonts w:ascii="Times New Roman" w:eastAsia="Calibri" w:hAnsi="Times New Roman" w:cs="Times New Roman"/>
          <w:bCs/>
          <w:i/>
          <w:iCs/>
          <w:sz w:val="28"/>
          <w:szCs w:val="28"/>
          <w:shd w:val="clear" w:color="auto" w:fill="FFFFFF"/>
        </w:rPr>
        <w:t>топометрическая подготовка</w:t>
      </w:r>
      <w:r w:rsidRPr="001712F2">
        <w:rPr>
          <w:rFonts w:ascii="Times New Roman" w:eastAsia="Times New Roman" w:hAnsi="Times New Roman" w:cs="Times New Roman"/>
          <w:sz w:val="28"/>
          <w:szCs w:val="28"/>
        </w:rPr>
        <w:t xml:space="preserve"> больного к облучению, содержит определение точной локализации, линейных размеров, объемов и конфигурации патологиче</w:t>
      </w:r>
      <w:r w:rsidRPr="001712F2">
        <w:rPr>
          <w:rFonts w:ascii="Times New Roman" w:eastAsia="Times New Roman" w:hAnsi="Times New Roman" w:cs="Times New Roman"/>
          <w:sz w:val="28"/>
          <w:szCs w:val="28"/>
        </w:rPr>
        <w:softHyphen/>
        <w:t>ских образований и попадающих в поле облучения органов и анатомиче</w:t>
      </w:r>
      <w:r w:rsidRPr="001712F2">
        <w:rPr>
          <w:rFonts w:ascii="Times New Roman" w:eastAsia="Times New Roman" w:hAnsi="Times New Roman" w:cs="Times New Roman"/>
          <w:sz w:val="28"/>
          <w:szCs w:val="28"/>
        </w:rPr>
        <w:softHyphen/>
        <w:t>ских структур; обозначение их в количественных терминах с использованием единой системы координат; изготовление топометрических карт в мас</w:t>
      </w:r>
      <w:r w:rsidRPr="001712F2">
        <w:rPr>
          <w:rFonts w:ascii="Times New Roman" w:eastAsia="Times New Roman" w:hAnsi="Times New Roman" w:cs="Times New Roman"/>
          <w:sz w:val="28"/>
          <w:szCs w:val="28"/>
        </w:rPr>
        <w:softHyphen/>
        <w:t>штабе 1:1; нанесение на поверхность тела пациента ориентиров для цен</w:t>
      </w:r>
      <w:r w:rsidRPr="001712F2">
        <w:rPr>
          <w:rFonts w:ascii="Times New Roman" w:eastAsia="Times New Roman" w:hAnsi="Times New Roman" w:cs="Times New Roman"/>
          <w:sz w:val="28"/>
          <w:szCs w:val="28"/>
        </w:rPr>
        <w:softHyphen/>
        <w:t>трирования терапевтического пучка излучения.</w:t>
      </w:r>
    </w:p>
    <w:p w:rsidR="001712F2" w:rsidRPr="001712F2" w:rsidRDefault="001712F2" w:rsidP="001712F2">
      <w:pPr>
        <w:numPr>
          <w:ilvl w:val="0"/>
          <w:numId w:val="9"/>
        </w:numPr>
        <w:spacing w:after="0" w:line="240" w:lineRule="auto"/>
        <w:ind w:left="284" w:firstLine="0"/>
        <w:contextualSpacing/>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В линейных ускорителях частицы ускоряются в волноводе с по</w:t>
      </w:r>
      <w:r w:rsidRPr="001712F2">
        <w:rPr>
          <w:rFonts w:ascii="Times New Roman" w:eastAsia="Calibri" w:hAnsi="Times New Roman" w:cs="Times New Roman"/>
          <w:sz w:val="28"/>
          <w:szCs w:val="28"/>
        </w:rPr>
        <w:softHyphen/>
        <w:t>мощью высокочастотного электромагнитного поля и движутся прямолиней</w:t>
      </w:r>
      <w:r w:rsidRPr="001712F2">
        <w:rPr>
          <w:rFonts w:ascii="Times New Roman" w:eastAsia="Calibri" w:hAnsi="Times New Roman" w:cs="Times New Roman"/>
          <w:sz w:val="28"/>
          <w:szCs w:val="28"/>
        </w:rPr>
        <w:softHyphen/>
        <w:t>но</w:t>
      </w:r>
    </w:p>
    <w:p w:rsidR="001712F2" w:rsidRPr="001712F2" w:rsidRDefault="001712F2" w:rsidP="001712F2">
      <w:pPr>
        <w:spacing w:before="40" w:after="40" w:line="240" w:lineRule="auto"/>
        <w:ind w:left="1069"/>
        <w:jc w:val="both"/>
        <w:rPr>
          <w:rFonts w:ascii="Times New Roman" w:eastAsia="Calibri" w:hAnsi="Times New Roman" w:cs="Times New Roman"/>
          <w:sz w:val="28"/>
          <w:szCs w:val="28"/>
        </w:rPr>
      </w:pPr>
      <w:r w:rsidRPr="001712F2">
        <w:rPr>
          <w:rFonts w:ascii="Times New Roman" w:eastAsia="Calibri" w:hAnsi="Times New Roman" w:cs="Times New Roman"/>
          <w:b/>
          <w:bCs/>
          <w:sz w:val="28"/>
          <w:szCs w:val="28"/>
        </w:rPr>
        <w:t>12.Перечень и стандарты практических умений.</w:t>
      </w:r>
    </w:p>
    <w:p w:rsidR="001712F2" w:rsidRPr="001712F2" w:rsidRDefault="001712F2" w:rsidP="001712F2">
      <w:pPr>
        <w:numPr>
          <w:ilvl w:val="0"/>
          <w:numId w:val="5"/>
        </w:numPr>
        <w:tabs>
          <w:tab w:val="left" w:pos="360"/>
        </w:tabs>
        <w:spacing w:after="0" w:line="240" w:lineRule="auto"/>
        <w:jc w:val="both"/>
        <w:rPr>
          <w:rFonts w:ascii="Times New Roman" w:eastAsia="Calibri" w:hAnsi="Times New Roman" w:cs="Times New Roman"/>
          <w:bCs/>
          <w:sz w:val="28"/>
          <w:szCs w:val="28"/>
        </w:rPr>
      </w:pPr>
      <w:r w:rsidRPr="001712F2">
        <w:rPr>
          <w:rFonts w:ascii="Times New Roman" w:eastAsia="Calibri" w:hAnsi="Times New Roman" w:cs="Times New Roman"/>
          <w:bCs/>
          <w:sz w:val="28"/>
          <w:szCs w:val="28"/>
        </w:rPr>
        <w:t>Провести укладку пациента для проведения дистанционной лучевой терапии.</w:t>
      </w:r>
    </w:p>
    <w:p w:rsidR="001712F2" w:rsidRPr="001712F2" w:rsidRDefault="001712F2" w:rsidP="001712F2">
      <w:pPr>
        <w:numPr>
          <w:ilvl w:val="0"/>
          <w:numId w:val="5"/>
        </w:numPr>
        <w:tabs>
          <w:tab w:val="left" w:pos="360"/>
        </w:tabs>
        <w:spacing w:after="0" w:line="240" w:lineRule="auto"/>
        <w:jc w:val="both"/>
        <w:rPr>
          <w:rFonts w:ascii="Times New Roman" w:eastAsia="Calibri" w:hAnsi="Times New Roman" w:cs="Times New Roman"/>
          <w:bCs/>
          <w:sz w:val="28"/>
          <w:szCs w:val="28"/>
        </w:rPr>
      </w:pPr>
      <w:r w:rsidRPr="001712F2">
        <w:rPr>
          <w:rFonts w:ascii="Times New Roman" w:eastAsia="Calibri" w:hAnsi="Times New Roman" w:cs="Times New Roman"/>
          <w:bCs/>
          <w:sz w:val="28"/>
          <w:szCs w:val="28"/>
        </w:rPr>
        <w:t xml:space="preserve">Разработать план лечения пациента  для проведения лучевой терапии </w:t>
      </w:r>
    </w:p>
    <w:p w:rsidR="001712F2" w:rsidRPr="001712F2" w:rsidRDefault="001712F2" w:rsidP="001712F2">
      <w:pPr>
        <w:numPr>
          <w:ilvl w:val="0"/>
          <w:numId w:val="5"/>
        </w:numPr>
        <w:tabs>
          <w:tab w:val="left" w:pos="360"/>
        </w:tabs>
        <w:spacing w:after="0" w:line="240" w:lineRule="auto"/>
        <w:jc w:val="both"/>
        <w:rPr>
          <w:rFonts w:ascii="Times New Roman" w:eastAsia="Calibri" w:hAnsi="Times New Roman" w:cs="Times New Roman"/>
          <w:bCs/>
          <w:sz w:val="28"/>
          <w:szCs w:val="28"/>
        </w:rPr>
      </w:pPr>
      <w:r w:rsidRPr="001712F2">
        <w:rPr>
          <w:rFonts w:ascii="Times New Roman" w:eastAsia="Calibri" w:hAnsi="Times New Roman" w:cs="Times New Roman"/>
          <w:bCs/>
          <w:sz w:val="28"/>
          <w:szCs w:val="28"/>
        </w:rPr>
        <w:t>Оценить дозное распределение при проведении лучевой терапии</w:t>
      </w:r>
    </w:p>
    <w:p w:rsidR="001712F2" w:rsidRPr="001712F2" w:rsidRDefault="001712F2" w:rsidP="001712F2">
      <w:pPr>
        <w:numPr>
          <w:ilvl w:val="0"/>
          <w:numId w:val="5"/>
        </w:numPr>
        <w:tabs>
          <w:tab w:val="left" w:pos="360"/>
        </w:tabs>
        <w:spacing w:after="0" w:line="240" w:lineRule="auto"/>
        <w:jc w:val="both"/>
        <w:rPr>
          <w:rFonts w:ascii="Times New Roman" w:eastAsia="Calibri" w:hAnsi="Times New Roman" w:cs="Times New Roman"/>
          <w:bCs/>
          <w:sz w:val="28"/>
          <w:szCs w:val="28"/>
        </w:rPr>
      </w:pPr>
      <w:r w:rsidRPr="001712F2">
        <w:rPr>
          <w:rFonts w:ascii="Times New Roman" w:eastAsia="Calibri" w:hAnsi="Times New Roman" w:cs="Times New Roman"/>
          <w:bCs/>
          <w:sz w:val="28"/>
          <w:szCs w:val="28"/>
        </w:rPr>
        <w:t>Использование различных фиксирующих устройств для точности укладки пациента</w:t>
      </w:r>
    </w:p>
    <w:p w:rsidR="001712F2" w:rsidRPr="001712F2" w:rsidRDefault="001712F2" w:rsidP="001712F2">
      <w:pPr>
        <w:tabs>
          <w:tab w:val="left" w:pos="360"/>
        </w:tabs>
        <w:spacing w:after="0" w:line="240" w:lineRule="auto"/>
        <w:ind w:left="1069"/>
        <w:rPr>
          <w:rFonts w:ascii="Times New Roman" w:eastAsia="Calibri" w:hAnsi="Times New Roman" w:cs="Times New Roman"/>
          <w:b/>
          <w:sz w:val="28"/>
          <w:szCs w:val="28"/>
        </w:rPr>
      </w:pPr>
      <w:r w:rsidRPr="001712F2">
        <w:rPr>
          <w:rFonts w:ascii="Times New Roman" w:eastAsia="Calibri" w:hAnsi="Times New Roman" w:cs="Times New Roman"/>
          <w:b/>
          <w:bCs/>
          <w:sz w:val="28"/>
          <w:szCs w:val="28"/>
        </w:rPr>
        <w:t>13.Примерная тематика НИР по теме (для ординаторов).</w:t>
      </w:r>
    </w:p>
    <w:p w:rsidR="001712F2" w:rsidRPr="001712F2" w:rsidRDefault="001712F2" w:rsidP="001712F2">
      <w:pPr>
        <w:tabs>
          <w:tab w:val="left" w:pos="360"/>
        </w:tabs>
        <w:ind w:left="1429"/>
        <w:rPr>
          <w:rFonts w:ascii="Times New Roman" w:eastAsia="Calibri" w:hAnsi="Times New Roman" w:cs="Times New Roman"/>
          <w:b/>
          <w:sz w:val="28"/>
          <w:szCs w:val="28"/>
        </w:rPr>
      </w:pPr>
    </w:p>
    <w:p w:rsidR="001712F2" w:rsidRPr="001712F2" w:rsidRDefault="00AF1A3B" w:rsidP="00AF1A3B">
      <w:pPr>
        <w:tabs>
          <w:tab w:val="left" w:pos="360"/>
        </w:tabs>
        <w:spacing w:after="0" w:line="240" w:lineRule="auto"/>
        <w:contextualSpacing/>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4.</w:t>
      </w:r>
      <w:r w:rsidR="001712F2" w:rsidRPr="001712F2">
        <w:rPr>
          <w:rFonts w:ascii="Times New Roman" w:eastAsia="Calibri" w:hAnsi="Times New Roman" w:cs="Times New Roman"/>
          <w:bCs/>
          <w:sz w:val="28"/>
          <w:szCs w:val="28"/>
        </w:rPr>
        <w:t>Разработка всех этапов проведении лучевой терапии</w:t>
      </w:r>
    </w:p>
    <w:p w:rsidR="001712F2" w:rsidRPr="001712F2" w:rsidRDefault="001712F2" w:rsidP="001712F2">
      <w:pPr>
        <w:numPr>
          <w:ilvl w:val="0"/>
          <w:numId w:val="6"/>
        </w:numPr>
        <w:tabs>
          <w:tab w:val="left" w:pos="360"/>
        </w:tabs>
        <w:spacing w:after="0" w:line="240" w:lineRule="auto"/>
        <w:contextualSpacing/>
        <w:rPr>
          <w:rFonts w:ascii="Times New Roman" w:eastAsia="Calibri" w:hAnsi="Times New Roman" w:cs="Times New Roman"/>
          <w:bCs/>
          <w:sz w:val="28"/>
          <w:szCs w:val="28"/>
        </w:rPr>
      </w:pPr>
      <w:r w:rsidRPr="001712F2">
        <w:rPr>
          <w:rFonts w:ascii="Times New Roman" w:eastAsia="Calibri" w:hAnsi="Times New Roman" w:cs="Times New Roman"/>
          <w:bCs/>
          <w:sz w:val="28"/>
          <w:szCs w:val="28"/>
        </w:rPr>
        <w:t>Составить план лучевой терапии</w:t>
      </w:r>
    </w:p>
    <w:p w:rsidR="001712F2" w:rsidRPr="001712F2" w:rsidRDefault="001712F2" w:rsidP="001712F2">
      <w:pPr>
        <w:numPr>
          <w:ilvl w:val="0"/>
          <w:numId w:val="6"/>
        </w:numPr>
        <w:tabs>
          <w:tab w:val="left" w:pos="360"/>
        </w:tabs>
        <w:spacing w:after="0" w:line="240" w:lineRule="auto"/>
        <w:contextualSpacing/>
        <w:rPr>
          <w:rFonts w:ascii="Times New Roman" w:eastAsia="Calibri" w:hAnsi="Times New Roman" w:cs="Times New Roman"/>
          <w:bCs/>
          <w:sz w:val="28"/>
          <w:szCs w:val="28"/>
        </w:rPr>
      </w:pPr>
      <w:r w:rsidRPr="001712F2">
        <w:rPr>
          <w:rFonts w:ascii="Times New Roman" w:eastAsia="Calibri" w:hAnsi="Times New Roman" w:cs="Times New Roman"/>
          <w:bCs/>
          <w:sz w:val="28"/>
          <w:szCs w:val="28"/>
        </w:rPr>
        <w:t>Дозиметрическое планирование лучевой терапии</w:t>
      </w:r>
    </w:p>
    <w:p w:rsidR="001712F2" w:rsidRPr="001712F2" w:rsidRDefault="001712F2" w:rsidP="001712F2">
      <w:pPr>
        <w:tabs>
          <w:tab w:val="left" w:pos="360"/>
        </w:tabs>
        <w:spacing w:after="0" w:line="240" w:lineRule="auto"/>
        <w:ind w:left="1146"/>
        <w:contextualSpacing/>
        <w:rPr>
          <w:rFonts w:ascii="Times New Roman" w:eastAsia="Calibri" w:hAnsi="Times New Roman" w:cs="Times New Roman"/>
          <w:sz w:val="28"/>
          <w:szCs w:val="28"/>
        </w:rPr>
      </w:pPr>
    </w:p>
    <w:p w:rsidR="001712F2" w:rsidRPr="001712F2" w:rsidRDefault="001712F2" w:rsidP="001712F2">
      <w:pPr>
        <w:spacing w:after="0" w:line="240" w:lineRule="auto"/>
        <w:ind w:left="1134"/>
        <w:rPr>
          <w:rFonts w:ascii="Times New Roman" w:eastAsia="Calibri" w:hAnsi="Times New Roman" w:cs="Times New Roman"/>
          <w:b/>
          <w:bCs/>
          <w:sz w:val="28"/>
          <w:szCs w:val="28"/>
        </w:rPr>
      </w:pPr>
      <w:r w:rsidRPr="001712F2">
        <w:rPr>
          <w:rFonts w:ascii="Times New Roman" w:eastAsia="Calibri" w:hAnsi="Times New Roman" w:cs="Times New Roman"/>
          <w:b/>
          <w:bCs/>
          <w:sz w:val="28"/>
          <w:szCs w:val="28"/>
        </w:rPr>
        <w:t>14. Рекомендованная литература по теме занятия (по стандарту):</w:t>
      </w:r>
    </w:p>
    <w:p w:rsidR="001712F2" w:rsidRPr="001712F2" w:rsidRDefault="001712F2" w:rsidP="001712F2">
      <w:pPr>
        <w:tabs>
          <w:tab w:val="num" w:pos="0"/>
        </w:tabs>
        <w:jc w:val="center"/>
        <w:rPr>
          <w:rFonts w:ascii="Times New Roman" w:eastAsia="Calibri" w:hAnsi="Times New Roman" w:cs="Times New Roman"/>
          <w:b/>
          <w:sz w:val="28"/>
          <w:szCs w:val="28"/>
        </w:rPr>
      </w:pPr>
      <w:r w:rsidRPr="001712F2">
        <w:rPr>
          <w:rFonts w:ascii="Times New Roman" w:eastAsia="Calibri" w:hAnsi="Times New Roman" w:cs="Times New Roman"/>
          <w:b/>
          <w:sz w:val="28"/>
          <w:szCs w:val="28"/>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1712F2" w:rsidRPr="001712F2" w:rsidTr="001712F2">
        <w:tc>
          <w:tcPr>
            <w:tcW w:w="648" w:type="dxa"/>
            <w:vMerge w:val="restart"/>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п/п</w:t>
            </w:r>
          </w:p>
        </w:tc>
        <w:tc>
          <w:tcPr>
            <w:tcW w:w="2880" w:type="dxa"/>
            <w:vMerge w:val="restart"/>
          </w:tcPr>
          <w:p w:rsidR="001712F2" w:rsidRPr="001712F2" w:rsidRDefault="001712F2" w:rsidP="001712F2">
            <w:pPr>
              <w:jc w:val="center"/>
              <w:rPr>
                <w:rFonts w:ascii="Times New Roman" w:eastAsia="Calibri" w:hAnsi="Times New Roman" w:cs="Times New Roman"/>
                <w:sz w:val="28"/>
                <w:szCs w:val="28"/>
              </w:rPr>
            </w:pP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Наименование раздела</w:t>
            </w:r>
          </w:p>
        </w:tc>
        <w:tc>
          <w:tcPr>
            <w:tcW w:w="1980" w:type="dxa"/>
            <w:vMerge w:val="restart"/>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Автор (-ы)</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составитель (-и)</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редактор (-ы)</w:t>
            </w:r>
          </w:p>
        </w:tc>
        <w:tc>
          <w:tcPr>
            <w:tcW w:w="1620" w:type="dxa"/>
            <w:vMerge w:val="restart"/>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Место издания, издательство, год</w:t>
            </w:r>
          </w:p>
        </w:tc>
        <w:tc>
          <w:tcPr>
            <w:tcW w:w="2520" w:type="dxa"/>
            <w:gridSpan w:val="2"/>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Кол-во экземпляров</w:t>
            </w:r>
          </w:p>
        </w:tc>
      </w:tr>
      <w:tr w:rsidR="001712F2" w:rsidRPr="001712F2" w:rsidTr="001712F2">
        <w:tc>
          <w:tcPr>
            <w:tcW w:w="648" w:type="dxa"/>
            <w:vMerge/>
          </w:tcPr>
          <w:p w:rsidR="001712F2" w:rsidRPr="001712F2" w:rsidRDefault="001712F2" w:rsidP="001712F2">
            <w:pPr>
              <w:jc w:val="center"/>
              <w:rPr>
                <w:rFonts w:ascii="Times New Roman" w:eastAsia="Calibri" w:hAnsi="Times New Roman" w:cs="Times New Roman"/>
                <w:sz w:val="28"/>
                <w:szCs w:val="28"/>
              </w:rPr>
            </w:pPr>
          </w:p>
        </w:tc>
        <w:tc>
          <w:tcPr>
            <w:tcW w:w="2880" w:type="dxa"/>
            <w:vMerge/>
          </w:tcPr>
          <w:p w:rsidR="001712F2" w:rsidRPr="001712F2" w:rsidRDefault="001712F2" w:rsidP="001712F2">
            <w:pPr>
              <w:jc w:val="center"/>
              <w:rPr>
                <w:rFonts w:ascii="Times New Roman" w:eastAsia="Calibri" w:hAnsi="Times New Roman" w:cs="Times New Roman"/>
                <w:sz w:val="28"/>
                <w:szCs w:val="28"/>
              </w:rPr>
            </w:pPr>
          </w:p>
        </w:tc>
        <w:tc>
          <w:tcPr>
            <w:tcW w:w="1980" w:type="dxa"/>
            <w:vMerge/>
          </w:tcPr>
          <w:p w:rsidR="001712F2" w:rsidRPr="001712F2" w:rsidRDefault="001712F2" w:rsidP="001712F2">
            <w:pPr>
              <w:jc w:val="center"/>
              <w:rPr>
                <w:rFonts w:ascii="Times New Roman" w:eastAsia="Calibri" w:hAnsi="Times New Roman" w:cs="Times New Roman"/>
                <w:sz w:val="28"/>
                <w:szCs w:val="28"/>
              </w:rPr>
            </w:pPr>
          </w:p>
        </w:tc>
        <w:tc>
          <w:tcPr>
            <w:tcW w:w="1620" w:type="dxa"/>
            <w:vMerge/>
          </w:tcPr>
          <w:p w:rsidR="001712F2" w:rsidRPr="001712F2" w:rsidRDefault="001712F2" w:rsidP="001712F2">
            <w:pPr>
              <w:jc w:val="center"/>
              <w:rPr>
                <w:rFonts w:ascii="Times New Roman" w:eastAsia="Calibri" w:hAnsi="Times New Roman" w:cs="Times New Roman"/>
                <w:sz w:val="28"/>
                <w:szCs w:val="28"/>
              </w:rPr>
            </w:pPr>
          </w:p>
        </w:tc>
        <w:tc>
          <w:tcPr>
            <w:tcW w:w="144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в </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библиотеке</w:t>
            </w:r>
          </w:p>
        </w:tc>
        <w:tc>
          <w:tcPr>
            <w:tcW w:w="10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на </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кафедре</w:t>
            </w:r>
          </w:p>
        </w:tc>
      </w:tr>
      <w:tr w:rsidR="001712F2" w:rsidRPr="001712F2" w:rsidTr="001712F2">
        <w:tc>
          <w:tcPr>
            <w:tcW w:w="648"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1</w:t>
            </w:r>
          </w:p>
        </w:tc>
        <w:tc>
          <w:tcPr>
            <w:tcW w:w="28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2</w:t>
            </w:r>
          </w:p>
        </w:tc>
        <w:tc>
          <w:tcPr>
            <w:tcW w:w="19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3</w:t>
            </w:r>
          </w:p>
        </w:tc>
        <w:tc>
          <w:tcPr>
            <w:tcW w:w="162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4</w:t>
            </w:r>
          </w:p>
        </w:tc>
        <w:tc>
          <w:tcPr>
            <w:tcW w:w="144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5</w:t>
            </w:r>
          </w:p>
        </w:tc>
        <w:tc>
          <w:tcPr>
            <w:tcW w:w="10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6</w:t>
            </w:r>
          </w:p>
        </w:tc>
      </w:tr>
      <w:tr w:rsidR="001712F2" w:rsidRPr="001712F2" w:rsidTr="001712F2">
        <w:tc>
          <w:tcPr>
            <w:tcW w:w="648" w:type="dxa"/>
          </w:tcPr>
          <w:p w:rsidR="001712F2" w:rsidRPr="001712F2" w:rsidRDefault="001712F2" w:rsidP="001712F2">
            <w:pPr>
              <w:rPr>
                <w:rFonts w:ascii="Times New Roman" w:eastAsia="Calibri" w:hAnsi="Times New Roman" w:cs="Times New Roman"/>
                <w:sz w:val="28"/>
                <w:szCs w:val="28"/>
                <w:lang w:val="en-US"/>
              </w:rPr>
            </w:pPr>
            <w:r w:rsidRPr="001712F2">
              <w:rPr>
                <w:rFonts w:ascii="Times New Roman" w:eastAsia="Calibri" w:hAnsi="Times New Roman" w:cs="Times New Roman"/>
                <w:sz w:val="28"/>
                <w:szCs w:val="28"/>
                <w:lang w:val="en-US"/>
              </w:rPr>
              <w:t>1</w:t>
            </w:r>
          </w:p>
        </w:tc>
        <w:tc>
          <w:tcPr>
            <w:tcW w:w="28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Онкология: национальное руководство </w:t>
            </w:r>
          </w:p>
        </w:tc>
        <w:tc>
          <w:tcPr>
            <w:tcW w:w="19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гл. ред. Чиссов  В.И. [и др.]; науч. ред. Франк  Г.А. </w:t>
            </w:r>
          </w:p>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[и др.]</w:t>
            </w:r>
          </w:p>
        </w:tc>
        <w:tc>
          <w:tcPr>
            <w:tcW w:w="162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М.: ГЭОТАР-Медиа, 2008</w:t>
            </w:r>
          </w:p>
        </w:tc>
        <w:tc>
          <w:tcPr>
            <w:tcW w:w="1440" w:type="dxa"/>
          </w:tcPr>
          <w:p w:rsidR="001712F2" w:rsidRPr="001712F2" w:rsidRDefault="001712F2" w:rsidP="001712F2">
            <w:pPr>
              <w:jc w:val="center"/>
              <w:rPr>
                <w:rFonts w:ascii="Times New Roman" w:eastAsia="Calibri" w:hAnsi="Times New Roman" w:cs="Times New Roman"/>
                <w:sz w:val="28"/>
                <w:szCs w:val="28"/>
              </w:rPr>
            </w:pP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8</w:t>
            </w:r>
          </w:p>
        </w:tc>
        <w:tc>
          <w:tcPr>
            <w:tcW w:w="1080" w:type="dxa"/>
          </w:tcPr>
          <w:p w:rsidR="001712F2" w:rsidRPr="001712F2" w:rsidRDefault="001712F2" w:rsidP="001712F2">
            <w:pPr>
              <w:jc w:val="center"/>
              <w:rPr>
                <w:rFonts w:ascii="Times New Roman" w:eastAsia="Calibri" w:hAnsi="Times New Roman" w:cs="Times New Roman"/>
                <w:sz w:val="28"/>
                <w:szCs w:val="28"/>
              </w:rPr>
            </w:pP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w:t>
            </w:r>
          </w:p>
        </w:tc>
      </w:tr>
      <w:tr w:rsidR="001712F2" w:rsidRPr="001712F2" w:rsidTr="001712F2">
        <w:tc>
          <w:tcPr>
            <w:tcW w:w="648"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2</w:t>
            </w:r>
          </w:p>
        </w:tc>
        <w:tc>
          <w:tcPr>
            <w:tcW w:w="2880" w:type="dxa"/>
          </w:tcPr>
          <w:p w:rsidR="001712F2" w:rsidRPr="001712F2" w:rsidRDefault="001712F2" w:rsidP="001712F2">
            <w:pPr>
              <w:widowControl w:val="0"/>
              <w:suppressAutoHyphens/>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Лучевая терапия: учебник  </w:t>
            </w:r>
          </w:p>
        </w:tc>
        <w:tc>
          <w:tcPr>
            <w:tcW w:w="1980" w:type="dxa"/>
          </w:tcPr>
          <w:p w:rsidR="001712F2" w:rsidRPr="001712F2" w:rsidRDefault="001712F2" w:rsidP="001712F2">
            <w:pPr>
              <w:widowControl w:val="0"/>
              <w:suppressAutoHyphens/>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Труфанов Г.Е., </w:t>
            </w:r>
          </w:p>
          <w:p w:rsidR="001712F2" w:rsidRPr="001712F2" w:rsidRDefault="001712F2" w:rsidP="001712F2">
            <w:pPr>
              <w:widowControl w:val="0"/>
              <w:suppressAutoHyphens/>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Асатурян М.А., </w:t>
            </w:r>
          </w:p>
          <w:p w:rsidR="001712F2" w:rsidRPr="001712F2" w:rsidRDefault="001712F2" w:rsidP="001712F2">
            <w:pPr>
              <w:widowControl w:val="0"/>
              <w:suppressAutoHyphens/>
              <w:rPr>
                <w:rFonts w:ascii="Times New Roman" w:eastAsia="Calibri" w:hAnsi="Times New Roman" w:cs="Times New Roman"/>
                <w:sz w:val="28"/>
                <w:szCs w:val="28"/>
              </w:rPr>
            </w:pPr>
            <w:r w:rsidRPr="001712F2">
              <w:rPr>
                <w:rFonts w:ascii="Times New Roman" w:eastAsia="Calibri" w:hAnsi="Times New Roman" w:cs="Times New Roman"/>
                <w:sz w:val="28"/>
                <w:szCs w:val="28"/>
              </w:rPr>
              <w:t>Жаринов Г.М.</w:t>
            </w:r>
          </w:p>
        </w:tc>
        <w:tc>
          <w:tcPr>
            <w:tcW w:w="1620" w:type="dxa"/>
          </w:tcPr>
          <w:p w:rsidR="001712F2" w:rsidRPr="001712F2" w:rsidRDefault="001712F2" w:rsidP="001712F2">
            <w:pPr>
              <w:widowControl w:val="0"/>
              <w:suppressAutoHyphens/>
              <w:rPr>
                <w:rFonts w:ascii="Times New Roman" w:eastAsia="Calibri" w:hAnsi="Times New Roman" w:cs="Times New Roman"/>
                <w:sz w:val="28"/>
                <w:szCs w:val="28"/>
                <w:lang w:val="en-US"/>
              </w:rPr>
            </w:pPr>
            <w:r w:rsidRPr="001712F2">
              <w:rPr>
                <w:rFonts w:ascii="Times New Roman" w:eastAsia="Calibri" w:hAnsi="Times New Roman" w:cs="Times New Roman"/>
                <w:sz w:val="28"/>
                <w:szCs w:val="28"/>
              </w:rPr>
              <w:t>М. : ГЭОТАР-Медиа,</w:t>
            </w:r>
            <w:r w:rsidRPr="001712F2">
              <w:rPr>
                <w:rFonts w:ascii="Times New Roman" w:eastAsia="Calibri" w:hAnsi="Times New Roman" w:cs="Times New Roman"/>
                <w:sz w:val="28"/>
                <w:szCs w:val="28"/>
                <w:lang w:val="en-US"/>
              </w:rPr>
              <w:t xml:space="preserve"> 2009</w:t>
            </w:r>
          </w:p>
        </w:tc>
        <w:tc>
          <w:tcPr>
            <w:tcW w:w="1440" w:type="dxa"/>
          </w:tcPr>
          <w:p w:rsidR="001712F2" w:rsidRPr="001712F2" w:rsidRDefault="001712F2" w:rsidP="001712F2">
            <w:pPr>
              <w:jc w:val="center"/>
              <w:rPr>
                <w:rFonts w:ascii="Times New Roman" w:eastAsia="Calibri" w:hAnsi="Times New Roman" w:cs="Times New Roman"/>
                <w:sz w:val="28"/>
                <w:szCs w:val="28"/>
              </w:rPr>
            </w:pPr>
          </w:p>
        </w:tc>
        <w:tc>
          <w:tcPr>
            <w:tcW w:w="1080" w:type="dxa"/>
          </w:tcPr>
          <w:p w:rsidR="001712F2" w:rsidRPr="001712F2" w:rsidRDefault="001712F2" w:rsidP="001712F2">
            <w:pPr>
              <w:jc w:val="center"/>
              <w:rPr>
                <w:rFonts w:ascii="Times New Roman" w:eastAsia="Calibri" w:hAnsi="Times New Roman" w:cs="Times New Roman"/>
                <w:sz w:val="28"/>
                <w:szCs w:val="28"/>
              </w:rPr>
            </w:pPr>
          </w:p>
        </w:tc>
      </w:tr>
    </w:tbl>
    <w:p w:rsidR="001712F2" w:rsidRPr="001712F2" w:rsidRDefault="001712F2" w:rsidP="001712F2">
      <w:pPr>
        <w:tabs>
          <w:tab w:val="num" w:pos="-142"/>
        </w:tabs>
        <w:ind w:left="360" w:hanging="76"/>
        <w:jc w:val="center"/>
        <w:rPr>
          <w:rFonts w:ascii="Times New Roman" w:eastAsia="Calibri" w:hAnsi="Times New Roman" w:cs="Times New Roman"/>
          <w:b/>
          <w:sz w:val="28"/>
          <w:szCs w:val="28"/>
        </w:rPr>
      </w:pPr>
      <w:r w:rsidRPr="001712F2">
        <w:rPr>
          <w:rFonts w:ascii="Times New Roman" w:eastAsia="Calibri" w:hAnsi="Times New Roman" w:cs="Times New Roman"/>
          <w:b/>
          <w:sz w:val="28"/>
          <w:szCs w:val="28"/>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1712F2" w:rsidRPr="001712F2" w:rsidTr="001712F2">
        <w:tc>
          <w:tcPr>
            <w:tcW w:w="648" w:type="dxa"/>
            <w:vMerge w:val="restart"/>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п/п</w:t>
            </w:r>
          </w:p>
        </w:tc>
        <w:tc>
          <w:tcPr>
            <w:tcW w:w="2880" w:type="dxa"/>
            <w:vMerge w:val="restart"/>
          </w:tcPr>
          <w:p w:rsidR="001712F2" w:rsidRPr="001712F2" w:rsidRDefault="001712F2" w:rsidP="001712F2">
            <w:pPr>
              <w:jc w:val="center"/>
              <w:rPr>
                <w:rFonts w:ascii="Times New Roman" w:eastAsia="Calibri" w:hAnsi="Times New Roman" w:cs="Times New Roman"/>
                <w:sz w:val="28"/>
                <w:szCs w:val="28"/>
              </w:rPr>
            </w:pP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Наименование раздела</w:t>
            </w:r>
          </w:p>
        </w:tc>
        <w:tc>
          <w:tcPr>
            <w:tcW w:w="1980" w:type="dxa"/>
            <w:vMerge w:val="restart"/>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Автор (-ы)</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составитель (-и)</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редактор (-ы)</w:t>
            </w:r>
          </w:p>
        </w:tc>
        <w:tc>
          <w:tcPr>
            <w:tcW w:w="1620" w:type="dxa"/>
            <w:vMerge w:val="restart"/>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Место издания, издательство, год</w:t>
            </w:r>
          </w:p>
        </w:tc>
        <w:tc>
          <w:tcPr>
            <w:tcW w:w="2520" w:type="dxa"/>
            <w:gridSpan w:val="2"/>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Кол-во экземпляров</w:t>
            </w:r>
          </w:p>
        </w:tc>
      </w:tr>
      <w:tr w:rsidR="001712F2" w:rsidRPr="001712F2" w:rsidTr="001712F2">
        <w:tc>
          <w:tcPr>
            <w:tcW w:w="648" w:type="dxa"/>
            <w:vMerge/>
          </w:tcPr>
          <w:p w:rsidR="001712F2" w:rsidRPr="001712F2" w:rsidRDefault="001712F2" w:rsidP="001712F2">
            <w:pPr>
              <w:jc w:val="center"/>
              <w:rPr>
                <w:rFonts w:ascii="Times New Roman" w:eastAsia="Calibri" w:hAnsi="Times New Roman" w:cs="Times New Roman"/>
                <w:sz w:val="28"/>
                <w:szCs w:val="28"/>
              </w:rPr>
            </w:pPr>
          </w:p>
        </w:tc>
        <w:tc>
          <w:tcPr>
            <w:tcW w:w="2880" w:type="dxa"/>
            <w:vMerge/>
          </w:tcPr>
          <w:p w:rsidR="001712F2" w:rsidRPr="001712F2" w:rsidRDefault="001712F2" w:rsidP="001712F2">
            <w:pPr>
              <w:jc w:val="center"/>
              <w:rPr>
                <w:rFonts w:ascii="Times New Roman" w:eastAsia="Calibri" w:hAnsi="Times New Roman" w:cs="Times New Roman"/>
                <w:sz w:val="28"/>
                <w:szCs w:val="28"/>
              </w:rPr>
            </w:pPr>
          </w:p>
        </w:tc>
        <w:tc>
          <w:tcPr>
            <w:tcW w:w="1980" w:type="dxa"/>
            <w:vMerge/>
          </w:tcPr>
          <w:p w:rsidR="001712F2" w:rsidRPr="001712F2" w:rsidRDefault="001712F2" w:rsidP="001712F2">
            <w:pPr>
              <w:jc w:val="center"/>
              <w:rPr>
                <w:rFonts w:ascii="Times New Roman" w:eastAsia="Calibri" w:hAnsi="Times New Roman" w:cs="Times New Roman"/>
                <w:sz w:val="28"/>
                <w:szCs w:val="28"/>
              </w:rPr>
            </w:pPr>
          </w:p>
        </w:tc>
        <w:tc>
          <w:tcPr>
            <w:tcW w:w="1620" w:type="dxa"/>
            <w:vMerge/>
          </w:tcPr>
          <w:p w:rsidR="001712F2" w:rsidRPr="001712F2" w:rsidRDefault="001712F2" w:rsidP="001712F2">
            <w:pPr>
              <w:jc w:val="center"/>
              <w:rPr>
                <w:rFonts w:ascii="Times New Roman" w:eastAsia="Calibri" w:hAnsi="Times New Roman" w:cs="Times New Roman"/>
                <w:sz w:val="28"/>
                <w:szCs w:val="28"/>
              </w:rPr>
            </w:pPr>
          </w:p>
        </w:tc>
        <w:tc>
          <w:tcPr>
            <w:tcW w:w="144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в </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библиотеке</w:t>
            </w:r>
          </w:p>
        </w:tc>
        <w:tc>
          <w:tcPr>
            <w:tcW w:w="10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на </w:t>
            </w: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кафедре</w:t>
            </w:r>
          </w:p>
        </w:tc>
      </w:tr>
      <w:tr w:rsidR="001712F2" w:rsidRPr="001712F2" w:rsidTr="001712F2">
        <w:tc>
          <w:tcPr>
            <w:tcW w:w="648"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1</w:t>
            </w:r>
          </w:p>
        </w:tc>
        <w:tc>
          <w:tcPr>
            <w:tcW w:w="28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2</w:t>
            </w:r>
          </w:p>
        </w:tc>
        <w:tc>
          <w:tcPr>
            <w:tcW w:w="19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3</w:t>
            </w:r>
          </w:p>
        </w:tc>
        <w:tc>
          <w:tcPr>
            <w:tcW w:w="162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4</w:t>
            </w:r>
          </w:p>
        </w:tc>
        <w:tc>
          <w:tcPr>
            <w:tcW w:w="144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5</w:t>
            </w:r>
          </w:p>
        </w:tc>
        <w:tc>
          <w:tcPr>
            <w:tcW w:w="10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6</w:t>
            </w:r>
          </w:p>
        </w:tc>
      </w:tr>
      <w:tr w:rsidR="001712F2" w:rsidRPr="001712F2" w:rsidTr="001712F2">
        <w:tc>
          <w:tcPr>
            <w:tcW w:w="648" w:type="dxa"/>
          </w:tcPr>
          <w:p w:rsidR="001712F2" w:rsidRPr="001712F2" w:rsidRDefault="001712F2" w:rsidP="001712F2">
            <w:pPr>
              <w:rPr>
                <w:rFonts w:ascii="Times New Roman" w:eastAsia="Calibri" w:hAnsi="Times New Roman" w:cs="Times New Roman"/>
                <w:sz w:val="28"/>
                <w:szCs w:val="28"/>
                <w:lang w:val="en-US"/>
              </w:rPr>
            </w:pPr>
            <w:r w:rsidRPr="001712F2">
              <w:rPr>
                <w:rFonts w:ascii="Times New Roman" w:eastAsia="Calibri" w:hAnsi="Times New Roman" w:cs="Times New Roman"/>
                <w:sz w:val="28"/>
                <w:szCs w:val="28"/>
                <w:lang w:val="en-US"/>
              </w:rPr>
              <w:lastRenderedPageBreak/>
              <w:t>1</w:t>
            </w:r>
          </w:p>
        </w:tc>
        <w:tc>
          <w:tcPr>
            <w:tcW w:w="28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Терапевтическая радиология: Руководство для врачей </w:t>
            </w:r>
          </w:p>
        </w:tc>
        <w:tc>
          <w:tcPr>
            <w:tcW w:w="19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ред.  </w:t>
            </w:r>
          </w:p>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Цыб А.Ф.</w:t>
            </w:r>
          </w:p>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[и др.]</w:t>
            </w:r>
          </w:p>
          <w:p w:rsidR="001712F2" w:rsidRPr="001712F2" w:rsidRDefault="001712F2" w:rsidP="001712F2">
            <w:pPr>
              <w:rPr>
                <w:rFonts w:ascii="Times New Roman" w:eastAsia="Calibri" w:hAnsi="Times New Roman" w:cs="Times New Roman"/>
                <w:sz w:val="28"/>
                <w:szCs w:val="28"/>
              </w:rPr>
            </w:pPr>
          </w:p>
        </w:tc>
        <w:tc>
          <w:tcPr>
            <w:tcW w:w="162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М.: Медицинская книга, 2010.</w:t>
            </w:r>
          </w:p>
        </w:tc>
        <w:tc>
          <w:tcPr>
            <w:tcW w:w="144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3</w:t>
            </w:r>
          </w:p>
        </w:tc>
        <w:tc>
          <w:tcPr>
            <w:tcW w:w="10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w:t>
            </w:r>
          </w:p>
        </w:tc>
      </w:tr>
      <w:tr w:rsidR="001712F2" w:rsidRPr="001712F2" w:rsidTr="001712F2">
        <w:tc>
          <w:tcPr>
            <w:tcW w:w="648" w:type="dxa"/>
          </w:tcPr>
          <w:p w:rsidR="001712F2" w:rsidRPr="001712F2" w:rsidRDefault="001712F2" w:rsidP="001712F2">
            <w:pPr>
              <w:rPr>
                <w:rFonts w:ascii="Times New Roman" w:eastAsia="Calibri" w:hAnsi="Times New Roman" w:cs="Times New Roman"/>
                <w:sz w:val="28"/>
                <w:szCs w:val="28"/>
                <w:lang w:val="en-US"/>
              </w:rPr>
            </w:pPr>
            <w:r w:rsidRPr="001712F2">
              <w:rPr>
                <w:rFonts w:ascii="Times New Roman" w:eastAsia="Calibri" w:hAnsi="Times New Roman" w:cs="Times New Roman"/>
                <w:sz w:val="28"/>
                <w:szCs w:val="28"/>
                <w:lang w:val="en-US"/>
              </w:rPr>
              <w:t>2</w:t>
            </w:r>
          </w:p>
        </w:tc>
        <w:tc>
          <w:tcPr>
            <w:tcW w:w="28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Клиническая радиология</w:t>
            </w:r>
          </w:p>
        </w:tc>
        <w:tc>
          <w:tcPr>
            <w:tcW w:w="19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ред. Сосюкин А.Е.</w:t>
            </w:r>
          </w:p>
        </w:tc>
        <w:tc>
          <w:tcPr>
            <w:tcW w:w="162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М.: ГЭОТАР-Медиа, 2008</w:t>
            </w:r>
          </w:p>
        </w:tc>
        <w:tc>
          <w:tcPr>
            <w:tcW w:w="1440" w:type="dxa"/>
          </w:tcPr>
          <w:p w:rsidR="001712F2" w:rsidRPr="001712F2" w:rsidRDefault="001712F2" w:rsidP="001712F2">
            <w:pPr>
              <w:jc w:val="center"/>
              <w:rPr>
                <w:rFonts w:ascii="Times New Roman" w:eastAsia="Calibri" w:hAnsi="Times New Roman" w:cs="Times New Roman"/>
                <w:sz w:val="28"/>
                <w:szCs w:val="28"/>
                <w:lang w:val="en-US"/>
              </w:rPr>
            </w:pPr>
            <w:r w:rsidRPr="001712F2">
              <w:rPr>
                <w:rFonts w:ascii="Times New Roman" w:eastAsia="Calibri" w:hAnsi="Times New Roman" w:cs="Times New Roman"/>
                <w:sz w:val="28"/>
                <w:szCs w:val="28"/>
                <w:lang w:val="en-US"/>
              </w:rPr>
              <w:t>5</w:t>
            </w:r>
          </w:p>
        </w:tc>
        <w:tc>
          <w:tcPr>
            <w:tcW w:w="1080" w:type="dxa"/>
          </w:tcPr>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w:t>
            </w:r>
          </w:p>
        </w:tc>
      </w:tr>
      <w:tr w:rsidR="001712F2" w:rsidRPr="001712F2" w:rsidTr="001712F2">
        <w:tc>
          <w:tcPr>
            <w:tcW w:w="648" w:type="dxa"/>
          </w:tcPr>
          <w:p w:rsidR="001712F2" w:rsidRPr="001712F2" w:rsidRDefault="001712F2" w:rsidP="001712F2">
            <w:pPr>
              <w:rPr>
                <w:rFonts w:ascii="Times New Roman" w:eastAsia="Calibri" w:hAnsi="Times New Roman" w:cs="Times New Roman"/>
                <w:sz w:val="28"/>
                <w:szCs w:val="28"/>
                <w:lang w:val="en-US"/>
              </w:rPr>
            </w:pPr>
            <w:r w:rsidRPr="001712F2">
              <w:rPr>
                <w:rFonts w:ascii="Times New Roman" w:eastAsia="Calibri" w:hAnsi="Times New Roman" w:cs="Times New Roman"/>
                <w:sz w:val="28"/>
                <w:szCs w:val="28"/>
                <w:lang w:val="en-US"/>
              </w:rPr>
              <w:t>3</w:t>
            </w:r>
          </w:p>
        </w:tc>
        <w:tc>
          <w:tcPr>
            <w:tcW w:w="28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Клинические рекомендации. Онкология </w:t>
            </w:r>
          </w:p>
        </w:tc>
        <w:tc>
          <w:tcPr>
            <w:tcW w:w="198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гл. ред. Чиссов В.И. [и др.]</w:t>
            </w:r>
          </w:p>
        </w:tc>
        <w:tc>
          <w:tcPr>
            <w:tcW w:w="1620" w:type="dxa"/>
          </w:tcPr>
          <w:p w:rsidR="001712F2" w:rsidRPr="001712F2" w:rsidRDefault="001712F2" w:rsidP="001712F2">
            <w:pPr>
              <w:rPr>
                <w:rFonts w:ascii="Times New Roman" w:eastAsia="Calibri" w:hAnsi="Times New Roman" w:cs="Times New Roman"/>
                <w:sz w:val="28"/>
                <w:szCs w:val="28"/>
              </w:rPr>
            </w:pPr>
            <w:r w:rsidRPr="001712F2">
              <w:rPr>
                <w:rFonts w:ascii="Times New Roman" w:eastAsia="Calibri" w:hAnsi="Times New Roman" w:cs="Times New Roman"/>
                <w:sz w:val="28"/>
                <w:szCs w:val="28"/>
              </w:rPr>
              <w:t>М.: ГЭОТАР-Медиа, 2009</w:t>
            </w:r>
          </w:p>
        </w:tc>
        <w:tc>
          <w:tcPr>
            <w:tcW w:w="1440" w:type="dxa"/>
          </w:tcPr>
          <w:p w:rsidR="001712F2" w:rsidRPr="001712F2" w:rsidRDefault="001712F2" w:rsidP="001712F2">
            <w:pPr>
              <w:jc w:val="center"/>
              <w:rPr>
                <w:rFonts w:ascii="Times New Roman" w:eastAsia="Calibri" w:hAnsi="Times New Roman" w:cs="Times New Roman"/>
                <w:sz w:val="28"/>
                <w:szCs w:val="28"/>
              </w:rPr>
            </w:pP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2</w:t>
            </w:r>
          </w:p>
        </w:tc>
        <w:tc>
          <w:tcPr>
            <w:tcW w:w="1080" w:type="dxa"/>
          </w:tcPr>
          <w:p w:rsidR="001712F2" w:rsidRPr="001712F2" w:rsidRDefault="001712F2" w:rsidP="001712F2">
            <w:pPr>
              <w:jc w:val="center"/>
              <w:rPr>
                <w:rFonts w:ascii="Times New Roman" w:eastAsia="Calibri" w:hAnsi="Times New Roman" w:cs="Times New Roman"/>
                <w:sz w:val="28"/>
                <w:szCs w:val="28"/>
              </w:rPr>
            </w:pPr>
          </w:p>
          <w:p w:rsidR="001712F2" w:rsidRPr="001712F2" w:rsidRDefault="001712F2" w:rsidP="001712F2">
            <w:pPr>
              <w:jc w:val="center"/>
              <w:rPr>
                <w:rFonts w:ascii="Times New Roman" w:eastAsia="Calibri" w:hAnsi="Times New Roman" w:cs="Times New Roman"/>
                <w:sz w:val="28"/>
                <w:szCs w:val="28"/>
              </w:rPr>
            </w:pPr>
            <w:r w:rsidRPr="001712F2">
              <w:rPr>
                <w:rFonts w:ascii="Times New Roman" w:eastAsia="Calibri" w:hAnsi="Times New Roman" w:cs="Times New Roman"/>
                <w:sz w:val="28"/>
                <w:szCs w:val="28"/>
              </w:rPr>
              <w:t>-</w:t>
            </w:r>
          </w:p>
        </w:tc>
      </w:tr>
    </w:tbl>
    <w:p w:rsidR="001712F2" w:rsidRPr="001712F2" w:rsidRDefault="001712F2" w:rsidP="001712F2">
      <w:pPr>
        <w:tabs>
          <w:tab w:val="num" w:pos="-142"/>
        </w:tabs>
        <w:ind w:left="-142" w:hanging="76"/>
        <w:jc w:val="center"/>
        <w:rPr>
          <w:rFonts w:ascii="Times New Roman" w:eastAsia="Calibri" w:hAnsi="Times New Roman" w:cs="Times New Roman"/>
          <w:b/>
          <w:sz w:val="28"/>
          <w:szCs w:val="28"/>
        </w:rPr>
      </w:pPr>
      <w:r w:rsidRPr="001712F2">
        <w:rPr>
          <w:rFonts w:ascii="Times New Roman" w:eastAsia="Calibri" w:hAnsi="Times New Roman" w:cs="Times New Roman"/>
          <w:b/>
          <w:sz w:val="28"/>
          <w:szCs w:val="28"/>
        </w:rPr>
        <w:t>Электронные ресурсы:</w:t>
      </w:r>
    </w:p>
    <w:p w:rsidR="001712F2" w:rsidRPr="001712F2" w:rsidRDefault="001712F2" w:rsidP="001712F2">
      <w:pPr>
        <w:tabs>
          <w:tab w:val="num" w:pos="360"/>
        </w:tabs>
        <w:ind w:left="360" w:firstLine="709"/>
        <w:rPr>
          <w:rFonts w:ascii="Times New Roman" w:eastAsia="Calibri" w:hAnsi="Times New Roman" w:cs="Times New Roman"/>
          <w:sz w:val="28"/>
          <w:szCs w:val="28"/>
        </w:rPr>
      </w:pPr>
    </w:p>
    <w:p w:rsidR="001712F2" w:rsidRPr="001712F2" w:rsidRDefault="001712F2" w:rsidP="001712F2">
      <w:pPr>
        <w:spacing w:after="0" w:line="240" w:lineRule="auto"/>
        <w:ind w:left="20" w:right="40" w:firstLine="240"/>
        <w:jc w:val="both"/>
        <w:rPr>
          <w:rFonts w:ascii="Times New Roman" w:eastAsia="Times New Roman" w:hAnsi="Times New Roman" w:cs="Times New Roman"/>
          <w:sz w:val="28"/>
          <w:szCs w:val="28"/>
        </w:rPr>
      </w:pPr>
    </w:p>
    <w:p w:rsidR="001712F2" w:rsidRPr="001712F2" w:rsidRDefault="001712F2" w:rsidP="001712F2">
      <w:pPr>
        <w:rPr>
          <w:rFonts w:ascii="Times New Roman" w:eastAsia="Calibri" w:hAnsi="Times New Roman" w:cs="Times New Roman"/>
          <w:sz w:val="28"/>
          <w:szCs w:val="28"/>
        </w:rPr>
      </w:pPr>
    </w:p>
    <w:p w:rsidR="00EC4006" w:rsidRDefault="00EC4006" w:rsidP="00003050">
      <w:pPr>
        <w:pStyle w:val="Default"/>
        <w:jc w:val="both"/>
        <w:rPr>
          <w:bCs/>
          <w:sz w:val="28"/>
          <w:szCs w:val="28"/>
        </w:rPr>
      </w:pPr>
    </w:p>
    <w:p w:rsidR="001712F2" w:rsidRPr="001712F2" w:rsidRDefault="0083205D" w:rsidP="0083205D">
      <w:pPr>
        <w:spacing w:after="0" w:line="240" w:lineRule="auto"/>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 xml:space="preserve">      1.</w:t>
      </w:r>
      <w:r w:rsidR="001712F2" w:rsidRPr="001712F2">
        <w:rPr>
          <w:rFonts w:ascii="Times New Roman" w:eastAsia="Times New Roman" w:hAnsi="Times New Roman" w:cs="Times New Roman"/>
          <w:sz w:val="28"/>
          <w:szCs w:val="28"/>
          <w:lang w:eastAsia="ru-RU"/>
        </w:rPr>
        <w:t xml:space="preserve">ОД.О.01.1.3.5 </w:t>
      </w:r>
      <w:r w:rsidR="001712F2" w:rsidRPr="001712F2">
        <w:rPr>
          <w:rFonts w:ascii="Times New Roman" w:eastAsia="Times New Roman" w:hAnsi="Times New Roman" w:cs="Times New Roman"/>
          <w:b/>
          <w:bCs/>
          <w:sz w:val="28"/>
          <w:szCs w:val="28"/>
          <w:lang w:eastAsia="ru-RU"/>
        </w:rPr>
        <w:t>Тема: «</w:t>
      </w:r>
      <w:r w:rsidR="001712F2" w:rsidRPr="001712F2">
        <w:rPr>
          <w:rFonts w:ascii="Times New Roman" w:eastAsia="Times New Roman" w:hAnsi="Times New Roman" w:cs="Times New Roman"/>
          <w:bCs/>
          <w:sz w:val="28"/>
          <w:szCs w:val="28"/>
          <w:lang w:eastAsia="ru-RU"/>
        </w:rPr>
        <w:t>Расчет полей облучения злокачественных новообразований различных локализаций</w:t>
      </w:r>
      <w:r w:rsidR="001712F2" w:rsidRPr="001712F2">
        <w:rPr>
          <w:rFonts w:ascii="Times New Roman" w:eastAsia="Times New Roman" w:hAnsi="Times New Roman" w:cs="Times New Roman"/>
          <w:b/>
          <w:bCs/>
          <w:sz w:val="28"/>
          <w:szCs w:val="28"/>
          <w:lang w:eastAsia="ru-RU"/>
        </w:rPr>
        <w:t>».</w:t>
      </w:r>
    </w:p>
    <w:p w:rsidR="001712F2" w:rsidRPr="001712F2" w:rsidRDefault="0083205D" w:rsidP="0083205D">
      <w:pPr>
        <w:tabs>
          <w:tab w:val="left" w:pos="360"/>
        </w:tabs>
        <w:spacing w:after="0" w:line="240" w:lineRule="auto"/>
        <w:ind w:left="426"/>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1712F2" w:rsidRPr="001712F2">
        <w:rPr>
          <w:rFonts w:ascii="Times New Roman" w:eastAsia="Times New Roman" w:hAnsi="Times New Roman" w:cs="Times New Roman"/>
          <w:b/>
          <w:bCs/>
          <w:sz w:val="28"/>
          <w:szCs w:val="28"/>
          <w:lang w:eastAsia="ru-RU"/>
        </w:rPr>
        <w:t>Форма организации учебного процесса:</w:t>
      </w:r>
      <w:r w:rsidR="001712F2" w:rsidRPr="001712F2">
        <w:rPr>
          <w:rFonts w:ascii="Times New Roman" w:eastAsia="Times New Roman" w:hAnsi="Times New Roman" w:cs="Times New Roman"/>
          <w:sz w:val="28"/>
          <w:szCs w:val="28"/>
          <w:lang w:eastAsia="ru-RU"/>
        </w:rPr>
        <w:t xml:space="preserve"> практическое занятие</w:t>
      </w:r>
      <w:r w:rsidR="001712F2" w:rsidRPr="001712F2">
        <w:rPr>
          <w:rFonts w:ascii="Times New Roman" w:eastAsia="Times New Roman" w:hAnsi="Times New Roman" w:cs="Times New Roman"/>
          <w:sz w:val="18"/>
          <w:szCs w:val="18"/>
          <w:lang w:eastAsia="ru-RU"/>
        </w:rPr>
        <w:t>.</w:t>
      </w:r>
      <w:r w:rsidR="001712F2" w:rsidRPr="001712F2">
        <w:rPr>
          <w:rFonts w:ascii="Times New Roman" w:eastAsia="Times New Roman" w:hAnsi="Times New Roman" w:cs="Times New Roman"/>
          <w:sz w:val="28"/>
          <w:szCs w:val="28"/>
          <w:lang w:eastAsia="ru-RU"/>
        </w:rPr>
        <w:t xml:space="preserve"> </w:t>
      </w:r>
    </w:p>
    <w:p w:rsidR="001712F2" w:rsidRPr="001712F2" w:rsidRDefault="0083205D" w:rsidP="0083205D">
      <w:pPr>
        <w:tabs>
          <w:tab w:val="left" w:pos="360"/>
        </w:tabs>
        <w:spacing w:after="0" w:line="240" w:lineRule="auto"/>
        <w:ind w:left="426"/>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3.</w:t>
      </w:r>
      <w:r w:rsidR="001712F2" w:rsidRPr="001712F2">
        <w:rPr>
          <w:rFonts w:ascii="Times New Roman" w:eastAsia="Times New Roman" w:hAnsi="Times New Roman" w:cs="Times New Roman"/>
          <w:sz w:val="28"/>
          <w:szCs w:val="28"/>
          <w:lang w:eastAsia="ru-RU"/>
        </w:rPr>
        <w:t>Методы обучения: проблемное</w:t>
      </w:r>
      <w:r w:rsidR="001712F2" w:rsidRPr="001712F2">
        <w:rPr>
          <w:rFonts w:ascii="Times New Roman" w:eastAsia="Times New Roman" w:hAnsi="Times New Roman" w:cs="Times New Roman"/>
          <w:sz w:val="18"/>
          <w:szCs w:val="18"/>
          <w:lang w:eastAsia="ru-RU"/>
        </w:rPr>
        <w:t xml:space="preserve">. </w:t>
      </w:r>
    </w:p>
    <w:p w:rsidR="001712F2" w:rsidRPr="001712F2" w:rsidRDefault="0083205D" w:rsidP="0083205D">
      <w:pPr>
        <w:tabs>
          <w:tab w:val="left" w:pos="360"/>
        </w:tabs>
        <w:spacing w:after="0" w:line="240" w:lineRule="auto"/>
        <w:ind w:left="426"/>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1712F2" w:rsidRPr="001712F2">
        <w:rPr>
          <w:rFonts w:ascii="Times New Roman" w:eastAsia="Times New Roman" w:hAnsi="Times New Roman" w:cs="Times New Roman"/>
          <w:b/>
          <w:bCs/>
          <w:sz w:val="28"/>
          <w:szCs w:val="28"/>
          <w:lang w:eastAsia="ru-RU"/>
        </w:rPr>
        <w:t>Значение темы</w:t>
      </w:r>
      <w:r w:rsidR="001712F2" w:rsidRPr="001712F2">
        <w:rPr>
          <w:rFonts w:ascii="Times New Roman" w:eastAsia="Times New Roman" w:hAnsi="Times New Roman" w:cs="Times New Roman"/>
          <w:sz w:val="28"/>
          <w:szCs w:val="28"/>
          <w:lang w:eastAsia="ru-RU"/>
        </w:rPr>
        <w:t>: При проведении курса лучевой терапии необходимо правильно определить разовую и суммарную очаговые дозы  с учетом клинических, биологических основ лучевой терапии.</w:t>
      </w:r>
    </w:p>
    <w:p w:rsidR="001712F2" w:rsidRPr="001712F2" w:rsidRDefault="0083205D" w:rsidP="0083205D">
      <w:pPr>
        <w:tabs>
          <w:tab w:val="left" w:pos="360"/>
        </w:tabs>
        <w:spacing w:after="0" w:line="240" w:lineRule="auto"/>
        <w:contextualSpacing/>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1712F2" w:rsidRPr="001712F2">
        <w:rPr>
          <w:rFonts w:ascii="Times New Roman" w:eastAsia="Times New Roman" w:hAnsi="Times New Roman" w:cs="Times New Roman"/>
          <w:b/>
          <w:bCs/>
          <w:sz w:val="28"/>
          <w:szCs w:val="28"/>
          <w:lang w:eastAsia="ru-RU"/>
        </w:rPr>
        <w:t>Цели обучения:</w:t>
      </w:r>
      <w:r w:rsidR="001712F2" w:rsidRPr="001712F2">
        <w:rPr>
          <w:rFonts w:ascii="Times New Roman" w:eastAsia="Times New Roman" w:hAnsi="Times New Roman" w:cs="Times New Roman"/>
          <w:sz w:val="28"/>
          <w:szCs w:val="28"/>
          <w:lang w:eastAsia="ru-RU"/>
        </w:rPr>
        <w:t xml:space="preserve"> </w:t>
      </w:r>
    </w:p>
    <w:p w:rsidR="001712F2" w:rsidRPr="001712F2" w:rsidRDefault="001712F2" w:rsidP="001712F2">
      <w:pPr>
        <w:tabs>
          <w:tab w:val="left" w:pos="360"/>
          <w:tab w:val="num" w:pos="1080"/>
        </w:tabs>
        <w:spacing w:after="0" w:line="240" w:lineRule="auto"/>
        <w:ind w:left="900"/>
        <w:jc w:val="both"/>
        <w:rPr>
          <w:rFonts w:ascii="Times New Roman" w:eastAsia="Times New Roman" w:hAnsi="Times New Roman" w:cs="Times New Roman"/>
          <w:b/>
          <w:bCs/>
          <w:sz w:val="28"/>
          <w:szCs w:val="28"/>
          <w:lang w:eastAsia="ru-RU"/>
        </w:rPr>
      </w:pPr>
    </w:p>
    <w:p w:rsidR="001712F2" w:rsidRPr="001712F2" w:rsidRDefault="001712F2" w:rsidP="001712F2">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sz w:val="28"/>
          <w:szCs w:val="28"/>
          <w:lang w:eastAsia="ru-RU"/>
        </w:rPr>
        <w:t>общая</w:t>
      </w:r>
      <w:r w:rsidRPr="001712F2">
        <w:rPr>
          <w:rFonts w:ascii="Times New Roman" w:eastAsia="Times New Roman" w:hAnsi="Times New Roman" w:cs="Times New Roman"/>
          <w:sz w:val="28"/>
          <w:szCs w:val="28"/>
          <w:lang w:eastAsia="ru-RU"/>
        </w:rPr>
        <w:t xml:space="preserve"> готовность к абстрактному мышлению, анализу, синтезу в области медицинской радиологии (УК-1); готовностью к участию в проведении сеанса лучевой терапии (УК-3); готовность к расчету полей облучения  при проведении сеанса лучевой терапия для опухолей различных локализаций (ПК-4); готовность к применению основных принципов расчета полей облучения и организации и управления  медицинской аппаратурой,  используемой для лечения злокачественных новообразований в радиологическом отделении (ПК-11).</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-учебная</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-знать: </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Провести расчет поля облучения при проведении лучевой терапии; как подготовить пациента к предстоящему лучевому лечению с учетом клинических, биологических основ медицинской радиологии; как воздействует ионизирующее излучение на опухоль и нормальные ткани; Права, обязанности,  ответственность врача-радиолога, пациента и его родственников.</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-уметь провести лучевое лечение с учетом расчета полей облучения, разовой и суммарной очаговой дозы для опухолей различных локализаций; пользоваться защитными приспособлениями при проведении лучевой терапии; заполнить электронные и бумажные формы статистической отчетности онкологических на больных ЗО; Организовать специализированную помощь онкологическим больным радиологического профиля со злокачественными новообразованиями различных локализаций.</w:t>
      </w:r>
    </w:p>
    <w:p w:rsidR="001712F2" w:rsidRPr="001712F2" w:rsidRDefault="001712F2" w:rsidP="001712F2">
      <w:pPr>
        <w:widowControl w:val="0"/>
        <w:numPr>
          <w:ilvl w:val="0"/>
          <w:numId w:val="26"/>
        </w:numPr>
        <w:tabs>
          <w:tab w:val="num" w:pos="360"/>
        </w:tabs>
        <w:snapToGrid w:val="0"/>
        <w:spacing w:after="0" w:line="240" w:lineRule="auto"/>
        <w:ind w:left="0" w:firstLine="142"/>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владеть: </w:t>
      </w:r>
    </w:p>
    <w:p w:rsidR="001712F2" w:rsidRPr="001712F2" w:rsidRDefault="001712F2" w:rsidP="001712F2">
      <w:pPr>
        <w:widowControl w:val="0"/>
        <w:snapToGrid w:val="0"/>
        <w:spacing w:after="0" w:line="240" w:lineRule="auto"/>
        <w:ind w:left="142"/>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выработать индивидуальный план лучевой терапии онкологического  больного (радикальное, паллиативное, симптоматическое, комбинированное, комплексное)</w:t>
      </w:r>
      <w:r w:rsidRPr="001712F2">
        <w:rPr>
          <w:rFonts w:ascii="Times New Roman" w:eastAsia="Times New Roman" w:hAnsi="Times New Roman" w:cs="Times New Roman"/>
          <w:b/>
          <w:sz w:val="28"/>
          <w:szCs w:val="28"/>
          <w:lang w:eastAsia="ru-RU"/>
        </w:rPr>
        <w:t xml:space="preserve"> </w:t>
      </w:r>
      <w:r w:rsidRPr="001712F2">
        <w:rPr>
          <w:rFonts w:ascii="Times New Roman" w:eastAsia="Times New Roman" w:hAnsi="Times New Roman" w:cs="Times New Roman"/>
          <w:sz w:val="28"/>
          <w:szCs w:val="28"/>
          <w:lang w:eastAsia="ru-RU"/>
        </w:rPr>
        <w:t>с учетом клинических и биологических основ лучевой терапии;  защитными приспособлениями при проведении лучевой терапии онкологическим больным; Осуществить</w:t>
      </w:r>
      <w:r w:rsidRPr="001712F2">
        <w:rPr>
          <w:rFonts w:ascii="Times New Roman" w:eastAsia="Times New Roman" w:hAnsi="Times New Roman" w:cs="Times New Roman"/>
          <w:b/>
          <w:sz w:val="28"/>
          <w:szCs w:val="28"/>
          <w:lang w:eastAsia="ru-RU"/>
        </w:rPr>
        <w:t xml:space="preserve"> </w:t>
      </w:r>
      <w:r w:rsidRPr="001712F2">
        <w:rPr>
          <w:rFonts w:ascii="Times New Roman" w:eastAsia="Times New Roman" w:hAnsi="Times New Roman" w:cs="Times New Roman"/>
          <w:sz w:val="28"/>
          <w:szCs w:val="28"/>
          <w:lang w:eastAsia="ru-RU"/>
        </w:rPr>
        <w:t>выбор полей облучения и провести сеанс лучевой терапии злокачественных новообразований различных локализаций.</w:t>
      </w:r>
    </w:p>
    <w:p w:rsidR="001712F2" w:rsidRPr="001712F2" w:rsidRDefault="001712F2" w:rsidP="001712F2">
      <w:pPr>
        <w:tabs>
          <w:tab w:val="left" w:pos="360"/>
          <w:tab w:val="num" w:pos="1080"/>
        </w:tabs>
        <w:spacing w:after="0" w:line="240" w:lineRule="auto"/>
        <w:ind w:left="900"/>
        <w:jc w:val="both"/>
        <w:rPr>
          <w:rFonts w:ascii="Times New Roman" w:eastAsia="Times New Roman" w:hAnsi="Times New Roman" w:cs="Times New Roman"/>
          <w:b/>
          <w:bCs/>
          <w:sz w:val="28"/>
          <w:szCs w:val="28"/>
          <w:lang w:eastAsia="ru-RU"/>
        </w:rPr>
      </w:pPr>
    </w:p>
    <w:p w:rsidR="001712F2" w:rsidRPr="001712F2" w:rsidRDefault="001712F2" w:rsidP="001712F2">
      <w:pPr>
        <w:spacing w:before="120" w:after="120" w:line="240" w:lineRule="auto"/>
        <w:jc w:val="center"/>
        <w:rPr>
          <w:rFonts w:ascii="Times New Roman" w:eastAsia="Times New Roman" w:hAnsi="Times New Roman" w:cs="Times New Roman"/>
          <w:b/>
          <w:bCs/>
          <w:color w:val="000000"/>
          <w:sz w:val="24"/>
          <w:szCs w:val="24"/>
          <w:lang w:eastAsia="ru-RU"/>
        </w:rPr>
      </w:pPr>
    </w:p>
    <w:p w:rsidR="001712F2" w:rsidRPr="001712F2" w:rsidRDefault="001712F2" w:rsidP="001712F2">
      <w:pPr>
        <w:spacing w:before="120" w:after="120" w:line="240" w:lineRule="auto"/>
        <w:jc w:val="center"/>
        <w:rPr>
          <w:rFonts w:ascii="Times New Roman" w:eastAsia="Times New Roman" w:hAnsi="Times New Roman" w:cs="Times New Roman"/>
          <w:b/>
          <w:bCs/>
          <w:color w:val="000000"/>
          <w:sz w:val="24"/>
          <w:szCs w:val="24"/>
          <w:lang w:eastAsia="ru-RU"/>
        </w:rPr>
      </w:pPr>
    </w:p>
    <w:p w:rsidR="001712F2" w:rsidRPr="001712F2" w:rsidRDefault="001712F2" w:rsidP="001712F2">
      <w:pPr>
        <w:spacing w:before="120" w:after="120" w:line="240" w:lineRule="auto"/>
        <w:jc w:val="center"/>
        <w:rPr>
          <w:rFonts w:ascii="Times New Roman" w:eastAsia="Times New Roman" w:hAnsi="Times New Roman" w:cs="Times New Roman"/>
          <w:b/>
          <w:bCs/>
          <w:color w:val="000000"/>
          <w:sz w:val="24"/>
          <w:szCs w:val="24"/>
          <w:lang w:eastAsia="ru-RU"/>
        </w:rPr>
      </w:pPr>
    </w:p>
    <w:p w:rsidR="001712F2" w:rsidRPr="001712F2" w:rsidRDefault="0083205D" w:rsidP="0083205D">
      <w:pPr>
        <w:tabs>
          <w:tab w:val="left" w:pos="3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1712F2" w:rsidRPr="001712F2">
        <w:rPr>
          <w:rFonts w:ascii="Times New Roman" w:eastAsia="Times New Roman" w:hAnsi="Times New Roman" w:cs="Times New Roman"/>
          <w:b/>
          <w:bCs/>
          <w:sz w:val="28"/>
          <w:szCs w:val="28"/>
          <w:lang w:eastAsia="ru-RU"/>
        </w:rPr>
        <w:t>Место проведения практического занятия</w:t>
      </w:r>
      <w:r w:rsidR="001712F2" w:rsidRPr="001712F2">
        <w:rPr>
          <w:rFonts w:ascii="Times New Roman" w:eastAsia="Times New Roman" w:hAnsi="Times New Roman" w:cs="Times New Roman"/>
          <w:sz w:val="28"/>
          <w:szCs w:val="28"/>
          <w:lang w:eastAsia="ru-RU"/>
        </w:rPr>
        <w:t xml:space="preserve"> (учебная комната, палаты в стационаре, кабинет в поликлинике ).</w:t>
      </w:r>
    </w:p>
    <w:p w:rsidR="001712F2" w:rsidRPr="001712F2" w:rsidRDefault="0083205D" w:rsidP="0083205D">
      <w:pPr>
        <w:tabs>
          <w:tab w:val="left" w:pos="3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1712F2" w:rsidRPr="001712F2">
        <w:rPr>
          <w:rFonts w:ascii="Times New Roman" w:eastAsia="Times New Roman" w:hAnsi="Times New Roman" w:cs="Times New Roman"/>
          <w:b/>
          <w:bCs/>
          <w:sz w:val="28"/>
          <w:szCs w:val="28"/>
          <w:lang w:eastAsia="ru-RU"/>
        </w:rPr>
        <w:t>Оснащение занятия</w:t>
      </w:r>
      <w:r w:rsidR="001712F2" w:rsidRPr="001712F2">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тесты и ситуационные задачи, персональный компьютер – ноутбук, интернет </w:t>
      </w:r>
      <w:r w:rsidR="001712F2" w:rsidRPr="001712F2">
        <w:rPr>
          <w:rFonts w:ascii="Times New Roman" w:eastAsia="Times New Roman" w:hAnsi="Times New Roman" w:cs="Times New Roman"/>
          <w:sz w:val="28"/>
          <w:szCs w:val="28"/>
          <w:lang w:val="en-US" w:eastAsia="ru-RU"/>
        </w:rPr>
        <w:t>Wi</w:t>
      </w:r>
      <w:r w:rsidR="001712F2" w:rsidRPr="001712F2">
        <w:rPr>
          <w:rFonts w:ascii="Times New Roman" w:eastAsia="Times New Roman" w:hAnsi="Times New Roman" w:cs="Times New Roman"/>
          <w:sz w:val="28"/>
          <w:szCs w:val="28"/>
          <w:lang w:eastAsia="ru-RU"/>
        </w:rPr>
        <w:t>-</w:t>
      </w:r>
      <w:r w:rsidR="001712F2" w:rsidRPr="001712F2">
        <w:rPr>
          <w:rFonts w:ascii="Times New Roman" w:eastAsia="Times New Roman" w:hAnsi="Times New Roman" w:cs="Times New Roman"/>
          <w:sz w:val="28"/>
          <w:szCs w:val="28"/>
          <w:lang w:val="en-US" w:eastAsia="ru-RU"/>
        </w:rPr>
        <w:t>Fi</w:t>
      </w:r>
      <w:r w:rsidR="001712F2" w:rsidRPr="001712F2">
        <w:rPr>
          <w:rFonts w:ascii="Times New Roman" w:eastAsia="Times New Roman" w:hAnsi="Times New Roman" w:cs="Times New Roman"/>
          <w:sz w:val="28"/>
          <w:szCs w:val="28"/>
          <w:lang w:eastAsia="ru-RU"/>
        </w:rPr>
        <w:t>).</w:t>
      </w:r>
    </w:p>
    <w:p w:rsidR="001712F2" w:rsidRPr="001712F2" w:rsidRDefault="0083205D" w:rsidP="0083205D">
      <w:pPr>
        <w:tabs>
          <w:tab w:val="left" w:pos="360"/>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7.</w:t>
      </w:r>
      <w:r w:rsidR="001712F2" w:rsidRPr="001712F2">
        <w:rPr>
          <w:rFonts w:ascii="Times New Roman" w:eastAsia="Times New Roman" w:hAnsi="Times New Roman" w:cs="Times New Roman"/>
          <w:b/>
          <w:bCs/>
          <w:sz w:val="28"/>
          <w:szCs w:val="28"/>
          <w:lang w:eastAsia="ru-RU"/>
        </w:rPr>
        <w:t>Структура содержания темы</w:t>
      </w:r>
      <w:r w:rsidR="001712F2" w:rsidRPr="001712F2">
        <w:rPr>
          <w:rFonts w:ascii="Times New Roman" w:eastAsia="Times New Roman" w:hAnsi="Times New Roman" w:cs="Times New Roman"/>
          <w:b/>
          <w:sz w:val="28"/>
          <w:szCs w:val="28"/>
          <w:lang w:eastAsia="ru-RU"/>
        </w:rPr>
        <w:t xml:space="preserve"> (хронокарта) </w:t>
      </w:r>
    </w:p>
    <w:p w:rsidR="001712F2" w:rsidRPr="001712F2" w:rsidRDefault="001712F2" w:rsidP="001712F2">
      <w:pPr>
        <w:tabs>
          <w:tab w:val="left" w:pos="360"/>
        </w:tabs>
        <w:spacing w:after="0" w:line="240" w:lineRule="auto"/>
        <w:jc w:val="both"/>
        <w:rPr>
          <w:rFonts w:ascii="Times New Roman" w:eastAsia="Times New Roman" w:hAnsi="Times New Roman" w:cs="Times New Roman"/>
          <w:b/>
          <w:sz w:val="28"/>
          <w:szCs w:val="28"/>
          <w:lang w:eastAsia="ru-RU"/>
        </w:rPr>
      </w:pPr>
    </w:p>
    <w:p w:rsidR="001712F2" w:rsidRPr="001712F2" w:rsidRDefault="001712F2" w:rsidP="001712F2">
      <w:pPr>
        <w:spacing w:after="0" w:line="240" w:lineRule="auto"/>
        <w:ind w:firstLine="709"/>
        <w:jc w:val="center"/>
        <w:outlineLvl w:val="0"/>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Хронокарта практического занятия</w:t>
      </w:r>
      <w:r w:rsidRPr="001712F2">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1712F2" w:rsidRPr="001712F2" w:rsidTr="001712F2">
        <w:tc>
          <w:tcPr>
            <w:tcW w:w="648" w:type="dxa"/>
            <w:tcBorders>
              <w:top w:val="single" w:sz="4" w:space="0" w:color="auto"/>
              <w:bottom w:val="single" w:sz="4" w:space="0" w:color="auto"/>
              <w:right w:val="single" w:sz="4" w:space="0" w:color="auto"/>
            </w:tcBorders>
            <w:vAlign w:val="center"/>
          </w:tcPr>
          <w:p w:rsidR="001712F2" w:rsidRPr="001712F2" w:rsidRDefault="001712F2" w:rsidP="001712F2">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1712F2" w:rsidRPr="001712F2" w:rsidRDefault="001712F2" w:rsidP="001712F2">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Этапы</w:t>
            </w:r>
          </w:p>
          <w:p w:rsidR="001712F2" w:rsidRPr="001712F2" w:rsidRDefault="001712F2" w:rsidP="001712F2">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Содержание этапа и оснащенность</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Проверка посещаемости </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Контроль исходного уровня знаний и умений</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Индивидуальный и фронтальный устный опрос</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Раскрытие учебно-целевых вопросов по </w:t>
            </w:r>
            <w:r w:rsidRPr="001712F2">
              <w:rPr>
                <w:rFonts w:ascii="Times New Roman" w:eastAsia="Times New Roman" w:hAnsi="Times New Roman" w:cs="Times New Roman"/>
                <w:sz w:val="24"/>
                <w:szCs w:val="24"/>
                <w:lang w:eastAsia="ru-RU"/>
              </w:rPr>
              <w:lastRenderedPageBreak/>
              <w:t>теме занятия</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lastRenderedPageBreak/>
              <w:t>10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Инструктаж обучающихся преподавателем </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lastRenderedPageBreak/>
              <w:t>55.</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Самостоятельная работа обучающихся:</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а) курация больных радиологического профиля;</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б) разбор курируемых пациентов;</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Работа: </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а) в поликлинике и палатах с пациентами;</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б) с историями болезни;</w:t>
            </w:r>
          </w:p>
          <w:p w:rsidR="001712F2" w:rsidRPr="001712F2" w:rsidRDefault="001712F2" w:rsidP="001712F2">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Тесты по теме, ситуационные задачи</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1712F2" w:rsidRPr="001712F2" w:rsidTr="001712F2">
        <w:trPr>
          <w:cantSplit/>
        </w:trPr>
        <w:tc>
          <w:tcPr>
            <w:tcW w:w="3292" w:type="dxa"/>
            <w:gridSpan w:val="2"/>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1712F2">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1712F2">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1712F2" w:rsidRPr="001712F2" w:rsidRDefault="001712F2" w:rsidP="001712F2">
      <w:pPr>
        <w:spacing w:after="0" w:line="240" w:lineRule="auto"/>
        <w:ind w:left="180"/>
        <w:jc w:val="both"/>
        <w:rPr>
          <w:rFonts w:ascii="Times New Roman" w:eastAsia="Times New Roman" w:hAnsi="Times New Roman" w:cs="Times New Roman"/>
          <w:i/>
          <w:sz w:val="20"/>
          <w:szCs w:val="20"/>
          <w:lang w:eastAsia="ru-RU"/>
        </w:rPr>
      </w:pPr>
      <w:r w:rsidRPr="001712F2">
        <w:rPr>
          <w:rFonts w:ascii="Times New Roman" w:eastAsia="Times New Roman" w:hAnsi="Times New Roman" w:cs="Times New Roman"/>
          <w:i/>
          <w:sz w:val="20"/>
          <w:szCs w:val="20"/>
          <w:lang w:eastAsia="ru-RU"/>
        </w:rPr>
        <w:t xml:space="preserve">Примечание. </w:t>
      </w:r>
    </w:p>
    <w:p w:rsidR="001712F2" w:rsidRPr="001712F2" w:rsidRDefault="001712F2" w:rsidP="001712F2">
      <w:pPr>
        <w:spacing w:after="0" w:line="240" w:lineRule="auto"/>
        <w:ind w:left="180"/>
        <w:jc w:val="both"/>
        <w:rPr>
          <w:rFonts w:ascii="Times New Roman" w:eastAsia="Times New Roman" w:hAnsi="Times New Roman" w:cs="Times New Roman"/>
          <w:sz w:val="20"/>
          <w:szCs w:val="20"/>
          <w:lang w:eastAsia="ru-RU"/>
        </w:rPr>
      </w:pPr>
      <w:r w:rsidRPr="001712F2">
        <w:rPr>
          <w:rFonts w:ascii="Times New Roman" w:eastAsia="Times New Roman" w:hAnsi="Times New Roman" w:cs="Times New Roman"/>
          <w:sz w:val="20"/>
          <w:szCs w:val="20"/>
          <w:vertAlign w:val="superscript"/>
          <w:lang w:eastAsia="ru-RU"/>
        </w:rPr>
        <w:t>*</w:t>
      </w:r>
      <w:r w:rsidRPr="001712F2">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1712F2" w:rsidRPr="001712F2" w:rsidRDefault="001712F2" w:rsidP="001712F2">
      <w:pPr>
        <w:spacing w:after="0" w:line="240" w:lineRule="auto"/>
        <w:ind w:left="180"/>
        <w:jc w:val="both"/>
        <w:rPr>
          <w:rFonts w:ascii="Times New Roman" w:eastAsia="Times New Roman" w:hAnsi="Times New Roman" w:cs="Times New Roman"/>
          <w:b/>
          <w:bCs/>
          <w:color w:val="000000"/>
          <w:sz w:val="24"/>
          <w:szCs w:val="24"/>
          <w:lang w:eastAsia="ru-RU"/>
        </w:rPr>
      </w:pPr>
    </w:p>
    <w:p w:rsidR="001712F2" w:rsidRPr="001712F2" w:rsidRDefault="001712F2" w:rsidP="001712F2">
      <w:pPr>
        <w:spacing w:after="0" w:line="240" w:lineRule="auto"/>
        <w:ind w:left="180"/>
        <w:jc w:val="both"/>
        <w:rPr>
          <w:rFonts w:ascii="Times New Roman" w:eastAsia="Times New Roman" w:hAnsi="Times New Roman" w:cs="Times New Roman"/>
          <w:b/>
          <w:bCs/>
          <w:color w:val="000000"/>
          <w:sz w:val="24"/>
          <w:szCs w:val="24"/>
          <w:lang w:eastAsia="ru-RU"/>
        </w:rPr>
      </w:pPr>
    </w:p>
    <w:p w:rsidR="001712F2" w:rsidRPr="001712F2" w:rsidRDefault="001712F2" w:rsidP="001712F2">
      <w:pPr>
        <w:spacing w:after="0" w:line="240" w:lineRule="auto"/>
        <w:ind w:left="180"/>
        <w:jc w:val="both"/>
        <w:rPr>
          <w:rFonts w:ascii="Times New Roman" w:eastAsia="Times New Roman" w:hAnsi="Times New Roman" w:cs="Times New Roman"/>
          <w:b/>
          <w:bCs/>
          <w:color w:val="000000"/>
          <w:sz w:val="24"/>
          <w:szCs w:val="24"/>
          <w:lang w:eastAsia="ru-RU"/>
        </w:rPr>
      </w:pPr>
    </w:p>
    <w:p w:rsidR="001712F2" w:rsidRPr="001712F2" w:rsidRDefault="0083205D" w:rsidP="0083205D">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1712F2" w:rsidRPr="001712F2">
        <w:rPr>
          <w:rFonts w:ascii="Times New Roman" w:eastAsia="Times New Roman" w:hAnsi="Times New Roman" w:cs="Times New Roman"/>
          <w:b/>
          <w:bCs/>
          <w:sz w:val="28"/>
          <w:szCs w:val="28"/>
          <w:lang w:eastAsia="ru-RU"/>
        </w:rPr>
        <w:t>Аннотация</w:t>
      </w:r>
      <w:r w:rsidR="001712F2" w:rsidRPr="001712F2">
        <w:rPr>
          <w:rFonts w:ascii="Times New Roman" w:eastAsia="Times New Roman" w:hAnsi="Times New Roman" w:cs="Times New Roman"/>
          <w:sz w:val="28"/>
          <w:szCs w:val="28"/>
          <w:lang w:eastAsia="ru-RU"/>
        </w:rPr>
        <w:t xml:space="preserve"> (краткое содержание темы).</w:t>
      </w:r>
    </w:p>
    <w:p w:rsidR="001712F2" w:rsidRPr="001712F2" w:rsidRDefault="001712F2" w:rsidP="001712F2">
      <w:pPr>
        <w:spacing w:after="0" w:line="240" w:lineRule="auto"/>
        <w:ind w:left="20" w:right="60" w:firstLine="240"/>
        <w:jc w:val="both"/>
        <w:rPr>
          <w:rFonts w:ascii="Times New Roman" w:eastAsia="Times New Roman" w:hAnsi="Times New Roman" w:cs="Times New Roman"/>
          <w:sz w:val="28"/>
          <w:szCs w:val="28"/>
        </w:rPr>
      </w:pPr>
      <w:r w:rsidRPr="001712F2">
        <w:rPr>
          <w:rFonts w:ascii="Times New Roman" w:eastAsia="Times New Roman" w:hAnsi="Times New Roman" w:cs="Times New Roman"/>
          <w:b/>
          <w:bCs/>
          <w:i/>
          <w:iCs/>
          <w:sz w:val="28"/>
          <w:szCs w:val="28"/>
          <w:shd w:val="clear" w:color="auto" w:fill="FFFFFF"/>
        </w:rPr>
        <w:t>Размеры поля</w:t>
      </w:r>
      <w:r w:rsidRPr="001712F2">
        <w:rPr>
          <w:rFonts w:ascii="Times New Roman" w:eastAsia="Times New Roman" w:hAnsi="Times New Roman" w:cs="Times New Roman"/>
          <w:sz w:val="28"/>
          <w:szCs w:val="28"/>
        </w:rPr>
        <w:t xml:space="preserve"> можно характеризовать как с геометрической, так и с до</w:t>
      </w:r>
      <w:r w:rsidRPr="001712F2">
        <w:rPr>
          <w:rFonts w:ascii="Times New Roman" w:eastAsia="Times New Roman" w:hAnsi="Times New Roman" w:cs="Times New Roman"/>
          <w:sz w:val="28"/>
          <w:szCs w:val="28"/>
        </w:rPr>
        <w:softHyphen/>
        <w:t>зиметрической точки зрения.</w:t>
      </w:r>
      <w:r w:rsidRPr="001712F2">
        <w:rPr>
          <w:rFonts w:ascii="Times New Roman" w:eastAsia="Times New Roman" w:hAnsi="Times New Roman" w:cs="Times New Roman"/>
          <w:i/>
          <w:iCs/>
          <w:sz w:val="28"/>
          <w:szCs w:val="28"/>
          <w:shd w:val="clear" w:color="auto" w:fill="FFFFFF"/>
        </w:rPr>
        <w:t xml:space="preserve"> Геометрическим размером дозового поля</w:t>
      </w:r>
      <w:r w:rsidRPr="001712F2">
        <w:rPr>
          <w:rFonts w:ascii="Times New Roman" w:eastAsia="Times New Roman" w:hAnsi="Times New Roman" w:cs="Times New Roman"/>
          <w:sz w:val="28"/>
          <w:szCs w:val="28"/>
        </w:rPr>
        <w:t xml:space="preserve"> назы</w:t>
      </w:r>
      <w:r w:rsidRPr="001712F2">
        <w:rPr>
          <w:rFonts w:ascii="Times New Roman" w:eastAsia="Times New Roman" w:hAnsi="Times New Roman" w:cs="Times New Roman"/>
          <w:sz w:val="28"/>
          <w:szCs w:val="28"/>
        </w:rPr>
        <w:softHyphen/>
        <w:t>вают «... проекцию дистального конца коллиматора на плоскость, перпен</w:t>
      </w:r>
      <w:r w:rsidRPr="001712F2">
        <w:rPr>
          <w:rFonts w:ascii="Times New Roman" w:eastAsia="Times New Roman" w:hAnsi="Times New Roman" w:cs="Times New Roman"/>
          <w:sz w:val="28"/>
          <w:szCs w:val="28"/>
        </w:rPr>
        <w:softHyphen/>
        <w:t>дикулярную оси пучка из точки, соответствующей центру источника» [Ме</w:t>
      </w:r>
      <w:r w:rsidRPr="001712F2">
        <w:rPr>
          <w:rFonts w:ascii="Times New Roman" w:eastAsia="Times New Roman" w:hAnsi="Times New Roman" w:cs="Times New Roman"/>
          <w:sz w:val="28"/>
          <w:szCs w:val="28"/>
        </w:rPr>
        <w:softHyphen/>
        <w:t>ждународная комиссия по радиологическим единицам, Доклад 24]. Это оп</w:t>
      </w:r>
      <w:r w:rsidRPr="001712F2">
        <w:rPr>
          <w:rFonts w:ascii="Times New Roman" w:eastAsia="Times New Roman" w:hAnsi="Times New Roman" w:cs="Times New Roman"/>
          <w:sz w:val="28"/>
          <w:szCs w:val="28"/>
        </w:rPr>
        <w:softHyphen/>
        <w:t>ределение обычно соответствует юстировке светового поля с точечным ис</w:t>
      </w:r>
      <w:r w:rsidRPr="001712F2">
        <w:rPr>
          <w:rFonts w:ascii="Times New Roman" w:eastAsia="Times New Roman" w:hAnsi="Times New Roman" w:cs="Times New Roman"/>
          <w:sz w:val="28"/>
          <w:szCs w:val="28"/>
        </w:rPr>
        <w:softHyphen/>
        <w:t>точником света, расположенным в центре передней поверхности источника излучения.</w:t>
      </w:r>
      <w:r w:rsidRPr="001712F2">
        <w:rPr>
          <w:rFonts w:ascii="Times New Roman" w:eastAsia="Times New Roman" w:hAnsi="Times New Roman" w:cs="Times New Roman"/>
          <w:i/>
          <w:iCs/>
          <w:sz w:val="28"/>
          <w:szCs w:val="28"/>
          <w:shd w:val="clear" w:color="auto" w:fill="FFFFFF"/>
        </w:rPr>
        <w:t xml:space="preserve"> Дозиметрические (или физические) размеры поля —</w:t>
      </w:r>
      <w:r w:rsidRPr="001712F2">
        <w:rPr>
          <w:rFonts w:ascii="Times New Roman" w:eastAsia="Times New Roman" w:hAnsi="Times New Roman" w:cs="Times New Roman"/>
          <w:sz w:val="28"/>
          <w:szCs w:val="28"/>
        </w:rPr>
        <w:t xml:space="preserve"> это простран</w:t>
      </w:r>
      <w:r w:rsidRPr="001712F2">
        <w:rPr>
          <w:rFonts w:ascii="Times New Roman" w:eastAsia="Times New Roman" w:hAnsi="Times New Roman" w:cs="Times New Roman"/>
          <w:sz w:val="28"/>
          <w:szCs w:val="28"/>
        </w:rPr>
        <w:softHyphen/>
        <w:t>ство на плоскости, перпендикулярной оси пучка на заданном расстоянии от источника, ограниченное определенной изодозной кривой (обычно это 50 % изодоза). В этом определении, если нет специальных оговорок, подра</w:t>
      </w:r>
      <w:r w:rsidRPr="001712F2">
        <w:rPr>
          <w:rFonts w:ascii="Times New Roman" w:eastAsia="Times New Roman" w:hAnsi="Times New Roman" w:cs="Times New Roman"/>
          <w:sz w:val="28"/>
          <w:szCs w:val="28"/>
        </w:rPr>
        <w:softHyphen/>
        <w:t>зумеваются геометрические размеры. Кроме того, размеры поля высчиты</w:t>
      </w:r>
      <w:r w:rsidRPr="001712F2">
        <w:rPr>
          <w:rFonts w:ascii="Times New Roman" w:eastAsia="Times New Roman" w:hAnsi="Times New Roman" w:cs="Times New Roman"/>
          <w:sz w:val="28"/>
          <w:szCs w:val="28"/>
        </w:rPr>
        <w:softHyphen/>
        <w:t>вают на определенных расстояниях от источника, указывая расстояние ис</w:t>
      </w:r>
      <w:r w:rsidRPr="001712F2">
        <w:rPr>
          <w:rFonts w:ascii="Times New Roman" w:eastAsia="Times New Roman" w:hAnsi="Times New Roman" w:cs="Times New Roman"/>
          <w:sz w:val="28"/>
          <w:szCs w:val="28"/>
        </w:rPr>
        <w:softHyphen/>
        <w:t>точник — поверхность (РИП) или расстояние источник — ось вращения ра</w:t>
      </w:r>
      <w:r w:rsidRPr="001712F2">
        <w:rPr>
          <w:rFonts w:ascii="Times New Roman" w:eastAsia="Times New Roman" w:hAnsi="Times New Roman" w:cs="Times New Roman"/>
          <w:sz w:val="28"/>
          <w:szCs w:val="28"/>
        </w:rPr>
        <w:softHyphen/>
        <w:t>диационной головки ротационного аппарата (РИО).</w:t>
      </w:r>
    </w:p>
    <w:p w:rsidR="001712F2" w:rsidRPr="001712F2" w:rsidRDefault="001712F2" w:rsidP="001712F2">
      <w:pPr>
        <w:spacing w:after="0" w:line="240" w:lineRule="auto"/>
        <w:ind w:left="20" w:right="60" w:firstLine="240"/>
        <w:jc w:val="both"/>
        <w:rPr>
          <w:rFonts w:ascii="Times New Roman" w:eastAsia="Times New Roman" w:hAnsi="Times New Roman" w:cs="Times New Roman"/>
          <w:sz w:val="28"/>
          <w:szCs w:val="28"/>
        </w:rPr>
      </w:pPr>
      <w:r w:rsidRPr="001712F2">
        <w:rPr>
          <w:rFonts w:ascii="Times New Roman" w:eastAsia="Times New Roman" w:hAnsi="Times New Roman" w:cs="Times New Roman"/>
          <w:sz w:val="28"/>
          <w:szCs w:val="28"/>
        </w:rPr>
        <w:t>Если поле достаточно малых геометрических размеров, то глубинная доза есть результат взаимодействия с тканью первичного излучения, т. е. фото</w:t>
      </w:r>
      <w:r w:rsidRPr="001712F2">
        <w:rPr>
          <w:rFonts w:ascii="Times New Roman" w:eastAsia="Times New Roman" w:hAnsi="Times New Roman" w:cs="Times New Roman"/>
          <w:sz w:val="28"/>
          <w:szCs w:val="28"/>
        </w:rPr>
        <w:softHyphen/>
        <w:t xml:space="preserve">нов, прошедших вышележащий слой без взаимодействия. Вклад рассеянных фотонов в глубинную дозу в этом случае пренебрежимо мал или равен </w:t>
      </w:r>
      <w:r w:rsidRPr="001712F2">
        <w:rPr>
          <w:rFonts w:ascii="Times New Roman" w:eastAsia="Times New Roman" w:hAnsi="Times New Roman" w:cs="Times New Roman"/>
          <w:sz w:val="28"/>
          <w:szCs w:val="28"/>
        </w:rPr>
        <w:lastRenderedPageBreak/>
        <w:t>нулю. С увеличением размеров поля вклад рассеянного излучения в поглощенную дозу увеличивается, причем это увеличение больше для глубин, превышаю</w:t>
      </w:r>
      <w:r w:rsidRPr="001712F2">
        <w:rPr>
          <w:rFonts w:ascii="Times New Roman" w:eastAsia="Times New Roman" w:hAnsi="Times New Roman" w:cs="Times New Roman"/>
          <w:sz w:val="28"/>
          <w:szCs w:val="28"/>
        </w:rPr>
        <w:softHyphen/>
        <w:t xml:space="preserve">щих глубину </w:t>
      </w:r>
      <w:r w:rsidRPr="001712F2">
        <w:rPr>
          <w:rFonts w:ascii="Times New Roman" w:eastAsia="Times New Roman" w:hAnsi="Times New Roman" w:cs="Times New Roman"/>
          <w:sz w:val="28"/>
          <w:szCs w:val="28"/>
          <w:lang w:val="en-US"/>
        </w:rPr>
        <w:t>D</w:t>
      </w:r>
      <w:r w:rsidRPr="001712F2">
        <w:rPr>
          <w:rFonts w:ascii="Times New Roman" w:eastAsia="Times New Roman" w:hAnsi="Times New Roman" w:cs="Times New Roman"/>
          <w:sz w:val="28"/>
          <w:szCs w:val="28"/>
          <w:vertAlign w:val="subscript"/>
          <w:lang w:val="en-US"/>
        </w:rPr>
        <w:t>max</w:t>
      </w:r>
      <w:r w:rsidRPr="001712F2">
        <w:rPr>
          <w:rFonts w:ascii="Times New Roman" w:eastAsia="Times New Roman" w:hAnsi="Times New Roman" w:cs="Times New Roman"/>
          <w:sz w:val="28"/>
          <w:szCs w:val="28"/>
        </w:rPr>
        <w:t>, поэтому ПГД с увеличением размеров поля растет</w:t>
      </w:r>
      <w:r w:rsidRPr="001712F2">
        <w:rPr>
          <w:rFonts w:ascii="Times New Roman" w:eastAsia="Times New Roman" w:hAnsi="Times New Roman" w:cs="Times New Roman"/>
          <w:b/>
          <w:bCs/>
          <w:sz w:val="28"/>
          <w:szCs w:val="28"/>
          <w:shd w:val="clear" w:color="auto" w:fill="FFFFFF"/>
        </w:rPr>
        <w:t xml:space="preserve"> в</w:t>
      </w:r>
      <w:r w:rsidRPr="001712F2">
        <w:rPr>
          <w:rFonts w:ascii="Times New Roman" w:eastAsia="Times New Roman" w:hAnsi="Times New Roman" w:cs="Times New Roman"/>
          <w:sz w:val="28"/>
          <w:szCs w:val="28"/>
        </w:rPr>
        <w:t xml:space="preserve"> зави</w:t>
      </w:r>
      <w:r w:rsidRPr="001712F2">
        <w:rPr>
          <w:rFonts w:ascii="Times New Roman" w:eastAsia="Times New Roman" w:hAnsi="Times New Roman" w:cs="Times New Roman"/>
          <w:sz w:val="28"/>
          <w:szCs w:val="28"/>
        </w:rPr>
        <w:softHyphen/>
        <w:t>симости от качества пучка: для низкоэнергетических пучков зависимость ПГД от размеров поля выражена сильнее, поскольку с ростом энергии веро</w:t>
      </w:r>
      <w:r w:rsidRPr="001712F2">
        <w:rPr>
          <w:rFonts w:ascii="Times New Roman" w:eastAsia="Times New Roman" w:hAnsi="Times New Roman" w:cs="Times New Roman"/>
          <w:sz w:val="28"/>
          <w:szCs w:val="28"/>
        </w:rPr>
        <w:softHyphen/>
        <w:t>ятность комптоновского рассеяния фотонов уменьшается; кроме того, фото</w:t>
      </w:r>
      <w:r w:rsidRPr="001712F2">
        <w:rPr>
          <w:rFonts w:ascii="Times New Roman" w:eastAsia="Times New Roman" w:hAnsi="Times New Roman" w:cs="Times New Roman"/>
          <w:sz w:val="28"/>
          <w:szCs w:val="28"/>
        </w:rPr>
        <w:softHyphen/>
        <w:t>ны высоких энергий рассеиваются преимущественно вперед.</w:t>
      </w:r>
    </w:p>
    <w:p w:rsidR="001712F2" w:rsidRPr="001712F2" w:rsidRDefault="001712F2" w:rsidP="001712F2">
      <w:pPr>
        <w:spacing w:after="0" w:line="240" w:lineRule="auto"/>
        <w:ind w:left="20" w:right="60" w:firstLine="240"/>
        <w:jc w:val="both"/>
        <w:rPr>
          <w:rFonts w:ascii="Times New Roman" w:eastAsia="Times New Roman" w:hAnsi="Times New Roman" w:cs="Times New Roman"/>
          <w:sz w:val="28"/>
          <w:szCs w:val="28"/>
        </w:rPr>
      </w:pPr>
      <w:r w:rsidRPr="001712F2">
        <w:rPr>
          <w:rFonts w:ascii="Times New Roman" w:eastAsia="Times New Roman" w:hAnsi="Times New Roman" w:cs="Times New Roman"/>
          <w:sz w:val="28"/>
          <w:szCs w:val="28"/>
        </w:rPr>
        <w:t>Поток фотонов, исходящий из точечного источника, меняется обратно пропорционально квадрату расстояния от источника. Хотя источники для дистанционной лучевой терапии имеют конечные размеры (радионуклидный источник, или фокусное пятно), расстояние от источника до облучае</w:t>
      </w:r>
      <w:r w:rsidRPr="001712F2">
        <w:rPr>
          <w:rFonts w:ascii="Times New Roman" w:eastAsia="Times New Roman" w:hAnsi="Times New Roman" w:cs="Times New Roman"/>
          <w:sz w:val="28"/>
          <w:szCs w:val="28"/>
        </w:rPr>
        <w:softHyphen/>
        <w:t>мой поверхности (РИП) обычно больше 75 см, так что размеры источника не играют существенной роли в изменении потока фотонов с расстоянием. Иными словами, при большом расстоянии между облучаемой поверхно</w:t>
      </w:r>
      <w:r w:rsidRPr="001712F2">
        <w:rPr>
          <w:rFonts w:ascii="Times New Roman" w:eastAsia="Times New Roman" w:hAnsi="Times New Roman" w:cs="Times New Roman"/>
          <w:sz w:val="28"/>
          <w:szCs w:val="28"/>
        </w:rPr>
        <w:softHyphen/>
        <w:t>стью и источником последний можно рассматривать как точечный, так что величина экспозиционной мощности дозы меняется обратно пропорцио</w:t>
      </w:r>
      <w:r w:rsidRPr="001712F2">
        <w:rPr>
          <w:rFonts w:ascii="Times New Roman" w:eastAsia="Times New Roman" w:hAnsi="Times New Roman" w:cs="Times New Roman"/>
          <w:sz w:val="28"/>
          <w:szCs w:val="28"/>
        </w:rPr>
        <w:softHyphen/>
        <w:t>нально квадрату расстояния от источника (подразумевается первичное из</w:t>
      </w:r>
      <w:r w:rsidRPr="001712F2">
        <w:rPr>
          <w:rFonts w:ascii="Times New Roman" w:eastAsia="Times New Roman" w:hAnsi="Times New Roman" w:cs="Times New Roman"/>
          <w:sz w:val="28"/>
          <w:szCs w:val="28"/>
        </w:rPr>
        <w:softHyphen/>
        <w:t>лучение без учета вклада рассеянных фотонов).</w:t>
      </w:r>
    </w:p>
    <w:p w:rsidR="001712F2" w:rsidRPr="001712F2" w:rsidRDefault="001712F2" w:rsidP="001712F2">
      <w:pPr>
        <w:spacing w:after="0" w:line="240" w:lineRule="auto"/>
        <w:ind w:firstLine="26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Согласно закону «обратных квадратов» ПГД, являющаяся относительной величиной, измеренной по отношению к дозе в некоторой опорной точке, увеличивается с ростом РИП, хотя действительная доза с расстоянием уменьшается (рис. 7.11). Изменение дозы на малых расстояниях более зна</w:t>
      </w:r>
      <w:r w:rsidRPr="001712F2">
        <w:rPr>
          <w:rFonts w:ascii="Times New Roman" w:eastAsia="Times New Roman" w:hAnsi="Times New Roman" w:cs="Times New Roman"/>
          <w:sz w:val="28"/>
          <w:szCs w:val="28"/>
          <w:lang w:eastAsia="ru-RU"/>
        </w:rPr>
        <w:softHyphen/>
        <w:t>чительно, чем на больших (т. е. ПГД уменьшается значительно быстрее вблизи от источника).</w:t>
      </w:r>
    </w:p>
    <w:p w:rsidR="001712F2" w:rsidRPr="001712F2" w:rsidRDefault="001712F2" w:rsidP="001712F2">
      <w:pPr>
        <w:spacing w:after="0" w:line="240" w:lineRule="auto"/>
        <w:ind w:firstLine="26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noProof/>
          <w:sz w:val="28"/>
          <w:szCs w:val="28"/>
          <w:lang w:eastAsia="ru-RU"/>
        </w:rPr>
        <w:drawing>
          <wp:inline distT="0" distB="0" distL="0" distR="0" wp14:anchorId="6B3385A0" wp14:editId="329A32FA">
            <wp:extent cx="2519680" cy="2190115"/>
            <wp:effectExtent l="19050" t="0" r="0" b="0"/>
            <wp:docPr id="20" name="Рисунок 20"/>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519680" cy="2190115"/>
                    </a:xfrm>
                    <a:prstGeom prst="rect">
                      <a:avLst/>
                    </a:prstGeom>
                    <a:noFill/>
                    <a:ln w="9525">
                      <a:noFill/>
                      <a:miter lim="800000"/>
                      <a:headEnd/>
                      <a:tailEnd/>
                    </a:ln>
                  </pic:spPr>
                </pic:pic>
              </a:graphicData>
            </a:graphic>
          </wp:inline>
        </w:drawing>
      </w:r>
    </w:p>
    <w:p w:rsidR="001712F2" w:rsidRPr="001712F2" w:rsidRDefault="001712F2" w:rsidP="001712F2">
      <w:pPr>
        <w:spacing w:after="0" w:line="240" w:lineRule="auto"/>
        <w:ind w:firstLine="26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Для лучевой терапии значение РИП является очень важным па</w:t>
      </w:r>
      <w:r w:rsidRPr="001712F2">
        <w:rPr>
          <w:rFonts w:ascii="Times New Roman" w:eastAsia="Times New Roman" w:hAnsi="Times New Roman" w:cs="Times New Roman"/>
          <w:sz w:val="28"/>
          <w:szCs w:val="28"/>
          <w:lang w:eastAsia="ru-RU"/>
        </w:rPr>
        <w:softHyphen/>
        <w:t>раметром: чем он больше — тем лучше. Но поскольку с увеличе</w:t>
      </w:r>
      <w:r w:rsidRPr="001712F2">
        <w:rPr>
          <w:rFonts w:ascii="Times New Roman" w:eastAsia="Times New Roman" w:hAnsi="Times New Roman" w:cs="Times New Roman"/>
          <w:sz w:val="28"/>
          <w:szCs w:val="28"/>
          <w:lang w:eastAsia="ru-RU"/>
        </w:rPr>
        <w:softHyphen/>
        <w:t>нием расстояния мощность дозы уменьшается, на практике было найдено компромиссное решение: для лечения глубоко расположен</w:t>
      </w:r>
      <w:r w:rsidRPr="001712F2">
        <w:rPr>
          <w:rFonts w:ascii="Times New Roman" w:eastAsia="Times New Roman" w:hAnsi="Times New Roman" w:cs="Times New Roman"/>
          <w:sz w:val="28"/>
          <w:szCs w:val="28"/>
          <w:lang w:eastAsia="ru-RU"/>
        </w:rPr>
        <w:softHyphen/>
        <w:t>ных опухолей мегавольтными пучками рекомендуется РИП не меньше 75 см; чаще всего исполь</w:t>
      </w:r>
      <w:r w:rsidRPr="001712F2">
        <w:rPr>
          <w:rFonts w:ascii="Times New Roman" w:eastAsia="Times New Roman" w:hAnsi="Times New Roman" w:cs="Times New Roman"/>
          <w:sz w:val="28"/>
          <w:szCs w:val="28"/>
          <w:lang w:eastAsia="ru-RU"/>
        </w:rPr>
        <w:softHyphen/>
        <w:t>зуется расстояние, равное 100 см.</w:t>
      </w:r>
    </w:p>
    <w:p w:rsidR="001712F2" w:rsidRPr="001712F2" w:rsidRDefault="001712F2" w:rsidP="001712F2">
      <w:pPr>
        <w:spacing w:after="0" w:line="240" w:lineRule="auto"/>
        <w:ind w:firstLine="260"/>
        <w:jc w:val="both"/>
        <w:rPr>
          <w:rFonts w:ascii="Times New Roman" w:eastAsia="Times New Roman" w:hAnsi="Times New Roman" w:cs="Times New Roman"/>
          <w:sz w:val="28"/>
          <w:szCs w:val="28"/>
          <w:lang w:eastAsia="ru-RU"/>
        </w:rPr>
      </w:pPr>
      <w:r w:rsidRPr="001712F2">
        <w:rPr>
          <w:rFonts w:ascii="Times New Roman" w:eastAsia="Arial Unicode MS" w:hAnsi="Times New Roman" w:cs="Times New Roman"/>
          <w:b/>
          <w:bCs/>
          <w:i/>
          <w:iCs/>
          <w:sz w:val="28"/>
          <w:szCs w:val="28"/>
          <w:shd w:val="clear" w:color="auto" w:fill="FFFFFF"/>
          <w:lang w:eastAsia="ru-RU"/>
        </w:rPr>
        <w:t xml:space="preserve">Отношение «ткань — воздух». </w:t>
      </w:r>
      <w:r w:rsidRPr="001712F2">
        <w:rPr>
          <w:rFonts w:ascii="Times New Roman" w:eastAsia="Times New Roman" w:hAnsi="Times New Roman" w:cs="Times New Roman"/>
          <w:sz w:val="28"/>
          <w:szCs w:val="28"/>
          <w:lang w:eastAsia="ru-RU"/>
        </w:rPr>
        <w:t xml:space="preserve">Отношение «ткань — воздух» (ОТВ) впервые было введено и 1953 г. В то время эта величина использовалась исключительно для расчетов при ротационном облучении, когда источник </w:t>
      </w:r>
      <w:r w:rsidRPr="001712F2">
        <w:rPr>
          <w:rFonts w:ascii="Times New Roman" w:eastAsia="Times New Roman" w:hAnsi="Times New Roman" w:cs="Times New Roman"/>
          <w:sz w:val="28"/>
          <w:szCs w:val="28"/>
          <w:lang w:eastAsia="ru-RU"/>
        </w:rPr>
        <w:lastRenderedPageBreak/>
        <w:t>излу</w:t>
      </w:r>
      <w:r w:rsidRPr="001712F2">
        <w:rPr>
          <w:rFonts w:ascii="Times New Roman" w:eastAsia="Times New Roman" w:hAnsi="Times New Roman" w:cs="Times New Roman"/>
          <w:sz w:val="28"/>
          <w:szCs w:val="28"/>
          <w:lang w:eastAsia="ru-RU"/>
        </w:rPr>
        <w:softHyphen/>
        <w:t>чения вращался вокруг оси, про</w:t>
      </w:r>
      <w:r w:rsidRPr="001712F2">
        <w:rPr>
          <w:rFonts w:ascii="Times New Roman" w:eastAsia="Times New Roman" w:hAnsi="Times New Roman" w:cs="Times New Roman"/>
          <w:sz w:val="28"/>
          <w:szCs w:val="28"/>
          <w:lang w:eastAsia="ru-RU"/>
        </w:rPr>
        <w:softHyphen/>
        <w:t>ходящей через опухоль. При этом РИП может сильно изме</w:t>
      </w:r>
      <w:r w:rsidRPr="001712F2">
        <w:rPr>
          <w:rFonts w:ascii="Times New Roman" w:eastAsia="Times New Roman" w:hAnsi="Times New Roman" w:cs="Times New Roman"/>
          <w:sz w:val="28"/>
          <w:szCs w:val="28"/>
          <w:lang w:eastAsia="ru-RU"/>
        </w:rPr>
        <w:softHyphen/>
        <w:t>няться (в зависимости от внеш</w:t>
      </w:r>
      <w:r w:rsidRPr="001712F2">
        <w:rPr>
          <w:rFonts w:ascii="Times New Roman" w:eastAsia="Times New Roman" w:hAnsi="Times New Roman" w:cs="Times New Roman"/>
          <w:sz w:val="28"/>
          <w:szCs w:val="28"/>
          <w:lang w:eastAsia="ru-RU"/>
        </w:rPr>
        <w:softHyphen/>
        <w:t>них контуров тела пациента), а РИО остается постоянным. Со временем понятие было усовершенствовано для того, чтобы использовать его в рас</w:t>
      </w:r>
      <w:r w:rsidRPr="001712F2">
        <w:rPr>
          <w:rFonts w:ascii="Times New Roman" w:eastAsia="Times New Roman" w:hAnsi="Times New Roman" w:cs="Times New Roman"/>
          <w:sz w:val="28"/>
          <w:szCs w:val="28"/>
          <w:lang w:eastAsia="ru-RU"/>
        </w:rPr>
        <w:softHyphen/>
        <w:t>четах для статического изоцентрического облучения, а также для фигур</w:t>
      </w:r>
      <w:r w:rsidRPr="001712F2">
        <w:rPr>
          <w:rFonts w:ascii="Times New Roman" w:eastAsia="Times New Roman" w:hAnsi="Times New Roman" w:cs="Times New Roman"/>
          <w:sz w:val="28"/>
          <w:szCs w:val="28"/>
          <w:lang w:eastAsia="ru-RU"/>
        </w:rPr>
        <w:softHyphen/>
        <w:t>ных полей.</w:t>
      </w:r>
    </w:p>
    <w:p w:rsidR="001712F2" w:rsidRPr="001712F2" w:rsidRDefault="001712F2" w:rsidP="001712F2">
      <w:pPr>
        <w:spacing w:after="241" w:line="240" w:lineRule="auto"/>
        <w:ind w:left="20" w:right="60" w:firstLine="300"/>
        <w:jc w:val="both"/>
        <w:rPr>
          <w:rFonts w:ascii="Times New Roman" w:eastAsia="Times New Roman" w:hAnsi="Times New Roman" w:cs="Times New Roman"/>
          <w:sz w:val="28"/>
          <w:szCs w:val="28"/>
        </w:rPr>
      </w:pPr>
      <w:r w:rsidRPr="001712F2">
        <w:rPr>
          <w:rFonts w:ascii="Times New Roman" w:eastAsia="Times New Roman" w:hAnsi="Times New Roman" w:cs="Times New Roman"/>
          <w:sz w:val="28"/>
          <w:szCs w:val="28"/>
        </w:rPr>
        <w:t xml:space="preserve">ОТВ определяется как отношение дозы </w:t>
      </w:r>
      <w:r w:rsidRPr="001712F2">
        <w:rPr>
          <w:rFonts w:ascii="Times New Roman" w:eastAsia="Times New Roman" w:hAnsi="Times New Roman" w:cs="Times New Roman"/>
          <w:sz w:val="28"/>
          <w:szCs w:val="28"/>
          <w:lang w:val="en-US"/>
        </w:rPr>
        <w:t>D</w:t>
      </w:r>
      <w:r w:rsidRPr="001712F2">
        <w:rPr>
          <w:rFonts w:ascii="Times New Roman" w:eastAsia="Times New Roman" w:hAnsi="Times New Roman" w:cs="Times New Roman"/>
          <w:sz w:val="28"/>
          <w:szCs w:val="28"/>
          <w:vertAlign w:val="subscript"/>
          <w:lang w:val="en-US"/>
        </w:rPr>
        <w:t>d</w:t>
      </w:r>
      <w:r w:rsidRPr="001712F2">
        <w:rPr>
          <w:rFonts w:ascii="Times New Roman" w:eastAsia="Times New Roman" w:hAnsi="Times New Roman" w:cs="Times New Roman"/>
          <w:sz w:val="28"/>
          <w:szCs w:val="28"/>
        </w:rPr>
        <w:t xml:space="preserve"> в заданной точке фантома к дозе в воздухе </w:t>
      </w:r>
      <w:r w:rsidRPr="001712F2">
        <w:rPr>
          <w:rFonts w:ascii="Times New Roman" w:eastAsia="Times New Roman" w:hAnsi="Times New Roman" w:cs="Times New Roman"/>
          <w:sz w:val="28"/>
          <w:szCs w:val="28"/>
          <w:lang w:val="en-US"/>
        </w:rPr>
        <w:t>D</w:t>
      </w:r>
      <w:r w:rsidRPr="001712F2">
        <w:rPr>
          <w:rFonts w:ascii="Times New Roman" w:eastAsia="Times New Roman" w:hAnsi="Times New Roman" w:cs="Times New Roman"/>
          <w:sz w:val="28"/>
          <w:szCs w:val="28"/>
          <w:vertAlign w:val="subscript"/>
          <w:lang w:val="en-US"/>
        </w:rPr>
        <w:t>fs</w:t>
      </w:r>
      <w:r w:rsidRPr="001712F2">
        <w:rPr>
          <w:rFonts w:ascii="Times New Roman" w:eastAsia="Times New Roman" w:hAnsi="Times New Roman" w:cs="Times New Roman"/>
          <w:sz w:val="28"/>
          <w:szCs w:val="28"/>
        </w:rPr>
        <w:t xml:space="preserve"> в той же точке пространства. Для пучка заданного качест</w:t>
      </w:r>
      <w:r w:rsidRPr="001712F2">
        <w:rPr>
          <w:rFonts w:ascii="Times New Roman" w:eastAsia="Times New Roman" w:hAnsi="Times New Roman" w:cs="Times New Roman"/>
          <w:sz w:val="28"/>
          <w:szCs w:val="28"/>
        </w:rPr>
        <w:softHyphen/>
        <w:t>ва ОТВ зависит от глубины</w:t>
      </w:r>
      <w:r w:rsidRPr="001712F2">
        <w:rPr>
          <w:rFonts w:ascii="Times New Roman" w:eastAsia="Times New Roman" w:hAnsi="Times New Roman" w:cs="Times New Roman"/>
          <w:i/>
          <w:iCs/>
          <w:spacing w:val="-20"/>
          <w:sz w:val="28"/>
          <w:szCs w:val="28"/>
          <w:shd w:val="clear" w:color="auto" w:fill="FFFFFF"/>
        </w:rPr>
        <w:t xml:space="preserve"> </w:t>
      </w:r>
      <w:r w:rsidRPr="001712F2">
        <w:rPr>
          <w:rFonts w:ascii="Times New Roman" w:eastAsia="Times New Roman" w:hAnsi="Times New Roman" w:cs="Times New Roman"/>
          <w:i/>
          <w:iCs/>
          <w:spacing w:val="-20"/>
          <w:sz w:val="28"/>
          <w:szCs w:val="28"/>
          <w:shd w:val="clear" w:color="auto" w:fill="FFFFFF"/>
          <w:lang w:val="en-US"/>
        </w:rPr>
        <w:t>d</w:t>
      </w:r>
      <w:r w:rsidRPr="001712F2">
        <w:rPr>
          <w:rFonts w:ascii="Times New Roman" w:eastAsia="Times New Roman" w:hAnsi="Times New Roman" w:cs="Times New Roman"/>
          <w:sz w:val="28"/>
          <w:szCs w:val="28"/>
        </w:rPr>
        <w:t xml:space="preserve"> и размеров поля</w:t>
      </w:r>
      <w:r w:rsidRPr="001712F2">
        <w:rPr>
          <w:rFonts w:ascii="Times New Roman" w:eastAsia="Times New Roman" w:hAnsi="Times New Roman" w:cs="Times New Roman"/>
          <w:i/>
          <w:iCs/>
          <w:spacing w:val="-20"/>
          <w:sz w:val="28"/>
          <w:szCs w:val="28"/>
          <w:shd w:val="clear" w:color="auto" w:fill="FFFFFF"/>
        </w:rPr>
        <w:t xml:space="preserve"> </w:t>
      </w:r>
      <w:r w:rsidRPr="001712F2">
        <w:rPr>
          <w:rFonts w:ascii="Times New Roman" w:eastAsia="Times New Roman" w:hAnsi="Times New Roman" w:cs="Times New Roman"/>
          <w:i/>
          <w:iCs/>
          <w:spacing w:val="-20"/>
          <w:sz w:val="28"/>
          <w:szCs w:val="28"/>
          <w:shd w:val="clear" w:color="auto" w:fill="FFFFFF"/>
          <w:lang w:val="en-US"/>
        </w:rPr>
        <w:t>r</w:t>
      </w:r>
      <w:r w:rsidRPr="001712F2">
        <w:rPr>
          <w:rFonts w:ascii="Times New Roman" w:eastAsia="Times New Roman" w:hAnsi="Times New Roman" w:cs="Times New Roman"/>
          <w:i/>
          <w:iCs/>
          <w:spacing w:val="-20"/>
          <w:sz w:val="28"/>
          <w:szCs w:val="28"/>
          <w:shd w:val="clear" w:color="auto" w:fill="FFFFFF"/>
          <w:vertAlign w:val="subscript"/>
          <w:lang w:val="en-US"/>
        </w:rPr>
        <w:t>d</w:t>
      </w:r>
      <w:r w:rsidRPr="001712F2">
        <w:rPr>
          <w:rFonts w:ascii="Times New Roman" w:eastAsia="Times New Roman" w:hAnsi="Times New Roman" w:cs="Times New Roman"/>
          <w:i/>
          <w:iCs/>
          <w:spacing w:val="-20"/>
          <w:sz w:val="28"/>
          <w:szCs w:val="28"/>
          <w:shd w:val="clear" w:color="auto" w:fill="FFFFFF"/>
        </w:rPr>
        <w:t>,</w:t>
      </w:r>
      <w:r w:rsidRPr="001712F2">
        <w:rPr>
          <w:rFonts w:ascii="Times New Roman" w:eastAsia="Times New Roman" w:hAnsi="Times New Roman" w:cs="Times New Roman"/>
          <w:sz w:val="28"/>
          <w:szCs w:val="28"/>
        </w:rPr>
        <w:t xml:space="preserve"> на этой глубине:</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bookmarkStart w:id="7" w:name="bookmark27"/>
      <m:oMath>
        <m:r>
          <w:rPr>
            <w:rFonts w:ascii="Cambria Math" w:eastAsia="Times New Roman" w:hAnsi="Times New Roman" w:cs="Times New Roman"/>
            <w:sz w:val="28"/>
            <w:szCs w:val="28"/>
            <w:lang w:eastAsia="ru-RU"/>
          </w:rPr>
          <m:t>ОТВ</m:t>
        </m:r>
        <m:r>
          <w:rPr>
            <w:rFonts w:ascii="Cambria Math" w:eastAsia="Times New Roman" w:hAnsi="Times New Roman" w:cs="Times New Roman"/>
            <w:sz w:val="28"/>
            <w:szCs w:val="28"/>
            <w:lang w:eastAsia="ru-RU"/>
          </w:rPr>
          <m:t xml:space="preserve"> </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val="en-US" w:eastAsia="ru-RU"/>
              </w:rPr>
              <m:t>d</m:t>
            </m:r>
            <m:r>
              <w:rPr>
                <w:rFonts w:ascii="Cambria Math" w:eastAsia="Times New Roman" w:hAnsi="Times New Roman"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val="en-US" w:eastAsia="ru-RU"/>
                  </w:rPr>
                  <m:t>d</m:t>
                </m:r>
              </m:sub>
            </m:sSub>
          </m:e>
        </m:d>
        <m:r>
          <w:rPr>
            <w:rFonts w:ascii="Cambria Math" w:eastAsia="Times New Roman" w:hAnsi="Times New Roman"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m:t>
                </m:r>
              </m:e>
              <m:sub>
                <m:r>
                  <w:rPr>
                    <w:rFonts w:ascii="Cambria Math" w:eastAsia="Times New Roman" w:hAnsi="Cambria Math" w:cs="Times New Roman"/>
                    <w:sz w:val="28"/>
                    <w:szCs w:val="28"/>
                    <w:lang w:eastAsia="ru-RU"/>
                  </w:rPr>
                  <m:t>d</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m:t>
                </m:r>
              </m:e>
              <m:sub>
                <m:r>
                  <w:rPr>
                    <w:rFonts w:ascii="Cambria Math" w:eastAsia="Times New Roman" w:hAnsi="Cambria Math" w:cs="Times New Roman"/>
                    <w:sz w:val="28"/>
                    <w:szCs w:val="28"/>
                    <w:lang w:eastAsia="ru-RU"/>
                  </w:rPr>
                  <m:t>fs</m:t>
                </m:r>
              </m:sub>
            </m:sSub>
          </m:den>
        </m:f>
      </m:oMath>
      <w:r w:rsidRPr="001712F2">
        <w:rPr>
          <w:rFonts w:ascii="Times New Roman" w:eastAsia="Times New Roman" w:hAnsi="Times New Roman" w:cs="Times New Roman"/>
          <w:sz w:val="28"/>
          <w:szCs w:val="28"/>
          <w:lang w:eastAsia="ru-RU"/>
        </w:rPr>
        <w:tab/>
        <w:t>(7.7)</w:t>
      </w:r>
      <w:bookmarkEnd w:id="7"/>
    </w:p>
    <w:p w:rsidR="001712F2" w:rsidRPr="001712F2" w:rsidRDefault="001712F2" w:rsidP="001712F2">
      <w:pPr>
        <w:spacing w:after="0" w:line="240" w:lineRule="auto"/>
        <w:ind w:left="20" w:right="60" w:firstLine="300"/>
        <w:jc w:val="both"/>
        <w:rPr>
          <w:rFonts w:ascii="Times New Roman" w:eastAsia="Times New Roman" w:hAnsi="Times New Roman" w:cs="Times New Roman"/>
          <w:sz w:val="28"/>
          <w:szCs w:val="28"/>
        </w:rPr>
      </w:pPr>
      <w:r w:rsidRPr="001712F2">
        <w:rPr>
          <w:rFonts w:ascii="Times New Roman" w:eastAsia="Times New Roman" w:hAnsi="Times New Roman" w:cs="Times New Roman"/>
          <w:sz w:val="28"/>
          <w:szCs w:val="28"/>
        </w:rPr>
        <w:t>Одним из главных качеств ОТВ является его независимость от РИП. Это приближение справедливо с погрешностью не более</w:t>
      </w:r>
      <w:r w:rsidRPr="001712F2">
        <w:rPr>
          <w:rFonts w:ascii="Times New Roman" w:eastAsia="Times New Roman" w:hAnsi="Times New Roman" w:cs="Times New Roman"/>
          <w:i/>
          <w:iCs/>
          <w:spacing w:val="-20"/>
          <w:sz w:val="28"/>
          <w:szCs w:val="28"/>
          <w:shd w:val="clear" w:color="auto" w:fill="FFFFFF"/>
        </w:rPr>
        <w:t xml:space="preserve"> 2% в</w:t>
      </w:r>
      <w:r w:rsidRPr="001712F2">
        <w:rPr>
          <w:rFonts w:ascii="Times New Roman" w:eastAsia="Times New Roman" w:hAnsi="Times New Roman" w:cs="Times New Roman"/>
          <w:sz w:val="28"/>
          <w:szCs w:val="28"/>
        </w:rPr>
        <w:t xml:space="preserve"> диапазоне РИП, обычно применяемых в клинике. Поскольку ОТВ является отношением доз в одной и той же точке, зависимость от потока фотонов исключается, т. с. отношение это определенная доза, обусловленная только ослаблением и рассеянием пучка в большом фантоме по сравнению с дозой в мини- (или равновесном) фантоме, расположенном в той же точке свободного воздуш</w:t>
      </w:r>
      <w:r w:rsidRPr="001712F2">
        <w:rPr>
          <w:rFonts w:ascii="Times New Roman" w:eastAsia="Times New Roman" w:hAnsi="Times New Roman" w:cs="Times New Roman"/>
          <w:sz w:val="28"/>
          <w:szCs w:val="28"/>
        </w:rPr>
        <w:softHyphen/>
        <w:t>ного пространства. Поскольку первичный пучок ослабевает экспоненци</w:t>
      </w:r>
      <w:r w:rsidRPr="001712F2">
        <w:rPr>
          <w:rFonts w:ascii="Times New Roman" w:eastAsia="Times New Roman" w:hAnsi="Times New Roman" w:cs="Times New Roman"/>
          <w:sz w:val="28"/>
          <w:szCs w:val="28"/>
        </w:rPr>
        <w:softHyphen/>
        <w:t>ально с глубиной, ОТВ для первичного пучка зависит только от глубины, а не от РИП. Для компоненты рассеянных фотонов это не так очевидно, тем не менее вклад рассеяния в глубинную дозу также зависит только от глуби</w:t>
      </w:r>
      <w:r w:rsidRPr="001712F2">
        <w:rPr>
          <w:rFonts w:ascii="Times New Roman" w:eastAsia="Times New Roman" w:hAnsi="Times New Roman" w:cs="Times New Roman"/>
          <w:sz w:val="28"/>
          <w:szCs w:val="28"/>
        </w:rPr>
        <w:softHyphen/>
        <w:t>ны и размеров поля на этой глубине и не зависит от расходимости пучка; следовательно, отношение «ткань — воздух», состоящее из перничной и рассеянной компонент глубинной дозы, также не зависит от местонахожде</w:t>
      </w:r>
      <w:r w:rsidRPr="001712F2">
        <w:rPr>
          <w:rFonts w:ascii="Times New Roman" w:eastAsia="Times New Roman" w:hAnsi="Times New Roman" w:cs="Times New Roman"/>
          <w:sz w:val="28"/>
          <w:szCs w:val="28"/>
        </w:rPr>
        <w:softHyphen/>
        <w:t>ния источника.</w:t>
      </w:r>
    </w:p>
    <w:p w:rsidR="001712F2" w:rsidRPr="001712F2" w:rsidRDefault="001712F2" w:rsidP="001712F2">
      <w:pPr>
        <w:spacing w:after="0" w:line="240" w:lineRule="auto"/>
        <w:ind w:firstLine="26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ОТВ зависит от энергии, глубины и размеров поля точно так же, как ПГД: у мегавольтных пучков излучения оно нарастает до максимума на глубине максимальной дозы </w:t>
      </w:r>
      <w:r w:rsidRPr="001712F2">
        <w:rPr>
          <w:rFonts w:ascii="Times New Roman" w:eastAsia="Times New Roman" w:hAnsi="Times New Roman" w:cs="Times New Roman"/>
          <w:sz w:val="28"/>
          <w:szCs w:val="28"/>
          <w:lang w:val="en-US" w:eastAsia="ru-RU"/>
        </w:rPr>
        <w:t>d</w:t>
      </w:r>
      <w:r w:rsidRPr="001712F2">
        <w:rPr>
          <w:rFonts w:ascii="Times New Roman" w:eastAsia="Times New Roman" w:hAnsi="Times New Roman" w:cs="Times New Roman"/>
          <w:sz w:val="28"/>
          <w:szCs w:val="28"/>
          <w:vertAlign w:val="subscript"/>
          <w:lang w:val="en-US" w:eastAsia="ru-RU"/>
        </w:rPr>
        <w:t>m</w:t>
      </w:r>
      <w:r w:rsidRPr="001712F2">
        <w:rPr>
          <w:rFonts w:ascii="Times New Roman" w:eastAsia="Times New Roman" w:hAnsi="Times New Roman" w:cs="Times New Roman"/>
          <w:sz w:val="28"/>
          <w:szCs w:val="28"/>
          <w:vertAlign w:val="subscript"/>
          <w:lang w:eastAsia="ru-RU"/>
        </w:rPr>
        <w:t>ах</w:t>
      </w:r>
      <w:r w:rsidRPr="001712F2">
        <w:rPr>
          <w:rFonts w:ascii="Times New Roman" w:eastAsia="Times New Roman" w:hAnsi="Times New Roman" w:cs="Times New Roman"/>
          <w:sz w:val="28"/>
          <w:szCs w:val="28"/>
          <w:lang w:eastAsia="ru-RU"/>
        </w:rPr>
        <w:t>, а затем уменьшается с глубиной почти экспоненциально; с увеличением размеров поля компонента лозы, связан</w:t>
      </w:r>
      <w:r w:rsidRPr="001712F2">
        <w:rPr>
          <w:rFonts w:ascii="Times New Roman" w:eastAsia="Times New Roman" w:hAnsi="Times New Roman" w:cs="Times New Roman"/>
          <w:sz w:val="28"/>
          <w:szCs w:val="28"/>
          <w:lang w:eastAsia="ru-RU"/>
        </w:rPr>
        <w:softHyphen/>
        <w:t>ная с рассеянием, растет, и зависимость отношения от глубины становится более сложной (но для пучков высокой энергии, рассеяние фотонов кото</w:t>
      </w:r>
      <w:r w:rsidRPr="001712F2">
        <w:rPr>
          <w:rFonts w:ascii="Times New Roman" w:eastAsia="Times New Roman" w:hAnsi="Times New Roman" w:cs="Times New Roman"/>
          <w:sz w:val="28"/>
          <w:szCs w:val="28"/>
          <w:lang w:eastAsia="ru-RU"/>
        </w:rPr>
        <w:softHyphen/>
        <w:t>рых минимально и направлено главным образом вперед — все еще прибли</w:t>
      </w:r>
      <w:r w:rsidRPr="001712F2">
        <w:rPr>
          <w:rFonts w:ascii="Times New Roman" w:eastAsia="Times New Roman" w:hAnsi="Times New Roman" w:cs="Times New Roman"/>
          <w:sz w:val="28"/>
          <w:szCs w:val="28"/>
          <w:lang w:eastAsia="ru-RU"/>
        </w:rPr>
        <w:softHyphen/>
        <w:t>жается к экспоненциальному и определяется коэффициентом для за</w:t>
      </w:r>
      <w:r w:rsidRPr="001712F2">
        <w:rPr>
          <w:rFonts w:ascii="Times New Roman" w:eastAsia="Times New Roman" w:hAnsi="Times New Roman" w:cs="Times New Roman"/>
          <w:sz w:val="28"/>
          <w:szCs w:val="28"/>
          <w:lang w:eastAsia="ru-RU"/>
        </w:rPr>
        <w:softHyphen/>
        <w:t>данных размеров поля).</w:t>
      </w:r>
    </w:p>
    <w:p w:rsidR="001712F2" w:rsidRPr="001712F2" w:rsidRDefault="001712F2" w:rsidP="001712F2">
      <w:pPr>
        <w:spacing w:after="425" w:line="240" w:lineRule="auto"/>
        <w:ind w:left="20" w:right="40" w:firstLine="240"/>
        <w:jc w:val="both"/>
        <w:rPr>
          <w:rFonts w:ascii="Times New Roman" w:eastAsia="Times New Roman" w:hAnsi="Times New Roman" w:cs="Times New Roman"/>
          <w:sz w:val="28"/>
          <w:szCs w:val="28"/>
        </w:rPr>
      </w:pPr>
      <w:r w:rsidRPr="001712F2">
        <w:rPr>
          <w:rFonts w:ascii="Times New Roman" w:eastAsia="Times New Roman" w:hAnsi="Times New Roman" w:cs="Times New Roman"/>
          <w:sz w:val="28"/>
          <w:szCs w:val="28"/>
        </w:rPr>
        <w:t>Значения ОТВ и ПГД взаимосвязаны, Эту связь можно установить сле</w:t>
      </w:r>
      <w:r w:rsidRPr="001712F2">
        <w:rPr>
          <w:rFonts w:ascii="Times New Roman" w:eastAsia="Times New Roman" w:hAnsi="Times New Roman" w:cs="Times New Roman"/>
          <w:sz w:val="28"/>
          <w:szCs w:val="28"/>
        </w:rPr>
        <w:softHyphen/>
        <w:t>дующим образом; рассмотрим рис. 7.12, а; пусть ОТВ(</w:t>
      </w:r>
      <w:r w:rsidRPr="001712F2">
        <w:rPr>
          <w:rFonts w:ascii="Times New Roman" w:eastAsia="Times New Roman" w:hAnsi="Times New Roman" w:cs="Times New Roman"/>
          <w:sz w:val="28"/>
          <w:szCs w:val="28"/>
          <w:lang w:val="en-US"/>
        </w:rPr>
        <w:t>d</w:t>
      </w:r>
      <w:r w:rsidRPr="001712F2">
        <w:rPr>
          <w:rFonts w:ascii="Times New Roman" w:eastAsia="Times New Roman" w:hAnsi="Times New Roman" w:cs="Times New Roman"/>
          <w:sz w:val="28"/>
          <w:szCs w:val="28"/>
        </w:rPr>
        <w:t>,</w:t>
      </w:r>
      <w:r w:rsidRPr="001712F2">
        <w:rPr>
          <w:rFonts w:ascii="Times New Roman" w:eastAsia="Times New Roman" w:hAnsi="Times New Roman" w:cs="Times New Roman"/>
          <w:sz w:val="28"/>
          <w:szCs w:val="28"/>
          <w:lang w:val="en-US"/>
        </w:rPr>
        <w:t>r</w:t>
      </w:r>
      <w:r w:rsidRPr="001712F2">
        <w:rPr>
          <w:rFonts w:ascii="Times New Roman" w:eastAsia="Times New Roman" w:hAnsi="Times New Roman" w:cs="Times New Roman"/>
          <w:sz w:val="28"/>
          <w:szCs w:val="28"/>
          <w:vertAlign w:val="subscript"/>
          <w:lang w:val="en-US"/>
        </w:rPr>
        <w:t>d</w:t>
      </w:r>
      <w:r w:rsidRPr="001712F2">
        <w:rPr>
          <w:rFonts w:ascii="Times New Roman" w:eastAsia="Times New Roman" w:hAnsi="Times New Roman" w:cs="Times New Roman"/>
          <w:sz w:val="28"/>
          <w:szCs w:val="28"/>
        </w:rPr>
        <w:t>), есть отношение «ткань — воздух» в точке</w:t>
      </w:r>
      <w:r w:rsidRPr="001712F2">
        <w:rPr>
          <w:rFonts w:ascii="Times New Roman" w:eastAsia="Times New Roman" w:hAnsi="Times New Roman" w:cs="Times New Roman"/>
          <w:i/>
          <w:iCs/>
          <w:sz w:val="28"/>
          <w:szCs w:val="28"/>
          <w:shd w:val="clear" w:color="auto" w:fill="FFFFFF"/>
        </w:rPr>
        <w:t xml:space="preserve"> </w:t>
      </w:r>
      <w:r w:rsidRPr="001712F2">
        <w:rPr>
          <w:rFonts w:ascii="Times New Roman" w:eastAsia="Times New Roman" w:hAnsi="Times New Roman" w:cs="Times New Roman"/>
          <w:i/>
          <w:iCs/>
          <w:sz w:val="28"/>
          <w:szCs w:val="28"/>
          <w:shd w:val="clear" w:color="auto" w:fill="FFFFFF"/>
          <w:lang w:val="en-US"/>
        </w:rPr>
        <w:t>Q</w:t>
      </w:r>
      <w:r w:rsidRPr="001712F2">
        <w:rPr>
          <w:rFonts w:ascii="Times New Roman" w:eastAsia="Times New Roman" w:hAnsi="Times New Roman" w:cs="Times New Roman"/>
          <w:sz w:val="28"/>
          <w:szCs w:val="28"/>
        </w:rPr>
        <w:t xml:space="preserve"> для поля размером</w:t>
      </w:r>
      <w:r w:rsidRPr="001712F2">
        <w:rPr>
          <w:rFonts w:ascii="Times New Roman" w:eastAsia="Times New Roman" w:hAnsi="Times New Roman" w:cs="Times New Roman"/>
          <w:i/>
          <w:iCs/>
          <w:sz w:val="28"/>
          <w:szCs w:val="28"/>
          <w:shd w:val="clear" w:color="auto" w:fill="FFFFFF"/>
        </w:rPr>
        <w:t xml:space="preserve"> </w:t>
      </w:r>
      <w:r w:rsidRPr="001712F2">
        <w:rPr>
          <w:rFonts w:ascii="Times New Roman" w:eastAsia="Times New Roman" w:hAnsi="Times New Roman" w:cs="Times New Roman"/>
          <w:i/>
          <w:iCs/>
          <w:sz w:val="28"/>
          <w:szCs w:val="28"/>
          <w:shd w:val="clear" w:color="auto" w:fill="FFFFFF"/>
          <w:lang w:val="en-US"/>
        </w:rPr>
        <w:t>r</w:t>
      </w:r>
      <w:r w:rsidRPr="001712F2">
        <w:rPr>
          <w:rFonts w:ascii="Times New Roman" w:eastAsia="Times New Roman" w:hAnsi="Times New Roman" w:cs="Times New Roman"/>
          <w:i/>
          <w:iCs/>
          <w:sz w:val="28"/>
          <w:szCs w:val="28"/>
          <w:shd w:val="clear" w:color="auto" w:fill="FFFFFF"/>
          <w:vertAlign w:val="subscript"/>
          <w:lang w:val="en-US"/>
        </w:rPr>
        <w:t>d</w:t>
      </w:r>
      <w:r w:rsidRPr="001712F2">
        <w:rPr>
          <w:rFonts w:ascii="Times New Roman" w:eastAsia="Times New Roman" w:hAnsi="Times New Roman" w:cs="Times New Roman"/>
          <w:sz w:val="28"/>
          <w:szCs w:val="28"/>
        </w:rPr>
        <w:t xml:space="preserve"> на глубине </w:t>
      </w:r>
      <w:r w:rsidRPr="001712F2">
        <w:rPr>
          <w:rFonts w:ascii="Times New Roman" w:eastAsia="Times New Roman" w:hAnsi="Times New Roman" w:cs="Times New Roman"/>
          <w:sz w:val="28"/>
          <w:szCs w:val="28"/>
          <w:lang w:val="en-US"/>
        </w:rPr>
        <w:t>d</w:t>
      </w:r>
      <w:r w:rsidRPr="001712F2">
        <w:rPr>
          <w:rFonts w:ascii="Times New Roman" w:eastAsia="Times New Roman" w:hAnsi="Times New Roman" w:cs="Times New Roman"/>
          <w:sz w:val="28"/>
          <w:szCs w:val="28"/>
        </w:rPr>
        <w:t>; пусть</w:t>
      </w:r>
      <w:r w:rsidRPr="001712F2">
        <w:rPr>
          <w:rFonts w:ascii="Times New Roman" w:eastAsia="Times New Roman" w:hAnsi="Times New Roman" w:cs="Times New Roman"/>
          <w:i/>
          <w:iCs/>
          <w:sz w:val="28"/>
          <w:szCs w:val="28"/>
          <w:shd w:val="clear" w:color="auto" w:fill="FFFFFF"/>
        </w:rPr>
        <w:t xml:space="preserve"> </w:t>
      </w:r>
      <w:r w:rsidRPr="001712F2">
        <w:rPr>
          <w:rFonts w:ascii="Times New Roman" w:eastAsia="Times New Roman" w:hAnsi="Times New Roman" w:cs="Times New Roman"/>
          <w:i/>
          <w:iCs/>
          <w:sz w:val="28"/>
          <w:szCs w:val="28"/>
          <w:shd w:val="clear" w:color="auto" w:fill="FFFFFF"/>
          <w:lang w:val="en-US"/>
        </w:rPr>
        <w:t>r</w:t>
      </w:r>
      <w:r w:rsidRPr="001712F2">
        <w:rPr>
          <w:rFonts w:ascii="Times New Roman" w:eastAsia="Times New Roman" w:hAnsi="Times New Roman" w:cs="Times New Roman"/>
          <w:i/>
          <w:iCs/>
          <w:sz w:val="28"/>
          <w:szCs w:val="28"/>
          <w:shd w:val="clear" w:color="auto" w:fill="FFFFFF"/>
        </w:rPr>
        <w:t xml:space="preserve"> - </w:t>
      </w:r>
      <w:r w:rsidRPr="001712F2">
        <w:rPr>
          <w:rFonts w:ascii="Times New Roman" w:eastAsia="Times New Roman" w:hAnsi="Times New Roman" w:cs="Times New Roman"/>
          <w:sz w:val="28"/>
          <w:szCs w:val="28"/>
        </w:rPr>
        <w:t>размеры поля на поверхности фантома. РИП =</w:t>
      </w:r>
      <w:r w:rsidRPr="001712F2">
        <w:rPr>
          <w:rFonts w:ascii="Times New Roman" w:eastAsia="Times New Roman" w:hAnsi="Times New Roman" w:cs="Times New Roman"/>
          <w:sz w:val="28"/>
          <w:szCs w:val="28"/>
          <w:lang w:val="en-US"/>
        </w:rPr>
        <w:t>f</w:t>
      </w:r>
      <w:r w:rsidRPr="001712F2">
        <w:rPr>
          <w:rFonts w:ascii="Times New Roman" w:eastAsia="Times New Roman" w:hAnsi="Times New Roman" w:cs="Times New Roman"/>
          <w:sz w:val="28"/>
          <w:szCs w:val="28"/>
        </w:rPr>
        <w:t xml:space="preserve">, а </w:t>
      </w:r>
      <w:r w:rsidRPr="001712F2">
        <w:rPr>
          <w:rFonts w:ascii="Times New Roman" w:eastAsia="Times New Roman" w:hAnsi="Times New Roman" w:cs="Times New Roman"/>
          <w:sz w:val="28"/>
          <w:szCs w:val="28"/>
          <w:lang w:val="en-US"/>
        </w:rPr>
        <w:t>d</w:t>
      </w:r>
      <w:r w:rsidRPr="001712F2">
        <w:rPr>
          <w:rFonts w:ascii="Times New Roman" w:eastAsia="Times New Roman" w:hAnsi="Times New Roman" w:cs="Times New Roman"/>
          <w:sz w:val="28"/>
          <w:szCs w:val="28"/>
          <w:vertAlign w:val="subscript"/>
          <w:lang w:val="en-US"/>
        </w:rPr>
        <w:t>ma</w:t>
      </w:r>
      <w:r w:rsidRPr="001712F2">
        <w:rPr>
          <w:rFonts w:ascii="Times New Roman" w:eastAsia="Times New Roman" w:hAnsi="Times New Roman" w:cs="Times New Roman"/>
          <w:sz w:val="28"/>
          <w:szCs w:val="28"/>
          <w:vertAlign w:val="subscript"/>
        </w:rPr>
        <w:t>х</w:t>
      </w:r>
      <w:r w:rsidRPr="001712F2">
        <w:rPr>
          <w:rFonts w:ascii="Times New Roman" w:eastAsia="Times New Roman" w:hAnsi="Times New Roman" w:cs="Times New Roman"/>
          <w:sz w:val="28"/>
          <w:szCs w:val="28"/>
        </w:rPr>
        <w:t xml:space="preserve"> — глубина лозового максимума в точке</w:t>
      </w:r>
      <w:r w:rsidRPr="001712F2">
        <w:rPr>
          <w:rFonts w:ascii="Times New Roman" w:eastAsia="Times New Roman" w:hAnsi="Times New Roman" w:cs="Times New Roman"/>
          <w:i/>
          <w:iCs/>
          <w:sz w:val="28"/>
          <w:szCs w:val="28"/>
          <w:shd w:val="clear" w:color="auto" w:fill="FFFFFF"/>
        </w:rPr>
        <w:t xml:space="preserve"> Р.</w:t>
      </w:r>
      <w:r w:rsidRPr="001712F2">
        <w:rPr>
          <w:rFonts w:ascii="Times New Roman" w:eastAsia="Times New Roman" w:hAnsi="Times New Roman" w:cs="Times New Roman"/>
          <w:sz w:val="28"/>
          <w:szCs w:val="28"/>
        </w:rPr>
        <w:t xml:space="preserve"> Допустим, что</w:t>
      </w:r>
      <w:r w:rsidRPr="001712F2">
        <w:rPr>
          <w:rFonts w:ascii="Times New Roman" w:eastAsia="Times New Roman" w:hAnsi="Times New Roman" w:cs="Times New Roman"/>
          <w:i/>
          <w:iCs/>
          <w:sz w:val="28"/>
          <w:szCs w:val="28"/>
          <w:shd w:val="clear" w:color="auto" w:fill="FFFFFF"/>
        </w:rPr>
        <w:t xml:space="preserve"> </w:t>
      </w:r>
      <w:r w:rsidRPr="001712F2">
        <w:rPr>
          <w:rFonts w:ascii="Times New Roman" w:eastAsia="Times New Roman" w:hAnsi="Times New Roman" w:cs="Times New Roman"/>
          <w:i/>
          <w:iCs/>
          <w:sz w:val="28"/>
          <w:szCs w:val="28"/>
          <w:shd w:val="clear" w:color="auto" w:fill="FFFFFF"/>
          <w:lang w:val="en-US"/>
        </w:rPr>
        <w:t>D</w:t>
      </w:r>
      <w:r w:rsidRPr="001712F2">
        <w:rPr>
          <w:rFonts w:ascii="Times New Roman" w:eastAsia="Times New Roman" w:hAnsi="Times New Roman" w:cs="Times New Roman"/>
          <w:i/>
          <w:iCs/>
          <w:sz w:val="28"/>
          <w:szCs w:val="28"/>
          <w:shd w:val="clear" w:color="auto" w:fill="FFFFFF"/>
          <w:vertAlign w:val="subscript"/>
          <w:lang w:val="en-US"/>
        </w:rPr>
        <w:t>fs</w:t>
      </w:r>
      <w:r w:rsidRPr="001712F2">
        <w:rPr>
          <w:rFonts w:ascii="Times New Roman" w:eastAsia="Times New Roman" w:hAnsi="Times New Roman" w:cs="Times New Roman"/>
          <w:i/>
          <w:iCs/>
          <w:sz w:val="28"/>
          <w:szCs w:val="28"/>
          <w:shd w:val="clear" w:color="auto" w:fill="FFFFFF"/>
          <w:vertAlign w:val="subscript"/>
        </w:rPr>
        <w:t xml:space="preserve"> </w:t>
      </w:r>
      <w:r w:rsidRPr="001712F2">
        <w:rPr>
          <w:rFonts w:ascii="Times New Roman" w:eastAsia="Times New Roman" w:hAnsi="Times New Roman" w:cs="Times New Roman"/>
          <w:i/>
          <w:iCs/>
          <w:sz w:val="28"/>
          <w:szCs w:val="28"/>
          <w:shd w:val="clear" w:color="auto" w:fill="FFFFFF"/>
        </w:rPr>
        <w:t>(Р)</w:t>
      </w:r>
      <w:r w:rsidRPr="001712F2">
        <w:rPr>
          <w:rFonts w:ascii="Times New Roman" w:eastAsia="Times New Roman" w:hAnsi="Times New Roman" w:cs="Times New Roman"/>
          <w:sz w:val="28"/>
          <w:szCs w:val="28"/>
        </w:rPr>
        <w:t xml:space="preserve"> и</w:t>
      </w:r>
      <w:r w:rsidRPr="001712F2">
        <w:rPr>
          <w:rFonts w:ascii="Times New Roman" w:eastAsia="Times New Roman" w:hAnsi="Times New Roman" w:cs="Times New Roman"/>
          <w:i/>
          <w:iCs/>
          <w:sz w:val="28"/>
          <w:szCs w:val="28"/>
          <w:shd w:val="clear" w:color="auto" w:fill="FFFFFF"/>
        </w:rPr>
        <w:t xml:space="preserve"> </w:t>
      </w:r>
      <w:r w:rsidRPr="001712F2">
        <w:rPr>
          <w:rFonts w:ascii="Times New Roman" w:eastAsia="Times New Roman" w:hAnsi="Times New Roman" w:cs="Times New Roman"/>
          <w:i/>
          <w:iCs/>
          <w:sz w:val="28"/>
          <w:szCs w:val="28"/>
          <w:shd w:val="clear" w:color="auto" w:fill="FFFFFF"/>
          <w:lang w:val="en-US"/>
        </w:rPr>
        <w:t>D</w:t>
      </w:r>
      <w:r w:rsidRPr="001712F2">
        <w:rPr>
          <w:rFonts w:ascii="Times New Roman" w:eastAsia="Times New Roman" w:hAnsi="Times New Roman" w:cs="Times New Roman"/>
          <w:i/>
          <w:iCs/>
          <w:sz w:val="28"/>
          <w:szCs w:val="28"/>
          <w:shd w:val="clear" w:color="auto" w:fill="FFFFFF"/>
          <w:vertAlign w:val="subscript"/>
          <w:lang w:val="en-US"/>
        </w:rPr>
        <w:t>fs</w:t>
      </w:r>
      <w:r w:rsidRPr="001712F2">
        <w:rPr>
          <w:rFonts w:ascii="Times New Roman" w:eastAsia="Times New Roman" w:hAnsi="Times New Roman" w:cs="Times New Roman"/>
          <w:i/>
          <w:iCs/>
          <w:sz w:val="28"/>
          <w:szCs w:val="28"/>
          <w:shd w:val="clear" w:color="auto" w:fill="FFFFFF"/>
          <w:vertAlign w:val="subscript"/>
        </w:rPr>
        <w:t xml:space="preserve"> </w:t>
      </w:r>
      <w:r w:rsidRPr="001712F2">
        <w:rPr>
          <w:rFonts w:ascii="Times New Roman" w:eastAsia="Times New Roman" w:hAnsi="Times New Roman" w:cs="Times New Roman"/>
          <w:i/>
          <w:iCs/>
          <w:sz w:val="28"/>
          <w:szCs w:val="28"/>
          <w:shd w:val="clear" w:color="auto" w:fill="FFFFFF"/>
        </w:rPr>
        <w:t>(</w:t>
      </w:r>
      <w:r w:rsidRPr="001712F2">
        <w:rPr>
          <w:rFonts w:ascii="Times New Roman" w:eastAsia="Times New Roman" w:hAnsi="Times New Roman" w:cs="Times New Roman"/>
          <w:i/>
          <w:iCs/>
          <w:sz w:val="28"/>
          <w:szCs w:val="28"/>
          <w:shd w:val="clear" w:color="auto" w:fill="FFFFFF"/>
          <w:lang w:val="en-US"/>
        </w:rPr>
        <w:t>Q</w:t>
      </w:r>
      <w:r w:rsidRPr="001712F2">
        <w:rPr>
          <w:rFonts w:ascii="Times New Roman" w:eastAsia="Times New Roman" w:hAnsi="Times New Roman" w:cs="Times New Roman"/>
          <w:i/>
          <w:iCs/>
          <w:sz w:val="28"/>
          <w:szCs w:val="28"/>
          <w:shd w:val="clear" w:color="auto" w:fill="FFFFFF"/>
        </w:rPr>
        <w:t>)</w:t>
      </w:r>
      <w:r w:rsidRPr="001712F2">
        <w:rPr>
          <w:rFonts w:ascii="Times New Roman" w:eastAsia="Times New Roman" w:hAnsi="Times New Roman" w:cs="Times New Roman"/>
          <w:sz w:val="28"/>
          <w:szCs w:val="28"/>
        </w:rPr>
        <w:t xml:space="preserve"> — дозы в свободном воздухе в точках</w:t>
      </w:r>
      <w:r w:rsidRPr="001712F2">
        <w:rPr>
          <w:rFonts w:ascii="Times New Roman" w:eastAsia="Times New Roman" w:hAnsi="Times New Roman" w:cs="Times New Roman"/>
          <w:i/>
          <w:iCs/>
          <w:sz w:val="28"/>
          <w:szCs w:val="28"/>
          <w:shd w:val="clear" w:color="auto" w:fill="FFFFFF"/>
        </w:rPr>
        <w:t xml:space="preserve"> Р</w:t>
      </w:r>
      <w:r w:rsidRPr="001712F2">
        <w:rPr>
          <w:rFonts w:ascii="Times New Roman" w:eastAsia="Times New Roman" w:hAnsi="Times New Roman" w:cs="Times New Roman"/>
          <w:sz w:val="28"/>
          <w:szCs w:val="28"/>
        </w:rPr>
        <w:t xml:space="preserve"> и</w:t>
      </w:r>
      <w:r w:rsidRPr="001712F2">
        <w:rPr>
          <w:rFonts w:ascii="Times New Roman" w:eastAsia="Times New Roman" w:hAnsi="Times New Roman" w:cs="Times New Roman"/>
          <w:i/>
          <w:iCs/>
          <w:sz w:val="28"/>
          <w:szCs w:val="28"/>
          <w:shd w:val="clear" w:color="auto" w:fill="FFFFFF"/>
        </w:rPr>
        <w:t xml:space="preserve"> </w:t>
      </w:r>
      <w:r w:rsidRPr="001712F2">
        <w:rPr>
          <w:rFonts w:ascii="Times New Roman" w:eastAsia="Times New Roman" w:hAnsi="Times New Roman" w:cs="Times New Roman"/>
          <w:i/>
          <w:iCs/>
          <w:sz w:val="28"/>
          <w:szCs w:val="28"/>
          <w:shd w:val="clear" w:color="auto" w:fill="FFFFFF"/>
          <w:lang w:val="en-US"/>
        </w:rPr>
        <w:t>Q</w:t>
      </w:r>
      <w:r w:rsidRPr="001712F2">
        <w:rPr>
          <w:rFonts w:ascii="Times New Roman" w:eastAsia="Times New Roman" w:hAnsi="Times New Roman" w:cs="Times New Roman"/>
          <w:sz w:val="28"/>
          <w:szCs w:val="28"/>
        </w:rPr>
        <w:t xml:space="preserve"> соответственно (рис. 7.12, б, в). После несложных преобразований можно показать, что:</w:t>
      </w:r>
    </w:p>
    <w:p w:rsidR="001712F2" w:rsidRPr="001712F2" w:rsidRDefault="001712F2" w:rsidP="001712F2">
      <w:pPr>
        <w:keepNext/>
        <w:keepLines/>
        <w:tabs>
          <w:tab w:val="left" w:pos="4314"/>
          <w:tab w:val="left" w:pos="6983"/>
        </w:tabs>
        <w:spacing w:after="363" w:line="240" w:lineRule="auto"/>
        <w:ind w:left="2140"/>
        <w:outlineLvl w:val="1"/>
        <w:rPr>
          <w:rFonts w:ascii="Times New Roman" w:eastAsia="Times New Roman" w:hAnsi="Times New Roman" w:cs="Times New Roman"/>
          <w:sz w:val="28"/>
          <w:szCs w:val="28"/>
        </w:rPr>
      </w:pPr>
      <w:bookmarkStart w:id="8" w:name="bookmark28"/>
      <m:oMath>
        <m:r>
          <w:rPr>
            <w:rFonts w:ascii="Cambria Math" w:eastAsia="Times New Roman" w:hAnsi="Cambria Math" w:cs="Times New Roman"/>
            <w:sz w:val="28"/>
            <w:szCs w:val="28"/>
          </w:rPr>
          <w:lastRenderedPageBreak/>
          <m:t>P</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d</m:t>
            </m:r>
            <m:r>
              <w:rPr>
                <w:rFonts w:ascii="Cambria Math" w:eastAsia="Times New Roman" w:hAnsi="Times New Roman" w:cs="Times New Roman"/>
                <w:sz w:val="28"/>
                <w:szCs w:val="28"/>
              </w:rPr>
              <m:t>,</m:t>
            </m:r>
            <m:r>
              <w:rPr>
                <w:rFonts w:ascii="Cambria Math" w:eastAsia="Times New Roman" w:hAnsi="Cambria Math" w:cs="Times New Roman"/>
                <w:sz w:val="28"/>
                <w:szCs w:val="28"/>
              </w:rPr>
              <m:t>r</m:t>
            </m:r>
            <m:r>
              <w:rPr>
                <w:rFonts w:ascii="Cambria Math" w:eastAsia="Times New Roman" w:hAnsi="Times New Roman" w:cs="Times New Roman"/>
                <w:sz w:val="28"/>
                <w:szCs w:val="28"/>
              </w:rPr>
              <m:t>,</m:t>
            </m:r>
            <m:r>
              <w:rPr>
                <w:rFonts w:ascii="Cambria Math" w:eastAsia="Times New Roman" w:hAnsi="Cambria Math" w:cs="Times New Roman"/>
                <w:sz w:val="28"/>
                <w:szCs w:val="28"/>
              </w:rPr>
              <m:t>f</m:t>
            </m:r>
          </m:e>
        </m:d>
        <m:r>
          <w:rPr>
            <w:rFonts w:ascii="Cambria Math" w:eastAsia="Times New Roman" w:hAnsi="Times New Roman" w:cs="Times New Roman"/>
            <w:sz w:val="28"/>
            <w:szCs w:val="28"/>
          </w:rPr>
          <m:t>=</m:t>
        </m:r>
        <m:r>
          <w:rPr>
            <w:rFonts w:ascii="Cambria Math" w:eastAsia="Times New Roman" w:hAnsi="Cambria Math" w:cs="Times New Roman"/>
            <w:sz w:val="28"/>
            <w:szCs w:val="28"/>
          </w:rPr>
          <m:t>ОТВ</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d</m:t>
            </m:r>
            <m:r>
              <w:rPr>
                <w:rFonts w:ascii="Cambria Math" w:eastAsia="Times New Roman" w:hAnsi="Times New Roman"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lang w:val="en-US"/>
                  </w:rPr>
                  <m:t>d</m:t>
                </m:r>
              </m:sub>
            </m:sSub>
          </m:e>
        </m:d>
        <m:r>
          <w:rPr>
            <w:rFonts w:ascii="Cambria Math" w:eastAsia="Times New Roman" w:hAnsi="Cambria Math" w:cs="Times New Roman"/>
            <w:sz w:val="28"/>
            <w:szCs w:val="28"/>
          </w:rPr>
          <m:t>*</m:t>
        </m:r>
        <m:r>
          <w:rPr>
            <w:rFonts w:ascii="Cambria Math" w:eastAsia="Times New Roman" w:hAnsi="Times New Roman"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Times New Roman" w:cs="Times New Roman"/>
                <w:sz w:val="28"/>
                <w:szCs w:val="28"/>
              </w:rPr>
              <m:t>1</m:t>
            </m:r>
          </m:num>
          <m:den>
            <m:r>
              <w:rPr>
                <w:rFonts w:ascii="Cambria Math" w:eastAsia="Times New Roman" w:hAnsi="Cambria Math" w:cs="Times New Roman"/>
                <w:sz w:val="28"/>
                <w:szCs w:val="28"/>
              </w:rPr>
              <m:t>KOP</m:t>
            </m:r>
            <m:r>
              <w:rPr>
                <w:rFonts w:ascii="Cambria Math" w:eastAsia="Times New Roman" w:hAnsi="Times New Roman" w:cs="Times New Roman"/>
                <w:sz w:val="28"/>
                <w:szCs w:val="28"/>
              </w:rPr>
              <m:t xml:space="preserve"> (</m:t>
            </m:r>
            <m:r>
              <w:rPr>
                <w:rFonts w:ascii="Cambria Math" w:eastAsia="Times New Roman" w:hAnsi="Cambria Math" w:cs="Times New Roman"/>
                <w:sz w:val="28"/>
                <w:szCs w:val="28"/>
                <w:lang w:val="en-US"/>
              </w:rPr>
              <m:t>r</m:t>
            </m:r>
            <m:r>
              <w:rPr>
                <w:rFonts w:ascii="Cambria Math" w:eastAsia="Times New Roman" w:hAnsi="Times New Roman" w:cs="Times New Roman"/>
                <w:sz w:val="28"/>
                <w:szCs w:val="28"/>
              </w:rPr>
              <m:t>)</m:t>
            </m:r>
          </m:den>
        </m:f>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f</m:t>
                    </m:r>
                    <m:r>
                      <w:rPr>
                        <w:rFonts w:ascii="Cambria Math" w:eastAsia="Times New Roman" w:hAnsi="Times New Roman"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max</m:t>
                        </m:r>
                      </m:sub>
                    </m:sSub>
                  </m:num>
                  <m:den>
                    <m:r>
                      <w:rPr>
                        <w:rFonts w:ascii="Cambria Math" w:eastAsia="Times New Roman" w:hAnsi="Cambria Math" w:cs="Times New Roman"/>
                        <w:sz w:val="28"/>
                        <w:szCs w:val="28"/>
                      </w:rPr>
                      <m:t>f</m:t>
                    </m:r>
                    <m:r>
                      <w:rPr>
                        <w:rFonts w:ascii="Cambria Math" w:eastAsia="Times New Roman" w:hAnsi="Times New Roman" w:cs="Times New Roman"/>
                        <w:sz w:val="28"/>
                        <w:szCs w:val="28"/>
                      </w:rPr>
                      <m:t>+</m:t>
                    </m:r>
                    <m:r>
                      <w:rPr>
                        <w:rFonts w:ascii="Cambria Math" w:eastAsia="Times New Roman" w:hAnsi="Cambria Math" w:cs="Times New Roman"/>
                        <w:sz w:val="28"/>
                        <w:szCs w:val="28"/>
                      </w:rPr>
                      <m:t>d</m:t>
                    </m:r>
                  </m:den>
                </m:f>
              </m:e>
            </m:d>
          </m:e>
          <m:sup>
            <m:r>
              <w:rPr>
                <w:rFonts w:ascii="Cambria Math" w:eastAsia="Times New Roman" w:hAnsi="Times New Roman" w:cs="Times New Roman"/>
                <w:sz w:val="28"/>
                <w:szCs w:val="28"/>
              </w:rPr>
              <m:t>2</m:t>
            </m:r>
          </m:sup>
        </m:sSup>
        <m:r>
          <w:rPr>
            <w:rFonts w:ascii="Cambria Math" w:eastAsia="Times New Roman" w:hAnsi="Cambria Math" w:cs="Times New Roman"/>
            <w:sz w:val="28"/>
            <w:szCs w:val="28"/>
          </w:rPr>
          <m:t>*</m:t>
        </m:r>
        <m:r>
          <w:rPr>
            <w:rFonts w:ascii="Cambria Math" w:eastAsia="Times New Roman" w:hAnsi="Times New Roman" w:cs="Times New Roman"/>
            <w:sz w:val="28"/>
            <w:szCs w:val="28"/>
          </w:rPr>
          <m:t>100</m:t>
        </m:r>
      </m:oMath>
      <w:r w:rsidRPr="001712F2">
        <w:rPr>
          <w:rFonts w:ascii="Times New Roman" w:eastAsia="Times New Roman" w:hAnsi="Times New Roman" w:cs="Times New Roman"/>
          <w:sz w:val="28"/>
          <w:szCs w:val="28"/>
        </w:rPr>
        <w:t xml:space="preserve"> (7.8)</w:t>
      </w:r>
      <w:bookmarkEnd w:id="8"/>
    </w:p>
    <w:p w:rsidR="001712F2" w:rsidRPr="001712F2" w:rsidRDefault="001712F2" w:rsidP="001712F2">
      <w:pPr>
        <w:spacing w:after="401" w:line="240" w:lineRule="auto"/>
        <w:ind w:left="20" w:right="40"/>
        <w:jc w:val="both"/>
        <w:rPr>
          <w:rFonts w:ascii="Times New Roman" w:eastAsia="Times New Roman" w:hAnsi="Times New Roman" w:cs="Times New Roman"/>
          <w:sz w:val="28"/>
          <w:szCs w:val="28"/>
        </w:rPr>
      </w:pPr>
      <w:r w:rsidRPr="001712F2">
        <w:rPr>
          <w:rFonts w:ascii="Times New Roman" w:eastAsia="Times New Roman" w:hAnsi="Times New Roman" w:cs="Times New Roman"/>
          <w:sz w:val="28"/>
          <w:szCs w:val="28"/>
        </w:rPr>
        <w:t>где</w:t>
      </w:r>
      <w:r w:rsidRPr="001712F2">
        <w:rPr>
          <w:rFonts w:ascii="Times New Roman" w:eastAsia="Times New Roman" w:hAnsi="Times New Roman" w:cs="Times New Roman"/>
          <w:i/>
          <w:iCs/>
          <w:sz w:val="28"/>
          <w:szCs w:val="28"/>
          <w:shd w:val="clear" w:color="auto" w:fill="FFFFFF"/>
        </w:rPr>
        <w:t xml:space="preserve"> Р(</w:t>
      </w:r>
      <w:r w:rsidRPr="001712F2">
        <w:rPr>
          <w:rFonts w:ascii="Times New Roman" w:eastAsia="Times New Roman" w:hAnsi="Times New Roman" w:cs="Times New Roman"/>
          <w:i/>
          <w:iCs/>
          <w:sz w:val="28"/>
          <w:szCs w:val="28"/>
          <w:shd w:val="clear" w:color="auto" w:fill="FFFFFF"/>
          <w:lang w:val="en-US"/>
        </w:rPr>
        <w:t>d</w:t>
      </w:r>
      <w:r w:rsidRPr="001712F2">
        <w:rPr>
          <w:rFonts w:ascii="Times New Roman" w:eastAsia="Times New Roman" w:hAnsi="Times New Roman" w:cs="Times New Roman"/>
          <w:i/>
          <w:iCs/>
          <w:sz w:val="28"/>
          <w:szCs w:val="28"/>
          <w:shd w:val="clear" w:color="auto" w:fill="FFFFFF"/>
        </w:rPr>
        <w:t>,</w:t>
      </w:r>
      <w:r w:rsidRPr="001712F2">
        <w:rPr>
          <w:rFonts w:ascii="Times New Roman" w:eastAsia="Times New Roman" w:hAnsi="Times New Roman" w:cs="Times New Roman"/>
          <w:i/>
          <w:iCs/>
          <w:sz w:val="28"/>
          <w:szCs w:val="28"/>
          <w:shd w:val="clear" w:color="auto" w:fill="FFFFFF"/>
          <w:lang w:val="en-US"/>
        </w:rPr>
        <w:t>r</w:t>
      </w:r>
      <w:r w:rsidRPr="001712F2">
        <w:rPr>
          <w:rFonts w:ascii="Times New Roman" w:eastAsia="Times New Roman" w:hAnsi="Times New Roman" w:cs="Times New Roman"/>
          <w:i/>
          <w:iCs/>
          <w:sz w:val="28"/>
          <w:szCs w:val="28"/>
          <w:shd w:val="clear" w:color="auto" w:fill="FFFFFF"/>
        </w:rPr>
        <w:t>,</w:t>
      </w:r>
      <w:r w:rsidRPr="001712F2">
        <w:rPr>
          <w:rFonts w:ascii="Times New Roman" w:eastAsia="Times New Roman" w:hAnsi="Times New Roman" w:cs="Times New Roman"/>
          <w:i/>
          <w:iCs/>
          <w:sz w:val="28"/>
          <w:szCs w:val="28"/>
          <w:shd w:val="clear" w:color="auto" w:fill="FFFFFF"/>
          <w:lang w:val="en-US"/>
        </w:rPr>
        <w:t>f</w:t>
      </w:r>
      <w:r w:rsidRPr="001712F2">
        <w:rPr>
          <w:rFonts w:ascii="Times New Roman" w:eastAsia="Times New Roman" w:hAnsi="Times New Roman" w:cs="Times New Roman"/>
          <w:i/>
          <w:iCs/>
          <w:sz w:val="28"/>
          <w:szCs w:val="28"/>
          <w:shd w:val="clear" w:color="auto" w:fill="FFFFFF"/>
        </w:rPr>
        <w:t>) -</w:t>
      </w:r>
      <w:r w:rsidRPr="001712F2">
        <w:rPr>
          <w:rFonts w:ascii="Times New Roman" w:eastAsia="Times New Roman" w:hAnsi="Times New Roman" w:cs="Times New Roman"/>
          <w:sz w:val="28"/>
          <w:szCs w:val="28"/>
        </w:rPr>
        <w:t xml:space="preserve"> процентная глубинная доза в фантоме на глубине</w:t>
      </w:r>
      <w:r w:rsidRPr="001712F2">
        <w:rPr>
          <w:rFonts w:ascii="Times New Roman" w:eastAsia="Times New Roman" w:hAnsi="Times New Roman" w:cs="Times New Roman"/>
          <w:i/>
          <w:iCs/>
          <w:sz w:val="28"/>
          <w:szCs w:val="28"/>
          <w:shd w:val="clear" w:color="auto" w:fill="FFFFFF"/>
        </w:rPr>
        <w:t xml:space="preserve"> </w:t>
      </w:r>
      <w:r w:rsidRPr="001712F2">
        <w:rPr>
          <w:rFonts w:ascii="Times New Roman" w:eastAsia="Times New Roman" w:hAnsi="Times New Roman" w:cs="Times New Roman"/>
          <w:i/>
          <w:iCs/>
          <w:sz w:val="28"/>
          <w:szCs w:val="28"/>
          <w:shd w:val="clear" w:color="auto" w:fill="FFFFFF"/>
          <w:lang w:val="en-US"/>
        </w:rPr>
        <w:t>d</w:t>
      </w:r>
      <w:r w:rsidRPr="001712F2">
        <w:rPr>
          <w:rFonts w:ascii="Times New Roman" w:eastAsia="Times New Roman" w:hAnsi="Times New Roman" w:cs="Times New Roman"/>
          <w:i/>
          <w:iCs/>
          <w:sz w:val="28"/>
          <w:szCs w:val="28"/>
          <w:shd w:val="clear" w:color="auto" w:fill="FFFFFF"/>
        </w:rPr>
        <w:t xml:space="preserve"> для</w:t>
      </w:r>
      <w:r w:rsidRPr="001712F2">
        <w:rPr>
          <w:rFonts w:ascii="Times New Roman" w:eastAsia="Times New Roman" w:hAnsi="Times New Roman" w:cs="Times New Roman"/>
          <w:sz w:val="28"/>
          <w:szCs w:val="28"/>
        </w:rPr>
        <w:t xml:space="preserve"> поля размером</w:t>
      </w:r>
      <w:r w:rsidRPr="001712F2">
        <w:rPr>
          <w:rFonts w:ascii="Times New Roman" w:eastAsia="Times New Roman" w:hAnsi="Times New Roman" w:cs="Times New Roman"/>
          <w:i/>
          <w:iCs/>
          <w:sz w:val="28"/>
          <w:szCs w:val="28"/>
          <w:shd w:val="clear" w:color="auto" w:fill="FFFFFF"/>
        </w:rPr>
        <w:t xml:space="preserve"> </w:t>
      </w:r>
      <w:r w:rsidRPr="001712F2">
        <w:rPr>
          <w:rFonts w:ascii="Times New Roman" w:eastAsia="Times New Roman" w:hAnsi="Times New Roman" w:cs="Times New Roman"/>
          <w:i/>
          <w:iCs/>
          <w:sz w:val="28"/>
          <w:szCs w:val="28"/>
          <w:shd w:val="clear" w:color="auto" w:fill="FFFFFF"/>
          <w:lang w:val="en-US"/>
        </w:rPr>
        <w:t>r</w:t>
      </w:r>
      <w:r w:rsidRPr="001712F2">
        <w:rPr>
          <w:rFonts w:ascii="Times New Roman" w:eastAsia="Times New Roman" w:hAnsi="Times New Roman" w:cs="Times New Roman"/>
          <w:sz w:val="28"/>
          <w:szCs w:val="28"/>
        </w:rPr>
        <w:t xml:space="preserve"> на поверхности; КОР(</w:t>
      </w:r>
      <w:r w:rsidRPr="001712F2">
        <w:rPr>
          <w:rFonts w:ascii="Times New Roman" w:eastAsia="Times New Roman" w:hAnsi="Times New Roman" w:cs="Times New Roman"/>
          <w:sz w:val="28"/>
          <w:szCs w:val="28"/>
          <w:lang w:val="en-US"/>
        </w:rPr>
        <w:t>r</w:t>
      </w:r>
      <w:r w:rsidRPr="001712F2">
        <w:rPr>
          <w:rFonts w:ascii="Times New Roman" w:eastAsia="Times New Roman" w:hAnsi="Times New Roman" w:cs="Times New Roman"/>
          <w:sz w:val="28"/>
          <w:szCs w:val="28"/>
        </w:rPr>
        <w:t>) — коэффициент обратного рассеяния фотонов от фантома для поля размером</w:t>
      </w:r>
      <w:r w:rsidRPr="001712F2">
        <w:rPr>
          <w:rFonts w:ascii="Times New Roman" w:eastAsia="Times New Roman" w:hAnsi="Times New Roman" w:cs="Times New Roman"/>
          <w:i/>
          <w:iCs/>
          <w:sz w:val="28"/>
          <w:szCs w:val="28"/>
          <w:shd w:val="clear" w:color="auto" w:fill="FFFFFF"/>
        </w:rPr>
        <w:t xml:space="preserve"> </w:t>
      </w:r>
      <w:r w:rsidRPr="001712F2">
        <w:rPr>
          <w:rFonts w:ascii="Times New Roman" w:eastAsia="Times New Roman" w:hAnsi="Times New Roman" w:cs="Times New Roman"/>
          <w:i/>
          <w:iCs/>
          <w:sz w:val="28"/>
          <w:szCs w:val="28"/>
          <w:shd w:val="clear" w:color="auto" w:fill="FFFFFF"/>
          <w:lang w:val="en-US"/>
        </w:rPr>
        <w:t>r</w:t>
      </w:r>
      <w:r w:rsidRPr="001712F2">
        <w:rPr>
          <w:rFonts w:ascii="Times New Roman" w:eastAsia="Times New Roman" w:hAnsi="Times New Roman" w:cs="Times New Roman"/>
          <w:i/>
          <w:iCs/>
          <w:sz w:val="28"/>
          <w:szCs w:val="28"/>
          <w:shd w:val="clear" w:color="auto" w:fill="FFFFFF"/>
        </w:rPr>
        <w:t>,</w:t>
      </w:r>
      <w:r w:rsidRPr="001712F2">
        <w:rPr>
          <w:rFonts w:ascii="Times New Roman" w:eastAsia="Times New Roman" w:hAnsi="Times New Roman" w:cs="Times New Roman"/>
          <w:sz w:val="28"/>
          <w:szCs w:val="28"/>
        </w:rPr>
        <w:t xml:space="preserve"> равный</w:t>
      </w:r>
      <w:r w:rsidRPr="001712F2">
        <w:rPr>
          <w:rFonts w:ascii="Times New Roman" w:eastAsia="Times New Roman" w:hAnsi="Times New Roman" w:cs="Times New Roman"/>
          <w:i/>
          <w:iCs/>
          <w:sz w:val="28"/>
          <w:szCs w:val="28"/>
          <w:shd w:val="clear" w:color="auto" w:fill="FFFFFF"/>
        </w:rPr>
        <w:t xml:space="preserve"> ОТВ(</w:t>
      </w:r>
      <w:r w:rsidRPr="001712F2">
        <w:rPr>
          <w:rFonts w:ascii="Times New Roman" w:eastAsia="Times New Roman" w:hAnsi="Times New Roman" w:cs="Times New Roman"/>
          <w:i/>
          <w:iCs/>
          <w:sz w:val="28"/>
          <w:szCs w:val="28"/>
          <w:shd w:val="clear" w:color="auto" w:fill="FFFFFF"/>
          <w:lang w:val="en-US"/>
        </w:rPr>
        <w:t>d</w:t>
      </w:r>
      <w:r w:rsidRPr="001712F2">
        <w:rPr>
          <w:rFonts w:ascii="Times New Roman" w:eastAsia="Times New Roman" w:hAnsi="Times New Roman" w:cs="Times New Roman"/>
          <w:i/>
          <w:iCs/>
          <w:sz w:val="28"/>
          <w:szCs w:val="28"/>
          <w:shd w:val="clear" w:color="auto" w:fill="FFFFFF"/>
          <w:vertAlign w:val="subscript"/>
        </w:rPr>
        <w:t xml:space="preserve">тах, </w:t>
      </w:r>
      <w:r w:rsidRPr="001712F2">
        <w:rPr>
          <w:rFonts w:ascii="Times New Roman" w:eastAsia="Times New Roman" w:hAnsi="Times New Roman" w:cs="Times New Roman"/>
          <w:i/>
          <w:iCs/>
          <w:sz w:val="28"/>
          <w:szCs w:val="28"/>
          <w:shd w:val="clear" w:color="auto" w:fill="FFFFFF"/>
        </w:rPr>
        <w:t>,</w:t>
      </w:r>
      <w:r w:rsidRPr="001712F2">
        <w:rPr>
          <w:rFonts w:ascii="Times New Roman" w:eastAsia="Times New Roman" w:hAnsi="Times New Roman" w:cs="Times New Roman"/>
          <w:i/>
          <w:iCs/>
          <w:sz w:val="28"/>
          <w:szCs w:val="28"/>
          <w:shd w:val="clear" w:color="auto" w:fill="FFFFFF"/>
          <w:lang w:val="en-US"/>
        </w:rPr>
        <w:t>r</w:t>
      </w:r>
      <w:r w:rsidRPr="001712F2">
        <w:rPr>
          <w:rFonts w:ascii="Times New Roman" w:eastAsia="Times New Roman" w:hAnsi="Times New Roman" w:cs="Times New Roman"/>
          <w:i/>
          <w:iCs/>
          <w:sz w:val="28"/>
          <w:szCs w:val="28"/>
          <w:shd w:val="clear" w:color="auto" w:fill="FFFFFF"/>
          <w:vertAlign w:val="subscript"/>
        </w:rPr>
        <w:t>тах</w:t>
      </w:r>
      <w:r w:rsidRPr="001712F2">
        <w:rPr>
          <w:rFonts w:ascii="Times New Roman" w:eastAsia="Times New Roman" w:hAnsi="Times New Roman" w:cs="Times New Roman"/>
          <w:i/>
          <w:iCs/>
          <w:sz w:val="28"/>
          <w:szCs w:val="28"/>
          <w:shd w:val="clear" w:color="auto" w:fill="FFFFFF"/>
        </w:rPr>
        <w:t>).</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p>
    <w:p w:rsidR="001712F2" w:rsidRPr="001712F2" w:rsidRDefault="001712F2" w:rsidP="001712F2">
      <w:pPr>
        <w:spacing w:after="0" w:line="240" w:lineRule="auto"/>
        <w:rPr>
          <w:rFonts w:ascii="Times New Roman" w:eastAsia="Times New Roman" w:hAnsi="Times New Roman" w:cs="Times New Roman"/>
          <w:sz w:val="28"/>
          <w:szCs w:val="28"/>
          <w:lang w:eastAsia="ru-RU"/>
        </w:rPr>
      </w:pP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noProof/>
          <w:sz w:val="28"/>
          <w:szCs w:val="28"/>
          <w:lang w:eastAsia="ru-RU"/>
        </w:rPr>
        <w:drawing>
          <wp:inline distT="0" distB="0" distL="0" distR="0" wp14:anchorId="60A2715E" wp14:editId="52E4071A">
            <wp:extent cx="3752850" cy="1514475"/>
            <wp:effectExtent l="19050" t="0" r="0" b="0"/>
            <wp:docPr id="21" name="Рисунок 21"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1"/>
                    <pic:cNvPicPr>
                      <a:picLocks noChangeAspect="1" noChangeArrowheads="1"/>
                    </pic:cNvPicPr>
                  </pic:nvPicPr>
                  <pic:blipFill>
                    <a:blip r:embed="rId11" cstate="print"/>
                    <a:srcRect/>
                    <a:stretch>
                      <a:fillRect/>
                    </a:stretch>
                  </pic:blipFill>
                  <pic:spPr bwMode="auto">
                    <a:xfrm>
                      <a:off x="0" y="0"/>
                      <a:ext cx="3752850" cy="1514475"/>
                    </a:xfrm>
                    <a:prstGeom prst="rect">
                      <a:avLst/>
                    </a:prstGeom>
                    <a:noFill/>
                    <a:ln w="9525">
                      <a:noFill/>
                      <a:miter lim="800000"/>
                      <a:headEnd/>
                      <a:tailEnd/>
                    </a:ln>
                  </pic:spPr>
                </pic:pic>
              </a:graphicData>
            </a:graphic>
          </wp:inline>
        </w:drawing>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p>
    <w:p w:rsidR="001712F2" w:rsidRPr="001712F2" w:rsidRDefault="001712F2" w:rsidP="001712F2">
      <w:pPr>
        <w:spacing w:after="0" w:line="240" w:lineRule="auto"/>
        <w:rPr>
          <w:rFonts w:ascii="Times New Roman" w:eastAsia="Times New Roman" w:hAnsi="Times New Roman" w:cs="Times New Roman"/>
          <w:sz w:val="28"/>
          <w:szCs w:val="28"/>
          <w:lang w:eastAsia="ru-RU"/>
        </w:rPr>
      </w:pP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Рис 1. Связь между ОТВ и ПГД.</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p>
    <w:p w:rsidR="001712F2" w:rsidRPr="001712F2" w:rsidRDefault="001712F2" w:rsidP="001712F2">
      <w:pPr>
        <w:spacing w:after="0" w:line="240" w:lineRule="auto"/>
        <w:ind w:left="40" w:right="40" w:firstLine="300"/>
        <w:jc w:val="both"/>
        <w:rPr>
          <w:rFonts w:ascii="Times New Roman" w:eastAsia="Times New Roman" w:hAnsi="Times New Roman" w:cs="Times New Roman"/>
          <w:sz w:val="28"/>
          <w:szCs w:val="28"/>
        </w:rPr>
      </w:pPr>
      <w:r w:rsidRPr="001712F2">
        <w:rPr>
          <w:rFonts w:ascii="Times New Roman" w:eastAsia="Times New Roman" w:hAnsi="Times New Roman" w:cs="Times New Roman"/>
          <w:b/>
          <w:bCs/>
          <w:i/>
          <w:iCs/>
          <w:sz w:val="28"/>
          <w:szCs w:val="28"/>
          <w:shd w:val="clear" w:color="auto" w:fill="FFFFFF"/>
        </w:rPr>
        <w:t>Выбор размера поля</w:t>
      </w:r>
      <w:r w:rsidRPr="001712F2">
        <w:rPr>
          <w:rFonts w:ascii="Times New Roman" w:eastAsia="Times New Roman" w:hAnsi="Times New Roman" w:cs="Times New Roman"/>
          <w:sz w:val="28"/>
          <w:szCs w:val="28"/>
        </w:rPr>
        <w:t xml:space="preserve"> в терапии пучком электронов, строго говоря, должен быть основан на полном покрытии объема мишени 80 % изодозой. При этом для адекватного покрытия площади мишени могут потребоваться поля больших размеров на поверхности, чем те, которые являются обычными при использовании фотонных пучков.</w:t>
      </w:r>
    </w:p>
    <w:p w:rsidR="001712F2" w:rsidRPr="001712F2" w:rsidRDefault="001712F2" w:rsidP="001712F2">
      <w:pPr>
        <w:spacing w:after="0" w:line="240" w:lineRule="auto"/>
        <w:ind w:firstLine="28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Широкий электронный пучок можно представить в виде суммы боль</w:t>
      </w:r>
      <w:r w:rsidRPr="001712F2">
        <w:rPr>
          <w:rFonts w:ascii="Times New Roman" w:eastAsia="Times New Roman" w:hAnsi="Times New Roman" w:cs="Times New Roman"/>
          <w:sz w:val="28"/>
          <w:szCs w:val="28"/>
          <w:lang w:eastAsia="ru-RU"/>
        </w:rPr>
        <w:softHyphen/>
        <w:t>шого числа тонких или узких пучков, прилегающих вплотную друг к дру</w:t>
      </w:r>
      <w:r w:rsidRPr="001712F2">
        <w:rPr>
          <w:rFonts w:ascii="Times New Roman" w:eastAsia="Times New Roman" w:hAnsi="Times New Roman" w:cs="Times New Roman"/>
          <w:sz w:val="28"/>
          <w:szCs w:val="28"/>
          <w:lang w:eastAsia="ru-RU"/>
        </w:rPr>
        <w:softHyphen/>
        <w:t>гу. Когда центральный узкий пучок косо падает на тело пациента, точки на малой глубине получают больше рассеянного излучения от примыкаю</w:t>
      </w:r>
      <w:r w:rsidRPr="001712F2">
        <w:rPr>
          <w:rFonts w:ascii="Times New Roman" w:eastAsia="Times New Roman" w:hAnsi="Times New Roman" w:cs="Times New Roman"/>
          <w:sz w:val="28"/>
          <w:szCs w:val="28"/>
          <w:lang w:eastAsia="ru-RU"/>
        </w:rPr>
        <w:softHyphen/>
        <w:t>щих тонких пучков, которые пересекают большие толщины тканей, в то время как точки на больших глубинах получают меньше рассеянного из</w:t>
      </w:r>
      <w:r w:rsidRPr="001712F2">
        <w:rPr>
          <w:rFonts w:ascii="Times New Roman" w:eastAsia="Times New Roman" w:hAnsi="Times New Roman" w:cs="Times New Roman"/>
          <w:sz w:val="28"/>
          <w:szCs w:val="28"/>
          <w:lang w:eastAsia="ru-RU"/>
        </w:rPr>
        <w:softHyphen/>
        <w:t>лучения. В результате таких изменений в относительной ориентации тон</w:t>
      </w:r>
      <w:r w:rsidRPr="001712F2">
        <w:rPr>
          <w:rFonts w:ascii="Times New Roman" w:eastAsia="Times New Roman" w:hAnsi="Times New Roman" w:cs="Times New Roman"/>
          <w:sz w:val="28"/>
          <w:szCs w:val="28"/>
          <w:lang w:eastAsia="ru-RU"/>
        </w:rPr>
        <w:softHyphen/>
        <w:t>ких пучков происходят увеличение дозы на малых глубинах и уменьшение дозы на больших глубинах. С другой стороны, поскольку воздушный за</w:t>
      </w:r>
      <w:r w:rsidRPr="001712F2">
        <w:rPr>
          <w:rFonts w:ascii="Times New Roman" w:eastAsia="Times New Roman" w:hAnsi="Times New Roman" w:cs="Times New Roman"/>
          <w:sz w:val="28"/>
          <w:szCs w:val="28"/>
          <w:lang w:eastAsia="ru-RU"/>
        </w:rPr>
        <w:softHyphen/>
        <w:t>зор между краем тубуса и облучаемой поверхностью возрастает с увеличе</w:t>
      </w:r>
      <w:r w:rsidRPr="001712F2">
        <w:rPr>
          <w:rFonts w:ascii="Times New Roman" w:eastAsia="Times New Roman" w:hAnsi="Times New Roman" w:cs="Times New Roman"/>
          <w:sz w:val="28"/>
          <w:szCs w:val="28"/>
          <w:lang w:eastAsia="ru-RU"/>
        </w:rPr>
        <w:softHyphen/>
        <w:t>нием угла наклона пучка, а пучок расходится по форме конуса, доза будет уменьшаться на всех глубинах по закону обратных квадратов. Таким обра</w:t>
      </w:r>
      <w:r w:rsidRPr="001712F2">
        <w:rPr>
          <w:rFonts w:ascii="Times New Roman" w:eastAsia="Times New Roman" w:hAnsi="Times New Roman" w:cs="Times New Roman"/>
          <w:sz w:val="28"/>
          <w:szCs w:val="28"/>
          <w:lang w:eastAsia="ru-RU"/>
        </w:rPr>
        <w:softHyphen/>
        <w:t>зом, на дозу в точке при наклонно падаюшем пучке действуют оба эф</w:t>
      </w:r>
      <w:r w:rsidRPr="001712F2">
        <w:rPr>
          <w:rFonts w:ascii="Times New Roman" w:eastAsia="Times New Roman" w:hAnsi="Times New Roman" w:cs="Times New Roman"/>
          <w:sz w:val="28"/>
          <w:szCs w:val="28"/>
          <w:lang w:eastAsia="ru-RU"/>
        </w:rPr>
        <w:softHyphen/>
        <w:t>фекта — как рассеяние электронов тонких пучков, так и расходимость пучка в целом. В настоящее время разработаны алгоритмы планирова</w:t>
      </w:r>
      <w:r w:rsidRPr="001712F2">
        <w:rPr>
          <w:rFonts w:ascii="Times New Roman" w:eastAsia="Times New Roman" w:hAnsi="Times New Roman" w:cs="Times New Roman"/>
          <w:sz w:val="28"/>
          <w:szCs w:val="28"/>
          <w:lang w:eastAsia="ru-RU"/>
        </w:rPr>
        <w:softHyphen/>
        <w:t>ния, в которых распределение доз от широкого пучка рассчитывается с помощью представления его в виде совокупности узких или тонких пуч</w:t>
      </w:r>
      <w:r w:rsidRPr="001712F2">
        <w:rPr>
          <w:rFonts w:ascii="Times New Roman" w:eastAsia="Times New Roman" w:hAnsi="Times New Roman" w:cs="Times New Roman"/>
          <w:sz w:val="28"/>
          <w:szCs w:val="28"/>
          <w:lang w:eastAsia="ru-RU"/>
        </w:rPr>
        <w:softHyphen/>
        <w:t>ков, распределенных вдоль контура. Коррекцию расходимости пучка мож</w:t>
      </w:r>
      <w:r w:rsidRPr="001712F2">
        <w:rPr>
          <w:rFonts w:ascii="Times New Roman" w:eastAsia="Times New Roman" w:hAnsi="Times New Roman" w:cs="Times New Roman"/>
          <w:sz w:val="28"/>
          <w:szCs w:val="28"/>
          <w:lang w:eastAsia="ru-RU"/>
        </w:rPr>
        <w:softHyphen/>
        <w:t>но учитывать выравниванием центральных осей тонких пучков вдоль бо</w:t>
      </w:r>
      <w:r w:rsidRPr="001712F2">
        <w:rPr>
          <w:rFonts w:ascii="Times New Roman" w:eastAsia="Times New Roman" w:hAnsi="Times New Roman" w:cs="Times New Roman"/>
          <w:sz w:val="28"/>
          <w:szCs w:val="28"/>
          <w:lang w:eastAsia="ru-RU"/>
        </w:rPr>
        <w:softHyphen/>
        <w:t xml:space="preserve">ковых линий широкого пучка и </w:t>
      </w:r>
      <w:r w:rsidRPr="001712F2">
        <w:rPr>
          <w:rFonts w:ascii="Times New Roman" w:eastAsia="Times New Roman" w:hAnsi="Times New Roman" w:cs="Times New Roman"/>
          <w:sz w:val="28"/>
          <w:szCs w:val="28"/>
          <w:lang w:eastAsia="ru-RU"/>
        </w:rPr>
        <w:lastRenderedPageBreak/>
        <w:t xml:space="preserve">нормировкой результирующего дозового распределения к дозе на глубине </w:t>
      </w:r>
      <w:r w:rsidRPr="001712F2">
        <w:rPr>
          <w:rFonts w:ascii="Times New Roman" w:eastAsia="Times New Roman" w:hAnsi="Times New Roman" w:cs="Times New Roman"/>
          <w:sz w:val="28"/>
          <w:szCs w:val="28"/>
          <w:lang w:val="en-US" w:eastAsia="ru-RU"/>
        </w:rPr>
        <w:t>d</w:t>
      </w:r>
      <w:r w:rsidRPr="001712F2">
        <w:rPr>
          <w:rFonts w:ascii="Times New Roman" w:eastAsia="Times New Roman" w:hAnsi="Times New Roman" w:cs="Times New Roman"/>
          <w:sz w:val="28"/>
          <w:szCs w:val="28"/>
          <w:vertAlign w:val="subscript"/>
          <w:lang w:val="en-US" w:eastAsia="ru-RU"/>
        </w:rPr>
        <w:t>max</w:t>
      </w:r>
      <w:r w:rsidRPr="001712F2">
        <w:rPr>
          <w:rFonts w:ascii="Times New Roman" w:eastAsia="Times New Roman" w:hAnsi="Times New Roman" w:cs="Times New Roman"/>
          <w:sz w:val="28"/>
          <w:szCs w:val="28"/>
          <w:lang w:eastAsia="ru-RU"/>
        </w:rPr>
        <w:t xml:space="preserve"> для пучка, падающего нормально на плоский фантом.</w:t>
      </w:r>
    </w:p>
    <w:p w:rsidR="001712F2" w:rsidRPr="001712F2" w:rsidRDefault="001712F2" w:rsidP="001712F2">
      <w:pPr>
        <w:spacing w:after="0" w:line="240" w:lineRule="auto"/>
        <w:ind w:left="40" w:right="40" w:firstLine="240"/>
        <w:jc w:val="both"/>
        <w:rPr>
          <w:rFonts w:ascii="Times New Roman" w:eastAsia="Times New Roman" w:hAnsi="Times New Roman" w:cs="Times New Roman"/>
          <w:sz w:val="28"/>
          <w:szCs w:val="28"/>
        </w:rPr>
      </w:pPr>
      <w:r w:rsidRPr="001712F2">
        <w:rPr>
          <w:rFonts w:ascii="Times New Roman" w:eastAsia="Times New Roman" w:hAnsi="Times New Roman" w:cs="Times New Roman"/>
          <w:sz w:val="28"/>
          <w:szCs w:val="28"/>
        </w:rPr>
        <w:t>Распределение доз от пучка электронов может существенно изменяться при наличии в ткани неоднородностей, таких как кости, легкие или воз</w:t>
      </w:r>
      <w:r w:rsidRPr="001712F2">
        <w:rPr>
          <w:rFonts w:ascii="Times New Roman" w:eastAsia="Times New Roman" w:hAnsi="Times New Roman" w:cs="Times New Roman"/>
          <w:sz w:val="28"/>
          <w:szCs w:val="28"/>
        </w:rPr>
        <w:softHyphen/>
        <w:t>душные полости. Из-за эффектов рассеяния трудно определить дозовое распределение внутри или около малых неоднородностей. Однако в случае неоднородностей, представляющих собой большие и однородные плоские слои ткани, распределение дозы за такой «пластиной» может быть скоррек</w:t>
      </w:r>
      <w:r w:rsidRPr="001712F2">
        <w:rPr>
          <w:rFonts w:ascii="Times New Roman" w:eastAsia="Times New Roman" w:hAnsi="Times New Roman" w:cs="Times New Roman"/>
          <w:sz w:val="28"/>
          <w:szCs w:val="28"/>
        </w:rPr>
        <w:softHyphen/>
        <w:t>тировано с помощью «коэффициента эквивалентной толщины» (КЭТ). Предполагается, что ослабление, создаваемое неоднородностью толщи</w:t>
      </w:r>
      <w:r w:rsidRPr="001712F2">
        <w:rPr>
          <w:rFonts w:ascii="Times New Roman" w:eastAsia="Times New Roman" w:hAnsi="Times New Roman" w:cs="Times New Roman"/>
          <w:sz w:val="28"/>
          <w:szCs w:val="28"/>
        </w:rPr>
        <w:softHyphen/>
        <w:t xml:space="preserve">ной </w:t>
      </w:r>
      <w:r w:rsidRPr="001712F2">
        <w:rPr>
          <w:rFonts w:ascii="Times New Roman" w:eastAsia="Times New Roman" w:hAnsi="Times New Roman" w:cs="Times New Roman"/>
          <w:sz w:val="28"/>
          <w:szCs w:val="28"/>
          <w:lang w:val="en-US"/>
        </w:rPr>
        <w:t>z</w:t>
      </w:r>
      <w:r w:rsidRPr="001712F2">
        <w:rPr>
          <w:rFonts w:ascii="Times New Roman" w:eastAsia="Times New Roman" w:hAnsi="Times New Roman" w:cs="Times New Roman"/>
          <w:sz w:val="28"/>
          <w:szCs w:val="28"/>
        </w:rPr>
        <w:t>, эквивалентно ослаблению в слое воды толщиной (</w:t>
      </w:r>
      <w:r w:rsidRPr="001712F2">
        <w:rPr>
          <w:rFonts w:ascii="Times New Roman" w:eastAsia="Times New Roman" w:hAnsi="Times New Roman" w:cs="Times New Roman"/>
          <w:sz w:val="28"/>
          <w:szCs w:val="28"/>
          <w:lang w:val="en-US"/>
        </w:rPr>
        <w:t>z</w:t>
      </w:r>
      <w:r w:rsidRPr="001712F2">
        <w:rPr>
          <w:rFonts w:ascii="Times New Roman" w:eastAsia="Times New Roman" w:hAnsi="Times New Roman" w:cs="Times New Roman"/>
          <w:sz w:val="28"/>
          <w:szCs w:val="28"/>
        </w:rPr>
        <w:t xml:space="preserve"> х КЭТ). Вели</w:t>
      </w:r>
      <w:r w:rsidRPr="001712F2">
        <w:rPr>
          <w:rFonts w:ascii="Times New Roman" w:eastAsia="Times New Roman" w:hAnsi="Times New Roman" w:cs="Times New Roman"/>
          <w:sz w:val="28"/>
          <w:szCs w:val="28"/>
        </w:rPr>
        <w:softHyphen/>
        <w:t>чина КЭТ для некоторого материала приближенно определяется его объем</w:t>
      </w:r>
      <w:r w:rsidRPr="001712F2">
        <w:rPr>
          <w:rFonts w:ascii="Times New Roman" w:eastAsia="Times New Roman" w:hAnsi="Times New Roman" w:cs="Times New Roman"/>
          <w:sz w:val="28"/>
          <w:szCs w:val="28"/>
        </w:rPr>
        <w:softHyphen/>
        <w:t>ной электронной плотностью (количеством электронов на мл) относитель</w:t>
      </w:r>
      <w:r w:rsidRPr="001712F2">
        <w:rPr>
          <w:rFonts w:ascii="Times New Roman" w:eastAsia="Times New Roman" w:hAnsi="Times New Roman" w:cs="Times New Roman"/>
          <w:sz w:val="28"/>
          <w:szCs w:val="28"/>
        </w:rPr>
        <w:softHyphen/>
        <w:t>но электронной плотности воды.</w:t>
      </w:r>
    </w:p>
    <w:p w:rsidR="001712F2" w:rsidRPr="001712F2" w:rsidRDefault="001712F2" w:rsidP="001712F2">
      <w:pPr>
        <w:spacing w:after="64" w:line="240" w:lineRule="auto"/>
        <w:ind w:left="40" w:firstLine="240"/>
        <w:jc w:val="both"/>
        <w:rPr>
          <w:rFonts w:ascii="Times New Roman" w:eastAsia="Times New Roman" w:hAnsi="Times New Roman" w:cs="Times New Roman"/>
          <w:sz w:val="28"/>
          <w:szCs w:val="28"/>
        </w:rPr>
      </w:pPr>
      <w:r w:rsidRPr="001712F2">
        <w:rPr>
          <w:rFonts w:ascii="Times New Roman" w:eastAsia="Times New Roman" w:hAnsi="Times New Roman" w:cs="Times New Roman"/>
          <w:sz w:val="28"/>
          <w:szCs w:val="28"/>
        </w:rPr>
        <w:t>В лучевой терапии пучками электронов часто используются болюсы для:</w:t>
      </w:r>
    </w:p>
    <w:p w:rsidR="001712F2" w:rsidRPr="001712F2" w:rsidRDefault="001712F2" w:rsidP="001712F2">
      <w:pPr>
        <w:numPr>
          <w:ilvl w:val="0"/>
          <w:numId w:val="69"/>
        </w:numPr>
        <w:tabs>
          <w:tab w:val="left" w:pos="1701"/>
        </w:tabs>
        <w:spacing w:after="0" w:line="240" w:lineRule="auto"/>
        <w:jc w:val="both"/>
        <w:rPr>
          <w:rFonts w:ascii="Times New Roman" w:eastAsia="Times New Roman" w:hAnsi="Times New Roman" w:cs="Times New Roman"/>
          <w:sz w:val="28"/>
          <w:szCs w:val="28"/>
        </w:rPr>
      </w:pPr>
      <w:r w:rsidRPr="001712F2">
        <w:rPr>
          <w:rFonts w:ascii="Times New Roman" w:eastAsia="Times New Roman" w:hAnsi="Times New Roman" w:cs="Times New Roman"/>
          <w:sz w:val="28"/>
          <w:szCs w:val="28"/>
        </w:rPr>
        <w:t>выравнивания поверхностей иррегулярной формы;</w:t>
      </w:r>
    </w:p>
    <w:p w:rsidR="001712F2" w:rsidRPr="001712F2" w:rsidRDefault="001712F2" w:rsidP="001712F2">
      <w:pPr>
        <w:numPr>
          <w:ilvl w:val="0"/>
          <w:numId w:val="69"/>
        </w:numPr>
        <w:tabs>
          <w:tab w:val="left" w:pos="1701"/>
        </w:tabs>
        <w:spacing w:after="0" w:line="240" w:lineRule="auto"/>
        <w:ind w:right="40"/>
        <w:jc w:val="both"/>
        <w:rPr>
          <w:rFonts w:ascii="Times New Roman" w:eastAsia="Times New Roman" w:hAnsi="Times New Roman" w:cs="Times New Roman"/>
          <w:sz w:val="28"/>
          <w:szCs w:val="28"/>
        </w:rPr>
      </w:pPr>
      <w:r w:rsidRPr="001712F2">
        <w:rPr>
          <w:rFonts w:ascii="Times New Roman" w:eastAsia="Times New Roman" w:hAnsi="Times New Roman" w:cs="Times New Roman"/>
          <w:sz w:val="28"/>
          <w:szCs w:val="28"/>
        </w:rPr>
        <w:t>уменьшения глубинного проникновения электронов в отдельных час</w:t>
      </w:r>
      <w:r w:rsidRPr="001712F2">
        <w:rPr>
          <w:rFonts w:ascii="Times New Roman" w:eastAsia="Times New Roman" w:hAnsi="Times New Roman" w:cs="Times New Roman"/>
          <w:sz w:val="28"/>
          <w:szCs w:val="28"/>
        </w:rPr>
        <w:softHyphen/>
        <w:t>тях поля;</w:t>
      </w:r>
    </w:p>
    <w:p w:rsidR="001712F2" w:rsidRPr="001712F2" w:rsidRDefault="001712F2" w:rsidP="001712F2">
      <w:pPr>
        <w:numPr>
          <w:ilvl w:val="0"/>
          <w:numId w:val="69"/>
        </w:numPr>
        <w:tabs>
          <w:tab w:val="left" w:pos="1701"/>
        </w:tabs>
        <w:spacing w:after="60" w:line="240" w:lineRule="auto"/>
        <w:ind w:right="40"/>
        <w:jc w:val="both"/>
        <w:rPr>
          <w:rFonts w:ascii="Times New Roman" w:eastAsia="Times New Roman" w:hAnsi="Times New Roman" w:cs="Times New Roman"/>
          <w:sz w:val="28"/>
          <w:szCs w:val="28"/>
        </w:rPr>
      </w:pPr>
      <w:r w:rsidRPr="001712F2">
        <w:rPr>
          <w:rFonts w:ascii="Times New Roman" w:eastAsia="Times New Roman" w:hAnsi="Times New Roman" w:cs="Times New Roman"/>
          <w:sz w:val="28"/>
          <w:szCs w:val="28"/>
        </w:rPr>
        <w:t>увеличения дозы на поверхности, В идеале материал болюса должен быть эквивалентен облучаемой ткани по рассеивающей и тормозной способностям. Материал болюса выбирается на основании сравнения дозных распределений электронов в болюсе и воде. Если при этом требуется коэффициент масштабирования, то он документируется и используется в планировании облучения всегда, когда применяется болюс. Существует несколько коммерчески доступных материалов, которые могут использоваться в качестве болюсов: парафин, воск, по</w:t>
      </w:r>
      <w:r w:rsidRPr="001712F2">
        <w:rPr>
          <w:rFonts w:ascii="Times New Roman" w:eastAsia="Times New Roman" w:hAnsi="Times New Roman" w:cs="Times New Roman"/>
          <w:sz w:val="28"/>
          <w:szCs w:val="28"/>
        </w:rPr>
        <w:softHyphen/>
        <w:t>листирол, плексиглас.</w:t>
      </w:r>
    </w:p>
    <w:p w:rsidR="001712F2" w:rsidRPr="001712F2" w:rsidRDefault="001712F2" w:rsidP="001712F2">
      <w:pPr>
        <w:spacing w:after="0" w:line="240" w:lineRule="auto"/>
        <w:ind w:left="40" w:right="40" w:firstLine="240"/>
        <w:jc w:val="both"/>
        <w:rPr>
          <w:rFonts w:ascii="Times New Roman" w:eastAsia="Times New Roman" w:hAnsi="Times New Roman" w:cs="Times New Roman"/>
          <w:sz w:val="28"/>
          <w:szCs w:val="28"/>
        </w:rPr>
      </w:pPr>
      <w:r w:rsidRPr="001712F2">
        <w:rPr>
          <w:rFonts w:ascii="Times New Roman" w:eastAsia="Times New Roman" w:hAnsi="Times New Roman" w:cs="Times New Roman"/>
          <w:sz w:val="28"/>
          <w:szCs w:val="28"/>
        </w:rPr>
        <w:t>Пластинка материала с низким атомным номером (плексиглас или по</w:t>
      </w:r>
      <w:r w:rsidRPr="001712F2">
        <w:rPr>
          <w:rFonts w:ascii="Times New Roman" w:eastAsia="Times New Roman" w:hAnsi="Times New Roman" w:cs="Times New Roman"/>
          <w:sz w:val="28"/>
          <w:szCs w:val="28"/>
        </w:rPr>
        <w:softHyphen/>
        <w:t>листирол) иногда используется для уменьшения энергии электронного пуч</w:t>
      </w:r>
      <w:r w:rsidRPr="001712F2">
        <w:rPr>
          <w:rFonts w:ascii="Times New Roman" w:eastAsia="Times New Roman" w:hAnsi="Times New Roman" w:cs="Times New Roman"/>
          <w:sz w:val="28"/>
          <w:szCs w:val="28"/>
        </w:rPr>
        <w:softHyphen/>
        <w:t>ка (замедлители электронов). Замедлитель, как и болюс, должен размещаться в тесном контакте с поверхностью тела пациента. Большие воздуш</w:t>
      </w:r>
      <w:r w:rsidRPr="001712F2">
        <w:rPr>
          <w:rFonts w:ascii="Times New Roman" w:eastAsia="Times New Roman" w:hAnsi="Times New Roman" w:cs="Times New Roman"/>
          <w:sz w:val="28"/>
          <w:szCs w:val="28"/>
        </w:rPr>
        <w:softHyphen/>
        <w:t>ные зазоры между замедлителем и поверхностью приведут к уменьшению дозы, которая может оказаться труднопредсказуемой, если в этих условиях не будут проведены уточняющие измерения. По этим причинам более же</w:t>
      </w:r>
      <w:r w:rsidRPr="001712F2">
        <w:rPr>
          <w:rFonts w:ascii="Times New Roman" w:eastAsia="Times New Roman" w:hAnsi="Times New Roman" w:cs="Times New Roman"/>
          <w:sz w:val="28"/>
          <w:szCs w:val="28"/>
        </w:rPr>
        <w:softHyphen/>
        <w:t>лателен болюс из мягкого материала, который легко принимает требуемую форму.</w:t>
      </w:r>
    </w:p>
    <w:p w:rsidR="001712F2" w:rsidRPr="001712F2" w:rsidRDefault="001712F2" w:rsidP="001712F2">
      <w:pPr>
        <w:spacing w:after="0" w:line="240" w:lineRule="auto"/>
        <w:ind w:firstLine="28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«Загрязнение» пучка тормозным фотонным излучением в конце пробега электронов можно определить из кривой дозного распределения, взяв вели</w:t>
      </w:r>
      <w:r w:rsidRPr="001712F2">
        <w:rPr>
          <w:rFonts w:ascii="Times New Roman" w:eastAsia="Times New Roman" w:hAnsi="Times New Roman" w:cs="Times New Roman"/>
          <w:sz w:val="28"/>
          <w:szCs w:val="28"/>
          <w:lang w:eastAsia="ru-RU"/>
        </w:rPr>
        <w:softHyphen/>
        <w:t>чину дозы в точке, где «хвост» кривой распределения переходит в прямую линию (см. рис. 7.24). Эта часть дозы вносится тормозным излучением элек</w:t>
      </w:r>
      <w:r w:rsidRPr="001712F2">
        <w:rPr>
          <w:rFonts w:ascii="Times New Roman" w:eastAsia="Times New Roman" w:hAnsi="Times New Roman" w:cs="Times New Roman"/>
          <w:sz w:val="28"/>
          <w:szCs w:val="28"/>
          <w:lang w:eastAsia="ru-RU"/>
        </w:rPr>
        <w:softHyphen/>
        <w:t>тронов в результате взаимодействия их с системой коллимации (рассеиваю</w:t>
      </w:r>
      <w:r w:rsidRPr="001712F2">
        <w:rPr>
          <w:rFonts w:ascii="Times New Roman" w:eastAsia="Times New Roman" w:hAnsi="Times New Roman" w:cs="Times New Roman"/>
          <w:sz w:val="28"/>
          <w:szCs w:val="28"/>
          <w:lang w:eastAsia="ru-RU"/>
        </w:rPr>
        <w:softHyphen/>
        <w:t>щие фольги, камеры, блоки коллиматора и т. д.) и тканями тела. «Загрязне</w:t>
      </w:r>
      <w:r w:rsidRPr="001712F2">
        <w:rPr>
          <w:rFonts w:ascii="Times New Roman" w:eastAsia="Times New Roman" w:hAnsi="Times New Roman" w:cs="Times New Roman"/>
          <w:sz w:val="28"/>
          <w:szCs w:val="28"/>
          <w:lang w:eastAsia="ru-RU"/>
        </w:rPr>
        <w:softHyphen/>
        <w:t>ние» пучка и, следовательно, дозового поля тормозным излучением в меди</w:t>
      </w:r>
      <w:r w:rsidRPr="001712F2">
        <w:rPr>
          <w:rFonts w:ascii="Times New Roman" w:eastAsia="Times New Roman" w:hAnsi="Times New Roman" w:cs="Times New Roman"/>
          <w:sz w:val="28"/>
          <w:szCs w:val="28"/>
          <w:lang w:eastAsia="ru-RU"/>
        </w:rPr>
        <w:softHyphen/>
        <w:t>цинских ускорителях очень сильно зависит от их систем коллимации. Оно минимально в ускорителях с пучками сканирующего типа, поскольку</w:t>
      </w:r>
      <w:r w:rsidRPr="001712F2">
        <w:rPr>
          <w:rFonts w:ascii="Times New Roman" w:eastAsia="Arial Unicode MS" w:hAnsi="Times New Roman" w:cs="Times New Roman"/>
          <w:b/>
          <w:bCs/>
          <w:sz w:val="28"/>
          <w:szCs w:val="28"/>
          <w:shd w:val="clear" w:color="auto" w:fill="FFFFFF"/>
          <w:lang w:eastAsia="ru-RU"/>
        </w:rPr>
        <w:t xml:space="preserve"> в</w:t>
      </w:r>
      <w:r w:rsidRPr="001712F2">
        <w:rPr>
          <w:rFonts w:ascii="Times New Roman" w:eastAsia="Times New Roman" w:hAnsi="Times New Roman" w:cs="Times New Roman"/>
          <w:sz w:val="28"/>
          <w:szCs w:val="28"/>
          <w:lang w:eastAsia="ru-RU"/>
        </w:rPr>
        <w:t xml:space="preserve"> них </w:t>
      </w:r>
      <w:r w:rsidRPr="001712F2">
        <w:rPr>
          <w:rFonts w:ascii="Times New Roman" w:eastAsia="Times New Roman" w:hAnsi="Times New Roman" w:cs="Times New Roman"/>
          <w:sz w:val="28"/>
          <w:szCs w:val="28"/>
          <w:lang w:eastAsia="ru-RU"/>
        </w:rPr>
        <w:lastRenderedPageBreak/>
        <w:t>не используются рассеивающие фольги. В современных линейных ускорите</w:t>
      </w:r>
      <w:r w:rsidRPr="001712F2">
        <w:rPr>
          <w:rFonts w:ascii="Times New Roman" w:eastAsia="Times New Roman" w:hAnsi="Times New Roman" w:cs="Times New Roman"/>
          <w:sz w:val="28"/>
          <w:szCs w:val="28"/>
          <w:lang w:eastAsia="ru-RU"/>
        </w:rPr>
        <w:softHyphen/>
        <w:t>лях типичная доза от «загрязняющих» фотонов в теле пациента составляет приблизительно от 0,5 до 1 % для энергий от 6 до 12 МэВ, от 1 до 2 %</w:t>
      </w:r>
      <w:r w:rsidRPr="001712F2">
        <w:rPr>
          <w:rFonts w:ascii="Times New Roman" w:eastAsia="Arial Unicode MS" w:hAnsi="Times New Roman" w:cs="Times New Roman"/>
          <w:b/>
          <w:bCs/>
          <w:sz w:val="28"/>
          <w:szCs w:val="28"/>
          <w:shd w:val="clear" w:color="auto" w:fill="FFFFFF"/>
          <w:lang w:eastAsia="ru-RU"/>
        </w:rPr>
        <w:t xml:space="preserve"> для </w:t>
      </w:r>
      <w:r w:rsidRPr="001712F2">
        <w:rPr>
          <w:rFonts w:ascii="Times New Roman" w:eastAsia="Times New Roman" w:hAnsi="Times New Roman" w:cs="Times New Roman"/>
          <w:sz w:val="28"/>
          <w:szCs w:val="28"/>
          <w:lang w:eastAsia="ru-RU"/>
        </w:rPr>
        <w:t>энергий от 12 до 15 МэВ и от 2 до 5 % для энергий от 15 до 20 МэВ.</w:t>
      </w:r>
    </w:p>
    <w:p w:rsidR="001712F2" w:rsidRPr="001712F2" w:rsidRDefault="001712F2" w:rsidP="001712F2">
      <w:pPr>
        <w:spacing w:after="0" w:line="240" w:lineRule="auto"/>
        <w:ind w:firstLine="280"/>
        <w:jc w:val="both"/>
        <w:rPr>
          <w:rFonts w:ascii="Times New Roman" w:eastAsia="Times New Roman" w:hAnsi="Times New Roman" w:cs="Times New Roman"/>
          <w:sz w:val="28"/>
          <w:szCs w:val="28"/>
          <w:lang w:eastAsia="ru-RU"/>
        </w:rPr>
      </w:pPr>
      <w:r w:rsidRPr="001712F2">
        <w:rPr>
          <w:rFonts w:ascii="Times New Roman" w:eastAsia="Arial Unicode MS" w:hAnsi="Times New Roman" w:cs="Times New Roman"/>
          <w:b/>
          <w:bCs/>
          <w:sz w:val="28"/>
          <w:szCs w:val="28"/>
          <w:shd w:val="clear" w:color="auto" w:fill="FFFFFF"/>
          <w:lang w:eastAsia="ru-RU"/>
        </w:rPr>
        <w:t xml:space="preserve">Для </w:t>
      </w:r>
      <w:r w:rsidRPr="001712F2">
        <w:rPr>
          <w:rFonts w:ascii="Times New Roman" w:eastAsia="Times New Roman" w:hAnsi="Times New Roman" w:cs="Times New Roman"/>
          <w:sz w:val="28"/>
          <w:szCs w:val="28"/>
          <w:lang w:eastAsia="ru-RU"/>
        </w:rPr>
        <w:t>обычных размеров поля облучения вклад в общую дозу от «загряжяюших» пучок фотонов почти не заметен. Однако даже небольшие примеси тормоз</w:t>
      </w:r>
      <w:r w:rsidRPr="001712F2">
        <w:rPr>
          <w:rFonts w:ascii="Times New Roman" w:eastAsia="Times New Roman" w:hAnsi="Times New Roman" w:cs="Times New Roman"/>
          <w:sz w:val="28"/>
          <w:szCs w:val="28"/>
          <w:lang w:eastAsia="ru-RU"/>
        </w:rPr>
        <w:softHyphen/>
        <w:t>ного излучения становятся критическими при облучении электронами всего тела, как, например, при лечении лейкозов.</w:t>
      </w:r>
    </w:p>
    <w:p w:rsidR="001712F2" w:rsidRPr="001712F2" w:rsidRDefault="00AF1A3B" w:rsidP="00AF1A3B">
      <w:pPr>
        <w:tabs>
          <w:tab w:val="left" w:pos="36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bCs/>
          <w:color w:val="000000"/>
          <w:sz w:val="28"/>
          <w:szCs w:val="28"/>
          <w:lang w:eastAsia="ru-RU"/>
        </w:rPr>
        <w:t xml:space="preserve">              </w:t>
      </w:r>
      <w:r w:rsidR="001712F2" w:rsidRPr="001712F2">
        <w:rPr>
          <w:rFonts w:ascii="Times New Roman" w:eastAsia="Times New Roman" w:hAnsi="Times New Roman" w:cs="Times New Roman"/>
          <w:b/>
          <w:sz w:val="28"/>
          <w:szCs w:val="24"/>
          <w:lang w:eastAsia="ru-RU"/>
        </w:rPr>
        <w:t>9.</w:t>
      </w:r>
      <w:r w:rsidR="001712F2" w:rsidRPr="001712F2">
        <w:rPr>
          <w:rFonts w:ascii="Times New Roman" w:eastAsia="Times New Roman" w:hAnsi="Times New Roman" w:cs="Times New Roman"/>
          <w:sz w:val="28"/>
          <w:szCs w:val="24"/>
          <w:lang w:eastAsia="ru-RU"/>
        </w:rPr>
        <w:t xml:space="preserve"> </w:t>
      </w:r>
      <w:r w:rsidR="001712F2" w:rsidRPr="001712F2">
        <w:rPr>
          <w:rFonts w:ascii="Times New Roman" w:eastAsia="Times New Roman" w:hAnsi="Times New Roman" w:cs="Times New Roman"/>
          <w:b/>
          <w:sz w:val="28"/>
          <w:szCs w:val="28"/>
          <w:lang w:eastAsia="ru-RU"/>
        </w:rPr>
        <w:t>Вопросы по теме занятия.</w:t>
      </w:r>
    </w:p>
    <w:p w:rsidR="001712F2" w:rsidRPr="001712F2" w:rsidRDefault="001712F2" w:rsidP="00531C09">
      <w:pPr>
        <w:numPr>
          <w:ilvl w:val="0"/>
          <w:numId w:val="254"/>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Как можно характеризовать размер поля?</w:t>
      </w:r>
    </w:p>
    <w:p w:rsidR="001712F2" w:rsidRPr="001712F2" w:rsidRDefault="001712F2" w:rsidP="00531C09">
      <w:pPr>
        <w:numPr>
          <w:ilvl w:val="0"/>
          <w:numId w:val="254"/>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Для чего вводится расчет отношение «ткань-воздух»?</w:t>
      </w:r>
    </w:p>
    <w:p w:rsidR="001712F2" w:rsidRPr="001712F2" w:rsidRDefault="001712F2" w:rsidP="00531C09">
      <w:pPr>
        <w:numPr>
          <w:ilvl w:val="0"/>
          <w:numId w:val="254"/>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По какой формуле рассчитывается  параметр отношение  «ткань-воздух»?</w:t>
      </w:r>
    </w:p>
    <w:p w:rsidR="001712F2" w:rsidRPr="001712F2" w:rsidRDefault="001712F2" w:rsidP="00531C09">
      <w:pPr>
        <w:numPr>
          <w:ilvl w:val="0"/>
          <w:numId w:val="254"/>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Закон «обратных квадратов»?</w:t>
      </w:r>
    </w:p>
    <w:p w:rsidR="001712F2" w:rsidRPr="001712F2" w:rsidRDefault="001712F2" w:rsidP="00531C09">
      <w:pPr>
        <w:numPr>
          <w:ilvl w:val="0"/>
          <w:numId w:val="254"/>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Главное качество отношения «ткань-воздух»?</w:t>
      </w:r>
    </w:p>
    <w:p w:rsidR="001712F2" w:rsidRPr="001712F2" w:rsidRDefault="001712F2" w:rsidP="00531C09">
      <w:pPr>
        <w:numPr>
          <w:ilvl w:val="0"/>
          <w:numId w:val="254"/>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От чего зависит отношение «ткань-воздух»</w:t>
      </w:r>
    </w:p>
    <w:p w:rsidR="001712F2" w:rsidRPr="001712F2" w:rsidRDefault="001712F2" w:rsidP="00531C09">
      <w:pPr>
        <w:numPr>
          <w:ilvl w:val="0"/>
          <w:numId w:val="254"/>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Что входит в понятие - стандартный режим фракционирования?</w:t>
      </w:r>
    </w:p>
    <w:p w:rsidR="001712F2" w:rsidRPr="001712F2" w:rsidRDefault="001712F2" w:rsidP="001712F2">
      <w:pPr>
        <w:tabs>
          <w:tab w:val="left" w:pos="360"/>
        </w:tabs>
        <w:spacing w:after="0" w:line="240" w:lineRule="auto"/>
        <w:ind w:left="993"/>
        <w:rPr>
          <w:rFonts w:ascii="Times New Roman" w:eastAsia="Times New Roman" w:hAnsi="Times New Roman" w:cs="Times New Roman"/>
          <w:b/>
          <w:bCs/>
          <w:sz w:val="28"/>
          <w:szCs w:val="28"/>
          <w:lang w:eastAsia="ru-RU"/>
        </w:rPr>
      </w:pPr>
    </w:p>
    <w:p w:rsidR="001712F2" w:rsidRPr="001712F2" w:rsidRDefault="001712F2" w:rsidP="001712F2">
      <w:pPr>
        <w:tabs>
          <w:tab w:val="left" w:pos="360"/>
        </w:tabs>
        <w:spacing w:after="0" w:line="240" w:lineRule="auto"/>
        <w:ind w:left="993"/>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 xml:space="preserve">10. Тестовые задания по теме с эталонами ответов </w:t>
      </w:r>
    </w:p>
    <w:p w:rsidR="001712F2" w:rsidRPr="001712F2" w:rsidRDefault="001712F2" w:rsidP="001712F2">
      <w:pPr>
        <w:spacing w:after="0" w:line="240" w:lineRule="auto"/>
        <w:ind w:left="57" w:right="57"/>
        <w:jc w:val="both"/>
        <w:rPr>
          <w:rFonts w:ascii="Times New Roman" w:eastAsia="Times New Roman" w:hAnsi="Times New Roman" w:cs="Times New Roman"/>
          <w:caps/>
          <w:sz w:val="28"/>
          <w:szCs w:val="28"/>
          <w:lang w:eastAsia="ru-RU"/>
        </w:rPr>
      </w:pPr>
      <w:r w:rsidRPr="001712F2">
        <w:rPr>
          <w:rFonts w:ascii="Times New Roman" w:eastAsia="Times New Roman" w:hAnsi="Times New Roman" w:cs="Times New Roman"/>
          <w:sz w:val="28"/>
          <w:szCs w:val="28"/>
          <w:lang w:eastAsia="ru-RU"/>
        </w:rPr>
        <w:t xml:space="preserve">001.  ОТ ЧЕГО ЗАВИСИТ ОТНОШЕНИЕ </w:t>
      </w:r>
      <w:r w:rsidRPr="001712F2">
        <w:rPr>
          <w:rFonts w:ascii="Times New Roman" w:eastAsia="Times New Roman" w:hAnsi="Times New Roman" w:cs="Times New Roman"/>
          <w:sz w:val="28"/>
          <w:szCs w:val="24"/>
          <w:lang w:eastAsia="ru-RU"/>
        </w:rPr>
        <w:t>«ТКАНЬ-ВОЗДУХ»</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Разовой очаговой дозы</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Суммарной очаговой дозы</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Номера фракций</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Энергии</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плотности</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4</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8"/>
          <w:lang w:eastAsia="ru-RU"/>
        </w:rPr>
        <w:t xml:space="preserve">002.  ГЛАВНОЕ КАЧЕСТВО ОТНОШЕНИЯ </w:t>
      </w:r>
      <w:r w:rsidRPr="001712F2">
        <w:rPr>
          <w:rFonts w:ascii="Times New Roman" w:eastAsia="Times New Roman" w:hAnsi="Times New Roman" w:cs="Times New Roman"/>
          <w:sz w:val="28"/>
          <w:szCs w:val="24"/>
          <w:lang w:eastAsia="ru-RU"/>
        </w:rPr>
        <w:t>«ТКАНЬ-ВОЗДУХ»</w:t>
      </w:r>
    </w:p>
    <w:p w:rsidR="001712F2" w:rsidRPr="001712F2" w:rsidRDefault="001712F2" w:rsidP="001712F2">
      <w:pPr>
        <w:numPr>
          <w:ilvl w:val="0"/>
          <w:numId w:val="6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Независимость от РИП</w:t>
      </w:r>
    </w:p>
    <w:p w:rsidR="001712F2" w:rsidRPr="001712F2" w:rsidRDefault="001712F2" w:rsidP="001712F2">
      <w:pPr>
        <w:numPr>
          <w:ilvl w:val="0"/>
          <w:numId w:val="6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Зависимость от РИП</w:t>
      </w:r>
    </w:p>
    <w:p w:rsidR="001712F2" w:rsidRPr="001712F2" w:rsidRDefault="001712F2" w:rsidP="001712F2">
      <w:pPr>
        <w:numPr>
          <w:ilvl w:val="0"/>
          <w:numId w:val="6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Зависимость ПГД</w:t>
      </w:r>
    </w:p>
    <w:p w:rsidR="001712F2" w:rsidRPr="001712F2" w:rsidRDefault="001712F2" w:rsidP="001712F2">
      <w:pPr>
        <w:numPr>
          <w:ilvl w:val="0"/>
          <w:numId w:val="6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Независимость ПГД</w:t>
      </w:r>
    </w:p>
    <w:p w:rsidR="001712F2" w:rsidRPr="001712F2" w:rsidRDefault="001712F2" w:rsidP="001712F2">
      <w:pPr>
        <w:numPr>
          <w:ilvl w:val="0"/>
          <w:numId w:val="6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Зависимость от РИО</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1</w:t>
      </w:r>
    </w:p>
    <w:p w:rsidR="001712F2" w:rsidRPr="001712F2" w:rsidRDefault="001712F2" w:rsidP="001712F2">
      <w:pPr>
        <w:spacing w:after="0" w:line="240" w:lineRule="auto"/>
        <w:ind w:left="57" w:right="57"/>
        <w:jc w:val="both"/>
        <w:rPr>
          <w:rFonts w:ascii="Times New Roman" w:eastAsia="Times New Roman" w:hAnsi="Times New Roman" w:cs="Times New Roman"/>
          <w:caps/>
          <w:sz w:val="28"/>
          <w:szCs w:val="28"/>
          <w:lang w:eastAsia="ru-RU"/>
        </w:rPr>
      </w:pPr>
      <w:r w:rsidRPr="001712F2">
        <w:rPr>
          <w:rFonts w:ascii="Times New Roman" w:eastAsia="Times New Roman" w:hAnsi="Times New Roman" w:cs="Times New Roman"/>
          <w:sz w:val="28"/>
          <w:szCs w:val="28"/>
          <w:lang w:eastAsia="ru-RU"/>
        </w:rPr>
        <w:t xml:space="preserve">003.   В КАКОМ ГОДУ ВВЕДЕНО ОТНОШЕНИЕ </w:t>
      </w:r>
      <w:r w:rsidRPr="001712F2">
        <w:rPr>
          <w:rFonts w:ascii="Times New Roman" w:eastAsia="Times New Roman" w:hAnsi="Times New Roman" w:cs="Times New Roman"/>
          <w:sz w:val="28"/>
          <w:szCs w:val="24"/>
          <w:lang w:eastAsia="ru-RU"/>
        </w:rPr>
        <w:t>«ТКАНЬ-ВОЗДУХ»</w:t>
      </w:r>
    </w:p>
    <w:p w:rsidR="001712F2" w:rsidRPr="001712F2" w:rsidRDefault="001712F2" w:rsidP="001712F2">
      <w:pPr>
        <w:spacing w:after="0" w:line="240" w:lineRule="auto"/>
        <w:ind w:left="57" w:right="57"/>
        <w:jc w:val="both"/>
        <w:rPr>
          <w:rFonts w:ascii="Times New Roman" w:eastAsia="Times New Roman" w:hAnsi="Times New Roman" w:cs="Times New Roman"/>
          <w:caps/>
          <w:sz w:val="28"/>
          <w:szCs w:val="28"/>
          <w:lang w:eastAsia="ru-RU"/>
        </w:rPr>
      </w:pPr>
    </w:p>
    <w:p w:rsidR="001712F2" w:rsidRPr="001712F2" w:rsidRDefault="001712F2" w:rsidP="001712F2">
      <w:pPr>
        <w:numPr>
          <w:ilvl w:val="0"/>
          <w:numId w:val="5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2001</w:t>
      </w:r>
    </w:p>
    <w:p w:rsidR="001712F2" w:rsidRPr="001712F2" w:rsidRDefault="001712F2" w:rsidP="001712F2">
      <w:pPr>
        <w:numPr>
          <w:ilvl w:val="0"/>
          <w:numId w:val="5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1982</w:t>
      </w:r>
    </w:p>
    <w:p w:rsidR="001712F2" w:rsidRPr="001712F2" w:rsidRDefault="001712F2" w:rsidP="001712F2">
      <w:pPr>
        <w:numPr>
          <w:ilvl w:val="0"/>
          <w:numId w:val="5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1999</w:t>
      </w:r>
    </w:p>
    <w:p w:rsidR="001712F2" w:rsidRPr="001712F2" w:rsidRDefault="001712F2" w:rsidP="001712F2">
      <w:pPr>
        <w:numPr>
          <w:ilvl w:val="0"/>
          <w:numId w:val="5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1953</w:t>
      </w:r>
    </w:p>
    <w:p w:rsidR="001712F2" w:rsidRPr="001712F2" w:rsidRDefault="001712F2" w:rsidP="001712F2">
      <w:pPr>
        <w:numPr>
          <w:ilvl w:val="0"/>
          <w:numId w:val="5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1975</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4</w:t>
      </w:r>
    </w:p>
    <w:p w:rsidR="001712F2" w:rsidRPr="001712F2" w:rsidRDefault="001712F2" w:rsidP="001712F2">
      <w:pPr>
        <w:spacing w:after="0" w:line="240" w:lineRule="auto"/>
        <w:ind w:left="57" w:right="57"/>
        <w:jc w:val="both"/>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11.  Ситуационные задачи по теме с эталонами ответов</w:t>
      </w:r>
      <w:r w:rsidRPr="001712F2">
        <w:rPr>
          <w:rFonts w:ascii="Times New Roman" w:eastAsia="Times New Roman" w:hAnsi="Times New Roman" w:cs="Times New Roman"/>
          <w:b/>
          <w:sz w:val="28"/>
          <w:szCs w:val="28"/>
          <w:lang w:eastAsia="ru-RU"/>
        </w:rPr>
        <w:t>.</w:t>
      </w:r>
    </w:p>
    <w:p w:rsidR="001712F2" w:rsidRPr="001712F2" w:rsidRDefault="001712F2" w:rsidP="001712F2">
      <w:pPr>
        <w:spacing w:before="40" w:after="40" w:line="240" w:lineRule="auto"/>
        <w:jc w:val="both"/>
        <w:outlineLvl w:val="1"/>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Задача №1</w:t>
      </w:r>
    </w:p>
    <w:p w:rsidR="001712F2" w:rsidRPr="001712F2" w:rsidRDefault="001712F2" w:rsidP="001712F2">
      <w:pPr>
        <w:spacing w:after="0" w:line="240" w:lineRule="auto"/>
        <w:jc w:val="both"/>
        <w:outlineLvl w:val="1"/>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lastRenderedPageBreak/>
        <w:t xml:space="preserve">Больному 53 лет, с диагнозом Рак гортани легкого </w:t>
      </w:r>
      <w:r w:rsidRPr="001712F2">
        <w:rPr>
          <w:rFonts w:ascii="Times New Roman" w:eastAsia="Times New Roman" w:hAnsi="Times New Roman" w:cs="Times New Roman"/>
          <w:bCs/>
          <w:sz w:val="28"/>
          <w:szCs w:val="28"/>
          <w:lang w:val="en-US" w:eastAsia="ru-RU"/>
        </w:rPr>
        <w:t>III</w:t>
      </w:r>
      <w:r w:rsidRPr="001712F2">
        <w:rPr>
          <w:rFonts w:ascii="Times New Roman" w:eastAsia="Times New Roman" w:hAnsi="Times New Roman" w:cs="Times New Roman"/>
          <w:bCs/>
          <w:sz w:val="28"/>
          <w:szCs w:val="28"/>
          <w:lang w:eastAsia="ru-RU"/>
        </w:rPr>
        <w:t xml:space="preserve"> </w:t>
      </w:r>
      <w:r w:rsidRPr="001712F2">
        <w:rPr>
          <w:rFonts w:ascii="Times New Roman" w:eastAsia="Times New Roman" w:hAnsi="Times New Roman" w:cs="Times New Roman"/>
          <w:bCs/>
          <w:sz w:val="28"/>
          <w:szCs w:val="28"/>
          <w:lang w:val="en-US" w:eastAsia="ru-RU"/>
        </w:rPr>
        <w:t>c</w:t>
      </w:r>
      <w:r w:rsidRPr="001712F2">
        <w:rPr>
          <w:rFonts w:ascii="Times New Roman" w:eastAsia="Times New Roman" w:hAnsi="Times New Roman" w:cs="Times New Roman"/>
          <w:bCs/>
          <w:sz w:val="28"/>
          <w:szCs w:val="28"/>
          <w:lang w:eastAsia="ru-RU"/>
        </w:rPr>
        <w:t xml:space="preserve">т, планируется проведение радикального курса лучевой терапии на аппарате  «Рокус АМ» на область опухоли и шейные лимфооузлы.  Планируется СОД на опухоль 50 Гр.  Гистологический тип опухоли – плоскоклеточный рак. </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p>
    <w:p w:rsidR="001712F2" w:rsidRPr="00AF1A3B" w:rsidRDefault="001712F2" w:rsidP="00AF1A3B">
      <w:pPr>
        <w:pStyle w:val="ae"/>
        <w:numPr>
          <w:ilvl w:val="0"/>
          <w:numId w:val="29"/>
        </w:numPr>
        <w:spacing w:after="0" w:line="240" w:lineRule="auto"/>
        <w:contextualSpacing/>
        <w:rPr>
          <w:rFonts w:ascii="Times New Roman" w:hAnsi="Times New Roman" w:cs="Times New Roman"/>
          <w:sz w:val="28"/>
          <w:szCs w:val="24"/>
        </w:rPr>
      </w:pPr>
      <w:r w:rsidRPr="00AF1A3B">
        <w:rPr>
          <w:rFonts w:ascii="Times New Roman" w:hAnsi="Times New Roman" w:cs="Times New Roman"/>
          <w:sz w:val="28"/>
          <w:szCs w:val="24"/>
        </w:rPr>
        <w:t>Достаточна ли СОД для гибели опухолевых клеток?</w:t>
      </w:r>
    </w:p>
    <w:p w:rsidR="001712F2" w:rsidRPr="001712F2" w:rsidRDefault="001712F2" w:rsidP="001712F2">
      <w:pPr>
        <w:numPr>
          <w:ilvl w:val="0"/>
          <w:numId w:val="29"/>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 какому типу  опухолей в зависимости от ответной реакции на облучение относится плоскоклеточный рак?</w:t>
      </w:r>
    </w:p>
    <w:p w:rsidR="001712F2" w:rsidRPr="001712F2" w:rsidRDefault="001712F2" w:rsidP="001712F2">
      <w:pPr>
        <w:numPr>
          <w:ilvl w:val="0"/>
          <w:numId w:val="29"/>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Какая толерантная доза при облучении гортани может быть допустима на спинной мозг?</w:t>
      </w:r>
    </w:p>
    <w:p w:rsidR="001712F2" w:rsidRPr="001712F2" w:rsidRDefault="001712F2" w:rsidP="001712F2">
      <w:pPr>
        <w:numPr>
          <w:ilvl w:val="0"/>
          <w:numId w:val="29"/>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При превышении какой дозы на спинной мозг возможно развитие радионекроза?</w:t>
      </w:r>
    </w:p>
    <w:p w:rsidR="001712F2" w:rsidRPr="001712F2" w:rsidRDefault="001712F2" w:rsidP="001712F2">
      <w:pPr>
        <w:numPr>
          <w:ilvl w:val="0"/>
          <w:numId w:val="29"/>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 xml:space="preserve">Какие способы защиты спинного мозга при облучении легкого на аппарате «Рокус АМ» </w:t>
      </w:r>
    </w:p>
    <w:p w:rsidR="001712F2" w:rsidRPr="001712F2" w:rsidRDefault="001712F2" w:rsidP="001712F2">
      <w:pPr>
        <w:spacing w:before="40" w:after="40" w:line="240" w:lineRule="auto"/>
        <w:ind w:left="720"/>
        <w:contextualSpacing/>
        <w:jc w:val="both"/>
        <w:rPr>
          <w:rFonts w:ascii="Times New Roman" w:eastAsia="Times New Roman" w:hAnsi="Times New Roman" w:cs="Times New Roman"/>
          <w:b/>
          <w:bCs/>
          <w:color w:val="000000"/>
          <w:sz w:val="28"/>
          <w:szCs w:val="28"/>
          <w:lang w:eastAsia="ru-RU"/>
        </w:rPr>
      </w:pPr>
    </w:p>
    <w:p w:rsidR="001712F2" w:rsidRPr="001712F2" w:rsidRDefault="001712F2" w:rsidP="001712F2">
      <w:pPr>
        <w:spacing w:before="40" w:after="40" w:line="240" w:lineRule="auto"/>
        <w:ind w:left="720"/>
        <w:contextualSpacing/>
        <w:jc w:val="both"/>
        <w:rPr>
          <w:rFonts w:ascii="Times New Roman" w:eastAsia="Times New Roman" w:hAnsi="Times New Roman" w:cs="Times New Roman"/>
          <w:b/>
          <w:bCs/>
          <w:color w:val="000000"/>
          <w:sz w:val="28"/>
          <w:szCs w:val="28"/>
          <w:lang w:eastAsia="ru-RU"/>
        </w:rPr>
      </w:pPr>
      <w:r w:rsidRPr="001712F2">
        <w:rPr>
          <w:rFonts w:ascii="Times New Roman" w:eastAsia="Times New Roman" w:hAnsi="Times New Roman" w:cs="Times New Roman"/>
          <w:b/>
          <w:bCs/>
          <w:color w:val="000000"/>
          <w:sz w:val="28"/>
          <w:szCs w:val="28"/>
          <w:lang w:eastAsia="ru-RU"/>
        </w:rPr>
        <w:t>Эталоны ответов к</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ситуационной</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задаче №1</w:t>
      </w:r>
    </w:p>
    <w:p w:rsidR="001712F2" w:rsidRPr="001712F2" w:rsidRDefault="001712F2" w:rsidP="001712F2">
      <w:pPr>
        <w:spacing w:after="0" w:line="240" w:lineRule="auto"/>
        <w:ind w:left="720"/>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1) нет</w:t>
      </w:r>
    </w:p>
    <w:p w:rsidR="001712F2" w:rsidRPr="001712F2" w:rsidRDefault="001712F2" w:rsidP="001712F2">
      <w:pPr>
        <w:spacing w:after="0" w:line="240" w:lineRule="auto"/>
        <w:ind w:left="720"/>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2) умеренно радиочувствительный</w:t>
      </w:r>
    </w:p>
    <w:p w:rsidR="001712F2" w:rsidRPr="001712F2" w:rsidRDefault="001712F2" w:rsidP="001712F2">
      <w:pPr>
        <w:spacing w:after="0" w:line="240" w:lineRule="auto"/>
        <w:ind w:left="720"/>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3) более 45 Гр</w:t>
      </w:r>
    </w:p>
    <w:p w:rsidR="001712F2" w:rsidRPr="001712F2" w:rsidRDefault="001712F2" w:rsidP="001712F2">
      <w:pPr>
        <w:spacing w:after="0" w:line="240" w:lineRule="auto"/>
        <w:ind w:left="720"/>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 xml:space="preserve">4) блокировка спинного мозга свинцовыми блоками; правильное планирование и точность укладки при проведение сеанса ДЛТ. </w:t>
      </w:r>
    </w:p>
    <w:p w:rsidR="001712F2" w:rsidRPr="001712F2" w:rsidRDefault="001712F2" w:rsidP="001712F2">
      <w:pPr>
        <w:tabs>
          <w:tab w:val="left" w:pos="360"/>
        </w:tabs>
        <w:spacing w:after="0" w:line="240" w:lineRule="auto"/>
        <w:ind w:left="1069" w:hanging="1069"/>
        <w:rPr>
          <w:rFonts w:ascii="Times New Roman" w:eastAsia="Times New Roman" w:hAnsi="Times New Roman" w:cs="Times New Roman"/>
          <w:b/>
          <w:bCs/>
          <w:sz w:val="28"/>
          <w:szCs w:val="28"/>
          <w:lang w:eastAsia="ru-RU"/>
        </w:rPr>
      </w:pPr>
    </w:p>
    <w:p w:rsidR="001712F2" w:rsidRPr="001712F2" w:rsidRDefault="001712F2" w:rsidP="001712F2">
      <w:pPr>
        <w:tabs>
          <w:tab w:val="left" w:pos="360"/>
        </w:tabs>
        <w:spacing w:after="0" w:line="240" w:lineRule="auto"/>
        <w:ind w:left="1069" w:hanging="1069"/>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12. Перечень и стандарты практических умений.</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Разработать план лучевой терапии с учетом клинических и биологических основ лучевой терапии.</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Рассчитать поле облучения при проведении сеанса лучевой терапии.</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Обосновать суммарную очаговую дозу при проведении сеанса лучевой терапии.</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Оценить адекватность поля облучения при проведении лучевой терапии.</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Оценить суммарную очаговую дозы на органы риска.</w:t>
      </w:r>
    </w:p>
    <w:p w:rsidR="001712F2" w:rsidRPr="001712F2" w:rsidRDefault="001712F2" w:rsidP="001712F2">
      <w:pPr>
        <w:tabs>
          <w:tab w:val="left" w:pos="360"/>
        </w:tabs>
        <w:spacing w:after="0" w:line="240" w:lineRule="auto"/>
        <w:rPr>
          <w:rFonts w:ascii="Times New Roman" w:eastAsia="Times New Roman" w:hAnsi="Times New Roman" w:cs="Times New Roman"/>
          <w:bCs/>
          <w:sz w:val="28"/>
          <w:szCs w:val="28"/>
          <w:lang w:eastAsia="ru-RU"/>
        </w:rPr>
      </w:pPr>
    </w:p>
    <w:p w:rsidR="001712F2" w:rsidRPr="001712F2" w:rsidRDefault="001712F2" w:rsidP="001712F2">
      <w:pPr>
        <w:spacing w:after="0" w:line="240" w:lineRule="auto"/>
        <w:contextualSpacing/>
        <w:rPr>
          <w:rFonts w:ascii="Times New Roman" w:eastAsia="Times New Roman" w:hAnsi="Times New Roman" w:cs="Times New Roman"/>
          <w:sz w:val="28"/>
          <w:szCs w:val="24"/>
          <w:lang w:eastAsia="ru-RU"/>
        </w:rPr>
      </w:pPr>
    </w:p>
    <w:p w:rsidR="001712F2" w:rsidRPr="001712F2" w:rsidRDefault="001712F2" w:rsidP="001712F2">
      <w:pPr>
        <w:tabs>
          <w:tab w:val="left" w:pos="360"/>
        </w:tabs>
        <w:spacing w:after="0" w:line="240" w:lineRule="auto"/>
        <w:rPr>
          <w:rFonts w:ascii="Times New Roman" w:eastAsia="Times New Roman" w:hAnsi="Times New Roman" w:cs="Times New Roman"/>
          <w:bCs/>
          <w:sz w:val="28"/>
          <w:szCs w:val="28"/>
          <w:lang w:eastAsia="ru-RU"/>
        </w:rPr>
      </w:pP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13. Примерная тематика НИР по теме (для ординаторов).</w:t>
      </w:r>
    </w:p>
    <w:p w:rsidR="001712F2" w:rsidRPr="001712F2" w:rsidRDefault="001712F2" w:rsidP="001712F2">
      <w:pPr>
        <w:numPr>
          <w:ilvl w:val="0"/>
          <w:numId w:val="30"/>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Составить план лучевого лечения опухолей различной локализации.</w:t>
      </w:r>
    </w:p>
    <w:p w:rsidR="001712F2" w:rsidRPr="001712F2" w:rsidRDefault="001712F2" w:rsidP="001712F2">
      <w:pPr>
        <w:numPr>
          <w:ilvl w:val="0"/>
          <w:numId w:val="30"/>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Правило 4-х «Р» радиобиологии.</w:t>
      </w:r>
    </w:p>
    <w:p w:rsidR="001712F2" w:rsidRPr="001712F2" w:rsidRDefault="001712F2" w:rsidP="001712F2">
      <w:pPr>
        <w:numPr>
          <w:ilvl w:val="0"/>
          <w:numId w:val="30"/>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Основные параметры для расчета полей облучения.</w:t>
      </w:r>
    </w:p>
    <w:p w:rsidR="001712F2" w:rsidRPr="001712F2" w:rsidRDefault="001712F2" w:rsidP="001712F2">
      <w:pPr>
        <w:spacing w:after="0" w:line="240" w:lineRule="auto"/>
        <w:ind w:left="1440"/>
        <w:rPr>
          <w:rFonts w:ascii="Times New Roman" w:eastAsia="Times New Roman" w:hAnsi="Times New Roman" w:cs="Times New Roman"/>
          <w:b/>
          <w:bCs/>
          <w:sz w:val="28"/>
          <w:szCs w:val="28"/>
          <w:lang w:eastAsia="ru-RU"/>
        </w:rPr>
      </w:pPr>
    </w:p>
    <w:p w:rsidR="001712F2" w:rsidRPr="001712F2" w:rsidRDefault="001712F2" w:rsidP="001712F2">
      <w:pPr>
        <w:spacing w:after="0" w:line="240" w:lineRule="auto"/>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14. Рекомендованная литература по теме занятия (по стандарту):</w:t>
      </w:r>
    </w:p>
    <w:p w:rsidR="001712F2" w:rsidRPr="001712F2" w:rsidRDefault="001712F2" w:rsidP="001712F2">
      <w:pPr>
        <w:tabs>
          <w:tab w:val="num" w:pos="0"/>
        </w:tabs>
        <w:spacing w:after="0" w:line="240" w:lineRule="auto"/>
        <w:ind w:firstLine="66"/>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1712F2" w:rsidRPr="001712F2" w:rsidTr="001712F2">
        <w:tc>
          <w:tcPr>
            <w:tcW w:w="648"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п/п</w:t>
            </w:r>
          </w:p>
        </w:tc>
        <w:tc>
          <w:tcPr>
            <w:tcW w:w="28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Наименование раздела</w:t>
            </w:r>
          </w:p>
        </w:tc>
        <w:tc>
          <w:tcPr>
            <w:tcW w:w="19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Автор (-ы)</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составитель (-и)</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редактор (-ы)</w:t>
            </w:r>
          </w:p>
        </w:tc>
        <w:tc>
          <w:tcPr>
            <w:tcW w:w="162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Место издания, издательст</w:t>
            </w:r>
            <w:r w:rsidRPr="001712F2">
              <w:rPr>
                <w:rFonts w:ascii="Times New Roman" w:eastAsia="Times New Roman" w:hAnsi="Times New Roman" w:cs="Times New Roman"/>
                <w:sz w:val="28"/>
                <w:szCs w:val="28"/>
                <w:lang w:eastAsia="ru-RU"/>
              </w:rPr>
              <w:lastRenderedPageBreak/>
              <w:t>во, год</w:t>
            </w:r>
          </w:p>
        </w:tc>
        <w:tc>
          <w:tcPr>
            <w:tcW w:w="2520" w:type="dxa"/>
            <w:gridSpan w:val="2"/>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Кол-во экземпляров</w:t>
            </w:r>
          </w:p>
        </w:tc>
      </w:tr>
      <w:tr w:rsidR="001712F2" w:rsidRPr="001712F2" w:rsidTr="001712F2">
        <w:tc>
          <w:tcPr>
            <w:tcW w:w="648"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28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9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62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в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библиотеке</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 xml:space="preserve">на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кафедре</w:t>
            </w:r>
          </w:p>
        </w:tc>
      </w:tr>
      <w:tr w:rsidR="001712F2" w:rsidRPr="001712F2" w:rsidTr="001712F2">
        <w:tc>
          <w:tcPr>
            <w:tcW w:w="648"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1</w:t>
            </w:r>
          </w:p>
        </w:tc>
        <w:tc>
          <w:tcPr>
            <w:tcW w:w="28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9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162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6</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1</w:t>
            </w:r>
          </w:p>
        </w:tc>
        <w:tc>
          <w:tcPr>
            <w:tcW w:w="28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 xml:space="preserve">Онкология: национальное руководство </w:t>
            </w:r>
          </w:p>
        </w:tc>
        <w:tc>
          <w:tcPr>
            <w:tcW w:w="19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гл. ред. Чиссов  В.И. [и др.]; науч. ред. Франк  Г.А. </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[и др.]</w:t>
            </w:r>
          </w:p>
        </w:tc>
        <w:tc>
          <w:tcPr>
            <w:tcW w:w="162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М.: ГЭОТАР-Медиа, 2008</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8</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288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Лучевая терапия: учебник  </w:t>
            </w:r>
          </w:p>
        </w:tc>
        <w:tc>
          <w:tcPr>
            <w:tcW w:w="198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Труфанов Г.Е., </w:t>
            </w:r>
          </w:p>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Асатурян М.А., </w:t>
            </w:r>
          </w:p>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Жаринов Г.М.</w:t>
            </w:r>
          </w:p>
        </w:tc>
        <w:tc>
          <w:tcPr>
            <w:tcW w:w="162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6"/>
                <w:szCs w:val="28"/>
                <w:lang w:val="en-US" w:eastAsia="ru-RU"/>
              </w:rPr>
            </w:pPr>
            <w:r w:rsidRPr="001712F2">
              <w:rPr>
                <w:rFonts w:ascii="Times New Roman" w:eastAsia="Times New Roman" w:hAnsi="Times New Roman" w:cs="Times New Roman"/>
                <w:sz w:val="28"/>
                <w:szCs w:val="28"/>
                <w:lang w:eastAsia="ru-RU"/>
              </w:rPr>
              <w:t>М. : ГЭОТАР-Медиа,</w:t>
            </w:r>
            <w:r w:rsidRPr="001712F2">
              <w:rPr>
                <w:rFonts w:ascii="Times New Roman" w:eastAsia="Times New Roman" w:hAnsi="Times New Roman" w:cs="Times New Roman"/>
                <w:sz w:val="26"/>
                <w:szCs w:val="28"/>
                <w:lang w:val="en-US" w:eastAsia="ru-RU"/>
              </w:rPr>
              <w:t xml:space="preserve"> 2009</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r>
    </w:tbl>
    <w:p w:rsidR="001712F2" w:rsidRPr="001712F2" w:rsidRDefault="001712F2" w:rsidP="001712F2">
      <w:pPr>
        <w:tabs>
          <w:tab w:val="num" w:pos="142"/>
        </w:tabs>
        <w:spacing w:after="0" w:line="240" w:lineRule="auto"/>
        <w:ind w:hanging="76"/>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1712F2" w:rsidRPr="001712F2" w:rsidTr="001712F2">
        <w:tc>
          <w:tcPr>
            <w:tcW w:w="648"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п/п</w:t>
            </w:r>
          </w:p>
        </w:tc>
        <w:tc>
          <w:tcPr>
            <w:tcW w:w="28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Наименование раздела</w:t>
            </w:r>
          </w:p>
        </w:tc>
        <w:tc>
          <w:tcPr>
            <w:tcW w:w="19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Автор (-ы)</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составитель (-и)</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редактор (-ы)</w:t>
            </w:r>
          </w:p>
        </w:tc>
        <w:tc>
          <w:tcPr>
            <w:tcW w:w="162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Место издания, издательство, год</w:t>
            </w:r>
          </w:p>
        </w:tc>
        <w:tc>
          <w:tcPr>
            <w:tcW w:w="2520" w:type="dxa"/>
            <w:gridSpan w:val="2"/>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Кол-во экземпляров</w:t>
            </w:r>
          </w:p>
        </w:tc>
      </w:tr>
      <w:tr w:rsidR="001712F2" w:rsidRPr="001712F2" w:rsidTr="001712F2">
        <w:tc>
          <w:tcPr>
            <w:tcW w:w="648"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28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9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62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в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библиотеке</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на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кафедре</w:t>
            </w:r>
          </w:p>
        </w:tc>
      </w:tr>
      <w:tr w:rsidR="001712F2" w:rsidRPr="001712F2" w:rsidTr="001712F2">
        <w:tc>
          <w:tcPr>
            <w:tcW w:w="648"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w:t>
            </w:r>
          </w:p>
        </w:tc>
        <w:tc>
          <w:tcPr>
            <w:tcW w:w="28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9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162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6</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1</w:t>
            </w:r>
          </w:p>
        </w:tc>
        <w:tc>
          <w:tcPr>
            <w:tcW w:w="28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Терапевтическая радиология: Руководство для врачей </w:t>
            </w:r>
          </w:p>
        </w:tc>
        <w:tc>
          <w:tcPr>
            <w:tcW w:w="19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ред.  </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Цыб А.Ф.</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[и др.]</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p>
        </w:tc>
        <w:tc>
          <w:tcPr>
            <w:tcW w:w="162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 Медицинская книга, 2010.</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2</w:t>
            </w:r>
          </w:p>
        </w:tc>
        <w:tc>
          <w:tcPr>
            <w:tcW w:w="2880" w:type="dxa"/>
          </w:tcPr>
          <w:p w:rsidR="001712F2" w:rsidRPr="001712F2" w:rsidRDefault="001712F2" w:rsidP="001712F2">
            <w:pPr>
              <w:spacing w:after="0" w:line="240" w:lineRule="auto"/>
              <w:rPr>
                <w:rFonts w:ascii="Times New Roman" w:eastAsia="Times New Roman" w:hAnsi="Times New Roman" w:cs="Times New Roman"/>
                <w:sz w:val="26"/>
                <w:szCs w:val="28"/>
                <w:lang w:eastAsia="ru-RU"/>
              </w:rPr>
            </w:pPr>
            <w:r w:rsidRPr="001712F2">
              <w:rPr>
                <w:rFonts w:ascii="Times New Roman" w:eastAsia="Times New Roman" w:hAnsi="Times New Roman" w:cs="Times New Roman"/>
                <w:sz w:val="26"/>
                <w:szCs w:val="28"/>
                <w:lang w:eastAsia="ru-RU"/>
              </w:rPr>
              <w:t>Клиническая радиология</w:t>
            </w:r>
          </w:p>
        </w:tc>
        <w:tc>
          <w:tcPr>
            <w:tcW w:w="1980" w:type="dxa"/>
          </w:tcPr>
          <w:p w:rsidR="001712F2" w:rsidRPr="001712F2" w:rsidRDefault="001712F2" w:rsidP="001712F2">
            <w:pPr>
              <w:spacing w:after="0" w:line="240" w:lineRule="auto"/>
              <w:rPr>
                <w:rFonts w:ascii="Times New Roman" w:eastAsia="Times New Roman" w:hAnsi="Times New Roman" w:cs="Times New Roman"/>
                <w:sz w:val="26"/>
                <w:szCs w:val="28"/>
                <w:lang w:eastAsia="ru-RU"/>
              </w:rPr>
            </w:pPr>
            <w:r w:rsidRPr="001712F2">
              <w:rPr>
                <w:rFonts w:ascii="Times New Roman" w:eastAsia="Times New Roman" w:hAnsi="Times New Roman" w:cs="Times New Roman"/>
                <w:sz w:val="26"/>
                <w:szCs w:val="28"/>
                <w:lang w:eastAsia="ru-RU"/>
              </w:rPr>
              <w:t>ред. Сосюкин А.Е.</w:t>
            </w:r>
          </w:p>
        </w:tc>
        <w:tc>
          <w:tcPr>
            <w:tcW w:w="1620" w:type="dxa"/>
          </w:tcPr>
          <w:p w:rsidR="001712F2" w:rsidRPr="001712F2" w:rsidRDefault="001712F2" w:rsidP="001712F2">
            <w:pPr>
              <w:spacing w:after="0" w:line="240" w:lineRule="auto"/>
              <w:rPr>
                <w:rFonts w:ascii="Times New Roman" w:eastAsia="Times New Roman" w:hAnsi="Times New Roman" w:cs="Times New Roman"/>
                <w:sz w:val="26"/>
                <w:szCs w:val="28"/>
                <w:lang w:eastAsia="ru-RU"/>
              </w:rPr>
            </w:pPr>
            <w:r w:rsidRPr="001712F2">
              <w:rPr>
                <w:rFonts w:ascii="Times New Roman" w:eastAsia="Times New Roman" w:hAnsi="Times New Roman" w:cs="Times New Roman"/>
                <w:sz w:val="26"/>
                <w:szCs w:val="28"/>
                <w:lang w:eastAsia="ru-RU"/>
              </w:rPr>
              <w:t>М.: ГЭОТАР-Медиа, 2008</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5</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3</w:t>
            </w:r>
          </w:p>
        </w:tc>
        <w:tc>
          <w:tcPr>
            <w:tcW w:w="28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 xml:space="preserve">Клинические рекомендации. Онкология </w:t>
            </w:r>
          </w:p>
        </w:tc>
        <w:tc>
          <w:tcPr>
            <w:tcW w:w="19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гл. ред. Чиссов В.И. [и др.]</w:t>
            </w:r>
          </w:p>
        </w:tc>
        <w:tc>
          <w:tcPr>
            <w:tcW w:w="162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М.: ГЭОТАР-Медиа, 2009</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bl>
    <w:p w:rsidR="001712F2" w:rsidRPr="001712F2" w:rsidRDefault="001712F2" w:rsidP="001712F2">
      <w:pPr>
        <w:tabs>
          <w:tab w:val="num" w:pos="0"/>
        </w:tabs>
        <w:spacing w:after="0" w:line="240" w:lineRule="auto"/>
        <w:ind w:hanging="76"/>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Электронные ресурсы:</w:t>
      </w:r>
    </w:p>
    <w:p w:rsidR="001712F2" w:rsidRPr="001712F2" w:rsidRDefault="001712F2" w:rsidP="001712F2">
      <w:pPr>
        <w:spacing w:after="0" w:line="240" w:lineRule="auto"/>
        <w:rPr>
          <w:rFonts w:ascii="Times New Roman" w:eastAsia="Times New Roman" w:hAnsi="Times New Roman" w:cs="Times New Roman"/>
          <w:sz w:val="28"/>
          <w:szCs w:val="24"/>
          <w:lang w:eastAsia="ru-RU"/>
        </w:rPr>
      </w:pPr>
    </w:p>
    <w:p w:rsidR="001712F2" w:rsidRPr="001712F2" w:rsidRDefault="001712F2" w:rsidP="001712F2">
      <w:pPr>
        <w:spacing w:after="0" w:line="240" w:lineRule="auto"/>
        <w:ind w:left="1440"/>
        <w:contextualSpacing/>
        <w:rPr>
          <w:rFonts w:ascii="Times New Roman" w:eastAsia="Times New Roman" w:hAnsi="Times New Roman" w:cs="Times New Roman"/>
          <w:sz w:val="28"/>
          <w:szCs w:val="24"/>
          <w:lang w:eastAsia="ru-RU"/>
        </w:rPr>
      </w:pPr>
    </w:p>
    <w:p w:rsidR="001712F2" w:rsidRPr="001712F2" w:rsidRDefault="001712F2" w:rsidP="001712F2">
      <w:pPr>
        <w:tabs>
          <w:tab w:val="left" w:pos="360"/>
        </w:tabs>
        <w:spacing w:after="0" w:line="240" w:lineRule="auto"/>
        <w:ind w:left="360"/>
        <w:rPr>
          <w:rFonts w:ascii="Times New Roman" w:eastAsia="Times New Roman" w:hAnsi="Times New Roman" w:cs="Times New Roman"/>
          <w:b/>
          <w:bCs/>
          <w:color w:val="000000"/>
          <w:sz w:val="28"/>
          <w:szCs w:val="28"/>
          <w:lang w:val="en-US" w:eastAsia="ru-RU"/>
        </w:rPr>
      </w:pPr>
    </w:p>
    <w:p w:rsidR="00EC4006" w:rsidRDefault="00EC4006" w:rsidP="00003050">
      <w:pPr>
        <w:pStyle w:val="Default"/>
        <w:jc w:val="both"/>
        <w:rPr>
          <w:bCs/>
          <w:sz w:val="28"/>
          <w:szCs w:val="28"/>
        </w:rPr>
      </w:pPr>
    </w:p>
    <w:p w:rsidR="00EC4006" w:rsidRDefault="00EC4006" w:rsidP="00003050">
      <w:pPr>
        <w:pStyle w:val="Default"/>
        <w:jc w:val="both"/>
        <w:rPr>
          <w:bCs/>
          <w:sz w:val="28"/>
          <w:szCs w:val="28"/>
        </w:rPr>
      </w:pPr>
    </w:p>
    <w:p w:rsidR="001712F2" w:rsidRPr="001712F2" w:rsidRDefault="0083205D" w:rsidP="0083205D">
      <w:pPr>
        <w:spacing w:after="0" w:line="240" w:lineRule="auto"/>
        <w:ind w:left="426"/>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1712F2" w:rsidRPr="001712F2">
        <w:rPr>
          <w:rFonts w:ascii="Times New Roman" w:eastAsia="Times New Roman" w:hAnsi="Times New Roman" w:cs="Times New Roman"/>
          <w:sz w:val="28"/>
          <w:szCs w:val="28"/>
          <w:lang w:eastAsia="ru-RU"/>
        </w:rPr>
        <w:t xml:space="preserve">ОД.О.01.1.3.5 </w:t>
      </w:r>
      <w:r w:rsidR="001712F2" w:rsidRPr="001712F2">
        <w:rPr>
          <w:rFonts w:ascii="Times New Roman" w:eastAsia="Times New Roman" w:hAnsi="Times New Roman" w:cs="Times New Roman"/>
          <w:b/>
          <w:bCs/>
          <w:sz w:val="28"/>
          <w:szCs w:val="28"/>
          <w:lang w:eastAsia="ru-RU"/>
        </w:rPr>
        <w:t>Тема: «</w:t>
      </w:r>
      <w:r w:rsidR="001712F2" w:rsidRPr="001712F2">
        <w:rPr>
          <w:rFonts w:ascii="Times New Roman" w:eastAsia="Times New Roman" w:hAnsi="Times New Roman" w:cs="Times New Roman"/>
          <w:bCs/>
          <w:sz w:val="28"/>
          <w:szCs w:val="28"/>
          <w:lang w:eastAsia="ru-RU"/>
        </w:rPr>
        <w:t>Расчет разовой и суммарной очаговой дозы облучения при злокачественных новообразованиях различных локализаций</w:t>
      </w:r>
      <w:r w:rsidR="001712F2" w:rsidRPr="001712F2">
        <w:rPr>
          <w:rFonts w:ascii="Times New Roman" w:eastAsia="Times New Roman" w:hAnsi="Times New Roman" w:cs="Times New Roman"/>
          <w:b/>
          <w:bCs/>
          <w:sz w:val="28"/>
          <w:szCs w:val="28"/>
          <w:lang w:eastAsia="ru-RU"/>
        </w:rPr>
        <w:t>».</w:t>
      </w:r>
    </w:p>
    <w:p w:rsidR="001712F2" w:rsidRPr="001712F2" w:rsidRDefault="0083205D" w:rsidP="0083205D">
      <w:pPr>
        <w:tabs>
          <w:tab w:val="left" w:pos="360"/>
        </w:tabs>
        <w:spacing w:after="0" w:line="240" w:lineRule="auto"/>
        <w:ind w:left="426"/>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1712F2" w:rsidRPr="001712F2">
        <w:rPr>
          <w:rFonts w:ascii="Times New Roman" w:eastAsia="Times New Roman" w:hAnsi="Times New Roman" w:cs="Times New Roman"/>
          <w:b/>
          <w:bCs/>
          <w:sz w:val="28"/>
          <w:szCs w:val="28"/>
          <w:lang w:eastAsia="ru-RU"/>
        </w:rPr>
        <w:t>Форма организации учебного процесса:</w:t>
      </w:r>
      <w:r w:rsidR="001712F2" w:rsidRPr="001712F2">
        <w:rPr>
          <w:rFonts w:ascii="Times New Roman" w:eastAsia="Times New Roman" w:hAnsi="Times New Roman" w:cs="Times New Roman"/>
          <w:sz w:val="28"/>
          <w:szCs w:val="28"/>
          <w:lang w:eastAsia="ru-RU"/>
        </w:rPr>
        <w:t xml:space="preserve"> практическое занятие</w:t>
      </w:r>
      <w:r w:rsidR="001712F2" w:rsidRPr="001712F2">
        <w:rPr>
          <w:rFonts w:ascii="Times New Roman" w:eastAsia="Times New Roman" w:hAnsi="Times New Roman" w:cs="Times New Roman"/>
          <w:sz w:val="18"/>
          <w:szCs w:val="18"/>
          <w:lang w:eastAsia="ru-RU"/>
        </w:rPr>
        <w:t>.</w:t>
      </w:r>
      <w:r w:rsidR="001712F2" w:rsidRPr="001712F2">
        <w:rPr>
          <w:rFonts w:ascii="Times New Roman" w:eastAsia="Times New Roman" w:hAnsi="Times New Roman" w:cs="Times New Roman"/>
          <w:sz w:val="28"/>
          <w:szCs w:val="28"/>
          <w:lang w:eastAsia="ru-RU"/>
        </w:rPr>
        <w:t xml:space="preserve"> </w:t>
      </w:r>
    </w:p>
    <w:p w:rsidR="001712F2" w:rsidRPr="001712F2" w:rsidRDefault="0083205D" w:rsidP="0083205D">
      <w:pPr>
        <w:tabs>
          <w:tab w:val="left" w:pos="360"/>
        </w:tabs>
        <w:spacing w:after="0" w:line="240" w:lineRule="auto"/>
        <w:ind w:left="426"/>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3.</w:t>
      </w:r>
      <w:r w:rsidR="001712F2" w:rsidRPr="001712F2">
        <w:rPr>
          <w:rFonts w:ascii="Times New Roman" w:eastAsia="Times New Roman" w:hAnsi="Times New Roman" w:cs="Times New Roman"/>
          <w:sz w:val="28"/>
          <w:szCs w:val="28"/>
          <w:lang w:eastAsia="ru-RU"/>
        </w:rPr>
        <w:t>Методы обучения: проблемное</w:t>
      </w:r>
      <w:r w:rsidR="001712F2" w:rsidRPr="001712F2">
        <w:rPr>
          <w:rFonts w:ascii="Times New Roman" w:eastAsia="Times New Roman" w:hAnsi="Times New Roman" w:cs="Times New Roman"/>
          <w:sz w:val="18"/>
          <w:szCs w:val="18"/>
          <w:lang w:eastAsia="ru-RU"/>
        </w:rPr>
        <w:t xml:space="preserve">. </w:t>
      </w:r>
    </w:p>
    <w:p w:rsidR="001712F2" w:rsidRPr="001712F2" w:rsidRDefault="0083205D" w:rsidP="0083205D">
      <w:pPr>
        <w:tabs>
          <w:tab w:val="left" w:pos="360"/>
        </w:tabs>
        <w:spacing w:after="0" w:line="240" w:lineRule="auto"/>
        <w:ind w:left="426"/>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1712F2" w:rsidRPr="001712F2">
        <w:rPr>
          <w:rFonts w:ascii="Times New Roman" w:eastAsia="Times New Roman" w:hAnsi="Times New Roman" w:cs="Times New Roman"/>
          <w:b/>
          <w:bCs/>
          <w:sz w:val="28"/>
          <w:szCs w:val="28"/>
          <w:lang w:eastAsia="ru-RU"/>
        </w:rPr>
        <w:t>Значение темы</w:t>
      </w:r>
      <w:r w:rsidR="001712F2" w:rsidRPr="001712F2">
        <w:rPr>
          <w:rFonts w:ascii="Times New Roman" w:eastAsia="Times New Roman" w:hAnsi="Times New Roman" w:cs="Times New Roman"/>
          <w:sz w:val="28"/>
          <w:szCs w:val="28"/>
          <w:lang w:eastAsia="ru-RU"/>
        </w:rPr>
        <w:t>: При проведении курса лучевой терапии необходимо правильно определить разовую и суммарную очаговые дозы  с учетом клинических, биологических основ лучевой терапии.</w:t>
      </w:r>
    </w:p>
    <w:p w:rsidR="001712F2" w:rsidRPr="001712F2" w:rsidRDefault="0083205D" w:rsidP="0083205D">
      <w:pPr>
        <w:tabs>
          <w:tab w:val="left" w:pos="360"/>
        </w:tabs>
        <w:spacing w:after="0" w:line="240" w:lineRule="auto"/>
        <w:contextualSpacing/>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 xml:space="preserve">          </w:t>
      </w:r>
      <w:r w:rsidR="001712F2" w:rsidRPr="001712F2">
        <w:rPr>
          <w:rFonts w:ascii="Times New Roman" w:eastAsia="Times New Roman" w:hAnsi="Times New Roman" w:cs="Times New Roman"/>
          <w:b/>
          <w:bCs/>
          <w:sz w:val="28"/>
          <w:szCs w:val="28"/>
          <w:lang w:eastAsia="ru-RU"/>
        </w:rPr>
        <w:t>Цели обучения:</w:t>
      </w:r>
      <w:r w:rsidR="001712F2" w:rsidRPr="001712F2">
        <w:rPr>
          <w:rFonts w:ascii="Times New Roman" w:eastAsia="Times New Roman" w:hAnsi="Times New Roman" w:cs="Times New Roman"/>
          <w:sz w:val="28"/>
          <w:szCs w:val="28"/>
          <w:lang w:eastAsia="ru-RU"/>
        </w:rPr>
        <w:t xml:space="preserve"> </w:t>
      </w:r>
    </w:p>
    <w:p w:rsidR="001712F2" w:rsidRPr="001712F2" w:rsidRDefault="001712F2" w:rsidP="001712F2">
      <w:pPr>
        <w:tabs>
          <w:tab w:val="left" w:pos="360"/>
          <w:tab w:val="num" w:pos="1080"/>
        </w:tabs>
        <w:spacing w:after="0" w:line="240" w:lineRule="auto"/>
        <w:ind w:left="900"/>
        <w:jc w:val="both"/>
        <w:rPr>
          <w:rFonts w:ascii="Times New Roman" w:eastAsia="Times New Roman" w:hAnsi="Times New Roman" w:cs="Times New Roman"/>
          <w:b/>
          <w:bCs/>
          <w:sz w:val="28"/>
          <w:szCs w:val="28"/>
          <w:lang w:eastAsia="ru-RU"/>
        </w:rPr>
      </w:pPr>
    </w:p>
    <w:p w:rsidR="001712F2" w:rsidRPr="001712F2" w:rsidRDefault="001712F2" w:rsidP="001712F2">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sz w:val="28"/>
          <w:szCs w:val="28"/>
          <w:lang w:eastAsia="ru-RU"/>
        </w:rPr>
        <w:t>общая</w:t>
      </w:r>
      <w:r w:rsidRPr="001712F2">
        <w:rPr>
          <w:rFonts w:ascii="Times New Roman" w:eastAsia="Times New Roman" w:hAnsi="Times New Roman" w:cs="Times New Roman"/>
          <w:sz w:val="28"/>
          <w:szCs w:val="28"/>
          <w:lang w:eastAsia="ru-RU"/>
        </w:rPr>
        <w:t xml:space="preserve"> готовность к абстрактному мышлению, анализу, синтезу в области медицинской радиологии (УК-1); готовностью к участию в проведении сеанса лучевой терапии (УК-3); готовность к расчету разовой и суммарной очаговых доз  при проведении сеанса лучевой терапия для опухолей различных локализаций (ПК-4); готовность к применению основных принципов расчета доз и организации и управления  медицинской аппаратурой,  используемой для лечения злокачественных новообразований в радиологическом отделении (ПК-11).</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-учебная</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-знать: </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как подготовить пациента к предстоящему лучевому лечению с учетом клинических, биологических основ медицинской радиологии; как воздействует ионизирующее излучение на опухоль и нормальные ткани; Права, обязанности,  ответственность врача-радиолога, пациента и его родственников.</w:t>
      </w:r>
    </w:p>
    <w:p w:rsidR="001712F2" w:rsidRPr="001712F2" w:rsidRDefault="001712F2" w:rsidP="001712F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-уметь провести лучевое лечение с учетом разовой и суммарной очаговой дозы для опухолей различных локализаций; пользоваться защитными приспособлениями при проведении лучевой терапии; заполнить электронные и бумажные формы статистической отчетности онкологических на больных ЗО; Организовать специализированную помощь онкологическим больным радиологического профиля со злокачественными новообразованиями различных локализаций.</w:t>
      </w:r>
    </w:p>
    <w:p w:rsidR="001712F2" w:rsidRPr="001712F2" w:rsidRDefault="001712F2" w:rsidP="001712F2">
      <w:pPr>
        <w:widowControl w:val="0"/>
        <w:numPr>
          <w:ilvl w:val="0"/>
          <w:numId w:val="26"/>
        </w:numPr>
        <w:tabs>
          <w:tab w:val="num" w:pos="360"/>
        </w:tabs>
        <w:snapToGrid w:val="0"/>
        <w:spacing w:after="0" w:line="240" w:lineRule="auto"/>
        <w:ind w:left="0" w:firstLine="142"/>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владеть: </w:t>
      </w:r>
    </w:p>
    <w:p w:rsidR="001712F2" w:rsidRPr="001712F2" w:rsidRDefault="001712F2" w:rsidP="001712F2">
      <w:pPr>
        <w:widowControl w:val="0"/>
        <w:snapToGrid w:val="0"/>
        <w:spacing w:after="0" w:line="240" w:lineRule="auto"/>
        <w:ind w:left="142"/>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выработать индивидуальный план лучевой терапии онкологического  больного (радикальное, паллиативное, симптоматическое, комбинированное, комплексное)</w:t>
      </w:r>
      <w:r w:rsidRPr="001712F2">
        <w:rPr>
          <w:rFonts w:ascii="Times New Roman" w:eastAsia="Times New Roman" w:hAnsi="Times New Roman" w:cs="Times New Roman"/>
          <w:b/>
          <w:sz w:val="28"/>
          <w:szCs w:val="28"/>
          <w:lang w:eastAsia="ru-RU"/>
        </w:rPr>
        <w:t xml:space="preserve"> </w:t>
      </w:r>
      <w:r w:rsidRPr="001712F2">
        <w:rPr>
          <w:rFonts w:ascii="Times New Roman" w:eastAsia="Times New Roman" w:hAnsi="Times New Roman" w:cs="Times New Roman"/>
          <w:sz w:val="28"/>
          <w:szCs w:val="28"/>
          <w:lang w:eastAsia="ru-RU"/>
        </w:rPr>
        <w:t>с учетом клинических и биологических основ лучевой терапии;  защитными приспособлениями при проведении лучевой терапии онкологическим больным; Осуществить</w:t>
      </w:r>
      <w:r w:rsidRPr="001712F2">
        <w:rPr>
          <w:rFonts w:ascii="Times New Roman" w:eastAsia="Times New Roman" w:hAnsi="Times New Roman" w:cs="Times New Roman"/>
          <w:b/>
          <w:sz w:val="28"/>
          <w:szCs w:val="28"/>
          <w:lang w:eastAsia="ru-RU"/>
        </w:rPr>
        <w:t xml:space="preserve"> </w:t>
      </w:r>
      <w:r w:rsidRPr="001712F2">
        <w:rPr>
          <w:rFonts w:ascii="Times New Roman" w:eastAsia="Times New Roman" w:hAnsi="Times New Roman" w:cs="Times New Roman"/>
          <w:sz w:val="28"/>
          <w:szCs w:val="28"/>
          <w:lang w:eastAsia="ru-RU"/>
        </w:rPr>
        <w:t>выбор полей облучения и провести сеанс лучевой терапии злокачественных новообразований различных локализаций.</w:t>
      </w:r>
    </w:p>
    <w:p w:rsidR="001712F2" w:rsidRPr="001712F2" w:rsidRDefault="001712F2" w:rsidP="001712F2">
      <w:pPr>
        <w:tabs>
          <w:tab w:val="left" w:pos="360"/>
          <w:tab w:val="num" w:pos="1080"/>
        </w:tabs>
        <w:spacing w:after="0" w:line="240" w:lineRule="auto"/>
        <w:ind w:left="900"/>
        <w:jc w:val="both"/>
        <w:rPr>
          <w:rFonts w:ascii="Times New Roman" w:eastAsia="Times New Roman" w:hAnsi="Times New Roman" w:cs="Times New Roman"/>
          <w:b/>
          <w:bCs/>
          <w:sz w:val="28"/>
          <w:szCs w:val="28"/>
          <w:lang w:eastAsia="ru-RU"/>
        </w:rPr>
      </w:pPr>
    </w:p>
    <w:p w:rsidR="001712F2" w:rsidRPr="001712F2" w:rsidRDefault="001712F2" w:rsidP="001712F2">
      <w:pPr>
        <w:spacing w:before="120" w:after="120" w:line="240" w:lineRule="auto"/>
        <w:jc w:val="center"/>
        <w:rPr>
          <w:rFonts w:ascii="Times New Roman" w:eastAsia="Times New Roman" w:hAnsi="Times New Roman" w:cs="Times New Roman"/>
          <w:b/>
          <w:bCs/>
          <w:color w:val="000000"/>
          <w:sz w:val="24"/>
          <w:szCs w:val="24"/>
          <w:lang w:eastAsia="ru-RU"/>
        </w:rPr>
      </w:pPr>
    </w:p>
    <w:p w:rsidR="001712F2" w:rsidRPr="001712F2" w:rsidRDefault="001712F2" w:rsidP="001712F2">
      <w:pPr>
        <w:spacing w:before="120" w:after="120" w:line="240" w:lineRule="auto"/>
        <w:jc w:val="center"/>
        <w:rPr>
          <w:rFonts w:ascii="Times New Roman" w:eastAsia="Times New Roman" w:hAnsi="Times New Roman" w:cs="Times New Roman"/>
          <w:b/>
          <w:bCs/>
          <w:color w:val="000000"/>
          <w:sz w:val="24"/>
          <w:szCs w:val="24"/>
          <w:lang w:eastAsia="ru-RU"/>
        </w:rPr>
      </w:pPr>
    </w:p>
    <w:p w:rsidR="001712F2" w:rsidRPr="001712F2" w:rsidRDefault="001712F2" w:rsidP="001712F2">
      <w:pPr>
        <w:spacing w:before="120" w:after="120" w:line="240" w:lineRule="auto"/>
        <w:jc w:val="center"/>
        <w:rPr>
          <w:rFonts w:ascii="Times New Roman" w:eastAsia="Times New Roman" w:hAnsi="Times New Roman" w:cs="Times New Roman"/>
          <w:b/>
          <w:bCs/>
          <w:color w:val="000000"/>
          <w:sz w:val="24"/>
          <w:szCs w:val="24"/>
          <w:lang w:eastAsia="ru-RU"/>
        </w:rPr>
      </w:pPr>
    </w:p>
    <w:p w:rsidR="001712F2" w:rsidRPr="001712F2" w:rsidRDefault="0083205D" w:rsidP="0083205D">
      <w:pPr>
        <w:tabs>
          <w:tab w:val="left" w:pos="3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1712F2" w:rsidRPr="001712F2">
        <w:rPr>
          <w:rFonts w:ascii="Times New Roman" w:eastAsia="Times New Roman" w:hAnsi="Times New Roman" w:cs="Times New Roman"/>
          <w:b/>
          <w:bCs/>
          <w:sz w:val="28"/>
          <w:szCs w:val="28"/>
          <w:lang w:eastAsia="ru-RU"/>
        </w:rPr>
        <w:t>Место проведения практического занятия</w:t>
      </w:r>
      <w:r w:rsidR="001712F2" w:rsidRPr="001712F2">
        <w:rPr>
          <w:rFonts w:ascii="Times New Roman" w:eastAsia="Times New Roman" w:hAnsi="Times New Roman" w:cs="Times New Roman"/>
          <w:sz w:val="28"/>
          <w:szCs w:val="28"/>
          <w:lang w:eastAsia="ru-RU"/>
        </w:rPr>
        <w:t xml:space="preserve"> (учебная комната, палаты в стационаре, кабинет в поликлинике ).</w:t>
      </w:r>
    </w:p>
    <w:p w:rsidR="001712F2" w:rsidRPr="001712F2" w:rsidRDefault="0083205D" w:rsidP="0083205D">
      <w:pPr>
        <w:tabs>
          <w:tab w:val="left" w:pos="3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1712F2" w:rsidRPr="001712F2">
        <w:rPr>
          <w:rFonts w:ascii="Times New Roman" w:eastAsia="Times New Roman" w:hAnsi="Times New Roman" w:cs="Times New Roman"/>
          <w:b/>
          <w:bCs/>
          <w:sz w:val="28"/>
          <w:szCs w:val="28"/>
          <w:lang w:eastAsia="ru-RU"/>
        </w:rPr>
        <w:t>Оснащение занятия</w:t>
      </w:r>
      <w:r w:rsidR="001712F2" w:rsidRPr="001712F2">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тесты и ситуационные задачи, персональный компьютер – ноутбук, интернет </w:t>
      </w:r>
      <w:r w:rsidR="001712F2" w:rsidRPr="001712F2">
        <w:rPr>
          <w:rFonts w:ascii="Times New Roman" w:eastAsia="Times New Roman" w:hAnsi="Times New Roman" w:cs="Times New Roman"/>
          <w:sz w:val="28"/>
          <w:szCs w:val="28"/>
          <w:lang w:val="en-US" w:eastAsia="ru-RU"/>
        </w:rPr>
        <w:t>Wi</w:t>
      </w:r>
      <w:r w:rsidR="001712F2" w:rsidRPr="001712F2">
        <w:rPr>
          <w:rFonts w:ascii="Times New Roman" w:eastAsia="Times New Roman" w:hAnsi="Times New Roman" w:cs="Times New Roman"/>
          <w:sz w:val="28"/>
          <w:szCs w:val="28"/>
          <w:lang w:eastAsia="ru-RU"/>
        </w:rPr>
        <w:t>-</w:t>
      </w:r>
      <w:r w:rsidR="001712F2" w:rsidRPr="001712F2">
        <w:rPr>
          <w:rFonts w:ascii="Times New Roman" w:eastAsia="Times New Roman" w:hAnsi="Times New Roman" w:cs="Times New Roman"/>
          <w:sz w:val="28"/>
          <w:szCs w:val="28"/>
          <w:lang w:val="en-US" w:eastAsia="ru-RU"/>
        </w:rPr>
        <w:t>Fi</w:t>
      </w:r>
      <w:r w:rsidR="001712F2" w:rsidRPr="001712F2">
        <w:rPr>
          <w:rFonts w:ascii="Times New Roman" w:eastAsia="Times New Roman" w:hAnsi="Times New Roman" w:cs="Times New Roman"/>
          <w:sz w:val="28"/>
          <w:szCs w:val="28"/>
          <w:lang w:eastAsia="ru-RU"/>
        </w:rPr>
        <w:t>).</w:t>
      </w:r>
    </w:p>
    <w:p w:rsidR="001712F2" w:rsidRPr="001712F2" w:rsidRDefault="0083205D" w:rsidP="0083205D">
      <w:pPr>
        <w:tabs>
          <w:tab w:val="left" w:pos="360"/>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7.</w:t>
      </w:r>
      <w:r w:rsidR="001712F2" w:rsidRPr="001712F2">
        <w:rPr>
          <w:rFonts w:ascii="Times New Roman" w:eastAsia="Times New Roman" w:hAnsi="Times New Roman" w:cs="Times New Roman"/>
          <w:b/>
          <w:bCs/>
          <w:sz w:val="28"/>
          <w:szCs w:val="28"/>
          <w:lang w:eastAsia="ru-RU"/>
        </w:rPr>
        <w:t>Структура содержания темы</w:t>
      </w:r>
      <w:r w:rsidR="001712F2" w:rsidRPr="001712F2">
        <w:rPr>
          <w:rFonts w:ascii="Times New Roman" w:eastAsia="Times New Roman" w:hAnsi="Times New Roman" w:cs="Times New Roman"/>
          <w:b/>
          <w:sz w:val="28"/>
          <w:szCs w:val="28"/>
          <w:lang w:eastAsia="ru-RU"/>
        </w:rPr>
        <w:t xml:space="preserve"> (хронокарта) </w:t>
      </w:r>
    </w:p>
    <w:p w:rsidR="001712F2" w:rsidRPr="001712F2" w:rsidRDefault="001712F2" w:rsidP="001712F2">
      <w:pPr>
        <w:tabs>
          <w:tab w:val="left" w:pos="360"/>
        </w:tabs>
        <w:spacing w:after="0" w:line="240" w:lineRule="auto"/>
        <w:jc w:val="both"/>
        <w:rPr>
          <w:rFonts w:ascii="Times New Roman" w:eastAsia="Times New Roman" w:hAnsi="Times New Roman" w:cs="Times New Roman"/>
          <w:b/>
          <w:sz w:val="28"/>
          <w:szCs w:val="28"/>
          <w:lang w:eastAsia="ru-RU"/>
        </w:rPr>
      </w:pPr>
    </w:p>
    <w:p w:rsidR="001712F2" w:rsidRPr="001712F2" w:rsidRDefault="001712F2" w:rsidP="001712F2">
      <w:pPr>
        <w:spacing w:after="0" w:line="240" w:lineRule="auto"/>
        <w:ind w:firstLine="709"/>
        <w:jc w:val="center"/>
        <w:outlineLvl w:val="0"/>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lastRenderedPageBreak/>
        <w:t>Хронокарта практического занятия</w:t>
      </w:r>
      <w:r w:rsidRPr="001712F2">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1712F2" w:rsidRPr="001712F2" w:rsidTr="001712F2">
        <w:tc>
          <w:tcPr>
            <w:tcW w:w="648" w:type="dxa"/>
            <w:tcBorders>
              <w:top w:val="single" w:sz="4" w:space="0" w:color="auto"/>
              <w:bottom w:val="single" w:sz="4" w:space="0" w:color="auto"/>
              <w:right w:val="single" w:sz="4" w:space="0" w:color="auto"/>
            </w:tcBorders>
            <w:vAlign w:val="center"/>
          </w:tcPr>
          <w:p w:rsidR="001712F2" w:rsidRPr="001712F2" w:rsidRDefault="001712F2" w:rsidP="001712F2">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1712F2" w:rsidRPr="001712F2" w:rsidRDefault="001712F2" w:rsidP="001712F2">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Этапы</w:t>
            </w:r>
          </w:p>
          <w:p w:rsidR="001712F2" w:rsidRPr="001712F2" w:rsidRDefault="001712F2" w:rsidP="001712F2">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Содержание этапа и оснащенность</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Проверка посещаемости </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Контроль исходного уровня знаний и умений</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Индивидуальный и фронтальный устный опрос</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Инструктаж обучающихся преподавателем </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Самостоятельная работа обучающихся:</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а) курация больных радиологического профиля;</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б) разбор курируемых пациентов;</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Работа: </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а) в поликлинике и палатах с пациентами;</w:t>
            </w:r>
          </w:p>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б) с историями болезни;</w:t>
            </w:r>
          </w:p>
          <w:p w:rsidR="001712F2" w:rsidRPr="001712F2" w:rsidRDefault="001712F2" w:rsidP="001712F2">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Тесты по теме, ситуационные задачи</w:t>
            </w:r>
          </w:p>
        </w:tc>
      </w:tr>
      <w:tr w:rsidR="001712F2" w:rsidRPr="001712F2" w:rsidTr="001712F2">
        <w:tc>
          <w:tcPr>
            <w:tcW w:w="648" w:type="dxa"/>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712F2">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1712F2" w:rsidRPr="001712F2" w:rsidTr="001712F2">
        <w:trPr>
          <w:cantSplit/>
        </w:trPr>
        <w:tc>
          <w:tcPr>
            <w:tcW w:w="3292" w:type="dxa"/>
            <w:gridSpan w:val="2"/>
            <w:tcBorders>
              <w:top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1712F2">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1712F2" w:rsidRPr="001712F2" w:rsidRDefault="001712F2" w:rsidP="001712F2">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1712F2">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1712F2" w:rsidRPr="001712F2" w:rsidRDefault="001712F2" w:rsidP="001712F2">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1712F2" w:rsidRPr="001712F2" w:rsidRDefault="001712F2" w:rsidP="001712F2">
      <w:pPr>
        <w:spacing w:after="0" w:line="240" w:lineRule="auto"/>
        <w:ind w:left="180"/>
        <w:jc w:val="both"/>
        <w:rPr>
          <w:rFonts w:ascii="Times New Roman" w:eastAsia="Times New Roman" w:hAnsi="Times New Roman" w:cs="Times New Roman"/>
          <w:i/>
          <w:sz w:val="20"/>
          <w:szCs w:val="20"/>
          <w:lang w:eastAsia="ru-RU"/>
        </w:rPr>
      </w:pPr>
      <w:r w:rsidRPr="001712F2">
        <w:rPr>
          <w:rFonts w:ascii="Times New Roman" w:eastAsia="Times New Roman" w:hAnsi="Times New Roman" w:cs="Times New Roman"/>
          <w:i/>
          <w:sz w:val="20"/>
          <w:szCs w:val="20"/>
          <w:lang w:eastAsia="ru-RU"/>
        </w:rPr>
        <w:t xml:space="preserve">Примечание. </w:t>
      </w:r>
    </w:p>
    <w:p w:rsidR="001712F2" w:rsidRPr="001712F2" w:rsidRDefault="001712F2" w:rsidP="001712F2">
      <w:pPr>
        <w:spacing w:after="0" w:line="240" w:lineRule="auto"/>
        <w:ind w:left="180"/>
        <w:jc w:val="both"/>
        <w:rPr>
          <w:rFonts w:ascii="Times New Roman" w:eastAsia="Times New Roman" w:hAnsi="Times New Roman" w:cs="Times New Roman"/>
          <w:sz w:val="20"/>
          <w:szCs w:val="20"/>
          <w:lang w:eastAsia="ru-RU"/>
        </w:rPr>
      </w:pPr>
      <w:r w:rsidRPr="001712F2">
        <w:rPr>
          <w:rFonts w:ascii="Times New Roman" w:eastAsia="Times New Roman" w:hAnsi="Times New Roman" w:cs="Times New Roman"/>
          <w:sz w:val="20"/>
          <w:szCs w:val="20"/>
          <w:vertAlign w:val="superscript"/>
          <w:lang w:eastAsia="ru-RU"/>
        </w:rPr>
        <w:t>*</w:t>
      </w:r>
      <w:r w:rsidRPr="001712F2">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1712F2" w:rsidRPr="001712F2" w:rsidRDefault="001712F2" w:rsidP="001712F2">
      <w:pPr>
        <w:spacing w:after="0" w:line="240" w:lineRule="auto"/>
        <w:ind w:left="180"/>
        <w:jc w:val="both"/>
        <w:rPr>
          <w:rFonts w:ascii="Times New Roman" w:eastAsia="Times New Roman" w:hAnsi="Times New Roman" w:cs="Times New Roman"/>
          <w:sz w:val="20"/>
          <w:szCs w:val="20"/>
          <w:lang w:eastAsia="ru-RU"/>
        </w:rPr>
      </w:pPr>
    </w:p>
    <w:p w:rsidR="001712F2" w:rsidRPr="001712F2" w:rsidRDefault="001712F2" w:rsidP="001712F2">
      <w:pPr>
        <w:spacing w:after="0" w:line="240" w:lineRule="auto"/>
        <w:ind w:left="180"/>
        <w:jc w:val="both"/>
        <w:rPr>
          <w:rFonts w:ascii="Times New Roman" w:eastAsia="Times New Roman" w:hAnsi="Times New Roman" w:cs="Times New Roman"/>
          <w:sz w:val="20"/>
          <w:szCs w:val="20"/>
          <w:lang w:eastAsia="ru-RU"/>
        </w:rPr>
      </w:pPr>
    </w:p>
    <w:p w:rsidR="001712F2" w:rsidRPr="001712F2" w:rsidRDefault="0083205D" w:rsidP="00AF1A3B">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1712F2" w:rsidRPr="001712F2">
        <w:rPr>
          <w:rFonts w:ascii="Times New Roman" w:eastAsia="Times New Roman" w:hAnsi="Times New Roman" w:cs="Times New Roman"/>
          <w:b/>
          <w:bCs/>
          <w:sz w:val="28"/>
          <w:szCs w:val="28"/>
          <w:lang w:eastAsia="ru-RU"/>
        </w:rPr>
        <w:t>Аннотация</w:t>
      </w:r>
      <w:r w:rsidR="001712F2" w:rsidRPr="001712F2">
        <w:rPr>
          <w:rFonts w:ascii="Times New Roman" w:eastAsia="Times New Roman" w:hAnsi="Times New Roman" w:cs="Times New Roman"/>
          <w:sz w:val="28"/>
          <w:szCs w:val="28"/>
          <w:lang w:eastAsia="ru-RU"/>
        </w:rPr>
        <w:t xml:space="preserve"> (краткое содержание темы).</w:t>
      </w:r>
    </w:p>
    <w:p w:rsidR="001712F2" w:rsidRPr="001712F2" w:rsidRDefault="001712F2" w:rsidP="001712F2">
      <w:pPr>
        <w:keepNext/>
        <w:keepLines/>
        <w:spacing w:after="112" w:line="240" w:lineRule="auto"/>
        <w:ind w:left="20"/>
        <w:jc w:val="both"/>
        <w:outlineLvl w:val="0"/>
        <w:rPr>
          <w:rFonts w:ascii="Times New Roman" w:eastAsia="Calibri" w:hAnsi="Times New Roman" w:cs="Times New Roman"/>
          <w:sz w:val="28"/>
          <w:szCs w:val="28"/>
        </w:rPr>
      </w:pPr>
    </w:p>
    <w:p w:rsidR="001712F2" w:rsidRPr="001712F2" w:rsidRDefault="001712F2" w:rsidP="001712F2">
      <w:pPr>
        <w:keepNext/>
        <w:keepLines/>
        <w:spacing w:after="112" w:line="240" w:lineRule="auto"/>
        <w:ind w:left="20"/>
        <w:jc w:val="both"/>
        <w:outlineLvl w:val="0"/>
        <w:rPr>
          <w:rFonts w:ascii="Times New Roman" w:eastAsia="Calibri" w:hAnsi="Times New Roman" w:cs="Times New Roman"/>
          <w:sz w:val="28"/>
          <w:szCs w:val="28"/>
        </w:rPr>
      </w:pPr>
      <w:r w:rsidRPr="001712F2">
        <w:rPr>
          <w:rFonts w:ascii="Times New Roman" w:eastAsia="Calibri" w:hAnsi="Times New Roman" w:cs="Times New Roman"/>
          <w:sz w:val="28"/>
          <w:szCs w:val="28"/>
        </w:rPr>
        <w:t>Концепция</w:t>
      </w:r>
      <w:r w:rsidRPr="001712F2">
        <w:rPr>
          <w:rFonts w:ascii="Candara" w:eastAsia="Calibri" w:hAnsi="Candara" w:cs="Times New Roman"/>
          <w:b/>
          <w:bCs/>
          <w:sz w:val="28"/>
          <w:szCs w:val="28"/>
          <w:shd w:val="clear" w:color="auto" w:fill="FFFFFF"/>
        </w:rPr>
        <w:t xml:space="preserve"> номинальной</w:t>
      </w:r>
      <w:r w:rsidRPr="001712F2">
        <w:rPr>
          <w:rFonts w:ascii="Times New Roman" w:eastAsia="Calibri" w:hAnsi="Times New Roman" w:cs="Times New Roman"/>
          <w:sz w:val="28"/>
          <w:szCs w:val="28"/>
        </w:rPr>
        <w:t xml:space="preserve"> стандартной дозы</w:t>
      </w:r>
    </w:p>
    <w:p w:rsidR="001712F2" w:rsidRPr="001712F2" w:rsidRDefault="001712F2" w:rsidP="001712F2">
      <w:pPr>
        <w:spacing w:after="120" w:line="240" w:lineRule="auto"/>
        <w:ind w:left="20" w:right="4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Необходимость отдельного учета числа фракций и общей дли</w:t>
      </w:r>
      <w:r w:rsidRPr="001712F2">
        <w:rPr>
          <w:rFonts w:ascii="Times New Roman" w:eastAsia="Times New Roman" w:hAnsi="Times New Roman" w:cs="Times New Roman"/>
          <w:sz w:val="28"/>
          <w:szCs w:val="28"/>
          <w:lang w:eastAsia="ru-RU"/>
        </w:rPr>
        <w:softHyphen/>
        <w:t xml:space="preserve">тельности курса становилась все очевидней, и в 1967 г. </w:t>
      </w:r>
      <w:r w:rsidRPr="001712F2">
        <w:rPr>
          <w:rFonts w:ascii="Times New Roman" w:eastAsia="Times New Roman" w:hAnsi="Times New Roman" w:cs="Times New Roman"/>
          <w:sz w:val="28"/>
          <w:szCs w:val="28"/>
          <w:lang w:val="en-US"/>
        </w:rPr>
        <w:t>F</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val="en-US"/>
        </w:rPr>
        <w:t>Ellis</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eastAsia="ru-RU"/>
        </w:rPr>
        <w:t>предложил концепцию номинальной стандартной дозы (НСД) и формулу для расчета «толерантной» дозы при независимом из</w:t>
      </w:r>
      <w:r w:rsidRPr="001712F2">
        <w:rPr>
          <w:rFonts w:ascii="Times New Roman" w:eastAsia="Times New Roman" w:hAnsi="Times New Roman" w:cs="Times New Roman"/>
          <w:sz w:val="28"/>
          <w:szCs w:val="28"/>
          <w:lang w:eastAsia="ru-RU"/>
        </w:rPr>
        <w:softHyphen/>
        <w:t xml:space="preserve">менении числа фракции </w:t>
      </w:r>
      <w:r w:rsidRPr="001712F2">
        <w:rPr>
          <w:rFonts w:ascii="Times New Roman" w:eastAsia="Times New Roman" w:hAnsi="Times New Roman" w:cs="Times New Roman"/>
          <w:sz w:val="28"/>
          <w:szCs w:val="28"/>
        </w:rPr>
        <w:t>(</w:t>
      </w:r>
      <w:r w:rsidRPr="001712F2">
        <w:rPr>
          <w:rFonts w:ascii="Times New Roman" w:eastAsia="Times New Roman" w:hAnsi="Times New Roman" w:cs="Times New Roman"/>
          <w:sz w:val="28"/>
          <w:szCs w:val="28"/>
          <w:lang w:val="en-US"/>
        </w:rPr>
        <w:t>N</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eastAsia="ru-RU"/>
        </w:rPr>
        <w:t xml:space="preserve">и длительности курса облучения </w:t>
      </w:r>
      <w:r w:rsidRPr="001712F2">
        <w:rPr>
          <w:rFonts w:ascii="Candara" w:eastAsia="Times New Roman" w:hAnsi="Candara" w:cs="Candara"/>
          <w:spacing w:val="30"/>
          <w:sz w:val="17"/>
          <w:szCs w:val="28"/>
          <w:u w:val="single"/>
          <w:shd w:val="clear" w:color="auto" w:fill="FFFFFF"/>
        </w:rPr>
        <w:t>(</w:t>
      </w:r>
      <w:r w:rsidRPr="001712F2">
        <w:rPr>
          <w:rFonts w:ascii="Candara" w:eastAsia="Times New Roman" w:hAnsi="Candara" w:cs="Candara"/>
          <w:spacing w:val="30"/>
          <w:sz w:val="17"/>
          <w:szCs w:val="28"/>
          <w:u w:val="single"/>
          <w:shd w:val="clear" w:color="auto" w:fill="FFFFFF"/>
          <w:lang w:val="en-US"/>
        </w:rPr>
        <w:t>T</w:t>
      </w:r>
      <w:r w:rsidRPr="001712F2">
        <w:rPr>
          <w:rFonts w:ascii="Candara" w:eastAsia="Times New Roman" w:hAnsi="Candara" w:cs="Candara"/>
          <w:spacing w:val="30"/>
          <w:sz w:val="17"/>
          <w:szCs w:val="28"/>
          <w:u w:val="single"/>
          <w:shd w:val="clear" w:color="auto" w:fill="FFFFFF"/>
        </w:rPr>
        <w:t>).</w:t>
      </w:r>
    </w:p>
    <w:p w:rsidR="001712F2" w:rsidRPr="001712F2" w:rsidRDefault="001712F2" w:rsidP="001712F2">
      <w:pPr>
        <w:tabs>
          <w:tab w:val="left" w:pos="6197"/>
        </w:tabs>
        <w:spacing w:after="122" w:line="240" w:lineRule="auto"/>
        <w:ind w:left="234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val="en-US"/>
        </w:rPr>
        <w:t>D</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eastAsia="ru-RU"/>
        </w:rPr>
        <w:t xml:space="preserve">= НСД • </w:t>
      </w:r>
      <w:r w:rsidRPr="001712F2">
        <w:rPr>
          <w:rFonts w:ascii="Times New Roman" w:eastAsia="Times New Roman" w:hAnsi="Times New Roman" w:cs="Times New Roman"/>
          <w:sz w:val="28"/>
          <w:szCs w:val="28"/>
          <w:lang w:val="en-US" w:eastAsia="ru-RU"/>
        </w:rPr>
        <w:t>N</w:t>
      </w:r>
      <w:r w:rsidRPr="001712F2">
        <w:rPr>
          <w:rFonts w:ascii="Times New Roman" w:eastAsia="Times New Roman" w:hAnsi="Times New Roman" w:cs="Times New Roman"/>
          <w:sz w:val="28"/>
          <w:szCs w:val="28"/>
          <w:vertAlign w:val="superscript"/>
          <w:lang w:eastAsia="ru-RU"/>
        </w:rPr>
        <w:t>0,24</w:t>
      </w:r>
      <w:r w:rsidRPr="001712F2">
        <w:rPr>
          <w:rFonts w:ascii="Times New Roman" w:eastAsia="Times New Roman" w:hAnsi="Times New Roman" w:cs="Times New Roman"/>
          <w:sz w:val="28"/>
          <w:szCs w:val="28"/>
          <w:lang w:eastAsia="ru-RU"/>
        </w:rPr>
        <w:t xml:space="preserve"> • Т</w:t>
      </w:r>
      <w:r w:rsidRPr="001712F2">
        <w:rPr>
          <w:rFonts w:ascii="Times New Roman" w:eastAsia="Times New Roman" w:hAnsi="Times New Roman" w:cs="Times New Roman"/>
          <w:sz w:val="28"/>
          <w:szCs w:val="28"/>
          <w:vertAlign w:val="superscript"/>
          <w:lang w:eastAsia="ru-RU"/>
        </w:rPr>
        <w:t>0,11</w:t>
      </w:r>
      <w:r w:rsidRPr="001712F2">
        <w:rPr>
          <w:rFonts w:ascii="Times New Roman" w:eastAsia="Times New Roman" w:hAnsi="Times New Roman" w:cs="Times New Roman"/>
          <w:sz w:val="28"/>
          <w:szCs w:val="28"/>
          <w:lang w:eastAsia="ru-RU"/>
        </w:rPr>
        <w:t>.</w:t>
      </w:r>
      <w:r w:rsidRPr="001712F2">
        <w:rPr>
          <w:rFonts w:ascii="Times New Roman" w:eastAsia="Times New Roman" w:hAnsi="Times New Roman" w:cs="Times New Roman"/>
          <w:sz w:val="28"/>
          <w:szCs w:val="28"/>
          <w:lang w:eastAsia="ru-RU"/>
        </w:rPr>
        <w:tab/>
      </w:r>
    </w:p>
    <w:p w:rsidR="001712F2" w:rsidRPr="001712F2" w:rsidRDefault="001712F2" w:rsidP="001712F2">
      <w:pPr>
        <w:spacing w:after="120" w:line="240" w:lineRule="auto"/>
        <w:ind w:left="20" w:right="40" w:firstLine="32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Определить величину НСД можно, поставив в формулу зна</w:t>
      </w:r>
      <w:r w:rsidRPr="001712F2">
        <w:rPr>
          <w:rFonts w:ascii="Times New Roman" w:eastAsia="Times New Roman" w:hAnsi="Times New Roman" w:cs="Times New Roman"/>
          <w:sz w:val="28"/>
          <w:szCs w:val="28"/>
          <w:lang w:eastAsia="ru-RU"/>
        </w:rPr>
        <w:softHyphen/>
        <w:t xml:space="preserve">чения суммарной дозы </w:t>
      </w:r>
      <w:r w:rsidRPr="001712F2">
        <w:rPr>
          <w:rFonts w:ascii="Times New Roman" w:eastAsia="Times New Roman" w:hAnsi="Times New Roman" w:cs="Times New Roman"/>
          <w:sz w:val="28"/>
          <w:szCs w:val="28"/>
          <w:lang w:val="en-US"/>
        </w:rPr>
        <w:t>D</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eastAsia="ru-RU"/>
        </w:rPr>
        <w:t>длительности курса Т и числа фракций N для апробированной схемы лучевого лечения, которая приво</w:t>
      </w:r>
      <w:r w:rsidRPr="001712F2">
        <w:rPr>
          <w:rFonts w:ascii="Times New Roman" w:eastAsia="Times New Roman" w:hAnsi="Times New Roman" w:cs="Times New Roman"/>
          <w:sz w:val="28"/>
          <w:szCs w:val="28"/>
          <w:lang w:eastAsia="ru-RU"/>
        </w:rPr>
        <w:softHyphen/>
        <w:t>дит к развитию лучевых осложнений у так 'называемого прием</w:t>
      </w:r>
      <w:r w:rsidRPr="001712F2">
        <w:rPr>
          <w:rFonts w:ascii="Times New Roman" w:eastAsia="Times New Roman" w:hAnsi="Times New Roman" w:cs="Times New Roman"/>
          <w:sz w:val="28"/>
          <w:szCs w:val="28"/>
          <w:lang w:eastAsia="ru-RU"/>
        </w:rPr>
        <w:softHyphen/>
        <w:t>лемого (5—10%) числа больных. Затем, используя найденную* величину НСД, можно произвести расчет толерантной дозы для любого другого режима фракционирования. Формула (2) рас</w:t>
      </w:r>
      <w:r w:rsidRPr="001712F2">
        <w:rPr>
          <w:rFonts w:ascii="Times New Roman" w:eastAsia="Times New Roman" w:hAnsi="Times New Roman" w:cs="Times New Roman"/>
          <w:sz w:val="28"/>
          <w:szCs w:val="28"/>
          <w:lang w:eastAsia="ru-RU"/>
        </w:rPr>
        <w:softHyphen/>
        <w:t xml:space="preserve">сматривалась </w:t>
      </w:r>
      <w:r w:rsidRPr="001712F2">
        <w:rPr>
          <w:rFonts w:ascii="Times New Roman" w:eastAsia="Times New Roman" w:hAnsi="Times New Roman" w:cs="Times New Roman"/>
          <w:sz w:val="28"/>
          <w:szCs w:val="28"/>
          <w:lang w:val="en-US"/>
        </w:rPr>
        <w:t>F</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val="en-US"/>
        </w:rPr>
        <w:t>Ellis</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eastAsia="ru-RU"/>
        </w:rPr>
        <w:t>прежде всего как способ определения переносимой курсовой дозы излучения при поиске новых режимов фракционирования, отталкиваясь от уже имеющейся в данном конкретном учреждении практики лечения опухолей. Коэффици</w:t>
      </w:r>
      <w:r w:rsidRPr="001712F2">
        <w:rPr>
          <w:rFonts w:ascii="Times New Roman" w:eastAsia="Times New Roman" w:hAnsi="Times New Roman" w:cs="Times New Roman"/>
          <w:sz w:val="28"/>
          <w:szCs w:val="28"/>
          <w:lang w:eastAsia="ru-RU"/>
        </w:rPr>
        <w:softHyphen/>
        <w:t>енты уравнения были выбраны Ф. Эллисом, в основном исходя из приведенных на рис. 23, б данных Л. Коэна для кожи. При этом констатировалось, что кожа в плане лучевого поражения может рассматриваться как некая стандартная соединительная ткань,, толерантность которой ограничивает дозу излучения при лечении опухолей любых локализаций.</w:t>
      </w:r>
    </w:p>
    <w:p w:rsidR="001712F2" w:rsidRPr="001712F2" w:rsidRDefault="001712F2" w:rsidP="001712F2">
      <w:pPr>
        <w:spacing w:after="120" w:line="240" w:lineRule="auto"/>
        <w:ind w:left="20" w:right="40" w:firstLine="32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НСД измеряется в единицах, имеющих размерность дозы и. обозначаемых </w:t>
      </w:r>
      <w:r w:rsidRPr="001712F2">
        <w:rPr>
          <w:rFonts w:ascii="Times New Roman" w:eastAsia="Times New Roman" w:hAnsi="Times New Roman" w:cs="Times New Roman"/>
          <w:sz w:val="28"/>
          <w:szCs w:val="28"/>
          <w:lang w:val="en-US"/>
        </w:rPr>
        <w:t>ret</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eastAsia="ru-RU"/>
        </w:rPr>
        <w:t>(рад-эквивалент терапевтический).</w:t>
      </w:r>
    </w:p>
    <w:p w:rsidR="001712F2" w:rsidRPr="001712F2" w:rsidRDefault="001712F2" w:rsidP="001712F2">
      <w:pPr>
        <w:spacing w:after="120" w:line="240" w:lineRule="auto"/>
        <w:ind w:left="20" w:right="40" w:firstLine="32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НСД является, таким образом, аналогом «однократной» до</w:t>
      </w:r>
      <w:r w:rsidRPr="001712F2">
        <w:rPr>
          <w:rFonts w:ascii="Times New Roman" w:eastAsia="Times New Roman" w:hAnsi="Times New Roman" w:cs="Times New Roman"/>
          <w:sz w:val="28"/>
          <w:szCs w:val="28"/>
          <w:lang w:eastAsia="ru-RU"/>
        </w:rPr>
        <w:softHyphen/>
        <w:t xml:space="preserve">зы, приводящей к заданному уровню лучевого поражения, а сомножители </w:t>
      </w:r>
      <w:r w:rsidRPr="001712F2">
        <w:rPr>
          <w:rFonts w:ascii="Times New Roman" w:eastAsia="Times New Roman" w:hAnsi="Times New Roman" w:cs="Times New Roman"/>
          <w:sz w:val="28"/>
          <w:szCs w:val="28"/>
          <w:lang w:val="en-US" w:eastAsia="ru-RU"/>
        </w:rPr>
        <w:t>N</w:t>
      </w:r>
      <w:r w:rsidRPr="001712F2">
        <w:rPr>
          <w:rFonts w:ascii="Times New Roman" w:eastAsia="Times New Roman" w:hAnsi="Times New Roman" w:cs="Times New Roman"/>
          <w:sz w:val="28"/>
          <w:szCs w:val="28"/>
          <w:vertAlign w:val="superscript"/>
          <w:lang w:eastAsia="ru-RU"/>
        </w:rPr>
        <w:t>0,24</w:t>
      </w:r>
      <w:r w:rsidRPr="001712F2">
        <w:rPr>
          <w:rFonts w:ascii="Times New Roman" w:eastAsia="Times New Roman" w:hAnsi="Times New Roman" w:cs="Times New Roman"/>
          <w:sz w:val="28"/>
          <w:szCs w:val="28"/>
          <w:lang w:eastAsia="ru-RU"/>
        </w:rPr>
        <w:t xml:space="preserve"> и Т</w:t>
      </w:r>
      <w:r w:rsidRPr="001712F2">
        <w:rPr>
          <w:rFonts w:ascii="Times New Roman" w:eastAsia="Times New Roman" w:hAnsi="Times New Roman" w:cs="Times New Roman"/>
          <w:sz w:val="28"/>
          <w:szCs w:val="28"/>
          <w:vertAlign w:val="superscript"/>
          <w:lang w:eastAsia="ru-RU"/>
        </w:rPr>
        <w:t>0,11</w:t>
      </w:r>
      <w:r w:rsidRPr="001712F2">
        <w:rPr>
          <w:rFonts w:ascii="Times New Roman" w:eastAsia="Times New Roman" w:hAnsi="Times New Roman" w:cs="Times New Roman"/>
          <w:sz w:val="28"/>
          <w:szCs w:val="28"/>
          <w:lang w:eastAsia="ru-RU"/>
        </w:rPr>
        <w:t xml:space="preserve"> показывают, насколько эта доза долж</w:t>
      </w:r>
      <w:r w:rsidRPr="001712F2">
        <w:rPr>
          <w:rFonts w:ascii="Times New Roman" w:eastAsia="Times New Roman" w:hAnsi="Times New Roman" w:cs="Times New Roman"/>
          <w:sz w:val="28"/>
          <w:szCs w:val="28"/>
          <w:lang w:eastAsia="ru-RU"/>
        </w:rPr>
        <w:softHyphen/>
        <w:t>на быть увеличена при ее разделении на N фракций и их распре</w:t>
      </w:r>
      <w:r w:rsidRPr="001712F2">
        <w:rPr>
          <w:rFonts w:ascii="Times New Roman" w:eastAsia="Times New Roman" w:hAnsi="Times New Roman" w:cs="Times New Roman"/>
          <w:sz w:val="28"/>
          <w:szCs w:val="28"/>
          <w:lang w:eastAsia="ru-RU"/>
        </w:rPr>
        <w:softHyphen/>
        <w:t>делении во времени на Т дней. Входящие в формулу показатели 0,24 и 0,11 были предложены (не определены, а именно предло</w:t>
      </w:r>
      <w:r w:rsidRPr="001712F2">
        <w:rPr>
          <w:rFonts w:ascii="Times New Roman" w:eastAsia="Times New Roman" w:hAnsi="Times New Roman" w:cs="Times New Roman"/>
          <w:sz w:val="28"/>
          <w:szCs w:val="28"/>
          <w:lang w:eastAsia="ru-RU"/>
        </w:rPr>
        <w:softHyphen/>
        <w:t xml:space="preserve">жены) Ф. Эллисом на основании кривых </w:t>
      </w:r>
      <w:r w:rsidRPr="001712F2">
        <w:rPr>
          <w:rFonts w:ascii="Times New Roman" w:eastAsia="Times New Roman" w:hAnsi="Times New Roman" w:cs="Times New Roman"/>
          <w:sz w:val="28"/>
          <w:szCs w:val="28"/>
          <w:lang w:val="en-US"/>
        </w:rPr>
        <w:t>L</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val="en-US"/>
        </w:rPr>
        <w:t>Cohen</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eastAsia="ru-RU"/>
        </w:rPr>
        <w:t>но уже с уче</w:t>
      </w:r>
      <w:r w:rsidRPr="001712F2">
        <w:rPr>
          <w:rFonts w:ascii="Times New Roman" w:eastAsia="Times New Roman" w:hAnsi="Times New Roman" w:cs="Times New Roman"/>
          <w:sz w:val="28"/>
          <w:szCs w:val="28"/>
          <w:lang w:eastAsia="ru-RU"/>
        </w:rPr>
        <w:softHyphen/>
        <w:t>том представления о репарации клеток и репопуляции ткани. Ло</w:t>
      </w:r>
      <w:r w:rsidRPr="001712F2">
        <w:rPr>
          <w:rFonts w:ascii="Times New Roman" w:eastAsia="Times New Roman" w:hAnsi="Times New Roman" w:cs="Times New Roman"/>
          <w:sz w:val="28"/>
          <w:szCs w:val="28"/>
          <w:lang w:eastAsia="ru-RU"/>
        </w:rPr>
        <w:softHyphen/>
        <w:t>гика рассуждений при этом была следующей. Принималось, что определенный Л. Коэном коэффициент 0,33 увеличения толерант</w:t>
      </w:r>
      <w:r w:rsidRPr="001712F2">
        <w:rPr>
          <w:rFonts w:ascii="Times New Roman" w:eastAsia="Times New Roman" w:hAnsi="Times New Roman" w:cs="Times New Roman"/>
          <w:sz w:val="28"/>
          <w:szCs w:val="28"/>
          <w:lang w:eastAsia="ru-RU"/>
        </w:rPr>
        <w:softHyphen/>
        <w:t>ности кожи при удлинении курса ежедневного облучения вклю</w:t>
      </w:r>
      <w:r w:rsidRPr="001712F2">
        <w:rPr>
          <w:rFonts w:ascii="Times New Roman" w:eastAsia="Times New Roman" w:hAnsi="Times New Roman" w:cs="Times New Roman"/>
          <w:sz w:val="28"/>
          <w:szCs w:val="28"/>
          <w:lang w:eastAsia="ru-RU"/>
        </w:rPr>
        <w:softHyphen/>
        <w:t>чает в себя сразу два эффекта — изменение числа фракций и длительности курса. Чтобы их разделить, Ф. Эллис воспользо</w:t>
      </w:r>
      <w:r w:rsidRPr="001712F2">
        <w:rPr>
          <w:rFonts w:ascii="Times New Roman" w:eastAsia="Times New Roman" w:hAnsi="Times New Roman" w:cs="Times New Roman"/>
          <w:sz w:val="28"/>
          <w:szCs w:val="28"/>
          <w:lang w:eastAsia="ru-RU"/>
        </w:rPr>
        <w:softHyphen/>
        <w:t>вался кривой для излечения эпителиальных опухолей, постули</w:t>
      </w:r>
      <w:r w:rsidRPr="001712F2">
        <w:rPr>
          <w:rFonts w:ascii="Times New Roman" w:eastAsia="Times New Roman" w:hAnsi="Times New Roman" w:cs="Times New Roman"/>
          <w:sz w:val="28"/>
          <w:szCs w:val="28"/>
          <w:lang w:eastAsia="ru-RU"/>
        </w:rPr>
        <w:softHyphen/>
        <w:t>ровав, что из-за отсутствия «гомеостатического контроля» во время облучения в них не происходит ускорения репопуляции, показатель степени у Т равен 1, а коэффициент наклона кривой, равный 0,24, (представляет в чистом виде вклад репарации кле</w:t>
      </w:r>
      <w:r w:rsidRPr="001712F2">
        <w:rPr>
          <w:rFonts w:ascii="Times New Roman" w:eastAsia="Times New Roman" w:hAnsi="Times New Roman" w:cs="Times New Roman"/>
          <w:sz w:val="28"/>
          <w:szCs w:val="28"/>
          <w:lang w:eastAsia="ru-RU"/>
        </w:rPr>
        <w:softHyphen/>
        <w:t>ток в промежутке между фракциями, т. е. служит показателем степени N. Если восстановление клеток определяется коэффици</w:t>
      </w:r>
      <w:r w:rsidRPr="001712F2">
        <w:rPr>
          <w:rFonts w:ascii="Times New Roman" w:eastAsia="Times New Roman" w:hAnsi="Times New Roman" w:cs="Times New Roman"/>
          <w:sz w:val="28"/>
          <w:szCs w:val="28"/>
          <w:lang w:eastAsia="ru-RU"/>
        </w:rPr>
        <w:softHyphen/>
        <w:t>ентом 0,24, на долю ускоренной в результате облучения репопу</w:t>
      </w:r>
      <w:r w:rsidRPr="001712F2">
        <w:rPr>
          <w:rFonts w:ascii="Times New Roman" w:eastAsia="Times New Roman" w:hAnsi="Times New Roman" w:cs="Times New Roman"/>
          <w:sz w:val="28"/>
          <w:szCs w:val="28"/>
          <w:lang w:eastAsia="ru-RU"/>
        </w:rPr>
        <w:softHyphen/>
        <w:t xml:space="preserve">ляции, происходящей, согласно представлениям </w:t>
      </w:r>
      <w:r w:rsidRPr="001712F2">
        <w:rPr>
          <w:rFonts w:ascii="Times New Roman" w:eastAsia="Times New Roman" w:hAnsi="Times New Roman" w:cs="Times New Roman"/>
          <w:sz w:val="28"/>
          <w:szCs w:val="28"/>
          <w:lang w:val="en-US"/>
        </w:rPr>
        <w:t>F</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val="en-US"/>
        </w:rPr>
        <w:t>Ellis</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eastAsia="ru-RU"/>
        </w:rPr>
        <w:t>в облу</w:t>
      </w:r>
      <w:r w:rsidRPr="001712F2">
        <w:rPr>
          <w:rFonts w:ascii="Times New Roman" w:eastAsia="Times New Roman" w:hAnsi="Times New Roman" w:cs="Times New Roman"/>
          <w:sz w:val="28"/>
          <w:szCs w:val="28"/>
          <w:lang w:eastAsia="ru-RU"/>
        </w:rPr>
        <w:softHyphen/>
        <w:t>чаемых нормальных тканях «благодаря гомеостатическому конт</w:t>
      </w:r>
      <w:r w:rsidRPr="001712F2">
        <w:rPr>
          <w:rFonts w:ascii="Times New Roman" w:eastAsia="Times New Roman" w:hAnsi="Times New Roman" w:cs="Times New Roman"/>
          <w:sz w:val="28"/>
          <w:szCs w:val="28"/>
          <w:lang w:eastAsia="ru-RU"/>
        </w:rPr>
        <w:softHyphen/>
        <w:t xml:space="preserve">ролю организма», остается 0,11, что, кстати, оказалось близким к найденному Дж. Фаулером и Б. Штерном значению 0,08. </w:t>
      </w:r>
    </w:p>
    <w:p w:rsidR="001712F2" w:rsidRPr="001712F2" w:rsidRDefault="001712F2" w:rsidP="001712F2">
      <w:pPr>
        <w:spacing w:after="120" w:line="240" w:lineRule="auto"/>
        <w:ind w:left="40" w:right="20" w:firstLine="32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Концепция Ф. Эллиса сразу же подверглась чрезвычайно широкому обсуждению в среде радиологов, медицинских физи</w:t>
      </w:r>
      <w:r w:rsidRPr="001712F2">
        <w:rPr>
          <w:rFonts w:ascii="Times New Roman" w:eastAsia="Times New Roman" w:hAnsi="Times New Roman" w:cs="Times New Roman"/>
          <w:sz w:val="28"/>
          <w:szCs w:val="28"/>
          <w:lang w:eastAsia="ru-RU"/>
        </w:rPr>
        <w:softHyphen/>
        <w:t>ков и радиобиологов. При этом отмечалось, что для радиоло</w:t>
      </w:r>
      <w:r w:rsidRPr="001712F2">
        <w:rPr>
          <w:rFonts w:ascii="Times New Roman" w:eastAsia="Times New Roman" w:hAnsi="Times New Roman" w:cs="Times New Roman"/>
          <w:sz w:val="28"/>
          <w:szCs w:val="28"/>
          <w:lang w:eastAsia="ru-RU"/>
        </w:rPr>
        <w:softHyphen/>
        <w:t>гов всегда было важным иметь возможность определения допу</w:t>
      </w:r>
      <w:r w:rsidRPr="001712F2">
        <w:rPr>
          <w:rFonts w:ascii="Times New Roman" w:eastAsia="Times New Roman" w:hAnsi="Times New Roman" w:cs="Times New Roman"/>
          <w:sz w:val="28"/>
          <w:szCs w:val="28"/>
          <w:lang w:eastAsia="ru-RU"/>
        </w:rPr>
        <w:softHyphen/>
        <w:t>стимой дозы излучения при использовании новых, не традицион</w:t>
      </w:r>
      <w:r w:rsidRPr="001712F2">
        <w:rPr>
          <w:rFonts w:ascii="Times New Roman" w:eastAsia="Times New Roman" w:hAnsi="Times New Roman" w:cs="Times New Roman"/>
          <w:sz w:val="28"/>
          <w:szCs w:val="28"/>
          <w:lang w:eastAsia="ru-RU"/>
        </w:rPr>
        <w:softHyphen/>
        <w:t xml:space="preserve">ных схем фракционирования. Формула Ф. Эллиса, </w:t>
      </w:r>
      <w:r w:rsidRPr="001712F2">
        <w:rPr>
          <w:rFonts w:ascii="Times New Roman" w:eastAsia="Times New Roman" w:hAnsi="Times New Roman" w:cs="Times New Roman"/>
          <w:sz w:val="28"/>
          <w:szCs w:val="28"/>
          <w:lang w:eastAsia="ru-RU"/>
        </w:rPr>
        <w:lastRenderedPageBreak/>
        <w:t>казалось, на</w:t>
      </w:r>
      <w:r w:rsidRPr="001712F2">
        <w:rPr>
          <w:rFonts w:ascii="Times New Roman" w:eastAsia="Times New Roman" w:hAnsi="Times New Roman" w:cs="Times New Roman"/>
          <w:sz w:val="28"/>
          <w:szCs w:val="28"/>
          <w:lang w:eastAsia="ru-RU"/>
        </w:rPr>
        <w:softHyphen/>
        <w:t>конец давала такую возможность, и многими врачами она вос</w:t>
      </w:r>
      <w:r w:rsidRPr="001712F2">
        <w:rPr>
          <w:rFonts w:ascii="Times New Roman" w:eastAsia="Times New Roman" w:hAnsi="Times New Roman" w:cs="Times New Roman"/>
          <w:sz w:val="28"/>
          <w:szCs w:val="28"/>
          <w:lang w:eastAsia="ru-RU"/>
        </w:rPr>
        <w:softHyphen/>
        <w:t>принималась весьма положительно. Однако появилось и боль</w:t>
      </w:r>
      <w:r w:rsidRPr="001712F2">
        <w:rPr>
          <w:rFonts w:ascii="Times New Roman" w:eastAsia="Times New Roman" w:hAnsi="Times New Roman" w:cs="Times New Roman"/>
          <w:sz w:val="28"/>
          <w:szCs w:val="28"/>
          <w:lang w:eastAsia="ru-RU"/>
        </w:rPr>
        <w:softHyphen/>
        <w:t>шое число замечаний — от полного отрицания пригодности этой концепции до необходимости для ее использования лишь уточ</w:t>
      </w:r>
      <w:r w:rsidRPr="001712F2">
        <w:rPr>
          <w:rFonts w:ascii="Times New Roman" w:eastAsia="Times New Roman" w:hAnsi="Times New Roman" w:cs="Times New Roman"/>
          <w:sz w:val="28"/>
          <w:szCs w:val="28"/>
          <w:lang w:eastAsia="ru-RU"/>
        </w:rPr>
        <w:softHyphen/>
        <w:t>нения величин коэффициентов уравнения для разных тканей и введения дополнительных параметров, учитывающих, например, роль облучаемого объема. Эти замечания целесообразно рас</w:t>
      </w:r>
      <w:r w:rsidRPr="001712F2">
        <w:rPr>
          <w:rFonts w:ascii="Times New Roman" w:eastAsia="Times New Roman" w:hAnsi="Times New Roman" w:cs="Times New Roman"/>
          <w:sz w:val="28"/>
          <w:szCs w:val="28"/>
          <w:lang w:eastAsia="ru-RU"/>
        </w:rPr>
        <w:softHyphen/>
        <w:t>смотреть здесь подробнее, имея в виду, что в трансформирован</w:t>
      </w:r>
      <w:r w:rsidRPr="001712F2">
        <w:rPr>
          <w:rFonts w:ascii="Times New Roman" w:eastAsia="Times New Roman" w:hAnsi="Times New Roman" w:cs="Times New Roman"/>
          <w:sz w:val="28"/>
          <w:szCs w:val="28"/>
          <w:lang w:eastAsia="ru-RU"/>
        </w:rPr>
        <w:softHyphen/>
        <w:t>ном виде как факторы время—доза—фракционирование (ВДФ) концепция НСД и сегодня используется в практике отечествен</w:t>
      </w:r>
      <w:r w:rsidRPr="001712F2">
        <w:rPr>
          <w:rFonts w:ascii="Times New Roman" w:eastAsia="Times New Roman" w:hAnsi="Times New Roman" w:cs="Times New Roman"/>
          <w:sz w:val="28"/>
          <w:szCs w:val="28"/>
          <w:lang w:eastAsia="ru-RU"/>
        </w:rPr>
        <w:softHyphen/>
        <w:t>ной лучевой терапии.</w:t>
      </w:r>
    </w:p>
    <w:p w:rsidR="001712F2" w:rsidRPr="001712F2" w:rsidRDefault="001712F2" w:rsidP="001712F2">
      <w:pPr>
        <w:spacing w:after="120" w:line="240" w:lineRule="auto"/>
        <w:ind w:left="40" w:right="20" w:firstLine="32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Одним из первых встал вопрос об универсальности концеп</w:t>
      </w:r>
      <w:r w:rsidRPr="001712F2">
        <w:rPr>
          <w:rFonts w:ascii="Times New Roman" w:eastAsia="Times New Roman" w:hAnsi="Times New Roman" w:cs="Times New Roman"/>
          <w:sz w:val="28"/>
          <w:szCs w:val="28"/>
          <w:lang w:eastAsia="ru-RU"/>
        </w:rPr>
        <w:softHyphen/>
        <w:t>ции НСД. Какие виды лучевых поражений определяются изме</w:t>
      </w:r>
      <w:r w:rsidRPr="001712F2">
        <w:rPr>
          <w:rFonts w:ascii="Times New Roman" w:eastAsia="Times New Roman" w:hAnsi="Times New Roman" w:cs="Times New Roman"/>
          <w:sz w:val="28"/>
          <w:szCs w:val="28"/>
          <w:lang w:eastAsia="ru-RU"/>
        </w:rPr>
        <w:softHyphen/>
        <w:t>нением именно соединительной ткани? Отмечалось, что в приме</w:t>
      </w:r>
      <w:r w:rsidRPr="001712F2">
        <w:rPr>
          <w:rFonts w:ascii="Times New Roman" w:eastAsia="Times New Roman" w:hAnsi="Times New Roman" w:cs="Times New Roman"/>
          <w:sz w:val="28"/>
          <w:szCs w:val="28"/>
          <w:lang w:eastAsia="ru-RU"/>
        </w:rPr>
        <w:softHyphen/>
        <w:t>нении (формулы НСД к самой соединительной ткани имеются не</w:t>
      </w:r>
      <w:r w:rsidRPr="001712F2">
        <w:rPr>
          <w:rFonts w:ascii="Times New Roman" w:eastAsia="Times New Roman" w:hAnsi="Times New Roman" w:cs="Times New Roman"/>
          <w:sz w:val="28"/>
          <w:szCs w:val="28"/>
          <w:lang w:eastAsia="ru-RU"/>
        </w:rPr>
        <w:softHyphen/>
        <w:t>ясности, ибо поражение соединительной ткани определяет позд</w:t>
      </w:r>
      <w:r w:rsidRPr="001712F2">
        <w:rPr>
          <w:rFonts w:ascii="Times New Roman" w:eastAsia="Times New Roman" w:hAnsi="Times New Roman" w:cs="Times New Roman"/>
          <w:sz w:val="28"/>
          <w:szCs w:val="28"/>
          <w:lang w:eastAsia="ru-RU"/>
        </w:rPr>
        <w:softHyphen/>
        <w:t>ние лучевые реакции — фиброз, некроз, а неэффективные кри</w:t>
      </w:r>
      <w:r w:rsidRPr="001712F2">
        <w:rPr>
          <w:rFonts w:ascii="Times New Roman" w:eastAsia="Times New Roman" w:hAnsi="Times New Roman" w:cs="Times New Roman"/>
          <w:sz w:val="28"/>
          <w:szCs w:val="28"/>
          <w:lang w:eastAsia="ru-RU"/>
        </w:rPr>
        <w:softHyphen/>
        <w:t>вые Л. Коэна, послужившие основой для концепции НСД, отра</w:t>
      </w:r>
      <w:r w:rsidRPr="001712F2">
        <w:rPr>
          <w:rFonts w:ascii="Times New Roman" w:eastAsia="Times New Roman" w:hAnsi="Times New Roman" w:cs="Times New Roman"/>
          <w:sz w:val="28"/>
          <w:szCs w:val="28"/>
          <w:lang w:eastAsia="ru-RU"/>
        </w:rPr>
        <w:softHyphen/>
        <w:t>жают вероятность возникновения влажного и сухого эпидермитов, определяющихся гибелью быстро обновляющихся эпители</w:t>
      </w:r>
      <w:r w:rsidRPr="001712F2">
        <w:rPr>
          <w:rFonts w:ascii="Times New Roman" w:eastAsia="Times New Roman" w:hAnsi="Times New Roman" w:cs="Times New Roman"/>
          <w:sz w:val="28"/>
          <w:szCs w:val="28"/>
          <w:lang w:eastAsia="ru-RU"/>
        </w:rPr>
        <w:softHyphen/>
        <w:t>альных клеток кожи, имеющих совсем другую кинетику проли</w:t>
      </w:r>
      <w:r w:rsidRPr="001712F2">
        <w:rPr>
          <w:rFonts w:ascii="Times New Roman" w:eastAsia="Times New Roman" w:hAnsi="Times New Roman" w:cs="Times New Roman"/>
          <w:sz w:val="28"/>
          <w:szCs w:val="28"/>
          <w:lang w:eastAsia="ru-RU"/>
        </w:rPr>
        <w:softHyphen/>
        <w:t>ферации, чем фибробласты соединительной ткани.</w:t>
      </w:r>
    </w:p>
    <w:p w:rsidR="001712F2" w:rsidRPr="001712F2" w:rsidRDefault="001712F2" w:rsidP="00BE2A64">
      <w:pPr>
        <w:spacing w:after="120" w:line="240" w:lineRule="auto"/>
        <w:ind w:left="40" w:right="20" w:firstLine="32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Одинакова ли толерантность соединительной ткани в раз</w:t>
      </w:r>
      <w:r w:rsidRPr="001712F2">
        <w:rPr>
          <w:rFonts w:ascii="Times New Roman" w:eastAsia="Times New Roman" w:hAnsi="Times New Roman" w:cs="Times New Roman"/>
          <w:sz w:val="28"/>
          <w:szCs w:val="28"/>
          <w:lang w:eastAsia="ru-RU"/>
        </w:rPr>
        <w:softHyphen/>
        <w:t>ных частях тела? Можно ли применить формулу НСД к тканям, в поражении которых роль соединительнотканного компонента невелика, например спинного мозга? Далее, если не универсаль</w:t>
      </w:r>
      <w:r w:rsidRPr="001712F2">
        <w:rPr>
          <w:rFonts w:ascii="Times New Roman" w:eastAsia="Times New Roman" w:hAnsi="Times New Roman" w:cs="Times New Roman"/>
          <w:sz w:val="28"/>
          <w:szCs w:val="28"/>
          <w:lang w:eastAsia="ru-RU"/>
        </w:rPr>
        <w:softHyphen/>
        <w:t>на лишь величина НСД, но формула в принципе применима для разных органов, то какие показатели степени при N и Т следует использовать в каждом конкретном случае? Наконец, какова ва</w:t>
      </w:r>
      <w:r w:rsidRPr="001712F2">
        <w:rPr>
          <w:rFonts w:ascii="Times New Roman" w:eastAsia="Times New Roman" w:hAnsi="Times New Roman" w:cs="Times New Roman"/>
          <w:sz w:val="28"/>
          <w:szCs w:val="28"/>
          <w:lang w:eastAsia="ru-RU"/>
        </w:rPr>
        <w:softHyphen/>
        <w:t>риабельность величины НСД у отдельных больных?</w:t>
      </w:r>
    </w:p>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b/>
          <w:bCs/>
          <w:sz w:val="28"/>
          <w:szCs w:val="28"/>
        </w:rPr>
      </w:pPr>
      <w:r w:rsidRPr="001712F2">
        <w:rPr>
          <w:rFonts w:ascii="Times New Roman" w:eastAsia="Calibri" w:hAnsi="Times New Roman" w:cs="Times New Roman"/>
          <w:b/>
          <w:bCs/>
          <w:sz w:val="28"/>
          <w:szCs w:val="28"/>
        </w:rPr>
        <w:lastRenderedPageBreak/>
        <w:t xml:space="preserve">Средняя толерантность различных органов </w:t>
      </w:r>
    </w:p>
    <w:tbl>
      <w:tblPr>
        <w:tblW w:w="0" w:type="auto"/>
        <w:jc w:val="center"/>
        <w:tblLayout w:type="fixed"/>
        <w:tblCellMar>
          <w:left w:w="0" w:type="dxa"/>
          <w:right w:w="0" w:type="dxa"/>
        </w:tblCellMar>
        <w:tblLook w:val="0000" w:firstRow="0" w:lastRow="0" w:firstColumn="0" w:lastColumn="0" w:noHBand="0" w:noVBand="0"/>
      </w:tblPr>
      <w:tblGrid>
        <w:gridCol w:w="3402"/>
        <w:gridCol w:w="1134"/>
        <w:gridCol w:w="3134"/>
        <w:gridCol w:w="1003"/>
      </w:tblGrid>
      <w:tr w:rsidR="001712F2" w:rsidRPr="001712F2" w:rsidTr="001712F2">
        <w:trPr>
          <w:trHeight w:val="576"/>
          <w:jc w:val="center"/>
        </w:trPr>
        <w:tc>
          <w:tcPr>
            <w:tcW w:w="3402" w:type="dxa"/>
            <w:tcBorders>
              <w:top w:val="single" w:sz="4" w:space="0" w:color="auto"/>
              <w:left w:val="nil"/>
              <w:bottom w:val="single" w:sz="4" w:space="0" w:color="auto"/>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7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Орган, ткань</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НСД, </w:t>
            </w:r>
            <w:r w:rsidRPr="001712F2">
              <w:rPr>
                <w:rFonts w:ascii="Times New Roman" w:eastAsia="Calibri" w:hAnsi="Times New Roman" w:cs="Times New Roman"/>
                <w:sz w:val="28"/>
                <w:szCs w:val="28"/>
                <w:lang w:val="en-US"/>
              </w:rPr>
              <w:t>ret</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2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Орган, ткань</w:t>
            </w:r>
          </w:p>
        </w:tc>
        <w:tc>
          <w:tcPr>
            <w:tcW w:w="1003" w:type="dxa"/>
            <w:tcBorders>
              <w:top w:val="single" w:sz="4" w:space="0" w:color="auto"/>
              <w:left w:val="single" w:sz="4" w:space="0" w:color="auto"/>
              <w:bottom w:val="single" w:sz="4" w:space="0" w:color="auto"/>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 xml:space="preserve">НСД, </w:t>
            </w:r>
            <w:r w:rsidRPr="001712F2">
              <w:rPr>
                <w:rFonts w:ascii="Times New Roman" w:eastAsia="Calibri" w:hAnsi="Times New Roman" w:cs="Times New Roman"/>
                <w:sz w:val="28"/>
                <w:szCs w:val="28"/>
                <w:lang w:val="en-US"/>
              </w:rPr>
              <w:t>ret</w:t>
            </w:r>
          </w:p>
        </w:tc>
      </w:tr>
      <w:tr w:rsidR="001712F2" w:rsidRPr="001712F2" w:rsidTr="001712F2">
        <w:trPr>
          <w:trHeight w:val="355"/>
          <w:jc w:val="center"/>
        </w:trPr>
        <w:tc>
          <w:tcPr>
            <w:tcW w:w="3402" w:type="dxa"/>
            <w:tcBorders>
              <w:top w:val="single" w:sz="4" w:space="0" w:color="auto"/>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Головной мозг</w:t>
            </w:r>
          </w:p>
        </w:tc>
        <w:tc>
          <w:tcPr>
            <w:tcW w:w="1134" w:type="dxa"/>
            <w:tcBorders>
              <w:top w:val="single" w:sz="4" w:space="0" w:color="auto"/>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1800</w:t>
            </w:r>
          </w:p>
        </w:tc>
        <w:tc>
          <w:tcPr>
            <w:tcW w:w="3134" w:type="dxa"/>
            <w:tcBorders>
              <w:top w:val="single" w:sz="4" w:space="0" w:color="auto"/>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Печень</w:t>
            </w:r>
          </w:p>
        </w:tc>
        <w:tc>
          <w:tcPr>
            <w:tcW w:w="1003" w:type="dxa"/>
            <w:tcBorders>
              <w:top w:val="single" w:sz="4" w:space="0" w:color="auto"/>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1200</w:t>
            </w:r>
          </w:p>
        </w:tc>
      </w:tr>
      <w:tr w:rsidR="001712F2" w:rsidRPr="001712F2" w:rsidTr="001712F2">
        <w:trPr>
          <w:trHeight w:val="182"/>
          <w:jc w:val="center"/>
        </w:trPr>
        <w:tc>
          <w:tcPr>
            <w:tcW w:w="3402" w:type="dxa"/>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Головной мозг (ствол)</w:t>
            </w: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1600</w:t>
            </w: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Желчевыводящие пути</w:t>
            </w:r>
          </w:p>
        </w:tc>
        <w:tc>
          <w:tcPr>
            <w:tcW w:w="1003" w:type="dxa"/>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2400</w:t>
            </w:r>
          </w:p>
        </w:tc>
      </w:tr>
      <w:tr w:rsidR="001712F2" w:rsidRPr="001712F2" w:rsidTr="001712F2">
        <w:trPr>
          <w:trHeight w:val="163"/>
          <w:jc w:val="center"/>
        </w:trPr>
        <w:tc>
          <w:tcPr>
            <w:tcW w:w="3402" w:type="dxa"/>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Гипофиз</w:t>
            </w: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1400</w:t>
            </w: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Надпочечник</w:t>
            </w:r>
          </w:p>
        </w:tc>
        <w:tc>
          <w:tcPr>
            <w:tcW w:w="1003" w:type="dxa"/>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2000</w:t>
            </w:r>
          </w:p>
        </w:tc>
      </w:tr>
      <w:tr w:rsidR="001712F2" w:rsidRPr="001712F2" w:rsidTr="001712F2">
        <w:trPr>
          <w:trHeight w:val="173"/>
          <w:jc w:val="center"/>
        </w:trPr>
        <w:tc>
          <w:tcPr>
            <w:tcW w:w="3402" w:type="dxa"/>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Глаз (хрусталик)</w:t>
            </w: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400</w:t>
            </w: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Почка</w:t>
            </w:r>
          </w:p>
        </w:tc>
        <w:tc>
          <w:tcPr>
            <w:tcW w:w="1003" w:type="dxa"/>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900</w:t>
            </w:r>
          </w:p>
        </w:tc>
      </w:tr>
      <w:tr w:rsidR="001712F2" w:rsidRPr="001712F2" w:rsidTr="001712F2">
        <w:trPr>
          <w:trHeight w:val="178"/>
          <w:jc w:val="center"/>
        </w:trPr>
        <w:tc>
          <w:tcPr>
            <w:tcW w:w="3402" w:type="dxa"/>
            <w:vMerge w:val="restart"/>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Глаз (другие ткани)</w:t>
            </w: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1500</w:t>
            </w: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Мочевой пузырь (большой</w:t>
            </w:r>
          </w:p>
        </w:tc>
        <w:tc>
          <w:tcPr>
            <w:tcW w:w="1003" w:type="dxa"/>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1750</w:t>
            </w:r>
          </w:p>
        </w:tc>
      </w:tr>
      <w:tr w:rsidR="001712F2" w:rsidRPr="001712F2" w:rsidTr="001712F2">
        <w:trPr>
          <w:trHeight w:val="163"/>
          <w:jc w:val="center"/>
        </w:trPr>
        <w:tc>
          <w:tcPr>
            <w:tcW w:w="3402" w:type="dxa"/>
            <w:vMerge/>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Times New Roman" w:hAnsi="Times New Roman" w:cs="Times New Roman"/>
                <w:sz w:val="28"/>
                <w:szCs w:val="28"/>
                <w:lang w:eastAsia="ru-RU"/>
              </w:rPr>
            </w:pP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объем)</w:t>
            </w:r>
          </w:p>
        </w:tc>
        <w:tc>
          <w:tcPr>
            <w:tcW w:w="1003" w:type="dxa"/>
            <w:vMerge w:val="restart"/>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1830</w:t>
            </w:r>
          </w:p>
        </w:tc>
      </w:tr>
      <w:tr w:rsidR="001712F2" w:rsidRPr="001712F2" w:rsidTr="001712F2">
        <w:trPr>
          <w:trHeight w:val="173"/>
          <w:jc w:val="center"/>
        </w:trPr>
        <w:tc>
          <w:tcPr>
            <w:tcW w:w="3402" w:type="dxa"/>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Ухо</w:t>
            </w: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1750</w:t>
            </w: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Мочевой пузырь (500 см</w:t>
            </w:r>
            <w:r w:rsidRPr="001712F2">
              <w:rPr>
                <w:rFonts w:ascii="Times New Roman" w:eastAsia="Calibri" w:hAnsi="Times New Roman" w:cs="Times New Roman"/>
                <w:sz w:val="28"/>
                <w:szCs w:val="28"/>
                <w:vertAlign w:val="superscript"/>
              </w:rPr>
              <w:t>3</w:t>
            </w:r>
            <w:r w:rsidRPr="001712F2">
              <w:rPr>
                <w:rFonts w:ascii="Times New Roman" w:eastAsia="Calibri" w:hAnsi="Times New Roman" w:cs="Times New Roman"/>
                <w:sz w:val="28"/>
                <w:szCs w:val="28"/>
              </w:rPr>
              <w:t>)</w:t>
            </w:r>
          </w:p>
        </w:tc>
        <w:tc>
          <w:tcPr>
            <w:tcW w:w="1003" w:type="dxa"/>
            <w:vMerge/>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p>
        </w:tc>
      </w:tr>
      <w:tr w:rsidR="001712F2" w:rsidRPr="001712F2" w:rsidTr="001712F2">
        <w:trPr>
          <w:trHeight w:val="158"/>
          <w:jc w:val="center"/>
        </w:trPr>
        <w:tc>
          <w:tcPr>
            <w:tcW w:w="3402" w:type="dxa"/>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Слюнная железа</w:t>
            </w: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1550</w:t>
            </w: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Яичник</w:t>
            </w:r>
          </w:p>
        </w:tc>
        <w:tc>
          <w:tcPr>
            <w:tcW w:w="1003" w:type="dxa"/>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400</w:t>
            </w:r>
          </w:p>
        </w:tc>
      </w:tr>
      <w:tr w:rsidR="001712F2" w:rsidRPr="001712F2" w:rsidTr="001712F2">
        <w:trPr>
          <w:trHeight w:val="173"/>
          <w:jc w:val="center"/>
        </w:trPr>
        <w:tc>
          <w:tcPr>
            <w:tcW w:w="3402" w:type="dxa"/>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Слизистая оболочка</w:t>
            </w: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1750</w:t>
            </w: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Матка</w:t>
            </w:r>
          </w:p>
        </w:tc>
        <w:tc>
          <w:tcPr>
            <w:tcW w:w="1003" w:type="dxa"/>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2400</w:t>
            </w:r>
          </w:p>
        </w:tc>
      </w:tr>
      <w:tr w:rsidR="001712F2" w:rsidRPr="001712F2" w:rsidTr="001712F2">
        <w:trPr>
          <w:trHeight w:val="173"/>
          <w:jc w:val="center"/>
        </w:trPr>
        <w:tc>
          <w:tcPr>
            <w:tcW w:w="3402" w:type="dxa"/>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Слизистая оболочка (малый</w:t>
            </w: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2000</w:t>
            </w: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Толстая кишка</w:t>
            </w:r>
          </w:p>
        </w:tc>
        <w:tc>
          <w:tcPr>
            <w:tcW w:w="1003" w:type="dxa"/>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1500</w:t>
            </w:r>
          </w:p>
        </w:tc>
      </w:tr>
      <w:tr w:rsidR="001712F2" w:rsidRPr="001712F2" w:rsidTr="001712F2">
        <w:trPr>
          <w:trHeight w:val="178"/>
          <w:jc w:val="center"/>
        </w:trPr>
        <w:tc>
          <w:tcPr>
            <w:tcW w:w="3402" w:type="dxa"/>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объем)</w:t>
            </w: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Times New Roman" w:hAnsi="Times New Roman" w:cs="Times New Roman"/>
                <w:sz w:val="28"/>
                <w:szCs w:val="28"/>
                <w:lang w:eastAsia="ru-RU"/>
              </w:rPr>
            </w:pP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Times New Roman" w:hAnsi="Times New Roman" w:cs="Times New Roman"/>
                <w:sz w:val="28"/>
                <w:szCs w:val="28"/>
                <w:lang w:eastAsia="ru-RU"/>
              </w:rPr>
            </w:pPr>
          </w:p>
        </w:tc>
        <w:tc>
          <w:tcPr>
            <w:tcW w:w="1003" w:type="dxa"/>
            <w:vMerge w:val="restart"/>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1400</w:t>
            </w:r>
          </w:p>
        </w:tc>
      </w:tr>
      <w:tr w:rsidR="001712F2" w:rsidRPr="001712F2" w:rsidTr="001712F2">
        <w:trPr>
          <w:trHeight w:val="178"/>
          <w:jc w:val="center"/>
        </w:trPr>
        <w:tc>
          <w:tcPr>
            <w:tcW w:w="3402" w:type="dxa"/>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Спинной мозг (большой объем)</w:t>
            </w: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1400</w:t>
            </w: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Тонкая кишка</w:t>
            </w:r>
          </w:p>
        </w:tc>
        <w:tc>
          <w:tcPr>
            <w:tcW w:w="1003" w:type="dxa"/>
            <w:vMerge/>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p>
        </w:tc>
      </w:tr>
      <w:tr w:rsidR="001712F2" w:rsidRPr="001712F2" w:rsidTr="001712F2">
        <w:trPr>
          <w:trHeight w:val="173"/>
          <w:jc w:val="center"/>
        </w:trPr>
        <w:tc>
          <w:tcPr>
            <w:tcW w:w="3402" w:type="dxa"/>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Спинной мозг (малый объем)</w:t>
            </w: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1600</w:t>
            </w: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Прямая и сигмовидная кишка</w:t>
            </w:r>
          </w:p>
        </w:tc>
        <w:tc>
          <w:tcPr>
            <w:tcW w:w="1003" w:type="dxa"/>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1750</w:t>
            </w:r>
          </w:p>
        </w:tc>
      </w:tr>
      <w:tr w:rsidR="001712F2" w:rsidRPr="001712F2" w:rsidTr="001712F2">
        <w:trPr>
          <w:trHeight w:val="163"/>
          <w:jc w:val="center"/>
        </w:trPr>
        <w:tc>
          <w:tcPr>
            <w:tcW w:w="3402" w:type="dxa"/>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Спинной мозга (дети)</w:t>
            </w: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1000</w:t>
            </w: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Влагалище</w:t>
            </w:r>
          </w:p>
        </w:tc>
        <w:tc>
          <w:tcPr>
            <w:tcW w:w="1003" w:type="dxa"/>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2200</w:t>
            </w:r>
          </w:p>
        </w:tc>
      </w:tr>
      <w:tr w:rsidR="001712F2" w:rsidRPr="001712F2" w:rsidTr="001712F2">
        <w:trPr>
          <w:trHeight w:val="178"/>
          <w:jc w:val="center"/>
        </w:trPr>
        <w:tc>
          <w:tcPr>
            <w:tcW w:w="3402" w:type="dxa"/>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Гортань</w:t>
            </w: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1950</w:t>
            </w: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Лимфатические узлы</w:t>
            </w:r>
          </w:p>
        </w:tc>
        <w:tc>
          <w:tcPr>
            <w:tcW w:w="1003" w:type="dxa"/>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1950</w:t>
            </w:r>
          </w:p>
        </w:tc>
      </w:tr>
      <w:tr w:rsidR="001712F2" w:rsidRPr="001712F2" w:rsidTr="001712F2">
        <w:trPr>
          <w:trHeight w:val="163"/>
          <w:jc w:val="center"/>
        </w:trPr>
        <w:tc>
          <w:tcPr>
            <w:tcW w:w="3402" w:type="dxa"/>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Щитовидная железа</w:t>
            </w: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1400</w:t>
            </w: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Капилляры</w:t>
            </w:r>
          </w:p>
        </w:tc>
        <w:tc>
          <w:tcPr>
            <w:tcW w:w="1003" w:type="dxa"/>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1750</w:t>
            </w:r>
          </w:p>
        </w:tc>
      </w:tr>
      <w:tr w:rsidR="001712F2" w:rsidRPr="001712F2" w:rsidTr="001712F2">
        <w:trPr>
          <w:trHeight w:val="173"/>
          <w:jc w:val="center"/>
        </w:trPr>
        <w:tc>
          <w:tcPr>
            <w:tcW w:w="3402" w:type="dxa"/>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Легкое (тотально)</w:t>
            </w: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760</w:t>
            </w: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Кожа</w:t>
            </w:r>
          </w:p>
        </w:tc>
        <w:tc>
          <w:tcPr>
            <w:tcW w:w="1003" w:type="dxa"/>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1730</w:t>
            </w:r>
          </w:p>
        </w:tc>
      </w:tr>
      <w:tr w:rsidR="001712F2" w:rsidRPr="001712F2" w:rsidTr="001712F2">
        <w:trPr>
          <w:trHeight w:val="168"/>
          <w:jc w:val="center"/>
        </w:trPr>
        <w:tc>
          <w:tcPr>
            <w:tcW w:w="3402" w:type="dxa"/>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Легкое (малый объем)</w:t>
            </w: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1350</w:t>
            </w: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Потовые железы</w:t>
            </w:r>
          </w:p>
        </w:tc>
        <w:tc>
          <w:tcPr>
            <w:tcW w:w="1003" w:type="dxa"/>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1200</w:t>
            </w:r>
          </w:p>
        </w:tc>
      </w:tr>
      <w:tr w:rsidR="001712F2" w:rsidRPr="001712F2" w:rsidTr="001712F2">
        <w:trPr>
          <w:trHeight w:val="173"/>
          <w:jc w:val="center"/>
        </w:trPr>
        <w:tc>
          <w:tcPr>
            <w:tcW w:w="3402" w:type="dxa"/>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Сердце (большой объем)</w:t>
            </w: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1500</w:t>
            </w: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Волосяные фолликулы</w:t>
            </w:r>
          </w:p>
        </w:tc>
        <w:tc>
          <w:tcPr>
            <w:tcW w:w="1003" w:type="dxa"/>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1200</w:t>
            </w:r>
          </w:p>
        </w:tc>
      </w:tr>
      <w:tr w:rsidR="001712F2" w:rsidRPr="001712F2" w:rsidTr="001712F2">
        <w:trPr>
          <w:trHeight w:val="173"/>
          <w:jc w:val="center"/>
        </w:trPr>
        <w:tc>
          <w:tcPr>
            <w:tcW w:w="3402" w:type="dxa"/>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Перикард (малый объем)</w:t>
            </w: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1800</w:t>
            </w: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Костная ткань (взрослые)</w:t>
            </w:r>
          </w:p>
        </w:tc>
        <w:tc>
          <w:tcPr>
            <w:tcW w:w="1003" w:type="dxa"/>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1800</w:t>
            </w:r>
          </w:p>
        </w:tc>
      </w:tr>
      <w:tr w:rsidR="001712F2" w:rsidRPr="001712F2" w:rsidTr="001712F2">
        <w:trPr>
          <w:trHeight w:val="163"/>
          <w:jc w:val="center"/>
        </w:trPr>
        <w:tc>
          <w:tcPr>
            <w:tcW w:w="3402" w:type="dxa"/>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Молочная железа (2400 см</w:t>
            </w:r>
            <w:r w:rsidRPr="001712F2">
              <w:rPr>
                <w:rFonts w:ascii="Times New Roman" w:eastAsia="Calibri" w:hAnsi="Times New Roman" w:cs="Times New Roman"/>
                <w:sz w:val="28"/>
                <w:szCs w:val="28"/>
                <w:vertAlign w:val="superscript"/>
              </w:rPr>
              <w:t>3</w:t>
            </w:r>
            <w:r w:rsidRPr="001712F2">
              <w:rPr>
                <w:rFonts w:ascii="Times New Roman" w:eastAsia="Calibri" w:hAnsi="Times New Roman" w:cs="Times New Roman"/>
                <w:sz w:val="28"/>
                <w:szCs w:val="28"/>
              </w:rPr>
              <w:t>)</w:t>
            </w: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1650</w:t>
            </w: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Костная ткань (дети)</w:t>
            </w:r>
          </w:p>
        </w:tc>
        <w:tc>
          <w:tcPr>
            <w:tcW w:w="1003" w:type="dxa"/>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850</w:t>
            </w:r>
          </w:p>
        </w:tc>
      </w:tr>
      <w:tr w:rsidR="001712F2" w:rsidRPr="001712F2" w:rsidTr="001712F2">
        <w:trPr>
          <w:trHeight w:val="173"/>
          <w:jc w:val="center"/>
        </w:trPr>
        <w:tc>
          <w:tcPr>
            <w:tcW w:w="3402" w:type="dxa"/>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Пищевод</w:t>
            </w: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1800</w:t>
            </w: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Костный мозг (тотальное об</w:t>
            </w:r>
            <w:r w:rsidRPr="001712F2">
              <w:rPr>
                <w:rFonts w:ascii="Times New Roman" w:eastAsia="Calibri" w:hAnsi="Times New Roman" w:cs="Times New Roman"/>
                <w:sz w:val="28"/>
                <w:szCs w:val="28"/>
              </w:rPr>
              <w:softHyphen/>
            </w:r>
          </w:p>
        </w:tc>
        <w:tc>
          <w:tcPr>
            <w:tcW w:w="1003" w:type="dxa"/>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300</w:t>
            </w:r>
          </w:p>
        </w:tc>
      </w:tr>
      <w:tr w:rsidR="001712F2" w:rsidRPr="001712F2" w:rsidTr="001712F2">
        <w:trPr>
          <w:trHeight w:val="178"/>
          <w:jc w:val="center"/>
        </w:trPr>
        <w:tc>
          <w:tcPr>
            <w:tcW w:w="3402" w:type="dxa"/>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Пищевод (малый объе!м)</w:t>
            </w: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2000</w:t>
            </w: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лучение)</w:t>
            </w:r>
          </w:p>
        </w:tc>
        <w:tc>
          <w:tcPr>
            <w:tcW w:w="1003" w:type="dxa"/>
            <w:vMerge w:val="restart"/>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850</w:t>
            </w:r>
          </w:p>
        </w:tc>
      </w:tr>
      <w:tr w:rsidR="001712F2" w:rsidRPr="001712F2" w:rsidTr="001712F2">
        <w:trPr>
          <w:trHeight w:val="168"/>
          <w:jc w:val="center"/>
        </w:trPr>
        <w:tc>
          <w:tcPr>
            <w:tcW w:w="3402" w:type="dxa"/>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Желудок</w:t>
            </w: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1200</w:t>
            </w: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Костный мозг (малый объем)</w:t>
            </w:r>
          </w:p>
        </w:tc>
        <w:tc>
          <w:tcPr>
            <w:tcW w:w="1003" w:type="dxa"/>
            <w:vMerge/>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p>
        </w:tc>
      </w:tr>
      <w:tr w:rsidR="001712F2" w:rsidRPr="001712F2" w:rsidTr="001712F2">
        <w:trPr>
          <w:trHeight w:val="178"/>
          <w:jc w:val="center"/>
        </w:trPr>
        <w:tc>
          <w:tcPr>
            <w:tcW w:w="3402" w:type="dxa"/>
            <w:tcBorders>
              <w:top w:val="nil"/>
              <w:left w:val="nil"/>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Желудок (малый объем)</w:t>
            </w:r>
          </w:p>
        </w:tc>
        <w:tc>
          <w:tcPr>
            <w:tcW w:w="1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1500</w:t>
            </w:r>
          </w:p>
        </w:tc>
        <w:tc>
          <w:tcPr>
            <w:tcW w:w="3134" w:type="dxa"/>
            <w:tcBorders>
              <w:top w:val="nil"/>
              <w:left w:val="single" w:sz="4" w:space="0" w:color="auto"/>
              <w:bottom w:val="nil"/>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Хрящ (зрелый)</w:t>
            </w:r>
          </w:p>
        </w:tc>
        <w:tc>
          <w:tcPr>
            <w:tcW w:w="1003" w:type="dxa"/>
            <w:tcBorders>
              <w:top w:val="nil"/>
              <w:left w:val="single" w:sz="4" w:space="0" w:color="auto"/>
              <w:bottom w:val="nil"/>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1800</w:t>
            </w:r>
          </w:p>
        </w:tc>
      </w:tr>
      <w:tr w:rsidR="001712F2" w:rsidRPr="001712F2" w:rsidTr="001712F2">
        <w:trPr>
          <w:trHeight w:val="456"/>
          <w:jc w:val="center"/>
        </w:trPr>
        <w:tc>
          <w:tcPr>
            <w:tcW w:w="3402" w:type="dxa"/>
            <w:tcBorders>
              <w:top w:val="nil"/>
              <w:left w:val="nil"/>
              <w:bottom w:val="single" w:sz="4" w:space="0" w:color="auto"/>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6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Поджелудочная железа</w:t>
            </w:r>
          </w:p>
        </w:tc>
        <w:tc>
          <w:tcPr>
            <w:tcW w:w="1134" w:type="dxa"/>
            <w:tcBorders>
              <w:top w:val="nil"/>
              <w:left w:val="single" w:sz="4" w:space="0" w:color="auto"/>
              <w:bottom w:val="single" w:sz="4" w:space="0" w:color="auto"/>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2000</w:t>
            </w:r>
          </w:p>
        </w:tc>
        <w:tc>
          <w:tcPr>
            <w:tcW w:w="3134" w:type="dxa"/>
            <w:tcBorders>
              <w:top w:val="nil"/>
              <w:left w:val="single" w:sz="4" w:space="0" w:color="auto"/>
              <w:bottom w:val="single" w:sz="4" w:space="0" w:color="auto"/>
              <w:right w:val="single" w:sz="4" w:space="0" w:color="auto"/>
            </w:tcBorders>
            <w:shd w:val="clear" w:color="auto" w:fill="FFFFFF"/>
          </w:tcPr>
          <w:p w:rsidR="001712F2" w:rsidRPr="001712F2" w:rsidRDefault="001712F2" w:rsidP="001712F2">
            <w:pPr>
              <w:framePr w:wrap="notBeside" w:vAnchor="text" w:hAnchor="text" w:xAlign="center" w:y="1"/>
              <w:spacing w:after="0" w:line="240" w:lineRule="auto"/>
              <w:ind w:left="80"/>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Хрящ (незрелый)</w:t>
            </w:r>
          </w:p>
        </w:tc>
        <w:tc>
          <w:tcPr>
            <w:tcW w:w="1003" w:type="dxa"/>
            <w:tcBorders>
              <w:top w:val="nil"/>
              <w:left w:val="single" w:sz="4" w:space="0" w:color="auto"/>
              <w:bottom w:val="single" w:sz="4" w:space="0" w:color="auto"/>
              <w:right w:val="nil"/>
            </w:tcBorders>
            <w:shd w:val="clear" w:color="auto" w:fill="FFFFFF"/>
          </w:tcPr>
          <w:p w:rsidR="001712F2" w:rsidRPr="001712F2" w:rsidRDefault="001712F2" w:rsidP="001712F2">
            <w:pPr>
              <w:framePr w:wrap="notBeside" w:vAnchor="text" w:hAnchor="text" w:xAlign="center" w:y="1"/>
              <w:spacing w:after="0" w:line="240" w:lineRule="auto"/>
              <w:jc w:val="both"/>
              <w:rPr>
                <w:rFonts w:ascii="Times New Roman" w:eastAsia="Calibri" w:hAnsi="Times New Roman" w:cs="Times New Roman"/>
                <w:sz w:val="28"/>
                <w:szCs w:val="28"/>
              </w:rPr>
            </w:pPr>
            <w:r w:rsidRPr="001712F2">
              <w:rPr>
                <w:rFonts w:ascii="Times New Roman" w:eastAsia="Calibri" w:hAnsi="Times New Roman" w:cs="Times New Roman"/>
                <w:sz w:val="28"/>
                <w:szCs w:val="28"/>
              </w:rPr>
              <w:t>550— 800</w:t>
            </w:r>
          </w:p>
        </w:tc>
      </w:tr>
    </w:tbl>
    <w:p w:rsidR="001712F2" w:rsidRPr="001712F2" w:rsidRDefault="001712F2" w:rsidP="001712F2">
      <w:pPr>
        <w:spacing w:after="0" w:line="240" w:lineRule="auto"/>
        <w:jc w:val="both"/>
        <w:rPr>
          <w:rFonts w:ascii="Times New Roman" w:eastAsia="Times New Roman" w:hAnsi="Times New Roman" w:cs="Times New Roman"/>
          <w:sz w:val="28"/>
          <w:szCs w:val="28"/>
          <w:lang w:eastAsia="ru-RU"/>
        </w:rPr>
      </w:pPr>
    </w:p>
    <w:p w:rsidR="001712F2" w:rsidRPr="001712F2" w:rsidRDefault="001712F2" w:rsidP="001712F2">
      <w:pPr>
        <w:spacing w:after="120" w:line="240" w:lineRule="auto"/>
        <w:ind w:left="60" w:right="40" w:firstLine="32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Анализ осложнений лучевого лечения у больных с опухолями разной локализации при использовании «стандартного» режима фракционирования сразу же указал на широкое варьирование величины НСД для разных тканей. Наглядное представление о варьировании толерантности дает табл. 10, в которой приведены рассчитанные по формуле Эллиса величины НСД </w:t>
      </w:r>
      <w:r w:rsidRPr="001712F2">
        <w:rPr>
          <w:rFonts w:ascii="Times New Roman" w:eastAsia="Times New Roman" w:hAnsi="Times New Roman" w:cs="Times New Roman"/>
          <w:sz w:val="28"/>
          <w:szCs w:val="28"/>
          <w:lang w:eastAsia="ru-RU"/>
        </w:rPr>
        <w:lastRenderedPageBreak/>
        <w:t>для режимов облучения, приводящих к появлению у 50% больных лучевых осложнений в течение 5-летнего периода (наблюдения. Известно и не менее чем 10% отличие в величине толерантных доз для од</w:t>
      </w:r>
      <w:r w:rsidRPr="001712F2">
        <w:rPr>
          <w:rFonts w:ascii="Times New Roman" w:eastAsia="Times New Roman" w:hAnsi="Times New Roman" w:cs="Times New Roman"/>
          <w:sz w:val="28"/>
          <w:szCs w:val="28"/>
          <w:lang w:eastAsia="ru-RU"/>
        </w:rPr>
        <w:softHyphen/>
        <w:t>них и тех же тканей у отдельных больных. Различия примерно такого же порядка свойственны и (коже на разных участках тела как у животных (свиней), что показано в (строго количественных экспериментах, так и у человека.</w:t>
      </w:r>
    </w:p>
    <w:p w:rsidR="001712F2" w:rsidRPr="001712F2" w:rsidRDefault="001712F2" w:rsidP="001712F2">
      <w:pPr>
        <w:spacing w:after="129" w:line="240" w:lineRule="auto"/>
        <w:ind w:left="60" w:right="40" w:firstLine="320"/>
        <w:jc w:val="both"/>
        <w:rPr>
          <w:rFonts w:ascii="Times New Roman" w:eastAsia="Times New Roman" w:hAnsi="Times New Roman" w:cs="Times New Roman"/>
          <w:bCs/>
          <w:sz w:val="28"/>
          <w:szCs w:val="28"/>
          <w:u w:val="single"/>
          <w:shd w:val="clear" w:color="auto" w:fill="FFFFFF"/>
        </w:rPr>
      </w:pPr>
      <w:r w:rsidRPr="001712F2">
        <w:rPr>
          <w:rFonts w:ascii="Times New Roman" w:eastAsia="Times New Roman" w:hAnsi="Times New Roman" w:cs="Times New Roman"/>
          <w:sz w:val="28"/>
          <w:szCs w:val="28"/>
          <w:lang w:eastAsia="ru-RU"/>
        </w:rPr>
        <w:t xml:space="preserve">При сравнении степени поражения одной и той же ткани, но при разных режимах фракционирования было обнаружено, что </w:t>
      </w:r>
      <w:r w:rsidRPr="001712F2">
        <w:rPr>
          <w:rFonts w:ascii="Times New Roman" w:eastAsia="Times New Roman" w:hAnsi="Times New Roman" w:cs="Times New Roman"/>
          <w:bCs/>
          <w:sz w:val="28"/>
          <w:szCs w:val="28"/>
          <w:u w:val="single"/>
          <w:shd w:val="clear" w:color="auto" w:fill="FFFFFF"/>
        </w:rPr>
        <w:t>в (качестве универсальных не могут рассматриваться и показате</w:t>
      </w:r>
      <w:r w:rsidRPr="001712F2">
        <w:rPr>
          <w:rFonts w:ascii="Times New Roman" w:eastAsia="Times New Roman" w:hAnsi="Times New Roman" w:cs="Times New Roman"/>
          <w:bCs/>
          <w:sz w:val="28"/>
          <w:szCs w:val="28"/>
          <w:u w:val="single"/>
          <w:shd w:val="clear" w:color="auto" w:fill="FFFFFF"/>
        </w:rPr>
        <w:softHyphen/>
        <w:t xml:space="preserve">ли степени у числа фракций </w:t>
      </w:r>
      <w:r w:rsidRPr="001712F2">
        <w:rPr>
          <w:rFonts w:ascii="Times New Roman" w:eastAsia="Times New Roman" w:hAnsi="Times New Roman" w:cs="Times New Roman"/>
          <w:bCs/>
          <w:sz w:val="28"/>
          <w:szCs w:val="28"/>
          <w:u w:val="single"/>
          <w:shd w:val="clear" w:color="auto" w:fill="FFFFFF"/>
          <w:lang w:val="en-US"/>
        </w:rPr>
        <w:t>N</w:t>
      </w:r>
      <w:r w:rsidRPr="001712F2">
        <w:rPr>
          <w:rFonts w:ascii="Times New Roman" w:eastAsia="Times New Roman" w:hAnsi="Times New Roman" w:cs="Times New Roman"/>
          <w:bCs/>
          <w:sz w:val="28"/>
          <w:szCs w:val="28"/>
          <w:u w:val="single"/>
          <w:shd w:val="clear" w:color="auto" w:fill="FFFFFF"/>
        </w:rPr>
        <w:t xml:space="preserve"> и длительности курса Т. </w:t>
      </w:r>
    </w:p>
    <w:p w:rsidR="001712F2" w:rsidRPr="001712F2" w:rsidRDefault="001712F2" w:rsidP="001712F2">
      <w:pPr>
        <w:spacing w:after="129" w:line="240" w:lineRule="auto"/>
        <w:ind w:left="60" w:right="40" w:firstLine="32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Согласно сводке К. И. Жолкивера, обобщившего боль</w:t>
      </w:r>
      <w:r w:rsidRPr="001712F2">
        <w:rPr>
          <w:rFonts w:ascii="Times New Roman" w:eastAsia="Times New Roman" w:hAnsi="Times New Roman" w:cs="Times New Roman"/>
          <w:sz w:val="28"/>
          <w:szCs w:val="28"/>
          <w:lang w:eastAsia="ru-RU"/>
        </w:rPr>
        <w:softHyphen/>
        <w:t>шое число экспериментальных и клинических исследований, вы</w:t>
      </w:r>
      <w:r w:rsidRPr="001712F2">
        <w:rPr>
          <w:rFonts w:ascii="Times New Roman" w:eastAsia="Times New Roman" w:hAnsi="Times New Roman" w:cs="Times New Roman"/>
          <w:sz w:val="28"/>
          <w:szCs w:val="28"/>
          <w:lang w:eastAsia="ru-RU"/>
        </w:rPr>
        <w:softHyphen/>
        <w:t xml:space="preserve">полненных, в частности, </w:t>
      </w:r>
      <w:r w:rsidRPr="001712F2">
        <w:rPr>
          <w:rFonts w:ascii="Times New Roman" w:eastAsia="Times New Roman" w:hAnsi="Times New Roman" w:cs="Times New Roman"/>
          <w:sz w:val="28"/>
          <w:szCs w:val="28"/>
          <w:lang w:val="en-US"/>
        </w:rPr>
        <w:t>L</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val="en-US"/>
        </w:rPr>
        <w:t>Cohen</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val="en-US"/>
        </w:rPr>
        <w:t>R</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val="en-US"/>
        </w:rPr>
        <w:t>Pezner</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eastAsia="ru-RU"/>
        </w:rPr>
        <w:t xml:space="preserve">-и </w:t>
      </w:r>
      <w:r w:rsidRPr="001712F2">
        <w:rPr>
          <w:rFonts w:ascii="Times New Roman" w:eastAsia="Times New Roman" w:hAnsi="Times New Roman" w:cs="Times New Roman"/>
          <w:sz w:val="28"/>
          <w:szCs w:val="28"/>
          <w:lang w:val="en-US"/>
        </w:rPr>
        <w:t>J</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val="en-US"/>
        </w:rPr>
        <w:t>Arehambeau</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val="en-US"/>
        </w:rPr>
        <w:t>W</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val="en-US"/>
        </w:rPr>
        <w:t>Wara</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eastAsia="ru-RU"/>
        </w:rPr>
        <w:t xml:space="preserve">и соавт; </w:t>
      </w:r>
      <w:r w:rsidRPr="001712F2">
        <w:rPr>
          <w:rFonts w:ascii="Times New Roman" w:eastAsia="Times New Roman" w:hAnsi="Times New Roman" w:cs="Times New Roman"/>
          <w:sz w:val="28"/>
          <w:szCs w:val="28"/>
          <w:lang w:val="en-US"/>
        </w:rPr>
        <w:t>D</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val="en-US"/>
        </w:rPr>
        <w:t>Wigg</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eastAsia="ru-RU"/>
        </w:rPr>
        <w:t xml:space="preserve">и соавт; Т. </w:t>
      </w:r>
      <w:r w:rsidRPr="001712F2">
        <w:rPr>
          <w:rFonts w:ascii="Times New Roman" w:eastAsia="Times New Roman" w:hAnsi="Times New Roman" w:cs="Times New Roman"/>
          <w:sz w:val="28"/>
          <w:szCs w:val="28"/>
          <w:lang w:val="en-US"/>
        </w:rPr>
        <w:t>Herrmann</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eastAsia="ru-RU"/>
        </w:rPr>
        <w:t>и соавт. и др., показатель степени у числа фракций N для оценки поражения почки (нефропатии) предложено считать равньцм 0,25, для по</w:t>
      </w:r>
      <w:r w:rsidRPr="001712F2">
        <w:rPr>
          <w:rFonts w:ascii="Times New Roman" w:eastAsia="Times New Roman" w:hAnsi="Times New Roman" w:cs="Times New Roman"/>
          <w:sz w:val="28"/>
          <w:szCs w:val="28"/>
          <w:lang w:eastAsia="ru-RU"/>
        </w:rPr>
        <w:softHyphen/>
        <w:t>ражения кишечника (энтериты) - равным 0,29, для поражения легких при оценке по частоте пульмонитов (относительно ран</w:t>
      </w:r>
      <w:r w:rsidRPr="001712F2">
        <w:rPr>
          <w:rFonts w:ascii="Times New Roman" w:eastAsia="Times New Roman" w:hAnsi="Times New Roman" w:cs="Times New Roman"/>
          <w:sz w:val="28"/>
          <w:szCs w:val="28"/>
          <w:lang w:eastAsia="ru-RU"/>
        </w:rPr>
        <w:softHyphen/>
        <w:t>няя реакция) — 0,25, а при оценке по частоте фиброзов (поздние осложнения) —0,37—0,38. Особенно высоким этот показатель оказался для головного и спинного мозга — системы с низким уровнем пролиферации клетки, где он варьирует, по разным дан</w:t>
      </w:r>
      <w:r w:rsidRPr="001712F2">
        <w:rPr>
          <w:rFonts w:ascii="Times New Roman" w:eastAsia="Times New Roman" w:hAnsi="Times New Roman" w:cs="Times New Roman"/>
          <w:sz w:val="28"/>
          <w:szCs w:val="28"/>
          <w:lang w:eastAsia="ru-RU"/>
        </w:rPr>
        <w:softHyphen/>
        <w:t>ным, от 0,38 до 0,56. Для систем с низкой динамикой клеточной регенерации высокие значения показателя степени у N связаны с интенсивным ходом внутриклеточных репаративных процес</w:t>
      </w:r>
      <w:r w:rsidRPr="001712F2">
        <w:rPr>
          <w:rFonts w:ascii="Times New Roman" w:eastAsia="Times New Roman" w:hAnsi="Times New Roman" w:cs="Times New Roman"/>
          <w:sz w:val="28"/>
          <w:szCs w:val="28"/>
          <w:lang w:eastAsia="ru-RU"/>
        </w:rPr>
        <w:softHyphen/>
        <w:t>сов.</w:t>
      </w:r>
    </w:p>
    <w:p w:rsidR="001712F2" w:rsidRPr="001712F2" w:rsidRDefault="001712F2" w:rsidP="001712F2">
      <w:pPr>
        <w:spacing w:after="129" w:line="240" w:lineRule="auto"/>
        <w:ind w:left="60" w:right="40" w:firstLine="32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Рассмотрим теперь роль процессов репопуляции, отражаемую показателем степени у Т. Во взрослом организме популяция кле</w:t>
      </w:r>
      <w:r w:rsidRPr="001712F2">
        <w:rPr>
          <w:rFonts w:ascii="Times New Roman" w:eastAsia="Times New Roman" w:hAnsi="Times New Roman" w:cs="Times New Roman"/>
          <w:sz w:val="28"/>
          <w:szCs w:val="28"/>
          <w:lang w:eastAsia="ru-RU"/>
        </w:rPr>
        <w:softHyphen/>
        <w:t>ток любой ткани находится в состоянии динамического равнове</w:t>
      </w:r>
      <w:r w:rsidRPr="001712F2">
        <w:rPr>
          <w:rFonts w:ascii="Times New Roman" w:eastAsia="Times New Roman" w:hAnsi="Times New Roman" w:cs="Times New Roman"/>
          <w:sz w:val="28"/>
          <w:szCs w:val="28"/>
          <w:lang w:eastAsia="ru-RU"/>
        </w:rPr>
        <w:softHyphen/>
        <w:t>сия, когда скорость деления клеток точно соответствует их есте</w:t>
      </w:r>
      <w:r w:rsidRPr="001712F2">
        <w:rPr>
          <w:rFonts w:ascii="Times New Roman" w:eastAsia="Times New Roman" w:hAnsi="Times New Roman" w:cs="Times New Roman"/>
          <w:sz w:val="28"/>
          <w:szCs w:val="28"/>
          <w:lang w:eastAsia="ru-RU"/>
        </w:rPr>
        <w:softHyphen/>
        <w:t>ственной убыли. Гибель части клеток в результате облучения яв</w:t>
      </w:r>
      <w:r w:rsidRPr="001712F2">
        <w:rPr>
          <w:rFonts w:ascii="Times New Roman" w:eastAsia="Times New Roman" w:hAnsi="Times New Roman" w:cs="Times New Roman"/>
          <w:sz w:val="28"/>
          <w:szCs w:val="28"/>
          <w:lang w:eastAsia="ru-RU"/>
        </w:rPr>
        <w:softHyphen/>
        <w:t>ляется фактором, вызывающим ускорение клеточной пролифера</w:t>
      </w:r>
      <w:r w:rsidRPr="001712F2">
        <w:rPr>
          <w:rFonts w:ascii="Times New Roman" w:eastAsia="Times New Roman" w:hAnsi="Times New Roman" w:cs="Times New Roman"/>
          <w:sz w:val="28"/>
          <w:szCs w:val="28"/>
          <w:lang w:eastAsia="ru-RU"/>
        </w:rPr>
        <w:softHyphen/>
        <w:t>ции. Однако специфический стимул к ускорению деления возни</w:t>
      </w:r>
      <w:r w:rsidRPr="001712F2">
        <w:rPr>
          <w:rFonts w:ascii="Times New Roman" w:eastAsia="Times New Roman" w:hAnsi="Times New Roman" w:cs="Times New Roman"/>
          <w:sz w:val="28"/>
          <w:szCs w:val="28"/>
          <w:lang w:eastAsia="ru-RU"/>
        </w:rPr>
        <w:softHyphen/>
        <w:t>кает лишь при удалении из ткани погибших клеток. В различных тканях гибель и удаление клеток происходят в разное время, иногда уже после окончания всего курса лучевой терапии, в свя</w:t>
      </w:r>
      <w:r w:rsidRPr="001712F2">
        <w:rPr>
          <w:rFonts w:ascii="Times New Roman" w:eastAsia="Times New Roman" w:hAnsi="Times New Roman" w:cs="Times New Roman"/>
          <w:sz w:val="28"/>
          <w:szCs w:val="28"/>
          <w:lang w:eastAsia="ru-RU"/>
        </w:rPr>
        <w:softHyphen/>
        <w:t>зи с чем значимость процессов репопуляции и соответственно показателя степени у Т широко варьирует. Судя по эксперимен</w:t>
      </w:r>
      <w:r w:rsidRPr="001712F2">
        <w:rPr>
          <w:rFonts w:ascii="Times New Roman" w:eastAsia="Times New Roman" w:hAnsi="Times New Roman" w:cs="Times New Roman"/>
          <w:sz w:val="28"/>
          <w:szCs w:val="28"/>
          <w:lang w:eastAsia="ru-RU"/>
        </w:rPr>
        <w:softHyphen/>
        <w:t>тальным данным, наиболее рано репопуляция начинается в ки</w:t>
      </w:r>
      <w:r w:rsidRPr="001712F2">
        <w:rPr>
          <w:rFonts w:ascii="Times New Roman" w:eastAsia="Times New Roman" w:hAnsi="Times New Roman" w:cs="Times New Roman"/>
          <w:sz w:val="28"/>
          <w:szCs w:val="28"/>
          <w:lang w:eastAsia="ru-RU"/>
        </w:rPr>
        <w:softHyphen/>
        <w:t>шечнике и костном мозге, затем в коже. Этим наблюдениям соот</w:t>
      </w:r>
      <w:r w:rsidRPr="001712F2">
        <w:rPr>
          <w:rFonts w:ascii="Times New Roman" w:eastAsia="Times New Roman" w:hAnsi="Times New Roman" w:cs="Times New Roman"/>
          <w:sz w:val="28"/>
          <w:szCs w:val="28"/>
          <w:lang w:eastAsia="ru-RU"/>
        </w:rPr>
        <w:softHyphen/>
        <w:t>ветствуют и результаты анализа клинического материала. Сог</w:t>
      </w:r>
      <w:r w:rsidRPr="001712F2">
        <w:rPr>
          <w:rFonts w:ascii="Times New Roman" w:eastAsia="Times New Roman" w:hAnsi="Times New Roman" w:cs="Times New Roman"/>
          <w:sz w:val="28"/>
          <w:szCs w:val="28"/>
          <w:lang w:eastAsia="ru-RU"/>
        </w:rPr>
        <w:softHyphen/>
        <w:t xml:space="preserve">ласно данным </w:t>
      </w:r>
      <w:r w:rsidRPr="001712F2">
        <w:rPr>
          <w:rFonts w:ascii="Times New Roman" w:eastAsia="Times New Roman" w:hAnsi="Times New Roman" w:cs="Times New Roman"/>
          <w:sz w:val="28"/>
          <w:szCs w:val="28"/>
          <w:lang w:val="en-US"/>
        </w:rPr>
        <w:t>L</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val="en-US"/>
        </w:rPr>
        <w:t>Cohen</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eastAsia="ru-RU"/>
        </w:rPr>
        <w:t xml:space="preserve">М. </w:t>
      </w:r>
      <w:r w:rsidRPr="001712F2">
        <w:rPr>
          <w:rFonts w:ascii="Times New Roman" w:eastAsia="Times New Roman" w:hAnsi="Times New Roman" w:cs="Times New Roman"/>
          <w:sz w:val="28"/>
          <w:szCs w:val="28"/>
          <w:lang w:val="en-US"/>
        </w:rPr>
        <w:t>Creditor</w:t>
      </w:r>
      <w:r w:rsidRPr="001712F2">
        <w:rPr>
          <w:rFonts w:ascii="Times New Roman" w:eastAsia="Times New Roman" w:hAnsi="Times New Roman" w:cs="Times New Roman"/>
          <w:sz w:val="28"/>
          <w:szCs w:val="28"/>
          <w:lang w:eastAsia="ru-RU"/>
        </w:rPr>
        <w:t>, а также сводке К- И. Жолкивера , обобщившего сведения этих авторов и результаты более поздних исследований, показатель степени Т для кишечника равен 0,08, для кожи — 0,11. Для легких он ни</w:t>
      </w:r>
      <w:r w:rsidRPr="001712F2">
        <w:rPr>
          <w:rFonts w:ascii="Times New Roman" w:eastAsia="Times New Roman" w:hAnsi="Times New Roman" w:cs="Times New Roman"/>
          <w:sz w:val="28"/>
          <w:szCs w:val="28"/>
          <w:lang w:eastAsia="ru-RU"/>
        </w:rPr>
        <w:softHyphen/>
        <w:t>же— при оценке поражения по частоте фиброзов составляет 0,03—0,06, по возникновению пульмонитов — 0,04. В ЦНС ком</w:t>
      </w:r>
      <w:r w:rsidRPr="001712F2">
        <w:rPr>
          <w:rFonts w:ascii="Times New Roman" w:eastAsia="Times New Roman" w:hAnsi="Times New Roman" w:cs="Times New Roman"/>
          <w:sz w:val="28"/>
          <w:szCs w:val="28"/>
          <w:lang w:eastAsia="ru-RU"/>
        </w:rPr>
        <w:softHyphen/>
        <w:t>пенсаторная пролиферация начинается уже по окончании курса облучения. Для головного и спинного мозга показатель степени при Т равен всего 0,02—0,05 (в одной публикации дается вели</w:t>
      </w:r>
      <w:r w:rsidRPr="001712F2">
        <w:rPr>
          <w:rFonts w:ascii="Times New Roman" w:eastAsia="Times New Roman" w:hAnsi="Times New Roman" w:cs="Times New Roman"/>
          <w:sz w:val="28"/>
          <w:szCs w:val="28"/>
          <w:lang w:eastAsia="ru-RU"/>
        </w:rPr>
        <w:softHyphen/>
        <w:t>чина 0,07).</w:t>
      </w:r>
    </w:p>
    <w:p w:rsidR="001712F2" w:rsidRPr="001712F2" w:rsidRDefault="001712F2" w:rsidP="001712F2">
      <w:pPr>
        <w:spacing w:after="120" w:line="240" w:lineRule="auto"/>
        <w:ind w:left="40" w:right="20" w:firstLine="32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В почке мышей удалось оценить поражение канальцев и клу</w:t>
      </w:r>
      <w:r w:rsidRPr="001712F2">
        <w:rPr>
          <w:rFonts w:ascii="Times New Roman" w:eastAsia="Times New Roman" w:hAnsi="Times New Roman" w:cs="Times New Roman"/>
          <w:sz w:val="28"/>
          <w:szCs w:val="28"/>
          <w:lang w:eastAsia="ru-RU"/>
        </w:rPr>
        <w:softHyphen/>
        <w:t>бочков при облучении органа с использованием одного и того же числа фракций, подводимых за 20, 40 .или 80 дней; во всех случа</w:t>
      </w:r>
      <w:r w:rsidRPr="001712F2">
        <w:rPr>
          <w:rFonts w:ascii="Times New Roman" w:eastAsia="Times New Roman" w:hAnsi="Times New Roman" w:cs="Times New Roman"/>
          <w:sz w:val="28"/>
          <w:szCs w:val="28"/>
          <w:lang w:eastAsia="ru-RU"/>
        </w:rPr>
        <w:softHyphen/>
        <w:t>ях оно было примерно одинаковым, что указывает на незначительную роль репопуляции в определении толерантности этого органа. В то же время клинические данные о развитии нефропатий дают гораздо более высокие значения показателя степени при Т — 0,19. Причины этого расхождения пока неясны.</w:t>
      </w:r>
    </w:p>
    <w:p w:rsidR="001712F2" w:rsidRPr="001712F2" w:rsidRDefault="001712F2" w:rsidP="001712F2">
      <w:pPr>
        <w:spacing w:after="0" w:line="240" w:lineRule="auto"/>
        <w:ind w:left="23" w:right="40" w:firstLine="340"/>
        <w:jc w:val="both"/>
        <w:rPr>
          <w:rFonts w:ascii="Times New Roman" w:eastAsia="Dotum" w:hAnsi="Times New Roman" w:cs="Times New Roman"/>
          <w:sz w:val="28"/>
          <w:szCs w:val="28"/>
          <w:shd w:val="clear" w:color="auto" w:fill="FFFFFF"/>
          <w:lang w:eastAsia="ru-RU"/>
        </w:rPr>
      </w:pPr>
      <w:r w:rsidRPr="001712F2">
        <w:rPr>
          <w:rFonts w:ascii="Times New Roman" w:eastAsia="Dotum" w:hAnsi="Times New Roman" w:cs="Times New Roman"/>
          <w:noProof/>
          <w:sz w:val="28"/>
          <w:szCs w:val="28"/>
          <w:shd w:val="clear" w:color="auto" w:fill="FFFFFF"/>
          <w:lang w:eastAsia="ru-RU"/>
        </w:rPr>
        <w:drawing>
          <wp:inline distT="0" distB="0" distL="0" distR="0" wp14:anchorId="4A96F8CE" wp14:editId="1CD3C24B">
            <wp:extent cx="1866900" cy="1590675"/>
            <wp:effectExtent l="1905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866900" cy="1590675"/>
                    </a:xfrm>
                    <a:prstGeom prst="rect">
                      <a:avLst/>
                    </a:prstGeom>
                    <a:noFill/>
                    <a:ln w="9525">
                      <a:noFill/>
                      <a:miter lim="800000"/>
                      <a:headEnd/>
                      <a:tailEnd/>
                    </a:ln>
                  </pic:spPr>
                </pic:pic>
              </a:graphicData>
            </a:graphic>
          </wp:inline>
        </w:drawing>
      </w:r>
    </w:p>
    <w:p w:rsidR="001712F2" w:rsidRPr="001712F2" w:rsidRDefault="001712F2" w:rsidP="001712F2">
      <w:pPr>
        <w:spacing w:after="0" w:line="240" w:lineRule="auto"/>
        <w:ind w:left="142" w:hanging="142"/>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0"/>
          <w:szCs w:val="20"/>
          <w:lang w:eastAsia="ru-RU"/>
        </w:rPr>
        <w:t xml:space="preserve">           0     5       12     1 9     26      33</w:t>
      </w:r>
    </w:p>
    <w:p w:rsidR="001712F2" w:rsidRPr="001712F2" w:rsidRDefault="001712F2" w:rsidP="001712F2">
      <w:pPr>
        <w:spacing w:after="0" w:line="240" w:lineRule="auto"/>
        <w:jc w:val="both"/>
        <w:rPr>
          <w:rFonts w:ascii="Times New Roman" w:eastAsia="Calibri" w:hAnsi="Times New Roman" w:cs="Times New Roman"/>
          <w:sz w:val="20"/>
          <w:szCs w:val="20"/>
        </w:rPr>
      </w:pPr>
      <w:r w:rsidRPr="001712F2">
        <w:rPr>
          <w:rFonts w:ascii="Times New Roman" w:eastAsia="Calibri" w:hAnsi="Times New Roman" w:cs="Times New Roman"/>
          <w:sz w:val="20"/>
          <w:szCs w:val="20"/>
        </w:rPr>
        <w:t xml:space="preserve">           Дни после первого облучения</w:t>
      </w:r>
    </w:p>
    <w:p w:rsidR="001712F2" w:rsidRPr="001712F2" w:rsidRDefault="001712F2" w:rsidP="001712F2">
      <w:pPr>
        <w:spacing w:after="0" w:line="240" w:lineRule="auto"/>
        <w:jc w:val="both"/>
        <w:rPr>
          <w:rFonts w:ascii="Times New Roman" w:eastAsia="Calibri" w:hAnsi="Times New Roman" w:cs="Times New Roman"/>
          <w:sz w:val="20"/>
          <w:szCs w:val="20"/>
        </w:rPr>
      </w:pPr>
    </w:p>
    <w:p w:rsidR="001712F2" w:rsidRPr="001712F2" w:rsidRDefault="001712F2" w:rsidP="001712F2">
      <w:pPr>
        <w:spacing w:after="0" w:line="240" w:lineRule="auto"/>
        <w:ind w:left="23" w:right="40" w:firstLine="340"/>
        <w:jc w:val="both"/>
        <w:rPr>
          <w:rFonts w:ascii="Times New Roman" w:eastAsia="Dotum" w:hAnsi="Times New Roman" w:cs="Times New Roman"/>
          <w:i/>
          <w:shd w:val="clear" w:color="auto" w:fill="FFFFFF"/>
          <w:lang w:eastAsia="ru-RU"/>
        </w:rPr>
      </w:pPr>
      <w:r w:rsidRPr="001712F2">
        <w:rPr>
          <w:rFonts w:ascii="Times New Roman" w:eastAsia="Dotum" w:hAnsi="Times New Roman" w:cs="Times New Roman"/>
          <w:i/>
          <w:shd w:val="clear" w:color="auto" w:fill="FFFFFF"/>
          <w:lang w:eastAsia="ru-RU"/>
        </w:rPr>
        <w:t>Рис. 1. Дополнительная доза, необ</w:t>
      </w:r>
      <w:r w:rsidRPr="001712F2">
        <w:rPr>
          <w:rFonts w:ascii="Times New Roman" w:eastAsia="Dotum" w:hAnsi="Times New Roman" w:cs="Times New Roman"/>
          <w:i/>
          <w:shd w:val="clear" w:color="auto" w:fill="FFFFFF"/>
          <w:lang w:eastAsia="ru-RU"/>
        </w:rPr>
        <w:softHyphen/>
        <w:t>ходимая для компенсации пролифера</w:t>
      </w:r>
      <w:r w:rsidRPr="001712F2">
        <w:rPr>
          <w:rFonts w:ascii="Times New Roman" w:eastAsia="Dotum" w:hAnsi="Times New Roman" w:cs="Times New Roman"/>
          <w:i/>
          <w:shd w:val="clear" w:color="auto" w:fill="FFFFFF"/>
          <w:lang w:eastAsia="ru-RU"/>
        </w:rPr>
        <w:softHyphen/>
        <w:t>ции клеток кожи мышей в условиях фракционированного воздействия. В период с 19-го по 26-й день для компенсации пролифе</w:t>
      </w:r>
      <w:r w:rsidRPr="001712F2">
        <w:rPr>
          <w:rFonts w:ascii="Times New Roman" w:eastAsia="Dotum" w:hAnsi="Times New Roman" w:cs="Times New Roman"/>
          <w:i/>
          <w:shd w:val="clear" w:color="auto" w:fill="FFFFFF"/>
          <w:lang w:eastAsia="ru-RU"/>
        </w:rPr>
        <w:softHyphen/>
        <w:t>рации требуется подведение в день 1,3 Гр.</w:t>
      </w:r>
    </w:p>
    <w:p w:rsidR="001712F2" w:rsidRPr="001712F2" w:rsidRDefault="001712F2" w:rsidP="001712F2">
      <w:pPr>
        <w:spacing w:after="0" w:line="240" w:lineRule="auto"/>
        <w:ind w:left="23" w:right="40" w:firstLine="340"/>
        <w:jc w:val="both"/>
        <w:rPr>
          <w:rFonts w:ascii="Times New Roman" w:eastAsia="Dotum" w:hAnsi="Times New Roman" w:cs="Times New Roman"/>
          <w:i/>
          <w:shd w:val="clear" w:color="auto" w:fill="FFFFFF"/>
          <w:lang w:eastAsia="ru-RU"/>
        </w:rPr>
      </w:pPr>
    </w:p>
    <w:p w:rsidR="001712F2" w:rsidRPr="001712F2" w:rsidRDefault="001712F2" w:rsidP="001712F2">
      <w:pPr>
        <w:spacing w:after="0" w:line="240" w:lineRule="auto"/>
        <w:ind w:left="23" w:right="40" w:firstLine="34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В связи с небольшими (величинами показателя степени у Т для медленно обновляющихся тканей становится ясным и невоз</w:t>
      </w:r>
      <w:r w:rsidRPr="001712F2">
        <w:rPr>
          <w:rFonts w:ascii="Times New Roman" w:eastAsia="Times New Roman" w:hAnsi="Times New Roman" w:cs="Times New Roman"/>
          <w:sz w:val="28"/>
          <w:szCs w:val="28"/>
          <w:lang w:eastAsia="ru-RU"/>
        </w:rPr>
        <w:softHyphen/>
        <w:t>можность получения терапевтического выигрыша за счет удли</w:t>
      </w:r>
      <w:r w:rsidRPr="001712F2">
        <w:rPr>
          <w:rFonts w:ascii="Times New Roman" w:eastAsia="Times New Roman" w:hAnsi="Times New Roman" w:cs="Times New Roman"/>
          <w:sz w:val="28"/>
          <w:szCs w:val="28"/>
          <w:lang w:eastAsia="ru-RU"/>
        </w:rPr>
        <w:softHyphen/>
        <w:t>нения курса в тех случаях, когда величина подводимой дозы ог</w:t>
      </w:r>
      <w:r w:rsidRPr="001712F2">
        <w:rPr>
          <w:rFonts w:ascii="Times New Roman" w:eastAsia="Times New Roman" w:hAnsi="Times New Roman" w:cs="Times New Roman"/>
          <w:sz w:val="28"/>
          <w:szCs w:val="28"/>
          <w:lang w:eastAsia="ru-RU"/>
        </w:rPr>
        <w:softHyphen/>
        <w:t>раничивается поздними лучевыми поражениями. Удлинение кур</w:t>
      </w:r>
      <w:r w:rsidRPr="001712F2">
        <w:rPr>
          <w:rFonts w:ascii="Times New Roman" w:eastAsia="Times New Roman" w:hAnsi="Times New Roman" w:cs="Times New Roman"/>
          <w:sz w:val="28"/>
          <w:szCs w:val="28"/>
          <w:lang w:eastAsia="ru-RU"/>
        </w:rPr>
        <w:softHyphen/>
        <w:t>са в этой ситуации может в большей мере способствовать репо</w:t>
      </w:r>
      <w:r w:rsidRPr="001712F2">
        <w:rPr>
          <w:rFonts w:ascii="Times New Roman" w:eastAsia="Times New Roman" w:hAnsi="Times New Roman" w:cs="Times New Roman"/>
          <w:sz w:val="28"/>
          <w:szCs w:val="28"/>
          <w:lang w:eastAsia="ru-RU"/>
        </w:rPr>
        <w:softHyphen/>
        <w:t>пуляции опухоли, чем восстановлению нормальных тканей.</w:t>
      </w:r>
    </w:p>
    <w:p w:rsidR="001712F2" w:rsidRPr="001712F2" w:rsidRDefault="001712F2" w:rsidP="001712F2">
      <w:pPr>
        <w:spacing w:after="0" w:line="240" w:lineRule="auto"/>
        <w:ind w:left="23" w:right="40" w:firstLine="34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Рассмотрим динамику репопуляции во время курса лучевой терапии. Совершенно ясно, что скорость репопуляции должна нарастать постепенно по мере увеличения дисбаланса между стандартным для данной ткани числом клеток и остающихся после облучения. Например, даже при облучении такой быстро реагирующей ткани, как кожа мышей, ускорение деления клеток начинается только через 1 нед и лишь через 2 над скорость деле</w:t>
      </w:r>
      <w:r w:rsidRPr="001712F2">
        <w:rPr>
          <w:rFonts w:ascii="Times New Roman" w:eastAsia="Times New Roman" w:hAnsi="Times New Roman" w:cs="Times New Roman"/>
          <w:sz w:val="28"/>
          <w:szCs w:val="28"/>
          <w:lang w:eastAsia="ru-RU"/>
        </w:rPr>
        <w:softHyphen/>
        <w:t>ния возрастает вдвое (рис. 1). Таким образом, величина сте</w:t>
      </w:r>
      <w:r w:rsidRPr="001712F2">
        <w:rPr>
          <w:rFonts w:ascii="Times New Roman" w:eastAsia="Times New Roman" w:hAnsi="Times New Roman" w:cs="Times New Roman"/>
          <w:sz w:val="28"/>
          <w:szCs w:val="28"/>
          <w:lang w:eastAsia="ru-RU"/>
        </w:rPr>
        <w:softHyphen/>
        <w:t>пенного показателя при Т должна быть переменной. При посто</w:t>
      </w:r>
      <w:r w:rsidRPr="001712F2">
        <w:rPr>
          <w:rFonts w:ascii="Times New Roman" w:eastAsia="Times New Roman" w:hAnsi="Times New Roman" w:cs="Times New Roman"/>
          <w:sz w:val="28"/>
          <w:szCs w:val="28"/>
          <w:lang w:eastAsia="ru-RU"/>
        </w:rPr>
        <w:softHyphen/>
        <w:t>янной величине степени при Т вклад репопуляции будет учиты</w:t>
      </w:r>
      <w:r w:rsidRPr="001712F2">
        <w:rPr>
          <w:rFonts w:ascii="Times New Roman" w:eastAsia="Times New Roman" w:hAnsi="Times New Roman" w:cs="Times New Roman"/>
          <w:sz w:val="28"/>
          <w:szCs w:val="28"/>
          <w:lang w:eastAsia="ru-RU"/>
        </w:rPr>
        <w:softHyphen/>
        <w:t>ваться неверно. Например, в приведенном примере с облучением кожи мышей относительная роль репопуляции, прошедшей за не</w:t>
      </w:r>
      <w:r w:rsidRPr="001712F2">
        <w:rPr>
          <w:rFonts w:ascii="Times New Roman" w:eastAsia="Times New Roman" w:hAnsi="Times New Roman" w:cs="Times New Roman"/>
          <w:sz w:val="28"/>
          <w:szCs w:val="28"/>
          <w:lang w:eastAsia="ru-RU"/>
        </w:rPr>
        <w:softHyphen/>
        <w:t>дельный промежуток времени, будет существенно выше при уд</w:t>
      </w:r>
      <w:r w:rsidRPr="001712F2">
        <w:rPr>
          <w:rFonts w:ascii="Times New Roman" w:eastAsia="Times New Roman" w:hAnsi="Times New Roman" w:cs="Times New Roman"/>
          <w:sz w:val="28"/>
          <w:szCs w:val="28"/>
          <w:lang w:eastAsia="ru-RU"/>
        </w:rPr>
        <w:softHyphen/>
        <w:t>линении курса с 3 до 4 нед, а не с 1 до 2 нед, в то время, как расчетная величина повышения толерантности ткани при посто</w:t>
      </w:r>
      <w:r w:rsidRPr="001712F2">
        <w:rPr>
          <w:rFonts w:ascii="Times New Roman" w:eastAsia="Times New Roman" w:hAnsi="Times New Roman" w:cs="Times New Roman"/>
          <w:sz w:val="28"/>
          <w:szCs w:val="28"/>
          <w:lang w:eastAsia="ru-RU"/>
        </w:rPr>
        <w:softHyphen/>
        <w:t>янном значении показателя степени при Т будет больше во вто</w:t>
      </w:r>
      <w:r w:rsidRPr="001712F2">
        <w:rPr>
          <w:rFonts w:ascii="Times New Roman" w:eastAsia="Times New Roman" w:hAnsi="Times New Roman" w:cs="Times New Roman"/>
          <w:sz w:val="28"/>
          <w:szCs w:val="28"/>
          <w:lang w:eastAsia="ru-RU"/>
        </w:rPr>
        <w:softHyphen/>
        <w:t>ром случае, ибо здесь Т удваивается, тогда как при удлинении курса с 3 до 4 нед величина Т возрастает лишь на 25%.</w:t>
      </w:r>
    </w:p>
    <w:p w:rsidR="001712F2" w:rsidRPr="001712F2" w:rsidRDefault="001712F2" w:rsidP="001712F2">
      <w:pPr>
        <w:spacing w:after="328" w:line="240" w:lineRule="auto"/>
        <w:ind w:left="40" w:right="20" w:firstLine="340"/>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lastRenderedPageBreak/>
        <w:t>Благодаря анализу большого клинического материала и по</w:t>
      </w:r>
      <w:r w:rsidRPr="001712F2">
        <w:rPr>
          <w:rFonts w:ascii="Times New Roman" w:eastAsia="Times New Roman" w:hAnsi="Times New Roman" w:cs="Times New Roman"/>
          <w:sz w:val="28"/>
          <w:szCs w:val="28"/>
          <w:lang w:eastAsia="ru-RU"/>
        </w:rPr>
        <w:softHyphen/>
        <w:t>дстановке специальных радиобиологических экспериментов за 20 лет, (прошедших после опубликования концепции Ф. Эллиса,,,. расширились представления об уровне толерантности различных тканей (величине НСД) и о зависимости радиационного эффекта от режима фракционирования. За это же время было усовершен</w:t>
      </w:r>
      <w:r w:rsidRPr="001712F2">
        <w:rPr>
          <w:rFonts w:ascii="Times New Roman" w:eastAsia="Times New Roman" w:hAnsi="Times New Roman" w:cs="Times New Roman"/>
          <w:sz w:val="28"/>
          <w:szCs w:val="28"/>
          <w:lang w:eastAsia="ru-RU"/>
        </w:rPr>
        <w:softHyphen/>
        <w:t>ствовано и непосредственное использование концепции НСД для- расчета степени (поражения ткани при разных режимах воздейст</w:t>
      </w:r>
      <w:r w:rsidRPr="001712F2">
        <w:rPr>
          <w:rFonts w:ascii="Times New Roman" w:eastAsia="Times New Roman" w:hAnsi="Times New Roman" w:cs="Times New Roman"/>
          <w:sz w:val="28"/>
          <w:szCs w:val="28"/>
          <w:lang w:eastAsia="ru-RU"/>
        </w:rPr>
        <w:softHyphen/>
        <w:t xml:space="preserve">вия. Здесь важнейшим был переход от оценки курса облучения в целом, как это имело место в исходной концепции </w:t>
      </w:r>
      <w:r w:rsidRPr="001712F2">
        <w:rPr>
          <w:rFonts w:ascii="Times New Roman" w:eastAsia="Times New Roman" w:hAnsi="Times New Roman" w:cs="Times New Roman"/>
          <w:sz w:val="28"/>
          <w:szCs w:val="28"/>
          <w:lang w:val="en-US"/>
        </w:rPr>
        <w:t>F</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val="en-US"/>
        </w:rPr>
        <w:t>Ellis</w:t>
      </w:r>
      <w:r w:rsidRPr="001712F2">
        <w:rPr>
          <w:rFonts w:ascii="Times New Roman" w:eastAsia="Times New Roman" w:hAnsi="Times New Roman" w:cs="Times New Roman"/>
          <w:sz w:val="28"/>
          <w:szCs w:val="28"/>
        </w:rPr>
        <w:t xml:space="preserve">, </w:t>
      </w:r>
      <w:r w:rsidRPr="001712F2">
        <w:rPr>
          <w:rFonts w:ascii="Times New Roman" w:eastAsia="Times New Roman" w:hAnsi="Times New Roman" w:cs="Times New Roman"/>
          <w:sz w:val="28"/>
          <w:szCs w:val="28"/>
          <w:lang w:eastAsia="ru-RU"/>
        </w:rPr>
        <w:t>к оценке биологического эффекта любой отдельно взятой фрак</w:t>
      </w:r>
      <w:r w:rsidRPr="001712F2">
        <w:rPr>
          <w:rFonts w:ascii="Times New Roman" w:eastAsia="Times New Roman" w:hAnsi="Times New Roman" w:cs="Times New Roman"/>
          <w:sz w:val="28"/>
          <w:szCs w:val="28"/>
          <w:lang w:eastAsia="ru-RU"/>
        </w:rPr>
        <w:softHyphen/>
        <w:t>ции.</w:t>
      </w:r>
    </w:p>
    <w:p w:rsidR="001712F2" w:rsidRPr="001712F2" w:rsidRDefault="001712F2" w:rsidP="001712F2">
      <w:pPr>
        <w:tabs>
          <w:tab w:val="left" w:pos="360"/>
        </w:tabs>
        <w:spacing w:after="0" w:line="240" w:lineRule="auto"/>
        <w:ind w:left="993"/>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4"/>
          <w:lang w:eastAsia="ru-RU"/>
        </w:rPr>
        <w:t>9.</w:t>
      </w:r>
      <w:r w:rsidRPr="001712F2">
        <w:rPr>
          <w:rFonts w:ascii="Times New Roman" w:eastAsia="Times New Roman" w:hAnsi="Times New Roman" w:cs="Times New Roman"/>
          <w:sz w:val="28"/>
          <w:szCs w:val="24"/>
          <w:lang w:eastAsia="ru-RU"/>
        </w:rPr>
        <w:t xml:space="preserve"> </w:t>
      </w:r>
      <w:r w:rsidRPr="001712F2">
        <w:rPr>
          <w:rFonts w:ascii="Times New Roman" w:eastAsia="Times New Roman" w:hAnsi="Times New Roman" w:cs="Times New Roman"/>
          <w:b/>
          <w:sz w:val="28"/>
          <w:szCs w:val="28"/>
          <w:lang w:eastAsia="ru-RU"/>
        </w:rPr>
        <w:t>Вопросы по теме занятия.</w:t>
      </w:r>
    </w:p>
    <w:p w:rsidR="001712F2" w:rsidRPr="001712F2" w:rsidRDefault="001712F2" w:rsidP="00531C09">
      <w:pPr>
        <w:numPr>
          <w:ilvl w:val="0"/>
          <w:numId w:val="255"/>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По какой формуле производится расчет толерантной дозы?</w:t>
      </w:r>
    </w:p>
    <w:p w:rsidR="001712F2" w:rsidRPr="001712F2" w:rsidRDefault="001712F2" w:rsidP="00531C09">
      <w:pPr>
        <w:numPr>
          <w:ilvl w:val="0"/>
          <w:numId w:val="255"/>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Дать определение толерантности?</w:t>
      </w:r>
    </w:p>
    <w:p w:rsidR="001712F2" w:rsidRPr="001712F2" w:rsidRDefault="001712F2" w:rsidP="00531C09">
      <w:pPr>
        <w:numPr>
          <w:ilvl w:val="0"/>
          <w:numId w:val="255"/>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Что входит в понятие - стандартный режим фракционирования?</w:t>
      </w:r>
    </w:p>
    <w:p w:rsidR="001712F2" w:rsidRPr="001712F2" w:rsidRDefault="001712F2" w:rsidP="00531C09">
      <w:pPr>
        <w:numPr>
          <w:ilvl w:val="0"/>
          <w:numId w:val="255"/>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 xml:space="preserve">Какова роль процесса репопуляция при проведении курса лучевой терапии? </w:t>
      </w:r>
    </w:p>
    <w:p w:rsidR="001712F2" w:rsidRPr="001712F2" w:rsidRDefault="001712F2" w:rsidP="00531C09">
      <w:pPr>
        <w:numPr>
          <w:ilvl w:val="0"/>
          <w:numId w:val="255"/>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Средние толерантные дозы для различных органов?</w:t>
      </w:r>
    </w:p>
    <w:p w:rsidR="001712F2" w:rsidRPr="001712F2" w:rsidRDefault="001712F2" w:rsidP="00531C09">
      <w:pPr>
        <w:numPr>
          <w:ilvl w:val="0"/>
          <w:numId w:val="255"/>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Какие факторы влияют на чувствительность опухоли к воздействию ионизирующего излучения?</w:t>
      </w:r>
    </w:p>
    <w:p w:rsidR="001712F2" w:rsidRPr="001712F2" w:rsidRDefault="001712F2" w:rsidP="00531C09">
      <w:pPr>
        <w:numPr>
          <w:ilvl w:val="0"/>
          <w:numId w:val="255"/>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Каким образом осуществляется регрессия опухоли при воздействии ионизирующего излучения?</w:t>
      </w:r>
    </w:p>
    <w:p w:rsidR="001712F2" w:rsidRPr="001712F2" w:rsidRDefault="001712F2" w:rsidP="001712F2">
      <w:pPr>
        <w:tabs>
          <w:tab w:val="left" w:pos="360"/>
        </w:tabs>
        <w:spacing w:after="0" w:line="240" w:lineRule="auto"/>
        <w:ind w:left="993"/>
        <w:rPr>
          <w:rFonts w:ascii="Times New Roman" w:eastAsia="Times New Roman" w:hAnsi="Times New Roman" w:cs="Times New Roman"/>
          <w:b/>
          <w:bCs/>
          <w:sz w:val="28"/>
          <w:szCs w:val="28"/>
          <w:lang w:eastAsia="ru-RU"/>
        </w:rPr>
      </w:pPr>
    </w:p>
    <w:p w:rsidR="001712F2" w:rsidRPr="001712F2" w:rsidRDefault="001712F2" w:rsidP="001712F2">
      <w:pPr>
        <w:tabs>
          <w:tab w:val="left" w:pos="360"/>
        </w:tabs>
        <w:spacing w:after="0" w:line="240" w:lineRule="auto"/>
        <w:ind w:left="993"/>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 xml:space="preserve">10. Тестовые задания по теме с эталонами ответов </w:t>
      </w:r>
    </w:p>
    <w:p w:rsidR="001712F2" w:rsidRPr="001712F2" w:rsidRDefault="001712F2" w:rsidP="001712F2">
      <w:pPr>
        <w:spacing w:after="0" w:line="240" w:lineRule="auto"/>
        <w:ind w:left="57" w:right="57"/>
        <w:jc w:val="both"/>
        <w:rPr>
          <w:rFonts w:ascii="Times New Roman" w:eastAsia="Times New Roman" w:hAnsi="Times New Roman" w:cs="Times New Roman"/>
          <w:caps/>
          <w:sz w:val="28"/>
          <w:szCs w:val="28"/>
          <w:lang w:eastAsia="ru-RU"/>
        </w:rPr>
      </w:pPr>
      <w:r w:rsidRPr="001712F2">
        <w:rPr>
          <w:rFonts w:ascii="Times New Roman" w:eastAsia="Times New Roman" w:hAnsi="Times New Roman" w:cs="Times New Roman"/>
          <w:sz w:val="28"/>
          <w:szCs w:val="28"/>
          <w:lang w:eastAsia="ru-RU"/>
        </w:rPr>
        <w:t xml:space="preserve">001.  СРЕДНЯЯ ТОЛЕРАНТНАЯ ДОЗА ДЛЯ ГОЛОВНОГО МОЗГА (НСД, </w:t>
      </w:r>
      <w:r w:rsidRPr="001712F2">
        <w:rPr>
          <w:rFonts w:ascii="Times New Roman" w:eastAsia="Times New Roman" w:hAnsi="Times New Roman" w:cs="Times New Roman"/>
          <w:sz w:val="28"/>
          <w:szCs w:val="28"/>
          <w:lang w:val="en-US" w:eastAsia="ru-RU"/>
        </w:rPr>
        <w:t>RET</w:t>
      </w:r>
      <w:r w:rsidRPr="001712F2">
        <w:rPr>
          <w:rFonts w:ascii="Times New Roman" w:eastAsia="Times New Roman" w:hAnsi="Times New Roman" w:cs="Times New Roman"/>
          <w:sz w:val="28"/>
          <w:szCs w:val="28"/>
          <w:lang w:eastAsia="ru-RU"/>
        </w:rPr>
        <w:t xml:space="preserve">)  </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val="en-US" w:eastAsia="ru-RU"/>
        </w:rPr>
        <w:t>3000</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val="en-US" w:eastAsia="ru-RU"/>
        </w:rPr>
        <w:t>1800</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val="en-US" w:eastAsia="ru-RU"/>
        </w:rPr>
        <w:t>2400</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val="en-US" w:eastAsia="ru-RU"/>
        </w:rPr>
        <w:t>400</w:t>
      </w:r>
    </w:p>
    <w:p w:rsidR="001712F2" w:rsidRPr="001712F2" w:rsidRDefault="001712F2" w:rsidP="001712F2">
      <w:pPr>
        <w:numPr>
          <w:ilvl w:val="0"/>
          <w:numId w:val="19"/>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val="en-US" w:eastAsia="ru-RU"/>
        </w:rPr>
        <w:t>760</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eastAsia="ru-RU"/>
        </w:rPr>
        <w:t xml:space="preserve">Ответ: </w:t>
      </w:r>
      <w:r w:rsidRPr="001712F2">
        <w:rPr>
          <w:rFonts w:ascii="Times New Roman" w:eastAsia="Times New Roman" w:hAnsi="Times New Roman" w:cs="Times New Roman"/>
          <w:sz w:val="28"/>
          <w:szCs w:val="28"/>
          <w:lang w:val="en-US" w:eastAsia="ru-RU"/>
        </w:rPr>
        <w:t>2</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p>
    <w:p w:rsidR="001712F2" w:rsidRPr="001712F2" w:rsidRDefault="001712F2" w:rsidP="001712F2">
      <w:pPr>
        <w:spacing w:after="0" w:line="240" w:lineRule="auto"/>
        <w:ind w:left="57" w:right="57"/>
        <w:jc w:val="both"/>
        <w:rPr>
          <w:rFonts w:ascii="Times New Roman" w:eastAsia="Times New Roman" w:hAnsi="Times New Roman" w:cs="Times New Roman"/>
          <w:caps/>
          <w:sz w:val="28"/>
          <w:szCs w:val="28"/>
          <w:lang w:eastAsia="ru-RU"/>
        </w:rPr>
      </w:pPr>
      <w:r w:rsidRPr="001712F2">
        <w:rPr>
          <w:rFonts w:ascii="Times New Roman" w:eastAsia="Times New Roman" w:hAnsi="Times New Roman" w:cs="Times New Roman"/>
          <w:sz w:val="28"/>
          <w:szCs w:val="28"/>
          <w:lang w:eastAsia="ru-RU"/>
        </w:rPr>
        <w:t xml:space="preserve">002.   СРЕДНЯЯ ТОЛЕРАНТНАЯ ДОЗА ДЛЯ ЖЕЛЧЕВЫВОДЯЩИХ ПУТЕЙ (НСД, </w:t>
      </w:r>
      <w:r w:rsidRPr="001712F2">
        <w:rPr>
          <w:rFonts w:ascii="Times New Roman" w:eastAsia="Times New Roman" w:hAnsi="Times New Roman" w:cs="Times New Roman"/>
          <w:sz w:val="28"/>
          <w:szCs w:val="28"/>
          <w:lang w:val="en-US" w:eastAsia="ru-RU"/>
        </w:rPr>
        <w:t>RET</w:t>
      </w:r>
      <w:r w:rsidRPr="001712F2">
        <w:rPr>
          <w:rFonts w:ascii="Times New Roman" w:eastAsia="Times New Roman" w:hAnsi="Times New Roman" w:cs="Times New Roman"/>
          <w:sz w:val="28"/>
          <w:szCs w:val="28"/>
          <w:lang w:eastAsia="ru-RU"/>
        </w:rPr>
        <w:t xml:space="preserve">)  </w:t>
      </w:r>
    </w:p>
    <w:p w:rsidR="001712F2" w:rsidRPr="001712F2" w:rsidRDefault="001712F2" w:rsidP="001712F2">
      <w:pPr>
        <w:numPr>
          <w:ilvl w:val="0"/>
          <w:numId w:val="6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val="en-US" w:eastAsia="ru-RU"/>
        </w:rPr>
        <w:t>3000</w:t>
      </w:r>
    </w:p>
    <w:p w:rsidR="001712F2" w:rsidRPr="001712F2" w:rsidRDefault="001712F2" w:rsidP="001712F2">
      <w:pPr>
        <w:numPr>
          <w:ilvl w:val="0"/>
          <w:numId w:val="6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val="en-US" w:eastAsia="ru-RU"/>
        </w:rPr>
        <w:t>1800</w:t>
      </w:r>
    </w:p>
    <w:p w:rsidR="001712F2" w:rsidRPr="001712F2" w:rsidRDefault="001712F2" w:rsidP="001712F2">
      <w:pPr>
        <w:numPr>
          <w:ilvl w:val="0"/>
          <w:numId w:val="6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val="en-US" w:eastAsia="ru-RU"/>
        </w:rPr>
        <w:t>2400</w:t>
      </w:r>
    </w:p>
    <w:p w:rsidR="001712F2" w:rsidRPr="001712F2" w:rsidRDefault="001712F2" w:rsidP="001712F2">
      <w:pPr>
        <w:numPr>
          <w:ilvl w:val="0"/>
          <w:numId w:val="6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val="en-US" w:eastAsia="ru-RU"/>
        </w:rPr>
        <w:t>400</w:t>
      </w:r>
    </w:p>
    <w:p w:rsidR="001712F2" w:rsidRPr="001712F2" w:rsidRDefault="001712F2" w:rsidP="001712F2">
      <w:pPr>
        <w:numPr>
          <w:ilvl w:val="0"/>
          <w:numId w:val="6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val="en-US" w:eastAsia="ru-RU"/>
        </w:rPr>
        <w:t>760</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3</w:t>
      </w:r>
    </w:p>
    <w:p w:rsidR="001712F2" w:rsidRPr="001712F2" w:rsidRDefault="001712F2" w:rsidP="001712F2">
      <w:pPr>
        <w:spacing w:after="0" w:line="240" w:lineRule="auto"/>
        <w:ind w:left="57" w:right="57"/>
        <w:jc w:val="both"/>
        <w:rPr>
          <w:rFonts w:ascii="Times New Roman" w:eastAsia="Times New Roman" w:hAnsi="Times New Roman" w:cs="Times New Roman"/>
          <w:caps/>
          <w:sz w:val="28"/>
          <w:szCs w:val="28"/>
          <w:lang w:eastAsia="ru-RU"/>
        </w:rPr>
      </w:pPr>
      <w:r w:rsidRPr="001712F2">
        <w:rPr>
          <w:rFonts w:ascii="Times New Roman" w:eastAsia="Times New Roman" w:hAnsi="Times New Roman" w:cs="Times New Roman"/>
          <w:sz w:val="28"/>
          <w:szCs w:val="28"/>
          <w:lang w:eastAsia="ru-RU"/>
        </w:rPr>
        <w:t xml:space="preserve">003.   СРЕДНЯЯ ТОЛЕРАНТНАЯ ДОЗА ДЛЯ ХРУСТАЛИКА (НСД, </w:t>
      </w:r>
      <w:r w:rsidRPr="001712F2">
        <w:rPr>
          <w:rFonts w:ascii="Times New Roman" w:eastAsia="Times New Roman" w:hAnsi="Times New Roman" w:cs="Times New Roman"/>
          <w:sz w:val="28"/>
          <w:szCs w:val="28"/>
          <w:lang w:val="en-US" w:eastAsia="ru-RU"/>
        </w:rPr>
        <w:t>RET</w:t>
      </w:r>
      <w:r w:rsidRPr="001712F2">
        <w:rPr>
          <w:rFonts w:ascii="Times New Roman" w:eastAsia="Times New Roman" w:hAnsi="Times New Roman" w:cs="Times New Roman"/>
          <w:sz w:val="28"/>
          <w:szCs w:val="28"/>
          <w:lang w:eastAsia="ru-RU"/>
        </w:rPr>
        <w:t xml:space="preserve">)  </w:t>
      </w:r>
    </w:p>
    <w:p w:rsidR="001712F2" w:rsidRPr="001712F2" w:rsidRDefault="001712F2" w:rsidP="001712F2">
      <w:pPr>
        <w:numPr>
          <w:ilvl w:val="0"/>
          <w:numId w:val="5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val="en-US" w:eastAsia="ru-RU"/>
        </w:rPr>
        <w:t>3000</w:t>
      </w:r>
    </w:p>
    <w:p w:rsidR="001712F2" w:rsidRPr="001712F2" w:rsidRDefault="001712F2" w:rsidP="001712F2">
      <w:pPr>
        <w:numPr>
          <w:ilvl w:val="0"/>
          <w:numId w:val="5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val="en-US" w:eastAsia="ru-RU"/>
        </w:rPr>
        <w:t>1800</w:t>
      </w:r>
    </w:p>
    <w:p w:rsidR="001712F2" w:rsidRPr="001712F2" w:rsidRDefault="001712F2" w:rsidP="001712F2">
      <w:pPr>
        <w:numPr>
          <w:ilvl w:val="0"/>
          <w:numId w:val="5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val="en-US" w:eastAsia="ru-RU"/>
        </w:rPr>
        <w:t>2400</w:t>
      </w:r>
    </w:p>
    <w:p w:rsidR="001712F2" w:rsidRPr="001712F2" w:rsidRDefault="001712F2" w:rsidP="001712F2">
      <w:pPr>
        <w:numPr>
          <w:ilvl w:val="0"/>
          <w:numId w:val="5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val="en-US" w:eastAsia="ru-RU"/>
        </w:rPr>
        <w:lastRenderedPageBreak/>
        <w:t>400</w:t>
      </w:r>
    </w:p>
    <w:p w:rsidR="001712F2" w:rsidRPr="001712F2" w:rsidRDefault="001712F2" w:rsidP="001712F2">
      <w:pPr>
        <w:numPr>
          <w:ilvl w:val="0"/>
          <w:numId w:val="58"/>
        </w:numPr>
        <w:spacing w:after="0" w:line="240" w:lineRule="auto"/>
        <w:ind w:right="57"/>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val="en-US" w:eastAsia="ru-RU"/>
        </w:rPr>
        <w:t>760</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Ответ: 4</w:t>
      </w:r>
    </w:p>
    <w:p w:rsidR="001712F2" w:rsidRPr="001712F2" w:rsidRDefault="001712F2" w:rsidP="001712F2">
      <w:pPr>
        <w:spacing w:after="0" w:line="240" w:lineRule="auto"/>
        <w:ind w:left="57" w:right="57"/>
        <w:jc w:val="both"/>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11.  Ситуационные задачи по теме с эталонами ответов</w:t>
      </w:r>
      <w:r w:rsidRPr="001712F2">
        <w:rPr>
          <w:rFonts w:ascii="Times New Roman" w:eastAsia="Times New Roman" w:hAnsi="Times New Roman" w:cs="Times New Roman"/>
          <w:b/>
          <w:sz w:val="28"/>
          <w:szCs w:val="28"/>
          <w:lang w:eastAsia="ru-RU"/>
        </w:rPr>
        <w:t>.</w:t>
      </w:r>
    </w:p>
    <w:p w:rsidR="001712F2" w:rsidRPr="001712F2" w:rsidRDefault="001712F2" w:rsidP="001712F2">
      <w:pPr>
        <w:spacing w:before="40" w:after="40" w:line="240" w:lineRule="auto"/>
        <w:jc w:val="both"/>
        <w:outlineLvl w:val="1"/>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t>Задача №1</w:t>
      </w:r>
    </w:p>
    <w:p w:rsidR="001712F2" w:rsidRPr="001712F2" w:rsidRDefault="001712F2" w:rsidP="001712F2">
      <w:pPr>
        <w:spacing w:after="0" w:line="240" w:lineRule="auto"/>
        <w:jc w:val="both"/>
        <w:outlineLvl w:val="1"/>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 xml:space="preserve">Больному 46 лет, с диагнозом Рак правого легкого </w:t>
      </w:r>
      <w:r w:rsidRPr="001712F2">
        <w:rPr>
          <w:rFonts w:ascii="Times New Roman" w:eastAsia="Times New Roman" w:hAnsi="Times New Roman" w:cs="Times New Roman"/>
          <w:bCs/>
          <w:sz w:val="28"/>
          <w:szCs w:val="28"/>
          <w:lang w:val="en-US" w:eastAsia="ru-RU"/>
        </w:rPr>
        <w:t>III</w:t>
      </w:r>
      <w:r w:rsidRPr="001712F2">
        <w:rPr>
          <w:rFonts w:ascii="Times New Roman" w:eastAsia="Times New Roman" w:hAnsi="Times New Roman" w:cs="Times New Roman"/>
          <w:bCs/>
          <w:sz w:val="28"/>
          <w:szCs w:val="28"/>
          <w:lang w:eastAsia="ru-RU"/>
        </w:rPr>
        <w:t xml:space="preserve"> </w:t>
      </w:r>
      <w:r w:rsidRPr="001712F2">
        <w:rPr>
          <w:rFonts w:ascii="Times New Roman" w:eastAsia="Times New Roman" w:hAnsi="Times New Roman" w:cs="Times New Roman"/>
          <w:bCs/>
          <w:sz w:val="28"/>
          <w:szCs w:val="28"/>
          <w:lang w:val="en-US" w:eastAsia="ru-RU"/>
        </w:rPr>
        <w:t>c</w:t>
      </w:r>
      <w:r w:rsidRPr="001712F2">
        <w:rPr>
          <w:rFonts w:ascii="Times New Roman" w:eastAsia="Times New Roman" w:hAnsi="Times New Roman" w:cs="Times New Roman"/>
          <w:bCs/>
          <w:sz w:val="28"/>
          <w:szCs w:val="28"/>
          <w:lang w:eastAsia="ru-RU"/>
        </w:rPr>
        <w:t xml:space="preserve">т, планируется проведение радикального курса лучевой терапии на аппарате  «Рокус АМ» на область опухоли, корень легкого, лимфоузлы  средостения справа. Планируется СОД на опухоль 50 Гр.  Гистологический тип опухоли – плоскоклеточный рак. </w:t>
      </w:r>
    </w:p>
    <w:p w:rsidR="001712F2" w:rsidRPr="001712F2" w:rsidRDefault="001712F2" w:rsidP="001712F2">
      <w:pPr>
        <w:spacing w:after="0" w:line="240" w:lineRule="auto"/>
        <w:ind w:left="57" w:right="57"/>
        <w:jc w:val="both"/>
        <w:rPr>
          <w:rFonts w:ascii="Times New Roman" w:eastAsia="Times New Roman" w:hAnsi="Times New Roman" w:cs="Times New Roman"/>
          <w:sz w:val="28"/>
          <w:szCs w:val="28"/>
          <w:lang w:eastAsia="ru-RU"/>
        </w:rPr>
      </w:pPr>
    </w:p>
    <w:p w:rsidR="001712F2" w:rsidRPr="001712F2" w:rsidRDefault="001712F2" w:rsidP="001712F2">
      <w:pPr>
        <w:spacing w:after="0" w:line="240" w:lineRule="auto"/>
        <w:ind w:left="720"/>
        <w:contextualSpacing/>
        <w:rPr>
          <w:rFonts w:ascii="Times New Roman" w:eastAsia="Times New Roman" w:hAnsi="Times New Roman" w:cs="Times New Roman"/>
          <w:sz w:val="28"/>
          <w:szCs w:val="24"/>
          <w:lang w:eastAsia="ru-RU"/>
        </w:rPr>
      </w:pPr>
    </w:p>
    <w:p w:rsidR="001712F2" w:rsidRPr="001712F2" w:rsidRDefault="001712F2" w:rsidP="001712F2">
      <w:pPr>
        <w:numPr>
          <w:ilvl w:val="0"/>
          <w:numId w:val="29"/>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Достаточна ли СОД для гибели опухолевых клеток?</w:t>
      </w:r>
    </w:p>
    <w:p w:rsidR="001712F2" w:rsidRPr="001712F2" w:rsidRDefault="001712F2" w:rsidP="001712F2">
      <w:pPr>
        <w:numPr>
          <w:ilvl w:val="0"/>
          <w:numId w:val="29"/>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 какому типу  опухолей в зависимости от ответной реакции на облучение относится плоскоклеточный рак?</w:t>
      </w:r>
    </w:p>
    <w:p w:rsidR="001712F2" w:rsidRPr="001712F2" w:rsidRDefault="001712F2" w:rsidP="001712F2">
      <w:pPr>
        <w:numPr>
          <w:ilvl w:val="0"/>
          <w:numId w:val="29"/>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Какая толерантная доза при облучении легкого может быть допустима на спинной мозг?</w:t>
      </w:r>
    </w:p>
    <w:p w:rsidR="001712F2" w:rsidRPr="001712F2" w:rsidRDefault="001712F2" w:rsidP="001712F2">
      <w:pPr>
        <w:numPr>
          <w:ilvl w:val="0"/>
          <w:numId w:val="29"/>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При превышении какой дозы на спинной мозг возможно развитие радионекроза?</w:t>
      </w:r>
    </w:p>
    <w:p w:rsidR="001712F2" w:rsidRPr="001712F2" w:rsidRDefault="001712F2" w:rsidP="001712F2">
      <w:pPr>
        <w:numPr>
          <w:ilvl w:val="0"/>
          <w:numId w:val="29"/>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 xml:space="preserve">Какие способы защиты спинного мозга при облучении легкого на аппарате «Рокус АМ»? </w:t>
      </w:r>
    </w:p>
    <w:p w:rsidR="001712F2" w:rsidRPr="001712F2" w:rsidRDefault="001712F2" w:rsidP="001712F2">
      <w:pPr>
        <w:spacing w:before="40" w:after="40" w:line="240" w:lineRule="auto"/>
        <w:ind w:left="720"/>
        <w:contextualSpacing/>
        <w:jc w:val="both"/>
        <w:rPr>
          <w:rFonts w:ascii="Times New Roman" w:eastAsia="Times New Roman" w:hAnsi="Times New Roman" w:cs="Times New Roman"/>
          <w:b/>
          <w:bCs/>
          <w:color w:val="000000"/>
          <w:sz w:val="28"/>
          <w:szCs w:val="28"/>
          <w:lang w:eastAsia="ru-RU"/>
        </w:rPr>
      </w:pPr>
    </w:p>
    <w:p w:rsidR="001712F2" w:rsidRPr="001712F2" w:rsidRDefault="001712F2" w:rsidP="001712F2">
      <w:pPr>
        <w:spacing w:before="40" w:after="40" w:line="240" w:lineRule="auto"/>
        <w:ind w:left="720"/>
        <w:contextualSpacing/>
        <w:jc w:val="both"/>
        <w:rPr>
          <w:rFonts w:ascii="Times New Roman" w:eastAsia="Times New Roman" w:hAnsi="Times New Roman" w:cs="Times New Roman"/>
          <w:b/>
          <w:bCs/>
          <w:color w:val="000000"/>
          <w:sz w:val="28"/>
          <w:szCs w:val="28"/>
          <w:lang w:eastAsia="ru-RU"/>
        </w:rPr>
      </w:pPr>
      <w:r w:rsidRPr="001712F2">
        <w:rPr>
          <w:rFonts w:ascii="Times New Roman" w:eastAsia="Times New Roman" w:hAnsi="Times New Roman" w:cs="Times New Roman"/>
          <w:b/>
          <w:bCs/>
          <w:color w:val="000000"/>
          <w:sz w:val="28"/>
          <w:szCs w:val="28"/>
          <w:lang w:eastAsia="ru-RU"/>
        </w:rPr>
        <w:t>Эталоны ответов к</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ситуационной</w:t>
      </w:r>
      <w:r w:rsidRPr="001712F2">
        <w:rPr>
          <w:rFonts w:ascii="Times New Roman" w:eastAsia="Times New Roman" w:hAnsi="Times New Roman" w:cs="Times New Roman"/>
          <w:b/>
          <w:bCs/>
          <w:color w:val="000000"/>
          <w:sz w:val="28"/>
          <w:szCs w:val="28"/>
          <w:lang w:val="en-US" w:eastAsia="ru-RU"/>
        </w:rPr>
        <w:t> </w:t>
      </w:r>
      <w:r w:rsidRPr="001712F2">
        <w:rPr>
          <w:rFonts w:ascii="Times New Roman" w:eastAsia="Times New Roman" w:hAnsi="Times New Roman" w:cs="Times New Roman"/>
          <w:b/>
          <w:bCs/>
          <w:color w:val="000000"/>
          <w:sz w:val="28"/>
          <w:szCs w:val="28"/>
          <w:lang w:eastAsia="ru-RU"/>
        </w:rPr>
        <w:t>задаче №1</w:t>
      </w:r>
    </w:p>
    <w:p w:rsidR="001712F2" w:rsidRPr="001712F2" w:rsidRDefault="001712F2" w:rsidP="001712F2">
      <w:pPr>
        <w:spacing w:after="0" w:line="240" w:lineRule="auto"/>
        <w:ind w:left="720"/>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1) нет</w:t>
      </w:r>
    </w:p>
    <w:p w:rsidR="001712F2" w:rsidRPr="001712F2" w:rsidRDefault="001712F2" w:rsidP="001712F2">
      <w:pPr>
        <w:spacing w:after="0" w:line="240" w:lineRule="auto"/>
        <w:ind w:left="720"/>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2) умеренно радиочувствительный</w:t>
      </w:r>
    </w:p>
    <w:p w:rsidR="001712F2" w:rsidRPr="001712F2" w:rsidRDefault="001712F2" w:rsidP="001712F2">
      <w:pPr>
        <w:spacing w:after="0" w:line="240" w:lineRule="auto"/>
        <w:ind w:left="720"/>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3) более 45 Гр</w:t>
      </w:r>
    </w:p>
    <w:p w:rsidR="001712F2" w:rsidRPr="001712F2" w:rsidRDefault="001712F2" w:rsidP="001712F2">
      <w:pPr>
        <w:spacing w:after="0" w:line="240" w:lineRule="auto"/>
        <w:ind w:left="720"/>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 xml:space="preserve">4) блокировка спинного мозга свинцовыми блоками; правильное планирование и точность укладки при проведение сеанса ДЛТ. </w:t>
      </w:r>
    </w:p>
    <w:p w:rsidR="001712F2" w:rsidRPr="001712F2" w:rsidRDefault="001712F2" w:rsidP="001712F2">
      <w:pPr>
        <w:tabs>
          <w:tab w:val="left" w:pos="360"/>
        </w:tabs>
        <w:spacing w:after="0" w:line="240" w:lineRule="auto"/>
        <w:ind w:left="1069" w:hanging="1069"/>
        <w:rPr>
          <w:rFonts w:ascii="Times New Roman" w:eastAsia="Times New Roman" w:hAnsi="Times New Roman" w:cs="Times New Roman"/>
          <w:b/>
          <w:bCs/>
          <w:sz w:val="28"/>
          <w:szCs w:val="28"/>
          <w:lang w:eastAsia="ru-RU"/>
        </w:rPr>
      </w:pPr>
    </w:p>
    <w:p w:rsidR="001712F2" w:rsidRPr="001712F2" w:rsidRDefault="001712F2" w:rsidP="001712F2">
      <w:pPr>
        <w:tabs>
          <w:tab w:val="left" w:pos="360"/>
        </w:tabs>
        <w:spacing w:after="0" w:line="240" w:lineRule="auto"/>
        <w:ind w:left="1069" w:hanging="1069"/>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12. Перечень и стандарты практических умений.</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Разработать план лучевой терапии с учетом клинических и биологических основ лучевой терапии.</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Обосновать разовую дозу при проведении сеанса лучевой терапии.</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Обосновать суммарную очаговую дозу при проведении сеанса лучевой терапии.</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Оценить адекватность суммарной очаговой дозы подводимой к опухоли.</w:t>
      </w:r>
    </w:p>
    <w:p w:rsidR="001712F2" w:rsidRPr="001712F2" w:rsidRDefault="001712F2" w:rsidP="001712F2">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1712F2">
        <w:rPr>
          <w:rFonts w:ascii="Times New Roman" w:eastAsia="Times New Roman" w:hAnsi="Times New Roman" w:cs="Times New Roman"/>
          <w:bCs/>
          <w:sz w:val="28"/>
          <w:szCs w:val="28"/>
          <w:lang w:eastAsia="ru-RU"/>
        </w:rPr>
        <w:t>Оценить суммарную очаговую дозы на органы риска.</w:t>
      </w:r>
    </w:p>
    <w:p w:rsidR="001712F2" w:rsidRPr="001712F2" w:rsidRDefault="001712F2" w:rsidP="001712F2">
      <w:pPr>
        <w:tabs>
          <w:tab w:val="left" w:pos="360"/>
        </w:tabs>
        <w:spacing w:after="0" w:line="240" w:lineRule="auto"/>
        <w:rPr>
          <w:rFonts w:ascii="Times New Roman" w:eastAsia="Times New Roman" w:hAnsi="Times New Roman" w:cs="Times New Roman"/>
          <w:bCs/>
          <w:sz w:val="28"/>
          <w:szCs w:val="28"/>
          <w:lang w:eastAsia="ru-RU"/>
        </w:rPr>
      </w:pPr>
    </w:p>
    <w:p w:rsidR="001712F2" w:rsidRPr="001712F2" w:rsidRDefault="001712F2" w:rsidP="001712F2">
      <w:pPr>
        <w:tabs>
          <w:tab w:val="left" w:pos="360"/>
        </w:tab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b/>
          <w:bCs/>
          <w:sz w:val="28"/>
          <w:szCs w:val="28"/>
          <w:lang w:eastAsia="ru-RU"/>
        </w:rPr>
        <w:t>13. Примерная тематика НИР по теме (для ординаторов).</w:t>
      </w:r>
    </w:p>
    <w:p w:rsidR="001712F2" w:rsidRPr="001712F2" w:rsidRDefault="001712F2" w:rsidP="001712F2">
      <w:pPr>
        <w:numPr>
          <w:ilvl w:val="0"/>
          <w:numId w:val="30"/>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Составить план лучевого лечения опухолей различной локализации.</w:t>
      </w:r>
    </w:p>
    <w:p w:rsidR="001712F2" w:rsidRPr="001712F2" w:rsidRDefault="001712F2" w:rsidP="001712F2">
      <w:pPr>
        <w:numPr>
          <w:ilvl w:val="0"/>
          <w:numId w:val="30"/>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Способы модификации радиочувствительности.</w:t>
      </w:r>
    </w:p>
    <w:p w:rsidR="001712F2" w:rsidRPr="001712F2" w:rsidRDefault="001712F2" w:rsidP="001712F2">
      <w:pPr>
        <w:numPr>
          <w:ilvl w:val="0"/>
          <w:numId w:val="30"/>
        </w:numPr>
        <w:spacing w:after="0" w:line="240" w:lineRule="auto"/>
        <w:contextualSpacing/>
        <w:rPr>
          <w:rFonts w:ascii="Times New Roman" w:eastAsia="Times New Roman" w:hAnsi="Times New Roman" w:cs="Times New Roman"/>
          <w:sz w:val="28"/>
          <w:szCs w:val="24"/>
          <w:lang w:eastAsia="ru-RU"/>
        </w:rPr>
      </w:pPr>
      <w:r w:rsidRPr="001712F2">
        <w:rPr>
          <w:rFonts w:ascii="Times New Roman" w:eastAsia="Times New Roman" w:hAnsi="Times New Roman" w:cs="Times New Roman"/>
          <w:sz w:val="28"/>
          <w:szCs w:val="24"/>
          <w:lang w:eastAsia="ru-RU"/>
        </w:rPr>
        <w:t>Правило 4-х «Р» радиобиологии.</w:t>
      </w:r>
    </w:p>
    <w:p w:rsidR="001712F2" w:rsidRPr="001712F2" w:rsidRDefault="001712F2" w:rsidP="001712F2">
      <w:pPr>
        <w:spacing w:after="0" w:line="240" w:lineRule="auto"/>
        <w:ind w:left="1440"/>
        <w:rPr>
          <w:rFonts w:ascii="Times New Roman" w:eastAsia="Times New Roman" w:hAnsi="Times New Roman" w:cs="Times New Roman"/>
          <w:b/>
          <w:bCs/>
          <w:sz w:val="28"/>
          <w:szCs w:val="28"/>
          <w:lang w:eastAsia="ru-RU"/>
        </w:rPr>
      </w:pPr>
    </w:p>
    <w:p w:rsidR="001712F2" w:rsidRPr="001712F2" w:rsidRDefault="001712F2" w:rsidP="001712F2">
      <w:pPr>
        <w:spacing w:after="0" w:line="240" w:lineRule="auto"/>
        <w:rPr>
          <w:rFonts w:ascii="Times New Roman" w:eastAsia="Times New Roman" w:hAnsi="Times New Roman" w:cs="Times New Roman"/>
          <w:b/>
          <w:bCs/>
          <w:sz w:val="28"/>
          <w:szCs w:val="28"/>
          <w:lang w:eastAsia="ru-RU"/>
        </w:rPr>
      </w:pPr>
      <w:r w:rsidRPr="001712F2">
        <w:rPr>
          <w:rFonts w:ascii="Times New Roman" w:eastAsia="Times New Roman" w:hAnsi="Times New Roman" w:cs="Times New Roman"/>
          <w:b/>
          <w:bCs/>
          <w:sz w:val="28"/>
          <w:szCs w:val="28"/>
          <w:lang w:eastAsia="ru-RU"/>
        </w:rPr>
        <w:lastRenderedPageBreak/>
        <w:t>14. Рекомендованная литература по теме занятия (по стандарту):</w:t>
      </w:r>
    </w:p>
    <w:p w:rsidR="001712F2" w:rsidRPr="001712F2" w:rsidRDefault="001712F2" w:rsidP="001712F2">
      <w:pPr>
        <w:tabs>
          <w:tab w:val="num" w:pos="0"/>
        </w:tabs>
        <w:spacing w:after="0" w:line="240" w:lineRule="auto"/>
        <w:ind w:firstLine="66"/>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1712F2" w:rsidRPr="001712F2" w:rsidTr="001712F2">
        <w:tc>
          <w:tcPr>
            <w:tcW w:w="648"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п/п</w:t>
            </w:r>
          </w:p>
        </w:tc>
        <w:tc>
          <w:tcPr>
            <w:tcW w:w="28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Наименование раздела</w:t>
            </w:r>
          </w:p>
        </w:tc>
        <w:tc>
          <w:tcPr>
            <w:tcW w:w="19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Автор (-ы)</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составитель (-и)</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редактор (-ы)</w:t>
            </w:r>
          </w:p>
        </w:tc>
        <w:tc>
          <w:tcPr>
            <w:tcW w:w="162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Место издания, издательство, год</w:t>
            </w:r>
          </w:p>
        </w:tc>
        <w:tc>
          <w:tcPr>
            <w:tcW w:w="2520" w:type="dxa"/>
            <w:gridSpan w:val="2"/>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Кол-во экземпляров</w:t>
            </w:r>
          </w:p>
        </w:tc>
      </w:tr>
      <w:tr w:rsidR="001712F2" w:rsidRPr="001712F2" w:rsidTr="001712F2">
        <w:tc>
          <w:tcPr>
            <w:tcW w:w="648"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28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9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62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в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библиотеке</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на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кафедре</w:t>
            </w:r>
          </w:p>
        </w:tc>
      </w:tr>
      <w:tr w:rsidR="001712F2" w:rsidRPr="001712F2" w:rsidTr="001712F2">
        <w:tc>
          <w:tcPr>
            <w:tcW w:w="648"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w:t>
            </w:r>
          </w:p>
        </w:tc>
        <w:tc>
          <w:tcPr>
            <w:tcW w:w="28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9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162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6</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1</w:t>
            </w:r>
          </w:p>
        </w:tc>
        <w:tc>
          <w:tcPr>
            <w:tcW w:w="28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 xml:space="preserve">Онкология: национальное руководство </w:t>
            </w:r>
          </w:p>
        </w:tc>
        <w:tc>
          <w:tcPr>
            <w:tcW w:w="19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гл. ред. Чиссов  В.И. [и др.]; науч. ред. Франк  Г.А. </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[и др.]</w:t>
            </w:r>
          </w:p>
        </w:tc>
        <w:tc>
          <w:tcPr>
            <w:tcW w:w="162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М.: ГЭОТАР-Медиа, 2008</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8</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288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Лучевая терапия: учебник  </w:t>
            </w:r>
          </w:p>
        </w:tc>
        <w:tc>
          <w:tcPr>
            <w:tcW w:w="198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Труфанов Г.Е., </w:t>
            </w:r>
          </w:p>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Асатурян М.А., </w:t>
            </w:r>
          </w:p>
          <w:p w:rsidR="001712F2" w:rsidRPr="001712F2" w:rsidRDefault="001712F2" w:rsidP="001712F2">
            <w:pPr>
              <w:widowControl w:val="0"/>
              <w:suppressAutoHyphens/>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Жаринов Г.М.</w:t>
            </w:r>
          </w:p>
        </w:tc>
        <w:tc>
          <w:tcPr>
            <w:tcW w:w="1620" w:type="dxa"/>
          </w:tcPr>
          <w:p w:rsidR="001712F2" w:rsidRPr="001712F2" w:rsidRDefault="001712F2" w:rsidP="001712F2">
            <w:pPr>
              <w:widowControl w:val="0"/>
              <w:suppressAutoHyphens/>
              <w:spacing w:after="0" w:line="240" w:lineRule="auto"/>
              <w:rPr>
                <w:rFonts w:ascii="Times New Roman" w:eastAsia="Times New Roman" w:hAnsi="Times New Roman" w:cs="Times New Roman"/>
                <w:sz w:val="26"/>
                <w:szCs w:val="28"/>
                <w:lang w:val="en-US" w:eastAsia="ru-RU"/>
              </w:rPr>
            </w:pPr>
            <w:r w:rsidRPr="001712F2">
              <w:rPr>
                <w:rFonts w:ascii="Times New Roman" w:eastAsia="Times New Roman" w:hAnsi="Times New Roman" w:cs="Times New Roman"/>
                <w:sz w:val="28"/>
                <w:szCs w:val="28"/>
                <w:lang w:eastAsia="ru-RU"/>
              </w:rPr>
              <w:t>М. : ГЭОТАР-Медиа,</w:t>
            </w:r>
            <w:r w:rsidRPr="001712F2">
              <w:rPr>
                <w:rFonts w:ascii="Times New Roman" w:eastAsia="Times New Roman" w:hAnsi="Times New Roman" w:cs="Times New Roman"/>
                <w:sz w:val="26"/>
                <w:szCs w:val="28"/>
                <w:lang w:val="en-US" w:eastAsia="ru-RU"/>
              </w:rPr>
              <w:t xml:space="preserve"> 2009</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r>
    </w:tbl>
    <w:p w:rsidR="001712F2" w:rsidRPr="001712F2" w:rsidRDefault="001712F2" w:rsidP="001712F2">
      <w:pPr>
        <w:tabs>
          <w:tab w:val="num" w:pos="142"/>
        </w:tabs>
        <w:spacing w:after="0" w:line="240" w:lineRule="auto"/>
        <w:ind w:hanging="76"/>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1712F2" w:rsidRPr="001712F2" w:rsidTr="001712F2">
        <w:tc>
          <w:tcPr>
            <w:tcW w:w="648"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п/п</w:t>
            </w:r>
          </w:p>
        </w:tc>
        <w:tc>
          <w:tcPr>
            <w:tcW w:w="28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Наименование раздела</w:t>
            </w:r>
          </w:p>
        </w:tc>
        <w:tc>
          <w:tcPr>
            <w:tcW w:w="198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Автор (-ы)</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составитель (-и)</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редактор (-ы)</w:t>
            </w:r>
          </w:p>
        </w:tc>
        <w:tc>
          <w:tcPr>
            <w:tcW w:w="1620" w:type="dxa"/>
            <w:vMerge w:val="restart"/>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Место издания, издательство, год</w:t>
            </w:r>
          </w:p>
        </w:tc>
        <w:tc>
          <w:tcPr>
            <w:tcW w:w="2520" w:type="dxa"/>
            <w:gridSpan w:val="2"/>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Кол-во экземпляров</w:t>
            </w:r>
          </w:p>
        </w:tc>
      </w:tr>
      <w:tr w:rsidR="001712F2" w:rsidRPr="001712F2" w:rsidTr="001712F2">
        <w:tc>
          <w:tcPr>
            <w:tcW w:w="648"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28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98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620" w:type="dxa"/>
            <w:vMerge/>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в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библиотеке</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на </w:t>
            </w: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кафедре</w:t>
            </w:r>
          </w:p>
        </w:tc>
      </w:tr>
      <w:tr w:rsidR="001712F2" w:rsidRPr="001712F2" w:rsidTr="001712F2">
        <w:tc>
          <w:tcPr>
            <w:tcW w:w="648"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1</w:t>
            </w:r>
          </w:p>
        </w:tc>
        <w:tc>
          <w:tcPr>
            <w:tcW w:w="28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9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162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4</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5</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6</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1</w:t>
            </w:r>
          </w:p>
        </w:tc>
        <w:tc>
          <w:tcPr>
            <w:tcW w:w="28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Терапевтическая радиология: Руководство для врачей </w:t>
            </w:r>
          </w:p>
        </w:tc>
        <w:tc>
          <w:tcPr>
            <w:tcW w:w="19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 xml:space="preserve">ред.  </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Цыб А.Ф.</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[и др.]</w:t>
            </w:r>
          </w:p>
          <w:p w:rsidR="001712F2" w:rsidRPr="001712F2" w:rsidRDefault="001712F2" w:rsidP="001712F2">
            <w:pPr>
              <w:spacing w:after="0" w:line="240" w:lineRule="auto"/>
              <w:rPr>
                <w:rFonts w:ascii="Times New Roman" w:eastAsia="Times New Roman" w:hAnsi="Times New Roman" w:cs="Times New Roman"/>
                <w:sz w:val="28"/>
                <w:szCs w:val="28"/>
                <w:lang w:eastAsia="ru-RU"/>
              </w:rPr>
            </w:pPr>
          </w:p>
        </w:tc>
        <w:tc>
          <w:tcPr>
            <w:tcW w:w="162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М.: Медицинская книга, 2010.</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3</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2</w:t>
            </w:r>
          </w:p>
        </w:tc>
        <w:tc>
          <w:tcPr>
            <w:tcW w:w="2880" w:type="dxa"/>
          </w:tcPr>
          <w:p w:rsidR="001712F2" w:rsidRPr="001712F2" w:rsidRDefault="001712F2" w:rsidP="001712F2">
            <w:pPr>
              <w:spacing w:after="0" w:line="240" w:lineRule="auto"/>
              <w:rPr>
                <w:rFonts w:ascii="Times New Roman" w:eastAsia="Times New Roman" w:hAnsi="Times New Roman" w:cs="Times New Roman"/>
                <w:sz w:val="26"/>
                <w:szCs w:val="28"/>
                <w:lang w:eastAsia="ru-RU"/>
              </w:rPr>
            </w:pPr>
            <w:r w:rsidRPr="001712F2">
              <w:rPr>
                <w:rFonts w:ascii="Times New Roman" w:eastAsia="Times New Roman" w:hAnsi="Times New Roman" w:cs="Times New Roman"/>
                <w:sz w:val="26"/>
                <w:szCs w:val="28"/>
                <w:lang w:eastAsia="ru-RU"/>
              </w:rPr>
              <w:t>Клиническая радиология</w:t>
            </w:r>
          </w:p>
        </w:tc>
        <w:tc>
          <w:tcPr>
            <w:tcW w:w="1980" w:type="dxa"/>
          </w:tcPr>
          <w:p w:rsidR="001712F2" w:rsidRPr="001712F2" w:rsidRDefault="001712F2" w:rsidP="001712F2">
            <w:pPr>
              <w:spacing w:after="0" w:line="240" w:lineRule="auto"/>
              <w:rPr>
                <w:rFonts w:ascii="Times New Roman" w:eastAsia="Times New Roman" w:hAnsi="Times New Roman" w:cs="Times New Roman"/>
                <w:sz w:val="26"/>
                <w:szCs w:val="28"/>
                <w:lang w:eastAsia="ru-RU"/>
              </w:rPr>
            </w:pPr>
            <w:r w:rsidRPr="001712F2">
              <w:rPr>
                <w:rFonts w:ascii="Times New Roman" w:eastAsia="Times New Roman" w:hAnsi="Times New Roman" w:cs="Times New Roman"/>
                <w:sz w:val="26"/>
                <w:szCs w:val="28"/>
                <w:lang w:eastAsia="ru-RU"/>
              </w:rPr>
              <w:t>ред. Сосюкин А.Е.</w:t>
            </w:r>
          </w:p>
        </w:tc>
        <w:tc>
          <w:tcPr>
            <w:tcW w:w="1620" w:type="dxa"/>
          </w:tcPr>
          <w:p w:rsidR="001712F2" w:rsidRPr="001712F2" w:rsidRDefault="001712F2" w:rsidP="001712F2">
            <w:pPr>
              <w:spacing w:after="0" w:line="240" w:lineRule="auto"/>
              <w:rPr>
                <w:rFonts w:ascii="Times New Roman" w:eastAsia="Times New Roman" w:hAnsi="Times New Roman" w:cs="Times New Roman"/>
                <w:sz w:val="26"/>
                <w:szCs w:val="28"/>
                <w:lang w:eastAsia="ru-RU"/>
              </w:rPr>
            </w:pPr>
            <w:r w:rsidRPr="001712F2">
              <w:rPr>
                <w:rFonts w:ascii="Times New Roman" w:eastAsia="Times New Roman" w:hAnsi="Times New Roman" w:cs="Times New Roman"/>
                <w:sz w:val="26"/>
                <w:szCs w:val="28"/>
                <w:lang w:eastAsia="ru-RU"/>
              </w:rPr>
              <w:t>М.: ГЭОТАР-Медиа, 2008</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5</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r w:rsidR="001712F2" w:rsidRPr="001712F2" w:rsidTr="001712F2">
        <w:tc>
          <w:tcPr>
            <w:tcW w:w="648" w:type="dxa"/>
          </w:tcPr>
          <w:p w:rsidR="001712F2" w:rsidRPr="001712F2" w:rsidRDefault="001712F2" w:rsidP="001712F2">
            <w:pPr>
              <w:spacing w:after="0" w:line="240" w:lineRule="auto"/>
              <w:rPr>
                <w:rFonts w:ascii="Times New Roman" w:eastAsia="Times New Roman" w:hAnsi="Times New Roman" w:cs="Times New Roman"/>
                <w:sz w:val="28"/>
                <w:szCs w:val="28"/>
                <w:lang w:val="en-US" w:eastAsia="ru-RU"/>
              </w:rPr>
            </w:pPr>
            <w:r w:rsidRPr="001712F2">
              <w:rPr>
                <w:rFonts w:ascii="Times New Roman" w:eastAsia="Times New Roman" w:hAnsi="Times New Roman" w:cs="Times New Roman"/>
                <w:sz w:val="28"/>
                <w:szCs w:val="28"/>
                <w:lang w:val="en-US" w:eastAsia="ru-RU"/>
              </w:rPr>
              <w:t>3</w:t>
            </w:r>
          </w:p>
        </w:tc>
        <w:tc>
          <w:tcPr>
            <w:tcW w:w="28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 xml:space="preserve">Клинические рекомендации. Онкология </w:t>
            </w:r>
          </w:p>
        </w:tc>
        <w:tc>
          <w:tcPr>
            <w:tcW w:w="198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гл. ред. Чиссов В.И. [и др.]</w:t>
            </w:r>
          </w:p>
        </w:tc>
        <w:tc>
          <w:tcPr>
            <w:tcW w:w="1620" w:type="dxa"/>
          </w:tcPr>
          <w:p w:rsidR="001712F2" w:rsidRPr="001712F2" w:rsidRDefault="001712F2" w:rsidP="001712F2">
            <w:pPr>
              <w:spacing w:after="0" w:line="240" w:lineRule="auto"/>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6"/>
                <w:szCs w:val="28"/>
                <w:lang w:eastAsia="ru-RU"/>
              </w:rPr>
              <w:t>М.: ГЭОТАР-Медиа, 2009</w:t>
            </w:r>
          </w:p>
        </w:tc>
        <w:tc>
          <w:tcPr>
            <w:tcW w:w="144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2</w:t>
            </w:r>
          </w:p>
        </w:tc>
        <w:tc>
          <w:tcPr>
            <w:tcW w:w="1080" w:type="dxa"/>
          </w:tcPr>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p>
          <w:p w:rsidR="001712F2" w:rsidRPr="001712F2" w:rsidRDefault="001712F2" w:rsidP="001712F2">
            <w:pPr>
              <w:spacing w:after="0" w:line="240" w:lineRule="auto"/>
              <w:jc w:val="center"/>
              <w:rPr>
                <w:rFonts w:ascii="Times New Roman" w:eastAsia="Times New Roman" w:hAnsi="Times New Roman" w:cs="Times New Roman"/>
                <w:sz w:val="28"/>
                <w:szCs w:val="28"/>
                <w:lang w:eastAsia="ru-RU"/>
              </w:rPr>
            </w:pPr>
            <w:r w:rsidRPr="001712F2">
              <w:rPr>
                <w:rFonts w:ascii="Times New Roman" w:eastAsia="Times New Roman" w:hAnsi="Times New Roman" w:cs="Times New Roman"/>
                <w:sz w:val="28"/>
                <w:szCs w:val="28"/>
                <w:lang w:eastAsia="ru-RU"/>
              </w:rPr>
              <w:t>-</w:t>
            </w:r>
          </w:p>
        </w:tc>
      </w:tr>
    </w:tbl>
    <w:p w:rsidR="001712F2" w:rsidRPr="001712F2" w:rsidRDefault="001712F2" w:rsidP="001712F2">
      <w:pPr>
        <w:tabs>
          <w:tab w:val="num" w:pos="0"/>
        </w:tabs>
        <w:spacing w:after="0" w:line="240" w:lineRule="auto"/>
        <w:ind w:hanging="76"/>
        <w:jc w:val="center"/>
        <w:rPr>
          <w:rFonts w:ascii="Times New Roman" w:eastAsia="Times New Roman" w:hAnsi="Times New Roman" w:cs="Times New Roman"/>
          <w:b/>
          <w:sz w:val="28"/>
          <w:szCs w:val="28"/>
          <w:lang w:eastAsia="ru-RU"/>
        </w:rPr>
      </w:pPr>
      <w:r w:rsidRPr="001712F2">
        <w:rPr>
          <w:rFonts w:ascii="Times New Roman" w:eastAsia="Times New Roman" w:hAnsi="Times New Roman" w:cs="Times New Roman"/>
          <w:b/>
          <w:sz w:val="28"/>
          <w:szCs w:val="28"/>
          <w:lang w:eastAsia="ru-RU"/>
        </w:rPr>
        <w:t>Электронные ресурсы:</w:t>
      </w:r>
    </w:p>
    <w:p w:rsidR="001712F2" w:rsidRPr="001712F2" w:rsidRDefault="001712F2" w:rsidP="001712F2">
      <w:pPr>
        <w:spacing w:after="0" w:line="240" w:lineRule="auto"/>
        <w:rPr>
          <w:rFonts w:ascii="Times New Roman" w:eastAsia="Times New Roman" w:hAnsi="Times New Roman" w:cs="Times New Roman"/>
          <w:sz w:val="28"/>
          <w:szCs w:val="24"/>
          <w:lang w:eastAsia="ru-RU"/>
        </w:rPr>
      </w:pPr>
    </w:p>
    <w:p w:rsidR="001712F2" w:rsidRPr="001712F2" w:rsidRDefault="001712F2" w:rsidP="001712F2">
      <w:pPr>
        <w:spacing w:after="0" w:line="240" w:lineRule="auto"/>
        <w:ind w:left="1440"/>
        <w:contextualSpacing/>
        <w:rPr>
          <w:rFonts w:ascii="Times New Roman" w:eastAsia="Times New Roman" w:hAnsi="Times New Roman" w:cs="Times New Roman"/>
          <w:sz w:val="28"/>
          <w:szCs w:val="24"/>
          <w:lang w:eastAsia="ru-RU"/>
        </w:rPr>
      </w:pPr>
    </w:p>
    <w:p w:rsidR="00EC4006" w:rsidRDefault="00EC4006" w:rsidP="00003050">
      <w:pPr>
        <w:pStyle w:val="Default"/>
        <w:jc w:val="both"/>
        <w:rPr>
          <w:bCs/>
          <w:sz w:val="28"/>
          <w:szCs w:val="28"/>
        </w:rPr>
      </w:pPr>
    </w:p>
    <w:p w:rsidR="00BA6D56" w:rsidRPr="00BA6D56" w:rsidRDefault="0083205D" w:rsidP="0083205D">
      <w:pPr>
        <w:tabs>
          <w:tab w:val="left" w:pos="360"/>
        </w:tabs>
        <w:spacing w:after="0" w:line="240" w:lineRule="auto"/>
        <w:ind w:left="540"/>
        <w:jc w:val="both"/>
        <w:rPr>
          <w:rFonts w:ascii="Times New Roman" w:eastAsia="Calibri" w:hAnsi="Times New Roman" w:cs="Times New Roman"/>
          <w:b/>
          <w:bCs/>
          <w:sz w:val="28"/>
          <w:szCs w:val="28"/>
        </w:rPr>
      </w:pPr>
      <w:r>
        <w:rPr>
          <w:rFonts w:ascii="Times New Roman" w:eastAsia="Calibri" w:hAnsi="Times New Roman" w:cs="Times New Roman"/>
          <w:sz w:val="28"/>
          <w:szCs w:val="28"/>
        </w:rPr>
        <w:t>1.</w:t>
      </w:r>
      <w:r w:rsidR="00BA6D56" w:rsidRPr="00BA6D56">
        <w:rPr>
          <w:rFonts w:ascii="Times New Roman" w:eastAsia="Calibri" w:hAnsi="Times New Roman" w:cs="Times New Roman"/>
          <w:sz w:val="28"/>
          <w:szCs w:val="28"/>
        </w:rPr>
        <w:t>ОД.О.01.1.3.6</w:t>
      </w:r>
      <w:r w:rsidR="00BA6D56" w:rsidRPr="00BA6D56">
        <w:rPr>
          <w:rFonts w:ascii="Times New Roman" w:eastAsia="Calibri" w:hAnsi="Times New Roman" w:cs="Times New Roman"/>
          <w:b/>
          <w:bCs/>
          <w:sz w:val="28"/>
          <w:szCs w:val="28"/>
        </w:rPr>
        <w:t xml:space="preserve"> Тема: «</w:t>
      </w:r>
      <w:r w:rsidR="00BA6D56" w:rsidRPr="00BA6D56">
        <w:rPr>
          <w:rFonts w:ascii="Times New Roman" w:eastAsia="Calibri" w:hAnsi="Times New Roman" w:cs="Times New Roman"/>
          <w:bCs/>
          <w:sz w:val="28"/>
          <w:szCs w:val="28"/>
        </w:rPr>
        <w:t>Медицинская радиологическая аппаратура для диагностики злокачественных новообразований»</w:t>
      </w:r>
    </w:p>
    <w:p w:rsidR="00BA6D56" w:rsidRPr="00BA6D56" w:rsidRDefault="0083205D" w:rsidP="0083205D">
      <w:pPr>
        <w:tabs>
          <w:tab w:val="left" w:pos="360"/>
        </w:tabs>
        <w:spacing w:after="0" w:line="240" w:lineRule="auto"/>
        <w:ind w:left="540"/>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w:t>
      </w:r>
      <w:r w:rsidR="00BA6D56" w:rsidRPr="00BA6D56">
        <w:rPr>
          <w:rFonts w:ascii="Times New Roman" w:eastAsia="Calibri" w:hAnsi="Times New Roman" w:cs="Times New Roman"/>
          <w:b/>
          <w:bCs/>
          <w:sz w:val="28"/>
          <w:szCs w:val="28"/>
        </w:rPr>
        <w:t>Форма организации учебного процесса:</w:t>
      </w:r>
      <w:r w:rsidR="00BA6D56" w:rsidRPr="00BA6D56">
        <w:rPr>
          <w:rFonts w:ascii="Times New Roman" w:eastAsia="Calibri" w:hAnsi="Times New Roman" w:cs="Times New Roman"/>
          <w:sz w:val="28"/>
          <w:szCs w:val="28"/>
        </w:rPr>
        <w:t xml:space="preserve"> практическое занятие. </w:t>
      </w:r>
    </w:p>
    <w:p w:rsidR="00BA6D56" w:rsidRPr="00BA6D56" w:rsidRDefault="0083205D" w:rsidP="0083205D">
      <w:pPr>
        <w:tabs>
          <w:tab w:val="left" w:pos="360"/>
        </w:tabs>
        <w:spacing w:after="0" w:line="240" w:lineRule="auto"/>
        <w:ind w:left="540"/>
        <w:jc w:val="both"/>
        <w:rPr>
          <w:rFonts w:ascii="Times New Roman" w:eastAsia="Calibri" w:hAnsi="Times New Roman" w:cs="Times New Roman"/>
          <w:b/>
          <w:bCs/>
          <w:sz w:val="28"/>
          <w:szCs w:val="28"/>
        </w:rPr>
      </w:pPr>
      <w:r>
        <w:rPr>
          <w:rFonts w:ascii="Times New Roman" w:eastAsia="Calibri" w:hAnsi="Times New Roman" w:cs="Times New Roman"/>
          <w:b/>
          <w:sz w:val="28"/>
          <w:szCs w:val="28"/>
        </w:rPr>
        <w:t>3.</w:t>
      </w:r>
      <w:r w:rsidR="00BA6D56" w:rsidRPr="00BA6D56">
        <w:rPr>
          <w:rFonts w:ascii="Times New Roman" w:eastAsia="Calibri" w:hAnsi="Times New Roman" w:cs="Times New Roman"/>
          <w:b/>
          <w:sz w:val="28"/>
          <w:szCs w:val="28"/>
        </w:rPr>
        <w:t>Методы обучения:</w:t>
      </w:r>
      <w:r w:rsidR="00BA6D56" w:rsidRPr="00BA6D56">
        <w:rPr>
          <w:rFonts w:ascii="Times New Roman" w:eastAsia="Calibri" w:hAnsi="Times New Roman" w:cs="Times New Roman"/>
          <w:sz w:val="28"/>
          <w:szCs w:val="28"/>
        </w:rPr>
        <w:t xml:space="preserve"> </w:t>
      </w:r>
      <w:r w:rsidR="00BA6D56" w:rsidRPr="00BA6D56">
        <w:rPr>
          <w:rFonts w:ascii="Times New Roman" w:eastAsia="Calibri" w:hAnsi="Times New Roman" w:cs="Times New Roman"/>
          <w:iCs/>
          <w:sz w:val="28"/>
          <w:szCs w:val="28"/>
        </w:rPr>
        <w:t xml:space="preserve">объяснительно-иллюстративный (информационно-рецептивный), </w:t>
      </w:r>
      <w:r w:rsidR="00BA6D56" w:rsidRPr="00BA6D56">
        <w:rPr>
          <w:rFonts w:ascii="Times New Roman" w:eastAsia="Calibri" w:hAnsi="Times New Roman" w:cs="Times New Roman"/>
          <w:sz w:val="28"/>
          <w:szCs w:val="28"/>
        </w:rPr>
        <w:t xml:space="preserve">проблемное изложение. </w:t>
      </w:r>
    </w:p>
    <w:p w:rsidR="00BA6D56" w:rsidRPr="00BA6D56" w:rsidRDefault="0083205D" w:rsidP="0083205D">
      <w:pPr>
        <w:tabs>
          <w:tab w:val="left" w:pos="360"/>
        </w:tabs>
        <w:spacing w:after="0" w:line="240" w:lineRule="auto"/>
        <w:ind w:left="540"/>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4.</w:t>
      </w:r>
      <w:r w:rsidR="00BA6D56" w:rsidRPr="00BA6D56">
        <w:rPr>
          <w:rFonts w:ascii="Times New Roman" w:eastAsia="Calibri" w:hAnsi="Times New Roman" w:cs="Times New Roman"/>
          <w:b/>
          <w:bCs/>
          <w:sz w:val="28"/>
          <w:szCs w:val="28"/>
        </w:rPr>
        <w:t>Значение темы</w:t>
      </w:r>
      <w:r w:rsidR="00BA6D56" w:rsidRPr="00BA6D56">
        <w:rPr>
          <w:rFonts w:ascii="Times New Roman" w:eastAsia="Calibri" w:hAnsi="Times New Roman" w:cs="Times New Roman"/>
          <w:sz w:val="28"/>
          <w:szCs w:val="28"/>
        </w:rPr>
        <w:t>: знать основные аппараты для диагностики злокачественных новообразований и принципы их устройства.</w:t>
      </w:r>
    </w:p>
    <w:p w:rsidR="00BA6D56" w:rsidRPr="00BA6D56" w:rsidRDefault="0083205D" w:rsidP="00BA6D56">
      <w:pPr>
        <w:tabs>
          <w:tab w:val="left" w:pos="360"/>
          <w:tab w:val="num" w:pos="1080"/>
        </w:tabs>
        <w:spacing w:line="240" w:lineRule="auto"/>
        <w:jc w:val="both"/>
        <w:outlineLvl w:val="0"/>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           </w:t>
      </w:r>
      <w:r w:rsidR="00BA6D56" w:rsidRPr="00BA6D56">
        <w:rPr>
          <w:rFonts w:ascii="Times New Roman" w:eastAsia="Calibri" w:hAnsi="Times New Roman" w:cs="Times New Roman"/>
          <w:b/>
          <w:bCs/>
          <w:sz w:val="28"/>
          <w:szCs w:val="28"/>
        </w:rPr>
        <w:t>Цели обучения:</w:t>
      </w:r>
      <w:r w:rsidR="00BA6D56" w:rsidRPr="00BA6D56">
        <w:rPr>
          <w:rFonts w:ascii="Times New Roman" w:eastAsia="Calibri" w:hAnsi="Times New Roman" w:cs="Times New Roman"/>
          <w:sz w:val="28"/>
          <w:szCs w:val="28"/>
        </w:rPr>
        <w:t xml:space="preserve"> </w:t>
      </w:r>
    </w:p>
    <w:p w:rsidR="00BA6D56" w:rsidRPr="00BA6D56" w:rsidRDefault="00BA6D56" w:rsidP="00BA6D56">
      <w:pPr>
        <w:widowControl w:val="0"/>
        <w:numPr>
          <w:ilvl w:val="0"/>
          <w:numId w:val="2"/>
        </w:numPr>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b/>
          <w:sz w:val="28"/>
          <w:szCs w:val="28"/>
        </w:rPr>
        <w:t>-общая</w:t>
      </w:r>
      <w:r w:rsidRPr="00BA6D56">
        <w:rPr>
          <w:rFonts w:ascii="Times New Roman" w:eastAsia="Calibri" w:hAnsi="Times New Roman" w:cs="Times New Roman"/>
          <w:sz w:val="28"/>
          <w:szCs w:val="28"/>
        </w:rPr>
        <w:t xml:space="preserve"> (готовностью к абстрактному мышлению, анализу, синтезу в области медицинской радиологии (УК-1); готовностью к участию в области медицинской радиологии  (УК-3); готовность к применению диагностической аппаратуры, и медико-статистического анализа информации о показателях здоровья взрослых онкологических больных радиологического профиля (ПК-4); готовность к применению основных принципов организации и управления в медицинской диагностической аппаратуры радиологического (ПК-11).</w:t>
      </w:r>
    </w:p>
    <w:p w:rsidR="00BA6D56" w:rsidRPr="00BA6D56" w:rsidRDefault="00BA6D56" w:rsidP="00BA6D56">
      <w:pPr>
        <w:widowControl w:val="0"/>
        <w:numPr>
          <w:ilvl w:val="0"/>
          <w:numId w:val="2"/>
        </w:numPr>
        <w:snapToGrid w:val="0"/>
        <w:spacing w:after="0" w:line="240" w:lineRule="auto"/>
        <w:contextualSpacing/>
        <w:jc w:val="both"/>
        <w:outlineLvl w:val="0"/>
        <w:rPr>
          <w:rFonts w:ascii="Times New Roman" w:eastAsia="Calibri" w:hAnsi="Times New Roman" w:cs="Times New Roman"/>
          <w:b/>
          <w:sz w:val="28"/>
          <w:szCs w:val="28"/>
        </w:rPr>
      </w:pPr>
      <w:r w:rsidRPr="00BA6D56">
        <w:rPr>
          <w:rFonts w:ascii="Times New Roman" w:eastAsia="Calibri" w:hAnsi="Times New Roman" w:cs="Times New Roman"/>
          <w:b/>
          <w:sz w:val="28"/>
          <w:szCs w:val="28"/>
        </w:rPr>
        <w:t>учебная</w:t>
      </w:r>
    </w:p>
    <w:p w:rsidR="00BA6D56" w:rsidRPr="00BA6D56" w:rsidRDefault="00BA6D56" w:rsidP="00BA6D56">
      <w:pPr>
        <w:widowControl w:val="0"/>
        <w:tabs>
          <w:tab w:val="left" w:pos="0"/>
          <w:tab w:val="left" w:pos="426"/>
          <w:tab w:val="left" w:pos="1276"/>
        </w:tabs>
        <w:snapToGrid w:val="0"/>
        <w:spacing w:after="0" w:line="240" w:lineRule="auto"/>
        <w:ind w:left="786"/>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u w:val="single"/>
        </w:rPr>
        <w:t>знать:</w:t>
      </w:r>
      <w:r w:rsidRPr="00BA6D56">
        <w:rPr>
          <w:rFonts w:ascii="Times New Roman" w:eastAsia="Calibri" w:hAnsi="Times New Roman" w:cs="Times New Roman"/>
          <w:sz w:val="28"/>
          <w:szCs w:val="28"/>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различных локализации; основные аппараты используемые для диагностики злокачественных новообразований; основные принципы устройства аппаратов для диагностики злокачественных новообразований;. показания и противопоказания для проведения диагностических исследований пациентам радиологического профиля.</w:t>
      </w:r>
    </w:p>
    <w:p w:rsidR="00BA6D56" w:rsidRPr="00BA6D56" w:rsidRDefault="00BA6D56" w:rsidP="00BA6D56">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u w:val="single"/>
        </w:rPr>
        <w:t>-уметь</w:t>
      </w:r>
      <w:r w:rsidRPr="00BA6D56">
        <w:rPr>
          <w:rFonts w:ascii="Times New Roman" w:eastAsia="Calibri" w:hAnsi="Times New Roman" w:cs="Times New Roman"/>
          <w:sz w:val="28"/>
          <w:szCs w:val="28"/>
        </w:rPr>
        <w:t>: оценить показания для проведения диагностических исследований;  оценить противопоказания для проведения диагностических исследований; заполнить электронные и бумажные формы статистической отчетности на онкологических больных при проведении диагностических исследований.</w:t>
      </w:r>
    </w:p>
    <w:p w:rsidR="00BA6D56" w:rsidRPr="00BA6D56" w:rsidRDefault="00BA6D56" w:rsidP="00BA6D56">
      <w:pPr>
        <w:widowControl w:val="0"/>
        <w:numPr>
          <w:ilvl w:val="0"/>
          <w:numId w:val="2"/>
        </w:numPr>
        <w:autoSpaceDE w:val="0"/>
        <w:autoSpaceDN w:val="0"/>
        <w:adjustRightInd w:val="0"/>
        <w:snapToGrid w:val="0"/>
        <w:spacing w:after="0" w:line="240" w:lineRule="auto"/>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u w:val="single"/>
        </w:rPr>
        <w:t>-владеть:</w:t>
      </w:r>
      <w:r w:rsidRPr="00BA6D56">
        <w:rPr>
          <w:rFonts w:ascii="Times New Roman" w:eastAsia="Calibri" w:hAnsi="Times New Roman" w:cs="Times New Roman"/>
          <w:sz w:val="28"/>
          <w:szCs w:val="28"/>
        </w:rPr>
        <w:t xml:space="preserve"> </w:t>
      </w:r>
    </w:p>
    <w:p w:rsidR="00BA6D56" w:rsidRPr="00BA6D56" w:rsidRDefault="00BA6D56" w:rsidP="00BA6D56">
      <w:pPr>
        <w:widowControl w:val="0"/>
        <w:autoSpaceDE w:val="0"/>
        <w:autoSpaceDN w:val="0"/>
        <w:adjustRightInd w:val="0"/>
        <w:snapToGrid w:val="0"/>
        <w:spacing w:after="0" w:line="240" w:lineRule="auto"/>
        <w:ind w:left="786"/>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интерпретировать результаты диагностических исследований онкологических больных; провести остеосцинтиграфию; выполнить ПЭТ-диагностику онкологических больных различного профиля; </w:t>
      </w:r>
    </w:p>
    <w:p w:rsidR="00BA6D56" w:rsidRPr="00BA6D56" w:rsidRDefault="0083205D" w:rsidP="0083205D">
      <w:pPr>
        <w:tabs>
          <w:tab w:val="left" w:pos="3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5.</w:t>
      </w:r>
      <w:r w:rsidR="00BA6D56" w:rsidRPr="00BA6D56">
        <w:rPr>
          <w:rFonts w:ascii="Times New Roman" w:eastAsia="Calibri" w:hAnsi="Times New Roman" w:cs="Times New Roman"/>
          <w:b/>
          <w:bCs/>
          <w:sz w:val="28"/>
          <w:szCs w:val="28"/>
        </w:rPr>
        <w:t>Место проведения практического занятия</w:t>
      </w:r>
      <w:r w:rsidR="00BA6D56" w:rsidRPr="00BA6D56">
        <w:rPr>
          <w:rFonts w:ascii="Times New Roman" w:eastAsia="Calibri" w:hAnsi="Times New Roman" w:cs="Times New Roman"/>
          <w:sz w:val="28"/>
          <w:szCs w:val="28"/>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BA6D56" w:rsidRPr="00BA6D56" w:rsidRDefault="0083205D" w:rsidP="0083205D">
      <w:pPr>
        <w:tabs>
          <w:tab w:val="left" w:pos="3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6.</w:t>
      </w:r>
      <w:r w:rsidR="00BA6D56" w:rsidRPr="00BA6D56">
        <w:rPr>
          <w:rFonts w:ascii="Times New Roman" w:eastAsia="Calibri" w:hAnsi="Times New Roman" w:cs="Times New Roman"/>
          <w:b/>
          <w:bCs/>
          <w:sz w:val="28"/>
          <w:szCs w:val="28"/>
        </w:rPr>
        <w:t>Оснащение занятия</w:t>
      </w:r>
      <w:r w:rsidR="00BA6D56" w:rsidRPr="00BA6D56">
        <w:rPr>
          <w:rFonts w:ascii="Times New Roman" w:eastAsia="Calibri" w:hAnsi="Times New Roman" w:cs="Times New Roman"/>
          <w:sz w:val="28"/>
          <w:szCs w:val="28"/>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BA6D56" w:rsidRPr="00BA6D56">
        <w:rPr>
          <w:rFonts w:ascii="Times New Roman" w:eastAsia="Calibri" w:hAnsi="Times New Roman" w:cs="Times New Roman"/>
          <w:sz w:val="28"/>
          <w:szCs w:val="28"/>
        </w:rPr>
        <w:tab/>
        <w:t xml:space="preserve"> контроль, ситуационные задачи, персональный компьютер – ноутбук, интернет </w:t>
      </w:r>
      <w:r w:rsidR="00BA6D56" w:rsidRPr="00BA6D56">
        <w:rPr>
          <w:rFonts w:ascii="Times New Roman" w:eastAsia="Calibri" w:hAnsi="Times New Roman" w:cs="Times New Roman"/>
          <w:sz w:val="28"/>
          <w:szCs w:val="28"/>
          <w:lang w:val="en-US"/>
        </w:rPr>
        <w:t>Wi</w:t>
      </w:r>
      <w:r w:rsidR="00BA6D56" w:rsidRPr="00BA6D56">
        <w:rPr>
          <w:rFonts w:ascii="Times New Roman" w:eastAsia="Calibri" w:hAnsi="Times New Roman" w:cs="Times New Roman"/>
          <w:sz w:val="28"/>
          <w:szCs w:val="28"/>
        </w:rPr>
        <w:t>-</w:t>
      </w:r>
      <w:r w:rsidR="00BA6D56" w:rsidRPr="00BA6D56">
        <w:rPr>
          <w:rFonts w:ascii="Times New Roman" w:eastAsia="Calibri" w:hAnsi="Times New Roman" w:cs="Times New Roman"/>
          <w:sz w:val="28"/>
          <w:szCs w:val="28"/>
          <w:lang w:val="en-US"/>
        </w:rPr>
        <w:t>Fi</w:t>
      </w:r>
      <w:r w:rsidR="00BA6D56" w:rsidRPr="00BA6D56">
        <w:rPr>
          <w:rFonts w:ascii="Times New Roman" w:eastAsia="Calibri" w:hAnsi="Times New Roman" w:cs="Times New Roman"/>
          <w:sz w:val="28"/>
          <w:szCs w:val="28"/>
        </w:rPr>
        <w:t>).</w:t>
      </w:r>
    </w:p>
    <w:p w:rsidR="00BA6D56" w:rsidRPr="00BA6D56" w:rsidRDefault="00BA6D56" w:rsidP="00BA6D56">
      <w:pPr>
        <w:tabs>
          <w:tab w:val="left" w:pos="360"/>
        </w:tabs>
        <w:spacing w:after="0" w:line="240" w:lineRule="auto"/>
        <w:jc w:val="both"/>
        <w:rPr>
          <w:rFonts w:ascii="Times New Roman" w:eastAsia="Calibri" w:hAnsi="Times New Roman" w:cs="Times New Roman"/>
          <w:sz w:val="28"/>
          <w:szCs w:val="28"/>
        </w:rPr>
      </w:pPr>
    </w:p>
    <w:p w:rsidR="00BA6D56" w:rsidRPr="00BA6D56" w:rsidRDefault="00BA6D56" w:rsidP="00BA6D56">
      <w:pPr>
        <w:tabs>
          <w:tab w:val="left" w:pos="360"/>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7.Структура содержания темы</w:t>
      </w:r>
      <w:r w:rsidRPr="00BA6D56">
        <w:rPr>
          <w:rFonts w:ascii="Times New Roman" w:eastAsia="Calibri" w:hAnsi="Times New Roman" w:cs="Times New Roman"/>
          <w:sz w:val="28"/>
          <w:szCs w:val="28"/>
        </w:rPr>
        <w:t xml:space="preserve"> (хронокарта) </w:t>
      </w:r>
    </w:p>
    <w:p w:rsidR="00BA6D56" w:rsidRPr="00BA6D56" w:rsidRDefault="00BA6D56" w:rsidP="00BA6D56">
      <w:pPr>
        <w:spacing w:line="240" w:lineRule="auto"/>
        <w:ind w:firstLine="709"/>
        <w:jc w:val="center"/>
        <w:outlineLvl w:val="0"/>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Хронокарта практического занятия</w:t>
      </w:r>
      <w:r w:rsidRPr="00BA6D56">
        <w:rPr>
          <w:rFonts w:ascii="Times New Roman" w:eastAsia="Calibri" w:hAnsi="Times New Roman" w:cs="Times New Roman"/>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BA6D56" w:rsidRPr="00BA6D56" w:rsidTr="00BA6D56">
        <w:tc>
          <w:tcPr>
            <w:tcW w:w="648" w:type="dxa"/>
            <w:tcBorders>
              <w:top w:val="single" w:sz="4" w:space="0" w:color="auto"/>
              <w:bottom w:val="single" w:sz="4" w:space="0" w:color="auto"/>
              <w:right w:val="single" w:sz="4" w:space="0" w:color="auto"/>
            </w:tcBorders>
            <w:vAlign w:val="center"/>
          </w:tcPr>
          <w:p w:rsidR="00BA6D56" w:rsidRPr="00BA6D56" w:rsidRDefault="00BA6D56" w:rsidP="00BA6D56">
            <w:pPr>
              <w:tabs>
                <w:tab w:val="left" w:pos="708"/>
                <w:tab w:val="center" w:pos="4677"/>
                <w:tab w:val="right" w:pos="9355"/>
              </w:tabs>
              <w:spacing w:after="0" w:line="240" w:lineRule="auto"/>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tabs>
                <w:tab w:val="left" w:pos="0"/>
                <w:tab w:val="center" w:pos="4677"/>
                <w:tab w:val="right" w:pos="9355"/>
              </w:tabs>
              <w:spacing w:after="0" w:line="240" w:lineRule="auto"/>
              <w:jc w:val="center"/>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Этапы</w:t>
            </w:r>
          </w:p>
          <w:p w:rsidR="00BA6D56" w:rsidRPr="00BA6D56" w:rsidRDefault="00BA6D56" w:rsidP="00BA6D56">
            <w:pPr>
              <w:tabs>
                <w:tab w:val="left" w:pos="0"/>
                <w:tab w:val="center" w:pos="4677"/>
                <w:tab w:val="right" w:pos="9355"/>
              </w:tabs>
              <w:spacing w:after="0" w:line="240" w:lineRule="auto"/>
              <w:jc w:val="center"/>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Содержание этапа и оснащенность</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 xml:space="preserve">Проверка посещаемости </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2</w:t>
            </w:r>
            <w:r w:rsidRPr="00BA6D56">
              <w:rPr>
                <w:rFonts w:ascii="Times New Roman" w:eastAsia="Calibri" w:hAnsi="Times New Roman" w:cs="Times New Roman"/>
                <w:sz w:val="24"/>
                <w:szCs w:val="24"/>
                <w:lang w:eastAsia="ru-RU"/>
              </w:rPr>
              <w:lastRenderedPageBreak/>
              <w:t>2.</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lastRenderedPageBreak/>
              <w:t xml:space="preserve">Формулировка темы и </w:t>
            </w:r>
            <w:r w:rsidRPr="00BA6D56">
              <w:rPr>
                <w:rFonts w:ascii="Times New Roman" w:eastAsia="Calibri" w:hAnsi="Times New Roman" w:cs="Times New Roman"/>
                <w:sz w:val="24"/>
                <w:szCs w:val="24"/>
                <w:lang w:eastAsia="ru-RU"/>
              </w:rPr>
              <w:lastRenderedPageBreak/>
              <w:t>целей</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lastRenderedPageBreak/>
              <w:t>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 xml:space="preserve">Озвучивание преподавателем </w:t>
            </w:r>
            <w:r w:rsidRPr="00BA6D56">
              <w:rPr>
                <w:rFonts w:ascii="Times New Roman" w:eastAsia="Calibri" w:hAnsi="Times New Roman" w:cs="Times New Roman"/>
                <w:sz w:val="24"/>
                <w:szCs w:val="24"/>
                <w:lang w:eastAsia="ru-RU"/>
              </w:rPr>
              <w:lastRenderedPageBreak/>
              <w:t>темы и ее актуальности, целей занятия</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lastRenderedPageBreak/>
              <w:t>33.</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Контроль исходного уровня знаний и умений</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Индивидуальный и фронтальный устный опрос</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 xml:space="preserve">Инструктаж обучающихся преподавателем </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Самостоятельная работа обучающихся:</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а) курация больных радиологического профиля;</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б) разбор курируемых пациентов;</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 xml:space="preserve">Работа: </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а) в поликлинике и палатах с пациентами;</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б) с историями болезни;</w:t>
            </w:r>
          </w:p>
          <w:p w:rsidR="00BA6D56" w:rsidRPr="00BA6D56" w:rsidRDefault="00BA6D56" w:rsidP="00BA6D56">
            <w:pPr>
              <w:tabs>
                <w:tab w:val="left" w:pos="0"/>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Тесты по теме, ситуационные задачи</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BA6D56" w:rsidRPr="00BA6D56" w:rsidTr="00BA6D56">
        <w:trPr>
          <w:cantSplit/>
        </w:trPr>
        <w:tc>
          <w:tcPr>
            <w:tcW w:w="3292" w:type="dxa"/>
            <w:gridSpan w:val="2"/>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center"/>
              <w:rPr>
                <w:rFonts w:ascii="Times New Roman" w:eastAsia="Calibri" w:hAnsi="Times New Roman" w:cs="Times New Roman"/>
                <w:b/>
                <w:sz w:val="24"/>
                <w:szCs w:val="24"/>
                <w:lang w:eastAsia="ru-RU"/>
              </w:rPr>
            </w:pPr>
            <w:r w:rsidRPr="00BA6D56">
              <w:rPr>
                <w:rFonts w:ascii="Times New Roman" w:eastAsia="Calibri"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b/>
                <w:sz w:val="24"/>
                <w:szCs w:val="24"/>
                <w:lang w:eastAsia="ru-RU"/>
              </w:rPr>
            </w:pPr>
            <w:r w:rsidRPr="00BA6D56">
              <w:rPr>
                <w:rFonts w:ascii="Times New Roman" w:eastAsia="Calibri"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4"/>
                <w:szCs w:val="24"/>
                <w:lang w:eastAsia="ru-RU"/>
              </w:rPr>
            </w:pPr>
          </w:p>
        </w:tc>
      </w:tr>
    </w:tbl>
    <w:p w:rsidR="00BA6D56" w:rsidRPr="00BA6D56" w:rsidRDefault="00BA6D56" w:rsidP="00BA6D56">
      <w:pPr>
        <w:spacing w:after="0" w:line="240" w:lineRule="auto"/>
        <w:ind w:left="180"/>
        <w:jc w:val="both"/>
        <w:rPr>
          <w:rFonts w:ascii="Times New Roman" w:eastAsia="Calibri" w:hAnsi="Times New Roman" w:cs="Times New Roman"/>
          <w:i/>
          <w:sz w:val="20"/>
          <w:szCs w:val="20"/>
        </w:rPr>
      </w:pPr>
      <w:r w:rsidRPr="00BA6D56">
        <w:rPr>
          <w:rFonts w:ascii="Times New Roman" w:eastAsia="Calibri" w:hAnsi="Times New Roman" w:cs="Times New Roman"/>
          <w:i/>
          <w:sz w:val="20"/>
          <w:szCs w:val="20"/>
        </w:rPr>
        <w:t xml:space="preserve">Примечание. </w:t>
      </w:r>
    </w:p>
    <w:p w:rsidR="00BA6D56" w:rsidRPr="00BA6D56" w:rsidRDefault="00BA6D56" w:rsidP="00BA6D56">
      <w:pPr>
        <w:spacing w:after="0" w:line="240" w:lineRule="auto"/>
        <w:ind w:left="180"/>
        <w:jc w:val="both"/>
        <w:rPr>
          <w:rFonts w:ascii="Times New Roman" w:eastAsia="Calibri" w:hAnsi="Times New Roman" w:cs="Times New Roman"/>
          <w:sz w:val="20"/>
          <w:szCs w:val="20"/>
        </w:rPr>
      </w:pPr>
      <w:r w:rsidRPr="00BA6D56">
        <w:rPr>
          <w:rFonts w:ascii="Times New Roman" w:eastAsia="Calibri" w:hAnsi="Times New Roman" w:cs="Times New Roman"/>
          <w:sz w:val="20"/>
          <w:szCs w:val="20"/>
          <w:vertAlign w:val="superscript"/>
        </w:rPr>
        <w:t>*</w:t>
      </w:r>
      <w:r w:rsidRPr="00BA6D56">
        <w:rPr>
          <w:rFonts w:ascii="Times New Roman" w:eastAsia="Calibri" w:hAnsi="Times New Roman" w:cs="Times New Roman"/>
          <w:sz w:val="20"/>
          <w:szCs w:val="20"/>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BA6D56" w:rsidRPr="00BA6D56" w:rsidRDefault="00BA6D56" w:rsidP="00BA6D56">
      <w:pPr>
        <w:spacing w:after="0" w:line="240" w:lineRule="auto"/>
        <w:ind w:left="180"/>
        <w:jc w:val="both"/>
        <w:rPr>
          <w:rFonts w:ascii="Times New Roman" w:eastAsia="Calibri" w:hAnsi="Times New Roman" w:cs="Times New Roman"/>
          <w:sz w:val="20"/>
          <w:szCs w:val="20"/>
        </w:rPr>
      </w:pPr>
    </w:p>
    <w:p w:rsidR="00BA6D56" w:rsidRPr="00BA6D56" w:rsidRDefault="00BA6D56" w:rsidP="00BA6D56">
      <w:pPr>
        <w:spacing w:after="0" w:line="240" w:lineRule="auto"/>
        <w:ind w:left="180"/>
        <w:jc w:val="both"/>
        <w:rPr>
          <w:rFonts w:ascii="Times New Roman" w:eastAsia="Calibri" w:hAnsi="Times New Roman" w:cs="Times New Roman"/>
          <w:sz w:val="20"/>
          <w:szCs w:val="20"/>
        </w:rPr>
      </w:pPr>
    </w:p>
    <w:p w:rsidR="00BA6D56" w:rsidRPr="00BA6D56" w:rsidRDefault="00BA6D56" w:rsidP="00BA6D56">
      <w:pPr>
        <w:spacing w:after="0" w:line="240" w:lineRule="auto"/>
        <w:ind w:left="180"/>
        <w:jc w:val="both"/>
        <w:rPr>
          <w:rFonts w:ascii="Times New Roman" w:eastAsia="Calibri" w:hAnsi="Times New Roman" w:cs="Times New Roman"/>
          <w:sz w:val="20"/>
          <w:szCs w:val="20"/>
        </w:rPr>
      </w:pPr>
    </w:p>
    <w:p w:rsidR="00BA6D56" w:rsidRPr="00BA6D56" w:rsidRDefault="00BA6D56" w:rsidP="00BA6D56">
      <w:pPr>
        <w:spacing w:after="0" w:line="240" w:lineRule="auto"/>
        <w:ind w:left="180"/>
        <w:jc w:val="both"/>
        <w:rPr>
          <w:rFonts w:ascii="Times New Roman" w:eastAsia="Calibri" w:hAnsi="Times New Roman" w:cs="Times New Roman"/>
          <w:sz w:val="20"/>
          <w:szCs w:val="20"/>
        </w:rPr>
      </w:pPr>
    </w:p>
    <w:p w:rsidR="00D41EDE" w:rsidRDefault="00D41EDE" w:rsidP="0083205D">
      <w:pPr>
        <w:tabs>
          <w:tab w:val="left" w:pos="360"/>
        </w:tabs>
        <w:spacing w:after="0" w:line="240" w:lineRule="auto"/>
        <w:ind w:left="1069"/>
        <w:rPr>
          <w:rFonts w:ascii="Times New Roman" w:eastAsia="Calibri" w:hAnsi="Times New Roman" w:cs="Times New Roman"/>
          <w:b/>
          <w:bCs/>
          <w:sz w:val="28"/>
          <w:szCs w:val="28"/>
        </w:rPr>
      </w:pPr>
    </w:p>
    <w:p w:rsidR="00D41EDE" w:rsidRDefault="00D41EDE" w:rsidP="0083205D">
      <w:pPr>
        <w:tabs>
          <w:tab w:val="left" w:pos="360"/>
        </w:tabs>
        <w:spacing w:after="0" w:line="240" w:lineRule="auto"/>
        <w:ind w:left="1069"/>
        <w:rPr>
          <w:rFonts w:ascii="Times New Roman" w:eastAsia="Calibri" w:hAnsi="Times New Roman" w:cs="Times New Roman"/>
          <w:b/>
          <w:bCs/>
          <w:sz w:val="28"/>
          <w:szCs w:val="28"/>
        </w:rPr>
      </w:pPr>
    </w:p>
    <w:p w:rsidR="00BA6D56" w:rsidRPr="00BA6D56" w:rsidRDefault="0083205D" w:rsidP="0083205D">
      <w:pPr>
        <w:tabs>
          <w:tab w:val="left" w:pos="360"/>
        </w:tabs>
        <w:spacing w:after="0" w:line="240" w:lineRule="auto"/>
        <w:ind w:left="1069"/>
        <w:rPr>
          <w:rFonts w:ascii="Times New Roman" w:eastAsia="Calibri" w:hAnsi="Times New Roman" w:cs="Times New Roman"/>
          <w:sz w:val="28"/>
          <w:szCs w:val="28"/>
        </w:rPr>
      </w:pPr>
      <w:r>
        <w:rPr>
          <w:rFonts w:ascii="Times New Roman" w:eastAsia="Calibri" w:hAnsi="Times New Roman" w:cs="Times New Roman"/>
          <w:b/>
          <w:bCs/>
          <w:sz w:val="28"/>
          <w:szCs w:val="28"/>
        </w:rPr>
        <w:t>8.</w:t>
      </w:r>
      <w:r w:rsidR="00BA6D56" w:rsidRPr="00BA6D56">
        <w:rPr>
          <w:rFonts w:ascii="Times New Roman" w:eastAsia="Calibri" w:hAnsi="Times New Roman" w:cs="Times New Roman"/>
          <w:b/>
          <w:bCs/>
          <w:sz w:val="28"/>
          <w:szCs w:val="28"/>
        </w:rPr>
        <w:t>Аннотация</w:t>
      </w:r>
      <w:r w:rsidR="00BA6D56" w:rsidRPr="00BA6D56">
        <w:rPr>
          <w:rFonts w:ascii="Times New Roman" w:eastAsia="Calibri" w:hAnsi="Times New Roman" w:cs="Times New Roman"/>
          <w:sz w:val="28"/>
          <w:szCs w:val="28"/>
        </w:rPr>
        <w:t xml:space="preserve"> (краткое содержание темы).</w:t>
      </w:r>
    </w:p>
    <w:p w:rsidR="00BA6D56" w:rsidRPr="00BA6D56" w:rsidRDefault="00BA6D56" w:rsidP="00BA6D56">
      <w:pPr>
        <w:spacing w:after="0" w:line="240" w:lineRule="auto"/>
        <w:ind w:right="40"/>
        <w:jc w:val="both"/>
        <w:rPr>
          <w:rFonts w:ascii="Times New Roman" w:eastAsia="Times New Roman" w:hAnsi="Times New Roman" w:cs="Times New Roman"/>
          <w:b/>
          <w:iCs/>
          <w:sz w:val="28"/>
          <w:szCs w:val="28"/>
          <w:shd w:val="clear" w:color="auto" w:fill="FFFFFF"/>
        </w:rPr>
      </w:pPr>
      <w:r w:rsidRPr="00BA6D56">
        <w:rPr>
          <w:rFonts w:ascii="Times New Roman" w:eastAsia="Times New Roman" w:hAnsi="Times New Roman" w:cs="Times New Roman"/>
          <w:b/>
          <w:iCs/>
          <w:sz w:val="28"/>
          <w:szCs w:val="28"/>
          <w:shd w:val="clear" w:color="auto" w:fill="FFFFFF"/>
        </w:rPr>
        <w:t xml:space="preserve">Гамма-камера. </w:t>
      </w:r>
    </w:p>
    <w:p w:rsidR="00BA6D56" w:rsidRPr="00BA6D56" w:rsidRDefault="00BA6D56" w:rsidP="00BA6D56">
      <w:pPr>
        <w:spacing w:after="0" w:line="240" w:lineRule="auto"/>
        <w:ind w:left="62" w:right="40"/>
        <w:jc w:val="both"/>
        <w:rPr>
          <w:rFonts w:ascii="Times New Roman" w:eastAsia="Times New Roman" w:hAnsi="Times New Roman" w:cs="Times New Roman"/>
          <w:iCs/>
          <w:sz w:val="28"/>
          <w:szCs w:val="28"/>
          <w:shd w:val="clear" w:color="auto" w:fill="FFFFFF"/>
        </w:rPr>
      </w:pPr>
      <w:r w:rsidRPr="00BA6D56">
        <w:rPr>
          <w:rFonts w:ascii="Times New Roman" w:eastAsia="Times New Roman" w:hAnsi="Times New Roman" w:cs="Times New Roman"/>
          <w:iCs/>
          <w:sz w:val="28"/>
          <w:szCs w:val="28"/>
          <w:shd w:val="clear" w:color="auto" w:fill="FFFFFF"/>
        </w:rPr>
        <w:t xml:space="preserve">После того как радионуклидные сканеры морально устарели и их серийный выпуск прекратился, основным прибором в радионуклидной диагностике </w:t>
      </w:r>
      <w:r w:rsidRPr="00BA6D56">
        <w:rPr>
          <w:rFonts w:ascii="Times New Roman" w:eastAsia="Times New Roman" w:hAnsi="Times New Roman" w:cs="Times New Roman"/>
          <w:iCs/>
          <w:sz w:val="28"/>
          <w:szCs w:val="28"/>
          <w:shd w:val="clear" w:color="auto" w:fill="FFFFFF"/>
          <w:lang w:val="en-US"/>
        </w:rPr>
        <w:t>in</w:t>
      </w:r>
      <w:r w:rsidRPr="00BA6D56">
        <w:rPr>
          <w:rFonts w:ascii="Times New Roman" w:eastAsia="Times New Roman" w:hAnsi="Times New Roman" w:cs="Times New Roman"/>
          <w:iCs/>
          <w:sz w:val="28"/>
          <w:szCs w:val="28"/>
          <w:shd w:val="clear" w:color="auto" w:fill="FFFFFF"/>
        </w:rPr>
        <w:t xml:space="preserve"> </w:t>
      </w:r>
      <w:r w:rsidRPr="00BA6D56">
        <w:rPr>
          <w:rFonts w:ascii="Times New Roman" w:eastAsia="Times New Roman" w:hAnsi="Times New Roman" w:cs="Times New Roman"/>
          <w:iCs/>
          <w:sz w:val="28"/>
          <w:szCs w:val="28"/>
          <w:shd w:val="clear" w:color="auto" w:fill="FFFFFF"/>
          <w:lang w:val="en-US"/>
        </w:rPr>
        <w:t>vivo</w:t>
      </w:r>
      <w:r w:rsidRPr="00BA6D56">
        <w:rPr>
          <w:rFonts w:ascii="Times New Roman" w:eastAsia="Times New Roman" w:hAnsi="Times New Roman" w:cs="Times New Roman"/>
          <w:iCs/>
          <w:sz w:val="28"/>
          <w:szCs w:val="28"/>
          <w:shd w:val="clear" w:color="auto" w:fill="FFFFFF"/>
        </w:rPr>
        <w:t xml:space="preserve"> стала гамма-камера, т.е. гамма-топографическая установка с неподвижным позиционно-чувствительным детектором гамма-излучения.</w:t>
      </w:r>
    </w:p>
    <w:p w:rsidR="00BA6D56" w:rsidRPr="00BA6D56" w:rsidRDefault="00BA6D56" w:rsidP="00BA6D56">
      <w:pPr>
        <w:spacing w:after="0" w:line="240" w:lineRule="auto"/>
        <w:ind w:left="62" w:right="40"/>
        <w:jc w:val="both"/>
        <w:rPr>
          <w:rFonts w:ascii="Times New Roman" w:eastAsia="Times New Roman" w:hAnsi="Times New Roman" w:cs="Times New Roman"/>
          <w:iCs/>
          <w:sz w:val="28"/>
          <w:szCs w:val="28"/>
          <w:shd w:val="clear" w:color="auto" w:fill="FFFFFF"/>
        </w:rPr>
      </w:pPr>
      <w:r w:rsidRPr="00BA6D56">
        <w:rPr>
          <w:rFonts w:ascii="Times New Roman" w:eastAsia="Times New Roman" w:hAnsi="Times New Roman" w:cs="Times New Roman"/>
          <w:iCs/>
          <w:sz w:val="28"/>
          <w:szCs w:val="28"/>
          <w:shd w:val="clear" w:color="auto" w:fill="FFFFFF"/>
        </w:rPr>
        <w:t xml:space="preserve">Принцип действия гамма-камеры. из тела пациента гамма-кванты от РФП через коллиматор попадают на сцинтилляционный детектор. Параметры коллиматора обычно выбирают так, чтобы обеспечить попадание гамма-излучения из каждого элементарного объема источника на соответствующий достаточно малый элемент чувствительный поверхности детектора. Тем самым осуществляется преобразование трехиерного </w:t>
      </w:r>
      <w:r w:rsidRPr="00BA6D56">
        <w:rPr>
          <w:rFonts w:ascii="Times New Roman" w:eastAsia="Times New Roman" w:hAnsi="Times New Roman" w:cs="Times New Roman"/>
          <w:iCs/>
          <w:sz w:val="28"/>
          <w:szCs w:val="28"/>
          <w:shd w:val="clear" w:color="auto" w:fill="FFFFFF"/>
        </w:rPr>
        <w:lastRenderedPageBreak/>
        <w:t>распределения РФП в проекционное двухмерное распределение частоты актов взаимодействия гамма-квантов с веществом детектора, т.е. в планарное распределение сцинтилляционных световых вспышек. Связанный с детектором электронный тракт преобразует последовательность импульсов от детектора в гамма-топографическое изображение.</w:t>
      </w:r>
    </w:p>
    <w:p w:rsidR="00BA6D56" w:rsidRPr="00BA6D56" w:rsidRDefault="00BA6D56" w:rsidP="00BA6D56">
      <w:pPr>
        <w:spacing w:after="0" w:line="240" w:lineRule="auto"/>
        <w:ind w:left="62" w:right="40" w:firstLine="180"/>
        <w:jc w:val="both"/>
        <w:rPr>
          <w:rFonts w:ascii="Times New Roman" w:eastAsia="Times New Roman" w:hAnsi="Times New Roman" w:cs="Times New Roman"/>
          <w:sz w:val="28"/>
          <w:szCs w:val="28"/>
        </w:rPr>
      </w:pPr>
      <w:r w:rsidRPr="00BA6D56">
        <w:rPr>
          <w:rFonts w:ascii="Times New Roman" w:eastAsia="Times New Roman" w:hAnsi="Times New Roman" w:cs="Times New Roman"/>
          <w:b/>
          <w:iCs/>
          <w:sz w:val="28"/>
          <w:szCs w:val="28"/>
          <w:shd w:val="clear" w:color="auto" w:fill="FFFFFF"/>
        </w:rPr>
        <w:t>Коллиматоры</w:t>
      </w:r>
      <w:r w:rsidRPr="00BA6D56">
        <w:rPr>
          <w:rFonts w:ascii="Times New Roman" w:eastAsia="Times New Roman" w:hAnsi="Times New Roman" w:cs="Times New Roman"/>
          <w:iCs/>
          <w:sz w:val="28"/>
          <w:szCs w:val="28"/>
          <w:shd w:val="clear" w:color="auto" w:fill="FFFFFF"/>
        </w:rPr>
        <w:t>. Основной характеристикой коллиматора и детектора в целом, с помощью которой можно определить все остальное, является чувствствительность к точенному источнику</w:t>
      </w:r>
      <w:r w:rsidRPr="00BA6D56">
        <w:rPr>
          <w:rFonts w:ascii="Times New Roman" w:eastAsia="Times New Roman" w:hAnsi="Times New Roman" w:cs="Times New Roman"/>
          <w:sz w:val="28"/>
          <w:szCs w:val="28"/>
        </w:rPr>
        <w:t xml:space="preserve"> гамма-излучения</w:t>
      </w:r>
      <w:r w:rsidRPr="00BA6D56">
        <w:rPr>
          <w:rFonts w:ascii="Times New Roman" w:eastAsia="Times New Roman" w:hAnsi="Times New Roman" w:cs="Times New Roman"/>
          <w:i/>
          <w:sz w:val="28"/>
          <w:szCs w:val="28"/>
        </w:rPr>
        <w:t>.</w:t>
      </w:r>
      <w:r w:rsidRPr="00BA6D56">
        <w:rPr>
          <w:rFonts w:ascii="Times New Roman" w:eastAsia="Times New Roman" w:hAnsi="Times New Roman" w:cs="Times New Roman"/>
          <w:iCs/>
          <w:sz w:val="28"/>
          <w:szCs w:val="28"/>
          <w:shd w:val="clear" w:color="auto" w:fill="FFFFFF"/>
        </w:rPr>
        <w:t xml:space="preserve"> Она</w:t>
      </w:r>
      <w:r w:rsidRPr="00BA6D56">
        <w:rPr>
          <w:rFonts w:ascii="Times New Roman" w:eastAsia="Times New Roman" w:hAnsi="Times New Roman" w:cs="Times New Roman"/>
          <w:sz w:val="28"/>
          <w:szCs w:val="28"/>
        </w:rPr>
        <w:t xml:space="preserve"> определяется как средняя частота регистрируемых импульсов при размещении такого ис</w:t>
      </w:r>
      <w:r w:rsidRPr="00BA6D56">
        <w:rPr>
          <w:rFonts w:ascii="Times New Roman" w:eastAsia="Times New Roman" w:hAnsi="Times New Roman" w:cs="Times New Roman"/>
          <w:sz w:val="28"/>
          <w:szCs w:val="28"/>
        </w:rPr>
        <w:softHyphen/>
        <w:t>точника в точке тюред коллиматором детектора гамма-камеры. Использу</w:t>
      </w:r>
      <w:r w:rsidRPr="00BA6D56">
        <w:rPr>
          <w:rFonts w:ascii="Times New Roman" w:eastAsia="Times New Roman" w:hAnsi="Times New Roman" w:cs="Times New Roman"/>
          <w:sz w:val="28"/>
          <w:szCs w:val="28"/>
        </w:rPr>
        <w:softHyphen/>
        <w:t>ются также показатели чувствительности прибора к линейному, плоскому и объемному источникам, которые определяются соответствующим интегри</w:t>
      </w:r>
      <w:r w:rsidRPr="00BA6D56">
        <w:rPr>
          <w:rFonts w:ascii="Times New Roman" w:eastAsia="Times New Roman" w:hAnsi="Times New Roman" w:cs="Times New Roman"/>
          <w:sz w:val="28"/>
          <w:szCs w:val="28"/>
        </w:rPr>
        <w:softHyphen/>
        <w:t>рованием.</w:t>
      </w:r>
    </w:p>
    <w:p w:rsidR="00BA6D56" w:rsidRPr="00BA6D56" w:rsidRDefault="00BA6D56" w:rsidP="00BA6D56">
      <w:pPr>
        <w:spacing w:after="0" w:line="240" w:lineRule="auto"/>
        <w:ind w:left="62" w:right="40" w:firstLine="1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Для однодетекторной системы функция чувствительности к точеч</w:t>
      </w:r>
      <w:r w:rsidRPr="00BA6D56">
        <w:rPr>
          <w:rFonts w:ascii="Times New Roman" w:eastAsia="Times New Roman" w:hAnsi="Times New Roman" w:cs="Times New Roman"/>
          <w:sz w:val="28"/>
          <w:szCs w:val="28"/>
        </w:rPr>
        <w:softHyphen/>
        <w:t>ному источнику, измеренная в не</w:t>
      </w:r>
      <w:r w:rsidRPr="00BA6D56">
        <w:rPr>
          <w:rFonts w:ascii="Times New Roman" w:eastAsia="Times New Roman" w:hAnsi="Times New Roman" w:cs="Times New Roman"/>
          <w:sz w:val="28"/>
          <w:szCs w:val="28"/>
        </w:rPr>
        <w:softHyphen/>
        <w:t>которой плоскости, достаточно хо</w:t>
      </w:r>
      <w:r w:rsidRPr="00BA6D56">
        <w:rPr>
          <w:rFonts w:ascii="Times New Roman" w:eastAsia="Times New Roman" w:hAnsi="Times New Roman" w:cs="Times New Roman"/>
          <w:sz w:val="28"/>
          <w:szCs w:val="28"/>
        </w:rPr>
        <w:softHyphen/>
        <w:t>рошо описывается функцией Гаусса. Функция чувствительности к плос</w:t>
      </w:r>
      <w:r w:rsidRPr="00BA6D56">
        <w:rPr>
          <w:rFonts w:ascii="Times New Roman" w:eastAsia="Times New Roman" w:hAnsi="Times New Roman" w:cs="Times New Roman"/>
          <w:sz w:val="28"/>
          <w:szCs w:val="28"/>
        </w:rPr>
        <w:softHyphen/>
        <w:t>кому источнику при выделении кол</w:t>
      </w:r>
      <w:r w:rsidRPr="00BA6D56">
        <w:rPr>
          <w:rFonts w:ascii="Times New Roman" w:eastAsia="Times New Roman" w:hAnsi="Times New Roman" w:cs="Times New Roman"/>
          <w:sz w:val="28"/>
          <w:szCs w:val="28"/>
        </w:rPr>
        <w:softHyphen/>
        <w:t>лиматором практически параллель</w:t>
      </w:r>
      <w:r w:rsidRPr="00BA6D56">
        <w:rPr>
          <w:rFonts w:ascii="Times New Roman" w:eastAsia="Times New Roman" w:hAnsi="Times New Roman" w:cs="Times New Roman"/>
          <w:sz w:val="28"/>
          <w:szCs w:val="28"/>
        </w:rPr>
        <w:softHyphen/>
        <w:t>ного потока квантов убывает с глу</w:t>
      </w:r>
      <w:r w:rsidRPr="00BA6D56">
        <w:rPr>
          <w:rFonts w:ascii="Times New Roman" w:eastAsia="Times New Roman" w:hAnsi="Times New Roman" w:cs="Times New Roman"/>
          <w:sz w:val="28"/>
          <w:szCs w:val="28"/>
        </w:rPr>
        <w:softHyphen/>
        <w:t>биной по экспоненциальному зако</w:t>
      </w:r>
      <w:r w:rsidRPr="00BA6D56">
        <w:rPr>
          <w:rFonts w:ascii="Times New Roman" w:eastAsia="Times New Roman" w:hAnsi="Times New Roman" w:cs="Times New Roman"/>
          <w:sz w:val="28"/>
          <w:szCs w:val="28"/>
        </w:rPr>
        <w:softHyphen/>
        <w:t>ну с показателем, равным коэффи</w:t>
      </w:r>
      <w:r w:rsidRPr="00BA6D56">
        <w:rPr>
          <w:rFonts w:ascii="Times New Roman" w:eastAsia="Times New Roman" w:hAnsi="Times New Roman" w:cs="Times New Roman"/>
          <w:sz w:val="28"/>
          <w:szCs w:val="28"/>
        </w:rPr>
        <w:softHyphen/>
        <w:t>циенту ослабления гамма-излучения в материале исследуемого объекта; в частности, в воздухе для идеального коллиматора она постоянна на всех расстояниях от источника до колли</w:t>
      </w:r>
      <w:r w:rsidRPr="00BA6D56">
        <w:rPr>
          <w:rFonts w:ascii="Times New Roman" w:eastAsia="Times New Roman" w:hAnsi="Times New Roman" w:cs="Times New Roman"/>
          <w:sz w:val="28"/>
          <w:szCs w:val="28"/>
        </w:rPr>
        <w:softHyphen/>
        <w:t>матора.</w:t>
      </w:r>
    </w:p>
    <w:p w:rsidR="00BA6D56" w:rsidRPr="00BA6D56" w:rsidRDefault="00BA6D56" w:rsidP="00BA6D56">
      <w:pPr>
        <w:spacing w:after="0" w:line="240" w:lineRule="auto"/>
        <w:ind w:left="20" w:right="40" w:firstLine="22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Оценку</w:t>
      </w:r>
      <w:r w:rsidRPr="00BA6D56">
        <w:rPr>
          <w:rFonts w:ascii="Times New Roman" w:eastAsia="Times New Roman" w:hAnsi="Times New Roman" w:cs="Times New Roman"/>
          <w:i/>
          <w:iCs/>
          <w:sz w:val="28"/>
          <w:szCs w:val="28"/>
          <w:shd w:val="clear" w:color="auto" w:fill="FFFFFF"/>
        </w:rPr>
        <w:t xml:space="preserve"> пространственного разре</w:t>
      </w:r>
      <w:r w:rsidRPr="00BA6D56">
        <w:rPr>
          <w:rFonts w:ascii="Times New Roman" w:eastAsia="Times New Roman" w:hAnsi="Times New Roman" w:cs="Times New Roman"/>
          <w:i/>
          <w:iCs/>
          <w:sz w:val="28"/>
          <w:szCs w:val="28"/>
          <w:shd w:val="clear" w:color="auto" w:fill="FFFFFF"/>
        </w:rPr>
        <w:softHyphen/>
        <w:t>шения</w:t>
      </w:r>
      <w:r w:rsidRPr="00BA6D56">
        <w:rPr>
          <w:rFonts w:ascii="Times New Roman" w:eastAsia="Times New Roman" w:hAnsi="Times New Roman" w:cs="Times New Roman"/>
          <w:sz w:val="28"/>
          <w:szCs w:val="28"/>
        </w:rPr>
        <w:t xml:space="preserve"> детектора наиболее часто производят по ширине пика функ</w:t>
      </w:r>
      <w:r w:rsidRPr="00BA6D56">
        <w:rPr>
          <w:rFonts w:ascii="Times New Roman" w:eastAsia="Times New Roman" w:hAnsi="Times New Roman" w:cs="Times New Roman"/>
          <w:sz w:val="28"/>
          <w:szCs w:val="28"/>
        </w:rPr>
        <w:softHyphen/>
        <w:t xml:space="preserve">ции чувствительности на половине его высоты (английская аббревиатура </w:t>
      </w:r>
      <w:r w:rsidRPr="00BA6D56">
        <w:rPr>
          <w:rFonts w:ascii="Times New Roman" w:eastAsia="Times New Roman" w:hAnsi="Times New Roman" w:cs="Times New Roman"/>
          <w:sz w:val="28"/>
          <w:szCs w:val="28"/>
          <w:lang w:val="en-US"/>
        </w:rPr>
        <w:t>FWHM</w:t>
      </w:r>
      <w:r w:rsidRPr="00BA6D56">
        <w:rPr>
          <w:rFonts w:ascii="Times New Roman" w:eastAsia="Times New Roman" w:hAnsi="Times New Roman" w:cs="Times New Roman"/>
          <w:sz w:val="28"/>
          <w:szCs w:val="28"/>
        </w:rPr>
        <w:t>). Однако такой параметр дает лишь информацию о минимально различимом расстоянии между двумя точечными или линейными источни</w:t>
      </w:r>
      <w:r w:rsidRPr="00BA6D56">
        <w:rPr>
          <w:rFonts w:ascii="Times New Roman" w:eastAsia="Times New Roman" w:hAnsi="Times New Roman" w:cs="Times New Roman"/>
          <w:sz w:val="28"/>
          <w:szCs w:val="28"/>
        </w:rPr>
        <w:softHyphen/>
        <w:t>ками соответственно. Но наиболее важным свойством систем гамма-топо</w:t>
      </w:r>
      <w:r w:rsidRPr="00BA6D56">
        <w:rPr>
          <w:rFonts w:ascii="Times New Roman" w:eastAsia="Times New Roman" w:hAnsi="Times New Roman" w:cs="Times New Roman"/>
          <w:sz w:val="28"/>
          <w:szCs w:val="28"/>
        </w:rPr>
        <w:softHyphen/>
        <w:t>графии является способность передавать без искажений информацию о всем характере пространственного распределения радионуклида в объекте.</w:t>
      </w:r>
    </w:p>
    <w:p w:rsidR="00BA6D56" w:rsidRPr="00BA6D56" w:rsidRDefault="00BA6D56" w:rsidP="00BA6D56">
      <w:pPr>
        <w:spacing w:after="0" w:line="240" w:lineRule="auto"/>
        <w:ind w:left="20" w:right="40" w:firstLine="22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Это свойство оценивают с помощью так называемой функции передачи модуляции (ФПМ), которая представляет собой отношение глубины про</w:t>
      </w:r>
      <w:r w:rsidRPr="00BA6D56">
        <w:rPr>
          <w:rFonts w:ascii="Times New Roman" w:eastAsia="Times New Roman" w:hAnsi="Times New Roman" w:cs="Times New Roman"/>
          <w:sz w:val="28"/>
          <w:szCs w:val="28"/>
        </w:rPr>
        <w:softHyphen/>
        <w:t>странственной модуляции изображения к глубине модуляции актин ноет и источника.</w:t>
      </w:r>
    </w:p>
    <w:p w:rsidR="00BA6D56" w:rsidRPr="00BA6D56" w:rsidRDefault="00BA6D56" w:rsidP="00BA6D56">
      <w:pPr>
        <w:spacing w:after="0" w:line="240" w:lineRule="auto"/>
        <w:ind w:left="20" w:right="40" w:firstLine="22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Так как требования высокой чувствительности и минимально возможно</w:t>
      </w:r>
      <w:r w:rsidRPr="00BA6D56">
        <w:rPr>
          <w:rFonts w:ascii="Times New Roman" w:eastAsia="Times New Roman" w:hAnsi="Times New Roman" w:cs="Times New Roman"/>
          <w:sz w:val="28"/>
          <w:szCs w:val="28"/>
        </w:rPr>
        <w:softHyphen/>
        <w:t>го пространственного разрешения взаимно противоречат друг другу, то для обеспечения компромисса между ними используют коллиматоры различ</w:t>
      </w:r>
      <w:r w:rsidRPr="00BA6D56">
        <w:rPr>
          <w:rFonts w:ascii="Times New Roman" w:eastAsia="Times New Roman" w:hAnsi="Times New Roman" w:cs="Times New Roman"/>
          <w:sz w:val="28"/>
          <w:szCs w:val="28"/>
        </w:rPr>
        <w:softHyphen/>
        <w:t>ных конструкций. Наиболее часто применяемый плоскопарал</w:t>
      </w:r>
      <w:r w:rsidRPr="00BA6D56">
        <w:rPr>
          <w:rFonts w:ascii="Times New Roman" w:eastAsia="Times New Roman" w:hAnsi="Times New Roman" w:cs="Times New Roman"/>
          <w:sz w:val="28"/>
          <w:szCs w:val="28"/>
        </w:rPr>
        <w:softHyphen/>
        <w:t>лельный коллиматор содержит до нескольких тысяч параллельно располо</w:t>
      </w:r>
      <w:r w:rsidRPr="00BA6D56">
        <w:rPr>
          <w:rFonts w:ascii="Times New Roman" w:eastAsia="Times New Roman" w:hAnsi="Times New Roman" w:cs="Times New Roman"/>
          <w:sz w:val="28"/>
          <w:szCs w:val="28"/>
        </w:rPr>
        <w:softHyphen/>
        <w:t>женных каналов-отверстий. Толщина перегородок (септы) между каналами к их число определяются энергией гамма-квантов; низкоэнергетические коллиматоры имеют тонкую септу и большое количество отверстии; чем больше толшина такого коллиматора, т. е. чем длиннее каналы, тем ниже чувствительность, но тем и меньше (лучше) пространственное разрешение.</w:t>
      </w:r>
    </w:p>
    <w:p w:rsidR="00BA6D56" w:rsidRPr="00BA6D56" w:rsidRDefault="00BA6D56" w:rsidP="00BA6D56">
      <w:pPr>
        <w:spacing w:after="0" w:line="240" w:lineRule="auto"/>
        <w:ind w:left="20" w:right="40" w:firstLine="22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При необходимости визуализации протяженных объектов (например, вся грудная клетка) используют дивергентные коллиматоры со слегка рас</w:t>
      </w:r>
      <w:r w:rsidRPr="00BA6D56">
        <w:rPr>
          <w:rFonts w:ascii="Times New Roman" w:eastAsia="Times New Roman" w:hAnsi="Times New Roman" w:cs="Times New Roman"/>
          <w:sz w:val="28"/>
          <w:szCs w:val="28"/>
        </w:rPr>
        <w:softHyphen/>
      </w:r>
      <w:r w:rsidRPr="00BA6D56">
        <w:rPr>
          <w:rFonts w:ascii="Times New Roman" w:eastAsia="Times New Roman" w:hAnsi="Times New Roman" w:cs="Times New Roman"/>
          <w:sz w:val="28"/>
          <w:szCs w:val="28"/>
        </w:rPr>
        <w:lastRenderedPageBreak/>
        <w:t>ходящимися от детектора каналами. При обратной ситуации, когда необхо</w:t>
      </w:r>
      <w:r w:rsidRPr="00BA6D56">
        <w:rPr>
          <w:rFonts w:ascii="Times New Roman" w:eastAsia="Times New Roman" w:hAnsi="Times New Roman" w:cs="Times New Roman"/>
          <w:sz w:val="28"/>
          <w:szCs w:val="28"/>
        </w:rPr>
        <w:softHyphen/>
        <w:t>димо визуализировать малоразмерные структуры (например, щитовидную железу), целесообразно применять конвергентные коллиматоры, у которых каналы сходятся к источнику. В настоящее время дивергентные коллимато</w:t>
      </w:r>
      <w:r w:rsidRPr="00BA6D56">
        <w:rPr>
          <w:rFonts w:ascii="Times New Roman" w:eastAsia="Times New Roman" w:hAnsi="Times New Roman" w:cs="Times New Roman"/>
          <w:sz w:val="28"/>
          <w:szCs w:val="28"/>
        </w:rPr>
        <w:softHyphen/>
        <w:t>ры применяются редко, так как у современных гамма-камер размеры кри</w:t>
      </w:r>
      <w:r w:rsidRPr="00BA6D56">
        <w:rPr>
          <w:rFonts w:ascii="Times New Roman" w:eastAsia="Times New Roman" w:hAnsi="Times New Roman" w:cs="Times New Roman"/>
          <w:sz w:val="28"/>
          <w:szCs w:val="28"/>
        </w:rPr>
        <w:softHyphen/>
        <w:t>сталла достаточно велики, а для исследований малоразмерных объектов ти</w:t>
      </w:r>
      <w:r w:rsidRPr="00BA6D56">
        <w:rPr>
          <w:rFonts w:ascii="Times New Roman" w:eastAsia="Times New Roman" w:hAnsi="Times New Roman" w:cs="Times New Roman"/>
          <w:sz w:val="28"/>
          <w:szCs w:val="28"/>
        </w:rPr>
        <w:softHyphen/>
        <w:t>па щитовидной железы используют так называемый пинхольный коллима</w:t>
      </w:r>
      <w:r w:rsidRPr="00BA6D56">
        <w:rPr>
          <w:rFonts w:ascii="Times New Roman" w:eastAsia="Times New Roman" w:hAnsi="Times New Roman" w:cs="Times New Roman"/>
          <w:sz w:val="28"/>
          <w:szCs w:val="28"/>
        </w:rPr>
        <w:softHyphen/>
        <w:t>тор с точечной апертурой. Его можно охарактеризовать как частный случай конвергентного коллиматора с единственным сходящимся к источнику ка</w:t>
      </w:r>
      <w:r w:rsidRPr="00BA6D56">
        <w:rPr>
          <w:rFonts w:ascii="Times New Roman" w:eastAsia="Times New Roman" w:hAnsi="Times New Roman" w:cs="Times New Roman"/>
          <w:sz w:val="28"/>
          <w:szCs w:val="28"/>
        </w:rPr>
        <w:softHyphen/>
        <w:t>налом; по конструкции он близок к известной в оптике камере-обекуре. Обычно в комплектацию гамма-камер включают пинхольный коллиматор, три многоканальных плоскопараллельных коллиматора с высокой разре</w:t>
      </w:r>
      <w:r w:rsidRPr="00BA6D56">
        <w:rPr>
          <w:rFonts w:ascii="Times New Roman" w:eastAsia="Times New Roman" w:hAnsi="Times New Roman" w:cs="Times New Roman"/>
          <w:sz w:val="28"/>
          <w:szCs w:val="28"/>
        </w:rPr>
        <w:softHyphen/>
        <w:t>шающей способностью для гамма-квантов низких, средних и высоких энергий и один многоканальный плоскопараллельный коллиматор с низ</w:t>
      </w:r>
      <w:r w:rsidRPr="00BA6D56">
        <w:rPr>
          <w:rFonts w:ascii="Times New Roman" w:eastAsia="Times New Roman" w:hAnsi="Times New Roman" w:cs="Times New Roman"/>
          <w:sz w:val="28"/>
          <w:szCs w:val="28"/>
        </w:rPr>
        <w:softHyphen/>
        <w:t xml:space="preserve"> ким пространственным разрешением и высокой чувствительностью для гамма-излучения низкой энергии.</w:t>
      </w:r>
    </w:p>
    <w:p w:rsidR="00BA6D56" w:rsidRPr="00BA6D56" w:rsidRDefault="00BA6D56" w:rsidP="00BA6D56">
      <w:pPr>
        <w:spacing w:after="0" w:line="240" w:lineRule="auto"/>
        <w:ind w:left="20" w:right="80" w:firstLine="30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Кроме чувствительности, пространственного разрешения и ФПМ, ис</w:t>
      </w:r>
      <w:r w:rsidRPr="00BA6D56">
        <w:rPr>
          <w:rFonts w:ascii="Times New Roman" w:eastAsia="Times New Roman" w:hAnsi="Times New Roman" w:cs="Times New Roman"/>
          <w:sz w:val="28"/>
          <w:szCs w:val="28"/>
        </w:rPr>
        <w:softHyphen/>
        <w:t>пользуются также и другие тестовые характеристики: пространственная не</w:t>
      </w:r>
      <w:r w:rsidRPr="00BA6D56">
        <w:rPr>
          <w:rFonts w:ascii="Times New Roman" w:eastAsia="Times New Roman" w:hAnsi="Times New Roman" w:cs="Times New Roman"/>
          <w:sz w:val="28"/>
          <w:szCs w:val="28"/>
        </w:rPr>
        <w:softHyphen/>
        <w:t>однородность чувствительности, линейность функции отклика, размер поля зрения, быстродействие, дисторсии изображения и т. д.</w:t>
      </w:r>
    </w:p>
    <w:p w:rsidR="00BA6D56" w:rsidRPr="00BA6D56" w:rsidRDefault="00BA6D56" w:rsidP="00BA6D56">
      <w:pPr>
        <w:spacing w:after="0" w:line="240" w:lineRule="auto"/>
        <w:ind w:left="20" w:right="80" w:firstLine="300"/>
        <w:jc w:val="both"/>
        <w:rPr>
          <w:rFonts w:ascii="Times New Roman" w:eastAsia="Times New Roman" w:hAnsi="Times New Roman" w:cs="Times New Roman"/>
          <w:sz w:val="28"/>
          <w:szCs w:val="28"/>
        </w:rPr>
      </w:pPr>
      <w:r w:rsidRPr="00BA6D56">
        <w:rPr>
          <w:rFonts w:ascii="Times New Roman" w:eastAsia="Times New Roman" w:hAnsi="Times New Roman" w:cs="Times New Roman"/>
          <w:b/>
          <w:bCs/>
          <w:sz w:val="28"/>
          <w:szCs w:val="28"/>
          <w:shd w:val="clear" w:color="auto" w:fill="FFFFFF"/>
        </w:rPr>
        <w:t>Регистрация информации.</w:t>
      </w:r>
      <w:r w:rsidRPr="00BA6D56">
        <w:rPr>
          <w:rFonts w:ascii="Times New Roman" w:eastAsia="Times New Roman" w:hAnsi="Times New Roman" w:cs="Times New Roman"/>
          <w:sz w:val="28"/>
          <w:szCs w:val="28"/>
        </w:rPr>
        <w:t xml:space="preserve"> При попадании в сцинтилляционный кри</w:t>
      </w:r>
      <w:r w:rsidRPr="00BA6D56">
        <w:rPr>
          <w:rFonts w:ascii="Times New Roman" w:eastAsia="Times New Roman" w:hAnsi="Times New Roman" w:cs="Times New Roman"/>
          <w:sz w:val="28"/>
          <w:szCs w:val="28"/>
        </w:rPr>
        <w:softHyphen/>
        <w:t>сталл гамма-кванта возникает световая вспышка, под воздействием кото</w:t>
      </w:r>
      <w:r w:rsidRPr="00BA6D56">
        <w:rPr>
          <w:rFonts w:ascii="Times New Roman" w:eastAsia="Times New Roman" w:hAnsi="Times New Roman" w:cs="Times New Roman"/>
          <w:sz w:val="28"/>
          <w:szCs w:val="28"/>
        </w:rPr>
        <w:softHyphen/>
        <w:t>рой на анодах всех фотоэлектронных умножителей (ФЭУ) одновременно появляются выходные импульсы, амплитуды которых тем выше, чем ближе расположен данный ФЭУ к точке возникновения сцинтилляции. Совокуп</w:t>
      </w:r>
      <w:r w:rsidRPr="00BA6D56">
        <w:rPr>
          <w:rFonts w:ascii="Times New Roman" w:eastAsia="Times New Roman" w:hAnsi="Times New Roman" w:cs="Times New Roman"/>
          <w:sz w:val="28"/>
          <w:szCs w:val="28"/>
        </w:rPr>
        <w:softHyphen/>
        <w:t>ность этих импульсов в узле линейного суммирования электронного тракта перерабатывается в 2 координатных сигнала и 1 нормирующий сигнал. С целью улучшения пространственного разрешения координатное сумми</w:t>
      </w:r>
      <w:r w:rsidRPr="00BA6D56">
        <w:rPr>
          <w:rFonts w:ascii="Times New Roman" w:eastAsia="Times New Roman" w:hAnsi="Times New Roman" w:cs="Times New Roman"/>
          <w:sz w:val="28"/>
          <w:szCs w:val="28"/>
        </w:rPr>
        <w:softHyphen/>
        <w:t>рование импульсов от ФЭУ проводится с весами, пропорциональными от</w:t>
      </w:r>
      <w:r w:rsidRPr="00BA6D56">
        <w:rPr>
          <w:rFonts w:ascii="Times New Roman" w:eastAsia="Times New Roman" w:hAnsi="Times New Roman" w:cs="Times New Roman"/>
          <w:sz w:val="28"/>
          <w:szCs w:val="28"/>
        </w:rPr>
        <w:softHyphen/>
        <w:t>носительному телесному углу, под которым данный ФЭУ виден из точки сцинтилляции. Нормирующие энергетические сигналы поступают в диффе</w:t>
      </w:r>
      <w:r w:rsidRPr="00BA6D56">
        <w:rPr>
          <w:rFonts w:ascii="Times New Roman" w:eastAsia="Times New Roman" w:hAnsi="Times New Roman" w:cs="Times New Roman"/>
          <w:sz w:val="28"/>
          <w:szCs w:val="28"/>
        </w:rPr>
        <w:softHyphen/>
        <w:t>ренциальный амплитудный селектор, который пропускает далее на компь</w:t>
      </w:r>
      <w:r w:rsidRPr="00BA6D56">
        <w:rPr>
          <w:rFonts w:ascii="Times New Roman" w:eastAsia="Times New Roman" w:hAnsi="Times New Roman" w:cs="Times New Roman"/>
          <w:sz w:val="28"/>
          <w:szCs w:val="28"/>
        </w:rPr>
        <w:softHyphen/>
        <w:t>ютер только те из них, амплитуда которых соответствует полному поглоще</w:t>
      </w:r>
      <w:r w:rsidRPr="00BA6D56">
        <w:rPr>
          <w:rFonts w:ascii="Times New Roman" w:eastAsia="Times New Roman" w:hAnsi="Times New Roman" w:cs="Times New Roman"/>
          <w:sz w:val="28"/>
          <w:szCs w:val="28"/>
        </w:rPr>
        <w:softHyphen/>
        <w:t>нию гамма-квантов в кристалле. Если нормирующий сигнал удовлетворяет такому условию отбора, то координатные сигналы также пропускаются на компьютер, где на дисплее формируется гамма-топографическое изображе</w:t>
      </w:r>
      <w:r w:rsidRPr="00BA6D56">
        <w:rPr>
          <w:rFonts w:ascii="Times New Roman" w:eastAsia="Times New Roman" w:hAnsi="Times New Roman" w:cs="Times New Roman"/>
          <w:sz w:val="28"/>
          <w:szCs w:val="28"/>
        </w:rPr>
        <w:softHyphen/>
        <w:t>ние распределения РФП в объекте измерений.</w:t>
      </w:r>
    </w:p>
    <w:p w:rsidR="00BA6D56" w:rsidRPr="00BA6D56" w:rsidRDefault="00BA6D56" w:rsidP="00BA6D56">
      <w:pPr>
        <w:spacing w:after="0" w:line="240" w:lineRule="auto"/>
        <w:ind w:left="20" w:right="80" w:firstLine="30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Основные направления в разработке новых детекторов для гамма-ка</w:t>
      </w:r>
      <w:r w:rsidRPr="00BA6D56">
        <w:rPr>
          <w:rFonts w:ascii="Times New Roman" w:eastAsia="Times New Roman" w:hAnsi="Times New Roman" w:cs="Times New Roman"/>
          <w:sz w:val="28"/>
          <w:szCs w:val="28"/>
        </w:rPr>
        <w:softHyphen/>
        <w:t>мер — это повышение чувствительности, улучшение пространственного и временного разрешения, что достигается различными путями: увеличением световыхода на один акт взаимодействия, повышением скорости высвечи</w:t>
      </w:r>
      <w:r w:rsidRPr="00BA6D56">
        <w:rPr>
          <w:rFonts w:ascii="Times New Roman" w:eastAsia="Times New Roman" w:hAnsi="Times New Roman" w:cs="Times New Roman"/>
          <w:sz w:val="28"/>
          <w:szCs w:val="28"/>
        </w:rPr>
        <w:softHyphen/>
        <w:t>вания сцинтиллятора и улучшением энергетического разрешения.</w:t>
      </w:r>
    </w:p>
    <w:p w:rsidR="00BA6D56" w:rsidRPr="00BA6D56" w:rsidRDefault="00BA6D56" w:rsidP="00BA6D56">
      <w:pPr>
        <w:spacing w:after="0" w:line="240" w:lineRule="auto"/>
        <w:ind w:left="20" w:right="80" w:firstLine="30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Так как коллиматоры неизбежно ухудшают чувствительность детектора, то иногда их просто исключают, заменяя физическую коллимацию элек</w:t>
      </w:r>
      <w:r w:rsidRPr="00BA6D56">
        <w:rPr>
          <w:rFonts w:ascii="Times New Roman" w:eastAsia="Times New Roman" w:hAnsi="Times New Roman" w:cs="Times New Roman"/>
          <w:sz w:val="28"/>
          <w:szCs w:val="28"/>
        </w:rPr>
        <w:softHyphen/>
        <w:t>тронной на основе использования модульной конструкции детекторной го</w:t>
      </w:r>
      <w:r w:rsidRPr="00BA6D56">
        <w:rPr>
          <w:rFonts w:ascii="Times New Roman" w:eastAsia="Times New Roman" w:hAnsi="Times New Roman" w:cs="Times New Roman"/>
          <w:sz w:val="28"/>
          <w:szCs w:val="28"/>
        </w:rPr>
        <w:softHyphen/>
      </w:r>
      <w:r w:rsidRPr="00BA6D56">
        <w:rPr>
          <w:rFonts w:ascii="Times New Roman" w:eastAsia="Times New Roman" w:hAnsi="Times New Roman" w:cs="Times New Roman"/>
          <w:sz w:val="28"/>
          <w:szCs w:val="28"/>
        </w:rPr>
        <w:lastRenderedPageBreak/>
        <w:t>ловки. В таком матричном детекторе каждый чувствительный элемент пред</w:t>
      </w:r>
      <w:r w:rsidRPr="00BA6D56">
        <w:rPr>
          <w:rFonts w:ascii="Times New Roman" w:eastAsia="Times New Roman" w:hAnsi="Times New Roman" w:cs="Times New Roman"/>
          <w:sz w:val="28"/>
          <w:szCs w:val="28"/>
        </w:rPr>
        <w:softHyphen/>
        <w:t xml:space="preserve">ставляет собой малоразмерную сборку из сцинтиллятора </w:t>
      </w:r>
      <w:r w:rsidRPr="00BA6D56">
        <w:rPr>
          <w:rFonts w:ascii="Times New Roman" w:eastAsia="Times New Roman" w:hAnsi="Times New Roman" w:cs="Times New Roman"/>
          <w:sz w:val="28"/>
          <w:szCs w:val="28"/>
          <w:lang w:val="en-US"/>
        </w:rPr>
        <w:t>CsI</w:t>
      </w:r>
      <w:r w:rsidRPr="00BA6D56">
        <w:rPr>
          <w:rFonts w:ascii="Times New Roman" w:eastAsia="Times New Roman" w:hAnsi="Times New Roman" w:cs="Times New Roman"/>
          <w:b/>
          <w:bCs/>
          <w:sz w:val="28"/>
          <w:szCs w:val="28"/>
          <w:shd w:val="clear" w:color="auto" w:fill="FFFFFF"/>
        </w:rPr>
        <w:t xml:space="preserve"> </w:t>
      </w:r>
      <w:r w:rsidRPr="00BA6D56">
        <w:rPr>
          <w:rFonts w:ascii="Times New Roman" w:eastAsia="Times New Roman" w:hAnsi="Times New Roman" w:cs="Times New Roman"/>
          <w:bCs/>
          <w:sz w:val="28"/>
          <w:szCs w:val="28"/>
          <w:shd w:val="clear" w:color="auto" w:fill="FFFFFF"/>
        </w:rPr>
        <w:t>(Т</w:t>
      </w:r>
      <w:r w:rsidRPr="00BA6D56">
        <w:rPr>
          <w:rFonts w:ascii="Times New Roman" w:eastAsia="Times New Roman" w:hAnsi="Times New Roman" w:cs="Times New Roman"/>
          <w:bCs/>
          <w:sz w:val="28"/>
          <w:szCs w:val="28"/>
          <w:shd w:val="clear" w:color="auto" w:fill="FFFFFF"/>
          <w:lang w:val="en-US"/>
        </w:rPr>
        <w:t>l</w:t>
      </w:r>
      <w:r w:rsidRPr="00BA6D56">
        <w:rPr>
          <w:rFonts w:ascii="Times New Roman" w:eastAsia="Times New Roman" w:hAnsi="Times New Roman" w:cs="Times New Roman"/>
          <w:bCs/>
          <w:sz w:val="28"/>
          <w:szCs w:val="28"/>
          <w:shd w:val="clear" w:color="auto" w:fill="FFFFFF"/>
        </w:rPr>
        <w:t>)</w:t>
      </w:r>
      <w:r w:rsidRPr="00BA6D56">
        <w:rPr>
          <w:rFonts w:ascii="Times New Roman" w:eastAsia="Times New Roman" w:hAnsi="Times New Roman" w:cs="Times New Roman"/>
          <w:sz w:val="28"/>
          <w:szCs w:val="28"/>
        </w:rPr>
        <w:t xml:space="preserve"> в оптиче</w:t>
      </w:r>
      <w:r w:rsidRPr="00BA6D56">
        <w:rPr>
          <w:rFonts w:ascii="Times New Roman" w:eastAsia="Times New Roman" w:hAnsi="Times New Roman" w:cs="Times New Roman"/>
          <w:sz w:val="28"/>
          <w:szCs w:val="28"/>
        </w:rPr>
        <w:softHyphen/>
        <w:t>ском контакте с полупроводниковым диодом из аморфного кремния, интег</w:t>
      </w:r>
      <w:r w:rsidRPr="00BA6D56">
        <w:rPr>
          <w:rFonts w:ascii="Times New Roman" w:eastAsia="Times New Roman" w:hAnsi="Times New Roman" w:cs="Times New Roman"/>
          <w:sz w:val="28"/>
          <w:szCs w:val="28"/>
        </w:rPr>
        <w:softHyphen/>
        <w:t>рированную с блоком микропроцессора. Поперечные размеры каждого эле</w:t>
      </w:r>
      <w:r w:rsidRPr="00BA6D56">
        <w:rPr>
          <w:rFonts w:ascii="Times New Roman" w:eastAsia="Times New Roman" w:hAnsi="Times New Roman" w:cs="Times New Roman"/>
          <w:sz w:val="28"/>
          <w:szCs w:val="28"/>
        </w:rPr>
        <w:softHyphen/>
        <w:t>мента такой детекторной матрицы (</w:t>
      </w:r>
      <w:r w:rsidRPr="00BA6D56">
        <w:rPr>
          <w:rFonts w:ascii="Times New Roman" w:eastAsia="Times New Roman" w:hAnsi="Times New Roman" w:cs="Times New Roman"/>
          <w:sz w:val="28"/>
          <w:szCs w:val="28"/>
          <w:lang w:val="en-US"/>
        </w:rPr>
        <w:t>flat</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lang w:val="en-US"/>
        </w:rPr>
        <w:t>panel</w:t>
      </w:r>
      <w:r w:rsidRPr="00BA6D56">
        <w:rPr>
          <w:rFonts w:ascii="Times New Roman" w:eastAsia="Times New Roman" w:hAnsi="Times New Roman" w:cs="Times New Roman"/>
          <w:sz w:val="28"/>
          <w:szCs w:val="28"/>
        </w:rPr>
        <w:t>) составляют порядка I мм и менее.</w:t>
      </w:r>
    </w:p>
    <w:p w:rsidR="00BA6D56" w:rsidRPr="00BA6D56" w:rsidRDefault="00BA6D56" w:rsidP="00BA6D56">
      <w:pPr>
        <w:spacing w:after="0" w:line="240" w:lineRule="auto"/>
        <w:ind w:left="20" w:right="80" w:firstLine="300"/>
        <w:jc w:val="both"/>
        <w:rPr>
          <w:rFonts w:ascii="Times New Roman" w:eastAsia="Times New Roman" w:hAnsi="Times New Roman" w:cs="Times New Roman"/>
          <w:sz w:val="28"/>
          <w:szCs w:val="28"/>
        </w:rPr>
      </w:pPr>
      <w:r w:rsidRPr="00BA6D56">
        <w:rPr>
          <w:rFonts w:ascii="Times New Roman" w:eastAsia="Times New Roman" w:hAnsi="Times New Roman" w:cs="Times New Roman"/>
          <w:b/>
          <w:bCs/>
          <w:sz w:val="28"/>
          <w:szCs w:val="28"/>
          <w:shd w:val="clear" w:color="auto" w:fill="FFFFFF"/>
        </w:rPr>
        <w:t>Однофотонная эмиссионная компьютерная томография (ОФЭКГ). В</w:t>
      </w:r>
      <w:r w:rsidRPr="00BA6D56">
        <w:rPr>
          <w:rFonts w:ascii="Times New Roman" w:eastAsia="Times New Roman" w:hAnsi="Times New Roman" w:cs="Times New Roman"/>
          <w:sz w:val="28"/>
          <w:szCs w:val="28"/>
        </w:rPr>
        <w:t xml:space="preserve"> со</w:t>
      </w:r>
      <w:r w:rsidRPr="00BA6D56">
        <w:rPr>
          <w:rFonts w:ascii="Times New Roman" w:eastAsia="Times New Roman" w:hAnsi="Times New Roman" w:cs="Times New Roman"/>
          <w:sz w:val="28"/>
          <w:szCs w:val="28"/>
        </w:rPr>
        <w:softHyphen/>
        <w:t>временных клиниках рутинные гамма-камеры уже уступили свое место ус</w:t>
      </w:r>
      <w:r w:rsidRPr="00BA6D56">
        <w:rPr>
          <w:rFonts w:ascii="Times New Roman" w:eastAsia="Times New Roman" w:hAnsi="Times New Roman" w:cs="Times New Roman"/>
          <w:sz w:val="28"/>
          <w:szCs w:val="28"/>
        </w:rPr>
        <w:softHyphen/>
        <w:t>тановкам для ОФЭКТ, которые по существу являются теми же гамма-камерами, но с качественно новыми функциональными возможностями, Такие томографические гамма-камеры наряду с возможностью работы в обычном режиме планарной сцинтиграфии позволяют также получать послойные изображения распределения РФП в параллельных друг другу плоскостях, перпендикулярных чувствительной поверхности детектора.</w:t>
      </w:r>
    </w:p>
    <w:p w:rsidR="00BA6D56" w:rsidRPr="00BA6D56" w:rsidRDefault="00BA6D56" w:rsidP="00BA6D56">
      <w:pPr>
        <w:spacing w:after="0" w:line="240" w:lineRule="auto"/>
        <w:ind w:left="20" w:right="80" w:firstLine="30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С целью визуализации такой серии соседствующих друг с другом попе</w:t>
      </w:r>
      <w:r w:rsidRPr="00BA6D56">
        <w:rPr>
          <w:rFonts w:ascii="Times New Roman" w:eastAsia="Times New Roman" w:hAnsi="Times New Roman" w:cs="Times New Roman"/>
          <w:sz w:val="28"/>
          <w:szCs w:val="28"/>
        </w:rPr>
        <w:softHyphen/>
        <w:t>речных срезов тела пациента конструкция штатива делается не стационар</w:t>
      </w:r>
      <w:r w:rsidRPr="00BA6D56">
        <w:rPr>
          <w:rFonts w:ascii="Times New Roman" w:eastAsia="Times New Roman" w:hAnsi="Times New Roman" w:cs="Times New Roman"/>
          <w:sz w:val="28"/>
          <w:szCs w:val="28"/>
        </w:rPr>
        <w:softHyphen/>
        <w:t>ной, а подвижной, в которой обеспечивается вращение детекторной головки гамма-камеры по замкнутой траектории (круговой или эллиптической) во</w:t>
      </w:r>
      <w:r w:rsidRPr="00BA6D56">
        <w:rPr>
          <w:rFonts w:ascii="Times New Roman" w:eastAsia="Times New Roman" w:hAnsi="Times New Roman" w:cs="Times New Roman"/>
          <w:sz w:val="28"/>
          <w:szCs w:val="28"/>
        </w:rPr>
        <w:softHyphen/>
        <w:t>круг продольной оси тела пациента, лежащего на специальном консольном ложе. В основе принципа действия томографа лежит компьютерная рекон</w:t>
      </w:r>
      <w:r w:rsidRPr="00BA6D56">
        <w:rPr>
          <w:rFonts w:ascii="Times New Roman" w:eastAsia="Times New Roman" w:hAnsi="Times New Roman" w:cs="Times New Roman"/>
          <w:sz w:val="28"/>
          <w:szCs w:val="28"/>
        </w:rPr>
        <w:softHyphen/>
        <w:t>струкция трехмерного изображения распределения РФП по набору ею двух</w:t>
      </w:r>
      <w:r w:rsidRPr="00BA6D56">
        <w:rPr>
          <w:rFonts w:ascii="Times New Roman" w:eastAsia="Times New Roman" w:hAnsi="Times New Roman" w:cs="Times New Roman"/>
          <w:sz w:val="28"/>
          <w:szCs w:val="28"/>
        </w:rPr>
        <w:softHyphen/>
        <w:t>мерных проекций (обычно 16—64). Каждая проекция представляет собой обычное плоское изображение, полученное при определенном угловом по</w:t>
      </w:r>
      <w:r w:rsidRPr="00BA6D56">
        <w:rPr>
          <w:rFonts w:ascii="Times New Roman" w:eastAsia="Times New Roman" w:hAnsi="Times New Roman" w:cs="Times New Roman"/>
          <w:sz w:val="28"/>
          <w:szCs w:val="28"/>
        </w:rPr>
        <w:softHyphen/>
        <w:t>ложении блока детектирования на траектории его перемещения вокруг тела больного. Проекционные данные для каждой проекции детектора в течение 0,5—2 мин накапливаются в памяти компьютера, после чего электропривод поворачивает блок детектирования в следующее угловое положение и про</w:t>
      </w:r>
      <w:r w:rsidRPr="00BA6D56">
        <w:rPr>
          <w:rFonts w:ascii="Times New Roman" w:eastAsia="Times New Roman" w:hAnsi="Times New Roman" w:cs="Times New Roman"/>
          <w:sz w:val="28"/>
          <w:szCs w:val="28"/>
        </w:rPr>
        <w:softHyphen/>
        <w:t>исходит накопление проекционных данных для следующей проекции. Про</w:t>
      </w:r>
      <w:r w:rsidRPr="00BA6D56">
        <w:rPr>
          <w:rFonts w:ascii="Times New Roman" w:eastAsia="Times New Roman" w:hAnsi="Times New Roman" w:cs="Times New Roman"/>
          <w:sz w:val="28"/>
          <w:szCs w:val="28"/>
        </w:rPr>
        <w:softHyphen/>
        <w:t>граммное обеспечение однодетекторного томографа позволяет за один обо</w:t>
      </w:r>
      <w:r w:rsidRPr="00BA6D56">
        <w:rPr>
          <w:rFonts w:ascii="Times New Roman" w:eastAsia="Times New Roman" w:hAnsi="Times New Roman" w:cs="Times New Roman"/>
          <w:sz w:val="28"/>
          <w:szCs w:val="28"/>
        </w:rPr>
        <w:softHyphen/>
        <w:t>рот детектора на 360° получить полный набор проекционных данных; для двухдетекторных такие данные получают при вращении на 180°, а для трех- детекгорных — за 120°. Далее на компьютере с использованием сложных ал</w:t>
      </w:r>
      <w:r w:rsidRPr="00BA6D56">
        <w:rPr>
          <w:rFonts w:ascii="Times New Roman" w:eastAsia="Times New Roman" w:hAnsi="Times New Roman" w:cs="Times New Roman"/>
          <w:sz w:val="28"/>
          <w:szCs w:val="28"/>
        </w:rPr>
        <w:softHyphen/>
        <w:t>горитмов производят реконструкцию трехмерного изображения распределе</w:t>
      </w:r>
      <w:r w:rsidRPr="00BA6D56">
        <w:rPr>
          <w:rFonts w:ascii="Times New Roman" w:eastAsia="Times New Roman" w:hAnsi="Times New Roman" w:cs="Times New Roman"/>
          <w:sz w:val="28"/>
          <w:szCs w:val="28"/>
        </w:rPr>
        <w:softHyphen/>
        <w:t>ния РФГ1 в организме. Сочетание возможностей двухмерной статической и динамической сцинтиграфии с возможностью проведения трех- и лаже че</w:t>
      </w:r>
      <w:r w:rsidRPr="00BA6D56">
        <w:rPr>
          <w:rFonts w:ascii="Times New Roman" w:eastAsia="Times New Roman" w:hAnsi="Times New Roman" w:cs="Times New Roman"/>
          <w:sz w:val="28"/>
          <w:szCs w:val="28"/>
        </w:rPr>
        <w:softHyphen/>
        <w:t>тырехмерной визуализации (получения серии трехмерных изображений по</w:t>
      </w:r>
      <w:r w:rsidRPr="00BA6D56">
        <w:rPr>
          <w:rFonts w:ascii="Times New Roman" w:eastAsia="Times New Roman" w:hAnsi="Times New Roman" w:cs="Times New Roman"/>
          <w:sz w:val="28"/>
          <w:szCs w:val="28"/>
        </w:rPr>
        <w:softHyphen/>
        <w:t>следовательно во времени) делает однофотонные томографы наиболее уни</w:t>
      </w:r>
      <w:r w:rsidRPr="00BA6D56">
        <w:rPr>
          <w:rFonts w:ascii="Times New Roman" w:eastAsia="Times New Roman" w:hAnsi="Times New Roman" w:cs="Times New Roman"/>
          <w:sz w:val="28"/>
          <w:szCs w:val="28"/>
        </w:rPr>
        <w:softHyphen/>
        <w:t>версальным и широко применяемым средством измерений в арсенале РНД.</w:t>
      </w:r>
    </w:p>
    <w:p w:rsidR="00BA6D56" w:rsidRPr="00BA6D56" w:rsidRDefault="00BA6D56" w:rsidP="00BA6D56">
      <w:pPr>
        <w:spacing w:after="0" w:line="240" w:lineRule="auto"/>
        <w:ind w:left="40" w:right="20" w:firstLine="220"/>
        <w:jc w:val="both"/>
        <w:rPr>
          <w:rFonts w:ascii="Times New Roman" w:eastAsia="Times New Roman" w:hAnsi="Times New Roman" w:cs="Times New Roman"/>
          <w:sz w:val="28"/>
          <w:szCs w:val="28"/>
        </w:rPr>
      </w:pPr>
      <w:r w:rsidRPr="00BA6D56">
        <w:rPr>
          <w:rFonts w:ascii="Times New Roman" w:eastAsia="Times New Roman" w:hAnsi="Times New Roman" w:cs="Times New Roman"/>
          <w:b/>
          <w:sz w:val="28"/>
          <w:szCs w:val="28"/>
        </w:rPr>
        <w:t>Позитронная эмиссионная томография (ПЭТ).</w:t>
      </w:r>
      <w:r w:rsidRPr="00BA6D56">
        <w:rPr>
          <w:rFonts w:ascii="Times New Roman" w:eastAsia="Times New Roman" w:hAnsi="Times New Roman" w:cs="Times New Roman"/>
          <w:sz w:val="28"/>
          <w:szCs w:val="28"/>
        </w:rPr>
        <w:t xml:space="preserve"> На качественно новую ступень своего развития поднялась РНД с появлением высокой технологии и серийно выпускаемых установок для позитронной эмиссионной томогра</w:t>
      </w:r>
      <w:r w:rsidRPr="00BA6D56">
        <w:rPr>
          <w:rFonts w:ascii="Times New Roman" w:eastAsia="Times New Roman" w:hAnsi="Times New Roman" w:cs="Times New Roman"/>
          <w:sz w:val="28"/>
          <w:szCs w:val="28"/>
        </w:rPr>
        <w:softHyphen/>
        <w:t xml:space="preserve">фии (ПЭТ). Как уже отмечалось выше, наиболее часто используемые позитронно-излучающие радионуклиды </w:t>
      </w:r>
      <w:r w:rsidRPr="00BA6D56">
        <w:rPr>
          <w:rFonts w:ascii="Times New Roman" w:eastAsia="Times New Roman" w:hAnsi="Times New Roman" w:cs="Times New Roman"/>
          <w:sz w:val="28"/>
          <w:szCs w:val="28"/>
          <w:vertAlign w:val="superscript"/>
        </w:rPr>
        <w:t>11</w:t>
      </w:r>
      <w:r w:rsidRPr="00BA6D56">
        <w:rPr>
          <w:rFonts w:ascii="Times New Roman" w:eastAsia="Times New Roman" w:hAnsi="Times New Roman" w:cs="Times New Roman"/>
          <w:sz w:val="28"/>
          <w:szCs w:val="28"/>
          <w:lang w:val="en-US"/>
        </w:rPr>
        <w:t>C</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vertAlign w:val="superscript"/>
        </w:rPr>
        <w:t>13</w:t>
      </w:r>
      <w:r w:rsidRPr="00BA6D56">
        <w:rPr>
          <w:rFonts w:ascii="Times New Roman" w:eastAsia="Times New Roman" w:hAnsi="Times New Roman" w:cs="Times New Roman"/>
          <w:sz w:val="28"/>
          <w:szCs w:val="28"/>
          <w:lang w:val="en-US"/>
        </w:rPr>
        <w:t>N</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vertAlign w:val="superscript"/>
        </w:rPr>
        <w:t>15</w:t>
      </w:r>
      <w:r w:rsidRPr="00BA6D56">
        <w:rPr>
          <w:rFonts w:ascii="Times New Roman" w:eastAsia="Times New Roman" w:hAnsi="Times New Roman" w:cs="Times New Roman"/>
          <w:sz w:val="28"/>
          <w:szCs w:val="28"/>
          <w:lang w:val="en-US"/>
        </w:rPr>
        <w:t>O</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vertAlign w:val="superscript"/>
        </w:rPr>
        <w:t>18</w:t>
      </w:r>
      <w:r w:rsidRPr="00BA6D56">
        <w:rPr>
          <w:rFonts w:ascii="Times New Roman" w:eastAsia="Times New Roman" w:hAnsi="Times New Roman" w:cs="Times New Roman"/>
          <w:sz w:val="28"/>
          <w:szCs w:val="28"/>
          <w:lang w:val="en-US"/>
        </w:rPr>
        <w:t>F</w:t>
      </w:r>
      <w:r w:rsidRPr="00BA6D56">
        <w:rPr>
          <w:rFonts w:ascii="Times New Roman" w:eastAsia="Times New Roman" w:hAnsi="Times New Roman" w:cs="Times New Roman"/>
          <w:sz w:val="28"/>
          <w:szCs w:val="28"/>
        </w:rPr>
        <w:t xml:space="preserve"> имеют очень короткие периоды полураспада (от 2 до 110 мин), поэтому их синтезируют </w:t>
      </w:r>
      <w:r w:rsidRPr="00BA6D56">
        <w:rPr>
          <w:rFonts w:ascii="Times New Roman" w:eastAsia="Times New Roman" w:hAnsi="Times New Roman" w:cs="Times New Roman"/>
          <w:sz w:val="28"/>
          <w:szCs w:val="28"/>
        </w:rPr>
        <w:lastRenderedPageBreak/>
        <w:t>поблизо</w:t>
      </w:r>
      <w:r w:rsidRPr="00BA6D56">
        <w:rPr>
          <w:rFonts w:ascii="Times New Roman" w:eastAsia="Times New Roman" w:hAnsi="Times New Roman" w:cs="Times New Roman"/>
          <w:sz w:val="28"/>
          <w:szCs w:val="28"/>
        </w:rPr>
        <w:softHyphen/>
        <w:t>сти от места их диагностического применения (в клиническом центре). Разработаны и серийно выпускаются малогабаритные ускорители (цикло</w:t>
      </w:r>
      <w:r w:rsidRPr="00BA6D56">
        <w:rPr>
          <w:rFonts w:ascii="Times New Roman" w:eastAsia="Times New Roman" w:hAnsi="Times New Roman" w:cs="Times New Roman"/>
          <w:sz w:val="28"/>
          <w:szCs w:val="28"/>
        </w:rPr>
        <w:softHyphen/>
        <w:t>троны), имеющие автономную передвижную радиационную защиту, на ко</w:t>
      </w:r>
      <w:r w:rsidRPr="00BA6D56">
        <w:rPr>
          <w:rFonts w:ascii="Times New Roman" w:eastAsia="Times New Roman" w:hAnsi="Times New Roman" w:cs="Times New Roman"/>
          <w:sz w:val="28"/>
          <w:szCs w:val="28"/>
        </w:rPr>
        <w:softHyphen/>
        <w:t>торых выполняется бомбардировка пучками ускоренных протонов или дейгронов мишеней, обогащенных изотопами. Все технологические процедуры на нем автоматизированы и фактически не требуют вмешатель</w:t>
      </w:r>
      <w:r w:rsidRPr="00BA6D56">
        <w:rPr>
          <w:rFonts w:ascii="Times New Roman" w:eastAsia="Times New Roman" w:hAnsi="Times New Roman" w:cs="Times New Roman"/>
          <w:sz w:val="28"/>
          <w:szCs w:val="28"/>
        </w:rPr>
        <w:softHyphen/>
        <w:t>ства оператора в процесс синтеза позитронных излучателей.</w:t>
      </w:r>
    </w:p>
    <w:p w:rsidR="00BA6D56" w:rsidRPr="00BA6D56" w:rsidRDefault="00BA6D56" w:rsidP="00BA6D56">
      <w:pPr>
        <w:spacing w:after="0" w:line="240" w:lineRule="auto"/>
        <w:ind w:left="20" w:right="40" w:firstLine="24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Наиболее распространенным способом производства препаратов для ПЭТ является бомбардировка нерадиоактивных атомов мишени ускоренными на циклотроне до высоких энергий (10—20 МэВ) частицами — обыч</w:t>
      </w:r>
      <w:r w:rsidRPr="00BA6D56">
        <w:rPr>
          <w:rFonts w:ascii="Times New Roman" w:eastAsia="Times New Roman" w:hAnsi="Times New Roman" w:cs="Times New Roman"/>
          <w:sz w:val="28"/>
          <w:szCs w:val="28"/>
        </w:rPr>
        <w:softHyphen/>
        <w:t>но протонами (атомарным водородом) или дейтронами (ядрами дейтерия, состоящими из одного протона и одного нейтрона). В качестве мишени ис</w:t>
      </w:r>
      <w:r w:rsidRPr="00BA6D56">
        <w:rPr>
          <w:rFonts w:ascii="Times New Roman" w:eastAsia="Times New Roman" w:hAnsi="Times New Roman" w:cs="Times New Roman"/>
          <w:sz w:val="28"/>
          <w:szCs w:val="28"/>
        </w:rPr>
        <w:softHyphen/>
        <w:t>пользуются стабильные вещества</w:t>
      </w:r>
      <w:r w:rsidRPr="00BA6D56">
        <w:rPr>
          <w:rFonts w:ascii="Times New Roman" w:eastAsia="Times New Roman" w:hAnsi="Times New Roman" w:cs="Times New Roman"/>
          <w:i/>
          <w:iCs/>
          <w:sz w:val="28"/>
          <w:szCs w:val="28"/>
          <w:shd w:val="clear" w:color="auto" w:fill="FFFFFF"/>
        </w:rPr>
        <w:t xml:space="preserve"> с</w:t>
      </w:r>
      <w:r w:rsidRPr="00BA6D56">
        <w:rPr>
          <w:rFonts w:ascii="Times New Roman" w:eastAsia="Times New Roman" w:hAnsi="Times New Roman" w:cs="Times New Roman"/>
          <w:sz w:val="28"/>
          <w:szCs w:val="28"/>
        </w:rPr>
        <w:t xml:space="preserve"> низким атомным номером </w:t>
      </w:r>
      <w:r w:rsidRPr="00BA6D56">
        <w:rPr>
          <w:rFonts w:ascii="Times New Roman" w:eastAsia="Times New Roman" w:hAnsi="Times New Roman" w:cs="Times New Roman"/>
          <w:sz w:val="28"/>
          <w:szCs w:val="28"/>
          <w:lang w:val="en-US"/>
        </w:rPr>
        <w:t>Z</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vertAlign w:val="superscript"/>
        </w:rPr>
        <w:t>14</w:t>
      </w:r>
      <w:r w:rsidRPr="00BA6D56">
        <w:rPr>
          <w:rFonts w:ascii="Times New Roman" w:eastAsia="Times New Roman" w:hAnsi="Times New Roman" w:cs="Times New Roman"/>
          <w:sz w:val="28"/>
          <w:szCs w:val="28"/>
          <w:lang w:val="en-US"/>
        </w:rPr>
        <w:t>N</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vertAlign w:val="superscript"/>
        </w:rPr>
        <w:t>16</w:t>
      </w:r>
      <w:r w:rsidRPr="00BA6D56">
        <w:rPr>
          <w:rFonts w:ascii="Times New Roman" w:eastAsia="Times New Roman" w:hAnsi="Times New Roman" w:cs="Times New Roman"/>
          <w:sz w:val="28"/>
          <w:szCs w:val="28"/>
          <w:lang w:val="en-US"/>
        </w:rPr>
        <w:t>O</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vertAlign w:val="superscript"/>
        </w:rPr>
        <w:t>18</w:t>
      </w:r>
      <w:r w:rsidRPr="00BA6D56">
        <w:rPr>
          <w:rFonts w:ascii="Times New Roman" w:eastAsia="Times New Roman" w:hAnsi="Times New Roman" w:cs="Times New Roman"/>
          <w:sz w:val="28"/>
          <w:szCs w:val="28"/>
          <w:lang w:val="en-US"/>
        </w:rPr>
        <w:t>O</w:t>
      </w:r>
      <w:r w:rsidRPr="00BA6D56">
        <w:rPr>
          <w:rFonts w:ascii="Times New Roman" w:eastAsia="Times New Roman" w:hAnsi="Times New Roman" w:cs="Times New Roman"/>
          <w:sz w:val="28"/>
          <w:szCs w:val="28"/>
        </w:rPr>
        <w:t>) для получения при бомбардировке обогащенных протонами атомов, которые распадаются с испусканием позитронов.</w:t>
      </w:r>
    </w:p>
    <w:p w:rsidR="00BA6D56" w:rsidRPr="00BA6D56" w:rsidRDefault="00BA6D56" w:rsidP="00BA6D56">
      <w:pPr>
        <w:spacing w:after="0" w:line="240" w:lineRule="auto"/>
        <w:ind w:left="20" w:right="4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 xml:space="preserve">Для успешного использования таких радионуклидов, как </w:t>
      </w:r>
      <w:r w:rsidRPr="00BA6D56">
        <w:rPr>
          <w:rFonts w:ascii="Times New Roman" w:eastAsia="Times New Roman" w:hAnsi="Times New Roman" w:cs="Times New Roman"/>
          <w:sz w:val="28"/>
          <w:szCs w:val="28"/>
          <w:vertAlign w:val="superscript"/>
        </w:rPr>
        <w:t>15</w:t>
      </w:r>
      <w:r w:rsidRPr="00BA6D56">
        <w:rPr>
          <w:rFonts w:ascii="Times New Roman" w:eastAsia="Times New Roman" w:hAnsi="Times New Roman" w:cs="Times New Roman"/>
          <w:sz w:val="28"/>
          <w:szCs w:val="28"/>
          <w:lang w:val="en-US"/>
        </w:rPr>
        <w:t>O</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vertAlign w:val="superscript"/>
        </w:rPr>
        <w:t>13</w:t>
      </w:r>
      <w:r w:rsidRPr="00BA6D56">
        <w:rPr>
          <w:rFonts w:ascii="Times New Roman" w:eastAsia="Times New Roman" w:hAnsi="Times New Roman" w:cs="Times New Roman"/>
          <w:sz w:val="28"/>
          <w:szCs w:val="28"/>
          <w:lang w:val="en-US"/>
        </w:rPr>
        <w:t>N</w:t>
      </w:r>
      <w:r w:rsidRPr="00BA6D56">
        <w:rPr>
          <w:rFonts w:ascii="Times New Roman" w:eastAsia="Times New Roman" w:hAnsi="Times New Roman" w:cs="Times New Roman"/>
          <w:sz w:val="28"/>
          <w:szCs w:val="28"/>
        </w:rPr>
        <w:t xml:space="preserve"> и </w:t>
      </w:r>
      <w:r w:rsidRPr="00BA6D56">
        <w:rPr>
          <w:rFonts w:ascii="Times New Roman" w:eastAsia="Times New Roman" w:hAnsi="Times New Roman" w:cs="Times New Roman"/>
          <w:sz w:val="28"/>
          <w:szCs w:val="28"/>
          <w:vertAlign w:val="superscript"/>
        </w:rPr>
        <w:t>11</w:t>
      </w:r>
      <w:r w:rsidRPr="00BA6D56">
        <w:rPr>
          <w:rFonts w:ascii="Times New Roman" w:eastAsia="Times New Roman" w:hAnsi="Times New Roman" w:cs="Times New Roman"/>
          <w:sz w:val="28"/>
          <w:szCs w:val="28"/>
        </w:rPr>
        <w:t xml:space="preserve">С, ускоритель должен размещаться близко к ПЭТ-сканеру, т. е. на территории самой клиники, в то время как </w:t>
      </w:r>
      <w:r w:rsidRPr="00BA6D56">
        <w:rPr>
          <w:rFonts w:ascii="Times New Roman" w:eastAsia="Times New Roman" w:hAnsi="Times New Roman" w:cs="Times New Roman"/>
          <w:sz w:val="28"/>
          <w:szCs w:val="28"/>
          <w:vertAlign w:val="superscript"/>
        </w:rPr>
        <w:t>18</w:t>
      </w:r>
      <w:r w:rsidRPr="00BA6D56">
        <w:rPr>
          <w:rFonts w:ascii="Times New Roman" w:eastAsia="Times New Roman" w:hAnsi="Times New Roman" w:cs="Times New Roman"/>
          <w:sz w:val="28"/>
          <w:szCs w:val="28"/>
          <w:lang w:val="en-US"/>
        </w:rPr>
        <w:t>F</w:t>
      </w:r>
      <w:r w:rsidRPr="00BA6D56">
        <w:rPr>
          <w:rFonts w:ascii="Times New Roman" w:eastAsia="Times New Roman" w:hAnsi="Times New Roman" w:cs="Times New Roman"/>
          <w:sz w:val="28"/>
          <w:szCs w:val="28"/>
        </w:rPr>
        <w:t xml:space="preserve"> может доставляться туда в виде уже син</w:t>
      </w:r>
      <w:r w:rsidRPr="00BA6D56">
        <w:rPr>
          <w:rFonts w:ascii="Times New Roman" w:eastAsia="Times New Roman" w:hAnsi="Times New Roman" w:cs="Times New Roman"/>
          <w:sz w:val="28"/>
          <w:szCs w:val="28"/>
        </w:rPr>
        <w:softHyphen/>
        <w:t>тезированных радиофармпрепаратов из отдаленных мест их производства на циклотроне. В настоящее время организовываются в крупных городах Г1ЭТ-центры, включающие в себя, помимо позитронно-эмиссионного то</w:t>
      </w:r>
      <w:r w:rsidRPr="00BA6D56">
        <w:rPr>
          <w:rFonts w:ascii="Times New Roman" w:eastAsia="Times New Roman" w:hAnsi="Times New Roman" w:cs="Times New Roman"/>
          <w:sz w:val="28"/>
          <w:szCs w:val="28"/>
        </w:rPr>
        <w:softHyphen/>
        <w:t>мографа, также циклотронно-радиохимический комплекс для производства позитронно-излучающих радионуклидов и синтеза препаратов, системы компьютерного управления, радиационной безопасности и мониторинга. Отделения ПЭТ в клиниках, не имеющих своего циклотрона, могут полу</w:t>
      </w:r>
      <w:r w:rsidRPr="00BA6D56">
        <w:rPr>
          <w:rFonts w:ascii="Times New Roman" w:eastAsia="Times New Roman" w:hAnsi="Times New Roman" w:cs="Times New Roman"/>
          <w:sz w:val="28"/>
          <w:szCs w:val="28"/>
        </w:rPr>
        <w:softHyphen/>
        <w:t>чать РФП из таких центров либо использовать генераторы других пози</w:t>
      </w:r>
      <w:r w:rsidRPr="00BA6D56">
        <w:rPr>
          <w:rFonts w:ascii="Times New Roman" w:eastAsia="Times New Roman" w:hAnsi="Times New Roman" w:cs="Times New Roman"/>
          <w:sz w:val="28"/>
          <w:szCs w:val="28"/>
        </w:rPr>
        <w:softHyphen/>
        <w:t>тронно-излучающих радионуклидов (</w:t>
      </w:r>
      <w:r w:rsidRPr="00BA6D56">
        <w:rPr>
          <w:rFonts w:ascii="Times New Roman" w:eastAsia="Times New Roman" w:hAnsi="Times New Roman" w:cs="Times New Roman"/>
          <w:sz w:val="28"/>
          <w:szCs w:val="28"/>
          <w:vertAlign w:val="superscript"/>
        </w:rPr>
        <w:t>82</w:t>
      </w:r>
      <w:r w:rsidRPr="00BA6D56">
        <w:rPr>
          <w:rFonts w:ascii="Times New Roman" w:eastAsia="Times New Roman" w:hAnsi="Times New Roman" w:cs="Times New Roman"/>
          <w:sz w:val="28"/>
          <w:szCs w:val="28"/>
          <w:lang w:val="en-US"/>
        </w:rPr>
        <w:t>Rb</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vertAlign w:val="superscript"/>
        </w:rPr>
        <w:t>68</w:t>
      </w:r>
      <w:r w:rsidRPr="00BA6D56">
        <w:rPr>
          <w:rFonts w:ascii="Times New Roman" w:eastAsia="Times New Roman" w:hAnsi="Times New Roman" w:cs="Times New Roman"/>
          <w:sz w:val="28"/>
          <w:szCs w:val="28"/>
          <w:lang w:val="en-US"/>
        </w:rPr>
        <w:t>G</w:t>
      </w:r>
      <w:r w:rsidRPr="00BA6D56">
        <w:rPr>
          <w:rFonts w:ascii="Times New Roman" w:eastAsia="Times New Roman" w:hAnsi="Times New Roman" w:cs="Times New Roman"/>
          <w:sz w:val="28"/>
          <w:szCs w:val="28"/>
        </w:rPr>
        <w:t xml:space="preserve">а и </w:t>
      </w:r>
      <w:r w:rsidRPr="00BA6D56">
        <w:rPr>
          <w:rFonts w:ascii="Times New Roman" w:eastAsia="Times New Roman" w:hAnsi="Times New Roman" w:cs="Times New Roman"/>
          <w:sz w:val="28"/>
          <w:szCs w:val="28"/>
          <w:vertAlign w:val="superscript"/>
        </w:rPr>
        <w:t>(62</w:t>
      </w:r>
      <w:r w:rsidRPr="00BA6D56">
        <w:rPr>
          <w:rFonts w:ascii="Times New Roman" w:eastAsia="Times New Roman" w:hAnsi="Times New Roman" w:cs="Times New Roman"/>
          <w:sz w:val="28"/>
          <w:szCs w:val="28"/>
        </w:rPr>
        <w:t>С</w:t>
      </w:r>
      <w:r w:rsidRPr="00BA6D56">
        <w:rPr>
          <w:rFonts w:ascii="Times New Roman" w:eastAsia="Times New Roman" w:hAnsi="Times New Roman" w:cs="Times New Roman"/>
          <w:sz w:val="28"/>
          <w:szCs w:val="28"/>
          <w:lang w:val="en-US"/>
        </w:rPr>
        <w:t>u</w:t>
      </w:r>
      <w:r w:rsidRPr="00BA6D56">
        <w:rPr>
          <w:rFonts w:ascii="Times New Roman" w:eastAsia="Times New Roman" w:hAnsi="Times New Roman" w:cs="Times New Roman"/>
          <w:sz w:val="28"/>
          <w:szCs w:val="28"/>
        </w:rPr>
        <w:t>) с целью собственно</w:t>
      </w:r>
      <w:r w:rsidRPr="00BA6D56">
        <w:rPr>
          <w:rFonts w:ascii="Times New Roman" w:eastAsia="Times New Roman" w:hAnsi="Times New Roman" w:cs="Times New Roman"/>
          <w:sz w:val="28"/>
          <w:szCs w:val="28"/>
        </w:rPr>
        <w:softHyphen/>
        <w:t>го производства.</w:t>
      </w:r>
    </w:p>
    <w:p w:rsidR="00BA6D56" w:rsidRPr="00BA6D56" w:rsidRDefault="00BA6D56" w:rsidP="00BA6D56">
      <w:pPr>
        <w:spacing w:after="0" w:line="240" w:lineRule="auto"/>
        <w:ind w:left="20" w:right="4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Облученные мишени поступают</w:t>
      </w:r>
      <w:r w:rsidRPr="00BA6D56">
        <w:rPr>
          <w:rFonts w:ascii="Times New Roman" w:eastAsia="Times New Roman" w:hAnsi="Times New Roman" w:cs="Times New Roman"/>
          <w:i/>
          <w:iCs/>
          <w:sz w:val="28"/>
          <w:szCs w:val="28"/>
          <w:shd w:val="clear" w:color="auto" w:fill="FFFFFF"/>
        </w:rPr>
        <w:t xml:space="preserve"> в автоматизированную линию</w:t>
      </w:r>
      <w:r w:rsidRPr="00BA6D56">
        <w:rPr>
          <w:rFonts w:ascii="Times New Roman" w:eastAsia="Times New Roman" w:hAnsi="Times New Roman" w:cs="Times New Roman"/>
          <w:sz w:val="28"/>
          <w:szCs w:val="28"/>
        </w:rPr>
        <w:t xml:space="preserve"> для ра</w:t>
      </w:r>
      <w:r w:rsidRPr="00BA6D56">
        <w:rPr>
          <w:rFonts w:ascii="Times New Roman" w:eastAsia="Times New Roman" w:hAnsi="Times New Roman" w:cs="Times New Roman"/>
          <w:sz w:val="28"/>
          <w:szCs w:val="28"/>
        </w:rPr>
        <w:softHyphen/>
        <w:t>диохимической очистки, выделении позитронно-излучающего радионукли</w:t>
      </w:r>
      <w:r w:rsidRPr="00BA6D56">
        <w:rPr>
          <w:rFonts w:ascii="Times New Roman" w:eastAsia="Times New Roman" w:hAnsi="Times New Roman" w:cs="Times New Roman"/>
          <w:sz w:val="28"/>
          <w:szCs w:val="28"/>
        </w:rPr>
        <w:softHyphen/>
        <w:t>да, экспрессного мечения РФП, контроля их качества, расфасовки и в ря</w:t>
      </w:r>
      <w:r w:rsidRPr="00BA6D56">
        <w:rPr>
          <w:rFonts w:ascii="Times New Roman" w:eastAsia="Times New Roman" w:hAnsi="Times New Roman" w:cs="Times New Roman"/>
          <w:sz w:val="28"/>
          <w:szCs w:val="28"/>
        </w:rPr>
        <w:softHyphen/>
        <w:t>де случаев автоматизированного введения заранее рассчитанной порции РФП в тело больного путем внутривенных или внутриартериальных инъ</w:t>
      </w:r>
      <w:r w:rsidRPr="00BA6D56">
        <w:rPr>
          <w:rFonts w:ascii="Times New Roman" w:eastAsia="Times New Roman" w:hAnsi="Times New Roman" w:cs="Times New Roman"/>
          <w:sz w:val="28"/>
          <w:szCs w:val="28"/>
        </w:rPr>
        <w:softHyphen/>
        <w:t>екций или инфузий либо путем ингаляции радиоактивных газов или аэро</w:t>
      </w:r>
      <w:r w:rsidRPr="00BA6D56">
        <w:rPr>
          <w:rFonts w:ascii="Times New Roman" w:eastAsia="Times New Roman" w:hAnsi="Times New Roman" w:cs="Times New Roman"/>
          <w:sz w:val="28"/>
          <w:szCs w:val="28"/>
        </w:rPr>
        <w:softHyphen/>
        <w:t>золей.</w:t>
      </w:r>
    </w:p>
    <w:p w:rsidR="00BA6D56" w:rsidRPr="00BA6D56" w:rsidRDefault="00BA6D56" w:rsidP="00BA6D56">
      <w:pPr>
        <w:spacing w:after="0" w:line="240" w:lineRule="auto"/>
        <w:ind w:left="40" w:right="20" w:firstLine="22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Выделение радионуклидов, получение меченных ими предшественников и синтез на их основе РФП производят в защитной «горячей» камере</w:t>
      </w:r>
      <w:r w:rsidRPr="00BA6D56">
        <w:rPr>
          <w:rFonts w:ascii="Times New Roman" w:eastAsia="Times New Roman" w:hAnsi="Times New Roman" w:cs="Times New Roman"/>
          <w:i/>
          <w:iCs/>
          <w:sz w:val="28"/>
          <w:szCs w:val="28"/>
          <w:shd w:val="clear" w:color="auto" w:fill="FFFFFF"/>
        </w:rPr>
        <w:t xml:space="preserve"> </w:t>
      </w:r>
      <w:r w:rsidRPr="00BA6D56">
        <w:rPr>
          <w:rFonts w:ascii="Times New Roman" w:eastAsia="Times New Roman" w:hAnsi="Times New Roman" w:cs="Times New Roman"/>
          <w:iCs/>
          <w:sz w:val="28"/>
          <w:szCs w:val="28"/>
          <w:shd w:val="clear" w:color="auto" w:fill="FFFFFF"/>
        </w:rPr>
        <w:t xml:space="preserve">или в </w:t>
      </w:r>
      <w:r w:rsidRPr="00BA6D56">
        <w:rPr>
          <w:rFonts w:ascii="Times New Roman" w:eastAsia="Times New Roman" w:hAnsi="Times New Roman" w:cs="Times New Roman"/>
          <w:sz w:val="28"/>
          <w:szCs w:val="28"/>
        </w:rPr>
        <w:t>мини-боксе. В мини-боксе все операции проводятся в условиях стерильно</w:t>
      </w:r>
      <w:r w:rsidRPr="00BA6D56">
        <w:rPr>
          <w:rFonts w:ascii="Times New Roman" w:eastAsia="Times New Roman" w:hAnsi="Times New Roman" w:cs="Times New Roman"/>
          <w:sz w:val="28"/>
          <w:szCs w:val="28"/>
        </w:rPr>
        <w:softHyphen/>
        <w:t>сти с помощью полностью автоматизированного радиохимического модуля синтеза. В «горячей» камере синтез проводится в режиме дистанционного управления с полной или частичной автоматизацией.</w:t>
      </w:r>
    </w:p>
    <w:p w:rsidR="00BA6D56" w:rsidRPr="00BA6D56" w:rsidRDefault="00BA6D56" w:rsidP="00BA6D56">
      <w:pPr>
        <w:spacing w:after="0" w:line="240" w:lineRule="auto"/>
        <w:ind w:left="20" w:right="40" w:firstLine="24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Для получения каждого РФП используется свой радиохимический мо</w:t>
      </w:r>
      <w:r w:rsidRPr="00BA6D56">
        <w:rPr>
          <w:rFonts w:ascii="Times New Roman" w:eastAsia="Times New Roman" w:hAnsi="Times New Roman" w:cs="Times New Roman"/>
          <w:sz w:val="28"/>
          <w:szCs w:val="28"/>
        </w:rPr>
        <w:softHyphen/>
        <w:t xml:space="preserve">дуль. В то же время для однотипных реакций, например </w:t>
      </w:r>
      <w:r w:rsidRPr="00BA6D56">
        <w:rPr>
          <w:rFonts w:ascii="Times New Roman" w:eastAsia="Times New Roman" w:hAnsi="Times New Roman" w:cs="Times New Roman"/>
          <w:sz w:val="28"/>
          <w:szCs w:val="28"/>
          <w:vertAlign w:val="superscript"/>
        </w:rPr>
        <w:t>11</w:t>
      </w:r>
      <w:r w:rsidRPr="00BA6D56">
        <w:rPr>
          <w:rFonts w:ascii="Times New Roman" w:eastAsia="Times New Roman" w:hAnsi="Times New Roman" w:cs="Times New Roman"/>
          <w:sz w:val="28"/>
          <w:szCs w:val="28"/>
        </w:rPr>
        <w:t xml:space="preserve">С-метилирования или </w:t>
      </w:r>
      <w:r w:rsidRPr="00BA6D56">
        <w:rPr>
          <w:rFonts w:ascii="Times New Roman" w:eastAsia="Times New Roman" w:hAnsi="Times New Roman" w:cs="Times New Roman"/>
          <w:sz w:val="28"/>
          <w:szCs w:val="28"/>
          <w:vertAlign w:val="superscript"/>
        </w:rPr>
        <w:t>18</w:t>
      </w:r>
      <w:r w:rsidRPr="00BA6D56">
        <w:rPr>
          <w:rFonts w:ascii="Times New Roman" w:eastAsia="Times New Roman" w:hAnsi="Times New Roman" w:cs="Times New Roman"/>
          <w:sz w:val="28"/>
          <w:szCs w:val="28"/>
        </w:rPr>
        <w:t>Р-фторирования (по механизму нуклеофильного замещения), воз</w:t>
      </w:r>
      <w:r w:rsidRPr="00BA6D56">
        <w:rPr>
          <w:rFonts w:ascii="Times New Roman" w:eastAsia="Times New Roman" w:hAnsi="Times New Roman" w:cs="Times New Roman"/>
          <w:sz w:val="28"/>
          <w:szCs w:val="28"/>
        </w:rPr>
        <w:softHyphen/>
        <w:t>можно использование универсальных программно-перестраиваемых авто</w:t>
      </w:r>
      <w:r w:rsidRPr="00BA6D56">
        <w:rPr>
          <w:rFonts w:ascii="Times New Roman" w:eastAsia="Times New Roman" w:hAnsi="Times New Roman" w:cs="Times New Roman"/>
          <w:sz w:val="28"/>
          <w:szCs w:val="28"/>
        </w:rPr>
        <w:softHyphen/>
        <w:t>матизированных радиохимических модулей. Модули позволяют осуществ</w:t>
      </w:r>
      <w:r w:rsidRPr="00BA6D56">
        <w:rPr>
          <w:rFonts w:ascii="Times New Roman" w:eastAsia="Times New Roman" w:hAnsi="Times New Roman" w:cs="Times New Roman"/>
          <w:sz w:val="28"/>
          <w:szCs w:val="28"/>
        </w:rPr>
        <w:softHyphen/>
      </w:r>
      <w:r w:rsidRPr="00BA6D56">
        <w:rPr>
          <w:rFonts w:ascii="Times New Roman" w:eastAsia="Times New Roman" w:hAnsi="Times New Roman" w:cs="Times New Roman"/>
          <w:sz w:val="28"/>
          <w:szCs w:val="28"/>
        </w:rPr>
        <w:lastRenderedPageBreak/>
        <w:t>лять контроль синтеза РФП в течение всех технологических операций, а некоторые из них комплектуются аналитическим оборудованием, позво</w:t>
      </w:r>
      <w:r w:rsidRPr="00BA6D56">
        <w:rPr>
          <w:rFonts w:ascii="Times New Roman" w:eastAsia="Times New Roman" w:hAnsi="Times New Roman" w:cs="Times New Roman"/>
          <w:sz w:val="28"/>
          <w:szCs w:val="28"/>
        </w:rPr>
        <w:softHyphen/>
        <w:t>ляющим проводить контроль качества получаемых веществ.</w:t>
      </w:r>
    </w:p>
    <w:p w:rsidR="00BA6D56" w:rsidRPr="00BA6D56" w:rsidRDefault="00BA6D56" w:rsidP="00BA6D56">
      <w:pPr>
        <w:spacing w:after="0" w:line="240" w:lineRule="auto"/>
        <w:ind w:left="20" w:right="40" w:firstLine="24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Особенностью роботизированных технологий (по сравнению с радиохи</w:t>
      </w:r>
      <w:r w:rsidRPr="00BA6D56">
        <w:rPr>
          <w:rFonts w:ascii="Times New Roman" w:eastAsia="Times New Roman" w:hAnsi="Times New Roman" w:cs="Times New Roman"/>
          <w:sz w:val="28"/>
          <w:szCs w:val="28"/>
        </w:rPr>
        <w:softHyphen/>
        <w:t>мическими модулями синтеза) является возможность проведения синтеза различных РФП на одном и том же оборудовании. Кроме того, сочетание прецизионной механики и компьютерного управления делает робот идеаль</w:t>
      </w:r>
      <w:r w:rsidRPr="00BA6D56">
        <w:rPr>
          <w:rFonts w:ascii="Times New Roman" w:eastAsia="Times New Roman" w:hAnsi="Times New Roman" w:cs="Times New Roman"/>
          <w:sz w:val="28"/>
          <w:szCs w:val="28"/>
        </w:rPr>
        <w:softHyphen/>
        <w:t>ным инструментом для синтеза новых и производства разработанных ранее препаратов.</w:t>
      </w:r>
    </w:p>
    <w:p w:rsidR="00BA6D56" w:rsidRPr="00BA6D56" w:rsidRDefault="00BA6D56" w:rsidP="00BA6D56">
      <w:pPr>
        <w:spacing w:after="0" w:line="240" w:lineRule="auto"/>
        <w:ind w:left="20" w:right="40" w:firstLine="24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По окончании синтеза отбираются пробы препарата для оперативного контроля его качества (активности, удельной активности, радиохимической и химической чистоты, а также теста на присутствие эндотоксинов). Пол</w:t>
      </w:r>
      <w:r w:rsidRPr="00BA6D56">
        <w:rPr>
          <w:rFonts w:ascii="Times New Roman" w:eastAsia="Times New Roman" w:hAnsi="Times New Roman" w:cs="Times New Roman"/>
          <w:sz w:val="28"/>
          <w:szCs w:val="28"/>
        </w:rPr>
        <w:softHyphen/>
        <w:t>ный микробиологический контроль и некоторые методики химического анализа имеют значительную продолжительность (превышающую период полураспада радионуклидов), поэтому эти виды контроля проводят не в ка</w:t>
      </w:r>
      <w:r w:rsidRPr="00BA6D56">
        <w:rPr>
          <w:rFonts w:ascii="Times New Roman" w:eastAsia="Times New Roman" w:hAnsi="Times New Roman" w:cs="Times New Roman"/>
          <w:sz w:val="28"/>
          <w:szCs w:val="28"/>
        </w:rPr>
        <w:softHyphen/>
        <w:t>ждом цикле облучения — наработки РФП, а перед началом очередной се</w:t>
      </w:r>
      <w:r w:rsidRPr="00BA6D56">
        <w:rPr>
          <w:rFonts w:ascii="Times New Roman" w:eastAsia="Times New Roman" w:hAnsi="Times New Roman" w:cs="Times New Roman"/>
          <w:sz w:val="28"/>
          <w:szCs w:val="28"/>
        </w:rPr>
        <w:softHyphen/>
        <w:t>рии производства, после каждой остановки производства, а также при сме</w:t>
      </w:r>
      <w:r w:rsidRPr="00BA6D56">
        <w:rPr>
          <w:rFonts w:ascii="Times New Roman" w:eastAsia="Times New Roman" w:hAnsi="Times New Roman" w:cs="Times New Roman"/>
          <w:sz w:val="28"/>
          <w:szCs w:val="28"/>
        </w:rPr>
        <w:softHyphen/>
        <w:t>не исходных веществ, растворов и элементов оборудования.</w:t>
      </w:r>
    </w:p>
    <w:p w:rsidR="00BA6D56" w:rsidRPr="00BA6D56" w:rsidRDefault="00BA6D56" w:rsidP="00BA6D56">
      <w:pPr>
        <w:spacing w:after="0" w:line="240" w:lineRule="auto"/>
        <w:ind w:left="20" w:right="40" w:firstLine="24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При распаде радионуклидов для ПЭТ и последующей аннигиляции по</w:t>
      </w:r>
      <w:r w:rsidRPr="00BA6D56">
        <w:rPr>
          <w:rFonts w:ascii="Times New Roman" w:eastAsia="Times New Roman" w:hAnsi="Times New Roman" w:cs="Times New Roman"/>
          <w:sz w:val="28"/>
          <w:szCs w:val="28"/>
        </w:rPr>
        <w:softHyphen/>
        <w:t>зитронов испускаются фотоны с энергией 511 кэВ, от которых легко защи</w:t>
      </w:r>
      <w:r w:rsidRPr="00BA6D56">
        <w:rPr>
          <w:rFonts w:ascii="Times New Roman" w:eastAsia="Times New Roman" w:hAnsi="Times New Roman" w:cs="Times New Roman"/>
          <w:sz w:val="28"/>
          <w:szCs w:val="28"/>
        </w:rPr>
        <w:softHyphen/>
        <w:t>титься свинцом (слой половинного ослабления равен 4 мм для 511 кэВ). Активируемые в циклотроне конструкционные материалы имеют более продолжительные периоды полураспада вплоть до года (</w:t>
      </w:r>
      <w:r w:rsidRPr="00BA6D56">
        <w:rPr>
          <w:rFonts w:ascii="Times New Roman" w:eastAsia="Times New Roman" w:hAnsi="Times New Roman" w:cs="Times New Roman"/>
          <w:sz w:val="28"/>
          <w:szCs w:val="28"/>
          <w:vertAlign w:val="superscript"/>
        </w:rPr>
        <w:t>65</w:t>
      </w:r>
      <w:r w:rsidRPr="00BA6D56">
        <w:rPr>
          <w:rFonts w:ascii="Times New Roman" w:eastAsia="Times New Roman" w:hAnsi="Times New Roman" w:cs="Times New Roman"/>
          <w:sz w:val="28"/>
          <w:szCs w:val="28"/>
          <w:lang w:val="en-US"/>
        </w:rPr>
        <w:t>Zn</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vertAlign w:val="superscript"/>
        </w:rPr>
        <w:t>109</w:t>
      </w:r>
      <w:r w:rsidRPr="00BA6D56">
        <w:rPr>
          <w:rFonts w:ascii="Times New Roman" w:eastAsia="Times New Roman" w:hAnsi="Times New Roman" w:cs="Times New Roman"/>
          <w:sz w:val="28"/>
          <w:szCs w:val="28"/>
        </w:rPr>
        <w:t>С</w:t>
      </w:r>
      <w:r w:rsidRPr="00BA6D56">
        <w:rPr>
          <w:rFonts w:ascii="Times New Roman" w:eastAsia="Times New Roman" w:hAnsi="Times New Roman" w:cs="Times New Roman"/>
          <w:sz w:val="28"/>
          <w:szCs w:val="28"/>
          <w:lang w:val="en-US"/>
        </w:rPr>
        <w:t>d</w:t>
      </w:r>
      <w:r w:rsidRPr="00BA6D56">
        <w:rPr>
          <w:rFonts w:ascii="Times New Roman" w:eastAsia="Times New Roman" w:hAnsi="Times New Roman" w:cs="Times New Roman"/>
          <w:sz w:val="28"/>
          <w:szCs w:val="28"/>
        </w:rPr>
        <w:t>). поэто</w:t>
      </w:r>
      <w:r w:rsidRPr="00BA6D56">
        <w:rPr>
          <w:rFonts w:ascii="Times New Roman" w:eastAsia="Times New Roman" w:hAnsi="Times New Roman" w:cs="Times New Roman"/>
          <w:sz w:val="28"/>
          <w:szCs w:val="28"/>
        </w:rPr>
        <w:softHyphen/>
        <w:t>му для работы с циклотроном необходима адекватная радиационная защи</w:t>
      </w:r>
      <w:r w:rsidRPr="00BA6D56">
        <w:rPr>
          <w:rFonts w:ascii="Times New Roman" w:eastAsia="Times New Roman" w:hAnsi="Times New Roman" w:cs="Times New Roman"/>
          <w:sz w:val="28"/>
          <w:szCs w:val="28"/>
        </w:rPr>
        <w:softHyphen/>
        <w:t>та. Для ее обеспечения существуют два способа:</w:t>
      </w:r>
    </w:p>
    <w:p w:rsidR="00BA6D56" w:rsidRPr="00BA6D56" w:rsidRDefault="00BA6D56" w:rsidP="00BA6D56">
      <w:pPr>
        <w:numPr>
          <w:ilvl w:val="0"/>
          <w:numId w:val="71"/>
        </w:numPr>
        <w:spacing w:after="0" w:line="240" w:lineRule="auto"/>
        <w:ind w:right="40"/>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размещение циклотрона в бетонном каньоне, обладающем толстыми стенами;</w:t>
      </w:r>
    </w:p>
    <w:p w:rsidR="00BA6D56" w:rsidRPr="00BA6D56" w:rsidRDefault="00BA6D56" w:rsidP="00BA6D56">
      <w:pPr>
        <w:numPr>
          <w:ilvl w:val="0"/>
          <w:numId w:val="71"/>
        </w:numPr>
        <w:spacing w:after="0" w:line="240" w:lineRule="auto"/>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использование циклотрона в конфигурации с собственной защитой.</w:t>
      </w:r>
    </w:p>
    <w:p w:rsidR="00BA6D56" w:rsidRPr="00BA6D56" w:rsidRDefault="00BA6D56" w:rsidP="00BA6D56">
      <w:pPr>
        <w:spacing w:after="0" w:line="240" w:lineRule="auto"/>
        <w:ind w:left="20" w:right="40" w:firstLine="24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Чем выше энергия ускоренных частиц, тем толще должна быть защита. Каньон циклотрона обеспечивает хороший доступ ко всем его компонен</w:t>
      </w:r>
      <w:r w:rsidRPr="00BA6D56">
        <w:rPr>
          <w:rFonts w:ascii="Times New Roman" w:eastAsia="Times New Roman" w:hAnsi="Times New Roman" w:cs="Times New Roman"/>
          <w:sz w:val="28"/>
          <w:szCs w:val="28"/>
        </w:rPr>
        <w:softHyphen/>
        <w:t>там. С другой стороны, собственная защита циклотрона имеет меньшую стоимость, ее легче устанавливать, она меньше занимает места, однако при ее наличии доступ к мишени и к компонентам циклотрона оказывается за</w:t>
      </w:r>
      <w:r w:rsidRPr="00BA6D56">
        <w:rPr>
          <w:rFonts w:ascii="Times New Roman" w:eastAsia="Times New Roman" w:hAnsi="Times New Roman" w:cs="Times New Roman"/>
          <w:sz w:val="28"/>
          <w:szCs w:val="28"/>
        </w:rPr>
        <w:softHyphen/>
        <w:t>трудненным. Собственная защита включает такие материалы, как железо и свинец, для защиты от фотонного излучения, а также воду и борироианный полиэтилен для защиты от нейтронов. При снятии защиты с циклотрона, например для его технического обслуживания, может возникать значитель</w:t>
      </w:r>
      <w:r w:rsidRPr="00BA6D56">
        <w:rPr>
          <w:rFonts w:ascii="Times New Roman" w:eastAsia="Times New Roman" w:hAnsi="Times New Roman" w:cs="Times New Roman"/>
          <w:sz w:val="28"/>
          <w:szCs w:val="28"/>
        </w:rPr>
        <w:softHyphen/>
        <w:t>ная радиационная опасность для обслуживающего персонала от активиро</w:t>
      </w:r>
      <w:r w:rsidRPr="00BA6D56">
        <w:rPr>
          <w:rFonts w:ascii="Times New Roman" w:eastAsia="Times New Roman" w:hAnsi="Times New Roman" w:cs="Times New Roman"/>
          <w:sz w:val="28"/>
          <w:szCs w:val="28"/>
        </w:rPr>
        <w:softHyphen/>
        <w:t>ванных нейтронами компонент циклотрона.</w:t>
      </w:r>
    </w:p>
    <w:p w:rsidR="00BA6D56" w:rsidRPr="00BA6D56" w:rsidRDefault="00BA6D56" w:rsidP="00BA6D56">
      <w:pPr>
        <w:spacing w:after="0" w:line="240" w:lineRule="auto"/>
        <w:ind w:left="20" w:right="40" w:firstLine="24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При каждом акте радиоактивного распада позитронного излучателя ис</w:t>
      </w:r>
      <w:r w:rsidRPr="00BA6D56">
        <w:rPr>
          <w:rFonts w:ascii="Times New Roman" w:eastAsia="Times New Roman" w:hAnsi="Times New Roman" w:cs="Times New Roman"/>
          <w:sz w:val="28"/>
          <w:szCs w:val="28"/>
        </w:rPr>
        <w:softHyphen/>
        <w:t>пускается один позитрон, который замедляется в биологических тканях, постепенно сбрасывая свою энергию и удаляясь от места своей эмиссии на 0,5—3 мм. В конце своего пробега он встречается с обычным электро</w:t>
      </w:r>
      <w:r w:rsidRPr="00BA6D56">
        <w:rPr>
          <w:rFonts w:ascii="Times New Roman" w:eastAsia="Times New Roman" w:hAnsi="Times New Roman" w:cs="Times New Roman"/>
          <w:sz w:val="28"/>
          <w:szCs w:val="28"/>
        </w:rPr>
        <w:softHyphen/>
        <w:t>ном, который имеет точно такой же по величине, но отрицательный элек</w:t>
      </w:r>
      <w:r w:rsidRPr="00BA6D56">
        <w:rPr>
          <w:rFonts w:ascii="Times New Roman" w:eastAsia="Times New Roman" w:hAnsi="Times New Roman" w:cs="Times New Roman"/>
          <w:sz w:val="28"/>
          <w:szCs w:val="28"/>
        </w:rPr>
        <w:softHyphen/>
        <w:t>трический заряд. В результате этого происходит акт аннигиляции (взаим</w:t>
      </w:r>
      <w:r w:rsidRPr="00BA6D56">
        <w:rPr>
          <w:rFonts w:ascii="Times New Roman" w:eastAsia="Times New Roman" w:hAnsi="Times New Roman" w:cs="Times New Roman"/>
          <w:sz w:val="28"/>
          <w:szCs w:val="28"/>
        </w:rPr>
        <w:softHyphen/>
        <w:t xml:space="preserve">ного </w:t>
      </w:r>
      <w:r w:rsidRPr="00BA6D56">
        <w:rPr>
          <w:rFonts w:ascii="Times New Roman" w:eastAsia="Times New Roman" w:hAnsi="Times New Roman" w:cs="Times New Roman"/>
          <w:sz w:val="28"/>
          <w:szCs w:val="28"/>
        </w:rPr>
        <w:lastRenderedPageBreak/>
        <w:t>уничтожения). При этом массы покоя электрона и позитрона пре</w:t>
      </w:r>
      <w:r w:rsidRPr="00BA6D56">
        <w:rPr>
          <w:rFonts w:ascii="Times New Roman" w:eastAsia="Times New Roman" w:hAnsi="Times New Roman" w:cs="Times New Roman"/>
          <w:sz w:val="28"/>
          <w:szCs w:val="28"/>
        </w:rPr>
        <w:softHyphen/>
        <w:t>вращаются в энергию двух аннигиляционных квантов (по 511 кэВ). разлетающихся от точки аннигиляции в строго противоположных направлениях и выходящих из тела пациента наружу, если только не претерпят погло</w:t>
      </w:r>
      <w:r w:rsidRPr="00BA6D56">
        <w:rPr>
          <w:rFonts w:ascii="Times New Roman" w:eastAsia="Times New Roman" w:hAnsi="Times New Roman" w:cs="Times New Roman"/>
          <w:sz w:val="28"/>
          <w:szCs w:val="28"/>
        </w:rPr>
        <w:softHyphen/>
        <w:t>щения в нем.</w:t>
      </w:r>
    </w:p>
    <w:p w:rsidR="00BA6D56" w:rsidRPr="00BA6D56" w:rsidRDefault="00BA6D56" w:rsidP="00BA6D56">
      <w:pPr>
        <w:spacing w:after="0" w:line="240" w:lineRule="auto"/>
        <w:ind w:left="20" w:right="4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Далее кванты регистрируются детекторами позитронного эмиссионно</w:t>
      </w:r>
      <w:r w:rsidRPr="00BA6D56">
        <w:rPr>
          <w:rFonts w:ascii="Times New Roman" w:eastAsia="Times New Roman" w:hAnsi="Times New Roman" w:cs="Times New Roman"/>
          <w:sz w:val="28"/>
          <w:szCs w:val="28"/>
        </w:rPr>
        <w:softHyphen/>
        <w:t>го томографа. Он обычно представляет собой совокупность рас</w:t>
      </w:r>
      <w:r w:rsidRPr="00BA6D56">
        <w:rPr>
          <w:rFonts w:ascii="Times New Roman" w:eastAsia="Times New Roman" w:hAnsi="Times New Roman" w:cs="Times New Roman"/>
          <w:sz w:val="28"/>
          <w:szCs w:val="28"/>
        </w:rPr>
        <w:softHyphen/>
        <w:t>положенных параллельно друг другу кольцевых детекторных сборок, внутрь которой вводится консольное ложе с лежащим пациентом. Каж</w:t>
      </w:r>
      <w:r w:rsidRPr="00BA6D56">
        <w:rPr>
          <w:rFonts w:ascii="Times New Roman" w:eastAsia="Times New Roman" w:hAnsi="Times New Roman" w:cs="Times New Roman"/>
          <w:sz w:val="28"/>
          <w:szCs w:val="28"/>
        </w:rPr>
        <w:softHyphen/>
        <w:t xml:space="preserve">дая сборка содержит несколько десятков сцинтилляционных детекторов, обычно с матрицей кристаллов размером 8 * 8 германата висмута </w:t>
      </w:r>
      <w:r w:rsidRPr="00BA6D56">
        <w:rPr>
          <w:rFonts w:ascii="Times New Roman" w:eastAsia="Times New Roman" w:hAnsi="Times New Roman" w:cs="Times New Roman"/>
          <w:sz w:val="28"/>
          <w:szCs w:val="28"/>
          <w:lang w:val="en-US"/>
        </w:rPr>
        <w:t>Bi</w:t>
      </w:r>
      <w:r w:rsidRPr="00BA6D56">
        <w:rPr>
          <w:rFonts w:ascii="Times New Roman" w:eastAsia="Times New Roman" w:hAnsi="Times New Roman" w:cs="Times New Roman"/>
          <w:sz w:val="28"/>
          <w:szCs w:val="28"/>
          <w:vertAlign w:val="subscript"/>
        </w:rPr>
        <w:t>4</w:t>
      </w:r>
      <w:r w:rsidRPr="00BA6D56">
        <w:rPr>
          <w:rFonts w:ascii="Times New Roman" w:eastAsia="Times New Roman" w:hAnsi="Times New Roman" w:cs="Times New Roman"/>
          <w:sz w:val="28"/>
          <w:szCs w:val="28"/>
          <w:lang w:val="en-US"/>
        </w:rPr>
        <w:t>Ge</w:t>
      </w:r>
      <w:r w:rsidRPr="00BA6D56">
        <w:rPr>
          <w:rFonts w:ascii="Times New Roman" w:eastAsia="Times New Roman" w:hAnsi="Times New Roman" w:cs="Times New Roman"/>
          <w:sz w:val="28"/>
          <w:szCs w:val="28"/>
          <w:vertAlign w:val="subscript"/>
        </w:rPr>
        <w:t>3</w:t>
      </w:r>
      <w:r w:rsidRPr="00BA6D56">
        <w:rPr>
          <w:rFonts w:ascii="Times New Roman" w:eastAsia="Times New Roman" w:hAnsi="Times New Roman" w:cs="Times New Roman"/>
          <w:sz w:val="28"/>
          <w:szCs w:val="28"/>
          <w:lang w:val="en-US"/>
        </w:rPr>
        <w:t>O</w:t>
      </w:r>
      <w:r w:rsidRPr="00BA6D56">
        <w:rPr>
          <w:rFonts w:ascii="Times New Roman" w:eastAsia="Times New Roman" w:hAnsi="Times New Roman" w:cs="Times New Roman"/>
          <w:sz w:val="28"/>
          <w:szCs w:val="28"/>
          <w:vertAlign w:val="subscript"/>
        </w:rPr>
        <w:t>12</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lang w:val="en-US"/>
        </w:rPr>
        <w:t>BGO</w:t>
      </w:r>
      <w:r w:rsidRPr="00BA6D56">
        <w:rPr>
          <w:rFonts w:ascii="Times New Roman" w:eastAsia="Times New Roman" w:hAnsi="Times New Roman" w:cs="Times New Roman"/>
          <w:sz w:val="28"/>
          <w:szCs w:val="28"/>
        </w:rPr>
        <w:t>) и с 4 фотоэлектронными умножителями (ФЭУ). В по</w:t>
      </w:r>
      <w:r w:rsidRPr="00BA6D56">
        <w:rPr>
          <w:rFonts w:ascii="Times New Roman" w:eastAsia="Times New Roman" w:hAnsi="Times New Roman" w:cs="Times New Roman"/>
          <w:sz w:val="28"/>
          <w:szCs w:val="28"/>
        </w:rPr>
        <w:softHyphen/>
        <w:t>следних моделях ФЭУ заменяются высокочувствительными фотодиодами. Противоположные детекторы в каждом кольпе включены на регистрацию совпадений импульсов от ФЭУ (или фотодиодов). Благодаря этому на дальнейшую обработку пропускаются только те импульсы, которые возни</w:t>
      </w:r>
      <w:r w:rsidRPr="00BA6D56">
        <w:rPr>
          <w:rFonts w:ascii="Times New Roman" w:eastAsia="Times New Roman" w:hAnsi="Times New Roman" w:cs="Times New Roman"/>
          <w:sz w:val="28"/>
          <w:szCs w:val="28"/>
        </w:rPr>
        <w:softHyphen/>
        <w:t>кают одновременно в паре противоположных детекторов от пары соответ</w:t>
      </w:r>
      <w:r w:rsidRPr="00BA6D56">
        <w:rPr>
          <w:rFonts w:ascii="Times New Roman" w:eastAsia="Times New Roman" w:hAnsi="Times New Roman" w:cs="Times New Roman"/>
          <w:sz w:val="28"/>
          <w:szCs w:val="28"/>
        </w:rPr>
        <w:softHyphen/>
        <w:t>ствующих</w:t>
      </w:r>
      <w:r w:rsidRPr="00BA6D56">
        <w:rPr>
          <w:rFonts w:ascii="Times New Roman" w:eastAsia="Times New Roman" w:hAnsi="Times New Roman" w:cs="Times New Roman"/>
          <w:b/>
          <w:bCs/>
          <w:i/>
          <w:iCs/>
          <w:sz w:val="28"/>
          <w:szCs w:val="28"/>
          <w:shd w:val="clear" w:color="auto" w:fill="FFFFFF"/>
        </w:rPr>
        <w:t xml:space="preserve"> анннгиляционных</w:t>
      </w:r>
      <w:r w:rsidRPr="00BA6D56">
        <w:rPr>
          <w:rFonts w:ascii="Times New Roman" w:eastAsia="Times New Roman" w:hAnsi="Times New Roman" w:cs="Times New Roman"/>
          <w:sz w:val="28"/>
          <w:szCs w:val="28"/>
        </w:rPr>
        <w:t xml:space="preserve"> фотонов, полностью поглотившихся в сцинтилляционных кристаллах.</w:t>
      </w:r>
    </w:p>
    <w:p w:rsidR="00BA6D56" w:rsidRPr="00BA6D56" w:rsidRDefault="00BA6D56" w:rsidP="00BA6D56">
      <w:pPr>
        <w:spacing w:after="0" w:line="240" w:lineRule="auto"/>
        <w:ind w:left="20" w:right="4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Долгое время единственным сцинтиллятором, используемым для детек</w:t>
      </w:r>
      <w:r w:rsidRPr="00BA6D56">
        <w:rPr>
          <w:rFonts w:ascii="Times New Roman" w:eastAsia="Times New Roman" w:hAnsi="Times New Roman" w:cs="Times New Roman"/>
          <w:sz w:val="28"/>
          <w:szCs w:val="28"/>
        </w:rPr>
        <w:softHyphen/>
        <w:t>тирования аннигиляционных фотонов, оставался йодид натрия [</w:t>
      </w:r>
      <w:r w:rsidRPr="00BA6D56">
        <w:rPr>
          <w:rFonts w:ascii="Times New Roman" w:eastAsia="Times New Roman" w:hAnsi="Times New Roman" w:cs="Times New Roman"/>
          <w:sz w:val="28"/>
          <w:szCs w:val="28"/>
          <w:lang w:val="en-US"/>
        </w:rPr>
        <w:t>NaI</w:t>
      </w:r>
      <w:r w:rsidRPr="00BA6D56">
        <w:rPr>
          <w:rFonts w:ascii="Times New Roman" w:eastAsia="Times New Roman" w:hAnsi="Times New Roman" w:cs="Times New Roman"/>
          <w:sz w:val="28"/>
          <w:szCs w:val="28"/>
        </w:rPr>
        <w:t>(</w:t>
      </w:r>
      <w:r w:rsidRPr="00BA6D56">
        <w:rPr>
          <w:rFonts w:ascii="Times New Roman" w:eastAsia="Times New Roman" w:hAnsi="Times New Roman" w:cs="Times New Roman"/>
          <w:sz w:val="28"/>
          <w:szCs w:val="28"/>
          <w:lang w:val="en-US"/>
        </w:rPr>
        <w:t>Tl</w:t>
      </w:r>
      <w:r w:rsidRPr="00BA6D56">
        <w:rPr>
          <w:rFonts w:ascii="Times New Roman" w:eastAsia="Times New Roman" w:hAnsi="Times New Roman" w:cs="Times New Roman"/>
          <w:sz w:val="28"/>
          <w:szCs w:val="28"/>
        </w:rPr>
        <w:t xml:space="preserve">)] (на его основе и был создан первый ПЭТ-сканер). В начале 80-х годов XX в. были разработаны кристаллы германата висмута </w:t>
      </w:r>
      <w:r w:rsidRPr="00BA6D56">
        <w:rPr>
          <w:rFonts w:ascii="Times New Roman" w:eastAsia="Times New Roman" w:hAnsi="Times New Roman" w:cs="Times New Roman"/>
          <w:sz w:val="28"/>
          <w:szCs w:val="28"/>
          <w:lang w:val="en-US"/>
        </w:rPr>
        <w:t>Bi</w:t>
      </w:r>
      <w:r w:rsidRPr="00BA6D56">
        <w:rPr>
          <w:rFonts w:ascii="Times New Roman" w:eastAsia="Times New Roman" w:hAnsi="Times New Roman" w:cs="Times New Roman"/>
          <w:sz w:val="28"/>
          <w:szCs w:val="28"/>
          <w:vertAlign w:val="subscript"/>
        </w:rPr>
        <w:t>4</w:t>
      </w:r>
      <w:r w:rsidRPr="00BA6D56">
        <w:rPr>
          <w:rFonts w:ascii="Times New Roman" w:eastAsia="Times New Roman" w:hAnsi="Times New Roman" w:cs="Times New Roman"/>
          <w:sz w:val="28"/>
          <w:szCs w:val="28"/>
          <w:lang w:val="en-US"/>
        </w:rPr>
        <w:t>Ge</w:t>
      </w:r>
      <w:r w:rsidRPr="00BA6D56">
        <w:rPr>
          <w:rFonts w:ascii="Times New Roman" w:eastAsia="Times New Roman" w:hAnsi="Times New Roman" w:cs="Times New Roman"/>
          <w:sz w:val="28"/>
          <w:szCs w:val="28"/>
          <w:vertAlign w:val="subscript"/>
        </w:rPr>
        <w:t>3</w:t>
      </w:r>
      <w:r w:rsidRPr="00BA6D56">
        <w:rPr>
          <w:rFonts w:ascii="Times New Roman" w:eastAsia="Times New Roman" w:hAnsi="Times New Roman" w:cs="Times New Roman"/>
          <w:sz w:val="28"/>
          <w:szCs w:val="28"/>
          <w:lang w:val="en-US"/>
        </w:rPr>
        <w:t>O</w:t>
      </w:r>
      <w:r w:rsidRPr="00BA6D56">
        <w:rPr>
          <w:rFonts w:ascii="Times New Roman" w:eastAsia="Times New Roman" w:hAnsi="Times New Roman" w:cs="Times New Roman"/>
          <w:sz w:val="28"/>
          <w:szCs w:val="28"/>
          <w:vertAlign w:val="subscript"/>
        </w:rPr>
        <w:t>12</w:t>
      </w:r>
      <w:r w:rsidRPr="00BA6D56">
        <w:rPr>
          <w:rFonts w:ascii="Times New Roman" w:eastAsia="Times New Roman" w:hAnsi="Times New Roman" w:cs="Times New Roman"/>
          <w:sz w:val="28"/>
          <w:szCs w:val="28"/>
        </w:rPr>
        <w:t>, (В</w:t>
      </w:r>
      <w:r w:rsidRPr="00BA6D56">
        <w:rPr>
          <w:rFonts w:ascii="Times New Roman" w:eastAsia="Times New Roman" w:hAnsi="Times New Roman" w:cs="Times New Roman"/>
          <w:sz w:val="28"/>
          <w:szCs w:val="28"/>
          <w:lang w:val="en-US"/>
        </w:rPr>
        <w:t>GO</w:t>
      </w:r>
      <w:r w:rsidRPr="00BA6D56">
        <w:rPr>
          <w:rFonts w:ascii="Times New Roman" w:eastAsia="Times New Roman" w:hAnsi="Times New Roman" w:cs="Times New Roman"/>
          <w:sz w:val="28"/>
          <w:szCs w:val="28"/>
        </w:rPr>
        <w:t xml:space="preserve">) и ортосиликата гадолиния </w:t>
      </w:r>
      <w:r w:rsidRPr="00BA6D56">
        <w:rPr>
          <w:rFonts w:ascii="Times New Roman" w:eastAsia="Times New Roman" w:hAnsi="Times New Roman" w:cs="Times New Roman"/>
          <w:sz w:val="28"/>
          <w:szCs w:val="28"/>
          <w:lang w:val="en-US"/>
        </w:rPr>
        <w:t>Gd</w:t>
      </w:r>
      <w:r w:rsidRPr="00BA6D56">
        <w:rPr>
          <w:rFonts w:ascii="Times New Roman" w:eastAsia="Times New Roman" w:hAnsi="Times New Roman" w:cs="Times New Roman"/>
          <w:sz w:val="28"/>
          <w:szCs w:val="28"/>
          <w:vertAlign w:val="subscript"/>
        </w:rPr>
        <w:t>2</w:t>
      </w:r>
      <w:r w:rsidRPr="00BA6D56">
        <w:rPr>
          <w:rFonts w:ascii="Times New Roman" w:eastAsia="Times New Roman" w:hAnsi="Times New Roman" w:cs="Times New Roman"/>
          <w:sz w:val="28"/>
          <w:szCs w:val="28"/>
          <w:lang w:val="en-US"/>
        </w:rPr>
        <w:t>SiO</w:t>
      </w:r>
      <w:r w:rsidRPr="00BA6D56">
        <w:rPr>
          <w:rFonts w:ascii="Times New Roman" w:eastAsia="Times New Roman" w:hAnsi="Times New Roman" w:cs="Times New Roman"/>
          <w:sz w:val="28"/>
          <w:szCs w:val="28"/>
          <w:vertAlign w:val="subscript"/>
        </w:rPr>
        <w:t>5</w:t>
      </w:r>
      <w:r w:rsidRPr="00BA6D56">
        <w:rPr>
          <w:rFonts w:ascii="Times New Roman" w:eastAsia="Times New Roman" w:hAnsi="Times New Roman" w:cs="Times New Roman"/>
          <w:sz w:val="28"/>
          <w:szCs w:val="28"/>
        </w:rPr>
        <w:t>:</w:t>
      </w:r>
      <w:r w:rsidRPr="00BA6D56">
        <w:rPr>
          <w:rFonts w:ascii="Times New Roman" w:eastAsia="Times New Roman" w:hAnsi="Times New Roman" w:cs="Times New Roman"/>
          <w:sz w:val="28"/>
          <w:szCs w:val="28"/>
          <w:lang w:val="en-US"/>
        </w:rPr>
        <w:t>Ce</w:t>
      </w:r>
      <w:r w:rsidRPr="00BA6D56">
        <w:rPr>
          <w:rFonts w:ascii="Times New Roman" w:eastAsia="Times New Roman" w:hAnsi="Times New Roman" w:cs="Times New Roman"/>
          <w:sz w:val="28"/>
          <w:szCs w:val="28"/>
        </w:rPr>
        <w:t>(</w:t>
      </w:r>
      <w:r w:rsidRPr="00BA6D56">
        <w:rPr>
          <w:rFonts w:ascii="Times New Roman" w:eastAsia="Times New Roman" w:hAnsi="Times New Roman" w:cs="Times New Roman"/>
          <w:sz w:val="28"/>
          <w:szCs w:val="28"/>
          <w:lang w:val="en-US"/>
        </w:rPr>
        <w:t>GSO</w:t>
      </w:r>
      <w:r w:rsidRPr="00BA6D56">
        <w:rPr>
          <w:rFonts w:ascii="Times New Roman" w:eastAsia="Times New Roman" w:hAnsi="Times New Roman" w:cs="Times New Roman"/>
          <w:sz w:val="28"/>
          <w:szCs w:val="28"/>
        </w:rPr>
        <w:t>). Кристалл В</w:t>
      </w:r>
      <w:r w:rsidRPr="00BA6D56">
        <w:rPr>
          <w:rFonts w:ascii="Times New Roman" w:eastAsia="Times New Roman" w:hAnsi="Times New Roman" w:cs="Times New Roman"/>
          <w:sz w:val="28"/>
          <w:szCs w:val="28"/>
          <w:lang w:val="en-US"/>
        </w:rPr>
        <w:t>GO</w:t>
      </w:r>
      <w:r w:rsidRPr="00BA6D56">
        <w:rPr>
          <w:rFonts w:ascii="Times New Roman" w:eastAsia="Times New Roman" w:hAnsi="Times New Roman" w:cs="Times New Roman"/>
          <w:sz w:val="28"/>
          <w:szCs w:val="28"/>
        </w:rPr>
        <w:t xml:space="preserve"> доминировал в качестве основного материала для ПЭТ вплоть до 2000 г. В начале 90-х го</w:t>
      </w:r>
      <w:r w:rsidRPr="00BA6D56">
        <w:rPr>
          <w:rFonts w:ascii="Times New Roman" w:eastAsia="Times New Roman" w:hAnsi="Times New Roman" w:cs="Times New Roman"/>
          <w:sz w:val="28"/>
          <w:szCs w:val="28"/>
        </w:rPr>
        <w:softHyphen/>
        <w:t xml:space="preserve">дов стал доступным для применения кристалл ортосиликата лютеция </w:t>
      </w:r>
      <w:r w:rsidRPr="00BA6D56">
        <w:rPr>
          <w:rFonts w:ascii="Times New Roman" w:eastAsia="Times New Roman" w:hAnsi="Times New Roman" w:cs="Times New Roman"/>
          <w:sz w:val="28"/>
          <w:szCs w:val="28"/>
          <w:lang w:val="en-US"/>
        </w:rPr>
        <w:t>Lu</w:t>
      </w:r>
      <w:r w:rsidRPr="00BA6D56">
        <w:rPr>
          <w:rFonts w:ascii="Times New Roman" w:eastAsia="Times New Roman" w:hAnsi="Times New Roman" w:cs="Times New Roman"/>
          <w:sz w:val="28"/>
          <w:szCs w:val="28"/>
          <w:vertAlign w:val="subscript"/>
        </w:rPr>
        <w:t>2</w:t>
      </w:r>
      <w:r w:rsidRPr="00BA6D56">
        <w:rPr>
          <w:rFonts w:ascii="Times New Roman" w:eastAsia="Times New Roman" w:hAnsi="Times New Roman" w:cs="Times New Roman"/>
          <w:sz w:val="28"/>
          <w:szCs w:val="28"/>
          <w:lang w:val="en-US"/>
        </w:rPr>
        <w:t>SiO</w:t>
      </w:r>
      <w:r w:rsidRPr="00BA6D56">
        <w:rPr>
          <w:rFonts w:ascii="Times New Roman" w:eastAsia="Times New Roman" w:hAnsi="Times New Roman" w:cs="Times New Roman"/>
          <w:sz w:val="28"/>
          <w:szCs w:val="28"/>
          <w:vertAlign w:val="subscript"/>
        </w:rPr>
        <w:t>5</w:t>
      </w:r>
      <w:r w:rsidRPr="00BA6D56">
        <w:rPr>
          <w:rFonts w:ascii="Times New Roman" w:eastAsia="Times New Roman" w:hAnsi="Times New Roman" w:cs="Times New Roman"/>
          <w:sz w:val="28"/>
          <w:szCs w:val="28"/>
        </w:rPr>
        <w:t>:Се (</w:t>
      </w:r>
      <w:r w:rsidRPr="00BA6D56">
        <w:rPr>
          <w:rFonts w:ascii="Times New Roman" w:eastAsia="Times New Roman" w:hAnsi="Times New Roman" w:cs="Times New Roman"/>
          <w:sz w:val="28"/>
          <w:szCs w:val="28"/>
          <w:lang w:val="en-US"/>
        </w:rPr>
        <w:t>LSO</w:t>
      </w:r>
      <w:r w:rsidRPr="00BA6D56">
        <w:rPr>
          <w:rFonts w:ascii="Times New Roman" w:eastAsia="Times New Roman" w:hAnsi="Times New Roman" w:cs="Times New Roman"/>
          <w:sz w:val="28"/>
          <w:szCs w:val="28"/>
        </w:rPr>
        <w:t>), но первый ПЭТ-сканер на его основе был создан лишь в 2001 г. Другими важными шагами развития ПЭТ явились разработки кон</w:t>
      </w:r>
      <w:r w:rsidRPr="00BA6D56">
        <w:rPr>
          <w:rFonts w:ascii="Times New Roman" w:eastAsia="Times New Roman" w:hAnsi="Times New Roman" w:cs="Times New Roman"/>
          <w:sz w:val="28"/>
          <w:szCs w:val="28"/>
        </w:rPr>
        <w:softHyphen/>
        <w:t>струкций детекторов в виде блока, состоящего из линейной сборки детек</w:t>
      </w:r>
      <w:r w:rsidRPr="00BA6D56">
        <w:rPr>
          <w:rFonts w:ascii="Times New Roman" w:eastAsia="Times New Roman" w:hAnsi="Times New Roman" w:cs="Times New Roman"/>
          <w:sz w:val="28"/>
          <w:szCs w:val="28"/>
        </w:rPr>
        <w:softHyphen/>
        <w:t>тирующих элементов (1984 г.), а также в виде криволинейной матрицы из кристаллов 050, фиксированных на непрерывном световоде (2001 т .).</w:t>
      </w:r>
    </w:p>
    <w:p w:rsidR="00BA6D56" w:rsidRPr="00BA6D56" w:rsidRDefault="00BA6D56" w:rsidP="00BA6D56">
      <w:pPr>
        <w:spacing w:after="0" w:line="240" w:lineRule="auto"/>
        <w:ind w:left="20" w:right="4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Детектирующие элементы соединяются в сборки и модули с фотоэлек</w:t>
      </w:r>
      <w:r w:rsidRPr="00BA6D56">
        <w:rPr>
          <w:rFonts w:ascii="Times New Roman" w:eastAsia="Times New Roman" w:hAnsi="Times New Roman" w:cs="Times New Roman"/>
          <w:sz w:val="28"/>
          <w:szCs w:val="28"/>
        </w:rPr>
        <w:softHyphen/>
        <w:t>тронными умножителями (ФЭУ) для генерации электрического импульса, пропорционального энергии падающего фотона. Регистрируемые импуль</w:t>
      </w:r>
      <w:r w:rsidRPr="00BA6D56">
        <w:rPr>
          <w:rFonts w:ascii="Times New Roman" w:eastAsia="Times New Roman" w:hAnsi="Times New Roman" w:cs="Times New Roman"/>
          <w:sz w:val="28"/>
          <w:szCs w:val="28"/>
        </w:rPr>
        <w:softHyphen/>
        <w:t>сы, попадающие в выбранное энергетическое окно с центром 511 кэВ, используются для отделения фотонов этой энергии от рассеянных фотонов с более низкой энергией. Параллельно сигналы проходят к временному од- ноканальному анализатору, служащему для установления истинности либо случайности зарегистрированных совпадений. Если импульс совпадений лежит в пределах заданного временного окна (обычно 8—12 не) и удовле</w:t>
      </w:r>
      <w:r w:rsidRPr="00BA6D56">
        <w:rPr>
          <w:rFonts w:ascii="Times New Roman" w:eastAsia="Times New Roman" w:hAnsi="Times New Roman" w:cs="Times New Roman"/>
          <w:sz w:val="28"/>
          <w:szCs w:val="28"/>
        </w:rPr>
        <w:softHyphen/>
        <w:t>творяет заданному энергетическому критерию (истинные совпадения), то такое событие записывается компьютером, если нет, то оно игнорируется, электроника «зануляется» и ожидает следующего импульса.</w:t>
      </w:r>
    </w:p>
    <w:p w:rsidR="00BA6D56" w:rsidRPr="00BA6D56" w:rsidRDefault="00BA6D56" w:rsidP="00BA6D56">
      <w:pPr>
        <w:spacing w:after="0" w:line="240" w:lineRule="auto"/>
        <w:ind w:left="20" w:right="40" w:firstLine="24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На компьютере, входящем в комплект серийного томографа, по сово</w:t>
      </w:r>
      <w:r w:rsidRPr="00BA6D56">
        <w:rPr>
          <w:rFonts w:ascii="Times New Roman" w:eastAsia="Times New Roman" w:hAnsi="Times New Roman" w:cs="Times New Roman"/>
          <w:sz w:val="28"/>
          <w:szCs w:val="28"/>
        </w:rPr>
        <w:softHyphen/>
        <w:t xml:space="preserve">купности всех зарегистрированных совпадений с полным поглощением энергии фотонов в детекторах производится реконструкция ПЭТ-изобра- </w:t>
      </w:r>
      <w:r w:rsidRPr="00BA6D56">
        <w:rPr>
          <w:rFonts w:ascii="Times New Roman" w:eastAsia="Times New Roman" w:hAnsi="Times New Roman" w:cs="Times New Roman"/>
          <w:sz w:val="28"/>
          <w:szCs w:val="28"/>
        </w:rPr>
        <w:lastRenderedPageBreak/>
        <w:t>жений примерно по тем же алгоритмам, что и в ОФЭКТ. Результаты ре</w:t>
      </w:r>
      <w:r w:rsidRPr="00BA6D56">
        <w:rPr>
          <w:rFonts w:ascii="Times New Roman" w:eastAsia="Times New Roman" w:hAnsi="Times New Roman" w:cs="Times New Roman"/>
          <w:sz w:val="28"/>
          <w:szCs w:val="28"/>
        </w:rPr>
        <w:softHyphen/>
        <w:t>конструкции представляются в виде серии изображений последовательно расположенных поперечных срезов тела пациента, а в последнее время — в виде единого трехмерного изображения исследуемого участка.</w:t>
      </w:r>
    </w:p>
    <w:p w:rsidR="00BA6D56" w:rsidRPr="00BA6D56" w:rsidRDefault="00BA6D56" w:rsidP="00BA6D56">
      <w:pPr>
        <w:spacing w:after="0" w:line="240" w:lineRule="auto"/>
        <w:ind w:left="20" w:right="40" w:firstLine="24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Обычно на детекторных сборках устанавливают плоскопараллельные коллиматоры. Однако с целью повышения чувствительности ПЭТ колли</w:t>
      </w:r>
      <w:r w:rsidRPr="00BA6D56">
        <w:rPr>
          <w:rFonts w:ascii="Times New Roman" w:eastAsia="Times New Roman" w:hAnsi="Times New Roman" w:cs="Times New Roman"/>
          <w:sz w:val="28"/>
          <w:szCs w:val="28"/>
        </w:rPr>
        <w:softHyphen/>
        <w:t>маторы могут быть вообще удалены, и тогда совпадения от косо распро</w:t>
      </w:r>
      <w:r w:rsidRPr="00BA6D56">
        <w:rPr>
          <w:rFonts w:ascii="Times New Roman" w:eastAsia="Times New Roman" w:hAnsi="Times New Roman" w:cs="Times New Roman"/>
          <w:sz w:val="28"/>
          <w:szCs w:val="28"/>
        </w:rPr>
        <w:softHyphen/>
        <w:t>страняющихся фотонов регистрируются с детекторов, расположенных уже не в одной, а в нескольких соседних кольцевых сборках детекторов. Это приводит к резкому возрастанию не только чувствительности, но и, к со</w:t>
      </w:r>
      <w:r w:rsidRPr="00BA6D56">
        <w:rPr>
          <w:rFonts w:ascii="Times New Roman" w:eastAsia="Times New Roman" w:hAnsi="Times New Roman" w:cs="Times New Roman"/>
          <w:sz w:val="28"/>
          <w:szCs w:val="28"/>
        </w:rPr>
        <w:softHyphen/>
        <w:t>жалению, импульсной загрузки детекторов и электронного тракта и, сле</w:t>
      </w:r>
      <w:r w:rsidRPr="00BA6D56">
        <w:rPr>
          <w:rFonts w:ascii="Times New Roman" w:eastAsia="Times New Roman" w:hAnsi="Times New Roman" w:cs="Times New Roman"/>
          <w:sz w:val="28"/>
          <w:szCs w:val="28"/>
        </w:rPr>
        <w:softHyphen/>
        <w:t>довательно, к существенному росту случайных (ложных) совпадений, из-за чего ухудшается качество ПЭТ-визуализации. Чтобы не допускать такого ухудшения, используют специальные алгоритмы трехмерной реконструк</w:t>
      </w:r>
      <w:r w:rsidRPr="00BA6D56">
        <w:rPr>
          <w:rFonts w:ascii="Times New Roman" w:eastAsia="Times New Roman" w:hAnsi="Times New Roman" w:cs="Times New Roman"/>
          <w:sz w:val="28"/>
          <w:szCs w:val="28"/>
        </w:rPr>
        <w:softHyphen/>
        <w:t>ции и проводят ряд мероприятий по улучшению быстродействия томо</w:t>
      </w:r>
      <w:r w:rsidRPr="00BA6D56">
        <w:rPr>
          <w:rFonts w:ascii="Times New Roman" w:eastAsia="Times New Roman" w:hAnsi="Times New Roman" w:cs="Times New Roman"/>
          <w:sz w:val="28"/>
          <w:szCs w:val="28"/>
        </w:rPr>
        <w:softHyphen/>
        <w:t>графа.</w:t>
      </w:r>
    </w:p>
    <w:p w:rsidR="00BA6D56" w:rsidRPr="00BA6D56" w:rsidRDefault="00BA6D56" w:rsidP="00BA6D56">
      <w:pPr>
        <w:spacing w:after="0" w:line="240" w:lineRule="auto"/>
        <w:ind w:left="20" w:right="40" w:firstLine="24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В связи с высокой стоимостью ПЭТ-центров (особенно позитронных томографов) в последнее время были развернуты исследования по исполь</w:t>
      </w:r>
      <w:r w:rsidRPr="00BA6D56">
        <w:rPr>
          <w:rFonts w:ascii="Times New Roman" w:eastAsia="Times New Roman" w:hAnsi="Times New Roman" w:cs="Times New Roman"/>
          <w:sz w:val="28"/>
          <w:szCs w:val="28"/>
        </w:rPr>
        <w:softHyphen/>
        <w:t xml:space="preserve">зованию существенно менее дорогостоящих и более распространенных од- нофотонных эмиссионных компьютерных томографов для работы с позитронно-излучающими РФП, прежде всего с </w:t>
      </w:r>
      <w:r w:rsidRPr="00BA6D56">
        <w:rPr>
          <w:rFonts w:ascii="Times New Roman" w:eastAsia="Times New Roman" w:hAnsi="Times New Roman" w:cs="Times New Roman"/>
          <w:sz w:val="28"/>
          <w:szCs w:val="28"/>
          <w:vertAlign w:val="superscript"/>
        </w:rPr>
        <w:t>18</w:t>
      </w:r>
      <w:r w:rsidRPr="00BA6D56">
        <w:rPr>
          <w:rFonts w:ascii="Times New Roman" w:eastAsia="Times New Roman" w:hAnsi="Times New Roman" w:cs="Times New Roman"/>
          <w:sz w:val="28"/>
          <w:szCs w:val="28"/>
        </w:rPr>
        <w:t>F-фтородеоксиглюкозой. Бла</w:t>
      </w:r>
      <w:r w:rsidRPr="00BA6D56">
        <w:rPr>
          <w:rFonts w:ascii="Times New Roman" w:eastAsia="Times New Roman" w:hAnsi="Times New Roman" w:cs="Times New Roman"/>
          <w:sz w:val="28"/>
          <w:szCs w:val="28"/>
        </w:rPr>
        <w:softHyphen/>
        <w:t>годаря не слишком малому периоду полураспада (110 мин) этот препарат, обладающий уникальными возможностями для диагностики в онкологии, можно транспортировать из ПЭТ-центров в другие клиники, расположен</w:t>
      </w:r>
      <w:r w:rsidRPr="00BA6D56">
        <w:rPr>
          <w:rFonts w:ascii="Times New Roman" w:eastAsia="Times New Roman" w:hAnsi="Times New Roman" w:cs="Times New Roman"/>
          <w:sz w:val="28"/>
          <w:szCs w:val="28"/>
        </w:rPr>
        <w:softHyphen/>
        <w:t>ные на расстоянии не более 30—50 км. Для работы в таком режиме исполь</w:t>
      </w:r>
      <w:r w:rsidRPr="00BA6D56">
        <w:rPr>
          <w:rFonts w:ascii="Times New Roman" w:eastAsia="Times New Roman" w:hAnsi="Times New Roman" w:cs="Times New Roman"/>
          <w:sz w:val="28"/>
          <w:szCs w:val="28"/>
        </w:rPr>
        <w:softHyphen/>
        <w:t>зуются установки для ОФЭКТ с двумя детекторными головками, которые размещают напротив друг друга и включают на совпадения импульсов от регистрируемых в этих детекторах аннигиляционных фотонов; в таком ре</w:t>
      </w:r>
      <w:r w:rsidRPr="00BA6D56">
        <w:rPr>
          <w:rFonts w:ascii="Times New Roman" w:eastAsia="Times New Roman" w:hAnsi="Times New Roman" w:cs="Times New Roman"/>
          <w:sz w:val="28"/>
          <w:szCs w:val="28"/>
        </w:rPr>
        <w:softHyphen/>
        <w:t>жиме работы возникает проблема дискриминации большого числа случай</w:t>
      </w:r>
      <w:r w:rsidRPr="00BA6D56">
        <w:rPr>
          <w:rFonts w:ascii="Times New Roman" w:eastAsia="Times New Roman" w:hAnsi="Times New Roman" w:cs="Times New Roman"/>
          <w:sz w:val="28"/>
          <w:szCs w:val="28"/>
        </w:rPr>
        <w:softHyphen/>
        <w:t>ных (ложных) совпадений. Менее выгоден однофотонный режим регистра</w:t>
      </w:r>
      <w:r w:rsidRPr="00BA6D56">
        <w:rPr>
          <w:rFonts w:ascii="Times New Roman" w:eastAsia="Times New Roman" w:hAnsi="Times New Roman" w:cs="Times New Roman"/>
          <w:sz w:val="28"/>
          <w:szCs w:val="28"/>
        </w:rPr>
        <w:softHyphen/>
        <w:t>ции этих квантов, так как необходимо использовать специальные коллима</w:t>
      </w:r>
      <w:r w:rsidRPr="00BA6D56">
        <w:rPr>
          <w:rFonts w:ascii="Times New Roman" w:eastAsia="Times New Roman" w:hAnsi="Times New Roman" w:cs="Times New Roman"/>
          <w:sz w:val="28"/>
          <w:szCs w:val="28"/>
        </w:rPr>
        <w:softHyphen/>
        <w:t>торы большой толщины для жесткой коллимации аннигиляционного излу</w:t>
      </w:r>
      <w:r w:rsidRPr="00BA6D56">
        <w:rPr>
          <w:rFonts w:ascii="Times New Roman" w:eastAsia="Times New Roman" w:hAnsi="Times New Roman" w:cs="Times New Roman"/>
          <w:sz w:val="28"/>
          <w:szCs w:val="28"/>
        </w:rPr>
        <w:softHyphen/>
        <w:t>чения, чья энергия (511 кэВ) существенно выше таковой у тех радионукли</w:t>
      </w:r>
      <w:r w:rsidRPr="00BA6D56">
        <w:rPr>
          <w:rFonts w:ascii="Times New Roman" w:eastAsia="Times New Roman" w:hAnsi="Times New Roman" w:cs="Times New Roman"/>
          <w:sz w:val="28"/>
          <w:szCs w:val="28"/>
        </w:rPr>
        <w:softHyphen/>
        <w:t>дов, которые обычно используются при ОФЭКТ. Из-за этого чувствитель</w:t>
      </w:r>
      <w:r w:rsidRPr="00BA6D56">
        <w:rPr>
          <w:rFonts w:ascii="Times New Roman" w:eastAsia="Times New Roman" w:hAnsi="Times New Roman" w:cs="Times New Roman"/>
          <w:sz w:val="28"/>
          <w:szCs w:val="28"/>
        </w:rPr>
        <w:softHyphen/>
        <w:t>ность подобных детекторов становится слишком низкой и плохо соответст</w:t>
      </w:r>
      <w:r w:rsidRPr="00BA6D56">
        <w:rPr>
          <w:rFonts w:ascii="Times New Roman" w:eastAsia="Times New Roman" w:hAnsi="Times New Roman" w:cs="Times New Roman"/>
          <w:sz w:val="28"/>
          <w:szCs w:val="28"/>
        </w:rPr>
        <w:softHyphen/>
        <w:t>вующей современным клиническим требованиям.</w:t>
      </w:r>
    </w:p>
    <w:p w:rsidR="00BA6D56" w:rsidRPr="00BA6D56" w:rsidRDefault="00BA6D56" w:rsidP="00BA6D56">
      <w:pPr>
        <w:spacing w:after="0" w:line="240" w:lineRule="auto"/>
        <w:ind w:left="20" w:right="40" w:firstLine="24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Другой путь усовершенствования аппаратуры для ОФЭКТ — обеспече</w:t>
      </w:r>
      <w:r w:rsidRPr="00BA6D56">
        <w:rPr>
          <w:rFonts w:ascii="Times New Roman" w:eastAsia="Times New Roman" w:hAnsi="Times New Roman" w:cs="Times New Roman"/>
          <w:sz w:val="28"/>
          <w:szCs w:val="28"/>
        </w:rPr>
        <w:softHyphen/>
        <w:t>ние возможности проведения так называемой мульти эмиссионной томо</w:t>
      </w:r>
      <w:r w:rsidRPr="00BA6D56">
        <w:rPr>
          <w:rFonts w:ascii="Times New Roman" w:eastAsia="Times New Roman" w:hAnsi="Times New Roman" w:cs="Times New Roman"/>
          <w:sz w:val="28"/>
          <w:szCs w:val="28"/>
        </w:rPr>
        <w:softHyphen/>
        <w:t>графии. В ее основе лежит использование «сэндвич»-сцинтилляторов, в которых два разнотипных сцинтиллятора находятся в оптическом кон</w:t>
      </w:r>
      <w:r w:rsidRPr="00BA6D56">
        <w:rPr>
          <w:rFonts w:ascii="Times New Roman" w:eastAsia="Times New Roman" w:hAnsi="Times New Roman" w:cs="Times New Roman"/>
          <w:sz w:val="28"/>
          <w:szCs w:val="28"/>
        </w:rPr>
        <w:softHyphen/>
        <w:t xml:space="preserve">такте. Один из них, ближайший к источнику излучения, предназначен для регистрации фотонов от обычного РФП; вместо обычного </w:t>
      </w:r>
      <w:r w:rsidRPr="00BA6D56">
        <w:rPr>
          <w:rFonts w:ascii="Times New Roman" w:eastAsia="Times New Roman" w:hAnsi="Times New Roman" w:cs="Times New Roman"/>
          <w:sz w:val="28"/>
          <w:szCs w:val="28"/>
          <w:lang w:val="en-US"/>
        </w:rPr>
        <w:t>NaI</w:t>
      </w:r>
      <w:r w:rsidRPr="00BA6D56">
        <w:rPr>
          <w:rFonts w:ascii="Times New Roman" w:eastAsia="Times New Roman" w:hAnsi="Times New Roman" w:cs="Times New Roman"/>
          <w:sz w:val="28"/>
          <w:szCs w:val="28"/>
        </w:rPr>
        <w:t>(Т</w:t>
      </w:r>
      <w:r w:rsidRPr="00BA6D56">
        <w:rPr>
          <w:rFonts w:ascii="Times New Roman" w:eastAsia="Times New Roman" w:hAnsi="Times New Roman" w:cs="Times New Roman"/>
          <w:sz w:val="28"/>
          <w:szCs w:val="28"/>
          <w:lang w:val="en-US"/>
        </w:rPr>
        <w:t>l</w:t>
      </w:r>
      <w:r w:rsidRPr="00BA6D56">
        <w:rPr>
          <w:rFonts w:ascii="Times New Roman" w:eastAsia="Times New Roman" w:hAnsi="Times New Roman" w:cs="Times New Roman"/>
          <w:sz w:val="28"/>
          <w:szCs w:val="28"/>
        </w:rPr>
        <w:t xml:space="preserve">) здесь используют ортосиликат иттрия </w:t>
      </w:r>
      <w:r w:rsidRPr="00BA6D56">
        <w:rPr>
          <w:rFonts w:ascii="Times New Roman" w:eastAsia="Times New Roman" w:hAnsi="Times New Roman" w:cs="Times New Roman"/>
          <w:sz w:val="28"/>
          <w:szCs w:val="28"/>
          <w:lang w:val="en-US"/>
        </w:rPr>
        <w:t>YSO</w:t>
      </w:r>
      <w:r w:rsidRPr="00BA6D56">
        <w:rPr>
          <w:rFonts w:ascii="Times New Roman" w:eastAsia="Times New Roman" w:hAnsi="Times New Roman" w:cs="Times New Roman"/>
          <w:sz w:val="28"/>
          <w:szCs w:val="28"/>
        </w:rPr>
        <w:t xml:space="preserve"> со</w:t>
      </w:r>
      <w:r w:rsidRPr="00BA6D56">
        <w:rPr>
          <w:rFonts w:ascii="Times New Roman" w:eastAsia="Times New Roman" w:hAnsi="Times New Roman" w:cs="Times New Roman"/>
          <w:b/>
          <w:bCs/>
          <w:sz w:val="28"/>
          <w:szCs w:val="28"/>
          <w:shd w:val="clear" w:color="auto" w:fill="FFFFFF"/>
        </w:rPr>
        <w:t xml:space="preserve"> </w:t>
      </w:r>
      <w:r w:rsidRPr="00BA6D56">
        <w:rPr>
          <w:rFonts w:ascii="Times New Roman" w:eastAsia="Times New Roman" w:hAnsi="Times New Roman" w:cs="Times New Roman"/>
          <w:bCs/>
          <w:sz w:val="28"/>
          <w:szCs w:val="28"/>
          <w:shd w:val="clear" w:color="auto" w:fill="FFFFFF"/>
        </w:rPr>
        <w:t>световыходом</w:t>
      </w:r>
      <w:r w:rsidRPr="00BA6D56">
        <w:rPr>
          <w:rFonts w:ascii="Times New Roman" w:eastAsia="Times New Roman" w:hAnsi="Times New Roman" w:cs="Times New Roman"/>
          <w:b/>
          <w:sz w:val="28"/>
          <w:szCs w:val="28"/>
        </w:rPr>
        <w:t xml:space="preserve"> </w:t>
      </w:r>
      <w:r w:rsidRPr="00BA6D56">
        <w:rPr>
          <w:rFonts w:ascii="Times New Roman" w:eastAsia="Times New Roman" w:hAnsi="Times New Roman" w:cs="Times New Roman"/>
          <w:sz w:val="28"/>
          <w:szCs w:val="28"/>
        </w:rPr>
        <w:t>до</w:t>
      </w:r>
      <w:r w:rsidRPr="00BA6D56">
        <w:rPr>
          <w:rFonts w:ascii="Times New Roman" w:eastAsia="Times New Roman" w:hAnsi="Times New Roman" w:cs="Times New Roman"/>
          <w:bCs/>
          <w:sz w:val="28"/>
          <w:szCs w:val="28"/>
          <w:shd w:val="clear" w:color="auto" w:fill="FFFFFF"/>
        </w:rPr>
        <w:t xml:space="preserve"> 120</w:t>
      </w:r>
      <w:r w:rsidRPr="00BA6D56">
        <w:rPr>
          <w:rFonts w:ascii="Times New Roman" w:eastAsia="Times New Roman" w:hAnsi="Times New Roman" w:cs="Times New Roman"/>
          <w:sz w:val="28"/>
          <w:szCs w:val="28"/>
        </w:rPr>
        <w:t xml:space="preserve"> % от таково</w:t>
      </w:r>
      <w:r w:rsidRPr="00BA6D56">
        <w:rPr>
          <w:rFonts w:ascii="Times New Roman" w:eastAsia="Times New Roman" w:hAnsi="Times New Roman" w:cs="Times New Roman"/>
          <w:sz w:val="28"/>
          <w:szCs w:val="28"/>
        </w:rPr>
        <w:softHyphen/>
        <w:t xml:space="preserve">го для </w:t>
      </w:r>
      <w:r w:rsidRPr="00BA6D56">
        <w:rPr>
          <w:rFonts w:ascii="Times New Roman" w:eastAsia="Times New Roman" w:hAnsi="Times New Roman" w:cs="Times New Roman"/>
          <w:sz w:val="28"/>
          <w:szCs w:val="28"/>
          <w:lang w:val="en-US"/>
        </w:rPr>
        <w:t>NaI</w:t>
      </w:r>
      <w:r w:rsidRPr="00BA6D56">
        <w:rPr>
          <w:rFonts w:ascii="Times New Roman" w:eastAsia="Times New Roman" w:hAnsi="Times New Roman" w:cs="Times New Roman"/>
          <w:sz w:val="28"/>
          <w:szCs w:val="28"/>
        </w:rPr>
        <w:t>(</w:t>
      </w:r>
      <w:r w:rsidRPr="00BA6D56">
        <w:rPr>
          <w:rFonts w:ascii="Times New Roman" w:eastAsia="Times New Roman" w:hAnsi="Times New Roman" w:cs="Times New Roman"/>
          <w:sz w:val="28"/>
          <w:szCs w:val="28"/>
          <w:lang w:val="en-US"/>
        </w:rPr>
        <w:t>Tl</w:t>
      </w:r>
      <w:r w:rsidRPr="00BA6D56">
        <w:rPr>
          <w:rFonts w:ascii="Times New Roman" w:eastAsia="Times New Roman" w:hAnsi="Times New Roman" w:cs="Times New Roman"/>
          <w:sz w:val="28"/>
          <w:szCs w:val="28"/>
        </w:rPr>
        <w:t>). Другой кристалл, ближайший к ФЭУ, предназначен для ре</w:t>
      </w:r>
      <w:r w:rsidRPr="00BA6D56">
        <w:rPr>
          <w:rFonts w:ascii="Times New Roman" w:eastAsia="Times New Roman" w:hAnsi="Times New Roman" w:cs="Times New Roman"/>
          <w:sz w:val="28"/>
          <w:szCs w:val="28"/>
        </w:rPr>
        <w:softHyphen/>
        <w:t xml:space="preserve">гистрации прошедшего через </w:t>
      </w:r>
      <w:r w:rsidRPr="00BA6D56">
        <w:rPr>
          <w:rFonts w:ascii="Times New Roman" w:eastAsia="Times New Roman" w:hAnsi="Times New Roman" w:cs="Times New Roman"/>
          <w:sz w:val="28"/>
          <w:szCs w:val="28"/>
          <w:lang w:val="en-US"/>
        </w:rPr>
        <w:t>YSO</w:t>
      </w:r>
      <w:r w:rsidRPr="00BA6D56">
        <w:rPr>
          <w:rFonts w:ascii="Times New Roman" w:eastAsia="Times New Roman" w:hAnsi="Times New Roman" w:cs="Times New Roman"/>
          <w:sz w:val="28"/>
          <w:szCs w:val="28"/>
        </w:rPr>
        <w:t xml:space="preserve"> аннигиляционного излучения от пози тронно-излучающего РФП; </w:t>
      </w:r>
      <w:r w:rsidRPr="00BA6D56">
        <w:rPr>
          <w:rFonts w:ascii="Times New Roman" w:eastAsia="Times New Roman" w:hAnsi="Times New Roman" w:cs="Times New Roman"/>
          <w:sz w:val="28"/>
          <w:szCs w:val="28"/>
        </w:rPr>
        <w:lastRenderedPageBreak/>
        <w:t xml:space="preserve">здесь применяют ортосиликат лютеция </w:t>
      </w:r>
      <w:r w:rsidRPr="00BA6D56">
        <w:rPr>
          <w:rFonts w:ascii="Times New Roman" w:eastAsia="Times New Roman" w:hAnsi="Times New Roman" w:cs="Times New Roman"/>
          <w:sz w:val="28"/>
          <w:szCs w:val="28"/>
          <w:lang w:val="en-US"/>
        </w:rPr>
        <w:t>YSO</w:t>
      </w:r>
      <w:r w:rsidRPr="00BA6D56">
        <w:rPr>
          <w:rFonts w:ascii="Times New Roman" w:eastAsia="Times New Roman" w:hAnsi="Times New Roman" w:cs="Times New Roman"/>
          <w:sz w:val="28"/>
          <w:szCs w:val="28"/>
        </w:rPr>
        <w:t xml:space="preserve"> с плотностью 7,4 г/см</w:t>
      </w:r>
      <w:r w:rsidRPr="00BA6D56">
        <w:rPr>
          <w:rFonts w:ascii="Times New Roman" w:eastAsia="Times New Roman" w:hAnsi="Times New Roman" w:cs="Times New Roman"/>
          <w:sz w:val="28"/>
          <w:szCs w:val="28"/>
          <w:vertAlign w:val="superscript"/>
        </w:rPr>
        <w:t>3</w:t>
      </w:r>
      <w:r w:rsidRPr="00BA6D56">
        <w:rPr>
          <w:rFonts w:ascii="Times New Roman" w:eastAsia="Times New Roman" w:hAnsi="Times New Roman" w:cs="Times New Roman"/>
          <w:sz w:val="28"/>
          <w:szCs w:val="28"/>
        </w:rPr>
        <w:t xml:space="preserve">, тогда как плотность </w:t>
      </w:r>
      <w:r w:rsidRPr="00BA6D56">
        <w:rPr>
          <w:rFonts w:ascii="Times New Roman" w:eastAsia="Times New Roman" w:hAnsi="Times New Roman" w:cs="Times New Roman"/>
          <w:sz w:val="28"/>
          <w:szCs w:val="28"/>
          <w:lang w:val="en-US"/>
        </w:rPr>
        <w:t>NaI</w:t>
      </w:r>
      <w:r w:rsidRPr="00BA6D56">
        <w:rPr>
          <w:rFonts w:ascii="Times New Roman" w:eastAsia="Times New Roman" w:hAnsi="Times New Roman" w:cs="Times New Roman"/>
          <w:sz w:val="28"/>
          <w:szCs w:val="28"/>
        </w:rPr>
        <w:t>(Т</w:t>
      </w:r>
      <w:r w:rsidRPr="00BA6D56">
        <w:rPr>
          <w:rFonts w:ascii="Times New Roman" w:eastAsia="Times New Roman" w:hAnsi="Times New Roman" w:cs="Times New Roman"/>
          <w:sz w:val="28"/>
          <w:szCs w:val="28"/>
          <w:lang w:val="en-US"/>
        </w:rPr>
        <w:t>l</w:t>
      </w:r>
      <w:r w:rsidRPr="00BA6D56">
        <w:rPr>
          <w:rFonts w:ascii="Times New Roman" w:eastAsia="Times New Roman" w:hAnsi="Times New Roman" w:cs="Times New Roman"/>
          <w:sz w:val="28"/>
          <w:szCs w:val="28"/>
        </w:rPr>
        <w:t>) составляет только 3,67 г/см</w:t>
      </w:r>
      <w:r w:rsidRPr="00BA6D56">
        <w:rPr>
          <w:rFonts w:ascii="Times New Roman" w:eastAsia="Times New Roman" w:hAnsi="Times New Roman" w:cs="Times New Roman"/>
          <w:sz w:val="28"/>
          <w:szCs w:val="28"/>
          <w:vertAlign w:val="superscript"/>
        </w:rPr>
        <w:t>3</w:t>
      </w:r>
      <w:r w:rsidRPr="00BA6D56">
        <w:rPr>
          <w:rFonts w:ascii="Times New Roman" w:eastAsia="Times New Roman" w:hAnsi="Times New Roman" w:cs="Times New Roman"/>
          <w:sz w:val="28"/>
          <w:szCs w:val="28"/>
        </w:rPr>
        <w:t xml:space="preserve">. Для регистрации сцинтилляций от </w:t>
      </w:r>
      <w:r w:rsidRPr="00BA6D56">
        <w:rPr>
          <w:rFonts w:ascii="Times New Roman" w:eastAsia="Times New Roman" w:hAnsi="Times New Roman" w:cs="Times New Roman"/>
          <w:sz w:val="28"/>
          <w:szCs w:val="28"/>
          <w:lang w:val="en-US"/>
        </w:rPr>
        <w:t>YSO</w:t>
      </w:r>
      <w:r w:rsidRPr="00BA6D56">
        <w:rPr>
          <w:rFonts w:ascii="Times New Roman" w:eastAsia="Times New Roman" w:hAnsi="Times New Roman" w:cs="Times New Roman"/>
          <w:sz w:val="28"/>
          <w:szCs w:val="28"/>
        </w:rPr>
        <w:t xml:space="preserve"> и </w:t>
      </w:r>
      <w:r w:rsidRPr="00BA6D56">
        <w:rPr>
          <w:rFonts w:ascii="Times New Roman" w:eastAsia="Times New Roman" w:hAnsi="Times New Roman" w:cs="Times New Roman"/>
          <w:sz w:val="28"/>
          <w:szCs w:val="28"/>
          <w:lang w:val="en-US"/>
        </w:rPr>
        <w:t>LSO</w:t>
      </w:r>
      <w:r w:rsidRPr="00BA6D56">
        <w:rPr>
          <w:rFonts w:ascii="Times New Roman" w:eastAsia="Times New Roman" w:hAnsi="Times New Roman" w:cs="Times New Roman"/>
          <w:sz w:val="28"/>
          <w:szCs w:val="28"/>
        </w:rPr>
        <w:t xml:space="preserve"> используется плотно упакованная планарная сборка из ФЭУ с квадратными фотокатода</w:t>
      </w:r>
      <w:r w:rsidRPr="00BA6D56">
        <w:rPr>
          <w:rFonts w:ascii="Times New Roman" w:eastAsia="Times New Roman" w:hAnsi="Times New Roman" w:cs="Times New Roman"/>
          <w:sz w:val="28"/>
          <w:szCs w:val="28"/>
        </w:rPr>
        <w:softHyphen/>
        <w:t>ми или матричная сборка из фотодиодных считывающих элементов; сиг</w:t>
      </w:r>
      <w:r w:rsidRPr="00BA6D56">
        <w:rPr>
          <w:rFonts w:ascii="Times New Roman" w:eastAsia="Times New Roman" w:hAnsi="Times New Roman" w:cs="Times New Roman"/>
          <w:sz w:val="28"/>
          <w:szCs w:val="28"/>
        </w:rPr>
        <w:softHyphen/>
        <w:t xml:space="preserve">налы от </w:t>
      </w:r>
      <w:r w:rsidRPr="00BA6D56">
        <w:rPr>
          <w:rFonts w:ascii="Times New Roman" w:eastAsia="Times New Roman" w:hAnsi="Times New Roman" w:cs="Times New Roman"/>
          <w:sz w:val="28"/>
          <w:szCs w:val="28"/>
          <w:lang w:val="en-US"/>
        </w:rPr>
        <w:t>YSO</w:t>
      </w:r>
      <w:r w:rsidRPr="00BA6D56">
        <w:rPr>
          <w:rFonts w:ascii="Times New Roman" w:eastAsia="Times New Roman" w:hAnsi="Times New Roman" w:cs="Times New Roman"/>
          <w:sz w:val="28"/>
          <w:szCs w:val="28"/>
        </w:rPr>
        <w:t xml:space="preserve"> и </w:t>
      </w:r>
      <w:r w:rsidRPr="00BA6D56">
        <w:rPr>
          <w:rFonts w:ascii="Times New Roman" w:eastAsia="Times New Roman" w:hAnsi="Times New Roman" w:cs="Times New Roman"/>
          <w:sz w:val="28"/>
          <w:szCs w:val="28"/>
          <w:lang w:val="en-US"/>
        </w:rPr>
        <w:t>LSO</w:t>
      </w:r>
      <w:r w:rsidRPr="00BA6D56">
        <w:rPr>
          <w:rFonts w:ascii="Times New Roman" w:eastAsia="Times New Roman" w:hAnsi="Times New Roman" w:cs="Times New Roman"/>
          <w:sz w:val="28"/>
          <w:szCs w:val="28"/>
        </w:rPr>
        <w:t xml:space="preserve"> разделяются в электроном тракте по длительности вы</w:t>
      </w:r>
      <w:r w:rsidRPr="00BA6D56">
        <w:rPr>
          <w:rFonts w:ascii="Times New Roman" w:eastAsia="Times New Roman" w:hAnsi="Times New Roman" w:cs="Times New Roman"/>
          <w:sz w:val="28"/>
          <w:szCs w:val="28"/>
        </w:rPr>
        <w:softHyphen/>
        <w:t>свечивания.</w:t>
      </w:r>
    </w:p>
    <w:p w:rsidR="00BA6D56" w:rsidRPr="00BA6D56" w:rsidRDefault="00BA6D56" w:rsidP="00BA6D56">
      <w:pPr>
        <w:spacing w:after="0" w:line="240" w:lineRule="auto"/>
        <w:ind w:left="20" w:right="6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b/>
          <w:bCs/>
          <w:sz w:val="28"/>
          <w:szCs w:val="28"/>
          <w:shd w:val="clear" w:color="auto" w:fill="FFFFFF"/>
        </w:rPr>
        <w:t>Другая аппаратура.</w:t>
      </w:r>
      <w:r w:rsidRPr="00BA6D56">
        <w:rPr>
          <w:rFonts w:ascii="Times New Roman" w:eastAsia="Times New Roman" w:hAnsi="Times New Roman" w:cs="Times New Roman"/>
          <w:sz w:val="28"/>
          <w:szCs w:val="28"/>
        </w:rPr>
        <w:t xml:space="preserve"> Помимо гамма-камер, томографов для ОФЭКТ и ПЭТ, в РИД используется и другая радиодиагностическая аппаратура. Это прежде всего клинические радиометры различного назначения:</w:t>
      </w:r>
    </w:p>
    <w:p w:rsidR="00BA6D56" w:rsidRPr="00BA6D56" w:rsidRDefault="00BA6D56" w:rsidP="00BA6D56">
      <w:pPr>
        <w:numPr>
          <w:ilvl w:val="0"/>
          <w:numId w:val="70"/>
        </w:numPr>
        <w:tabs>
          <w:tab w:val="left" w:pos="530"/>
        </w:tabs>
        <w:spacing w:after="0" w:line="240" w:lineRule="auto"/>
        <w:ind w:right="6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радиометры для измерения активности фасовок радиофармпрепаратов («доз калибраторы »), представляющие собой, как правило, колодцевые детекторы на основе ионизационных камер с газовым наполнением высокого давления;</w:t>
      </w:r>
    </w:p>
    <w:p w:rsidR="00BA6D56" w:rsidRPr="00BA6D56" w:rsidRDefault="00BA6D56" w:rsidP="00BA6D56">
      <w:pPr>
        <w:numPr>
          <w:ilvl w:val="0"/>
          <w:numId w:val="70"/>
        </w:numPr>
        <w:tabs>
          <w:tab w:val="left" w:pos="540"/>
        </w:tabs>
        <w:spacing w:after="0" w:line="240" w:lineRule="auto"/>
        <w:ind w:right="6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радиометры для оперативного измерения активности проб крови, от</w:t>
      </w:r>
      <w:r w:rsidRPr="00BA6D56">
        <w:rPr>
          <w:rFonts w:ascii="Times New Roman" w:eastAsia="Times New Roman" w:hAnsi="Times New Roman" w:cs="Times New Roman"/>
          <w:sz w:val="28"/>
          <w:szCs w:val="28"/>
        </w:rPr>
        <w:softHyphen/>
        <w:t>бираемых и измеряемых непосредственно в ходе гамма-хронографических исследований;</w:t>
      </w:r>
    </w:p>
    <w:p w:rsidR="00BA6D56" w:rsidRPr="00BA6D56" w:rsidRDefault="00BA6D56" w:rsidP="00BA6D56">
      <w:pPr>
        <w:numPr>
          <w:ilvl w:val="0"/>
          <w:numId w:val="70"/>
        </w:numPr>
        <w:tabs>
          <w:tab w:val="left" w:pos="530"/>
        </w:tabs>
        <w:spacing w:after="0" w:line="240" w:lineRule="auto"/>
        <w:ind w:right="6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автоматизированные радиометры для последовательного измерения активностей большого количества предварительно приготовленных образцов при</w:t>
      </w:r>
      <w:r w:rsidRPr="00BA6D56">
        <w:rPr>
          <w:rFonts w:ascii="Times New Roman" w:eastAsia="Times New Roman" w:hAnsi="Times New Roman" w:cs="Times New Roman"/>
          <w:smallCaps/>
          <w:sz w:val="28"/>
          <w:szCs w:val="28"/>
          <w:shd w:val="clear" w:color="auto" w:fill="FFFFFF"/>
        </w:rPr>
        <w:t xml:space="preserve"> </w:t>
      </w:r>
      <w:r w:rsidRPr="00BA6D56">
        <w:rPr>
          <w:rFonts w:ascii="Times New Roman" w:eastAsia="Times New Roman" w:hAnsi="Times New Roman" w:cs="Times New Roman"/>
          <w:smallCaps/>
          <w:sz w:val="28"/>
          <w:szCs w:val="28"/>
          <w:shd w:val="clear" w:color="auto" w:fill="FFFFFF"/>
          <w:lang w:val="en-US"/>
        </w:rPr>
        <w:t>in</w:t>
      </w:r>
      <w:r w:rsidRPr="00BA6D56">
        <w:rPr>
          <w:rFonts w:ascii="Times New Roman" w:eastAsia="Times New Roman" w:hAnsi="Times New Roman" w:cs="Times New Roman"/>
          <w:smallCaps/>
          <w:sz w:val="28"/>
          <w:szCs w:val="28"/>
          <w:shd w:val="clear" w:color="auto" w:fill="FFFFFF"/>
        </w:rPr>
        <w:t xml:space="preserve"> </w:t>
      </w:r>
      <w:r w:rsidRPr="00BA6D56">
        <w:rPr>
          <w:rFonts w:ascii="Times New Roman" w:eastAsia="Times New Roman" w:hAnsi="Times New Roman" w:cs="Times New Roman"/>
          <w:smallCaps/>
          <w:sz w:val="28"/>
          <w:szCs w:val="28"/>
          <w:shd w:val="clear" w:color="auto" w:fill="FFFFFF"/>
          <w:lang w:val="en-US"/>
        </w:rPr>
        <w:t>vitro</w:t>
      </w:r>
      <w:r w:rsidRPr="00BA6D56">
        <w:rPr>
          <w:rFonts w:ascii="Times New Roman" w:eastAsia="Times New Roman" w:hAnsi="Times New Roman" w:cs="Times New Roman"/>
          <w:smallCaps/>
          <w:sz w:val="28"/>
          <w:szCs w:val="28"/>
          <w:shd w:val="clear" w:color="auto" w:fill="FFFFFF"/>
        </w:rPr>
        <w:t xml:space="preserve"> </w:t>
      </w:r>
      <w:r w:rsidRPr="00BA6D56">
        <w:rPr>
          <w:rFonts w:ascii="Times New Roman" w:eastAsia="Times New Roman" w:hAnsi="Times New Roman" w:cs="Times New Roman"/>
          <w:sz w:val="28"/>
          <w:szCs w:val="28"/>
        </w:rPr>
        <w:t>РИД-исследованиях;</w:t>
      </w:r>
    </w:p>
    <w:p w:rsidR="00BA6D56" w:rsidRPr="00BA6D56" w:rsidRDefault="00BA6D56" w:rsidP="00BA6D56">
      <w:pPr>
        <w:numPr>
          <w:ilvl w:val="0"/>
          <w:numId w:val="70"/>
        </w:numPr>
        <w:tabs>
          <w:tab w:val="left" w:pos="540"/>
        </w:tabs>
        <w:spacing w:after="0" w:line="240" w:lineRule="auto"/>
        <w:ind w:right="6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радиометры со свинцовыми фигурными экранами, для исследований скорости клиренса крови, изучения функции всасывания тонкой кишки и т. д.;</w:t>
      </w:r>
    </w:p>
    <w:p w:rsidR="00BA6D56" w:rsidRPr="00BA6D56" w:rsidRDefault="00BA6D56" w:rsidP="00BA6D56">
      <w:pPr>
        <w:numPr>
          <w:ilvl w:val="0"/>
          <w:numId w:val="70"/>
        </w:numPr>
        <w:spacing w:after="0" w:line="240" w:lineRule="auto"/>
        <w:ind w:right="6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установки для интраоперационной радиометрии с управляемым вруч</w:t>
      </w:r>
      <w:r w:rsidRPr="00BA6D56">
        <w:rPr>
          <w:rFonts w:ascii="Times New Roman" w:eastAsia="Times New Roman" w:hAnsi="Times New Roman" w:cs="Times New Roman"/>
          <w:sz w:val="28"/>
          <w:szCs w:val="28"/>
        </w:rPr>
        <w:softHyphen/>
        <w:t xml:space="preserve">ную детекторным зондом (на основе полупроводниковых детекторов гамма-излучения или миниатюрных сцинтилляционных детекторов). Они необходимы для определения локализации и оценки уровня накопления мелкодисперсного </w:t>
      </w:r>
      <w:r w:rsidRPr="00BA6D56">
        <w:rPr>
          <w:rFonts w:ascii="Times New Roman" w:eastAsia="Times New Roman" w:hAnsi="Times New Roman" w:cs="Times New Roman"/>
          <w:sz w:val="28"/>
          <w:szCs w:val="28"/>
          <w:vertAlign w:val="superscript"/>
        </w:rPr>
        <w:t>99</w:t>
      </w:r>
      <w:r w:rsidRPr="00BA6D56">
        <w:rPr>
          <w:rFonts w:ascii="Times New Roman" w:eastAsia="Times New Roman" w:hAnsi="Times New Roman" w:cs="Times New Roman"/>
          <w:sz w:val="28"/>
          <w:szCs w:val="28"/>
          <w:vertAlign w:val="superscript"/>
          <w:lang w:val="en-US"/>
        </w:rPr>
        <w:t>mTc</w:t>
      </w:r>
      <w:r w:rsidRPr="00BA6D56">
        <w:rPr>
          <w:rFonts w:ascii="Times New Roman" w:eastAsia="Times New Roman" w:hAnsi="Times New Roman" w:cs="Times New Roman"/>
          <w:sz w:val="28"/>
          <w:szCs w:val="28"/>
        </w:rPr>
        <w:t>Тс-коллоида в «сторожевых» лимфатических узлах, расположенных по ходу лимфотока от первич</w:t>
      </w:r>
      <w:r w:rsidRPr="00BA6D56">
        <w:rPr>
          <w:rFonts w:ascii="Times New Roman" w:eastAsia="Times New Roman" w:hAnsi="Times New Roman" w:cs="Times New Roman"/>
          <w:sz w:val="28"/>
          <w:szCs w:val="28"/>
        </w:rPr>
        <w:softHyphen/>
        <w:t>ных опухолей типа меланомы или рака молочной железы. По резуль</w:t>
      </w:r>
      <w:r w:rsidRPr="00BA6D56">
        <w:rPr>
          <w:rFonts w:ascii="Times New Roman" w:eastAsia="Times New Roman" w:hAnsi="Times New Roman" w:cs="Times New Roman"/>
          <w:sz w:val="28"/>
          <w:szCs w:val="28"/>
        </w:rPr>
        <w:softHyphen/>
        <w:t>татам такой интраоперационной радиометрии решается вопрос о не</w:t>
      </w:r>
      <w:r w:rsidRPr="00BA6D56">
        <w:rPr>
          <w:rFonts w:ascii="Times New Roman" w:eastAsia="Times New Roman" w:hAnsi="Times New Roman" w:cs="Times New Roman"/>
          <w:sz w:val="28"/>
          <w:szCs w:val="28"/>
        </w:rPr>
        <w:softHyphen/>
        <w:t>обходимости хирургического удаления пораженных опухолевым про</w:t>
      </w:r>
      <w:r w:rsidRPr="00BA6D56">
        <w:rPr>
          <w:rFonts w:ascii="Times New Roman" w:eastAsia="Times New Roman" w:hAnsi="Times New Roman" w:cs="Times New Roman"/>
          <w:sz w:val="28"/>
          <w:szCs w:val="28"/>
        </w:rPr>
        <w:softHyphen/>
        <w:t>цессом лимфатических узлов или проведения их прицельной пункционной биопсии.</w:t>
      </w:r>
    </w:p>
    <w:p w:rsidR="00BA6D56" w:rsidRDefault="00BA6D56" w:rsidP="00BA6D56">
      <w:pPr>
        <w:spacing w:after="0" w:line="240" w:lineRule="auto"/>
        <w:ind w:left="20" w:right="40" w:firstLine="24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Ранее широко использовались радионуклидные сканеры, у которых кол</w:t>
      </w:r>
      <w:r w:rsidRPr="00BA6D56">
        <w:rPr>
          <w:rFonts w:ascii="Times New Roman" w:eastAsia="Times New Roman" w:hAnsi="Times New Roman" w:cs="Times New Roman"/>
          <w:sz w:val="28"/>
          <w:szCs w:val="28"/>
        </w:rPr>
        <w:softHyphen/>
        <w:t>лимированный детектор гамма-излучения перемещался над телом пациента по траектории типа телевизионной развертки. Вследствие того что они ус</w:t>
      </w:r>
      <w:r w:rsidRPr="00BA6D56">
        <w:rPr>
          <w:rFonts w:ascii="Times New Roman" w:eastAsia="Times New Roman" w:hAnsi="Times New Roman" w:cs="Times New Roman"/>
          <w:sz w:val="28"/>
          <w:szCs w:val="28"/>
        </w:rPr>
        <w:softHyphen/>
        <w:t>тупали гамма-камерам по пространственному разрешению и, самое глав</w:t>
      </w:r>
      <w:r w:rsidRPr="00BA6D56">
        <w:rPr>
          <w:rFonts w:ascii="Times New Roman" w:eastAsia="Times New Roman" w:hAnsi="Times New Roman" w:cs="Times New Roman"/>
          <w:sz w:val="28"/>
          <w:szCs w:val="28"/>
        </w:rPr>
        <w:softHyphen/>
        <w:t>ное, по продолжительности измерений, сканеры теперь стали морально ус</w:t>
      </w:r>
      <w:r w:rsidRPr="00BA6D56">
        <w:rPr>
          <w:rFonts w:ascii="Times New Roman" w:eastAsia="Times New Roman" w:hAnsi="Times New Roman" w:cs="Times New Roman"/>
          <w:sz w:val="28"/>
          <w:szCs w:val="28"/>
        </w:rPr>
        <w:softHyphen/>
        <w:t>таревшими и уже не выпускаются. Аналогичная ситуация имеет место и с установками для гамма-хронографии с несколькими коллимированными детекторами, не обладающими позиционной чувствительностью. Вследст</w:t>
      </w:r>
      <w:r w:rsidRPr="00BA6D56">
        <w:rPr>
          <w:rFonts w:ascii="Times New Roman" w:eastAsia="Times New Roman" w:hAnsi="Times New Roman" w:cs="Times New Roman"/>
          <w:sz w:val="28"/>
          <w:szCs w:val="28"/>
        </w:rPr>
        <w:softHyphen/>
        <w:t>вие невозможности визуализации с их помощью пространственной компо</w:t>
      </w:r>
      <w:r w:rsidRPr="00BA6D56">
        <w:rPr>
          <w:rFonts w:ascii="Times New Roman" w:eastAsia="Times New Roman" w:hAnsi="Times New Roman" w:cs="Times New Roman"/>
          <w:sz w:val="28"/>
          <w:szCs w:val="28"/>
        </w:rPr>
        <w:softHyphen/>
        <w:t>ненты распределения используемого РФП в теле пациента подобные уста</w:t>
      </w:r>
      <w:r w:rsidRPr="00BA6D56">
        <w:rPr>
          <w:rFonts w:ascii="Times New Roman" w:eastAsia="Times New Roman" w:hAnsi="Times New Roman" w:cs="Times New Roman"/>
          <w:sz w:val="28"/>
          <w:szCs w:val="28"/>
        </w:rPr>
        <w:softHyphen/>
        <w:t>новки также морально устарели и практически не используются, за исклю</w:t>
      </w:r>
      <w:r w:rsidRPr="00BA6D56">
        <w:rPr>
          <w:rFonts w:ascii="Times New Roman" w:eastAsia="Times New Roman" w:hAnsi="Times New Roman" w:cs="Times New Roman"/>
          <w:sz w:val="28"/>
          <w:szCs w:val="28"/>
        </w:rPr>
        <w:softHyphen/>
        <w:t xml:space="preserve">чением </w:t>
      </w:r>
      <w:r w:rsidRPr="00BA6D56">
        <w:rPr>
          <w:rFonts w:ascii="Times New Roman" w:eastAsia="Times New Roman" w:hAnsi="Times New Roman" w:cs="Times New Roman"/>
          <w:sz w:val="28"/>
          <w:szCs w:val="28"/>
        </w:rPr>
        <w:lastRenderedPageBreak/>
        <w:t>случаев необходимости гамма-хронографии участков тела сложной конфигурации, например при исследованиях распределения регионарного кровотока в головном мозге.</w:t>
      </w:r>
    </w:p>
    <w:p w:rsidR="00D41EDE" w:rsidRDefault="00D41EDE" w:rsidP="00BA6D56">
      <w:pPr>
        <w:spacing w:after="0" w:line="240" w:lineRule="auto"/>
        <w:ind w:left="20" w:right="40" w:firstLine="240"/>
        <w:jc w:val="both"/>
        <w:rPr>
          <w:rFonts w:ascii="Times New Roman" w:eastAsia="Times New Roman" w:hAnsi="Times New Roman" w:cs="Times New Roman"/>
          <w:sz w:val="28"/>
          <w:szCs w:val="28"/>
        </w:rPr>
      </w:pPr>
    </w:p>
    <w:p w:rsidR="00D41EDE" w:rsidRPr="00BA6D56" w:rsidRDefault="00D41EDE" w:rsidP="00BA6D56">
      <w:pPr>
        <w:spacing w:after="0" w:line="240" w:lineRule="auto"/>
        <w:ind w:left="20" w:right="40" w:firstLine="240"/>
        <w:jc w:val="both"/>
        <w:rPr>
          <w:rFonts w:ascii="Times New Roman" w:eastAsia="Times New Roman" w:hAnsi="Times New Roman" w:cs="Times New Roman"/>
          <w:sz w:val="28"/>
          <w:szCs w:val="28"/>
        </w:rPr>
      </w:pPr>
    </w:p>
    <w:p w:rsidR="00BA6D56" w:rsidRPr="00BA6D56" w:rsidRDefault="00BA6D56" w:rsidP="00BA6D56">
      <w:pPr>
        <w:tabs>
          <w:tab w:val="left" w:pos="360"/>
        </w:tabs>
        <w:spacing w:after="0" w:line="240" w:lineRule="auto"/>
        <w:ind w:left="1069"/>
        <w:rPr>
          <w:rFonts w:ascii="Times New Roman" w:eastAsia="Calibri" w:hAnsi="Times New Roman" w:cs="Times New Roman"/>
          <w:b/>
          <w:sz w:val="28"/>
          <w:szCs w:val="28"/>
        </w:rPr>
      </w:pPr>
      <w:r w:rsidRPr="00BA6D56">
        <w:rPr>
          <w:rFonts w:ascii="Times New Roman" w:eastAsia="Calibri" w:hAnsi="Times New Roman" w:cs="Times New Roman"/>
          <w:b/>
          <w:sz w:val="28"/>
          <w:szCs w:val="28"/>
        </w:rPr>
        <w:t>9.Вопросы по теме занятия.</w:t>
      </w:r>
    </w:p>
    <w:p w:rsidR="00BA6D56" w:rsidRPr="00BA6D56" w:rsidRDefault="00BA6D56" w:rsidP="00531C09">
      <w:pPr>
        <w:widowControl w:val="0"/>
        <w:numPr>
          <w:ilvl w:val="0"/>
          <w:numId w:val="256"/>
        </w:numPr>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Основные аппараты для диагностики злокачественных новообразований.</w:t>
      </w:r>
    </w:p>
    <w:p w:rsidR="00BA6D56" w:rsidRPr="00BA6D56" w:rsidRDefault="00BA6D56" w:rsidP="00531C09">
      <w:pPr>
        <w:widowControl w:val="0"/>
        <w:numPr>
          <w:ilvl w:val="0"/>
          <w:numId w:val="256"/>
        </w:numPr>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Принципы устройства аппаратов для диагностики злокачественных новообразований.</w:t>
      </w:r>
    </w:p>
    <w:p w:rsidR="00BA6D56" w:rsidRPr="00BA6D56" w:rsidRDefault="00BA6D56" w:rsidP="00531C09">
      <w:pPr>
        <w:widowControl w:val="0"/>
        <w:numPr>
          <w:ilvl w:val="0"/>
          <w:numId w:val="256"/>
        </w:numPr>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bCs/>
          <w:sz w:val="28"/>
          <w:szCs w:val="28"/>
          <w:shd w:val="clear" w:color="auto" w:fill="FFFFFF"/>
        </w:rPr>
        <w:t>Устройство однофотонного эмиссионного компьютерного томографа и область его применения.</w:t>
      </w:r>
    </w:p>
    <w:p w:rsidR="00BA6D56" w:rsidRPr="00BA6D56" w:rsidRDefault="00BA6D56" w:rsidP="00531C09">
      <w:pPr>
        <w:widowControl w:val="0"/>
        <w:numPr>
          <w:ilvl w:val="0"/>
          <w:numId w:val="256"/>
        </w:numPr>
        <w:autoSpaceDE w:val="0"/>
        <w:autoSpaceDN w:val="0"/>
        <w:adjustRightInd w:val="0"/>
        <w:spacing w:after="0" w:line="240" w:lineRule="auto"/>
        <w:jc w:val="both"/>
        <w:rPr>
          <w:rFonts w:ascii="Times New Roman" w:eastAsia="Calibri" w:hAnsi="Times New Roman" w:cs="Times New Roman"/>
          <w:b/>
          <w:sz w:val="28"/>
          <w:szCs w:val="28"/>
        </w:rPr>
      </w:pPr>
      <w:r w:rsidRPr="00BA6D56">
        <w:rPr>
          <w:rFonts w:ascii="Times New Roman" w:eastAsia="Calibri" w:hAnsi="Times New Roman" w:cs="Times New Roman"/>
          <w:bCs/>
          <w:sz w:val="28"/>
          <w:szCs w:val="28"/>
          <w:shd w:val="clear" w:color="auto" w:fill="FFFFFF"/>
        </w:rPr>
        <w:t>Устройство позитронноэмиссионного компьютерного томографа и область его применения.</w:t>
      </w:r>
    </w:p>
    <w:p w:rsidR="00BA6D56" w:rsidRPr="00BA6D56" w:rsidRDefault="00BA6D56" w:rsidP="00531C09">
      <w:pPr>
        <w:widowControl w:val="0"/>
        <w:numPr>
          <w:ilvl w:val="0"/>
          <w:numId w:val="256"/>
        </w:numPr>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Какие радионуклиды используются для проведения ПЭТ.</w:t>
      </w:r>
    </w:p>
    <w:p w:rsidR="00BA6D56" w:rsidRPr="00BA6D56" w:rsidRDefault="00BA6D56" w:rsidP="00531C09">
      <w:pPr>
        <w:widowControl w:val="0"/>
        <w:numPr>
          <w:ilvl w:val="0"/>
          <w:numId w:val="256"/>
        </w:numPr>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Как осуществляется защита при работе с циклотроном. </w:t>
      </w:r>
    </w:p>
    <w:p w:rsidR="00BA6D56" w:rsidRPr="00BA6D56" w:rsidRDefault="00BA6D56" w:rsidP="00BA6D56">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BA6D56" w:rsidRPr="00BA6D56" w:rsidRDefault="00BA6D56" w:rsidP="00BA6D56">
      <w:pPr>
        <w:tabs>
          <w:tab w:val="left" w:pos="360"/>
        </w:tabs>
        <w:spacing w:after="0" w:line="240" w:lineRule="auto"/>
        <w:ind w:left="1069"/>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10</w:t>
      </w:r>
      <w:r w:rsidR="005B4D51">
        <w:rPr>
          <w:rFonts w:ascii="Times New Roman" w:eastAsia="Calibri" w:hAnsi="Times New Roman" w:cs="Times New Roman"/>
          <w:b/>
          <w:bCs/>
          <w:sz w:val="28"/>
          <w:szCs w:val="28"/>
        </w:rPr>
        <w:t>.</w:t>
      </w:r>
      <w:r w:rsidRPr="00BA6D56">
        <w:rPr>
          <w:rFonts w:ascii="Times New Roman" w:eastAsia="Calibri" w:hAnsi="Times New Roman" w:cs="Times New Roman"/>
          <w:b/>
          <w:bCs/>
          <w:sz w:val="28"/>
          <w:szCs w:val="28"/>
        </w:rPr>
        <w:t xml:space="preserve">Тестовые задания по теме с эталонами ответов </w:t>
      </w:r>
      <w:r w:rsidRPr="00BA6D56">
        <w:rPr>
          <w:rFonts w:ascii="Times New Roman" w:eastAsia="Calibri" w:hAnsi="Times New Roman" w:cs="Times New Roman"/>
          <w:sz w:val="28"/>
          <w:szCs w:val="28"/>
        </w:rPr>
        <w:t>.</w:t>
      </w:r>
    </w:p>
    <w:p w:rsidR="00BA6D56" w:rsidRPr="00BA6D56" w:rsidRDefault="00BA6D56" w:rsidP="00BA6D56">
      <w:pPr>
        <w:tabs>
          <w:tab w:val="left" w:pos="360"/>
        </w:tabs>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bCs/>
          <w:sz w:val="28"/>
          <w:szCs w:val="28"/>
        </w:rPr>
        <w:t>001. РАДИОНУКЛИДНЫЙ МЕТОД ДИАГНОСТИКИ ОСНОВАН НА</w:t>
      </w:r>
    </w:p>
    <w:p w:rsidR="00BA6D56" w:rsidRPr="00BA6D56" w:rsidRDefault="00BA6D56" w:rsidP="00BA6D56">
      <w:pPr>
        <w:tabs>
          <w:tab w:val="left" w:pos="360"/>
        </w:tabs>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1) способности органов и тканей пропускать или поглощать рентгеновское излучение</w:t>
      </w:r>
    </w:p>
    <w:p w:rsidR="00BA6D56" w:rsidRPr="00BA6D56" w:rsidRDefault="00BA6D56" w:rsidP="00BA6D56">
      <w:pPr>
        <w:tabs>
          <w:tab w:val="left" w:pos="360"/>
        </w:tabs>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2) накоплении в исследуемом органе  РФП</w:t>
      </w:r>
    </w:p>
    <w:p w:rsidR="00BA6D56" w:rsidRPr="00BA6D56" w:rsidRDefault="00BA6D56" w:rsidP="00BA6D56">
      <w:pPr>
        <w:tabs>
          <w:tab w:val="left" w:pos="360"/>
        </w:tabs>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3) возбуждении протонов в магнитном поле</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4) способности объекта пропускать, поглощать или отражать ультразвуковые волны</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5)все перечисленное</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Ответ 2</w:t>
      </w:r>
    </w:p>
    <w:p w:rsidR="00BA6D56" w:rsidRPr="00BA6D56" w:rsidRDefault="00BA6D56" w:rsidP="00BA6D56">
      <w:pPr>
        <w:spacing w:after="0" w:line="240" w:lineRule="auto"/>
        <w:rPr>
          <w:rFonts w:ascii="Times New Roman" w:eastAsia="Calibri" w:hAnsi="Times New Roman" w:cs="Times New Roman"/>
          <w:sz w:val="28"/>
          <w:szCs w:val="28"/>
        </w:rPr>
      </w:pPr>
    </w:p>
    <w:p w:rsidR="00BA6D56" w:rsidRPr="00BA6D56" w:rsidRDefault="00BA6D56" w:rsidP="00BA6D56">
      <w:pPr>
        <w:spacing w:after="0" w:line="240" w:lineRule="auto"/>
        <w:rPr>
          <w:rFonts w:ascii="Times New Roman" w:eastAsia="Calibri" w:hAnsi="Times New Roman" w:cs="Times New Roman"/>
          <w:b/>
          <w:sz w:val="28"/>
          <w:szCs w:val="28"/>
        </w:rPr>
      </w:pPr>
      <w:r w:rsidRPr="00BA6D56">
        <w:rPr>
          <w:rFonts w:ascii="Times New Roman" w:eastAsia="Calibri" w:hAnsi="Times New Roman" w:cs="Times New Roman"/>
          <w:sz w:val="28"/>
          <w:szCs w:val="28"/>
        </w:rPr>
        <w:t xml:space="preserve"> 002. РАДИОНУКЛИДНЫЙ МЕТОД ДИАГНОСТИКИ ПОЗВОЛЯЕТ ОЦЕНИТЬ:</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1) изменение интенсивности обменных процессов</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2) положение, форму, величину кости</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3) контуры кости</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4) изменение костной структуры</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5) все перечисленное</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Ответ 1</w:t>
      </w:r>
    </w:p>
    <w:p w:rsidR="00BA6D56" w:rsidRPr="00BA6D56" w:rsidRDefault="00BA6D56" w:rsidP="00BA6D56">
      <w:pPr>
        <w:spacing w:after="0" w:line="240" w:lineRule="auto"/>
        <w:rPr>
          <w:rFonts w:ascii="Times New Roman" w:eastAsia="Calibri" w:hAnsi="Times New Roman" w:cs="Times New Roman"/>
          <w:sz w:val="28"/>
          <w:szCs w:val="28"/>
        </w:rPr>
      </w:pP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003. В КАКИХ СЛУЧАЯХ ЦЕЛЕСООБРАЗНО ИСПОЛЬЗОВАТЬ РАДИОНУКЛИДНЫЙ МЕТОД ИССЛЕДОВАНИЯ</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1) для изучения морфологических структур легких</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2) как основной метод диагностики заболеваний легких у детей</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3) для оценки функционального состояния капиллярного легочного кровотока, вентиляции и бронхиальной проходимости</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4)все перечисленное верно</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5)для определения легочного рисунка</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Ответ 1</w:t>
      </w:r>
    </w:p>
    <w:p w:rsidR="00BA6D56" w:rsidRPr="00BA6D56" w:rsidRDefault="00BA6D56" w:rsidP="00BA6D56">
      <w:pPr>
        <w:spacing w:after="0" w:line="240" w:lineRule="auto"/>
        <w:rPr>
          <w:rFonts w:ascii="Times New Roman" w:eastAsia="Calibri" w:hAnsi="Times New Roman" w:cs="Times New Roman"/>
          <w:sz w:val="28"/>
          <w:szCs w:val="28"/>
        </w:rPr>
      </w:pPr>
    </w:p>
    <w:p w:rsidR="00BA6D56" w:rsidRPr="00BA6D56" w:rsidRDefault="00BA6D56" w:rsidP="00BA6D56">
      <w:pPr>
        <w:tabs>
          <w:tab w:val="left" w:pos="360"/>
        </w:tabs>
        <w:spacing w:after="0" w:line="240" w:lineRule="auto"/>
        <w:ind w:left="1069"/>
        <w:rPr>
          <w:rFonts w:ascii="Times New Roman" w:eastAsia="Calibri" w:hAnsi="Times New Roman" w:cs="Times New Roman"/>
          <w:sz w:val="28"/>
          <w:szCs w:val="28"/>
        </w:rPr>
      </w:pPr>
    </w:p>
    <w:p w:rsidR="00BA6D56" w:rsidRPr="00BA6D56" w:rsidRDefault="00BA6D56" w:rsidP="00BA6D56">
      <w:pPr>
        <w:tabs>
          <w:tab w:val="left" w:pos="360"/>
        </w:tabs>
        <w:spacing w:after="0" w:line="240" w:lineRule="auto"/>
        <w:ind w:left="993"/>
        <w:rPr>
          <w:rFonts w:ascii="Times New Roman" w:eastAsia="Calibri" w:hAnsi="Times New Roman" w:cs="Times New Roman"/>
          <w:b/>
          <w:sz w:val="28"/>
          <w:szCs w:val="28"/>
        </w:rPr>
      </w:pPr>
      <w:r w:rsidRPr="00BA6D56">
        <w:rPr>
          <w:rFonts w:ascii="Times New Roman" w:eastAsia="Calibri" w:hAnsi="Times New Roman" w:cs="Times New Roman"/>
          <w:b/>
          <w:bCs/>
          <w:sz w:val="28"/>
          <w:szCs w:val="28"/>
        </w:rPr>
        <w:t>11. Ситуационные задачи по теме с эталонами ответов</w:t>
      </w:r>
      <w:r w:rsidRPr="00BA6D56">
        <w:rPr>
          <w:rFonts w:ascii="Times New Roman" w:eastAsia="Calibri" w:hAnsi="Times New Roman" w:cs="Times New Roman"/>
          <w:b/>
          <w:sz w:val="28"/>
          <w:szCs w:val="28"/>
        </w:rPr>
        <w:t>.</w:t>
      </w:r>
    </w:p>
    <w:p w:rsidR="00BA6D56" w:rsidRPr="00BA6D56" w:rsidRDefault="00BA6D56" w:rsidP="00BA6D56">
      <w:pPr>
        <w:tabs>
          <w:tab w:val="left" w:pos="360"/>
        </w:tabs>
        <w:spacing w:after="0" w:line="240" w:lineRule="auto"/>
        <w:rPr>
          <w:rFonts w:ascii="Times New Roman" w:eastAsia="Calibri" w:hAnsi="Times New Roman" w:cs="Times New Roman"/>
          <w:sz w:val="28"/>
          <w:szCs w:val="28"/>
        </w:rPr>
      </w:pPr>
    </w:p>
    <w:p w:rsidR="00BA6D56" w:rsidRPr="00BA6D56" w:rsidRDefault="00BA6D56" w:rsidP="00BA6D56">
      <w:pPr>
        <w:tabs>
          <w:tab w:val="left" w:pos="360"/>
        </w:tabs>
        <w:spacing w:after="0" w:line="240" w:lineRule="auto"/>
        <w:rPr>
          <w:rFonts w:ascii="Times New Roman" w:eastAsia="Calibri" w:hAnsi="Times New Roman" w:cs="Times New Roman"/>
          <w:b/>
          <w:sz w:val="28"/>
          <w:szCs w:val="28"/>
        </w:rPr>
      </w:pPr>
      <w:r w:rsidRPr="00BA6D56">
        <w:rPr>
          <w:rFonts w:ascii="Times New Roman" w:eastAsia="Calibri" w:hAnsi="Times New Roman" w:cs="Times New Roman"/>
          <w:b/>
          <w:sz w:val="28"/>
          <w:szCs w:val="28"/>
        </w:rPr>
        <w:t>Задача №1</w:t>
      </w:r>
    </w:p>
    <w:p w:rsidR="00BA6D56" w:rsidRPr="00BA6D56" w:rsidRDefault="00BA6D56" w:rsidP="00BA6D56">
      <w:pPr>
        <w:tabs>
          <w:tab w:val="left" w:pos="360"/>
        </w:tabs>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Для чего требуется отдельным больным вводить детектор в полость тела (в пищевод, полость рта и тд.)</w:t>
      </w:r>
    </w:p>
    <w:p w:rsidR="00BA6D56" w:rsidRPr="00BA6D56" w:rsidRDefault="00BA6D56" w:rsidP="00BA6D56">
      <w:pPr>
        <w:numPr>
          <w:ilvl w:val="0"/>
          <w:numId w:val="42"/>
        </w:numPr>
        <w:tabs>
          <w:tab w:val="left" w:pos="360"/>
        </w:tabs>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Почему нельзя производить регистрацию радиоактивного изотопа через поверхности тела?</w:t>
      </w:r>
    </w:p>
    <w:p w:rsidR="00BA6D56" w:rsidRPr="00BA6D56" w:rsidRDefault="00BA6D56" w:rsidP="00BA6D56">
      <w:pPr>
        <w:numPr>
          <w:ilvl w:val="0"/>
          <w:numId w:val="42"/>
        </w:numPr>
        <w:tabs>
          <w:tab w:val="left" w:pos="360"/>
        </w:tabs>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Почему нельзя применять Р-32 для диагностики глубоко расположенных образований?</w:t>
      </w:r>
    </w:p>
    <w:p w:rsidR="00BA6D56" w:rsidRPr="00BA6D56" w:rsidRDefault="00BA6D56" w:rsidP="00BA6D56">
      <w:pPr>
        <w:numPr>
          <w:ilvl w:val="0"/>
          <w:numId w:val="42"/>
        </w:numPr>
        <w:tabs>
          <w:tab w:val="left" w:pos="360"/>
        </w:tabs>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Какой радиофармпрепарат используют  при контактной радиометрии ?</w:t>
      </w:r>
    </w:p>
    <w:p w:rsidR="00BA6D56" w:rsidRPr="00BA6D56" w:rsidRDefault="00BA6D56" w:rsidP="00BA6D56">
      <w:pPr>
        <w:numPr>
          <w:ilvl w:val="0"/>
          <w:numId w:val="42"/>
        </w:numPr>
        <w:tabs>
          <w:tab w:val="left" w:pos="360"/>
        </w:tabs>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В каких случаях в качестве РФП применяется технеций-99М?</w:t>
      </w:r>
    </w:p>
    <w:p w:rsidR="00BA6D56" w:rsidRPr="00BA6D56" w:rsidRDefault="00BA6D56" w:rsidP="00BA6D56">
      <w:pPr>
        <w:numPr>
          <w:ilvl w:val="0"/>
          <w:numId w:val="42"/>
        </w:numPr>
        <w:tabs>
          <w:tab w:val="left" w:pos="360"/>
        </w:tabs>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Какой универсальный аппарат используют чаще всего в РНД?</w:t>
      </w:r>
    </w:p>
    <w:p w:rsidR="00BA6D56" w:rsidRPr="00BA6D56" w:rsidRDefault="00BA6D56" w:rsidP="00BA6D56">
      <w:pPr>
        <w:spacing w:before="40" w:after="40" w:line="240" w:lineRule="auto"/>
        <w:jc w:val="both"/>
        <w:rPr>
          <w:rFonts w:ascii="Times New Roman" w:eastAsia="Calibri" w:hAnsi="Times New Roman" w:cs="Times New Roman"/>
          <w:b/>
          <w:bCs/>
          <w:color w:val="000000"/>
          <w:sz w:val="28"/>
          <w:szCs w:val="28"/>
        </w:rPr>
      </w:pPr>
    </w:p>
    <w:p w:rsidR="00BA6D56" w:rsidRPr="00BA6D56" w:rsidRDefault="00BA6D56" w:rsidP="00BA6D56">
      <w:pPr>
        <w:spacing w:before="40" w:after="40" w:line="240" w:lineRule="auto"/>
        <w:jc w:val="both"/>
        <w:rPr>
          <w:rFonts w:ascii="Times New Roman" w:eastAsia="Calibri" w:hAnsi="Times New Roman" w:cs="Times New Roman"/>
          <w:b/>
          <w:bCs/>
          <w:color w:val="000000"/>
          <w:sz w:val="28"/>
          <w:szCs w:val="28"/>
        </w:rPr>
      </w:pPr>
      <w:r w:rsidRPr="00BA6D56">
        <w:rPr>
          <w:rFonts w:ascii="Times New Roman" w:eastAsia="Calibri" w:hAnsi="Times New Roman" w:cs="Times New Roman"/>
          <w:b/>
          <w:bCs/>
          <w:color w:val="000000"/>
          <w:sz w:val="28"/>
          <w:szCs w:val="28"/>
        </w:rPr>
        <w:t>Эталоны ответов к</w:t>
      </w:r>
      <w:r w:rsidRPr="00BA6D56">
        <w:rPr>
          <w:rFonts w:ascii="Times New Roman" w:eastAsia="Calibri" w:hAnsi="Times New Roman" w:cs="Times New Roman"/>
          <w:b/>
          <w:bCs/>
          <w:color w:val="000000"/>
          <w:sz w:val="28"/>
          <w:szCs w:val="28"/>
          <w:lang w:val="en-US"/>
        </w:rPr>
        <w:t> </w:t>
      </w:r>
      <w:r w:rsidRPr="00BA6D56">
        <w:rPr>
          <w:rFonts w:ascii="Times New Roman" w:eastAsia="Calibri" w:hAnsi="Times New Roman" w:cs="Times New Roman"/>
          <w:b/>
          <w:bCs/>
          <w:color w:val="000000"/>
          <w:sz w:val="28"/>
          <w:szCs w:val="28"/>
        </w:rPr>
        <w:t>ситуационной</w:t>
      </w:r>
      <w:r w:rsidRPr="00BA6D56">
        <w:rPr>
          <w:rFonts w:ascii="Times New Roman" w:eastAsia="Calibri" w:hAnsi="Times New Roman" w:cs="Times New Roman"/>
          <w:b/>
          <w:bCs/>
          <w:color w:val="000000"/>
          <w:sz w:val="28"/>
          <w:szCs w:val="28"/>
          <w:lang w:val="en-US"/>
        </w:rPr>
        <w:t> </w:t>
      </w:r>
      <w:r w:rsidRPr="00BA6D56">
        <w:rPr>
          <w:rFonts w:ascii="Times New Roman" w:eastAsia="Calibri" w:hAnsi="Times New Roman" w:cs="Times New Roman"/>
          <w:b/>
          <w:bCs/>
          <w:color w:val="000000"/>
          <w:sz w:val="28"/>
          <w:szCs w:val="28"/>
        </w:rPr>
        <w:t>задаче №1</w:t>
      </w:r>
    </w:p>
    <w:p w:rsidR="00BA6D56" w:rsidRPr="00BA6D56" w:rsidRDefault="00BA6D56" w:rsidP="00BA6D56">
      <w:pPr>
        <w:numPr>
          <w:ilvl w:val="0"/>
          <w:numId w:val="43"/>
        </w:numPr>
        <w:spacing w:before="40" w:after="4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Многие радиофармпрепараты не обладают способностью излучать испускаемую ими энергию через ткани организма.</w:t>
      </w:r>
    </w:p>
    <w:p w:rsidR="00BA6D56" w:rsidRPr="00BA6D56" w:rsidRDefault="00BA6D56" w:rsidP="00BA6D56">
      <w:pPr>
        <w:numPr>
          <w:ilvl w:val="0"/>
          <w:numId w:val="43"/>
        </w:numPr>
        <w:spacing w:before="40" w:after="4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Вследствие минимальной проникающей способности.</w:t>
      </w:r>
    </w:p>
    <w:p w:rsidR="00BA6D56" w:rsidRPr="00BA6D56" w:rsidRDefault="00BA6D56" w:rsidP="00BA6D56">
      <w:pPr>
        <w:numPr>
          <w:ilvl w:val="0"/>
          <w:numId w:val="43"/>
        </w:numPr>
        <w:spacing w:before="40" w:after="4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Р-32</w:t>
      </w:r>
    </w:p>
    <w:p w:rsidR="00BA6D56" w:rsidRPr="00BA6D56" w:rsidRDefault="00BA6D56" w:rsidP="00BA6D56">
      <w:pPr>
        <w:numPr>
          <w:ilvl w:val="0"/>
          <w:numId w:val="43"/>
        </w:numPr>
        <w:spacing w:before="40" w:after="4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Это универсальный РФП применяемый для диагностики практически всех заболеваний.</w:t>
      </w:r>
    </w:p>
    <w:p w:rsidR="00BA6D56" w:rsidRPr="00BA6D56" w:rsidRDefault="00BA6D56" w:rsidP="00BA6D56">
      <w:pPr>
        <w:numPr>
          <w:ilvl w:val="0"/>
          <w:numId w:val="43"/>
        </w:numPr>
        <w:spacing w:before="40" w:after="0" w:line="240" w:lineRule="auto"/>
        <w:ind w:left="1069"/>
        <w:jc w:val="both"/>
        <w:rPr>
          <w:rFonts w:ascii="Times New Roman" w:eastAsia="Calibri" w:hAnsi="Times New Roman" w:cs="Times New Roman"/>
          <w:bCs/>
          <w:sz w:val="28"/>
          <w:szCs w:val="28"/>
          <w:shd w:val="clear" w:color="auto" w:fill="FFFFFF"/>
        </w:rPr>
      </w:pPr>
      <w:r w:rsidRPr="00BA6D56">
        <w:rPr>
          <w:rFonts w:ascii="Times New Roman" w:eastAsia="Calibri" w:hAnsi="Times New Roman" w:cs="Times New Roman"/>
          <w:sz w:val="28"/>
          <w:szCs w:val="28"/>
        </w:rPr>
        <w:t xml:space="preserve">Гамма-камера </w:t>
      </w:r>
      <w:r w:rsidRPr="00BA6D56">
        <w:rPr>
          <w:rFonts w:ascii="Times New Roman" w:eastAsia="Calibri" w:hAnsi="Times New Roman" w:cs="Times New Roman"/>
          <w:bCs/>
          <w:sz w:val="28"/>
          <w:szCs w:val="28"/>
          <w:shd w:val="clear" w:color="auto" w:fill="FFFFFF"/>
        </w:rPr>
        <w:t>компьютерного томографа</w:t>
      </w:r>
    </w:p>
    <w:p w:rsidR="00BA6D56" w:rsidRPr="00BA6D56" w:rsidRDefault="00BA6D56" w:rsidP="00BA6D56">
      <w:pPr>
        <w:tabs>
          <w:tab w:val="left" w:pos="360"/>
        </w:tabs>
        <w:spacing w:after="0" w:line="240" w:lineRule="auto"/>
        <w:ind w:left="1069"/>
        <w:rPr>
          <w:rFonts w:ascii="Times New Roman" w:eastAsia="Calibri" w:hAnsi="Times New Roman" w:cs="Times New Roman"/>
          <w:bCs/>
          <w:sz w:val="28"/>
          <w:szCs w:val="28"/>
          <w:shd w:val="clear" w:color="auto" w:fill="FFFFFF"/>
        </w:rPr>
      </w:pPr>
    </w:p>
    <w:p w:rsidR="00BA6D56" w:rsidRPr="00BA6D56" w:rsidRDefault="00BA6D56" w:rsidP="00BA6D56">
      <w:pPr>
        <w:tabs>
          <w:tab w:val="left" w:pos="360"/>
        </w:tabs>
        <w:spacing w:after="0" w:line="240" w:lineRule="auto"/>
        <w:ind w:left="1069"/>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12. Перечень и стандарты практических умений.</w:t>
      </w:r>
    </w:p>
    <w:p w:rsidR="00BA6D56" w:rsidRPr="00BA6D56" w:rsidRDefault="00BA6D56" w:rsidP="00BA6D56">
      <w:pPr>
        <w:numPr>
          <w:ilvl w:val="0"/>
          <w:numId w:val="5"/>
        </w:numPr>
        <w:tabs>
          <w:tab w:val="left" w:pos="360"/>
        </w:tabs>
        <w:spacing w:after="0" w:line="240" w:lineRule="auto"/>
        <w:jc w:val="both"/>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Провести интерпретацию результатов при проведении ПЭТ.</w:t>
      </w:r>
    </w:p>
    <w:p w:rsidR="00BA6D56" w:rsidRPr="00BA6D56" w:rsidRDefault="00BA6D56" w:rsidP="00BA6D56">
      <w:pPr>
        <w:numPr>
          <w:ilvl w:val="0"/>
          <w:numId w:val="5"/>
        </w:numPr>
        <w:tabs>
          <w:tab w:val="left" w:pos="360"/>
        </w:tabs>
        <w:spacing w:after="0" w:line="240" w:lineRule="auto"/>
        <w:jc w:val="both"/>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Провести интерпретацию результатов при проведении сцинтигафии.</w:t>
      </w:r>
    </w:p>
    <w:p w:rsidR="00BA6D56" w:rsidRPr="00BA6D56" w:rsidRDefault="00BA6D56" w:rsidP="00BA6D56">
      <w:pPr>
        <w:widowControl w:val="0"/>
        <w:numPr>
          <w:ilvl w:val="0"/>
          <w:numId w:val="5"/>
        </w:numPr>
        <w:tabs>
          <w:tab w:val="left" w:pos="360"/>
          <w:tab w:val="left" w:pos="576"/>
          <w:tab w:val="left" w:pos="720"/>
          <w:tab w:val="left" w:pos="864"/>
          <w:tab w:val="left" w:pos="2016"/>
          <w:tab w:val="left" w:pos="2592"/>
          <w:tab w:val="left" w:pos="2736"/>
          <w:tab w:val="left" w:pos="2880"/>
          <w:tab w:val="left" w:pos="3024"/>
          <w:tab w:val="left" w:pos="3312"/>
          <w:tab w:val="left" w:pos="3456"/>
        </w:tabs>
        <w:overflowPunct w:val="0"/>
        <w:autoSpaceDE w:val="0"/>
        <w:autoSpaceDN w:val="0"/>
        <w:adjustRightInd w:val="0"/>
        <w:spacing w:after="0" w:line="240" w:lineRule="auto"/>
        <w:contextualSpacing/>
        <w:jc w:val="both"/>
        <w:textAlignment w:val="baseline"/>
        <w:rPr>
          <w:rFonts w:ascii="Times New Roman" w:eastAsia="Calibri" w:hAnsi="Times New Roman" w:cs="Times New Roman"/>
          <w:bCs/>
          <w:sz w:val="28"/>
          <w:szCs w:val="28"/>
        </w:rPr>
      </w:pPr>
      <w:r w:rsidRPr="00BA6D56">
        <w:rPr>
          <w:rFonts w:ascii="Times New Roman" w:eastAsia="Calibri" w:hAnsi="Times New Roman" w:cs="Times New Roman"/>
          <w:sz w:val="28"/>
          <w:szCs w:val="28"/>
        </w:rPr>
        <w:t xml:space="preserve">  Дать оценку изменений, обнаруженных при радиометрии на сканограммах и поставить ориентировочный диагноз.</w:t>
      </w:r>
    </w:p>
    <w:p w:rsidR="00BA6D56" w:rsidRPr="00BA6D56" w:rsidRDefault="00BA6D56" w:rsidP="00BA6D56">
      <w:pPr>
        <w:widowControl w:val="0"/>
        <w:numPr>
          <w:ilvl w:val="0"/>
          <w:numId w:val="5"/>
        </w:numPr>
        <w:tabs>
          <w:tab w:val="left" w:pos="360"/>
          <w:tab w:val="left" w:pos="576"/>
          <w:tab w:val="left" w:pos="720"/>
          <w:tab w:val="left" w:pos="864"/>
          <w:tab w:val="left" w:pos="2016"/>
          <w:tab w:val="left" w:pos="2592"/>
          <w:tab w:val="left" w:pos="2736"/>
          <w:tab w:val="left" w:pos="2880"/>
          <w:tab w:val="left" w:pos="3024"/>
          <w:tab w:val="left" w:pos="3312"/>
          <w:tab w:val="left" w:pos="3456"/>
        </w:tabs>
        <w:overflowPunct w:val="0"/>
        <w:autoSpaceDE w:val="0"/>
        <w:autoSpaceDN w:val="0"/>
        <w:adjustRightInd w:val="0"/>
        <w:spacing w:after="0" w:line="240" w:lineRule="auto"/>
        <w:contextualSpacing/>
        <w:jc w:val="both"/>
        <w:textAlignment w:val="baseline"/>
        <w:rPr>
          <w:rFonts w:ascii="Times New Roman" w:eastAsia="Calibri" w:hAnsi="Times New Roman" w:cs="Times New Roman"/>
          <w:bCs/>
          <w:sz w:val="28"/>
          <w:szCs w:val="28"/>
        </w:rPr>
      </w:pPr>
      <w:r w:rsidRPr="00BA6D56">
        <w:rPr>
          <w:rFonts w:ascii="Times New Roman" w:eastAsia="Calibri" w:hAnsi="Times New Roman" w:cs="Times New Roman"/>
          <w:sz w:val="28"/>
          <w:szCs w:val="28"/>
        </w:rPr>
        <w:t xml:space="preserve"> Подготовить пациента к проведению ПЭТ.</w:t>
      </w:r>
      <w:r w:rsidRPr="00BA6D56">
        <w:rPr>
          <w:rFonts w:ascii="Times New Roman" w:eastAsia="Calibri" w:hAnsi="Times New Roman" w:cs="Times New Roman"/>
          <w:bCs/>
          <w:sz w:val="28"/>
          <w:szCs w:val="28"/>
        </w:rPr>
        <w:t xml:space="preserve"> </w:t>
      </w:r>
    </w:p>
    <w:p w:rsidR="00BA6D56" w:rsidRPr="00BA6D56" w:rsidRDefault="00BA6D56" w:rsidP="00BA6D56">
      <w:pPr>
        <w:tabs>
          <w:tab w:val="left" w:pos="360"/>
        </w:tabs>
        <w:spacing w:after="0" w:line="240" w:lineRule="auto"/>
        <w:ind w:left="1069"/>
        <w:rPr>
          <w:rFonts w:ascii="Times New Roman" w:eastAsia="Calibri" w:hAnsi="Times New Roman" w:cs="Times New Roman"/>
          <w:sz w:val="28"/>
          <w:szCs w:val="28"/>
        </w:rPr>
      </w:pPr>
    </w:p>
    <w:p w:rsidR="00BA6D56" w:rsidRPr="00BA6D56" w:rsidRDefault="00BA6D56" w:rsidP="00BA6D56">
      <w:pPr>
        <w:tabs>
          <w:tab w:val="left" w:pos="360"/>
        </w:tabs>
        <w:spacing w:after="0" w:line="240" w:lineRule="auto"/>
        <w:ind w:left="1069"/>
        <w:rPr>
          <w:rFonts w:ascii="Times New Roman" w:eastAsia="Calibri" w:hAnsi="Times New Roman" w:cs="Times New Roman"/>
          <w:b/>
          <w:sz w:val="28"/>
          <w:szCs w:val="28"/>
        </w:rPr>
      </w:pPr>
      <w:r w:rsidRPr="00BA6D56">
        <w:rPr>
          <w:rFonts w:ascii="Times New Roman" w:eastAsia="Calibri" w:hAnsi="Times New Roman" w:cs="Times New Roman"/>
          <w:b/>
          <w:bCs/>
          <w:sz w:val="28"/>
          <w:szCs w:val="28"/>
        </w:rPr>
        <w:t>13. Примерная тематика НИР по теме (для ординаторов).</w:t>
      </w:r>
    </w:p>
    <w:p w:rsidR="00BA6D56" w:rsidRPr="00BA6D56" w:rsidRDefault="00BA6D56" w:rsidP="00BA6D56">
      <w:pPr>
        <w:tabs>
          <w:tab w:val="left" w:pos="360"/>
        </w:tabs>
        <w:spacing w:after="0" w:line="240" w:lineRule="auto"/>
        <w:ind w:left="1429"/>
        <w:rPr>
          <w:rFonts w:ascii="Times New Roman" w:eastAsia="Calibri" w:hAnsi="Times New Roman" w:cs="Times New Roman"/>
          <w:b/>
          <w:sz w:val="28"/>
          <w:szCs w:val="28"/>
        </w:rPr>
      </w:pPr>
    </w:p>
    <w:p w:rsidR="00BA6D56" w:rsidRPr="00BA6D56" w:rsidRDefault="00BA6D56" w:rsidP="00BA6D56">
      <w:pPr>
        <w:numPr>
          <w:ilvl w:val="0"/>
          <w:numId w:val="6"/>
        </w:numPr>
        <w:tabs>
          <w:tab w:val="left" w:pos="360"/>
        </w:tabs>
        <w:spacing w:after="0" w:line="240" w:lineRule="auto"/>
        <w:contextualSpacing/>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Применение ПЭТ для диагностики злокачественных новообразований;</w:t>
      </w:r>
    </w:p>
    <w:p w:rsidR="00BA6D56" w:rsidRPr="00BA6D56" w:rsidRDefault="00BA6D56" w:rsidP="00BA6D56">
      <w:pPr>
        <w:numPr>
          <w:ilvl w:val="0"/>
          <w:numId w:val="6"/>
        </w:numPr>
        <w:tabs>
          <w:tab w:val="left" w:pos="360"/>
        </w:tabs>
        <w:spacing w:after="0" w:line="240" w:lineRule="auto"/>
        <w:contextualSpacing/>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Радиофармпрепараты, применяемыу в радионуклидной диагностике.</w:t>
      </w:r>
    </w:p>
    <w:p w:rsidR="00BA6D56" w:rsidRPr="00BA6D56" w:rsidRDefault="00BA6D56" w:rsidP="00BA6D56">
      <w:pPr>
        <w:numPr>
          <w:ilvl w:val="0"/>
          <w:numId w:val="6"/>
        </w:numPr>
        <w:tabs>
          <w:tab w:val="left" w:pos="360"/>
        </w:tabs>
        <w:spacing w:after="0" w:line="240" w:lineRule="auto"/>
        <w:contextualSpacing/>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Методы радионуклидного исследования.</w:t>
      </w:r>
    </w:p>
    <w:p w:rsidR="00BA6D56" w:rsidRPr="00BA6D56" w:rsidRDefault="00BA6D56" w:rsidP="00BA6D56">
      <w:pPr>
        <w:numPr>
          <w:ilvl w:val="0"/>
          <w:numId w:val="6"/>
        </w:numPr>
        <w:tabs>
          <w:tab w:val="left" w:pos="360"/>
        </w:tabs>
        <w:spacing w:after="0" w:line="240" w:lineRule="auto"/>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Радиохимические модули для получения РФП.</w:t>
      </w:r>
    </w:p>
    <w:p w:rsidR="00BA6D56" w:rsidRPr="00BA6D56" w:rsidRDefault="00BA6D56" w:rsidP="00BA6D56">
      <w:pPr>
        <w:tabs>
          <w:tab w:val="left" w:pos="360"/>
        </w:tabs>
        <w:spacing w:after="0" w:line="240" w:lineRule="auto"/>
        <w:ind w:left="1146"/>
        <w:contextualSpacing/>
        <w:rPr>
          <w:rFonts w:ascii="Times New Roman" w:eastAsia="Calibri" w:hAnsi="Times New Roman" w:cs="Times New Roman"/>
          <w:sz w:val="28"/>
          <w:szCs w:val="28"/>
        </w:rPr>
      </w:pPr>
    </w:p>
    <w:p w:rsidR="00721C69" w:rsidRDefault="00721C69" w:rsidP="00BA6D56">
      <w:pPr>
        <w:spacing w:after="0" w:line="240" w:lineRule="auto"/>
        <w:ind w:left="1069"/>
        <w:rPr>
          <w:rFonts w:ascii="Times New Roman" w:eastAsia="Calibri" w:hAnsi="Times New Roman" w:cs="Times New Roman"/>
          <w:b/>
          <w:bCs/>
          <w:sz w:val="28"/>
          <w:szCs w:val="28"/>
        </w:rPr>
      </w:pPr>
    </w:p>
    <w:p w:rsidR="00721C69" w:rsidRDefault="00721C69" w:rsidP="00BA6D56">
      <w:pPr>
        <w:spacing w:after="0" w:line="240" w:lineRule="auto"/>
        <w:ind w:left="1069"/>
        <w:rPr>
          <w:rFonts w:ascii="Times New Roman" w:eastAsia="Calibri" w:hAnsi="Times New Roman" w:cs="Times New Roman"/>
          <w:b/>
          <w:bCs/>
          <w:sz w:val="28"/>
          <w:szCs w:val="28"/>
        </w:rPr>
      </w:pPr>
    </w:p>
    <w:p w:rsidR="00721C69" w:rsidRDefault="00721C69" w:rsidP="00BA6D56">
      <w:pPr>
        <w:spacing w:after="0" w:line="240" w:lineRule="auto"/>
        <w:ind w:left="1069"/>
        <w:rPr>
          <w:rFonts w:ascii="Times New Roman" w:eastAsia="Calibri" w:hAnsi="Times New Roman" w:cs="Times New Roman"/>
          <w:b/>
          <w:bCs/>
          <w:sz w:val="28"/>
          <w:szCs w:val="28"/>
        </w:rPr>
      </w:pPr>
    </w:p>
    <w:p w:rsidR="00721C69" w:rsidRDefault="00721C69" w:rsidP="00BA6D56">
      <w:pPr>
        <w:spacing w:after="0" w:line="240" w:lineRule="auto"/>
        <w:ind w:left="1069"/>
        <w:rPr>
          <w:rFonts w:ascii="Times New Roman" w:eastAsia="Calibri" w:hAnsi="Times New Roman" w:cs="Times New Roman"/>
          <w:b/>
          <w:bCs/>
          <w:sz w:val="28"/>
          <w:szCs w:val="28"/>
        </w:rPr>
      </w:pPr>
    </w:p>
    <w:p w:rsidR="00721C69" w:rsidRDefault="00721C69" w:rsidP="00BA6D56">
      <w:pPr>
        <w:spacing w:after="0" w:line="240" w:lineRule="auto"/>
        <w:ind w:left="1069"/>
        <w:rPr>
          <w:rFonts w:ascii="Times New Roman" w:eastAsia="Calibri" w:hAnsi="Times New Roman" w:cs="Times New Roman"/>
          <w:b/>
          <w:bCs/>
          <w:sz w:val="28"/>
          <w:szCs w:val="28"/>
        </w:rPr>
      </w:pPr>
    </w:p>
    <w:p w:rsidR="00BA6D56" w:rsidRPr="00BA6D56" w:rsidRDefault="00BA6D56" w:rsidP="00BA6D56">
      <w:pPr>
        <w:spacing w:after="0" w:line="240" w:lineRule="auto"/>
        <w:ind w:left="1069"/>
        <w:rPr>
          <w:rFonts w:ascii="Times New Roman" w:eastAsia="Calibri" w:hAnsi="Times New Roman" w:cs="Times New Roman"/>
          <w:b/>
          <w:bCs/>
          <w:sz w:val="28"/>
          <w:szCs w:val="28"/>
        </w:rPr>
      </w:pPr>
      <w:r w:rsidRPr="00BA6D56">
        <w:rPr>
          <w:rFonts w:ascii="Times New Roman" w:eastAsia="Calibri" w:hAnsi="Times New Roman" w:cs="Times New Roman"/>
          <w:b/>
          <w:bCs/>
          <w:sz w:val="28"/>
          <w:szCs w:val="28"/>
        </w:rPr>
        <w:t>14. Рекомендованная литература по теме занятия (по стандарту):</w:t>
      </w:r>
    </w:p>
    <w:p w:rsidR="00BA6D56" w:rsidRPr="00BA6D56" w:rsidRDefault="00BA6D56" w:rsidP="00BA6D56">
      <w:pPr>
        <w:tabs>
          <w:tab w:val="num" w:pos="0"/>
        </w:tabs>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BA6D56" w:rsidRPr="00BA6D56" w:rsidTr="00BA6D56">
        <w:tc>
          <w:tcPr>
            <w:tcW w:w="648"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п/п</w:t>
            </w:r>
          </w:p>
        </w:tc>
        <w:tc>
          <w:tcPr>
            <w:tcW w:w="2880" w:type="dxa"/>
            <w:vMerge w:val="restart"/>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Наименование раздела</w:t>
            </w:r>
          </w:p>
        </w:tc>
        <w:tc>
          <w:tcPr>
            <w:tcW w:w="198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Автор (-ы)</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составитель (-и)</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редактор (-ы)</w:t>
            </w:r>
          </w:p>
        </w:tc>
        <w:tc>
          <w:tcPr>
            <w:tcW w:w="162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Место издания, издательство, год</w:t>
            </w:r>
          </w:p>
        </w:tc>
        <w:tc>
          <w:tcPr>
            <w:tcW w:w="2520" w:type="dxa"/>
            <w:gridSpan w:val="2"/>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Кол-во экземпляров</w:t>
            </w:r>
          </w:p>
        </w:tc>
      </w:tr>
      <w:tr w:rsidR="00BA6D56" w:rsidRPr="00BA6D56" w:rsidTr="00BA6D56">
        <w:tc>
          <w:tcPr>
            <w:tcW w:w="648" w:type="dxa"/>
            <w:vMerge/>
          </w:tcPr>
          <w:p w:rsidR="00BA6D56" w:rsidRPr="00BA6D56" w:rsidRDefault="00BA6D56" w:rsidP="00BA6D56">
            <w:pPr>
              <w:jc w:val="center"/>
              <w:rPr>
                <w:rFonts w:ascii="Times New Roman" w:eastAsia="Calibri" w:hAnsi="Times New Roman" w:cs="Times New Roman"/>
                <w:sz w:val="28"/>
                <w:szCs w:val="28"/>
              </w:rPr>
            </w:pPr>
          </w:p>
        </w:tc>
        <w:tc>
          <w:tcPr>
            <w:tcW w:w="2880" w:type="dxa"/>
            <w:vMerge/>
          </w:tcPr>
          <w:p w:rsidR="00BA6D56" w:rsidRPr="00BA6D56" w:rsidRDefault="00BA6D56" w:rsidP="00BA6D56">
            <w:pPr>
              <w:jc w:val="center"/>
              <w:rPr>
                <w:rFonts w:ascii="Times New Roman" w:eastAsia="Calibri" w:hAnsi="Times New Roman" w:cs="Times New Roman"/>
                <w:sz w:val="28"/>
                <w:szCs w:val="28"/>
              </w:rPr>
            </w:pPr>
          </w:p>
        </w:tc>
        <w:tc>
          <w:tcPr>
            <w:tcW w:w="1980" w:type="dxa"/>
            <w:vMerge/>
          </w:tcPr>
          <w:p w:rsidR="00BA6D56" w:rsidRPr="00BA6D56" w:rsidRDefault="00BA6D56" w:rsidP="00BA6D56">
            <w:pPr>
              <w:jc w:val="center"/>
              <w:rPr>
                <w:rFonts w:ascii="Times New Roman" w:eastAsia="Calibri" w:hAnsi="Times New Roman" w:cs="Times New Roman"/>
                <w:sz w:val="28"/>
                <w:szCs w:val="28"/>
              </w:rPr>
            </w:pPr>
          </w:p>
        </w:tc>
        <w:tc>
          <w:tcPr>
            <w:tcW w:w="1620" w:type="dxa"/>
            <w:vMerge/>
          </w:tcPr>
          <w:p w:rsidR="00BA6D56" w:rsidRPr="00BA6D56" w:rsidRDefault="00BA6D56" w:rsidP="00BA6D56">
            <w:pPr>
              <w:jc w:val="center"/>
              <w:rPr>
                <w:rFonts w:ascii="Times New Roman" w:eastAsia="Calibri" w:hAnsi="Times New Roman" w:cs="Times New Roman"/>
                <w:sz w:val="28"/>
                <w:szCs w:val="28"/>
              </w:rPr>
            </w:pP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в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библиотеке</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на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кафедре</w:t>
            </w:r>
          </w:p>
        </w:tc>
      </w:tr>
      <w:tr w:rsidR="00BA6D56" w:rsidRPr="00BA6D56" w:rsidTr="00BA6D56">
        <w:tc>
          <w:tcPr>
            <w:tcW w:w="648"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1</w:t>
            </w:r>
          </w:p>
        </w:tc>
        <w:tc>
          <w:tcPr>
            <w:tcW w:w="28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w:t>
            </w:r>
          </w:p>
        </w:tc>
        <w:tc>
          <w:tcPr>
            <w:tcW w:w="19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3</w:t>
            </w:r>
          </w:p>
        </w:tc>
        <w:tc>
          <w:tcPr>
            <w:tcW w:w="162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4</w:t>
            </w: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6</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1</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Онкология: национальное руководство </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гл. ред. Чиссов  В.И. [и др.]; науч. ред. Франк  Г.А. </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[и др.]</w:t>
            </w: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М.: ГЭОТАР-Медиа, 2008</w:t>
            </w:r>
          </w:p>
        </w:tc>
        <w:tc>
          <w:tcPr>
            <w:tcW w:w="144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8</w:t>
            </w:r>
          </w:p>
        </w:tc>
        <w:tc>
          <w:tcPr>
            <w:tcW w:w="108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2</w:t>
            </w:r>
          </w:p>
        </w:tc>
        <w:tc>
          <w:tcPr>
            <w:tcW w:w="2880" w:type="dxa"/>
          </w:tcPr>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Лучевая терапия: учебник  </w:t>
            </w:r>
          </w:p>
        </w:tc>
        <w:tc>
          <w:tcPr>
            <w:tcW w:w="1980" w:type="dxa"/>
          </w:tcPr>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Труфанов Г.Е., </w:t>
            </w:r>
          </w:p>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Асатурян М.А., </w:t>
            </w:r>
          </w:p>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Жаринов Г.М.</w:t>
            </w:r>
          </w:p>
        </w:tc>
        <w:tc>
          <w:tcPr>
            <w:tcW w:w="1620" w:type="dxa"/>
          </w:tcPr>
          <w:p w:rsidR="00BA6D56" w:rsidRPr="00BA6D56" w:rsidRDefault="00BA6D56" w:rsidP="00BA6D56">
            <w:pPr>
              <w:widowControl w:val="0"/>
              <w:suppressAutoHyphens/>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rPr>
              <w:t>М. : ГЭОТАР-Медиа,</w:t>
            </w:r>
            <w:r w:rsidRPr="00BA6D56">
              <w:rPr>
                <w:rFonts w:ascii="Times New Roman" w:eastAsia="Calibri" w:hAnsi="Times New Roman" w:cs="Times New Roman"/>
                <w:sz w:val="28"/>
                <w:szCs w:val="28"/>
                <w:lang w:val="en-US"/>
              </w:rPr>
              <w:t xml:space="preserve"> 2009</w:t>
            </w:r>
          </w:p>
        </w:tc>
        <w:tc>
          <w:tcPr>
            <w:tcW w:w="1440" w:type="dxa"/>
          </w:tcPr>
          <w:p w:rsidR="00BA6D56" w:rsidRPr="00BA6D56" w:rsidRDefault="00BA6D56" w:rsidP="00BA6D56">
            <w:pPr>
              <w:jc w:val="center"/>
              <w:rPr>
                <w:rFonts w:ascii="Times New Roman" w:eastAsia="Calibri" w:hAnsi="Times New Roman" w:cs="Times New Roman"/>
                <w:sz w:val="28"/>
                <w:szCs w:val="28"/>
              </w:rPr>
            </w:pPr>
          </w:p>
        </w:tc>
        <w:tc>
          <w:tcPr>
            <w:tcW w:w="1080" w:type="dxa"/>
          </w:tcPr>
          <w:p w:rsidR="00BA6D56" w:rsidRPr="00BA6D56" w:rsidRDefault="00BA6D56" w:rsidP="00BA6D56">
            <w:pPr>
              <w:jc w:val="center"/>
              <w:rPr>
                <w:rFonts w:ascii="Times New Roman" w:eastAsia="Calibri" w:hAnsi="Times New Roman" w:cs="Times New Roman"/>
                <w:sz w:val="28"/>
                <w:szCs w:val="28"/>
              </w:rPr>
            </w:pPr>
          </w:p>
        </w:tc>
      </w:tr>
    </w:tbl>
    <w:p w:rsidR="00BA6D56" w:rsidRPr="00BA6D56" w:rsidRDefault="00BA6D56" w:rsidP="00BA6D56">
      <w:pPr>
        <w:tabs>
          <w:tab w:val="num" w:pos="-142"/>
        </w:tabs>
        <w:ind w:left="360" w:hanging="76"/>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BA6D56" w:rsidRPr="00BA6D56" w:rsidTr="00BA6D56">
        <w:tc>
          <w:tcPr>
            <w:tcW w:w="648"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п/п</w:t>
            </w:r>
          </w:p>
        </w:tc>
        <w:tc>
          <w:tcPr>
            <w:tcW w:w="2880" w:type="dxa"/>
            <w:vMerge w:val="restart"/>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Наименование раздела</w:t>
            </w:r>
          </w:p>
        </w:tc>
        <w:tc>
          <w:tcPr>
            <w:tcW w:w="198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Автор (-ы)</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составитель (-и)</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редактор (-ы)</w:t>
            </w:r>
          </w:p>
        </w:tc>
        <w:tc>
          <w:tcPr>
            <w:tcW w:w="162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Место издания, издательство, год</w:t>
            </w:r>
          </w:p>
        </w:tc>
        <w:tc>
          <w:tcPr>
            <w:tcW w:w="2520" w:type="dxa"/>
            <w:gridSpan w:val="2"/>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Кол-во экземпляров</w:t>
            </w:r>
          </w:p>
        </w:tc>
      </w:tr>
      <w:tr w:rsidR="00BA6D56" w:rsidRPr="00BA6D56" w:rsidTr="00BA6D56">
        <w:tc>
          <w:tcPr>
            <w:tcW w:w="648" w:type="dxa"/>
            <w:vMerge/>
          </w:tcPr>
          <w:p w:rsidR="00BA6D56" w:rsidRPr="00BA6D56" w:rsidRDefault="00BA6D56" w:rsidP="00BA6D56">
            <w:pPr>
              <w:jc w:val="center"/>
              <w:rPr>
                <w:rFonts w:ascii="Times New Roman" w:eastAsia="Calibri" w:hAnsi="Times New Roman" w:cs="Times New Roman"/>
                <w:sz w:val="28"/>
                <w:szCs w:val="28"/>
              </w:rPr>
            </w:pPr>
          </w:p>
        </w:tc>
        <w:tc>
          <w:tcPr>
            <w:tcW w:w="2880" w:type="dxa"/>
            <w:vMerge/>
          </w:tcPr>
          <w:p w:rsidR="00BA6D56" w:rsidRPr="00BA6D56" w:rsidRDefault="00BA6D56" w:rsidP="00BA6D56">
            <w:pPr>
              <w:jc w:val="center"/>
              <w:rPr>
                <w:rFonts w:ascii="Times New Roman" w:eastAsia="Calibri" w:hAnsi="Times New Roman" w:cs="Times New Roman"/>
                <w:sz w:val="28"/>
                <w:szCs w:val="28"/>
              </w:rPr>
            </w:pPr>
          </w:p>
        </w:tc>
        <w:tc>
          <w:tcPr>
            <w:tcW w:w="1980" w:type="dxa"/>
            <w:vMerge/>
          </w:tcPr>
          <w:p w:rsidR="00BA6D56" w:rsidRPr="00BA6D56" w:rsidRDefault="00BA6D56" w:rsidP="00BA6D56">
            <w:pPr>
              <w:jc w:val="center"/>
              <w:rPr>
                <w:rFonts w:ascii="Times New Roman" w:eastAsia="Calibri" w:hAnsi="Times New Roman" w:cs="Times New Roman"/>
                <w:sz w:val="28"/>
                <w:szCs w:val="28"/>
              </w:rPr>
            </w:pPr>
          </w:p>
        </w:tc>
        <w:tc>
          <w:tcPr>
            <w:tcW w:w="1620" w:type="dxa"/>
            <w:vMerge/>
          </w:tcPr>
          <w:p w:rsidR="00BA6D56" w:rsidRPr="00BA6D56" w:rsidRDefault="00BA6D56" w:rsidP="00BA6D56">
            <w:pPr>
              <w:jc w:val="center"/>
              <w:rPr>
                <w:rFonts w:ascii="Times New Roman" w:eastAsia="Calibri" w:hAnsi="Times New Roman" w:cs="Times New Roman"/>
                <w:sz w:val="28"/>
                <w:szCs w:val="28"/>
              </w:rPr>
            </w:pP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в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библиотеке</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на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кафедре</w:t>
            </w:r>
          </w:p>
        </w:tc>
      </w:tr>
      <w:tr w:rsidR="00BA6D56" w:rsidRPr="00BA6D56" w:rsidTr="00BA6D56">
        <w:tc>
          <w:tcPr>
            <w:tcW w:w="648"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1</w:t>
            </w:r>
          </w:p>
        </w:tc>
        <w:tc>
          <w:tcPr>
            <w:tcW w:w="28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w:t>
            </w:r>
          </w:p>
        </w:tc>
        <w:tc>
          <w:tcPr>
            <w:tcW w:w="19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3</w:t>
            </w:r>
          </w:p>
        </w:tc>
        <w:tc>
          <w:tcPr>
            <w:tcW w:w="162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4</w:t>
            </w: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6</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1</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Терапевтическая радиология: </w:t>
            </w:r>
            <w:r w:rsidRPr="00BA6D56">
              <w:rPr>
                <w:rFonts w:ascii="Times New Roman" w:eastAsia="Calibri" w:hAnsi="Times New Roman" w:cs="Times New Roman"/>
                <w:sz w:val="28"/>
                <w:szCs w:val="28"/>
              </w:rPr>
              <w:lastRenderedPageBreak/>
              <w:t xml:space="preserve">Руководство для врачей </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 xml:space="preserve">ред.  </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Цыб А.Ф.</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[и др.]</w:t>
            </w:r>
          </w:p>
          <w:p w:rsidR="00BA6D56" w:rsidRPr="00BA6D56" w:rsidRDefault="00BA6D56" w:rsidP="00BA6D56">
            <w:pPr>
              <w:rPr>
                <w:rFonts w:ascii="Times New Roman" w:eastAsia="Calibri" w:hAnsi="Times New Roman" w:cs="Times New Roman"/>
                <w:sz w:val="28"/>
                <w:szCs w:val="28"/>
              </w:rPr>
            </w:pP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М.: Медицинск</w:t>
            </w:r>
            <w:r w:rsidRPr="00BA6D56">
              <w:rPr>
                <w:rFonts w:ascii="Times New Roman" w:eastAsia="Calibri" w:hAnsi="Times New Roman" w:cs="Times New Roman"/>
                <w:sz w:val="28"/>
                <w:szCs w:val="28"/>
              </w:rPr>
              <w:lastRenderedPageBreak/>
              <w:t>ая книга, 2010.</w:t>
            </w: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3</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lastRenderedPageBreak/>
              <w:t>2</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Клиническая радиология</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ред. Сосюкин А.Е.</w:t>
            </w: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М.: ГЭОТАР-Медиа, 2008</w:t>
            </w:r>
          </w:p>
        </w:tc>
        <w:tc>
          <w:tcPr>
            <w:tcW w:w="1440" w:type="dxa"/>
          </w:tcPr>
          <w:p w:rsidR="00BA6D56" w:rsidRPr="00BA6D56" w:rsidRDefault="00BA6D56" w:rsidP="00BA6D56">
            <w:pPr>
              <w:jc w:val="cente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5</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3</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Клинические рекомендации. Онкология </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гл. ред. Чиссов В.И. [и др.]</w:t>
            </w: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М.: ГЭОТАР-Медиа, 2009</w:t>
            </w:r>
          </w:p>
        </w:tc>
        <w:tc>
          <w:tcPr>
            <w:tcW w:w="144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w:t>
            </w:r>
          </w:p>
        </w:tc>
        <w:tc>
          <w:tcPr>
            <w:tcW w:w="108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bl>
    <w:p w:rsidR="00BA6D56" w:rsidRPr="00BA6D56" w:rsidRDefault="00BA6D56" w:rsidP="00BA6D56">
      <w:pPr>
        <w:tabs>
          <w:tab w:val="num" w:pos="-142"/>
        </w:tabs>
        <w:ind w:left="-142" w:hanging="76"/>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Электронные ресурсы:</w:t>
      </w:r>
    </w:p>
    <w:p w:rsidR="00BA6D56" w:rsidRPr="00BA6D56" w:rsidRDefault="00BA6D56" w:rsidP="00BA6D56">
      <w:pPr>
        <w:tabs>
          <w:tab w:val="num" w:pos="360"/>
        </w:tabs>
        <w:ind w:left="360" w:firstLine="709"/>
        <w:rPr>
          <w:rFonts w:ascii="Times New Roman" w:eastAsia="Calibri" w:hAnsi="Times New Roman" w:cs="Times New Roman"/>
          <w:sz w:val="28"/>
          <w:szCs w:val="28"/>
        </w:rPr>
      </w:pPr>
    </w:p>
    <w:p w:rsidR="00BA6D56" w:rsidRPr="00BA6D56" w:rsidRDefault="00BA6D56" w:rsidP="00BA6D56">
      <w:pPr>
        <w:spacing w:after="0" w:line="240" w:lineRule="auto"/>
        <w:ind w:left="20" w:right="40" w:firstLine="240"/>
        <w:jc w:val="both"/>
        <w:rPr>
          <w:rFonts w:ascii="Times New Roman" w:eastAsia="Times New Roman" w:hAnsi="Times New Roman" w:cs="Times New Roman"/>
          <w:sz w:val="28"/>
          <w:szCs w:val="28"/>
        </w:rPr>
      </w:pPr>
    </w:p>
    <w:p w:rsidR="00BA6D56" w:rsidRPr="00BA6D56" w:rsidRDefault="00BA6D56" w:rsidP="00BA6D56">
      <w:pPr>
        <w:spacing w:after="0" w:line="240" w:lineRule="auto"/>
        <w:rPr>
          <w:rFonts w:ascii="Times New Roman" w:eastAsia="Calibri" w:hAnsi="Times New Roman" w:cs="Times New Roman"/>
          <w:sz w:val="28"/>
          <w:szCs w:val="28"/>
        </w:rPr>
      </w:pPr>
    </w:p>
    <w:p w:rsidR="00EC4006" w:rsidRDefault="00EC4006" w:rsidP="00003050">
      <w:pPr>
        <w:pStyle w:val="Default"/>
        <w:jc w:val="both"/>
        <w:rPr>
          <w:bCs/>
          <w:sz w:val="28"/>
          <w:szCs w:val="28"/>
        </w:rPr>
      </w:pPr>
    </w:p>
    <w:p w:rsidR="00BA6D56" w:rsidRPr="00BA6D56" w:rsidRDefault="0083205D" w:rsidP="0083205D">
      <w:pPr>
        <w:tabs>
          <w:tab w:val="left" w:pos="360"/>
        </w:tabs>
        <w:spacing w:after="0" w:line="240" w:lineRule="auto"/>
        <w:ind w:left="540"/>
        <w:jc w:val="both"/>
        <w:rPr>
          <w:rFonts w:ascii="Times New Roman" w:eastAsia="Arial Unicode MS" w:hAnsi="Times New Roman" w:cs="Times New Roman"/>
          <w:b/>
          <w:bCs/>
          <w:color w:val="000000"/>
          <w:sz w:val="28"/>
          <w:szCs w:val="28"/>
          <w:lang w:eastAsia="ru-RU"/>
        </w:rPr>
      </w:pPr>
      <w:r>
        <w:rPr>
          <w:rFonts w:ascii="Times New Roman" w:eastAsia="Arial Unicode MS" w:hAnsi="Times New Roman" w:cs="Times New Roman"/>
          <w:color w:val="000000"/>
          <w:sz w:val="28"/>
          <w:szCs w:val="28"/>
          <w:lang w:eastAsia="ru-RU"/>
        </w:rPr>
        <w:t>1.</w:t>
      </w:r>
      <w:r w:rsidR="00BA6D56" w:rsidRPr="00BA6D56">
        <w:rPr>
          <w:rFonts w:ascii="Times New Roman" w:eastAsia="Arial Unicode MS" w:hAnsi="Times New Roman" w:cs="Times New Roman"/>
          <w:color w:val="000000"/>
          <w:sz w:val="28"/>
          <w:szCs w:val="28"/>
          <w:lang w:eastAsia="ru-RU"/>
        </w:rPr>
        <w:t>ОД.О.01.1.3.6</w:t>
      </w:r>
      <w:r w:rsidR="00BA6D56" w:rsidRPr="00BA6D56">
        <w:rPr>
          <w:rFonts w:ascii="Times New Roman" w:eastAsia="Arial Unicode MS" w:hAnsi="Times New Roman" w:cs="Times New Roman"/>
          <w:b/>
          <w:bCs/>
          <w:color w:val="000000"/>
          <w:sz w:val="28"/>
          <w:szCs w:val="28"/>
          <w:lang w:eastAsia="ru-RU"/>
        </w:rPr>
        <w:t xml:space="preserve"> Тема: «</w:t>
      </w:r>
      <w:r w:rsidR="00BA6D56" w:rsidRPr="00BA6D56">
        <w:rPr>
          <w:rFonts w:ascii="Times New Roman" w:eastAsia="Arial Unicode MS" w:hAnsi="Times New Roman" w:cs="Times New Roman"/>
          <w:bCs/>
          <w:color w:val="000000"/>
          <w:sz w:val="28"/>
          <w:szCs w:val="28"/>
          <w:lang w:eastAsia="ru-RU"/>
        </w:rPr>
        <w:t>Медицинская радиологическая аппаратура для лечения  злокачественных новообразований, принципы и методы работы»»</w:t>
      </w:r>
    </w:p>
    <w:p w:rsidR="00BA6D56" w:rsidRPr="00BA6D56" w:rsidRDefault="0083205D" w:rsidP="0083205D">
      <w:pPr>
        <w:tabs>
          <w:tab w:val="left" w:pos="360"/>
        </w:tabs>
        <w:spacing w:after="0" w:line="240" w:lineRule="auto"/>
        <w:ind w:left="540"/>
        <w:jc w:val="both"/>
        <w:rPr>
          <w:rFonts w:ascii="Times New Roman" w:eastAsia="Arial Unicode MS" w:hAnsi="Times New Roman" w:cs="Times New Roman"/>
          <w:b/>
          <w:bCs/>
          <w:color w:val="000000"/>
          <w:sz w:val="28"/>
          <w:szCs w:val="28"/>
          <w:lang w:eastAsia="ru-RU"/>
        </w:rPr>
      </w:pPr>
      <w:r>
        <w:rPr>
          <w:rFonts w:ascii="Times New Roman" w:eastAsia="Arial Unicode MS" w:hAnsi="Times New Roman" w:cs="Times New Roman"/>
          <w:b/>
          <w:bCs/>
          <w:color w:val="000000"/>
          <w:sz w:val="28"/>
          <w:szCs w:val="28"/>
          <w:lang w:eastAsia="ru-RU"/>
        </w:rPr>
        <w:t>2.</w:t>
      </w:r>
      <w:r w:rsidR="00BA6D56" w:rsidRPr="00BA6D56">
        <w:rPr>
          <w:rFonts w:ascii="Times New Roman" w:eastAsia="Arial Unicode MS" w:hAnsi="Times New Roman" w:cs="Times New Roman"/>
          <w:b/>
          <w:bCs/>
          <w:color w:val="000000"/>
          <w:sz w:val="28"/>
          <w:szCs w:val="28"/>
          <w:lang w:eastAsia="ru-RU"/>
        </w:rPr>
        <w:t>Форма организации учебного процесса:</w:t>
      </w:r>
      <w:r w:rsidR="00BA6D56" w:rsidRPr="00BA6D56">
        <w:rPr>
          <w:rFonts w:ascii="Times New Roman" w:eastAsia="Arial Unicode MS" w:hAnsi="Times New Roman" w:cs="Times New Roman"/>
          <w:color w:val="000000"/>
          <w:sz w:val="28"/>
          <w:szCs w:val="28"/>
          <w:lang w:eastAsia="ru-RU"/>
        </w:rPr>
        <w:t xml:space="preserve"> практическое занятие. </w:t>
      </w:r>
    </w:p>
    <w:p w:rsidR="00BA6D56" w:rsidRPr="00BA6D56" w:rsidRDefault="0083205D" w:rsidP="0083205D">
      <w:pPr>
        <w:tabs>
          <w:tab w:val="left" w:pos="360"/>
        </w:tabs>
        <w:spacing w:after="0" w:line="240" w:lineRule="auto"/>
        <w:ind w:left="540"/>
        <w:jc w:val="both"/>
        <w:rPr>
          <w:rFonts w:ascii="Times New Roman" w:eastAsia="Arial Unicode MS" w:hAnsi="Times New Roman" w:cs="Times New Roman"/>
          <w:b/>
          <w:bCs/>
          <w:color w:val="000000"/>
          <w:sz w:val="28"/>
          <w:szCs w:val="28"/>
          <w:lang w:eastAsia="ru-RU"/>
        </w:rPr>
      </w:pPr>
      <w:r>
        <w:rPr>
          <w:rFonts w:ascii="Times New Roman" w:eastAsia="Arial Unicode MS" w:hAnsi="Times New Roman" w:cs="Times New Roman"/>
          <w:b/>
          <w:color w:val="000000"/>
          <w:sz w:val="28"/>
          <w:szCs w:val="28"/>
          <w:lang w:eastAsia="ru-RU"/>
        </w:rPr>
        <w:t>3.</w:t>
      </w:r>
      <w:r w:rsidR="00BA6D56" w:rsidRPr="00BA6D56">
        <w:rPr>
          <w:rFonts w:ascii="Times New Roman" w:eastAsia="Arial Unicode MS" w:hAnsi="Times New Roman" w:cs="Times New Roman"/>
          <w:b/>
          <w:color w:val="000000"/>
          <w:sz w:val="28"/>
          <w:szCs w:val="28"/>
          <w:lang w:eastAsia="ru-RU"/>
        </w:rPr>
        <w:t>Методы обучения:</w:t>
      </w:r>
      <w:r w:rsidR="00BA6D56" w:rsidRPr="00BA6D56">
        <w:rPr>
          <w:rFonts w:ascii="Times New Roman" w:eastAsia="Arial Unicode MS" w:hAnsi="Times New Roman" w:cs="Times New Roman"/>
          <w:color w:val="000000"/>
          <w:sz w:val="28"/>
          <w:szCs w:val="28"/>
          <w:lang w:eastAsia="ru-RU"/>
        </w:rPr>
        <w:t xml:space="preserve"> </w:t>
      </w:r>
      <w:r w:rsidR="00BA6D56" w:rsidRPr="00BA6D56">
        <w:rPr>
          <w:rFonts w:ascii="Times New Roman" w:eastAsia="Arial Unicode MS" w:hAnsi="Times New Roman" w:cs="Times New Roman"/>
          <w:iCs/>
          <w:color w:val="000000"/>
          <w:sz w:val="28"/>
          <w:szCs w:val="28"/>
          <w:lang w:eastAsia="ru-RU"/>
        </w:rPr>
        <w:t xml:space="preserve">объяснительно-иллюстративный (информационно-рецептивный), </w:t>
      </w:r>
      <w:r w:rsidR="00BA6D56" w:rsidRPr="00BA6D56">
        <w:rPr>
          <w:rFonts w:ascii="Times New Roman" w:eastAsia="Arial Unicode MS" w:hAnsi="Times New Roman" w:cs="Times New Roman"/>
          <w:color w:val="000000"/>
          <w:sz w:val="28"/>
          <w:szCs w:val="28"/>
          <w:lang w:eastAsia="ru-RU"/>
        </w:rPr>
        <w:t xml:space="preserve">проблемное изложение. </w:t>
      </w:r>
    </w:p>
    <w:p w:rsidR="00BA6D56" w:rsidRPr="00BA6D56" w:rsidRDefault="0083205D" w:rsidP="0083205D">
      <w:pPr>
        <w:tabs>
          <w:tab w:val="left" w:pos="360"/>
        </w:tabs>
        <w:spacing w:after="0" w:line="240" w:lineRule="auto"/>
        <w:ind w:left="540"/>
        <w:jc w:val="both"/>
        <w:rPr>
          <w:rFonts w:ascii="Times New Roman" w:eastAsia="Arial Unicode MS" w:hAnsi="Times New Roman" w:cs="Times New Roman"/>
          <w:b/>
          <w:bCs/>
          <w:color w:val="000000"/>
          <w:sz w:val="28"/>
          <w:szCs w:val="28"/>
          <w:lang w:eastAsia="ru-RU"/>
        </w:rPr>
      </w:pPr>
      <w:r>
        <w:rPr>
          <w:rFonts w:ascii="Times New Roman" w:eastAsia="Arial Unicode MS" w:hAnsi="Times New Roman" w:cs="Times New Roman"/>
          <w:b/>
          <w:bCs/>
          <w:color w:val="000000"/>
          <w:sz w:val="28"/>
          <w:szCs w:val="28"/>
          <w:lang w:eastAsia="ru-RU"/>
        </w:rPr>
        <w:t>4.</w:t>
      </w:r>
      <w:r w:rsidR="00BA6D56" w:rsidRPr="00BA6D56">
        <w:rPr>
          <w:rFonts w:ascii="Times New Roman" w:eastAsia="Arial Unicode MS" w:hAnsi="Times New Roman" w:cs="Times New Roman"/>
          <w:b/>
          <w:bCs/>
          <w:color w:val="000000"/>
          <w:sz w:val="28"/>
          <w:szCs w:val="28"/>
          <w:lang w:eastAsia="ru-RU"/>
        </w:rPr>
        <w:t>Значение темы</w:t>
      </w:r>
      <w:r w:rsidR="00BA6D56" w:rsidRPr="00BA6D56">
        <w:rPr>
          <w:rFonts w:ascii="Times New Roman" w:eastAsia="Arial Unicode MS" w:hAnsi="Times New Roman" w:cs="Times New Roman"/>
          <w:color w:val="000000"/>
          <w:sz w:val="28"/>
          <w:szCs w:val="28"/>
          <w:lang w:eastAsia="ru-RU"/>
        </w:rPr>
        <w:t>: знать основные аппараты для лечения злокачественных новообразований и принципы их устройства.</w:t>
      </w:r>
    </w:p>
    <w:p w:rsidR="00BA6D56" w:rsidRPr="00BA6D56" w:rsidRDefault="00BA6D56" w:rsidP="00BA6D56">
      <w:pPr>
        <w:tabs>
          <w:tab w:val="left" w:pos="360"/>
          <w:tab w:val="num" w:pos="1080"/>
        </w:tabs>
        <w:spacing w:after="0" w:line="240" w:lineRule="auto"/>
        <w:jc w:val="both"/>
        <w:outlineLvl w:val="0"/>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b/>
          <w:bCs/>
          <w:color w:val="000000"/>
          <w:sz w:val="28"/>
          <w:szCs w:val="28"/>
          <w:lang w:eastAsia="ru-RU"/>
        </w:rPr>
        <w:t>Цели обучения:</w:t>
      </w:r>
      <w:r w:rsidRPr="00BA6D56">
        <w:rPr>
          <w:rFonts w:ascii="Times New Roman" w:eastAsia="Arial Unicode MS" w:hAnsi="Times New Roman" w:cs="Times New Roman"/>
          <w:color w:val="000000"/>
          <w:sz w:val="28"/>
          <w:szCs w:val="28"/>
          <w:lang w:eastAsia="ru-RU"/>
        </w:rPr>
        <w:t xml:space="preserve"> </w:t>
      </w:r>
    </w:p>
    <w:p w:rsidR="00BA6D56" w:rsidRPr="00BA6D56" w:rsidRDefault="00BA6D56" w:rsidP="00BA6D56">
      <w:pPr>
        <w:widowControl w:val="0"/>
        <w:numPr>
          <w:ilvl w:val="0"/>
          <w:numId w:val="2"/>
        </w:numPr>
        <w:autoSpaceDE w:val="0"/>
        <w:autoSpaceDN w:val="0"/>
        <w:adjustRightInd w:val="0"/>
        <w:spacing w:after="0" w:line="240" w:lineRule="auto"/>
        <w:jc w:val="both"/>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b/>
          <w:color w:val="000000"/>
          <w:sz w:val="28"/>
          <w:szCs w:val="28"/>
          <w:lang w:eastAsia="ru-RU"/>
        </w:rPr>
        <w:t>-общая</w:t>
      </w:r>
      <w:r w:rsidRPr="00BA6D56">
        <w:rPr>
          <w:rFonts w:ascii="Times New Roman" w:eastAsia="Arial Unicode MS" w:hAnsi="Times New Roman" w:cs="Times New Roman"/>
          <w:color w:val="000000"/>
          <w:sz w:val="28"/>
          <w:szCs w:val="28"/>
          <w:lang w:eastAsia="ru-RU"/>
        </w:rPr>
        <w:t xml:space="preserve"> (готовностью к абстрактному мышлению, анализу, синтезу в области медицинской радиологии (УК-1); готовностью к участию в области медицинской радиологии  (УК-3); готовность к применению лучевой  аппаратуры для лечения взрослых онкологических больных радиологического профиля (ПК-4); готовность к применению основных принципов организации и управления  медицинской аппаратурой,  используемой для лечения злокачественных новообразований в радиологическом отделении (ПК-11).</w:t>
      </w:r>
    </w:p>
    <w:p w:rsidR="00BA6D56" w:rsidRPr="00BA6D56" w:rsidRDefault="00BA6D56" w:rsidP="00BA6D56">
      <w:pPr>
        <w:widowControl w:val="0"/>
        <w:numPr>
          <w:ilvl w:val="0"/>
          <w:numId w:val="2"/>
        </w:numPr>
        <w:snapToGrid w:val="0"/>
        <w:spacing w:after="0" w:line="240" w:lineRule="auto"/>
        <w:contextualSpacing/>
        <w:jc w:val="both"/>
        <w:outlineLvl w:val="0"/>
        <w:rPr>
          <w:rFonts w:ascii="Times New Roman" w:eastAsia="Calibri" w:hAnsi="Times New Roman" w:cs="Times New Roman"/>
          <w:b/>
          <w:sz w:val="28"/>
          <w:szCs w:val="28"/>
        </w:rPr>
      </w:pPr>
      <w:r w:rsidRPr="00BA6D56">
        <w:rPr>
          <w:rFonts w:ascii="Times New Roman" w:eastAsia="Calibri" w:hAnsi="Times New Roman" w:cs="Times New Roman"/>
          <w:b/>
          <w:sz w:val="28"/>
          <w:szCs w:val="28"/>
        </w:rPr>
        <w:t>учебная</w:t>
      </w:r>
    </w:p>
    <w:p w:rsidR="00BA6D56" w:rsidRPr="00BA6D56" w:rsidRDefault="00BA6D56" w:rsidP="00BA6D56">
      <w:pPr>
        <w:widowControl w:val="0"/>
        <w:tabs>
          <w:tab w:val="left" w:pos="0"/>
          <w:tab w:val="left" w:pos="426"/>
          <w:tab w:val="left" w:pos="1276"/>
        </w:tabs>
        <w:snapToGrid w:val="0"/>
        <w:spacing w:after="0" w:line="240" w:lineRule="auto"/>
        <w:ind w:left="786"/>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u w:val="single"/>
        </w:rPr>
        <w:t>знать:</w:t>
      </w:r>
      <w:r w:rsidRPr="00BA6D56">
        <w:rPr>
          <w:rFonts w:ascii="Times New Roman" w:eastAsia="Calibri" w:hAnsi="Times New Roman" w:cs="Times New Roman"/>
          <w:sz w:val="28"/>
          <w:szCs w:val="28"/>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различных локализации; основные аппараты используемые для лечения злокачественных </w:t>
      </w:r>
      <w:r w:rsidRPr="00BA6D56">
        <w:rPr>
          <w:rFonts w:ascii="Times New Roman" w:eastAsia="Calibri" w:hAnsi="Times New Roman" w:cs="Times New Roman"/>
          <w:sz w:val="28"/>
          <w:szCs w:val="28"/>
        </w:rPr>
        <w:lastRenderedPageBreak/>
        <w:t>новообразований; основные принципы устройства аппаратов для лечения злокачественных новообразований;. показания и противопоказания для проведения лучевой терапии пациентам радиологического профиля.</w:t>
      </w:r>
    </w:p>
    <w:p w:rsidR="00BA6D56" w:rsidRPr="00BA6D56" w:rsidRDefault="00BA6D56" w:rsidP="00BA6D56">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u w:val="single"/>
        </w:rPr>
        <w:t>-уметь</w:t>
      </w:r>
      <w:r w:rsidRPr="00BA6D56">
        <w:rPr>
          <w:rFonts w:ascii="Times New Roman" w:eastAsia="Calibri" w:hAnsi="Times New Roman" w:cs="Times New Roman"/>
          <w:sz w:val="28"/>
          <w:szCs w:val="28"/>
        </w:rPr>
        <w:t>: оценить показания для проведения лучевой терапии;  оценить противопоказания для проведения лучевой терапии;  использовать фиксирующие устройства для проведения лучевой терапии; заполнить электронные и бумажные формы статистической отчетности на онкологических больных при проведении лучевой терапии.</w:t>
      </w:r>
    </w:p>
    <w:p w:rsidR="00BA6D56" w:rsidRPr="00BA6D56" w:rsidRDefault="00BA6D56" w:rsidP="00BA6D56">
      <w:pPr>
        <w:widowControl w:val="0"/>
        <w:numPr>
          <w:ilvl w:val="0"/>
          <w:numId w:val="2"/>
        </w:numPr>
        <w:autoSpaceDE w:val="0"/>
        <w:autoSpaceDN w:val="0"/>
        <w:adjustRightInd w:val="0"/>
        <w:snapToGrid w:val="0"/>
        <w:spacing w:after="0" w:line="240" w:lineRule="auto"/>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u w:val="single"/>
        </w:rPr>
        <w:t>-владеть:</w:t>
      </w:r>
      <w:r w:rsidRPr="00BA6D56">
        <w:rPr>
          <w:rFonts w:ascii="Times New Roman" w:eastAsia="Calibri" w:hAnsi="Times New Roman" w:cs="Times New Roman"/>
          <w:sz w:val="28"/>
          <w:szCs w:val="28"/>
        </w:rPr>
        <w:t xml:space="preserve"> </w:t>
      </w:r>
    </w:p>
    <w:p w:rsidR="00BA6D56" w:rsidRPr="00BA6D56" w:rsidRDefault="00BA6D56" w:rsidP="00BA6D56">
      <w:pPr>
        <w:widowControl w:val="0"/>
        <w:autoSpaceDE w:val="0"/>
        <w:autoSpaceDN w:val="0"/>
        <w:adjustRightInd w:val="0"/>
        <w:snapToGrid w:val="0"/>
        <w:spacing w:after="0" w:line="240" w:lineRule="auto"/>
        <w:ind w:left="786"/>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Способами укладки при проведении лучевой терапии; навыками подготовки пациента к проведению лучевой терапии; </w:t>
      </w:r>
    </w:p>
    <w:p w:rsidR="00BA6D56" w:rsidRPr="00BA6D56" w:rsidRDefault="0083205D" w:rsidP="00BA6D56">
      <w:pPr>
        <w:widowControl w:val="0"/>
        <w:autoSpaceDE w:val="0"/>
        <w:autoSpaceDN w:val="0"/>
        <w:adjustRightInd w:val="0"/>
        <w:snapToGrid w:val="0"/>
        <w:spacing w:after="0" w:line="240" w:lineRule="auto"/>
        <w:ind w:left="786"/>
        <w:contextualSpacing/>
        <w:jc w:val="both"/>
        <w:rPr>
          <w:rFonts w:ascii="Times New Roman" w:eastAsia="Calibri" w:hAnsi="Times New Roman" w:cs="Times New Roman"/>
          <w:sz w:val="28"/>
          <w:szCs w:val="28"/>
        </w:rPr>
      </w:pPr>
      <w:r>
        <w:rPr>
          <w:rFonts w:ascii="Times New Roman" w:eastAsia="Calibri" w:hAnsi="Times New Roman" w:cs="Times New Roman"/>
          <w:b/>
          <w:bCs/>
          <w:sz w:val="28"/>
          <w:szCs w:val="28"/>
        </w:rPr>
        <w:t>5.</w:t>
      </w:r>
      <w:r w:rsidR="00BA6D56" w:rsidRPr="00BA6D56">
        <w:rPr>
          <w:rFonts w:ascii="Times New Roman" w:eastAsia="Calibri" w:hAnsi="Times New Roman" w:cs="Times New Roman"/>
          <w:b/>
          <w:bCs/>
          <w:sz w:val="28"/>
          <w:szCs w:val="28"/>
        </w:rPr>
        <w:t>Место проведения практического занятия</w:t>
      </w:r>
      <w:r w:rsidR="00BA6D56" w:rsidRPr="00BA6D56">
        <w:rPr>
          <w:rFonts w:ascii="Times New Roman" w:eastAsia="Calibri" w:hAnsi="Times New Roman" w:cs="Times New Roman"/>
          <w:sz w:val="28"/>
          <w:szCs w:val="28"/>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BA6D56" w:rsidRPr="00BA6D56" w:rsidRDefault="0083205D" w:rsidP="0083205D">
      <w:pPr>
        <w:tabs>
          <w:tab w:val="left" w:pos="360"/>
        </w:tabs>
        <w:spacing w:after="0" w:line="240" w:lineRule="auto"/>
        <w:ind w:left="142"/>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b/>
          <w:bCs/>
          <w:color w:val="000000"/>
          <w:sz w:val="28"/>
          <w:szCs w:val="28"/>
          <w:lang w:eastAsia="ru-RU"/>
        </w:rPr>
        <w:t>6.</w:t>
      </w:r>
      <w:r w:rsidR="00BA6D56" w:rsidRPr="00BA6D56">
        <w:rPr>
          <w:rFonts w:ascii="Times New Roman" w:eastAsia="Arial Unicode MS" w:hAnsi="Times New Roman" w:cs="Times New Roman"/>
          <w:b/>
          <w:bCs/>
          <w:color w:val="000000"/>
          <w:sz w:val="28"/>
          <w:szCs w:val="28"/>
          <w:lang w:eastAsia="ru-RU"/>
        </w:rPr>
        <w:t>Оснащение занятия</w:t>
      </w:r>
      <w:r w:rsidR="00BA6D56" w:rsidRPr="00BA6D56">
        <w:rPr>
          <w:rFonts w:ascii="Times New Roman" w:eastAsia="Arial Unicode MS" w:hAnsi="Times New Roman" w:cs="Times New Roman"/>
          <w:color w:val="000000"/>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BA6D56" w:rsidRPr="00BA6D56">
        <w:rPr>
          <w:rFonts w:ascii="Times New Roman" w:eastAsia="Arial Unicode MS" w:hAnsi="Times New Roman" w:cs="Times New Roman"/>
          <w:color w:val="000000"/>
          <w:sz w:val="28"/>
          <w:szCs w:val="28"/>
          <w:lang w:eastAsia="ru-RU"/>
        </w:rPr>
        <w:tab/>
        <w:t xml:space="preserve"> контроль, ситуационные задачи, персональный компьютер – ноутбук, интернет </w:t>
      </w:r>
      <w:r w:rsidR="00BA6D56" w:rsidRPr="00BA6D56">
        <w:rPr>
          <w:rFonts w:ascii="Times New Roman" w:eastAsia="Arial Unicode MS" w:hAnsi="Times New Roman" w:cs="Times New Roman"/>
          <w:color w:val="000000"/>
          <w:sz w:val="28"/>
          <w:szCs w:val="28"/>
          <w:lang w:val="en-US" w:eastAsia="ru-RU"/>
        </w:rPr>
        <w:t>Wi</w:t>
      </w:r>
      <w:r w:rsidR="00BA6D56" w:rsidRPr="00BA6D56">
        <w:rPr>
          <w:rFonts w:ascii="Times New Roman" w:eastAsia="Arial Unicode MS" w:hAnsi="Times New Roman" w:cs="Times New Roman"/>
          <w:color w:val="000000"/>
          <w:sz w:val="28"/>
          <w:szCs w:val="28"/>
          <w:lang w:eastAsia="ru-RU"/>
        </w:rPr>
        <w:t>-</w:t>
      </w:r>
      <w:r w:rsidR="00BA6D56" w:rsidRPr="00BA6D56">
        <w:rPr>
          <w:rFonts w:ascii="Times New Roman" w:eastAsia="Arial Unicode MS" w:hAnsi="Times New Roman" w:cs="Times New Roman"/>
          <w:color w:val="000000"/>
          <w:sz w:val="28"/>
          <w:szCs w:val="28"/>
          <w:lang w:val="en-US" w:eastAsia="ru-RU"/>
        </w:rPr>
        <w:t>Fi</w:t>
      </w:r>
      <w:r w:rsidR="00BA6D56" w:rsidRPr="00BA6D56">
        <w:rPr>
          <w:rFonts w:ascii="Times New Roman" w:eastAsia="Arial Unicode MS" w:hAnsi="Times New Roman" w:cs="Times New Roman"/>
          <w:color w:val="000000"/>
          <w:sz w:val="28"/>
          <w:szCs w:val="28"/>
          <w:lang w:eastAsia="ru-RU"/>
        </w:rPr>
        <w:t>).</w:t>
      </w:r>
    </w:p>
    <w:p w:rsidR="00BA6D56" w:rsidRPr="00BA6D56" w:rsidRDefault="00BA6D56" w:rsidP="00BA6D56">
      <w:pPr>
        <w:tabs>
          <w:tab w:val="left" w:pos="360"/>
        </w:tabs>
        <w:spacing w:after="0" w:line="240" w:lineRule="auto"/>
        <w:jc w:val="both"/>
        <w:rPr>
          <w:rFonts w:ascii="Times New Roman" w:eastAsia="Arial Unicode MS" w:hAnsi="Times New Roman" w:cs="Times New Roman"/>
          <w:color w:val="000000"/>
          <w:sz w:val="28"/>
          <w:szCs w:val="28"/>
          <w:lang w:eastAsia="ru-RU"/>
        </w:rPr>
      </w:pPr>
    </w:p>
    <w:p w:rsidR="00BA6D56" w:rsidRPr="00BA6D56" w:rsidRDefault="0083205D" w:rsidP="00BA6D56">
      <w:pPr>
        <w:tabs>
          <w:tab w:val="left" w:pos="360"/>
        </w:tabs>
        <w:spacing w:after="0" w:line="240" w:lineRule="auto"/>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b/>
          <w:bCs/>
          <w:color w:val="000000"/>
          <w:sz w:val="28"/>
          <w:szCs w:val="28"/>
          <w:lang w:eastAsia="ru-RU"/>
        </w:rPr>
        <w:t>7</w:t>
      </w:r>
      <w:r w:rsidR="00BA6D56" w:rsidRPr="00BA6D56">
        <w:rPr>
          <w:rFonts w:ascii="Times New Roman" w:eastAsia="Arial Unicode MS" w:hAnsi="Times New Roman" w:cs="Times New Roman"/>
          <w:b/>
          <w:bCs/>
          <w:color w:val="000000"/>
          <w:sz w:val="28"/>
          <w:szCs w:val="28"/>
          <w:lang w:eastAsia="ru-RU"/>
        </w:rPr>
        <w:t>.Структура содержания темы</w:t>
      </w:r>
      <w:r w:rsidR="00BA6D56" w:rsidRPr="00BA6D56">
        <w:rPr>
          <w:rFonts w:ascii="Times New Roman" w:eastAsia="Arial Unicode MS" w:hAnsi="Times New Roman" w:cs="Times New Roman"/>
          <w:color w:val="000000"/>
          <w:sz w:val="28"/>
          <w:szCs w:val="28"/>
          <w:lang w:eastAsia="ru-RU"/>
        </w:rPr>
        <w:t xml:space="preserve"> (хронокарта) </w:t>
      </w:r>
    </w:p>
    <w:p w:rsidR="00BA6D56" w:rsidRPr="00BA6D56" w:rsidRDefault="00BA6D56" w:rsidP="00BA6D56">
      <w:pPr>
        <w:spacing w:after="0" w:line="240" w:lineRule="auto"/>
        <w:ind w:firstLine="709"/>
        <w:jc w:val="center"/>
        <w:outlineLvl w:val="0"/>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b/>
          <w:bCs/>
          <w:color w:val="000000"/>
          <w:sz w:val="28"/>
          <w:szCs w:val="28"/>
          <w:lang w:eastAsia="ru-RU"/>
        </w:rPr>
        <w:t>Хронокарта практического занятия</w:t>
      </w:r>
      <w:r w:rsidRPr="00BA6D56">
        <w:rPr>
          <w:rFonts w:ascii="Times New Roman" w:eastAsia="Arial Unicode MS" w:hAnsi="Times New Roman" w:cs="Times New Roman"/>
          <w:color w:val="000000"/>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BA6D56" w:rsidRPr="00BA6D56" w:rsidTr="00BA6D56">
        <w:tc>
          <w:tcPr>
            <w:tcW w:w="648" w:type="dxa"/>
            <w:tcBorders>
              <w:top w:val="single" w:sz="4" w:space="0" w:color="auto"/>
              <w:bottom w:val="single" w:sz="4" w:space="0" w:color="auto"/>
              <w:right w:val="single" w:sz="4" w:space="0" w:color="auto"/>
            </w:tcBorders>
            <w:vAlign w:val="center"/>
          </w:tcPr>
          <w:p w:rsidR="00BA6D56" w:rsidRPr="00BA6D56" w:rsidRDefault="00BA6D56" w:rsidP="00BA6D56">
            <w:pPr>
              <w:tabs>
                <w:tab w:val="left" w:pos="708"/>
                <w:tab w:val="center" w:pos="4677"/>
                <w:tab w:val="right" w:pos="9355"/>
              </w:tabs>
              <w:spacing w:after="0" w:line="240" w:lineRule="auto"/>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tabs>
                <w:tab w:val="left" w:pos="0"/>
                <w:tab w:val="center" w:pos="4677"/>
                <w:tab w:val="right" w:pos="9355"/>
              </w:tabs>
              <w:spacing w:after="0" w:line="240" w:lineRule="auto"/>
              <w:jc w:val="center"/>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Этапы</w:t>
            </w:r>
          </w:p>
          <w:p w:rsidR="00BA6D56" w:rsidRPr="00BA6D56" w:rsidRDefault="00BA6D56" w:rsidP="00BA6D56">
            <w:pPr>
              <w:tabs>
                <w:tab w:val="left" w:pos="0"/>
                <w:tab w:val="center" w:pos="4677"/>
                <w:tab w:val="right" w:pos="9355"/>
              </w:tabs>
              <w:spacing w:after="0" w:line="240" w:lineRule="auto"/>
              <w:jc w:val="center"/>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tabs>
                <w:tab w:val="left" w:pos="708"/>
                <w:tab w:val="center" w:pos="4677"/>
                <w:tab w:val="right" w:pos="9355"/>
              </w:tabs>
              <w:spacing w:after="0" w:line="240" w:lineRule="auto"/>
              <w:jc w:val="center"/>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BA6D56" w:rsidRPr="00BA6D56" w:rsidRDefault="00BA6D56" w:rsidP="00BA6D56">
            <w:pPr>
              <w:tabs>
                <w:tab w:val="left" w:pos="708"/>
                <w:tab w:val="center" w:pos="4677"/>
                <w:tab w:val="right" w:pos="9355"/>
              </w:tabs>
              <w:spacing w:after="0" w:line="240" w:lineRule="auto"/>
              <w:jc w:val="center"/>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Содержание этапа и оснащенность</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 xml:space="preserve">Проверка посещаемости </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Озвучивание преподавателем темы и ее актуальности, целей занятия</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Контроль исходного уровня знаний и умений</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20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Индивидуальный и фронтальный устный опрос</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10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 xml:space="preserve">Инструктаж обучающихся преподавателем </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Самостоятельная работа обучающихся:</w:t>
            </w:r>
          </w:p>
          <w:p w:rsidR="00BA6D56" w:rsidRPr="00BA6D56" w:rsidRDefault="00BA6D56" w:rsidP="00BA6D5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а) курация больных радиологического профиля;</w:t>
            </w:r>
          </w:p>
          <w:p w:rsidR="00BA6D56" w:rsidRPr="00BA6D56" w:rsidRDefault="00BA6D56" w:rsidP="00BA6D5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б) разбор курируемых пациентов;</w:t>
            </w:r>
          </w:p>
          <w:p w:rsidR="00BA6D56" w:rsidRPr="00BA6D56" w:rsidRDefault="00BA6D56" w:rsidP="00BA6D5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210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 xml:space="preserve">Работа: </w:t>
            </w:r>
          </w:p>
          <w:p w:rsidR="00BA6D56" w:rsidRPr="00BA6D56" w:rsidRDefault="00BA6D56" w:rsidP="00BA6D5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а) в поликлинике и палатах с пациентами;</w:t>
            </w:r>
          </w:p>
          <w:p w:rsidR="00BA6D56" w:rsidRPr="00BA6D56" w:rsidRDefault="00BA6D56" w:rsidP="00BA6D5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б) с историями болезни;</w:t>
            </w:r>
          </w:p>
          <w:p w:rsidR="00BA6D56" w:rsidRPr="00BA6D56" w:rsidRDefault="00BA6D56" w:rsidP="00BA6D56">
            <w:pPr>
              <w:tabs>
                <w:tab w:val="left" w:pos="0"/>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 xml:space="preserve">Итоговый контроль знаний (письменно или </w:t>
            </w:r>
            <w:r w:rsidRPr="00BA6D56">
              <w:rPr>
                <w:rFonts w:ascii="Times New Roman" w:eastAsia="Arial Unicode MS" w:hAnsi="Times New Roman" w:cs="Times New Roman"/>
                <w:color w:val="000000"/>
                <w:sz w:val="24"/>
                <w:szCs w:val="24"/>
                <w:lang w:eastAsia="ru-RU"/>
              </w:rPr>
              <w:lastRenderedPageBreak/>
              <w:t xml:space="preserve">устно) </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lastRenderedPageBreak/>
              <w:t>15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Тесты по теме, ситуационные задачи</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lastRenderedPageBreak/>
              <w:t>77.</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Arial Unicode MS" w:hAnsi="Times New Roman" w:cs="Times New Roman"/>
                <w:color w:val="000000"/>
                <w:sz w:val="24"/>
                <w:szCs w:val="24"/>
                <w:lang w:eastAsia="ru-RU"/>
              </w:rPr>
            </w:pPr>
            <w:r w:rsidRPr="00BA6D56">
              <w:rPr>
                <w:rFonts w:ascii="Times New Roman" w:eastAsia="Arial Unicode MS" w:hAnsi="Times New Roman" w:cs="Times New Roman"/>
                <w:color w:val="000000"/>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BA6D56" w:rsidRPr="00BA6D56" w:rsidTr="00BA6D56">
        <w:trPr>
          <w:cantSplit/>
        </w:trPr>
        <w:tc>
          <w:tcPr>
            <w:tcW w:w="3292" w:type="dxa"/>
            <w:gridSpan w:val="2"/>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center"/>
              <w:rPr>
                <w:rFonts w:ascii="Times New Roman" w:eastAsia="Arial Unicode MS" w:hAnsi="Times New Roman" w:cs="Times New Roman"/>
                <w:b/>
                <w:color w:val="000000"/>
                <w:sz w:val="24"/>
                <w:szCs w:val="24"/>
                <w:lang w:eastAsia="ru-RU"/>
              </w:rPr>
            </w:pPr>
            <w:r w:rsidRPr="00BA6D56">
              <w:rPr>
                <w:rFonts w:ascii="Times New Roman" w:eastAsia="Arial Unicode MS" w:hAnsi="Times New Roman" w:cs="Times New Roman"/>
                <w:b/>
                <w:color w:val="000000"/>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Arial Unicode MS" w:hAnsi="Times New Roman" w:cs="Times New Roman"/>
                <w:b/>
                <w:color w:val="000000"/>
                <w:sz w:val="24"/>
                <w:szCs w:val="24"/>
                <w:lang w:eastAsia="ru-RU"/>
              </w:rPr>
            </w:pPr>
            <w:r w:rsidRPr="00BA6D56">
              <w:rPr>
                <w:rFonts w:ascii="Times New Roman" w:eastAsia="Arial Unicode MS" w:hAnsi="Times New Roman" w:cs="Times New Roman"/>
                <w:b/>
                <w:color w:val="000000"/>
                <w:sz w:val="24"/>
                <w:szCs w:val="24"/>
                <w:lang w:eastAsia="ru-RU"/>
              </w:rPr>
              <w:t>270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Arial Unicode MS" w:hAnsi="Times New Roman" w:cs="Times New Roman"/>
                <w:color w:val="000000"/>
                <w:sz w:val="24"/>
                <w:szCs w:val="24"/>
                <w:lang w:eastAsia="ru-RU"/>
              </w:rPr>
            </w:pPr>
          </w:p>
        </w:tc>
      </w:tr>
    </w:tbl>
    <w:p w:rsidR="00BA6D56" w:rsidRPr="00BA6D56" w:rsidRDefault="00BA6D56" w:rsidP="00BA6D56">
      <w:pPr>
        <w:spacing w:after="0" w:line="240" w:lineRule="auto"/>
        <w:ind w:left="180"/>
        <w:jc w:val="both"/>
        <w:rPr>
          <w:rFonts w:ascii="Times New Roman" w:eastAsia="Arial Unicode MS" w:hAnsi="Times New Roman" w:cs="Times New Roman"/>
          <w:i/>
          <w:color w:val="000000"/>
          <w:sz w:val="20"/>
          <w:szCs w:val="20"/>
          <w:lang w:eastAsia="ru-RU"/>
        </w:rPr>
      </w:pPr>
      <w:r w:rsidRPr="00BA6D56">
        <w:rPr>
          <w:rFonts w:ascii="Times New Roman" w:eastAsia="Arial Unicode MS" w:hAnsi="Times New Roman" w:cs="Times New Roman"/>
          <w:i/>
          <w:color w:val="000000"/>
          <w:sz w:val="20"/>
          <w:szCs w:val="20"/>
          <w:lang w:eastAsia="ru-RU"/>
        </w:rPr>
        <w:t xml:space="preserve">Примечание. </w:t>
      </w:r>
    </w:p>
    <w:p w:rsidR="00BA6D56" w:rsidRPr="00BA6D56" w:rsidRDefault="00BA6D56" w:rsidP="00BA6D56">
      <w:pPr>
        <w:spacing w:after="0" w:line="240" w:lineRule="auto"/>
        <w:ind w:left="180"/>
        <w:jc w:val="both"/>
        <w:rPr>
          <w:rFonts w:ascii="Times New Roman" w:eastAsia="Arial Unicode MS" w:hAnsi="Times New Roman" w:cs="Times New Roman"/>
          <w:color w:val="000000"/>
          <w:sz w:val="20"/>
          <w:szCs w:val="20"/>
          <w:lang w:eastAsia="ru-RU"/>
        </w:rPr>
      </w:pPr>
      <w:r w:rsidRPr="00BA6D56">
        <w:rPr>
          <w:rFonts w:ascii="Times New Roman" w:eastAsia="Arial Unicode MS" w:hAnsi="Times New Roman" w:cs="Times New Roman"/>
          <w:color w:val="000000"/>
          <w:sz w:val="20"/>
          <w:szCs w:val="20"/>
          <w:vertAlign w:val="superscript"/>
          <w:lang w:eastAsia="ru-RU"/>
        </w:rPr>
        <w:t>*</w:t>
      </w:r>
      <w:r w:rsidRPr="00BA6D56">
        <w:rPr>
          <w:rFonts w:ascii="Times New Roman" w:eastAsia="Arial Unicode MS" w:hAnsi="Times New Roman" w:cs="Times New Roman"/>
          <w:color w:val="000000"/>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BA6D56" w:rsidRPr="00BA6D56" w:rsidRDefault="00BA6D56" w:rsidP="00BA6D56">
      <w:pPr>
        <w:spacing w:after="0" w:line="240" w:lineRule="auto"/>
        <w:ind w:left="180"/>
        <w:jc w:val="both"/>
        <w:rPr>
          <w:rFonts w:ascii="Times New Roman" w:eastAsia="Arial Unicode MS" w:hAnsi="Times New Roman" w:cs="Times New Roman"/>
          <w:color w:val="000000"/>
          <w:sz w:val="20"/>
          <w:szCs w:val="20"/>
          <w:lang w:eastAsia="ru-RU"/>
        </w:rPr>
      </w:pPr>
    </w:p>
    <w:p w:rsidR="00BA6D56" w:rsidRPr="00BA6D56" w:rsidRDefault="00BA6D56" w:rsidP="00BA6D56">
      <w:pPr>
        <w:spacing w:after="0" w:line="240" w:lineRule="auto"/>
        <w:ind w:left="180"/>
        <w:jc w:val="both"/>
        <w:rPr>
          <w:rFonts w:ascii="Times New Roman" w:eastAsia="Arial Unicode MS" w:hAnsi="Times New Roman" w:cs="Times New Roman"/>
          <w:color w:val="000000"/>
          <w:sz w:val="20"/>
          <w:szCs w:val="20"/>
          <w:lang w:eastAsia="ru-RU"/>
        </w:rPr>
      </w:pPr>
    </w:p>
    <w:p w:rsidR="00BA6D56" w:rsidRPr="00BA6D56" w:rsidRDefault="00BA6D56" w:rsidP="00BA6D56">
      <w:pPr>
        <w:spacing w:after="0" w:line="240" w:lineRule="auto"/>
        <w:ind w:left="180"/>
        <w:jc w:val="both"/>
        <w:rPr>
          <w:rFonts w:ascii="Times New Roman" w:eastAsia="Arial Unicode MS" w:hAnsi="Times New Roman" w:cs="Times New Roman"/>
          <w:color w:val="000000"/>
          <w:sz w:val="20"/>
          <w:szCs w:val="20"/>
          <w:lang w:eastAsia="ru-RU"/>
        </w:rPr>
      </w:pPr>
    </w:p>
    <w:p w:rsidR="00BA6D56" w:rsidRPr="00BA6D56" w:rsidRDefault="00BA6D56" w:rsidP="00BA6D56">
      <w:pPr>
        <w:spacing w:after="0" w:line="240" w:lineRule="auto"/>
        <w:ind w:left="180"/>
        <w:jc w:val="both"/>
        <w:rPr>
          <w:rFonts w:ascii="Times New Roman" w:eastAsia="Arial Unicode MS" w:hAnsi="Times New Roman" w:cs="Times New Roman"/>
          <w:color w:val="000000"/>
          <w:sz w:val="20"/>
          <w:szCs w:val="20"/>
          <w:lang w:eastAsia="ru-RU"/>
        </w:rPr>
      </w:pPr>
    </w:p>
    <w:p w:rsidR="00BA6D56" w:rsidRPr="00BA6D56" w:rsidRDefault="0083205D" w:rsidP="0083205D">
      <w:pPr>
        <w:tabs>
          <w:tab w:val="left" w:pos="360"/>
        </w:tabs>
        <w:spacing w:after="0" w:line="240" w:lineRule="auto"/>
        <w:ind w:left="1069"/>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b/>
          <w:bCs/>
          <w:color w:val="000000"/>
          <w:sz w:val="28"/>
          <w:szCs w:val="28"/>
          <w:lang w:eastAsia="ru-RU"/>
        </w:rPr>
        <w:t>8.</w:t>
      </w:r>
      <w:r w:rsidR="00BA6D56" w:rsidRPr="00BA6D56">
        <w:rPr>
          <w:rFonts w:ascii="Times New Roman" w:eastAsia="Arial Unicode MS" w:hAnsi="Times New Roman" w:cs="Times New Roman"/>
          <w:b/>
          <w:bCs/>
          <w:color w:val="000000"/>
          <w:sz w:val="28"/>
          <w:szCs w:val="28"/>
          <w:lang w:eastAsia="ru-RU"/>
        </w:rPr>
        <w:t>Аннотация</w:t>
      </w:r>
      <w:r w:rsidR="00BA6D56" w:rsidRPr="00BA6D56">
        <w:rPr>
          <w:rFonts w:ascii="Times New Roman" w:eastAsia="Arial Unicode MS" w:hAnsi="Times New Roman" w:cs="Times New Roman"/>
          <w:color w:val="000000"/>
          <w:sz w:val="28"/>
          <w:szCs w:val="28"/>
          <w:lang w:eastAsia="ru-RU"/>
        </w:rPr>
        <w:t xml:space="preserve"> (краткое содержание темы).</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b/>
          <w:bCs/>
          <w:sz w:val="28"/>
          <w:szCs w:val="28"/>
        </w:rPr>
        <w:t>Рентгенотерапевтические аппараты</w:t>
      </w:r>
      <w:r w:rsidRPr="00BA6D56">
        <w:rPr>
          <w:rFonts w:ascii="Times New Roman" w:eastAsia="Times New Roman" w:hAnsi="Times New Roman" w:cs="Times New Roman"/>
          <w:sz w:val="28"/>
          <w:szCs w:val="28"/>
        </w:rPr>
        <w:t xml:space="preserve"> для дистанционной лучевой терапии разделяются на аппараты для дальнедистанционной и близкодистанцион ной (близкофокусной) лучевой терапии. В России дальнедистанционное облучение проводят на аппаратах типа «РУМ-17», «Рентген ТА-Д», в кото</w:t>
      </w:r>
      <w:r w:rsidRPr="00BA6D56">
        <w:rPr>
          <w:rFonts w:ascii="Times New Roman" w:eastAsia="Times New Roman" w:hAnsi="Times New Roman" w:cs="Times New Roman"/>
          <w:sz w:val="28"/>
          <w:szCs w:val="28"/>
        </w:rPr>
        <w:softHyphen/>
        <w:t>рых рентгеновское излучение генерируется напряжением на рентгеновс</w:t>
      </w:r>
      <w:r w:rsidRPr="00BA6D56">
        <w:rPr>
          <w:rFonts w:ascii="Times New Roman" w:eastAsia="Times New Roman" w:hAnsi="Times New Roman" w:cs="Times New Roman"/>
          <w:sz w:val="28"/>
          <w:szCs w:val="28"/>
        </w:rPr>
        <w:softHyphen/>
        <w:t>кой трубке от 100 до 250 кВ. Аппараты имеют набор дополнительных филь</w:t>
      </w:r>
      <w:r w:rsidRPr="00BA6D56">
        <w:rPr>
          <w:rFonts w:ascii="Times New Roman" w:eastAsia="Times New Roman" w:hAnsi="Times New Roman" w:cs="Times New Roman"/>
          <w:sz w:val="28"/>
          <w:szCs w:val="28"/>
        </w:rPr>
        <w:softHyphen/>
        <w:t>тров из меди и алюминия, комбинация которых при разных напряжениях на трубке позволяет индивидуально для разной глубины патологического очага получить необходимое качество излучения, характеризуемое слоем по</w:t>
      </w:r>
      <w:r w:rsidRPr="00BA6D56">
        <w:rPr>
          <w:rFonts w:ascii="Times New Roman" w:eastAsia="Times New Roman" w:hAnsi="Times New Roman" w:cs="Times New Roman"/>
          <w:sz w:val="28"/>
          <w:szCs w:val="28"/>
        </w:rPr>
        <w:softHyphen/>
        <w:t>ловинного ослабления. Используют эти рентгенотерапевтические аппараты для лечения неопухолевых заболеваний. Близкофокусная рентгенотерапия осуществляется на аппаратах типа «РУМ-7», «Рентген-ТА», которые генери</w:t>
      </w:r>
      <w:r w:rsidRPr="00BA6D56">
        <w:rPr>
          <w:rFonts w:ascii="Times New Roman" w:eastAsia="Times New Roman" w:hAnsi="Times New Roman" w:cs="Times New Roman"/>
          <w:sz w:val="28"/>
          <w:szCs w:val="28"/>
        </w:rPr>
        <w:softHyphen/>
        <w:t>руют низкоэнергетическое излучение от 10 до 60 кВ. Применяют для лечения поверхностных злокачественных опухолей.</w:t>
      </w:r>
    </w:p>
    <w:p w:rsidR="00BA6D56" w:rsidRPr="00BA6D56" w:rsidRDefault="00BA6D56" w:rsidP="00BA6D56">
      <w:pPr>
        <w:spacing w:after="0" w:line="240" w:lineRule="auto"/>
        <w:ind w:left="20" w:right="20" w:firstLine="280"/>
        <w:jc w:val="both"/>
        <w:rPr>
          <w:rFonts w:ascii="Times New Roman" w:eastAsia="Times New Roman" w:hAnsi="Times New Roman" w:cs="Times New Roman"/>
          <w:b/>
          <w:bCs/>
          <w:sz w:val="28"/>
          <w:szCs w:val="28"/>
        </w:rPr>
      </w:pPr>
      <w:r w:rsidRPr="00BA6D56">
        <w:rPr>
          <w:rFonts w:ascii="Times New Roman" w:eastAsia="Times New Roman" w:hAnsi="Times New Roman" w:cs="Times New Roman"/>
          <w:sz w:val="28"/>
          <w:szCs w:val="28"/>
        </w:rPr>
        <w:t>Основными аппаратами для проведения дистанционного облучения яв</w:t>
      </w:r>
      <w:r w:rsidRPr="00BA6D56">
        <w:rPr>
          <w:rFonts w:ascii="Times New Roman" w:eastAsia="Times New Roman" w:hAnsi="Times New Roman" w:cs="Times New Roman"/>
          <w:sz w:val="28"/>
          <w:szCs w:val="28"/>
        </w:rPr>
        <w:softHyphen/>
        <w:t>ляются</w:t>
      </w:r>
      <w:r w:rsidRPr="00BA6D56">
        <w:rPr>
          <w:rFonts w:ascii="Times New Roman" w:eastAsia="Times New Roman" w:hAnsi="Times New Roman" w:cs="Times New Roman"/>
          <w:b/>
          <w:bCs/>
          <w:sz w:val="28"/>
          <w:szCs w:val="28"/>
        </w:rPr>
        <w:t xml:space="preserve"> гамма-терапевтические установки</w:t>
      </w:r>
      <w:r w:rsidRPr="00BA6D56">
        <w:rPr>
          <w:rFonts w:ascii="Times New Roman" w:eastAsia="Times New Roman" w:hAnsi="Times New Roman" w:cs="Times New Roman"/>
          <w:sz w:val="28"/>
          <w:szCs w:val="28"/>
        </w:rPr>
        <w:t xml:space="preserve"> различной конструкции («Агат-Р», «Агат-С», «Рокус-М», «Рокус-АМ») и</w:t>
      </w:r>
      <w:r w:rsidRPr="00BA6D56">
        <w:rPr>
          <w:rFonts w:ascii="Times New Roman" w:eastAsia="Times New Roman" w:hAnsi="Times New Roman" w:cs="Times New Roman"/>
          <w:b/>
          <w:bCs/>
          <w:sz w:val="28"/>
          <w:szCs w:val="28"/>
        </w:rPr>
        <w:t xml:space="preserve"> ускорители электронов,</w:t>
      </w:r>
      <w:r w:rsidRPr="00BA6D56">
        <w:rPr>
          <w:rFonts w:ascii="Times New Roman" w:eastAsia="Times New Roman" w:hAnsi="Times New Roman" w:cs="Times New Roman"/>
          <w:sz w:val="28"/>
          <w:szCs w:val="28"/>
        </w:rPr>
        <w:t xml:space="preserve"> которые генери</w:t>
      </w:r>
      <w:r w:rsidRPr="00BA6D56">
        <w:rPr>
          <w:rFonts w:ascii="Times New Roman" w:eastAsia="Times New Roman" w:hAnsi="Times New Roman" w:cs="Times New Roman"/>
          <w:sz w:val="28"/>
          <w:szCs w:val="28"/>
        </w:rPr>
        <w:softHyphen/>
        <w:t>руют тормозное, или фотонное, излучение с энергией от 4 до 20 МэВ и элек</w:t>
      </w:r>
      <w:r w:rsidRPr="00BA6D56">
        <w:rPr>
          <w:rFonts w:ascii="Times New Roman" w:eastAsia="Times New Roman" w:hAnsi="Times New Roman" w:cs="Times New Roman"/>
          <w:sz w:val="28"/>
          <w:szCs w:val="28"/>
        </w:rPr>
        <w:softHyphen/>
        <w:t>тронные пучки разной энергии. На</w:t>
      </w:r>
      <w:r w:rsidRPr="00BA6D56">
        <w:rPr>
          <w:rFonts w:ascii="Times New Roman" w:eastAsia="Times New Roman" w:hAnsi="Times New Roman" w:cs="Times New Roman"/>
          <w:b/>
          <w:bCs/>
          <w:sz w:val="28"/>
          <w:szCs w:val="28"/>
        </w:rPr>
        <w:t xml:space="preserve"> циклотронах</w:t>
      </w:r>
      <w:r w:rsidRPr="00BA6D56">
        <w:rPr>
          <w:rFonts w:ascii="Times New Roman" w:eastAsia="Times New Roman" w:hAnsi="Times New Roman" w:cs="Times New Roman"/>
          <w:sz w:val="28"/>
          <w:szCs w:val="28"/>
        </w:rPr>
        <w:t xml:space="preserve"> генерируют нейтронные пучки, протоны ускоряют до больших энергий (50—1000 МэВ)</w:t>
      </w:r>
      <w:r w:rsidRPr="00BA6D56">
        <w:rPr>
          <w:rFonts w:ascii="Times New Roman" w:eastAsia="Times New Roman" w:hAnsi="Times New Roman" w:cs="Times New Roman"/>
          <w:b/>
          <w:bCs/>
          <w:sz w:val="28"/>
          <w:szCs w:val="28"/>
        </w:rPr>
        <w:t xml:space="preserve"> на синхрофа</w:t>
      </w:r>
      <w:r w:rsidRPr="00BA6D56">
        <w:rPr>
          <w:rFonts w:ascii="Times New Roman" w:eastAsia="Times New Roman" w:hAnsi="Times New Roman" w:cs="Times New Roman"/>
          <w:b/>
          <w:bCs/>
          <w:sz w:val="28"/>
          <w:szCs w:val="28"/>
        </w:rPr>
        <w:softHyphen/>
        <w:t>зотронах</w:t>
      </w:r>
      <w:r w:rsidRPr="00BA6D56">
        <w:rPr>
          <w:rFonts w:ascii="Times New Roman" w:eastAsia="Times New Roman" w:hAnsi="Times New Roman" w:cs="Times New Roman"/>
          <w:sz w:val="28"/>
          <w:szCs w:val="28"/>
        </w:rPr>
        <w:t xml:space="preserve"> и</w:t>
      </w:r>
      <w:r w:rsidRPr="00BA6D56">
        <w:rPr>
          <w:rFonts w:ascii="Times New Roman" w:eastAsia="Times New Roman" w:hAnsi="Times New Roman" w:cs="Times New Roman"/>
          <w:b/>
          <w:bCs/>
          <w:sz w:val="28"/>
          <w:szCs w:val="28"/>
        </w:rPr>
        <w:t xml:space="preserve"> синхротронах.</w:t>
      </w:r>
      <w:bookmarkStart w:id="9" w:name="bookmark11"/>
    </w:p>
    <w:p w:rsidR="00BA6D56" w:rsidRPr="00BA6D56" w:rsidRDefault="00BA6D56" w:rsidP="00BA6D56">
      <w:pPr>
        <w:spacing w:after="0" w:line="240" w:lineRule="auto"/>
        <w:ind w:left="20" w:right="20" w:firstLine="280"/>
        <w:jc w:val="both"/>
        <w:rPr>
          <w:rFonts w:ascii="Times New Roman" w:eastAsia="Times New Roman" w:hAnsi="Times New Roman" w:cs="Times New Roman"/>
          <w:b/>
          <w:sz w:val="28"/>
          <w:szCs w:val="28"/>
        </w:rPr>
      </w:pPr>
      <w:r w:rsidRPr="00BA6D56">
        <w:rPr>
          <w:rFonts w:ascii="Times New Roman" w:eastAsia="Times New Roman" w:hAnsi="Times New Roman" w:cs="Times New Roman"/>
          <w:b/>
          <w:sz w:val="28"/>
          <w:szCs w:val="28"/>
        </w:rPr>
        <w:t>Гамма-терапевтические аппараты</w:t>
      </w:r>
      <w:bookmarkEnd w:id="9"/>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 xml:space="preserve">В качестве радионуклидных источников излучения для дистанционной гамма-терапии чаще всего используют </w:t>
      </w:r>
      <w:r w:rsidRPr="00BA6D56">
        <w:rPr>
          <w:rFonts w:ascii="Times New Roman" w:eastAsia="Times New Roman" w:hAnsi="Times New Roman" w:cs="Times New Roman"/>
          <w:sz w:val="28"/>
          <w:szCs w:val="28"/>
          <w:vertAlign w:val="superscript"/>
        </w:rPr>
        <w:t>60</w:t>
      </w:r>
      <w:r w:rsidRPr="00BA6D56">
        <w:rPr>
          <w:rFonts w:ascii="Times New Roman" w:eastAsia="Times New Roman" w:hAnsi="Times New Roman" w:cs="Times New Roman"/>
          <w:sz w:val="28"/>
          <w:szCs w:val="28"/>
        </w:rPr>
        <w:t xml:space="preserve">Со, а также </w:t>
      </w:r>
      <w:r w:rsidRPr="00BA6D56">
        <w:rPr>
          <w:rFonts w:ascii="Times New Roman" w:eastAsia="Times New Roman" w:hAnsi="Times New Roman" w:cs="Times New Roman"/>
          <w:sz w:val="28"/>
          <w:szCs w:val="28"/>
          <w:vertAlign w:val="superscript"/>
        </w:rPr>
        <w:t>136</w:t>
      </w:r>
      <w:r w:rsidRPr="00BA6D56">
        <w:rPr>
          <w:rFonts w:ascii="Times New Roman" w:eastAsia="Times New Roman" w:hAnsi="Times New Roman" w:cs="Times New Roman"/>
          <w:sz w:val="28"/>
          <w:szCs w:val="28"/>
        </w:rPr>
        <w:t>С</w:t>
      </w:r>
      <w:r w:rsidRPr="00BA6D56">
        <w:rPr>
          <w:rFonts w:ascii="Times New Roman" w:eastAsia="Times New Roman" w:hAnsi="Times New Roman" w:cs="Times New Roman"/>
          <w:sz w:val="28"/>
          <w:szCs w:val="28"/>
          <w:lang w:val="en-US"/>
        </w:rPr>
        <w:t>s</w:t>
      </w:r>
      <w:r w:rsidRPr="00BA6D56">
        <w:rPr>
          <w:rFonts w:ascii="Times New Roman" w:eastAsia="Times New Roman" w:hAnsi="Times New Roman" w:cs="Times New Roman"/>
          <w:sz w:val="28"/>
          <w:szCs w:val="28"/>
        </w:rPr>
        <w:t>. Период полураспа</w:t>
      </w:r>
      <w:r w:rsidRPr="00BA6D56">
        <w:rPr>
          <w:rFonts w:ascii="Times New Roman" w:eastAsia="Times New Roman" w:hAnsi="Times New Roman" w:cs="Times New Roman"/>
          <w:sz w:val="28"/>
          <w:szCs w:val="28"/>
        </w:rPr>
        <w:softHyphen/>
        <w:t xml:space="preserve">да </w:t>
      </w:r>
      <w:r w:rsidRPr="00BA6D56">
        <w:rPr>
          <w:rFonts w:ascii="Times New Roman" w:eastAsia="Times New Roman" w:hAnsi="Times New Roman" w:cs="Times New Roman"/>
          <w:sz w:val="28"/>
          <w:szCs w:val="28"/>
          <w:vertAlign w:val="superscript"/>
        </w:rPr>
        <w:t>60</w:t>
      </w:r>
      <w:r w:rsidRPr="00BA6D56">
        <w:rPr>
          <w:rFonts w:ascii="Times New Roman" w:eastAsia="Times New Roman" w:hAnsi="Times New Roman" w:cs="Times New Roman"/>
          <w:sz w:val="28"/>
          <w:szCs w:val="28"/>
        </w:rPr>
        <w:t xml:space="preserve">Со составляет 5,271 года. Дочерний нуклид </w:t>
      </w:r>
      <w:r w:rsidRPr="00BA6D56">
        <w:rPr>
          <w:rFonts w:ascii="Times New Roman" w:eastAsia="Times New Roman" w:hAnsi="Times New Roman" w:cs="Times New Roman"/>
          <w:sz w:val="28"/>
          <w:szCs w:val="28"/>
          <w:vertAlign w:val="superscript"/>
        </w:rPr>
        <w:t>60</w:t>
      </w:r>
      <w:r w:rsidRPr="00BA6D56">
        <w:rPr>
          <w:rFonts w:ascii="Times New Roman" w:eastAsia="Times New Roman" w:hAnsi="Times New Roman" w:cs="Times New Roman"/>
          <w:sz w:val="28"/>
          <w:szCs w:val="28"/>
        </w:rPr>
        <w:t>Ni является стабильным. Источник помещают внутрь радиационной головки гамма-аппарата, ко</w:t>
      </w:r>
      <w:r w:rsidRPr="00BA6D56">
        <w:rPr>
          <w:rFonts w:ascii="Times New Roman" w:eastAsia="Times New Roman" w:hAnsi="Times New Roman" w:cs="Times New Roman"/>
          <w:sz w:val="28"/>
          <w:szCs w:val="28"/>
        </w:rPr>
        <w:softHyphen/>
        <w:t>торая создает надежную защиту в нерабочем состоянии. Источник имеет форму цилиндра диаметром и высотой 1—2 см. Корпус аппарата изготав</w:t>
      </w:r>
      <w:r w:rsidRPr="00BA6D56">
        <w:rPr>
          <w:rFonts w:ascii="Times New Roman" w:eastAsia="Times New Roman" w:hAnsi="Times New Roman" w:cs="Times New Roman"/>
          <w:sz w:val="28"/>
          <w:szCs w:val="28"/>
        </w:rPr>
        <w:softHyphen/>
        <w:t xml:space="preserve"> ливают из нержавеющей стали, внутри помещают активную часть источника в виде набора дисков. Радиационная го</w:t>
      </w:r>
      <w:r w:rsidRPr="00BA6D56">
        <w:rPr>
          <w:rFonts w:ascii="Times New Roman" w:eastAsia="Times New Roman" w:hAnsi="Times New Roman" w:cs="Times New Roman"/>
          <w:sz w:val="28"/>
          <w:szCs w:val="28"/>
        </w:rPr>
        <w:softHyphen/>
        <w:t xml:space="preserve">ловка </w:t>
      </w:r>
      <w:r w:rsidRPr="00BA6D56">
        <w:rPr>
          <w:rFonts w:ascii="Times New Roman" w:eastAsia="Times New Roman" w:hAnsi="Times New Roman" w:cs="Times New Roman"/>
          <w:sz w:val="28"/>
          <w:szCs w:val="28"/>
        </w:rPr>
        <w:lastRenderedPageBreak/>
        <w:t>обеспечивает выпуск, формиро</w:t>
      </w:r>
      <w:r w:rsidRPr="00BA6D56">
        <w:rPr>
          <w:rFonts w:ascii="Times New Roman" w:eastAsia="Times New Roman" w:hAnsi="Times New Roman" w:cs="Times New Roman"/>
          <w:sz w:val="28"/>
          <w:szCs w:val="28"/>
        </w:rPr>
        <w:softHyphen/>
        <w:t>вание и ориентацию пучка γ-излучения в рабочем режиме. Аппараты создают значительную мощность дозы на рас</w:t>
      </w:r>
      <w:r w:rsidRPr="00BA6D56">
        <w:rPr>
          <w:rFonts w:ascii="Times New Roman" w:eastAsia="Times New Roman" w:hAnsi="Times New Roman" w:cs="Times New Roman"/>
          <w:sz w:val="28"/>
          <w:szCs w:val="28"/>
        </w:rPr>
        <w:softHyphen/>
        <w:t>стоянии десятков сантиметров от ис</w:t>
      </w:r>
      <w:r w:rsidRPr="00BA6D56">
        <w:rPr>
          <w:rFonts w:ascii="Times New Roman" w:eastAsia="Times New Roman" w:hAnsi="Times New Roman" w:cs="Times New Roman"/>
          <w:sz w:val="28"/>
          <w:szCs w:val="28"/>
        </w:rPr>
        <w:softHyphen/>
        <w:t>точника. Поглощение излучения вне заданного поля обеспечивается диа</w:t>
      </w:r>
      <w:r w:rsidRPr="00BA6D56">
        <w:rPr>
          <w:rFonts w:ascii="Times New Roman" w:eastAsia="Times New Roman" w:hAnsi="Times New Roman" w:cs="Times New Roman"/>
          <w:sz w:val="28"/>
          <w:szCs w:val="28"/>
        </w:rPr>
        <w:softHyphen/>
        <w:t>фрагмой специальной конструкции.</w:t>
      </w:r>
    </w:p>
    <w:p w:rsidR="00BA6D56" w:rsidRPr="00BA6D56" w:rsidRDefault="00BA6D56" w:rsidP="00BA6D56">
      <w:pPr>
        <w:spacing w:after="0" w:line="240" w:lineRule="auto"/>
        <w:ind w:left="20" w:right="4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Существуют аппараты для статичес</w:t>
      </w:r>
      <w:r w:rsidRPr="00BA6D56">
        <w:rPr>
          <w:rFonts w:ascii="Times New Roman" w:eastAsia="Times New Roman" w:hAnsi="Times New Roman" w:cs="Times New Roman"/>
          <w:sz w:val="28"/>
          <w:szCs w:val="28"/>
        </w:rPr>
        <w:softHyphen/>
        <w:t>кого и подвижного облучения. В пос</w:t>
      </w:r>
      <w:r w:rsidRPr="00BA6D56">
        <w:rPr>
          <w:rFonts w:ascii="Times New Roman" w:eastAsia="Times New Roman" w:hAnsi="Times New Roman" w:cs="Times New Roman"/>
          <w:sz w:val="28"/>
          <w:szCs w:val="28"/>
        </w:rPr>
        <w:softHyphen/>
        <w:t>леднем случае источник излучения, больной или оба одновременно в про</w:t>
      </w:r>
      <w:r w:rsidRPr="00BA6D56">
        <w:rPr>
          <w:rFonts w:ascii="Times New Roman" w:eastAsia="Times New Roman" w:hAnsi="Times New Roman" w:cs="Times New Roman"/>
          <w:sz w:val="28"/>
          <w:szCs w:val="28"/>
        </w:rPr>
        <w:softHyphen/>
        <w:t>цессе облучения движутся относитель</w:t>
      </w:r>
      <w:r w:rsidRPr="00BA6D56">
        <w:rPr>
          <w:rFonts w:ascii="Times New Roman" w:eastAsia="Times New Roman" w:hAnsi="Times New Roman" w:cs="Times New Roman"/>
          <w:sz w:val="28"/>
          <w:szCs w:val="28"/>
        </w:rPr>
        <w:softHyphen/>
        <w:t>но друг друга по заданной и контролируемой программе. Дистанционные аппараты бывают статические (например, «Агат-С»), ротационные («Агат-Р», «Агат-Р1», «Агат-Р2» — секторное и круговое облучение) и конвергентные («Рокус-М», источник одновременно участвует в двух согласованных круго</w:t>
      </w:r>
      <w:r w:rsidRPr="00BA6D56">
        <w:rPr>
          <w:rFonts w:ascii="Times New Roman" w:eastAsia="Times New Roman" w:hAnsi="Times New Roman" w:cs="Times New Roman"/>
          <w:sz w:val="28"/>
          <w:szCs w:val="28"/>
        </w:rPr>
        <w:softHyphen/>
        <w:t>вых движениях во взаимно перпендикулярных плоскостях).</w:t>
      </w:r>
    </w:p>
    <w:p w:rsidR="00BA6D56" w:rsidRPr="00BA6D56" w:rsidRDefault="00BA6D56" w:rsidP="00BA6D56">
      <w:pPr>
        <w:spacing w:after="0" w:line="240" w:lineRule="auto"/>
        <w:ind w:left="20" w:right="4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В России (Санкт-Петербург), например, выпускается гамма-терапевтичес</w:t>
      </w:r>
      <w:r w:rsidRPr="00BA6D56">
        <w:rPr>
          <w:rFonts w:ascii="Times New Roman" w:eastAsia="Times New Roman" w:hAnsi="Times New Roman" w:cs="Times New Roman"/>
          <w:sz w:val="28"/>
          <w:szCs w:val="28"/>
        </w:rPr>
        <w:softHyphen/>
        <w:t>кий ротационно-конвергентный компьютеризированный комплекс «Рокус-АМ». При работе на этом комплексе можно осуществлять ротационное облу</w:t>
      </w:r>
      <w:r w:rsidRPr="00BA6D56">
        <w:rPr>
          <w:rFonts w:ascii="Times New Roman" w:eastAsia="Times New Roman" w:hAnsi="Times New Roman" w:cs="Times New Roman"/>
          <w:sz w:val="28"/>
          <w:szCs w:val="28"/>
        </w:rPr>
        <w:softHyphen/>
        <w:t>чение с перемещением радиационной головки в пределах 0+360° с открытым затвором и остановкой в заданных позициях по оси ротации с минимальным интервалом в 10°; использовать возможность конвергенции; проводить сек</w:t>
      </w:r>
      <w:r w:rsidRPr="00BA6D56">
        <w:rPr>
          <w:rFonts w:ascii="Times New Roman" w:eastAsia="Times New Roman" w:hAnsi="Times New Roman" w:cs="Times New Roman"/>
          <w:sz w:val="28"/>
          <w:szCs w:val="28"/>
        </w:rPr>
        <w:softHyphen/>
        <w:t>торное качание с двумя и более центрами, а также применять сканирующий способ облучения при непрерывном продольном движении лечебного стола с возможностью перемещения радиационной головки в секторе по оси экс</w:t>
      </w:r>
      <w:r w:rsidRPr="00BA6D56">
        <w:rPr>
          <w:rFonts w:ascii="Times New Roman" w:eastAsia="Times New Roman" w:hAnsi="Times New Roman" w:cs="Times New Roman"/>
          <w:sz w:val="28"/>
          <w:szCs w:val="28"/>
        </w:rPr>
        <w:softHyphen/>
        <w:t>центричности. Необходимыми программами обеспечиваются: дозное рас</w:t>
      </w:r>
      <w:r w:rsidRPr="00BA6D56">
        <w:rPr>
          <w:rFonts w:ascii="Times New Roman" w:eastAsia="Times New Roman" w:hAnsi="Times New Roman" w:cs="Times New Roman"/>
          <w:sz w:val="28"/>
          <w:szCs w:val="28"/>
        </w:rPr>
        <w:softHyphen/>
        <w:t>пределение в облучаемом пациенте с оптимизацией плана облучения и рас</w:t>
      </w:r>
      <w:r w:rsidRPr="00BA6D56">
        <w:rPr>
          <w:rFonts w:ascii="Times New Roman" w:eastAsia="Times New Roman" w:hAnsi="Times New Roman" w:cs="Times New Roman"/>
          <w:sz w:val="28"/>
          <w:szCs w:val="28"/>
        </w:rPr>
        <w:softHyphen/>
        <w:t>печаткой задания на расчеты параметров облучения. С помощью системной программы контролируют процессы облучения, управления, обеспечения безопасности проведения сеанса. Форма полей, создаваемых аппаратом, пря</w:t>
      </w:r>
      <w:r w:rsidRPr="00BA6D56">
        <w:rPr>
          <w:rFonts w:ascii="Times New Roman" w:eastAsia="Times New Roman" w:hAnsi="Times New Roman" w:cs="Times New Roman"/>
          <w:sz w:val="28"/>
          <w:szCs w:val="28"/>
        </w:rPr>
        <w:softHyphen/>
        <w:t>моугольная; пределы изменения размеров поля от 2,0 х 2,0 мм до 220 х 260 мм.</w:t>
      </w:r>
    </w:p>
    <w:p w:rsidR="00BA6D56" w:rsidRPr="00BA6D56" w:rsidRDefault="00BA6D56" w:rsidP="00BA6D56">
      <w:pPr>
        <w:spacing w:after="0" w:line="240" w:lineRule="auto"/>
        <w:ind w:left="20" w:right="40" w:firstLine="280"/>
        <w:jc w:val="both"/>
        <w:rPr>
          <w:rFonts w:ascii="Times New Roman" w:eastAsia="Times New Roman" w:hAnsi="Times New Roman" w:cs="Times New Roman"/>
          <w:b/>
          <w:bCs/>
          <w:sz w:val="28"/>
          <w:szCs w:val="28"/>
        </w:rPr>
      </w:pPr>
      <w:r w:rsidRPr="00BA6D56">
        <w:rPr>
          <w:rFonts w:ascii="Times New Roman" w:eastAsia="Times New Roman" w:hAnsi="Times New Roman" w:cs="Times New Roman"/>
          <w:b/>
          <w:bCs/>
          <w:sz w:val="28"/>
          <w:szCs w:val="28"/>
        </w:rPr>
        <w:t>Ускорители частиц</w:t>
      </w:r>
    </w:p>
    <w:p w:rsidR="00BA6D56" w:rsidRPr="00BA6D56" w:rsidRDefault="00BA6D56" w:rsidP="00BA6D56">
      <w:pPr>
        <w:spacing w:after="0" w:line="240" w:lineRule="auto"/>
        <w:ind w:left="20" w:right="4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b/>
          <w:bCs/>
          <w:sz w:val="28"/>
          <w:szCs w:val="28"/>
        </w:rPr>
        <w:t>Ускоритель частиц</w:t>
      </w:r>
      <w:r w:rsidRPr="00BA6D56">
        <w:rPr>
          <w:rFonts w:ascii="Times New Roman" w:eastAsia="Times New Roman" w:hAnsi="Times New Roman" w:cs="Times New Roman"/>
          <w:sz w:val="28"/>
          <w:szCs w:val="28"/>
        </w:rPr>
        <w:t xml:space="preserve"> — это физическая установка, в которой с помощью элект</w:t>
      </w:r>
      <w:r w:rsidRPr="00BA6D56">
        <w:rPr>
          <w:rFonts w:ascii="Times New Roman" w:eastAsia="Times New Roman" w:hAnsi="Times New Roman" w:cs="Times New Roman"/>
          <w:sz w:val="28"/>
          <w:szCs w:val="28"/>
        </w:rPr>
        <w:softHyphen/>
        <w:t>рических и магнитных полей получают направленные пучки электронов, про</w:t>
      </w:r>
      <w:r w:rsidRPr="00BA6D56">
        <w:rPr>
          <w:rFonts w:ascii="Times New Roman" w:eastAsia="Times New Roman" w:hAnsi="Times New Roman" w:cs="Times New Roman"/>
          <w:sz w:val="28"/>
          <w:szCs w:val="28"/>
        </w:rPr>
        <w:softHyphen/>
        <w:t>тонов, ионов и других заряженных частиц с энергией, значительно превыша</w:t>
      </w:r>
      <w:r w:rsidRPr="00BA6D56">
        <w:rPr>
          <w:rFonts w:ascii="Times New Roman" w:eastAsia="Times New Roman" w:hAnsi="Times New Roman" w:cs="Times New Roman"/>
          <w:sz w:val="28"/>
          <w:szCs w:val="28"/>
        </w:rPr>
        <w:softHyphen/>
        <w:t>ющей тепловую энергию. В процессе ускорения повышаются скорости частиц. Основная схема ускорения частиц предусматривает три стадии: 1) формиро</w:t>
      </w:r>
      <w:r w:rsidRPr="00BA6D56">
        <w:rPr>
          <w:rFonts w:ascii="Times New Roman" w:eastAsia="Times New Roman" w:hAnsi="Times New Roman" w:cs="Times New Roman"/>
          <w:sz w:val="28"/>
          <w:szCs w:val="28"/>
        </w:rPr>
        <w:softHyphen/>
        <w:t>вание пучка и его инжекцию; 2) ускорение пучка и 3) вывод пучка на ми</w:t>
      </w:r>
      <w:r w:rsidRPr="00BA6D56">
        <w:rPr>
          <w:rFonts w:ascii="Times New Roman" w:eastAsia="Times New Roman" w:hAnsi="Times New Roman" w:cs="Times New Roman"/>
          <w:sz w:val="28"/>
          <w:szCs w:val="28"/>
        </w:rPr>
        <w:softHyphen/>
        <w:t>шень или осуществление соударения встречных пучков в самом ускорителе.</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b/>
          <w:bCs/>
          <w:sz w:val="28"/>
          <w:szCs w:val="28"/>
        </w:rPr>
        <w:t>Формирование пучка и его инжекция.</w:t>
      </w:r>
      <w:r w:rsidRPr="00BA6D56">
        <w:rPr>
          <w:rFonts w:ascii="Times New Roman" w:eastAsia="Times New Roman" w:hAnsi="Times New Roman" w:cs="Times New Roman"/>
          <w:sz w:val="28"/>
          <w:szCs w:val="28"/>
        </w:rPr>
        <w:t xml:space="preserve"> Исходным элементом любого уско</w:t>
      </w:r>
      <w:r w:rsidRPr="00BA6D56">
        <w:rPr>
          <w:rFonts w:ascii="Times New Roman" w:eastAsia="Times New Roman" w:hAnsi="Times New Roman" w:cs="Times New Roman"/>
          <w:sz w:val="28"/>
          <w:szCs w:val="28"/>
        </w:rPr>
        <w:softHyphen/>
        <w:t>рителя служит инжектор, в котором имеется источник направленного по</w:t>
      </w:r>
      <w:r w:rsidRPr="00BA6D56">
        <w:rPr>
          <w:rFonts w:ascii="Times New Roman" w:eastAsia="Times New Roman" w:hAnsi="Times New Roman" w:cs="Times New Roman"/>
          <w:sz w:val="28"/>
          <w:szCs w:val="28"/>
        </w:rPr>
        <w:softHyphen/>
        <w:t>тока частиц с низкой энергией (электронов, протонов или других ионов), а также высоковольтные электроды и магниты, выводящие пучок из источ</w:t>
      </w:r>
      <w:r w:rsidRPr="00BA6D56">
        <w:rPr>
          <w:rFonts w:ascii="Times New Roman" w:eastAsia="Times New Roman" w:hAnsi="Times New Roman" w:cs="Times New Roman"/>
          <w:sz w:val="28"/>
          <w:szCs w:val="28"/>
        </w:rPr>
        <w:softHyphen/>
        <w:t>ника и формирующие его.</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Источник формирует пучок частиц, который характеризуется средней начальной энергией, током пучка, его поперечными размерами и средней угловой расходимостью. Показателем качества инжектируемого пучка слу</w:t>
      </w:r>
      <w:r w:rsidRPr="00BA6D56">
        <w:rPr>
          <w:rFonts w:ascii="Times New Roman" w:eastAsia="Times New Roman" w:hAnsi="Times New Roman" w:cs="Times New Roman"/>
          <w:sz w:val="28"/>
          <w:szCs w:val="28"/>
        </w:rPr>
        <w:softHyphen/>
      </w:r>
      <w:r w:rsidRPr="00BA6D56">
        <w:rPr>
          <w:rFonts w:ascii="Times New Roman" w:eastAsia="Times New Roman" w:hAnsi="Times New Roman" w:cs="Times New Roman"/>
          <w:sz w:val="28"/>
          <w:szCs w:val="28"/>
        </w:rPr>
        <w:lastRenderedPageBreak/>
        <w:t>жит его эмиттанс, то есть произведение радиуса пучка на его угловую расхо</w:t>
      </w:r>
      <w:r w:rsidRPr="00BA6D56">
        <w:rPr>
          <w:rFonts w:ascii="Times New Roman" w:eastAsia="Times New Roman" w:hAnsi="Times New Roman" w:cs="Times New Roman"/>
          <w:sz w:val="28"/>
          <w:szCs w:val="28"/>
        </w:rPr>
        <w:softHyphen/>
        <w:t>димость. Чем меньше эмиттанс, тем выше качество конечного пучка частиц с высокой энергией. По аналогии с оптикой ток частиц, деленный на эмит</w:t>
      </w:r>
      <w:r w:rsidRPr="00BA6D56">
        <w:rPr>
          <w:rFonts w:ascii="Times New Roman" w:eastAsia="Times New Roman" w:hAnsi="Times New Roman" w:cs="Times New Roman"/>
          <w:sz w:val="28"/>
          <w:szCs w:val="28"/>
        </w:rPr>
        <w:softHyphen/>
        <w:t>танс (что соответствует плотности частиц, деленной на угловую расходи</w:t>
      </w:r>
      <w:r w:rsidRPr="00BA6D56">
        <w:rPr>
          <w:rFonts w:ascii="Times New Roman" w:eastAsia="Times New Roman" w:hAnsi="Times New Roman" w:cs="Times New Roman"/>
          <w:sz w:val="28"/>
          <w:szCs w:val="28"/>
        </w:rPr>
        <w:softHyphen/>
        <w:t>мость), называют</w:t>
      </w:r>
      <w:r w:rsidRPr="00BA6D56">
        <w:rPr>
          <w:rFonts w:ascii="Times New Roman" w:eastAsia="Times New Roman" w:hAnsi="Times New Roman" w:cs="Times New Roman"/>
          <w:b/>
          <w:bCs/>
          <w:i/>
          <w:iCs/>
          <w:sz w:val="28"/>
          <w:szCs w:val="28"/>
          <w:shd w:val="clear" w:color="auto" w:fill="FFFFFF"/>
        </w:rPr>
        <w:t xml:space="preserve"> яркостью пучка.</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b/>
          <w:bCs/>
          <w:sz w:val="28"/>
          <w:szCs w:val="28"/>
        </w:rPr>
        <w:t>Ускорение пучка.</w:t>
      </w:r>
      <w:r w:rsidRPr="00BA6D56">
        <w:rPr>
          <w:rFonts w:ascii="Times New Roman" w:eastAsia="Times New Roman" w:hAnsi="Times New Roman" w:cs="Times New Roman"/>
          <w:sz w:val="28"/>
          <w:szCs w:val="28"/>
        </w:rPr>
        <w:t xml:space="preserve"> Пучок формируется в камерах или инжектируется в одну или несколько камер ускорителя, в которых электрическое поле повышает скорость, а следовательно, и энергию частиц.</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В зависимости от способа ускорения частиц и траектории их движения установки подразделяют на</w:t>
      </w:r>
      <w:r w:rsidRPr="00BA6D56">
        <w:rPr>
          <w:rFonts w:ascii="Times New Roman" w:eastAsia="Times New Roman" w:hAnsi="Times New Roman" w:cs="Times New Roman"/>
          <w:b/>
          <w:bCs/>
          <w:sz w:val="28"/>
          <w:szCs w:val="28"/>
        </w:rPr>
        <w:t xml:space="preserve"> линейные ускорители, циклические ускорители, микротроны.</w:t>
      </w:r>
      <w:r w:rsidRPr="00BA6D56">
        <w:rPr>
          <w:rFonts w:ascii="Times New Roman" w:eastAsia="Times New Roman" w:hAnsi="Times New Roman" w:cs="Times New Roman"/>
          <w:sz w:val="28"/>
          <w:szCs w:val="28"/>
        </w:rPr>
        <w:t xml:space="preserve"> В линейных ускорителях частицы ускоряются в волноводе с по</w:t>
      </w:r>
      <w:r w:rsidRPr="00BA6D56">
        <w:rPr>
          <w:rFonts w:ascii="Times New Roman" w:eastAsia="Times New Roman" w:hAnsi="Times New Roman" w:cs="Times New Roman"/>
          <w:sz w:val="28"/>
          <w:szCs w:val="28"/>
        </w:rPr>
        <w:softHyphen/>
        <w:t>мощью высокочастотного электромагнитного поля и движутся прямолиней</w:t>
      </w:r>
      <w:r w:rsidRPr="00BA6D56">
        <w:rPr>
          <w:rFonts w:ascii="Times New Roman" w:eastAsia="Times New Roman" w:hAnsi="Times New Roman" w:cs="Times New Roman"/>
          <w:sz w:val="28"/>
          <w:szCs w:val="28"/>
        </w:rPr>
        <w:softHyphen/>
        <w:t>но; в циклических ускорителях происходит ускорение электронов на пос</w:t>
      </w:r>
      <w:r w:rsidRPr="00BA6D56">
        <w:rPr>
          <w:rFonts w:ascii="Times New Roman" w:eastAsia="Times New Roman" w:hAnsi="Times New Roman" w:cs="Times New Roman"/>
          <w:sz w:val="28"/>
          <w:szCs w:val="28"/>
        </w:rPr>
        <w:softHyphen/>
        <w:t>тоянной орбите с помощью возрастающего магнитного поля, и движение частиц происходит по круговым орбитам; в микротронах ускорение проис</w:t>
      </w:r>
      <w:r w:rsidRPr="00BA6D56">
        <w:rPr>
          <w:rFonts w:ascii="Times New Roman" w:eastAsia="Times New Roman" w:hAnsi="Times New Roman" w:cs="Times New Roman"/>
          <w:sz w:val="28"/>
          <w:szCs w:val="28"/>
        </w:rPr>
        <w:softHyphen/>
        <w:t>ходит на спиральной орбите.</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Линейные ускорители, бетатроны и микротроны работают в двух режи</w:t>
      </w:r>
      <w:r w:rsidRPr="00BA6D56">
        <w:rPr>
          <w:rFonts w:ascii="Times New Roman" w:eastAsia="Times New Roman" w:hAnsi="Times New Roman" w:cs="Times New Roman"/>
          <w:sz w:val="28"/>
          <w:szCs w:val="28"/>
        </w:rPr>
        <w:softHyphen/>
        <w:t>мах: в режиме вывода пучка электронов с диапазоном энергии 5—25 МэВ и в режиме генерирования тормозного рентгеновского излучения с диапа</w:t>
      </w:r>
      <w:r w:rsidRPr="00BA6D56">
        <w:rPr>
          <w:rFonts w:ascii="Times New Roman" w:eastAsia="Times New Roman" w:hAnsi="Times New Roman" w:cs="Times New Roman"/>
          <w:sz w:val="28"/>
          <w:szCs w:val="28"/>
        </w:rPr>
        <w:softHyphen/>
        <w:t>зоном энергии 4—30 МэВ.</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К циклическим ускорителям относятся также</w:t>
      </w:r>
      <w:r w:rsidRPr="00BA6D56">
        <w:rPr>
          <w:rFonts w:ascii="Times New Roman" w:eastAsia="Times New Roman" w:hAnsi="Times New Roman" w:cs="Times New Roman"/>
          <w:b/>
          <w:bCs/>
          <w:sz w:val="28"/>
          <w:szCs w:val="28"/>
        </w:rPr>
        <w:t xml:space="preserve"> синхротроны</w:t>
      </w:r>
      <w:r w:rsidRPr="00BA6D56">
        <w:rPr>
          <w:rFonts w:ascii="Times New Roman" w:eastAsia="Times New Roman" w:hAnsi="Times New Roman" w:cs="Times New Roman"/>
          <w:sz w:val="28"/>
          <w:szCs w:val="28"/>
        </w:rPr>
        <w:t xml:space="preserve"> и</w:t>
      </w:r>
      <w:r w:rsidRPr="00BA6D56">
        <w:rPr>
          <w:rFonts w:ascii="Times New Roman" w:eastAsia="Times New Roman" w:hAnsi="Times New Roman" w:cs="Times New Roman"/>
          <w:b/>
          <w:bCs/>
          <w:sz w:val="28"/>
          <w:szCs w:val="28"/>
        </w:rPr>
        <w:t xml:space="preserve"> синхроцик</w:t>
      </w:r>
      <w:r w:rsidRPr="00BA6D56">
        <w:rPr>
          <w:rFonts w:ascii="Times New Roman" w:eastAsia="Times New Roman" w:hAnsi="Times New Roman" w:cs="Times New Roman"/>
          <w:b/>
          <w:bCs/>
          <w:sz w:val="28"/>
          <w:szCs w:val="28"/>
        </w:rPr>
        <w:softHyphen/>
        <w:t>лотроны,</w:t>
      </w:r>
      <w:r w:rsidRPr="00BA6D56">
        <w:rPr>
          <w:rFonts w:ascii="Times New Roman" w:eastAsia="Times New Roman" w:hAnsi="Times New Roman" w:cs="Times New Roman"/>
          <w:sz w:val="28"/>
          <w:szCs w:val="28"/>
        </w:rPr>
        <w:t xml:space="preserve"> в которых получают пучки протонов и других тяжелых ядерных час</w:t>
      </w:r>
      <w:r w:rsidRPr="00BA6D56">
        <w:rPr>
          <w:rFonts w:ascii="Times New Roman" w:eastAsia="Times New Roman" w:hAnsi="Times New Roman" w:cs="Times New Roman"/>
          <w:sz w:val="28"/>
          <w:szCs w:val="28"/>
        </w:rPr>
        <w:softHyphen/>
        <w:t>тиц в диапазоне энергии 100—1000 МэВ. Протонные пучки получены и ис</w:t>
      </w:r>
      <w:r w:rsidRPr="00BA6D56">
        <w:rPr>
          <w:rFonts w:ascii="Times New Roman" w:eastAsia="Times New Roman" w:hAnsi="Times New Roman" w:cs="Times New Roman"/>
          <w:sz w:val="28"/>
          <w:szCs w:val="28"/>
        </w:rPr>
        <w:softHyphen/>
        <w:t>пользуются в крупных физических центрах. Для дистанционной нейтронной терапии используют медицинские каналы циклотронов и ядерных реакторов.</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b/>
          <w:bCs/>
          <w:sz w:val="28"/>
          <w:szCs w:val="28"/>
        </w:rPr>
        <w:t>Пучок электронов</w:t>
      </w:r>
      <w:r w:rsidRPr="00BA6D56">
        <w:rPr>
          <w:rFonts w:ascii="Times New Roman" w:eastAsia="Times New Roman" w:hAnsi="Times New Roman" w:cs="Times New Roman"/>
          <w:sz w:val="28"/>
          <w:szCs w:val="28"/>
        </w:rPr>
        <w:t xml:space="preserve"> выходит из вакуумного окна ускорителя через колли</w:t>
      </w:r>
      <w:r w:rsidRPr="00BA6D56">
        <w:rPr>
          <w:rFonts w:ascii="Times New Roman" w:eastAsia="Times New Roman" w:hAnsi="Times New Roman" w:cs="Times New Roman"/>
          <w:sz w:val="28"/>
          <w:szCs w:val="28"/>
        </w:rPr>
        <w:softHyphen/>
        <w:t>матор. В дополнение к этому коллиматору непосредственно около тела па</w:t>
      </w:r>
      <w:r w:rsidRPr="00BA6D56">
        <w:rPr>
          <w:rFonts w:ascii="Times New Roman" w:eastAsia="Times New Roman" w:hAnsi="Times New Roman" w:cs="Times New Roman"/>
          <w:sz w:val="28"/>
          <w:szCs w:val="28"/>
        </w:rPr>
        <w:softHyphen/>
        <w:t>циента существует еще один коллиматор, так называемый аппликатор. Он состоит из набора диафрагм из материалов с малым атомным номером, что</w:t>
      </w:r>
      <w:r w:rsidRPr="00BA6D56">
        <w:rPr>
          <w:rFonts w:ascii="Times New Roman" w:eastAsia="Times New Roman" w:hAnsi="Times New Roman" w:cs="Times New Roman"/>
          <w:sz w:val="28"/>
          <w:szCs w:val="28"/>
        </w:rPr>
        <w:softHyphen/>
        <w:t>бы уменьшить возникновение тормозного излучения. Аппликаторы имеют разные размеры для установки и ограничения поля облучения.</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Электроны высоких энергий меньше рассеиваются в воздухе, чем фотон</w:t>
      </w:r>
      <w:r w:rsidRPr="00BA6D56">
        <w:rPr>
          <w:rFonts w:ascii="Times New Roman" w:eastAsia="Times New Roman" w:hAnsi="Times New Roman" w:cs="Times New Roman"/>
          <w:sz w:val="28"/>
          <w:szCs w:val="28"/>
        </w:rPr>
        <w:softHyphen/>
        <w:t>ное излучение, однако требуют дополнительных средств для выравнивания интенсивности пучка в его сечении. К таковым относятся, например, вырав</w:t>
      </w:r>
      <w:r w:rsidRPr="00BA6D56">
        <w:rPr>
          <w:rFonts w:ascii="Times New Roman" w:eastAsia="Times New Roman" w:hAnsi="Times New Roman" w:cs="Times New Roman"/>
          <w:sz w:val="28"/>
          <w:szCs w:val="28"/>
        </w:rPr>
        <w:softHyphen/>
        <w:t>нивающие и рассеивающие фольги из тантала и профилированного алюми</w:t>
      </w:r>
      <w:r w:rsidRPr="00BA6D56">
        <w:rPr>
          <w:rFonts w:ascii="Times New Roman" w:eastAsia="Times New Roman" w:hAnsi="Times New Roman" w:cs="Times New Roman"/>
          <w:sz w:val="28"/>
          <w:szCs w:val="28"/>
        </w:rPr>
        <w:softHyphen/>
        <w:t>ния, которые помещают за первичным коллиматором.</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b/>
          <w:bCs/>
          <w:sz w:val="28"/>
          <w:szCs w:val="28"/>
        </w:rPr>
        <w:t>Тормозное излучение</w:t>
      </w:r>
      <w:r w:rsidRPr="00BA6D56">
        <w:rPr>
          <w:rFonts w:ascii="Times New Roman" w:eastAsia="Times New Roman" w:hAnsi="Times New Roman" w:cs="Times New Roman"/>
          <w:sz w:val="28"/>
          <w:szCs w:val="28"/>
        </w:rPr>
        <w:t xml:space="preserve"> генерируется при торможении быстрых электронов в мишени из материала с большим атомным номером. Пучок фотонов фор</w:t>
      </w:r>
      <w:r w:rsidRPr="00BA6D56">
        <w:rPr>
          <w:rFonts w:ascii="Times New Roman" w:eastAsia="Times New Roman" w:hAnsi="Times New Roman" w:cs="Times New Roman"/>
          <w:sz w:val="28"/>
          <w:szCs w:val="28"/>
        </w:rPr>
        <w:softHyphen/>
        <w:t>мируется коллиматором, расположенным непосредственно за мишенью, и диафрагмой, которая ограничивает поле облучения. Средняя энергия фо</w:t>
      </w:r>
      <w:r w:rsidRPr="00BA6D56">
        <w:rPr>
          <w:rFonts w:ascii="Times New Roman" w:eastAsia="Times New Roman" w:hAnsi="Times New Roman" w:cs="Times New Roman"/>
          <w:sz w:val="28"/>
          <w:szCs w:val="28"/>
        </w:rPr>
        <w:softHyphen/>
        <w:t>тонов максимальна в переднем направлении. Устанавливаются выравнива</w:t>
      </w:r>
      <w:r w:rsidRPr="00BA6D56">
        <w:rPr>
          <w:rFonts w:ascii="Times New Roman" w:eastAsia="Times New Roman" w:hAnsi="Times New Roman" w:cs="Times New Roman"/>
          <w:sz w:val="28"/>
          <w:szCs w:val="28"/>
        </w:rPr>
        <w:softHyphen/>
        <w:t>ющие фильтры, так как мощность дозы в сечении пучка неоднородна.</w:t>
      </w:r>
    </w:p>
    <w:p w:rsidR="00BA6D56" w:rsidRPr="00BA6D56" w:rsidRDefault="00BA6D56" w:rsidP="00BA6D56">
      <w:pPr>
        <w:spacing w:after="0" w:line="240" w:lineRule="auto"/>
        <w:ind w:left="40" w:right="6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В настоящее время созданы</w:t>
      </w:r>
      <w:r w:rsidRPr="00BA6D56">
        <w:rPr>
          <w:rFonts w:ascii="Times New Roman" w:eastAsia="Times New Roman" w:hAnsi="Times New Roman" w:cs="Times New Roman"/>
          <w:b/>
          <w:bCs/>
          <w:sz w:val="28"/>
          <w:szCs w:val="28"/>
        </w:rPr>
        <w:t xml:space="preserve"> линейные ускорители с многолепестковы</w:t>
      </w:r>
      <w:r w:rsidRPr="00BA6D56">
        <w:rPr>
          <w:rFonts w:ascii="Times New Roman" w:eastAsia="Times New Roman" w:hAnsi="Times New Roman" w:cs="Times New Roman"/>
          <w:b/>
          <w:bCs/>
          <w:sz w:val="28"/>
          <w:szCs w:val="28"/>
        </w:rPr>
        <w:softHyphen/>
        <w:t>ми коллиматорами</w:t>
      </w:r>
      <w:r w:rsidRPr="00BA6D56">
        <w:rPr>
          <w:rFonts w:ascii="Times New Roman" w:eastAsia="Times New Roman" w:hAnsi="Times New Roman" w:cs="Times New Roman"/>
          <w:sz w:val="28"/>
          <w:szCs w:val="28"/>
        </w:rPr>
        <w:t xml:space="preserve"> для проведения конформного облучения. </w:t>
      </w:r>
      <w:r w:rsidRPr="00BA6D56">
        <w:rPr>
          <w:rFonts w:ascii="Times New Roman" w:eastAsia="Times New Roman" w:hAnsi="Times New Roman" w:cs="Times New Roman"/>
          <w:b/>
          <w:bCs/>
          <w:sz w:val="28"/>
          <w:szCs w:val="28"/>
        </w:rPr>
        <w:t xml:space="preserve">Конформное </w:t>
      </w:r>
      <w:r w:rsidRPr="00BA6D56">
        <w:rPr>
          <w:rFonts w:ascii="Times New Roman" w:eastAsia="Times New Roman" w:hAnsi="Times New Roman" w:cs="Times New Roman"/>
          <w:b/>
          <w:bCs/>
          <w:sz w:val="28"/>
          <w:szCs w:val="28"/>
        </w:rPr>
        <w:lastRenderedPageBreak/>
        <w:t>облучение</w:t>
      </w:r>
      <w:r w:rsidRPr="00BA6D56">
        <w:rPr>
          <w:rFonts w:ascii="Times New Roman" w:eastAsia="Times New Roman" w:hAnsi="Times New Roman" w:cs="Times New Roman"/>
          <w:sz w:val="28"/>
          <w:szCs w:val="28"/>
        </w:rPr>
        <w:t xml:space="preserve"> проводится с контролем положения коллиматоров и различных блоков с помощью компьютерного управления при создании фигурных полей сложной конфигурации. Конформное лу</w:t>
      </w:r>
      <w:r w:rsidRPr="00BA6D56">
        <w:rPr>
          <w:rFonts w:ascii="Times New Roman" w:eastAsia="Times New Roman" w:hAnsi="Times New Roman" w:cs="Times New Roman"/>
          <w:sz w:val="28"/>
          <w:szCs w:val="28"/>
        </w:rPr>
        <w:softHyphen/>
        <w:t>чевое воздействие требует обязательного применения трехмерного плани</w:t>
      </w:r>
      <w:r w:rsidRPr="00BA6D56">
        <w:rPr>
          <w:rFonts w:ascii="Times New Roman" w:eastAsia="Times New Roman" w:hAnsi="Times New Roman" w:cs="Times New Roman"/>
          <w:sz w:val="28"/>
          <w:szCs w:val="28"/>
        </w:rPr>
        <w:softHyphen/>
        <w:t>рования облучения. Наличие многолепестково</w:t>
      </w:r>
      <w:r w:rsidRPr="00BA6D56">
        <w:rPr>
          <w:rFonts w:ascii="Times New Roman" w:eastAsia="Times New Roman" w:hAnsi="Times New Roman" w:cs="Times New Roman"/>
          <w:sz w:val="28"/>
          <w:szCs w:val="28"/>
        </w:rPr>
        <w:softHyphen/>
        <w:t>го коллиматора с подвижными узкими лепестками позволяет блокировать часть радиационного пучка и формировать необходимое поле облучения, причем положение лепестков меняется под управлением компьютера. В сов</w:t>
      </w:r>
      <w:r w:rsidRPr="00BA6D56">
        <w:rPr>
          <w:rFonts w:ascii="Times New Roman" w:eastAsia="Times New Roman" w:hAnsi="Times New Roman" w:cs="Times New Roman"/>
          <w:sz w:val="28"/>
          <w:szCs w:val="28"/>
        </w:rPr>
        <w:softHyphen/>
        <w:t>ременных установках можно осуществлять непрерывную регулировку фор</w:t>
      </w:r>
      <w:r w:rsidRPr="00BA6D56">
        <w:rPr>
          <w:rFonts w:ascii="Times New Roman" w:eastAsia="Times New Roman" w:hAnsi="Times New Roman" w:cs="Times New Roman"/>
          <w:sz w:val="28"/>
          <w:szCs w:val="28"/>
        </w:rPr>
        <w:softHyphen/>
        <w:t>мы поля, то есть можно менять положение лепестков в процессе вращения пучка, чтобы сохранять облучаемый объем. С помощью этих ускорителей появилась возможность создавать максимальное по величине падение дозы на границе опухоли и окружающей здоровой ткани.</w:t>
      </w:r>
    </w:p>
    <w:p w:rsidR="00BA6D56" w:rsidRPr="00BA6D56" w:rsidRDefault="00BA6D56" w:rsidP="00BA6D56">
      <w:pPr>
        <w:spacing w:after="0" w:line="240" w:lineRule="auto"/>
        <w:ind w:left="40" w:right="6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Дальнейшие разработки позволили выпустить ускорители для выполне</w:t>
      </w:r>
      <w:r w:rsidRPr="00BA6D56">
        <w:rPr>
          <w:rFonts w:ascii="Times New Roman" w:eastAsia="Times New Roman" w:hAnsi="Times New Roman" w:cs="Times New Roman"/>
          <w:sz w:val="28"/>
          <w:szCs w:val="28"/>
        </w:rPr>
        <w:softHyphen/>
        <w:t>ния современного облучения с модулированной интенсивностью.</w:t>
      </w:r>
      <w:r w:rsidRPr="00BA6D56">
        <w:rPr>
          <w:rFonts w:ascii="Times New Roman" w:eastAsia="Times New Roman" w:hAnsi="Times New Roman" w:cs="Times New Roman"/>
          <w:b/>
          <w:bCs/>
          <w:sz w:val="28"/>
          <w:szCs w:val="28"/>
        </w:rPr>
        <w:t xml:space="preserve"> Интен</w:t>
      </w:r>
      <w:r w:rsidRPr="00BA6D56">
        <w:rPr>
          <w:rFonts w:ascii="Times New Roman" w:eastAsia="Times New Roman" w:hAnsi="Times New Roman" w:cs="Times New Roman"/>
          <w:b/>
          <w:bCs/>
          <w:sz w:val="28"/>
          <w:szCs w:val="28"/>
        </w:rPr>
        <w:softHyphen/>
        <w:t>сивно модулированное облучение</w:t>
      </w:r>
      <w:r w:rsidRPr="00BA6D56">
        <w:rPr>
          <w:rFonts w:ascii="Times New Roman" w:eastAsia="Times New Roman" w:hAnsi="Times New Roman" w:cs="Times New Roman"/>
          <w:sz w:val="28"/>
          <w:szCs w:val="28"/>
        </w:rPr>
        <w:t xml:space="preserve"> — облучение, при котором существует воз</w:t>
      </w:r>
      <w:r w:rsidRPr="00BA6D56">
        <w:rPr>
          <w:rFonts w:ascii="Times New Roman" w:eastAsia="Times New Roman" w:hAnsi="Times New Roman" w:cs="Times New Roman"/>
          <w:sz w:val="28"/>
          <w:szCs w:val="28"/>
        </w:rPr>
        <w:softHyphen/>
        <w:t xml:space="preserve">можность создавать не только радиационное поле любой требуемой формы, но и осуществлять облучение с различной интенсивностью во время одного и того же сеанса. Дальнейшие усовершенствования позволили осуществлять </w:t>
      </w:r>
      <w:r w:rsidRPr="00BA6D56">
        <w:rPr>
          <w:rFonts w:ascii="Times New Roman" w:eastAsia="Times New Roman" w:hAnsi="Times New Roman" w:cs="Times New Roman"/>
          <w:b/>
          <w:bCs/>
          <w:sz w:val="28"/>
          <w:szCs w:val="28"/>
        </w:rPr>
        <w:t>радиотерапию, корректируемую по изображениям.</w:t>
      </w:r>
      <w:r w:rsidRPr="00BA6D56">
        <w:rPr>
          <w:rFonts w:ascii="Times New Roman" w:eastAsia="Times New Roman" w:hAnsi="Times New Roman" w:cs="Times New Roman"/>
          <w:sz w:val="28"/>
          <w:szCs w:val="28"/>
        </w:rPr>
        <w:t xml:space="preserve"> Созданы специальные ли</w:t>
      </w:r>
      <w:r w:rsidRPr="00BA6D56">
        <w:rPr>
          <w:rFonts w:ascii="Times New Roman" w:eastAsia="Times New Roman" w:hAnsi="Times New Roman" w:cs="Times New Roman"/>
          <w:sz w:val="28"/>
          <w:szCs w:val="28"/>
        </w:rPr>
        <w:softHyphen/>
        <w:t>нейные ускорители, в которых планируется высокопрецизионное облуче</w:t>
      </w:r>
      <w:r w:rsidRPr="00BA6D56">
        <w:rPr>
          <w:rFonts w:ascii="Times New Roman" w:eastAsia="Times New Roman" w:hAnsi="Times New Roman" w:cs="Times New Roman"/>
          <w:sz w:val="28"/>
          <w:szCs w:val="28"/>
        </w:rPr>
        <w:softHyphen/>
        <w:t>ние, при этом лучевое воздействие контролируется и корректируется в про</w:t>
      </w:r>
      <w:r w:rsidRPr="00BA6D56">
        <w:rPr>
          <w:rFonts w:ascii="Times New Roman" w:eastAsia="Times New Roman" w:hAnsi="Times New Roman" w:cs="Times New Roman"/>
          <w:sz w:val="28"/>
          <w:szCs w:val="28"/>
        </w:rPr>
        <w:softHyphen/>
        <w:t>цессе сеанса путем осуществления флюороскопии, радиографии и объемной компьютерной томографии на конусном пучке. Все диагностические конст</w:t>
      </w:r>
      <w:r w:rsidRPr="00BA6D56">
        <w:rPr>
          <w:rFonts w:ascii="Times New Roman" w:eastAsia="Times New Roman" w:hAnsi="Times New Roman" w:cs="Times New Roman"/>
          <w:sz w:val="28"/>
          <w:szCs w:val="28"/>
        </w:rPr>
        <w:softHyphen/>
        <w:t>рукции вмонтированы в линейный ускоритель.</w:t>
      </w:r>
    </w:p>
    <w:p w:rsidR="00BA6D56" w:rsidRPr="00BA6D56" w:rsidRDefault="00BA6D56" w:rsidP="00BA6D56">
      <w:pPr>
        <w:spacing w:after="0" w:line="240" w:lineRule="auto"/>
        <w:ind w:left="40" w:right="6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Благодаря постоянно контролируемой позиции больного на лечебном столе линейного ускорителя электронов и контролю над смещением изодозного распределения на экране монитора уменьшается риск ошибок, свя</w:t>
      </w:r>
      <w:r w:rsidRPr="00BA6D56">
        <w:rPr>
          <w:rFonts w:ascii="Times New Roman" w:eastAsia="Times New Roman" w:hAnsi="Times New Roman" w:cs="Times New Roman"/>
          <w:sz w:val="28"/>
          <w:szCs w:val="28"/>
        </w:rPr>
        <w:softHyphen/>
        <w:t>занных с движением опухоли во время дыхания и постоянно происходяще</w:t>
      </w:r>
      <w:r w:rsidRPr="00BA6D56">
        <w:rPr>
          <w:rFonts w:ascii="Times New Roman" w:eastAsia="Times New Roman" w:hAnsi="Times New Roman" w:cs="Times New Roman"/>
          <w:sz w:val="28"/>
          <w:szCs w:val="28"/>
        </w:rPr>
        <w:softHyphen/>
        <w:t>го смещения ряда органов.</w:t>
      </w:r>
    </w:p>
    <w:p w:rsidR="00BA6D56" w:rsidRPr="00BA6D56" w:rsidRDefault="00BA6D56" w:rsidP="00BA6D56">
      <w:pPr>
        <w:spacing w:after="0" w:line="240" w:lineRule="auto"/>
        <w:ind w:left="40" w:right="6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В России для проведения облучения больных используют различные виды ускорителей. Отечественный линейный ускоритель ЛУЭР-20 (НИИФА, Санкт-Петербург) характеризуется граничной энергией тормозного излучения 6 и 18 МВ и электронов 6—22 МэВ. НИИФА по лицензии  производит линейные ускорители СЛ-75-5МТ, которые укомплекто</w:t>
      </w:r>
      <w:r w:rsidRPr="00BA6D56">
        <w:rPr>
          <w:rFonts w:ascii="Times New Roman" w:eastAsia="Times New Roman" w:hAnsi="Times New Roman" w:cs="Times New Roman"/>
          <w:sz w:val="28"/>
          <w:szCs w:val="28"/>
        </w:rPr>
        <w:softHyphen/>
        <w:t>ваны дозиметрическим оборудованием и планирующей компьютерной сис</w:t>
      </w:r>
      <w:r w:rsidRPr="00BA6D56">
        <w:rPr>
          <w:rFonts w:ascii="Times New Roman" w:eastAsia="Times New Roman" w:hAnsi="Times New Roman" w:cs="Times New Roman"/>
          <w:sz w:val="28"/>
          <w:szCs w:val="28"/>
        </w:rPr>
        <w:softHyphen/>
        <w:t xml:space="preserve">темой. Существуют ускорители </w:t>
      </w:r>
      <w:r w:rsidRPr="00BA6D56">
        <w:rPr>
          <w:rFonts w:ascii="Times New Roman" w:eastAsia="Times New Roman" w:hAnsi="Times New Roman" w:cs="Times New Roman"/>
          <w:sz w:val="28"/>
          <w:szCs w:val="28"/>
          <w:lang w:val="en-US"/>
        </w:rPr>
        <w:t>PRIMUS</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lang w:val="en-US"/>
        </w:rPr>
        <w:t>Siemens</w:t>
      </w:r>
      <w:r w:rsidRPr="00BA6D56">
        <w:rPr>
          <w:rFonts w:ascii="Times New Roman" w:eastAsia="Times New Roman" w:hAnsi="Times New Roman" w:cs="Times New Roman"/>
          <w:sz w:val="28"/>
          <w:szCs w:val="28"/>
        </w:rPr>
        <w:t xml:space="preserve">), многолепестковый ЛУЭ </w:t>
      </w:r>
      <w:r w:rsidRPr="00BA6D56">
        <w:rPr>
          <w:rFonts w:ascii="Times New Roman" w:eastAsia="Times New Roman" w:hAnsi="Times New Roman" w:cs="Times New Roman"/>
          <w:sz w:val="28"/>
          <w:szCs w:val="28"/>
          <w:lang w:val="en-US"/>
        </w:rPr>
        <w:t>Clinac</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lang w:val="en-US"/>
        </w:rPr>
        <w:t>Varian</w:t>
      </w:r>
      <w:r w:rsidRPr="00BA6D56">
        <w:rPr>
          <w:rFonts w:ascii="Times New Roman" w:eastAsia="Times New Roman" w:hAnsi="Times New Roman" w:cs="Times New Roman"/>
          <w:sz w:val="28"/>
          <w:szCs w:val="28"/>
        </w:rPr>
        <w:t>) и др.</w:t>
      </w:r>
    </w:p>
    <w:p w:rsidR="00BA6D56" w:rsidRPr="00BA6D56" w:rsidRDefault="00BA6D56" w:rsidP="00BA6D56">
      <w:pPr>
        <w:spacing w:after="0" w:line="240" w:lineRule="auto"/>
        <w:ind w:left="40" w:right="6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b/>
          <w:bCs/>
          <w:sz w:val="28"/>
          <w:szCs w:val="28"/>
        </w:rPr>
        <w:t>Установки для адронной терапии.</w:t>
      </w:r>
      <w:r w:rsidRPr="00BA6D56">
        <w:rPr>
          <w:rFonts w:ascii="Times New Roman" w:eastAsia="Times New Roman" w:hAnsi="Times New Roman" w:cs="Times New Roman"/>
          <w:sz w:val="28"/>
          <w:szCs w:val="28"/>
        </w:rPr>
        <w:t xml:space="preserve"> Первый в Советском Союзе медицинский протонный пучок с необходимыми для лучевой терапии параметрами был соз</w:t>
      </w:r>
      <w:r w:rsidRPr="00BA6D56">
        <w:rPr>
          <w:rFonts w:ascii="Times New Roman" w:eastAsia="Times New Roman" w:hAnsi="Times New Roman" w:cs="Times New Roman"/>
          <w:sz w:val="28"/>
          <w:szCs w:val="28"/>
        </w:rPr>
        <w:softHyphen/>
        <w:t>дан по предложению В. П. Джелепова на</w:t>
      </w:r>
      <w:r w:rsidRPr="00BA6D56">
        <w:rPr>
          <w:rFonts w:ascii="Times New Roman" w:eastAsia="Times New Roman" w:hAnsi="Times New Roman" w:cs="Times New Roman"/>
          <w:b/>
          <w:bCs/>
          <w:sz w:val="28"/>
          <w:szCs w:val="28"/>
        </w:rPr>
        <w:t xml:space="preserve"> фазотроне</w:t>
      </w:r>
      <w:r w:rsidRPr="00BA6D56">
        <w:rPr>
          <w:rFonts w:ascii="Times New Roman" w:eastAsia="Times New Roman" w:hAnsi="Times New Roman" w:cs="Times New Roman"/>
          <w:sz w:val="28"/>
          <w:szCs w:val="28"/>
        </w:rPr>
        <w:t xml:space="preserve"> 680 МэВ в Объединенном институте ядерных исследований в 1967 г. Клинические исследования про</w:t>
      </w:r>
      <w:r w:rsidRPr="00BA6D56">
        <w:rPr>
          <w:rFonts w:ascii="Times New Roman" w:eastAsia="Times New Roman" w:hAnsi="Times New Roman" w:cs="Times New Roman"/>
          <w:sz w:val="28"/>
          <w:szCs w:val="28"/>
        </w:rPr>
        <w:softHyphen/>
        <w:t>водились специалистами Института экспериментальной и клинической он</w:t>
      </w:r>
      <w:r w:rsidRPr="00BA6D56">
        <w:rPr>
          <w:rFonts w:ascii="Times New Roman" w:eastAsia="Times New Roman" w:hAnsi="Times New Roman" w:cs="Times New Roman"/>
          <w:sz w:val="28"/>
          <w:szCs w:val="28"/>
        </w:rPr>
        <w:softHyphen/>
        <w:t xml:space="preserve">кологии АМН СССР. В конце 1985 г. в </w:t>
      </w:r>
      <w:r w:rsidRPr="00BA6D56">
        <w:rPr>
          <w:rFonts w:ascii="Times New Roman" w:eastAsia="Times New Roman" w:hAnsi="Times New Roman" w:cs="Times New Roman"/>
          <w:sz w:val="28"/>
          <w:szCs w:val="28"/>
        </w:rPr>
        <w:lastRenderedPageBreak/>
        <w:t>лаборатории ядерных проблем ОИЯИ было завершено создание шестикабинного клинико-физического комплекса, включающего в себя: три протонных канала медицинского назначения для облучения глубокозалегающих опухолей широкими и узкими протонными пучками различной энергии (от 100 до 660 МэВ); π-мезонный канал медицин</w:t>
      </w:r>
      <w:r w:rsidRPr="00BA6D56">
        <w:rPr>
          <w:rFonts w:ascii="Times New Roman" w:eastAsia="Times New Roman" w:hAnsi="Times New Roman" w:cs="Times New Roman"/>
          <w:sz w:val="28"/>
          <w:szCs w:val="28"/>
        </w:rPr>
        <w:softHyphen/>
        <w:t>ского назначения для получения и использования в лучевой терапии интен</w:t>
      </w:r>
      <w:r w:rsidRPr="00BA6D56">
        <w:rPr>
          <w:rFonts w:ascii="Times New Roman" w:eastAsia="Times New Roman" w:hAnsi="Times New Roman" w:cs="Times New Roman"/>
          <w:sz w:val="28"/>
          <w:szCs w:val="28"/>
        </w:rPr>
        <w:softHyphen/>
        <w:t>сивных пучков отрицательных π -мезонов с энергиями от 30 до 80 МэВ; канал сверхбыстрых нейтронов медицинского назначения (средняя энергия нейтро</w:t>
      </w:r>
      <w:r w:rsidRPr="00BA6D56">
        <w:rPr>
          <w:rFonts w:ascii="Times New Roman" w:eastAsia="Times New Roman" w:hAnsi="Times New Roman" w:cs="Times New Roman"/>
          <w:sz w:val="28"/>
          <w:szCs w:val="28"/>
        </w:rPr>
        <w:softHyphen/>
        <w:t>нов в пучке около 350 МэВ) для облучения больших резистентных опухолей.</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Центральным научно-исследовательским рентгенорадиологическим ин</w:t>
      </w:r>
      <w:r w:rsidRPr="00BA6D56">
        <w:rPr>
          <w:rFonts w:ascii="Times New Roman" w:eastAsia="Times New Roman" w:hAnsi="Times New Roman" w:cs="Times New Roman"/>
          <w:sz w:val="28"/>
          <w:szCs w:val="28"/>
        </w:rPr>
        <w:softHyphen/>
        <w:t>ститутом и Петербургским институтом ядерной физики (ПИЯФ) РАН разра</w:t>
      </w:r>
      <w:r w:rsidRPr="00BA6D56">
        <w:rPr>
          <w:rFonts w:ascii="Times New Roman" w:eastAsia="Times New Roman" w:hAnsi="Times New Roman" w:cs="Times New Roman"/>
          <w:sz w:val="28"/>
          <w:szCs w:val="28"/>
        </w:rPr>
        <w:softHyphen/>
        <w:t>ботан и реализован метод протонной стереотаксической терапии с исполь</w:t>
      </w:r>
      <w:r w:rsidRPr="00BA6D56">
        <w:rPr>
          <w:rFonts w:ascii="Times New Roman" w:eastAsia="Times New Roman" w:hAnsi="Times New Roman" w:cs="Times New Roman"/>
          <w:sz w:val="28"/>
          <w:szCs w:val="28"/>
        </w:rPr>
        <w:softHyphen/>
        <w:t>зованием узкого пучка протонов высокой энергии (1000 МэВ) в сочетании с ротационной техникой облучения на</w:t>
      </w:r>
      <w:r w:rsidRPr="00BA6D56">
        <w:rPr>
          <w:rFonts w:ascii="Times New Roman" w:eastAsia="Times New Roman" w:hAnsi="Times New Roman" w:cs="Times New Roman"/>
          <w:b/>
          <w:bCs/>
          <w:sz w:val="28"/>
          <w:szCs w:val="28"/>
        </w:rPr>
        <w:t xml:space="preserve"> синхроциклотроне</w:t>
      </w:r>
      <w:r w:rsidRPr="00BA6D56">
        <w:rPr>
          <w:rFonts w:ascii="Times New Roman" w:eastAsia="Times New Roman" w:hAnsi="Times New Roman" w:cs="Times New Roman"/>
          <w:sz w:val="28"/>
          <w:szCs w:val="28"/>
        </w:rPr>
        <w:t>. Достоинством данного метода облучения «напролет» являет</w:t>
      </w:r>
      <w:r w:rsidRPr="00BA6D56">
        <w:rPr>
          <w:rFonts w:ascii="Times New Roman" w:eastAsia="Times New Roman" w:hAnsi="Times New Roman" w:cs="Times New Roman"/>
          <w:sz w:val="28"/>
          <w:szCs w:val="28"/>
        </w:rPr>
        <w:softHyphen/>
        <w:t>ся возможность четкой локализации зоны облучения внутри объекта, под</w:t>
      </w:r>
      <w:r w:rsidRPr="00BA6D56">
        <w:rPr>
          <w:rFonts w:ascii="Times New Roman" w:eastAsia="Times New Roman" w:hAnsi="Times New Roman" w:cs="Times New Roman"/>
          <w:sz w:val="28"/>
          <w:szCs w:val="28"/>
        </w:rPr>
        <w:softHyphen/>
        <w:t>вергаемого протонной терапии. При этом обеспечиваются резкие границы облучения и высокое отношение радиационной дозы в центре облучения к дозе на поверхности облучаемого объекта. Метод применяется при лече</w:t>
      </w:r>
      <w:r w:rsidRPr="00BA6D56">
        <w:rPr>
          <w:rFonts w:ascii="Times New Roman" w:eastAsia="Times New Roman" w:hAnsi="Times New Roman" w:cs="Times New Roman"/>
          <w:sz w:val="28"/>
          <w:szCs w:val="28"/>
        </w:rPr>
        <w:softHyphen/>
        <w:t>нии различных заболеваний головного мозга.</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В России в научных центрах Обнинска, Томска и Снежинска ведутся кли</w:t>
      </w:r>
      <w:r w:rsidRPr="00BA6D56">
        <w:rPr>
          <w:rFonts w:ascii="Times New Roman" w:eastAsia="Times New Roman" w:hAnsi="Times New Roman" w:cs="Times New Roman"/>
          <w:sz w:val="28"/>
          <w:szCs w:val="28"/>
        </w:rPr>
        <w:softHyphen/>
        <w:t>нические испытания терапии быстрыми нейтронами. В Обнинске в рамках сотрудничества Физико-энергетического института и Медицинского радио</w:t>
      </w:r>
      <w:r w:rsidRPr="00BA6D56">
        <w:rPr>
          <w:rFonts w:ascii="Times New Roman" w:eastAsia="Times New Roman" w:hAnsi="Times New Roman" w:cs="Times New Roman"/>
          <w:sz w:val="28"/>
          <w:szCs w:val="28"/>
        </w:rPr>
        <w:softHyphen/>
        <w:t>логического научного центра РАМН (МРНЦ РАМН) до 2002 г. использовал</w:t>
      </w:r>
      <w:r w:rsidRPr="00BA6D56">
        <w:rPr>
          <w:rFonts w:ascii="Times New Roman" w:eastAsia="Times New Roman" w:hAnsi="Times New Roman" w:cs="Times New Roman"/>
          <w:sz w:val="28"/>
          <w:szCs w:val="28"/>
        </w:rPr>
        <w:softHyphen/>
        <w:t>ся горизонтальный пучок</w:t>
      </w:r>
      <w:r w:rsidRPr="00BA6D56">
        <w:rPr>
          <w:rFonts w:ascii="Times New Roman" w:eastAsia="Times New Roman" w:hAnsi="Times New Roman" w:cs="Times New Roman"/>
          <w:b/>
          <w:bCs/>
          <w:sz w:val="28"/>
          <w:szCs w:val="28"/>
        </w:rPr>
        <w:t xml:space="preserve"> реактора</w:t>
      </w:r>
      <w:r w:rsidRPr="00BA6D56">
        <w:rPr>
          <w:rFonts w:ascii="Times New Roman" w:eastAsia="Times New Roman" w:hAnsi="Times New Roman" w:cs="Times New Roman"/>
          <w:sz w:val="28"/>
          <w:szCs w:val="28"/>
        </w:rPr>
        <w:t xml:space="preserve"> мощностью 6 МВт со средней энергией нейтронов около 1,0 МэВ. В настоящее время начато клиническое исполь</w:t>
      </w:r>
      <w:r w:rsidRPr="00BA6D56">
        <w:rPr>
          <w:rFonts w:ascii="Times New Roman" w:eastAsia="Times New Roman" w:hAnsi="Times New Roman" w:cs="Times New Roman"/>
          <w:sz w:val="28"/>
          <w:szCs w:val="28"/>
        </w:rPr>
        <w:softHyphen/>
        <w:t>зование малогабаритного</w:t>
      </w:r>
      <w:r w:rsidRPr="00BA6D56">
        <w:rPr>
          <w:rFonts w:ascii="Times New Roman" w:eastAsia="Times New Roman" w:hAnsi="Times New Roman" w:cs="Times New Roman"/>
          <w:b/>
          <w:bCs/>
          <w:sz w:val="28"/>
          <w:szCs w:val="28"/>
        </w:rPr>
        <w:t xml:space="preserve"> нейтронного генератора</w:t>
      </w:r>
      <w:r w:rsidRPr="00BA6D56">
        <w:rPr>
          <w:rFonts w:ascii="Times New Roman" w:eastAsia="Times New Roman" w:hAnsi="Times New Roman" w:cs="Times New Roman"/>
          <w:sz w:val="28"/>
          <w:szCs w:val="28"/>
        </w:rPr>
        <w:t xml:space="preserve"> ИНГ-14.</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В Томске на</w:t>
      </w:r>
      <w:r w:rsidRPr="00BA6D56">
        <w:rPr>
          <w:rFonts w:ascii="Times New Roman" w:eastAsia="Times New Roman" w:hAnsi="Times New Roman" w:cs="Times New Roman"/>
          <w:b/>
          <w:bCs/>
          <w:sz w:val="28"/>
          <w:szCs w:val="28"/>
        </w:rPr>
        <w:t xml:space="preserve"> циклотроне</w:t>
      </w:r>
      <w:r w:rsidRPr="00BA6D56">
        <w:rPr>
          <w:rFonts w:ascii="Times New Roman" w:eastAsia="Times New Roman" w:hAnsi="Times New Roman" w:cs="Times New Roman"/>
          <w:sz w:val="28"/>
          <w:szCs w:val="28"/>
        </w:rPr>
        <w:t xml:space="preserve"> У</w:t>
      </w:r>
      <w:r w:rsidRPr="00BA6D56">
        <w:rPr>
          <w:rFonts w:ascii="Times New Roman" w:eastAsia="Times New Roman" w:hAnsi="Times New Roman" w:cs="Times New Roman"/>
          <w:b/>
          <w:bCs/>
          <w:sz w:val="28"/>
          <w:szCs w:val="28"/>
        </w:rPr>
        <w:t>-120</w:t>
      </w:r>
      <w:r w:rsidRPr="00BA6D56">
        <w:rPr>
          <w:rFonts w:ascii="Times New Roman" w:eastAsia="Times New Roman" w:hAnsi="Times New Roman" w:cs="Times New Roman"/>
          <w:sz w:val="28"/>
          <w:szCs w:val="28"/>
        </w:rPr>
        <w:t xml:space="preserve"> НИИ ядерной физики сотрудниками НИИ онкологии используются быстрые нейтроны со средней энергией 6,3 МэВ. С 1999 г. проводится нейтронная терапия в Российском ядерном центре г. Снежинска с использованием</w:t>
      </w:r>
      <w:r w:rsidRPr="00BA6D56">
        <w:rPr>
          <w:rFonts w:ascii="Times New Roman" w:eastAsia="Times New Roman" w:hAnsi="Times New Roman" w:cs="Times New Roman"/>
          <w:b/>
          <w:bCs/>
          <w:sz w:val="28"/>
          <w:szCs w:val="28"/>
        </w:rPr>
        <w:t xml:space="preserve"> нейтронного генератора НГ-12,</w:t>
      </w:r>
      <w:r w:rsidRPr="00BA6D56">
        <w:rPr>
          <w:rFonts w:ascii="Times New Roman" w:eastAsia="Times New Roman" w:hAnsi="Times New Roman" w:cs="Times New Roman"/>
          <w:sz w:val="28"/>
          <w:szCs w:val="28"/>
        </w:rPr>
        <w:t xml:space="preserve"> дающего пу</w:t>
      </w:r>
      <w:r w:rsidRPr="00BA6D56">
        <w:rPr>
          <w:rFonts w:ascii="Times New Roman" w:eastAsia="Times New Roman" w:hAnsi="Times New Roman" w:cs="Times New Roman"/>
          <w:sz w:val="28"/>
          <w:szCs w:val="28"/>
        </w:rPr>
        <w:softHyphen/>
        <w:t>чок нейтронов 12—14 МэВ.</w:t>
      </w:r>
    </w:p>
    <w:p w:rsidR="00BA6D56" w:rsidRPr="00BA6D56" w:rsidRDefault="00BA6D56" w:rsidP="00BA6D56">
      <w:pPr>
        <w:keepNext/>
        <w:keepLines/>
        <w:spacing w:after="0" w:line="240" w:lineRule="auto"/>
        <w:ind w:left="460"/>
        <w:outlineLvl w:val="3"/>
        <w:rPr>
          <w:rFonts w:ascii="Arial" w:eastAsia="Arial" w:hAnsi="Arial" w:cs="Arial"/>
          <w:sz w:val="28"/>
          <w:szCs w:val="28"/>
        </w:rPr>
      </w:pPr>
      <w:bookmarkStart w:id="10" w:name="bookmark13"/>
      <w:r w:rsidRPr="00BA6D56">
        <w:rPr>
          <w:rFonts w:ascii="Arial" w:eastAsia="Arial" w:hAnsi="Arial" w:cs="Arial"/>
          <w:sz w:val="28"/>
          <w:szCs w:val="28"/>
        </w:rPr>
        <w:t xml:space="preserve"> АППАРАТЫ ДЛЯ КОНТАКТНОЙ ЛУЧЕВОЙ ТЕРАПИИ</w:t>
      </w:r>
      <w:bookmarkEnd w:id="10"/>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Для контактной лучевой терапии,</w:t>
      </w:r>
      <w:r w:rsidRPr="00BA6D56">
        <w:rPr>
          <w:rFonts w:ascii="Times New Roman" w:eastAsia="Times New Roman" w:hAnsi="Times New Roman" w:cs="Times New Roman"/>
          <w:b/>
          <w:bCs/>
          <w:sz w:val="28"/>
          <w:szCs w:val="28"/>
        </w:rPr>
        <w:t xml:space="preserve"> брахитерапии</w:t>
      </w:r>
      <w:r w:rsidRPr="00BA6D56">
        <w:rPr>
          <w:rFonts w:ascii="Times New Roman" w:eastAsia="Times New Roman" w:hAnsi="Times New Roman" w:cs="Times New Roman"/>
          <w:sz w:val="28"/>
          <w:szCs w:val="28"/>
        </w:rPr>
        <w:t xml:space="preserve"> имеется серия шланговых аппаратов разной конструкции, позволяющих автоматизированным спо</w:t>
      </w:r>
      <w:r w:rsidRPr="00BA6D56">
        <w:rPr>
          <w:rFonts w:ascii="Times New Roman" w:eastAsia="Times New Roman" w:hAnsi="Times New Roman" w:cs="Times New Roman"/>
          <w:sz w:val="28"/>
          <w:szCs w:val="28"/>
        </w:rPr>
        <w:softHyphen/>
        <w:t>собом размещать источники вблизи опухоли и осуществлять ее прицель</w:t>
      </w:r>
      <w:r w:rsidRPr="00BA6D56">
        <w:rPr>
          <w:rFonts w:ascii="Times New Roman" w:eastAsia="Times New Roman" w:hAnsi="Times New Roman" w:cs="Times New Roman"/>
          <w:sz w:val="28"/>
          <w:szCs w:val="28"/>
        </w:rPr>
        <w:softHyphen/>
        <w:t>ное облучение: аппараты серии «Агат-В», «Агат-ВЗ», «Агат-ВУ», «Агам» с ис</w:t>
      </w:r>
      <w:r w:rsidRPr="00BA6D56">
        <w:rPr>
          <w:rFonts w:ascii="Times New Roman" w:eastAsia="Times New Roman" w:hAnsi="Times New Roman" w:cs="Times New Roman"/>
          <w:sz w:val="28"/>
          <w:szCs w:val="28"/>
        </w:rPr>
        <w:softHyphen/>
        <w:t xml:space="preserve">точниками γ-излучения </w:t>
      </w:r>
      <w:r w:rsidRPr="00BA6D56">
        <w:rPr>
          <w:rFonts w:ascii="Times New Roman" w:eastAsia="Times New Roman" w:hAnsi="Times New Roman" w:cs="Times New Roman"/>
          <w:sz w:val="28"/>
          <w:szCs w:val="28"/>
          <w:vertAlign w:val="superscript"/>
        </w:rPr>
        <w:t>60</w:t>
      </w:r>
      <w:r w:rsidRPr="00BA6D56">
        <w:rPr>
          <w:rFonts w:ascii="Times New Roman" w:eastAsia="Times New Roman" w:hAnsi="Times New Roman" w:cs="Times New Roman"/>
          <w:sz w:val="28"/>
          <w:szCs w:val="28"/>
        </w:rPr>
        <w:t xml:space="preserve">Со (или </w:t>
      </w:r>
      <w:r w:rsidRPr="00BA6D56">
        <w:rPr>
          <w:rFonts w:ascii="Times New Roman" w:eastAsia="Times New Roman" w:hAnsi="Times New Roman" w:cs="Times New Roman"/>
          <w:sz w:val="28"/>
          <w:szCs w:val="28"/>
          <w:vertAlign w:val="superscript"/>
        </w:rPr>
        <w:t>137</w:t>
      </w:r>
      <w:r w:rsidRPr="00BA6D56">
        <w:rPr>
          <w:rFonts w:ascii="Times New Roman" w:eastAsia="Times New Roman" w:hAnsi="Times New Roman" w:cs="Times New Roman"/>
          <w:sz w:val="28"/>
          <w:szCs w:val="28"/>
        </w:rPr>
        <w:t>С</w:t>
      </w:r>
      <w:r w:rsidRPr="00BA6D56">
        <w:rPr>
          <w:rFonts w:ascii="Times New Roman" w:eastAsia="Times New Roman" w:hAnsi="Times New Roman" w:cs="Times New Roman"/>
          <w:sz w:val="28"/>
          <w:szCs w:val="28"/>
          <w:lang w:val="en-US"/>
        </w:rPr>
        <w:t>s</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vertAlign w:val="superscript"/>
        </w:rPr>
        <w:t>192</w:t>
      </w:r>
      <w:r w:rsidRPr="00BA6D56">
        <w:rPr>
          <w:rFonts w:ascii="Times New Roman" w:eastAsia="Times New Roman" w:hAnsi="Times New Roman" w:cs="Times New Roman"/>
          <w:sz w:val="28"/>
          <w:szCs w:val="28"/>
          <w:lang w:val="en-US"/>
        </w:rPr>
        <w:t>Ir</w:t>
      </w:r>
      <w:r w:rsidRPr="00BA6D56">
        <w:rPr>
          <w:rFonts w:ascii="Times New Roman" w:eastAsia="Times New Roman" w:hAnsi="Times New Roman" w:cs="Times New Roman"/>
          <w:sz w:val="28"/>
          <w:szCs w:val="28"/>
        </w:rPr>
        <w:t>), «Микроселектрон» (</w:t>
      </w:r>
      <w:r w:rsidRPr="00BA6D56">
        <w:rPr>
          <w:rFonts w:ascii="Times New Roman" w:eastAsia="Times New Roman" w:hAnsi="Times New Roman" w:cs="Times New Roman"/>
          <w:sz w:val="28"/>
          <w:szCs w:val="28"/>
          <w:lang w:val="en-US"/>
        </w:rPr>
        <w:t>Nucletron</w:t>
      </w:r>
      <w:r w:rsidRPr="00BA6D56">
        <w:rPr>
          <w:rFonts w:ascii="Times New Roman" w:eastAsia="Times New Roman" w:hAnsi="Times New Roman" w:cs="Times New Roman"/>
          <w:sz w:val="28"/>
          <w:szCs w:val="28"/>
        </w:rPr>
        <w:t xml:space="preserve">) с источником </w:t>
      </w:r>
      <w:r w:rsidRPr="00BA6D56">
        <w:rPr>
          <w:rFonts w:ascii="Times New Roman" w:eastAsia="Times New Roman" w:hAnsi="Times New Roman" w:cs="Times New Roman"/>
          <w:sz w:val="28"/>
          <w:szCs w:val="28"/>
          <w:vertAlign w:val="superscript"/>
        </w:rPr>
        <w:t>192</w:t>
      </w:r>
      <w:r w:rsidRPr="00BA6D56">
        <w:rPr>
          <w:rFonts w:ascii="Times New Roman" w:eastAsia="Times New Roman" w:hAnsi="Times New Roman" w:cs="Times New Roman"/>
          <w:sz w:val="28"/>
          <w:szCs w:val="28"/>
          <w:lang w:val="en-US"/>
        </w:rPr>
        <w:t>Ir</w:t>
      </w:r>
      <w:r w:rsidRPr="00BA6D56">
        <w:rPr>
          <w:rFonts w:ascii="Times New Roman" w:eastAsia="Times New Roman" w:hAnsi="Times New Roman" w:cs="Times New Roman"/>
          <w:sz w:val="28"/>
          <w:szCs w:val="28"/>
        </w:rPr>
        <w:t xml:space="preserve">, «Селектрон» с источником </w:t>
      </w:r>
      <w:r w:rsidRPr="00BA6D56">
        <w:rPr>
          <w:rFonts w:ascii="Times New Roman" w:eastAsia="Times New Roman" w:hAnsi="Times New Roman" w:cs="Times New Roman"/>
          <w:sz w:val="28"/>
          <w:szCs w:val="28"/>
          <w:vertAlign w:val="superscript"/>
        </w:rPr>
        <w:t>137</w:t>
      </w:r>
      <w:r w:rsidRPr="00BA6D56">
        <w:rPr>
          <w:rFonts w:ascii="Times New Roman" w:eastAsia="Times New Roman" w:hAnsi="Times New Roman" w:cs="Times New Roman"/>
          <w:sz w:val="28"/>
          <w:szCs w:val="28"/>
        </w:rPr>
        <w:t>С</w:t>
      </w:r>
      <w:r w:rsidRPr="00BA6D56">
        <w:rPr>
          <w:rFonts w:ascii="Times New Roman" w:eastAsia="Times New Roman" w:hAnsi="Times New Roman" w:cs="Times New Roman"/>
          <w:sz w:val="28"/>
          <w:szCs w:val="28"/>
          <w:lang w:val="en-US"/>
        </w:rPr>
        <w:t>s</w:t>
      </w:r>
      <w:r w:rsidRPr="00BA6D56">
        <w:rPr>
          <w:rFonts w:ascii="Times New Roman" w:eastAsia="Times New Roman" w:hAnsi="Times New Roman" w:cs="Times New Roman"/>
          <w:sz w:val="28"/>
          <w:szCs w:val="28"/>
        </w:rPr>
        <w:t xml:space="preserve">, «Анет-В» с источником смешанного гамма-нейтронного излучения </w:t>
      </w:r>
      <w:r w:rsidRPr="00BA6D56">
        <w:rPr>
          <w:rFonts w:ascii="Times New Roman" w:eastAsia="Times New Roman" w:hAnsi="Times New Roman" w:cs="Times New Roman"/>
          <w:sz w:val="28"/>
          <w:szCs w:val="28"/>
          <w:vertAlign w:val="superscript"/>
        </w:rPr>
        <w:t>252</w:t>
      </w:r>
      <w:r w:rsidRPr="00BA6D56">
        <w:rPr>
          <w:rFonts w:ascii="Times New Roman" w:eastAsia="Times New Roman" w:hAnsi="Times New Roman" w:cs="Times New Roman"/>
          <w:sz w:val="28"/>
          <w:szCs w:val="28"/>
          <w:lang w:val="en-US"/>
        </w:rPr>
        <w:t>Cf</w:t>
      </w:r>
      <w:r w:rsidRPr="00BA6D56">
        <w:rPr>
          <w:rFonts w:ascii="Times New Roman" w:eastAsia="Times New Roman" w:hAnsi="Times New Roman" w:cs="Times New Roman"/>
          <w:sz w:val="28"/>
          <w:szCs w:val="28"/>
        </w:rPr>
        <w:t>. Это аппараты с полуавтоматическим многопозиционным статическим облу</w:t>
      </w:r>
      <w:r w:rsidRPr="00BA6D56">
        <w:rPr>
          <w:rFonts w:ascii="Times New Roman" w:eastAsia="Times New Roman" w:hAnsi="Times New Roman" w:cs="Times New Roman"/>
          <w:sz w:val="28"/>
          <w:szCs w:val="28"/>
        </w:rPr>
        <w:softHyphen/>
        <w:t>чением одним источником, перемещающимся по заданной программе внут</w:t>
      </w:r>
      <w:r w:rsidRPr="00BA6D56">
        <w:rPr>
          <w:rFonts w:ascii="Times New Roman" w:eastAsia="Times New Roman" w:hAnsi="Times New Roman" w:cs="Times New Roman"/>
          <w:sz w:val="28"/>
          <w:szCs w:val="28"/>
        </w:rPr>
        <w:softHyphen/>
        <w:t xml:space="preserve">ри эндостата. Например, аппарат гамма-терапевтический внутриполостной многоцелевой «Агам» с комплектом жестких </w:t>
      </w:r>
      <w:r w:rsidRPr="00BA6D56">
        <w:rPr>
          <w:rFonts w:ascii="Times New Roman" w:eastAsia="Times New Roman" w:hAnsi="Times New Roman" w:cs="Times New Roman"/>
          <w:sz w:val="28"/>
          <w:szCs w:val="28"/>
        </w:rPr>
        <w:lastRenderedPageBreak/>
        <w:t>(гинекологических, урологичес</w:t>
      </w:r>
      <w:r w:rsidRPr="00BA6D56">
        <w:rPr>
          <w:rFonts w:ascii="Times New Roman" w:eastAsia="Times New Roman" w:hAnsi="Times New Roman" w:cs="Times New Roman"/>
          <w:sz w:val="28"/>
          <w:szCs w:val="28"/>
        </w:rPr>
        <w:softHyphen/>
        <w:t>ких, стоматологических) и гибких (желудочно-кишечных) эндостатов в двух вариантах применения — в защитной радиологической палате и каньоне.</w:t>
      </w:r>
    </w:p>
    <w:p w:rsidR="00BA6D56" w:rsidRPr="00BA6D56" w:rsidRDefault="00BA6D56" w:rsidP="00BA6D56">
      <w:pPr>
        <w:spacing w:after="0" w:line="240" w:lineRule="auto"/>
        <w:ind w:left="20" w:right="40" w:firstLine="30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Используются закрытые радиоактивные препараты, радионуклиды, по</w:t>
      </w:r>
      <w:r w:rsidRPr="00BA6D56">
        <w:rPr>
          <w:rFonts w:ascii="Times New Roman" w:eastAsia="Times New Roman" w:hAnsi="Times New Roman" w:cs="Times New Roman"/>
          <w:sz w:val="28"/>
          <w:szCs w:val="28"/>
        </w:rPr>
        <w:softHyphen/>
        <w:t>мещенные в аппликаторы, которые вводят в полости. Аппликаторы мо</w:t>
      </w:r>
      <w:r w:rsidRPr="00BA6D56">
        <w:rPr>
          <w:rFonts w:ascii="Times New Roman" w:eastAsia="Times New Roman" w:hAnsi="Times New Roman" w:cs="Times New Roman"/>
          <w:sz w:val="28"/>
          <w:szCs w:val="28"/>
        </w:rPr>
        <w:softHyphen/>
        <w:t>гут быть в виде резиновой трубки либо специальными металлическими или пластиковыми. Существует специальная ра</w:t>
      </w:r>
      <w:r w:rsidRPr="00BA6D56">
        <w:rPr>
          <w:rFonts w:ascii="Times New Roman" w:eastAsia="Times New Roman" w:hAnsi="Times New Roman" w:cs="Times New Roman"/>
          <w:sz w:val="28"/>
          <w:szCs w:val="28"/>
        </w:rPr>
        <w:softHyphen/>
        <w:t>диотерапевтическая техника для обеспечения автоматизированной подачи источника в эндостаты и их автоматический возврат в специальный контей</w:t>
      </w:r>
      <w:r w:rsidRPr="00BA6D56">
        <w:rPr>
          <w:rFonts w:ascii="Times New Roman" w:eastAsia="Times New Roman" w:hAnsi="Times New Roman" w:cs="Times New Roman"/>
          <w:sz w:val="28"/>
          <w:szCs w:val="28"/>
        </w:rPr>
        <w:softHyphen/>
        <w:t>нер-хранилище по окончании сеанса облучения.</w:t>
      </w:r>
    </w:p>
    <w:p w:rsidR="00BA6D56" w:rsidRPr="00BA6D56" w:rsidRDefault="00BA6D56" w:rsidP="00BA6D56">
      <w:pPr>
        <w:spacing w:after="0" w:line="240" w:lineRule="auto"/>
        <w:ind w:left="20" w:right="40" w:firstLine="30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В комплект аппарата типа «Агат-ВУ» входят метрастаты небольшого диаметра — 0,5 см, что не только упрощает методику введения эндостатов, но и позволяет довольно точно формировать распределение дозы в соответс</w:t>
      </w:r>
      <w:r w:rsidRPr="00BA6D56">
        <w:rPr>
          <w:rFonts w:ascii="Times New Roman" w:eastAsia="Times New Roman" w:hAnsi="Times New Roman" w:cs="Times New Roman"/>
          <w:sz w:val="28"/>
          <w:szCs w:val="28"/>
        </w:rPr>
        <w:softHyphen/>
        <w:t>твии с формой и размерами опухоли. В аппаратах типа «Агат-ВУ» три мало</w:t>
      </w:r>
      <w:r w:rsidRPr="00BA6D56">
        <w:rPr>
          <w:rFonts w:ascii="Times New Roman" w:eastAsia="Times New Roman" w:hAnsi="Times New Roman" w:cs="Times New Roman"/>
          <w:sz w:val="28"/>
          <w:szCs w:val="28"/>
        </w:rPr>
        <w:softHyphen/>
        <w:t xml:space="preserve">габаритных источника высокой активности </w:t>
      </w:r>
      <w:r w:rsidRPr="00BA6D56">
        <w:rPr>
          <w:rFonts w:ascii="Times New Roman" w:eastAsia="Times New Roman" w:hAnsi="Times New Roman" w:cs="Times New Roman"/>
          <w:sz w:val="28"/>
          <w:szCs w:val="28"/>
          <w:vertAlign w:val="superscript"/>
        </w:rPr>
        <w:t>60</w:t>
      </w:r>
      <w:r w:rsidRPr="00BA6D56">
        <w:rPr>
          <w:rFonts w:ascii="Times New Roman" w:eastAsia="Times New Roman" w:hAnsi="Times New Roman" w:cs="Times New Roman"/>
          <w:sz w:val="28"/>
          <w:szCs w:val="28"/>
        </w:rPr>
        <w:t>Со могут дискретно переме</w:t>
      </w:r>
      <w:r w:rsidRPr="00BA6D56">
        <w:rPr>
          <w:rFonts w:ascii="Times New Roman" w:eastAsia="Times New Roman" w:hAnsi="Times New Roman" w:cs="Times New Roman"/>
          <w:sz w:val="28"/>
          <w:szCs w:val="28"/>
        </w:rPr>
        <w:softHyphen/>
        <w:t>щаться с шагом в 1 см по траекториям длиной 20см каждая. Использование малогабаритных источников приобретает важное значение при небольших объемах и сложных деформациях полости матки, так как позволяет избежать осложнений, например перфорации при инвазивных формах рака.</w:t>
      </w:r>
    </w:p>
    <w:p w:rsidR="00BA6D56" w:rsidRPr="00BA6D56" w:rsidRDefault="00BA6D56" w:rsidP="00BA6D56">
      <w:pPr>
        <w:spacing w:after="0" w:line="240" w:lineRule="auto"/>
        <w:ind w:left="20" w:right="40" w:firstLine="30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 xml:space="preserve">К преимуществам применения </w:t>
      </w:r>
      <w:r w:rsidRPr="00BA6D56">
        <w:rPr>
          <w:rFonts w:ascii="Times New Roman" w:eastAsia="Times New Roman" w:hAnsi="Times New Roman" w:cs="Times New Roman"/>
          <w:sz w:val="28"/>
          <w:szCs w:val="28"/>
          <w:vertAlign w:val="superscript"/>
        </w:rPr>
        <w:t>137</w:t>
      </w:r>
      <w:r w:rsidRPr="00BA6D56">
        <w:rPr>
          <w:rFonts w:ascii="Times New Roman" w:eastAsia="Times New Roman" w:hAnsi="Times New Roman" w:cs="Times New Roman"/>
          <w:sz w:val="28"/>
          <w:szCs w:val="28"/>
        </w:rPr>
        <w:t>С</w:t>
      </w:r>
      <w:r w:rsidRPr="00BA6D56">
        <w:rPr>
          <w:rFonts w:ascii="Times New Roman" w:eastAsia="Times New Roman" w:hAnsi="Times New Roman" w:cs="Times New Roman"/>
          <w:sz w:val="28"/>
          <w:szCs w:val="28"/>
          <w:lang w:val="en-US"/>
        </w:rPr>
        <w:t>s</w:t>
      </w:r>
      <w:r w:rsidRPr="00BA6D56">
        <w:rPr>
          <w:rFonts w:ascii="Times New Roman" w:eastAsia="Times New Roman" w:hAnsi="Times New Roman" w:cs="Times New Roman"/>
          <w:sz w:val="28"/>
          <w:szCs w:val="28"/>
        </w:rPr>
        <w:t xml:space="preserve"> гамма-терапевтического аппарата «Селектрон» средней мощности дозы (М</w:t>
      </w:r>
      <w:r w:rsidRPr="00BA6D56">
        <w:rPr>
          <w:rFonts w:ascii="Times New Roman" w:eastAsia="Times New Roman" w:hAnsi="Times New Roman" w:cs="Times New Roman"/>
          <w:sz w:val="28"/>
          <w:szCs w:val="28"/>
          <w:lang w:val="en-US"/>
        </w:rPr>
        <w:t>DR</w:t>
      </w:r>
      <w:r w:rsidRPr="00BA6D56">
        <w:rPr>
          <w:rFonts w:ascii="Times New Roman" w:eastAsia="Times New Roman" w:hAnsi="Times New Roman" w:cs="Times New Roman"/>
          <w:sz w:val="28"/>
          <w:szCs w:val="28"/>
        </w:rPr>
        <w:t xml:space="preserve"> — </w:t>
      </w:r>
      <w:r w:rsidRPr="00BA6D56">
        <w:rPr>
          <w:rFonts w:ascii="Times New Roman" w:eastAsia="Times New Roman" w:hAnsi="Times New Roman" w:cs="Times New Roman"/>
          <w:sz w:val="28"/>
          <w:szCs w:val="28"/>
          <w:lang w:val="en-US"/>
        </w:rPr>
        <w:t>Middle</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lang w:val="en-US"/>
        </w:rPr>
        <w:t>Dose</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lang w:val="en-US"/>
        </w:rPr>
        <w:t>Rate</w:t>
      </w:r>
      <w:r w:rsidRPr="00BA6D56">
        <w:rPr>
          <w:rFonts w:ascii="Times New Roman" w:eastAsia="Times New Roman" w:hAnsi="Times New Roman" w:cs="Times New Roman"/>
          <w:sz w:val="28"/>
          <w:szCs w:val="28"/>
        </w:rPr>
        <w:t xml:space="preserve">) относится более длительный, чем у </w:t>
      </w:r>
      <w:r w:rsidRPr="00BA6D56">
        <w:rPr>
          <w:rFonts w:ascii="Times New Roman" w:eastAsia="Times New Roman" w:hAnsi="Times New Roman" w:cs="Times New Roman"/>
          <w:sz w:val="28"/>
          <w:szCs w:val="28"/>
          <w:vertAlign w:val="superscript"/>
        </w:rPr>
        <w:t>60</w:t>
      </w:r>
      <w:r w:rsidRPr="00BA6D56">
        <w:rPr>
          <w:rFonts w:ascii="Times New Roman" w:eastAsia="Times New Roman" w:hAnsi="Times New Roman" w:cs="Times New Roman"/>
          <w:sz w:val="28"/>
          <w:szCs w:val="28"/>
        </w:rPr>
        <w:t>Со, период полураспада, что позволяет проводить облучение в условиях почти постоянной мощности дозы излучения. Сущес</w:t>
      </w:r>
      <w:r w:rsidRPr="00BA6D56">
        <w:rPr>
          <w:rFonts w:ascii="Times New Roman" w:eastAsia="Times New Roman" w:hAnsi="Times New Roman" w:cs="Times New Roman"/>
          <w:sz w:val="28"/>
          <w:szCs w:val="28"/>
        </w:rPr>
        <w:softHyphen/>
        <w:t>твенным является также расширение возможностей широкого варьирова</w:t>
      </w:r>
      <w:r w:rsidRPr="00BA6D56">
        <w:rPr>
          <w:rFonts w:ascii="Times New Roman" w:eastAsia="Times New Roman" w:hAnsi="Times New Roman" w:cs="Times New Roman"/>
          <w:sz w:val="28"/>
          <w:szCs w:val="28"/>
        </w:rPr>
        <w:softHyphen/>
        <w:t>ния пространственным дозным распределением благодаря наличию боль</w:t>
      </w:r>
      <w:r w:rsidRPr="00BA6D56">
        <w:rPr>
          <w:rFonts w:ascii="Times New Roman" w:eastAsia="Times New Roman" w:hAnsi="Times New Roman" w:cs="Times New Roman"/>
          <w:sz w:val="28"/>
          <w:szCs w:val="28"/>
        </w:rPr>
        <w:softHyphen/>
        <w:t>шого числа излучателей сферической или малогабаритной линейной формы (0,5 см) и возможности чередования активных излучателей и неактивных имитаторов. В аппарате происходит пошаговое перемещение линейных ис</w:t>
      </w:r>
      <w:r w:rsidRPr="00BA6D56">
        <w:rPr>
          <w:rFonts w:ascii="Times New Roman" w:eastAsia="Times New Roman" w:hAnsi="Times New Roman" w:cs="Times New Roman"/>
          <w:sz w:val="28"/>
          <w:szCs w:val="28"/>
        </w:rPr>
        <w:softHyphen/>
        <w:t>точников в диапазоне мощностей поглощенных доз 2,53—3,51 Гр/ч.</w:t>
      </w:r>
    </w:p>
    <w:p w:rsidR="00BA6D56" w:rsidRPr="00BA6D56" w:rsidRDefault="00BA6D56" w:rsidP="00BA6D56">
      <w:pPr>
        <w:spacing w:after="0" w:line="240" w:lineRule="auto"/>
        <w:ind w:left="20" w:right="40" w:firstLine="30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Внутриполостная лучевая терапия с использованием смешанного гам</w:t>
      </w:r>
      <w:r w:rsidRPr="00BA6D56">
        <w:rPr>
          <w:rFonts w:ascii="Times New Roman" w:eastAsia="Times New Roman" w:hAnsi="Times New Roman" w:cs="Times New Roman"/>
          <w:sz w:val="28"/>
          <w:szCs w:val="28"/>
        </w:rPr>
        <w:softHyphen/>
        <w:t xml:space="preserve">ма-нейтронного излучения </w:t>
      </w:r>
      <w:r w:rsidRPr="00BA6D56">
        <w:rPr>
          <w:rFonts w:ascii="Times New Roman" w:eastAsia="Times New Roman" w:hAnsi="Times New Roman" w:cs="Times New Roman"/>
          <w:sz w:val="28"/>
          <w:szCs w:val="28"/>
          <w:vertAlign w:val="superscript"/>
        </w:rPr>
        <w:t>252</w:t>
      </w:r>
      <w:r w:rsidRPr="00BA6D56">
        <w:rPr>
          <w:rFonts w:ascii="Times New Roman" w:eastAsia="Times New Roman" w:hAnsi="Times New Roman" w:cs="Times New Roman"/>
          <w:sz w:val="28"/>
          <w:szCs w:val="28"/>
        </w:rPr>
        <w:t>С</w:t>
      </w:r>
      <w:r w:rsidRPr="00BA6D56">
        <w:rPr>
          <w:rFonts w:ascii="Times New Roman" w:eastAsia="Times New Roman" w:hAnsi="Times New Roman" w:cs="Times New Roman"/>
          <w:sz w:val="28"/>
          <w:szCs w:val="28"/>
          <w:lang w:val="en-US"/>
        </w:rPr>
        <w:t>f</w:t>
      </w:r>
      <w:r w:rsidRPr="00BA6D56">
        <w:rPr>
          <w:rFonts w:ascii="Times New Roman" w:eastAsia="Times New Roman" w:hAnsi="Times New Roman" w:cs="Times New Roman"/>
          <w:sz w:val="28"/>
          <w:szCs w:val="28"/>
        </w:rPr>
        <w:t xml:space="preserve"> на аппарате «Анет-В» высокой мощности дозы (</w:t>
      </w:r>
      <w:r w:rsidRPr="00BA6D56">
        <w:rPr>
          <w:rFonts w:ascii="Times New Roman" w:eastAsia="Times New Roman" w:hAnsi="Times New Roman" w:cs="Times New Roman"/>
          <w:sz w:val="28"/>
          <w:szCs w:val="28"/>
          <w:lang w:val="en-US"/>
        </w:rPr>
        <w:t>HDR</w:t>
      </w:r>
      <w:r w:rsidRPr="00BA6D56">
        <w:rPr>
          <w:rFonts w:ascii="Times New Roman" w:eastAsia="Times New Roman" w:hAnsi="Times New Roman" w:cs="Times New Roman"/>
          <w:sz w:val="28"/>
          <w:szCs w:val="28"/>
        </w:rPr>
        <w:t xml:space="preserve">. — </w:t>
      </w:r>
      <w:r w:rsidRPr="00BA6D56">
        <w:rPr>
          <w:rFonts w:ascii="Times New Roman" w:eastAsia="Times New Roman" w:hAnsi="Times New Roman" w:cs="Times New Roman"/>
          <w:sz w:val="28"/>
          <w:szCs w:val="28"/>
          <w:lang w:val="en-US"/>
        </w:rPr>
        <w:t>High</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lang w:val="en-US"/>
        </w:rPr>
        <w:t>Dose</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lang w:val="en-US"/>
        </w:rPr>
        <w:t>Rate</w:t>
      </w:r>
      <w:r w:rsidRPr="00BA6D56">
        <w:rPr>
          <w:rFonts w:ascii="Times New Roman" w:eastAsia="Times New Roman" w:hAnsi="Times New Roman" w:cs="Times New Roman"/>
          <w:sz w:val="28"/>
          <w:szCs w:val="28"/>
        </w:rPr>
        <w:t>) расширила диапазон применения, в том числе для лечения радиорезистентных опухолей. Комплектация аппарата «Анет- В» метрастатами трехканального типа с использованием принципа диск</w:t>
      </w:r>
      <w:r w:rsidRPr="00BA6D56">
        <w:rPr>
          <w:rFonts w:ascii="Times New Roman" w:eastAsia="Times New Roman" w:hAnsi="Times New Roman" w:cs="Times New Roman"/>
          <w:sz w:val="28"/>
          <w:szCs w:val="28"/>
        </w:rPr>
        <w:softHyphen/>
        <w:t xml:space="preserve">ретного перемещения трех источников радионуклида </w:t>
      </w:r>
      <w:r w:rsidRPr="00BA6D56">
        <w:rPr>
          <w:rFonts w:ascii="Times New Roman" w:eastAsia="Times New Roman" w:hAnsi="Times New Roman" w:cs="Times New Roman"/>
          <w:sz w:val="28"/>
          <w:szCs w:val="28"/>
          <w:vertAlign w:val="superscript"/>
        </w:rPr>
        <w:t>252</w:t>
      </w:r>
      <w:r w:rsidRPr="00BA6D56">
        <w:rPr>
          <w:rFonts w:ascii="Times New Roman" w:eastAsia="Times New Roman" w:hAnsi="Times New Roman" w:cs="Times New Roman"/>
          <w:sz w:val="28"/>
          <w:szCs w:val="28"/>
        </w:rPr>
        <w:t>С</w:t>
      </w:r>
      <w:r w:rsidRPr="00BA6D56">
        <w:rPr>
          <w:rFonts w:ascii="Times New Roman" w:eastAsia="Times New Roman" w:hAnsi="Times New Roman" w:cs="Times New Roman"/>
          <w:sz w:val="28"/>
          <w:szCs w:val="28"/>
          <w:lang w:val="en-US"/>
        </w:rPr>
        <w:t>f</w:t>
      </w:r>
      <w:r w:rsidRPr="00BA6D56">
        <w:rPr>
          <w:rFonts w:ascii="Times New Roman" w:eastAsia="Times New Roman" w:hAnsi="Times New Roman" w:cs="Times New Roman"/>
          <w:sz w:val="28"/>
          <w:szCs w:val="28"/>
        </w:rPr>
        <w:t xml:space="preserve"> позволяет фор</w:t>
      </w:r>
      <w:r w:rsidRPr="00BA6D56">
        <w:rPr>
          <w:rFonts w:ascii="Times New Roman" w:eastAsia="Times New Roman" w:hAnsi="Times New Roman" w:cs="Times New Roman"/>
          <w:sz w:val="28"/>
          <w:szCs w:val="28"/>
        </w:rPr>
        <w:softHyphen/>
        <w:t>мировать суммарные изодозные распределения путем использования одной (с неравным временем экспонирования излучателя в определенных позици</w:t>
      </w:r>
      <w:r w:rsidRPr="00BA6D56">
        <w:rPr>
          <w:rFonts w:ascii="Times New Roman" w:eastAsia="Times New Roman" w:hAnsi="Times New Roman" w:cs="Times New Roman"/>
          <w:sz w:val="28"/>
          <w:szCs w:val="28"/>
        </w:rPr>
        <w:softHyphen/>
        <w:t>ях), двумя, тремя или более траекториями перемещения источников излу</w:t>
      </w:r>
      <w:r w:rsidRPr="00BA6D56">
        <w:rPr>
          <w:rFonts w:ascii="Times New Roman" w:eastAsia="Times New Roman" w:hAnsi="Times New Roman" w:cs="Times New Roman"/>
          <w:sz w:val="28"/>
          <w:szCs w:val="28"/>
        </w:rPr>
        <w:softHyphen/>
        <w:t>чения в соответствии с реальной длиной и формой полости матки и цервикального канала. По мере регрессии опухоли под влиянием лучевой терапии и уменьшения длины полости матки и цервикального канала существует коррекция (уменьшение длины излучающих линий), что способствует сни</w:t>
      </w:r>
      <w:r w:rsidRPr="00BA6D56">
        <w:rPr>
          <w:rFonts w:ascii="Times New Roman" w:eastAsia="Times New Roman" w:hAnsi="Times New Roman" w:cs="Times New Roman"/>
          <w:sz w:val="28"/>
          <w:szCs w:val="28"/>
        </w:rPr>
        <w:softHyphen/>
        <w:t>жению радиационного воздействия на окружающие нормальные органы.</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Наличие системы компьютерного планирования контактной терапии позволяет проводить клинико-дозиметрический анализ для каждой конк</w:t>
      </w:r>
      <w:r w:rsidRPr="00BA6D56">
        <w:rPr>
          <w:rFonts w:ascii="Times New Roman" w:eastAsia="Times New Roman" w:hAnsi="Times New Roman" w:cs="Times New Roman"/>
          <w:sz w:val="28"/>
          <w:szCs w:val="28"/>
        </w:rPr>
        <w:softHyphen/>
      </w:r>
      <w:r w:rsidRPr="00BA6D56">
        <w:rPr>
          <w:rFonts w:ascii="Times New Roman" w:eastAsia="Times New Roman" w:hAnsi="Times New Roman" w:cs="Times New Roman"/>
          <w:sz w:val="28"/>
          <w:szCs w:val="28"/>
        </w:rPr>
        <w:lastRenderedPageBreak/>
        <w:t>ретной ситуации с выбором дозного распределения, наиболее полно соот</w:t>
      </w:r>
      <w:r w:rsidRPr="00BA6D56">
        <w:rPr>
          <w:rFonts w:ascii="Times New Roman" w:eastAsia="Times New Roman" w:hAnsi="Times New Roman" w:cs="Times New Roman"/>
          <w:sz w:val="28"/>
          <w:szCs w:val="28"/>
        </w:rPr>
        <w:softHyphen/>
        <w:t>ветствующего форме и протяженности первичного очага, что позволяет сни</w:t>
      </w:r>
      <w:r w:rsidRPr="00BA6D56">
        <w:rPr>
          <w:rFonts w:ascii="Times New Roman" w:eastAsia="Times New Roman" w:hAnsi="Times New Roman" w:cs="Times New Roman"/>
          <w:sz w:val="28"/>
          <w:szCs w:val="28"/>
        </w:rPr>
        <w:softHyphen/>
        <w:t>жать интенсивность лучевого воздействия на окружающие органы.</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Выбор режима фракционирования разовых суммарных очаговых доз при использовании источников средней (</w:t>
      </w:r>
      <w:r w:rsidRPr="00BA6D56">
        <w:rPr>
          <w:rFonts w:ascii="Times New Roman" w:eastAsia="Times New Roman" w:hAnsi="Times New Roman" w:cs="Times New Roman"/>
          <w:sz w:val="28"/>
          <w:szCs w:val="28"/>
          <w:lang w:val="en-US"/>
        </w:rPr>
        <w:t>MDR</w:t>
      </w:r>
      <w:r w:rsidRPr="00BA6D56">
        <w:rPr>
          <w:rFonts w:ascii="Times New Roman" w:eastAsia="Times New Roman" w:hAnsi="Times New Roman" w:cs="Times New Roman"/>
          <w:sz w:val="28"/>
          <w:szCs w:val="28"/>
        </w:rPr>
        <w:t>) и высокой (</w:t>
      </w:r>
      <w:r w:rsidRPr="00BA6D56">
        <w:rPr>
          <w:rFonts w:ascii="Times New Roman" w:eastAsia="Times New Roman" w:hAnsi="Times New Roman" w:cs="Times New Roman"/>
          <w:sz w:val="28"/>
          <w:szCs w:val="28"/>
          <w:lang w:val="en-US"/>
        </w:rPr>
        <w:t>HDR</w:t>
      </w:r>
      <w:r w:rsidRPr="00BA6D56">
        <w:rPr>
          <w:rFonts w:ascii="Times New Roman" w:eastAsia="Times New Roman" w:hAnsi="Times New Roman" w:cs="Times New Roman"/>
          <w:sz w:val="28"/>
          <w:szCs w:val="28"/>
        </w:rPr>
        <w:t>) активнос</w:t>
      </w:r>
      <w:r w:rsidRPr="00BA6D56">
        <w:rPr>
          <w:rFonts w:ascii="Times New Roman" w:eastAsia="Times New Roman" w:hAnsi="Times New Roman" w:cs="Times New Roman"/>
          <w:sz w:val="28"/>
          <w:szCs w:val="28"/>
        </w:rPr>
        <w:softHyphen/>
        <w:t>ти основан на эквивалентном радиобиологическом эффекте, сопоставимом с облучением источниками низкой активности (</w:t>
      </w:r>
      <w:r w:rsidRPr="00BA6D56">
        <w:rPr>
          <w:rFonts w:ascii="Times New Roman" w:eastAsia="Times New Roman" w:hAnsi="Times New Roman" w:cs="Times New Roman"/>
          <w:sz w:val="28"/>
          <w:szCs w:val="28"/>
          <w:lang w:val="en-US"/>
        </w:rPr>
        <w:t>LDR</w:t>
      </w:r>
      <w:r w:rsidRPr="00BA6D56">
        <w:rPr>
          <w:rFonts w:ascii="Times New Roman" w:eastAsia="Times New Roman" w:hAnsi="Times New Roman" w:cs="Times New Roman"/>
          <w:sz w:val="28"/>
          <w:szCs w:val="28"/>
        </w:rPr>
        <w:t xml:space="preserve"> — </w:t>
      </w:r>
      <w:r w:rsidRPr="00BA6D56">
        <w:rPr>
          <w:rFonts w:ascii="Times New Roman" w:eastAsia="Times New Roman" w:hAnsi="Times New Roman" w:cs="Times New Roman"/>
          <w:sz w:val="28"/>
          <w:szCs w:val="28"/>
          <w:lang w:val="en-US"/>
        </w:rPr>
        <w:t>Low</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lang w:val="en-US"/>
        </w:rPr>
        <w:t>Dose</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lang w:val="en-US"/>
        </w:rPr>
        <w:t>Rate</w:t>
      </w:r>
      <w:r w:rsidRPr="00BA6D56">
        <w:rPr>
          <w:rFonts w:ascii="Times New Roman" w:eastAsia="Times New Roman" w:hAnsi="Times New Roman" w:cs="Times New Roman"/>
          <w:sz w:val="28"/>
          <w:szCs w:val="28"/>
        </w:rPr>
        <w:t>).</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 xml:space="preserve">Основное преимущество брахитерапевтических установок с шагающим источником </w:t>
      </w:r>
      <w:r w:rsidRPr="00BA6D56">
        <w:rPr>
          <w:rFonts w:ascii="Times New Roman" w:eastAsia="Times New Roman" w:hAnsi="Times New Roman" w:cs="Times New Roman"/>
          <w:sz w:val="28"/>
          <w:szCs w:val="28"/>
          <w:vertAlign w:val="superscript"/>
        </w:rPr>
        <w:t>192</w:t>
      </w:r>
      <w:r w:rsidRPr="00BA6D56">
        <w:rPr>
          <w:rFonts w:ascii="Times New Roman" w:eastAsia="Times New Roman" w:hAnsi="Times New Roman" w:cs="Times New Roman"/>
          <w:sz w:val="28"/>
          <w:szCs w:val="28"/>
          <w:lang w:val="en-US"/>
        </w:rPr>
        <w:t>Ir</w:t>
      </w:r>
      <w:r w:rsidRPr="00BA6D56">
        <w:rPr>
          <w:rFonts w:ascii="Times New Roman" w:eastAsia="Times New Roman" w:hAnsi="Times New Roman" w:cs="Times New Roman"/>
          <w:sz w:val="28"/>
          <w:szCs w:val="28"/>
        </w:rPr>
        <w:t xml:space="preserve"> активностью 5—10 Ки — низкая средняя энергия γ-излучения (0,412 МэВ). Такие источники удобно размещать в хранилищах, а также эффективно использовать различные теневые экраны для локальной защи</w:t>
      </w:r>
      <w:r w:rsidRPr="00BA6D56">
        <w:rPr>
          <w:rFonts w:ascii="Times New Roman" w:eastAsia="Times New Roman" w:hAnsi="Times New Roman" w:cs="Times New Roman"/>
          <w:sz w:val="28"/>
          <w:szCs w:val="28"/>
        </w:rPr>
        <w:softHyphen/>
        <w:t>ты жизненно важных органов и тканей. Аппарат</w:t>
      </w:r>
      <w:r w:rsidRPr="00BA6D56">
        <w:rPr>
          <w:rFonts w:ascii="Times New Roman" w:eastAsia="Times New Roman" w:hAnsi="Times New Roman" w:cs="Times New Roman"/>
          <w:b/>
          <w:bCs/>
          <w:sz w:val="28"/>
          <w:szCs w:val="28"/>
        </w:rPr>
        <w:t xml:space="preserve"> «Микроселектрон»</w:t>
      </w:r>
      <w:r w:rsidRPr="00BA6D56">
        <w:rPr>
          <w:rFonts w:ascii="Times New Roman" w:eastAsia="Times New Roman" w:hAnsi="Times New Roman" w:cs="Times New Roman"/>
          <w:sz w:val="28"/>
          <w:szCs w:val="28"/>
        </w:rPr>
        <w:t xml:space="preserve"> с введе</w:t>
      </w:r>
      <w:r w:rsidRPr="00BA6D56">
        <w:rPr>
          <w:rFonts w:ascii="Times New Roman" w:eastAsia="Times New Roman" w:hAnsi="Times New Roman" w:cs="Times New Roman"/>
          <w:sz w:val="28"/>
          <w:szCs w:val="28"/>
        </w:rPr>
        <w:softHyphen/>
        <w:t xml:space="preserve">нием источника высокой мощности дозы интенсивно используется в онкогинекологии, при опухолях полости рта, предстательной железы, мочевого пузыря, саркомах мягких тканей. Внутрипросветное облучение проводят при раке легкого, трахеи, пищевода. В аппаратах с введением источника </w:t>
      </w:r>
      <w:r w:rsidRPr="00BA6D56">
        <w:rPr>
          <w:rFonts w:ascii="Times New Roman" w:eastAsia="Times New Roman" w:hAnsi="Times New Roman" w:cs="Times New Roman"/>
          <w:sz w:val="28"/>
          <w:szCs w:val="28"/>
          <w:vertAlign w:val="superscript"/>
        </w:rPr>
        <w:t>192</w:t>
      </w:r>
      <w:r w:rsidRPr="00BA6D56">
        <w:rPr>
          <w:rFonts w:ascii="Times New Roman" w:eastAsia="Times New Roman" w:hAnsi="Times New Roman" w:cs="Times New Roman"/>
          <w:sz w:val="28"/>
          <w:szCs w:val="28"/>
          <w:lang w:val="en-US"/>
        </w:rPr>
        <w:t>Ir</w:t>
      </w:r>
      <w:r w:rsidRPr="00BA6D56">
        <w:rPr>
          <w:rFonts w:ascii="Times New Roman" w:eastAsia="Times New Roman" w:hAnsi="Times New Roman" w:cs="Times New Roman"/>
          <w:sz w:val="28"/>
          <w:szCs w:val="28"/>
        </w:rPr>
        <w:t xml:space="preserve"> низкой активности есть методика, при которой облучение производится им</w:t>
      </w:r>
      <w:r w:rsidRPr="00BA6D56">
        <w:rPr>
          <w:rFonts w:ascii="Times New Roman" w:eastAsia="Times New Roman" w:hAnsi="Times New Roman" w:cs="Times New Roman"/>
          <w:sz w:val="28"/>
          <w:szCs w:val="28"/>
        </w:rPr>
        <w:softHyphen/>
        <w:t xml:space="preserve">пульсами (длительность — 10—15 мин каждый час с мощностью 0,5 Гр/ч). Внедрение радиоактивных источников </w:t>
      </w:r>
      <w:r w:rsidRPr="00BA6D56">
        <w:rPr>
          <w:rFonts w:ascii="Times New Roman" w:eastAsia="Times New Roman" w:hAnsi="Times New Roman" w:cs="Times New Roman"/>
          <w:sz w:val="28"/>
          <w:szCs w:val="28"/>
          <w:vertAlign w:val="superscript"/>
        </w:rPr>
        <w:t>125</w:t>
      </w:r>
      <w:r w:rsidRPr="00BA6D56">
        <w:rPr>
          <w:rFonts w:ascii="Times New Roman" w:eastAsia="Times New Roman" w:hAnsi="Times New Roman" w:cs="Times New Roman"/>
          <w:sz w:val="28"/>
          <w:szCs w:val="28"/>
          <w:lang w:val="en-US"/>
        </w:rPr>
        <w:t>I</w:t>
      </w:r>
      <w:r w:rsidRPr="00BA6D56">
        <w:rPr>
          <w:rFonts w:ascii="Times New Roman" w:eastAsia="Times New Roman" w:hAnsi="Times New Roman" w:cs="Times New Roman"/>
          <w:sz w:val="28"/>
          <w:szCs w:val="28"/>
        </w:rPr>
        <w:t xml:space="preserve"> при раке предстательной железы непосредственно в железу осуществляется под контролем ультразвуково</w:t>
      </w:r>
      <w:r w:rsidRPr="00BA6D56">
        <w:rPr>
          <w:rFonts w:ascii="Times New Roman" w:eastAsia="Times New Roman" w:hAnsi="Times New Roman" w:cs="Times New Roman"/>
          <w:sz w:val="28"/>
          <w:szCs w:val="28"/>
        </w:rPr>
        <w:softHyphen/>
        <w:t>го аппарата или компьютерной томографии с оценкой в системе реального времени позиции источников.</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Самыми важными условиями, предопределяющими эффективность кон</w:t>
      </w:r>
      <w:r w:rsidRPr="00BA6D56">
        <w:rPr>
          <w:rFonts w:ascii="Times New Roman" w:eastAsia="Times New Roman" w:hAnsi="Times New Roman" w:cs="Times New Roman"/>
          <w:sz w:val="28"/>
          <w:szCs w:val="28"/>
        </w:rPr>
        <w:softHyphen/>
        <w:t>тактной терапии, являются выбор оптимальной поглощенной дозы и рас</w:t>
      </w:r>
      <w:r w:rsidRPr="00BA6D56">
        <w:rPr>
          <w:rFonts w:ascii="Times New Roman" w:eastAsia="Times New Roman" w:hAnsi="Times New Roman" w:cs="Times New Roman"/>
          <w:sz w:val="28"/>
          <w:szCs w:val="28"/>
        </w:rPr>
        <w:softHyphen/>
        <w:t>пределение ее во времени. Для лучевого лечения небольших по размеру пер</w:t>
      </w:r>
      <w:r w:rsidRPr="00BA6D56">
        <w:rPr>
          <w:rFonts w:ascii="Times New Roman" w:eastAsia="Times New Roman" w:hAnsi="Times New Roman" w:cs="Times New Roman"/>
          <w:sz w:val="28"/>
          <w:szCs w:val="28"/>
        </w:rPr>
        <w:softHyphen/>
        <w:t>вичных опухолей и метастазов в головном мозге уже много лет используется стереотаксическое или наружное радиохирургическое воздействие. Оно осу</w:t>
      </w:r>
      <w:r w:rsidRPr="00BA6D56">
        <w:rPr>
          <w:rFonts w:ascii="Times New Roman" w:eastAsia="Times New Roman" w:hAnsi="Times New Roman" w:cs="Times New Roman"/>
          <w:sz w:val="28"/>
          <w:szCs w:val="28"/>
        </w:rPr>
        <w:softHyphen/>
        <w:t>ществляется с помощью дистанционного</w:t>
      </w:r>
      <w:r w:rsidRPr="00BA6D56">
        <w:rPr>
          <w:rFonts w:ascii="Times New Roman" w:eastAsia="Times New Roman" w:hAnsi="Times New Roman" w:cs="Times New Roman"/>
          <w:b/>
          <w:bCs/>
          <w:sz w:val="28"/>
          <w:szCs w:val="28"/>
        </w:rPr>
        <w:t xml:space="preserve"> гамма-терапевтического аппарата «Гамма-нож»,</w:t>
      </w:r>
      <w:r w:rsidRPr="00BA6D56">
        <w:rPr>
          <w:rFonts w:ascii="Times New Roman" w:eastAsia="Times New Roman" w:hAnsi="Times New Roman" w:cs="Times New Roman"/>
          <w:sz w:val="28"/>
          <w:szCs w:val="28"/>
        </w:rPr>
        <w:t xml:space="preserve"> имеющего 201 коллиматор и позволяющего подвести очаговую дозу, эквивалентную СОД 60—70 Гр за 1—5 фракций. Основа точного наведения — стереотаксическая рама, которая фиксируется на голове пациента в самом начале процедуры.</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Метод применяется при наличии патологических очагов размером не бо</w:t>
      </w:r>
      <w:r w:rsidRPr="00BA6D56">
        <w:rPr>
          <w:rFonts w:ascii="Times New Roman" w:eastAsia="Times New Roman" w:hAnsi="Times New Roman" w:cs="Times New Roman"/>
          <w:sz w:val="28"/>
          <w:szCs w:val="28"/>
        </w:rPr>
        <w:softHyphen/>
        <w:t>лее 3—3,5 см. Обусловлено это тем, что при больших размерах лучевая на</w:t>
      </w:r>
      <w:r w:rsidRPr="00BA6D56">
        <w:rPr>
          <w:rFonts w:ascii="Times New Roman" w:eastAsia="Times New Roman" w:hAnsi="Times New Roman" w:cs="Times New Roman"/>
          <w:sz w:val="28"/>
          <w:szCs w:val="28"/>
        </w:rPr>
        <w:softHyphen/>
        <w:t>грузка на здоровую мозговую ткань, а следовательно, и вероятность развития постлучевых осложнений становятся чрезмерно высокими. Лечение прово</w:t>
      </w:r>
      <w:r w:rsidRPr="00BA6D56">
        <w:rPr>
          <w:rFonts w:ascii="Times New Roman" w:eastAsia="Times New Roman" w:hAnsi="Times New Roman" w:cs="Times New Roman"/>
          <w:sz w:val="28"/>
          <w:szCs w:val="28"/>
        </w:rPr>
        <w:softHyphen/>
        <w:t>дят в амбулаторном режиме в течение 4—5 ч.</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К преимуществам применения «Гамма-ножа» относятся: неинвазивное вмешательство, минимизация побочных эффектов в послеоперационном пе</w:t>
      </w:r>
      <w:r w:rsidRPr="00BA6D56">
        <w:rPr>
          <w:rFonts w:ascii="Times New Roman" w:eastAsia="Times New Roman" w:hAnsi="Times New Roman" w:cs="Times New Roman"/>
          <w:sz w:val="28"/>
          <w:szCs w:val="28"/>
        </w:rPr>
        <w:softHyphen/>
        <w:t>риоде, отсутствие наркоза, возможность в большинстве случаев избежать лу</w:t>
      </w:r>
      <w:r w:rsidRPr="00BA6D56">
        <w:rPr>
          <w:rFonts w:ascii="Times New Roman" w:eastAsia="Times New Roman" w:hAnsi="Times New Roman" w:cs="Times New Roman"/>
          <w:sz w:val="28"/>
          <w:szCs w:val="28"/>
        </w:rPr>
        <w:softHyphen/>
        <w:t>чевого повреждения здоровой мозговой ткани вне видимых границ опухоли.</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В системе</w:t>
      </w:r>
      <w:r w:rsidRPr="00BA6D56">
        <w:rPr>
          <w:rFonts w:ascii="Times New Roman" w:eastAsia="Times New Roman" w:hAnsi="Times New Roman" w:cs="Times New Roman"/>
          <w:b/>
          <w:bCs/>
          <w:sz w:val="28"/>
          <w:szCs w:val="28"/>
        </w:rPr>
        <w:t xml:space="preserve"> </w:t>
      </w:r>
      <w:r w:rsidRPr="00BA6D56">
        <w:rPr>
          <w:rFonts w:ascii="Times New Roman" w:eastAsia="Times New Roman" w:hAnsi="Times New Roman" w:cs="Times New Roman"/>
          <w:b/>
          <w:bCs/>
          <w:sz w:val="28"/>
          <w:szCs w:val="28"/>
          <w:lang w:val="en-US"/>
        </w:rPr>
        <w:t>CyberKnife</w:t>
      </w:r>
      <w:r w:rsidRPr="00BA6D56">
        <w:rPr>
          <w:rFonts w:ascii="Times New Roman" w:eastAsia="Times New Roman" w:hAnsi="Times New Roman" w:cs="Times New Roman"/>
          <w:b/>
          <w:bCs/>
          <w:sz w:val="28"/>
          <w:szCs w:val="28"/>
        </w:rPr>
        <w:t>(«Кибер-нож»)</w:t>
      </w:r>
      <w:r w:rsidRPr="00BA6D56">
        <w:rPr>
          <w:rFonts w:ascii="Times New Roman" w:eastAsia="Times New Roman" w:hAnsi="Times New Roman" w:cs="Times New Roman"/>
          <w:sz w:val="28"/>
          <w:szCs w:val="28"/>
        </w:rPr>
        <w:t xml:space="preserve"> используется портативный линейный ускоритель 6 МэВ, установленный на контролируемой компьютером роботи</w:t>
      </w:r>
      <w:r w:rsidRPr="00BA6D56">
        <w:rPr>
          <w:rFonts w:ascii="Times New Roman" w:eastAsia="Times New Roman" w:hAnsi="Times New Roman" w:cs="Times New Roman"/>
          <w:sz w:val="28"/>
          <w:szCs w:val="28"/>
        </w:rPr>
        <w:softHyphen/>
        <w:t>зированной руке. Имеет различные коллиматоры размером от 0,5 до 6 см. Система контроля по изображению определяет мес</w:t>
      </w:r>
      <w:r w:rsidRPr="00BA6D56">
        <w:rPr>
          <w:rFonts w:ascii="Times New Roman" w:eastAsia="Times New Roman" w:hAnsi="Times New Roman" w:cs="Times New Roman"/>
          <w:sz w:val="28"/>
          <w:szCs w:val="28"/>
        </w:rPr>
        <w:softHyphen/>
      </w:r>
      <w:r w:rsidRPr="00BA6D56">
        <w:rPr>
          <w:rFonts w:ascii="Times New Roman" w:eastAsia="Times New Roman" w:hAnsi="Times New Roman" w:cs="Times New Roman"/>
          <w:sz w:val="28"/>
          <w:szCs w:val="28"/>
        </w:rPr>
        <w:lastRenderedPageBreak/>
        <w:t>тоположение опухоли и корректирует направление пучка фотонов. Костные ориентиры принимают в качестве системы координат, устраняя необходи</w:t>
      </w:r>
      <w:r w:rsidRPr="00BA6D56">
        <w:rPr>
          <w:rFonts w:ascii="Times New Roman" w:eastAsia="Times New Roman" w:hAnsi="Times New Roman" w:cs="Times New Roman"/>
          <w:sz w:val="28"/>
          <w:szCs w:val="28"/>
        </w:rPr>
        <w:softHyphen/>
        <w:t>мость обеспечения полной неподвижности. Роботизированная рука имеет 6 степеней свободы, 1200 возможных позиций.</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Планирование лечения производят после подготовки изображений и оп</w:t>
      </w:r>
      <w:r w:rsidRPr="00BA6D56">
        <w:rPr>
          <w:rFonts w:ascii="Times New Roman" w:eastAsia="Times New Roman" w:hAnsi="Times New Roman" w:cs="Times New Roman"/>
          <w:sz w:val="28"/>
          <w:szCs w:val="28"/>
        </w:rPr>
        <w:softHyphen/>
        <w:t>ределения объема опухоли. Специальная система позволяет получать сверх</w:t>
      </w:r>
      <w:r w:rsidRPr="00BA6D56">
        <w:rPr>
          <w:rFonts w:ascii="Times New Roman" w:eastAsia="Times New Roman" w:hAnsi="Times New Roman" w:cs="Times New Roman"/>
          <w:sz w:val="28"/>
          <w:szCs w:val="28"/>
        </w:rPr>
        <w:softHyphen/>
        <w:t>быструю трехмерную объемную реконструкцию. Происходит мгновенное слияние различных трехмерных изображений (КТ-, МРТ-, ПЭТ-, 3</w:t>
      </w:r>
      <w:r w:rsidRPr="00BA6D56">
        <w:rPr>
          <w:rFonts w:ascii="Times New Roman" w:eastAsia="Times New Roman" w:hAnsi="Times New Roman" w:cs="Times New Roman"/>
          <w:sz w:val="28"/>
          <w:szCs w:val="28"/>
          <w:lang w:val="en-US"/>
        </w:rPr>
        <w:t>D</w:t>
      </w:r>
      <w:r w:rsidRPr="00BA6D56">
        <w:rPr>
          <w:rFonts w:ascii="Times New Roman" w:eastAsia="Times New Roman" w:hAnsi="Times New Roman" w:cs="Times New Roman"/>
          <w:sz w:val="28"/>
          <w:szCs w:val="28"/>
        </w:rPr>
        <w:t xml:space="preserve">-ангиограмм). С помощью роботизированной руки системы </w:t>
      </w:r>
      <w:r w:rsidRPr="00BA6D56">
        <w:rPr>
          <w:rFonts w:ascii="Times New Roman" w:eastAsia="Times New Roman" w:hAnsi="Times New Roman" w:cs="Times New Roman"/>
          <w:sz w:val="28"/>
          <w:szCs w:val="28"/>
          <w:lang w:val="en-US"/>
        </w:rPr>
        <w:t>CyberKnife</w:t>
      </w:r>
      <w:r w:rsidRPr="00BA6D56">
        <w:rPr>
          <w:rFonts w:ascii="Times New Roman" w:eastAsia="Times New Roman" w:hAnsi="Times New Roman" w:cs="Times New Roman"/>
          <w:sz w:val="28"/>
          <w:szCs w:val="28"/>
        </w:rPr>
        <w:t>, обладаю</w:t>
      </w:r>
      <w:r w:rsidRPr="00BA6D56">
        <w:rPr>
          <w:rFonts w:ascii="Times New Roman" w:eastAsia="Times New Roman" w:hAnsi="Times New Roman" w:cs="Times New Roman"/>
          <w:sz w:val="28"/>
          <w:szCs w:val="28"/>
        </w:rPr>
        <w:softHyphen/>
        <w:t>щей большой маневренностью, можно планировать и проводить облучение очагов сложной формы, создавать равные распределения дозы по всему по</w:t>
      </w:r>
      <w:r w:rsidRPr="00BA6D56">
        <w:rPr>
          <w:rFonts w:ascii="Times New Roman" w:eastAsia="Times New Roman" w:hAnsi="Times New Roman" w:cs="Times New Roman"/>
          <w:sz w:val="28"/>
          <w:szCs w:val="28"/>
        </w:rPr>
        <w:softHyphen/>
        <w:t>ражению или гетерогенные (неоднородные) дозы, то есть проводить необхо</w:t>
      </w:r>
      <w:r w:rsidRPr="00BA6D56">
        <w:rPr>
          <w:rFonts w:ascii="Times New Roman" w:eastAsia="Times New Roman" w:hAnsi="Times New Roman" w:cs="Times New Roman"/>
          <w:sz w:val="28"/>
          <w:szCs w:val="28"/>
        </w:rPr>
        <w:softHyphen/>
        <w:t>димое несимметричное облучение опухолей неправильной формы.</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Облучение можно осуществлять за одну или несколько фракций. Для эф</w:t>
      </w:r>
      <w:r w:rsidRPr="00BA6D56">
        <w:rPr>
          <w:rFonts w:ascii="Times New Roman" w:eastAsia="Times New Roman" w:hAnsi="Times New Roman" w:cs="Times New Roman"/>
          <w:sz w:val="28"/>
          <w:szCs w:val="28"/>
        </w:rPr>
        <w:softHyphen/>
        <w:t>фективных расчетов используют двухпроцессорный компьютер, с помо</w:t>
      </w:r>
      <w:r w:rsidRPr="00BA6D56">
        <w:rPr>
          <w:rFonts w:ascii="Times New Roman" w:eastAsia="Times New Roman" w:hAnsi="Times New Roman" w:cs="Times New Roman"/>
          <w:sz w:val="28"/>
          <w:szCs w:val="28"/>
        </w:rPr>
        <w:softHyphen/>
        <w:t>щью которого проводят планирование лечения, трехмерную реконструкция изображений, расчет доз, управление лечением, управление линейным уско</w:t>
      </w:r>
      <w:r w:rsidRPr="00BA6D56">
        <w:rPr>
          <w:rFonts w:ascii="Times New Roman" w:eastAsia="Times New Roman" w:hAnsi="Times New Roman" w:cs="Times New Roman"/>
          <w:sz w:val="28"/>
          <w:szCs w:val="28"/>
        </w:rPr>
        <w:softHyphen/>
        <w:t>рителем и роботизированной рукой, ведение протоколов лечения.</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Система контроля по изображению, использующая цифровые рентге</w:t>
      </w:r>
      <w:r w:rsidRPr="00BA6D56">
        <w:rPr>
          <w:rFonts w:ascii="Times New Roman" w:eastAsia="Times New Roman" w:hAnsi="Times New Roman" w:cs="Times New Roman"/>
          <w:sz w:val="28"/>
          <w:szCs w:val="28"/>
        </w:rPr>
        <w:softHyphen/>
        <w:t>новские камеры, определяет местоположение опухоли и сравнивает новые данные с хранящейся в памяти информацией. При обнаружении смещения опухоли, например при дыхании, роботизированная рука корректирует на</w:t>
      </w:r>
      <w:r w:rsidRPr="00BA6D56">
        <w:rPr>
          <w:rFonts w:ascii="Times New Roman" w:eastAsia="Times New Roman" w:hAnsi="Times New Roman" w:cs="Times New Roman"/>
          <w:sz w:val="28"/>
          <w:szCs w:val="28"/>
        </w:rPr>
        <w:softHyphen/>
        <w:t>правление пучка фотонов. В процессе лечения используют специальные формы для тела или маска с целью лица для фиксации. Система позволя</w:t>
      </w:r>
      <w:r w:rsidRPr="00BA6D56">
        <w:rPr>
          <w:rFonts w:ascii="Times New Roman" w:eastAsia="Times New Roman" w:hAnsi="Times New Roman" w:cs="Times New Roman"/>
          <w:sz w:val="28"/>
          <w:szCs w:val="28"/>
        </w:rPr>
        <w:softHyphen/>
        <w:t>ет осуществлять многофракционное лечение, так как используется техно</w:t>
      </w:r>
      <w:r w:rsidRPr="00BA6D56">
        <w:rPr>
          <w:rFonts w:ascii="Times New Roman" w:eastAsia="Times New Roman" w:hAnsi="Times New Roman" w:cs="Times New Roman"/>
          <w:sz w:val="28"/>
          <w:szCs w:val="28"/>
        </w:rPr>
        <w:softHyphen/>
        <w:t>логия контроля точности поля облучения по получаемым изображениям, а не с помощью инвазивной стереотаксической маски.</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 xml:space="preserve">Лечение проводят в амбулаторных условиях. С помощью системы </w:t>
      </w:r>
      <w:r w:rsidRPr="00BA6D56">
        <w:rPr>
          <w:rFonts w:ascii="Times New Roman" w:eastAsia="Times New Roman" w:hAnsi="Times New Roman" w:cs="Times New Roman"/>
          <w:sz w:val="28"/>
          <w:szCs w:val="28"/>
          <w:lang w:val="en-US"/>
        </w:rPr>
        <w:t>CyberKnife</w:t>
      </w:r>
      <w:r w:rsidRPr="00BA6D56">
        <w:rPr>
          <w:rFonts w:ascii="Times New Roman" w:eastAsia="Times New Roman" w:hAnsi="Times New Roman" w:cs="Times New Roman"/>
          <w:sz w:val="28"/>
          <w:szCs w:val="28"/>
        </w:rPr>
        <w:t xml:space="preserve"> возможно удаление доброкачественных и злокачественных опу</w:t>
      </w:r>
      <w:r w:rsidRPr="00BA6D56">
        <w:rPr>
          <w:rFonts w:ascii="Times New Roman" w:eastAsia="Times New Roman" w:hAnsi="Times New Roman" w:cs="Times New Roman"/>
          <w:sz w:val="28"/>
          <w:szCs w:val="28"/>
        </w:rPr>
        <w:softHyphen/>
        <w:t>холей не только головного мозга, но и других органов, например спинного мозга позвоночника, поджелудочной железы, печени и легких, при наличии не более трех патологических очагов размером до 30 мм.</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Для проведения интраоперационного облучения создаются специаль</w:t>
      </w:r>
      <w:r w:rsidRPr="00BA6D56">
        <w:rPr>
          <w:rFonts w:ascii="Times New Roman" w:eastAsia="Times New Roman" w:hAnsi="Times New Roman" w:cs="Times New Roman"/>
          <w:sz w:val="28"/>
          <w:szCs w:val="28"/>
        </w:rPr>
        <w:softHyphen/>
        <w:t>ные аппараты, например</w:t>
      </w:r>
      <w:r w:rsidRPr="00BA6D56">
        <w:rPr>
          <w:rFonts w:ascii="Times New Roman" w:eastAsia="Times New Roman" w:hAnsi="Times New Roman" w:cs="Times New Roman"/>
          <w:b/>
          <w:bCs/>
          <w:sz w:val="28"/>
          <w:szCs w:val="28"/>
        </w:rPr>
        <w:t xml:space="preserve"> </w:t>
      </w:r>
      <w:r w:rsidRPr="00BA6D56">
        <w:rPr>
          <w:rFonts w:ascii="Times New Roman" w:eastAsia="Times New Roman" w:hAnsi="Times New Roman" w:cs="Times New Roman"/>
          <w:b/>
          <w:bCs/>
          <w:sz w:val="28"/>
          <w:szCs w:val="28"/>
          <w:lang w:val="en-US"/>
        </w:rPr>
        <w:t>Movetron</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lang w:val="en-US"/>
        </w:rPr>
        <w:t>Siemens</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lang w:val="en-US"/>
        </w:rPr>
        <w:t>Intraop</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lang w:val="en-US"/>
        </w:rPr>
        <w:t>Medical</w:t>
      </w:r>
      <w:r w:rsidRPr="00BA6D56">
        <w:rPr>
          <w:rFonts w:ascii="Times New Roman" w:eastAsia="Times New Roman" w:hAnsi="Times New Roman" w:cs="Times New Roman"/>
          <w:sz w:val="28"/>
          <w:szCs w:val="28"/>
        </w:rPr>
        <w:t>), генерирующий пучки электронов 4; 6; 9 и 12 МэВ, оснащенный рядом аппликаторов, болю</w:t>
      </w:r>
      <w:r w:rsidRPr="00BA6D56">
        <w:rPr>
          <w:rFonts w:ascii="Times New Roman" w:eastAsia="Times New Roman" w:hAnsi="Times New Roman" w:cs="Times New Roman"/>
          <w:sz w:val="28"/>
          <w:szCs w:val="28"/>
        </w:rPr>
        <w:softHyphen/>
        <w:t>сов и других приспособлений. Еще одна установка,</w:t>
      </w:r>
      <w:r w:rsidRPr="00BA6D56">
        <w:rPr>
          <w:rFonts w:ascii="Times New Roman" w:eastAsia="Times New Roman" w:hAnsi="Times New Roman" w:cs="Times New Roman"/>
          <w:b/>
          <w:bCs/>
          <w:sz w:val="28"/>
          <w:szCs w:val="28"/>
        </w:rPr>
        <w:t xml:space="preserve"> </w:t>
      </w:r>
      <w:r w:rsidRPr="00BA6D56">
        <w:rPr>
          <w:rFonts w:ascii="Times New Roman" w:eastAsia="Times New Roman" w:hAnsi="Times New Roman" w:cs="Times New Roman"/>
          <w:b/>
          <w:bCs/>
          <w:sz w:val="28"/>
          <w:szCs w:val="28"/>
          <w:lang w:val="en-US"/>
        </w:rPr>
        <w:t>Intrabeam</w:t>
      </w:r>
      <w:r w:rsidRPr="00BA6D56">
        <w:rPr>
          <w:rFonts w:ascii="Times New Roman" w:eastAsia="Times New Roman" w:hAnsi="Times New Roman" w:cs="Times New Roman"/>
          <w:b/>
          <w:bCs/>
          <w:sz w:val="28"/>
          <w:szCs w:val="28"/>
        </w:rPr>
        <w:t xml:space="preserve"> </w:t>
      </w:r>
      <w:r w:rsidRPr="00BA6D56">
        <w:rPr>
          <w:rFonts w:ascii="Times New Roman" w:eastAsia="Times New Roman" w:hAnsi="Times New Roman" w:cs="Times New Roman"/>
          <w:b/>
          <w:bCs/>
          <w:sz w:val="28"/>
          <w:szCs w:val="28"/>
          <w:lang w:val="en-US"/>
        </w:rPr>
        <w:t>PRS</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lang w:val="en-US"/>
        </w:rPr>
        <w:t>Photon</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lang w:val="en-US"/>
        </w:rPr>
        <w:t>Radiosurgery</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lang w:val="en-US"/>
        </w:rPr>
        <w:t>System</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lang w:val="en-US"/>
        </w:rPr>
        <w:t>Carl</w:t>
      </w:r>
      <w:r w:rsidRPr="00BA6D56">
        <w:rPr>
          <w:rFonts w:ascii="Times New Roman" w:eastAsia="Times New Roman" w:hAnsi="Times New Roman" w:cs="Times New Roman"/>
          <w:sz w:val="28"/>
          <w:szCs w:val="28"/>
        </w:rPr>
        <w:t xml:space="preserve"> </w:t>
      </w:r>
      <w:r w:rsidRPr="00BA6D56">
        <w:rPr>
          <w:rFonts w:ascii="Times New Roman" w:eastAsia="Times New Roman" w:hAnsi="Times New Roman" w:cs="Times New Roman"/>
          <w:sz w:val="28"/>
          <w:szCs w:val="28"/>
          <w:lang w:val="en-US"/>
        </w:rPr>
        <w:t>Zeiss</w:t>
      </w:r>
      <w:r w:rsidRPr="00BA6D56">
        <w:rPr>
          <w:rFonts w:ascii="Times New Roman" w:eastAsia="Times New Roman" w:hAnsi="Times New Roman" w:cs="Times New Roman"/>
          <w:sz w:val="28"/>
          <w:szCs w:val="28"/>
        </w:rPr>
        <w:t>), снабжена рядом аппликаторов сферической формы диаметром от 1,5 до 5 см. Аппарат является миниатюрным линейным ускорителем, в котором пучок электронов направляется на золотую плас</w:t>
      </w:r>
      <w:r w:rsidRPr="00BA6D56">
        <w:rPr>
          <w:rFonts w:ascii="Times New Roman" w:eastAsia="Times New Roman" w:hAnsi="Times New Roman" w:cs="Times New Roman"/>
          <w:sz w:val="28"/>
          <w:szCs w:val="28"/>
        </w:rPr>
        <w:softHyphen/>
        <w:t>тинку диаметром 3 мм, находящуюся внутри сферического аппликатора, для создания вторичного низкоэнергетического (30—50кВ) рентгеновского излучения. Используется для интраоперацион</w:t>
      </w:r>
      <w:r w:rsidRPr="00BA6D56">
        <w:rPr>
          <w:rFonts w:ascii="Times New Roman" w:eastAsia="Times New Roman" w:hAnsi="Times New Roman" w:cs="Times New Roman"/>
          <w:sz w:val="28"/>
          <w:szCs w:val="28"/>
        </w:rPr>
        <w:softHyphen/>
        <w:t>ного облучения во время выполнения органосохраняющих вмешательств у больных раком молочной железы, рекомендуется для лечения опухолей поджелудочной железы, кожи, опухолей головы и шеи.</w:t>
      </w:r>
    </w:p>
    <w:p w:rsidR="00BA6D56" w:rsidRPr="00BA6D56" w:rsidRDefault="00BA6D56" w:rsidP="00BA6D56">
      <w:pPr>
        <w:spacing w:after="0" w:line="240" w:lineRule="auto"/>
        <w:ind w:left="20" w:right="40" w:firstLine="280"/>
        <w:jc w:val="both"/>
        <w:rPr>
          <w:rFonts w:ascii="Times New Roman" w:eastAsia="Times New Roman" w:hAnsi="Times New Roman" w:cs="Times New Roman"/>
          <w:sz w:val="28"/>
          <w:szCs w:val="28"/>
        </w:rPr>
      </w:pPr>
    </w:p>
    <w:p w:rsidR="00BA6D56" w:rsidRPr="00BA6D56" w:rsidRDefault="00BA6D56" w:rsidP="00BA6D56">
      <w:pPr>
        <w:tabs>
          <w:tab w:val="left" w:pos="360"/>
        </w:tabs>
        <w:spacing w:after="0" w:line="240" w:lineRule="auto"/>
        <w:ind w:left="1069"/>
        <w:rPr>
          <w:rFonts w:ascii="Times New Roman" w:eastAsia="Arial Unicode MS" w:hAnsi="Times New Roman" w:cs="Times New Roman"/>
          <w:b/>
          <w:color w:val="000000"/>
          <w:sz w:val="28"/>
          <w:szCs w:val="28"/>
          <w:lang w:eastAsia="ru-RU"/>
        </w:rPr>
      </w:pPr>
      <w:r w:rsidRPr="00BA6D56">
        <w:rPr>
          <w:rFonts w:ascii="Times New Roman" w:eastAsia="Arial Unicode MS" w:hAnsi="Times New Roman" w:cs="Times New Roman"/>
          <w:b/>
          <w:color w:val="000000"/>
          <w:sz w:val="28"/>
          <w:szCs w:val="28"/>
          <w:lang w:eastAsia="ru-RU"/>
        </w:rPr>
        <w:t>9. Вопросы по теме занятия.</w:t>
      </w:r>
    </w:p>
    <w:p w:rsidR="00BA6D56" w:rsidRPr="00BA6D56" w:rsidRDefault="00BA6D56" w:rsidP="00531C09">
      <w:pPr>
        <w:widowControl w:val="0"/>
        <w:numPr>
          <w:ilvl w:val="0"/>
          <w:numId w:val="203"/>
        </w:numPr>
        <w:tabs>
          <w:tab w:val="clear" w:pos="2149"/>
          <w:tab w:val="num" w:pos="1843"/>
        </w:tabs>
        <w:autoSpaceDE w:val="0"/>
        <w:autoSpaceDN w:val="0"/>
        <w:adjustRightInd w:val="0"/>
        <w:spacing w:after="0" w:line="240" w:lineRule="auto"/>
        <w:ind w:left="426"/>
        <w:jc w:val="both"/>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Основные аппараты для лечения злокачественных новообразований.</w:t>
      </w:r>
    </w:p>
    <w:p w:rsidR="00BA6D56" w:rsidRPr="00BA6D56" w:rsidRDefault="00BA6D56" w:rsidP="00531C09">
      <w:pPr>
        <w:widowControl w:val="0"/>
        <w:numPr>
          <w:ilvl w:val="0"/>
          <w:numId w:val="203"/>
        </w:numPr>
        <w:tabs>
          <w:tab w:val="clear" w:pos="2149"/>
          <w:tab w:val="num" w:pos="1843"/>
        </w:tabs>
        <w:autoSpaceDE w:val="0"/>
        <w:autoSpaceDN w:val="0"/>
        <w:adjustRightInd w:val="0"/>
        <w:spacing w:after="0" w:line="240" w:lineRule="auto"/>
        <w:ind w:left="426"/>
        <w:jc w:val="both"/>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Принципы устройства аппаратов для лечения злокачественных новообразований.</w:t>
      </w:r>
    </w:p>
    <w:p w:rsidR="00BA6D56" w:rsidRPr="00BA6D56" w:rsidRDefault="00BA6D56" w:rsidP="00531C09">
      <w:pPr>
        <w:widowControl w:val="0"/>
        <w:numPr>
          <w:ilvl w:val="0"/>
          <w:numId w:val="203"/>
        </w:numPr>
        <w:tabs>
          <w:tab w:val="clear" w:pos="2149"/>
          <w:tab w:val="num" w:pos="1843"/>
        </w:tabs>
        <w:autoSpaceDE w:val="0"/>
        <w:autoSpaceDN w:val="0"/>
        <w:adjustRightInd w:val="0"/>
        <w:spacing w:after="0" w:line="240" w:lineRule="auto"/>
        <w:ind w:left="426"/>
        <w:jc w:val="both"/>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Аппараты для проведения дистанционной лучевой терапии.</w:t>
      </w:r>
    </w:p>
    <w:p w:rsidR="00BA6D56" w:rsidRPr="00BA6D56" w:rsidRDefault="00BA6D56" w:rsidP="00531C09">
      <w:pPr>
        <w:widowControl w:val="0"/>
        <w:numPr>
          <w:ilvl w:val="0"/>
          <w:numId w:val="203"/>
        </w:numPr>
        <w:tabs>
          <w:tab w:val="clear" w:pos="2149"/>
          <w:tab w:val="num" w:pos="1843"/>
        </w:tabs>
        <w:autoSpaceDE w:val="0"/>
        <w:autoSpaceDN w:val="0"/>
        <w:adjustRightInd w:val="0"/>
        <w:spacing w:after="0" w:line="240" w:lineRule="auto"/>
        <w:ind w:left="426"/>
        <w:jc w:val="both"/>
        <w:rPr>
          <w:rFonts w:ascii="Times New Roman" w:eastAsia="Calibri"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Аппараты для проведения близкофокусной терапии.</w:t>
      </w:r>
    </w:p>
    <w:p w:rsidR="00BA6D56" w:rsidRPr="00BA6D56" w:rsidRDefault="00BA6D56" w:rsidP="00531C09">
      <w:pPr>
        <w:widowControl w:val="0"/>
        <w:numPr>
          <w:ilvl w:val="0"/>
          <w:numId w:val="203"/>
        </w:numPr>
        <w:tabs>
          <w:tab w:val="clear" w:pos="2149"/>
          <w:tab w:val="num" w:pos="1843"/>
        </w:tabs>
        <w:autoSpaceDE w:val="0"/>
        <w:autoSpaceDN w:val="0"/>
        <w:adjustRightInd w:val="0"/>
        <w:spacing w:after="0" w:line="240" w:lineRule="auto"/>
        <w:ind w:left="426"/>
        <w:jc w:val="both"/>
        <w:rPr>
          <w:rFonts w:ascii="Times New Roman" w:eastAsia="Calibri"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Источников излучения для дистанционной гамма-терапии.</w:t>
      </w:r>
    </w:p>
    <w:p w:rsidR="00BA6D56" w:rsidRPr="00BA6D56" w:rsidRDefault="00BA6D56" w:rsidP="00531C09">
      <w:pPr>
        <w:widowControl w:val="0"/>
        <w:numPr>
          <w:ilvl w:val="0"/>
          <w:numId w:val="203"/>
        </w:numPr>
        <w:tabs>
          <w:tab w:val="clear" w:pos="2149"/>
          <w:tab w:val="num" w:pos="1843"/>
        </w:tabs>
        <w:autoSpaceDE w:val="0"/>
        <w:autoSpaceDN w:val="0"/>
        <w:adjustRightInd w:val="0"/>
        <w:spacing w:after="0" w:line="240" w:lineRule="auto"/>
        <w:ind w:left="426"/>
        <w:jc w:val="both"/>
        <w:rPr>
          <w:rFonts w:ascii="Times New Roman" w:eastAsia="Calibri" w:hAnsi="Times New Roman" w:cs="Times New Roman"/>
          <w:b/>
          <w:color w:val="000000"/>
          <w:sz w:val="28"/>
          <w:szCs w:val="28"/>
          <w:lang w:eastAsia="ru-RU"/>
        </w:rPr>
      </w:pPr>
      <w:r w:rsidRPr="00BA6D56">
        <w:rPr>
          <w:rFonts w:ascii="Times New Roman" w:eastAsia="Arial Unicode MS" w:hAnsi="Times New Roman" w:cs="Times New Roman"/>
          <w:bCs/>
          <w:color w:val="000000"/>
          <w:sz w:val="28"/>
          <w:szCs w:val="28"/>
          <w:lang w:eastAsia="ru-RU"/>
        </w:rPr>
        <w:t>Формирование пучка и его инжекция.</w:t>
      </w:r>
    </w:p>
    <w:p w:rsidR="00BA6D56" w:rsidRPr="00BA6D56" w:rsidRDefault="00BA6D56" w:rsidP="00531C09">
      <w:pPr>
        <w:widowControl w:val="0"/>
        <w:numPr>
          <w:ilvl w:val="0"/>
          <w:numId w:val="203"/>
        </w:numPr>
        <w:tabs>
          <w:tab w:val="clear" w:pos="2149"/>
          <w:tab w:val="num" w:pos="1843"/>
        </w:tabs>
        <w:autoSpaceDE w:val="0"/>
        <w:autoSpaceDN w:val="0"/>
        <w:adjustRightInd w:val="0"/>
        <w:spacing w:after="0" w:line="240" w:lineRule="auto"/>
        <w:ind w:left="426"/>
        <w:jc w:val="both"/>
        <w:rPr>
          <w:rFonts w:ascii="Times New Roman" w:eastAsia="Calibri" w:hAnsi="Times New Roman" w:cs="Times New Roman"/>
          <w:b/>
          <w:color w:val="000000"/>
          <w:sz w:val="28"/>
          <w:szCs w:val="28"/>
          <w:lang w:eastAsia="ru-RU"/>
        </w:rPr>
      </w:pPr>
      <w:r w:rsidRPr="00BA6D56">
        <w:rPr>
          <w:rFonts w:ascii="Times New Roman" w:eastAsia="Arial Unicode MS" w:hAnsi="Times New Roman" w:cs="Times New Roman"/>
          <w:bCs/>
          <w:color w:val="000000"/>
          <w:sz w:val="28"/>
          <w:szCs w:val="28"/>
          <w:lang w:eastAsia="ru-RU"/>
        </w:rPr>
        <w:t xml:space="preserve">Что относится к </w:t>
      </w:r>
      <w:r w:rsidRPr="00BA6D56">
        <w:rPr>
          <w:rFonts w:ascii="Times New Roman" w:eastAsia="Arial Unicode MS" w:hAnsi="Times New Roman" w:cs="Times New Roman"/>
          <w:color w:val="000000"/>
          <w:sz w:val="28"/>
          <w:szCs w:val="28"/>
          <w:lang w:eastAsia="ru-RU"/>
        </w:rPr>
        <w:t>циклическим ускорителям.</w:t>
      </w:r>
    </w:p>
    <w:p w:rsidR="00BA6D56" w:rsidRPr="00BA6D56" w:rsidRDefault="00BA6D56" w:rsidP="00531C09">
      <w:pPr>
        <w:widowControl w:val="0"/>
        <w:numPr>
          <w:ilvl w:val="0"/>
          <w:numId w:val="203"/>
        </w:numPr>
        <w:tabs>
          <w:tab w:val="clear" w:pos="2149"/>
          <w:tab w:val="num" w:pos="1843"/>
        </w:tabs>
        <w:autoSpaceDE w:val="0"/>
        <w:autoSpaceDN w:val="0"/>
        <w:adjustRightInd w:val="0"/>
        <w:spacing w:after="0" w:line="240" w:lineRule="auto"/>
        <w:ind w:left="426"/>
        <w:jc w:val="both"/>
        <w:rPr>
          <w:rFonts w:ascii="Times New Roman" w:eastAsia="Calibri" w:hAnsi="Times New Roman" w:cs="Times New Roman"/>
          <w:b/>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Для чего используются </w:t>
      </w:r>
      <w:r w:rsidRPr="00BA6D56">
        <w:rPr>
          <w:rFonts w:ascii="Times New Roman" w:eastAsia="Arial Unicode MS" w:hAnsi="Times New Roman" w:cs="Times New Roman"/>
          <w:bCs/>
          <w:color w:val="000000"/>
          <w:sz w:val="28"/>
          <w:szCs w:val="28"/>
          <w:lang w:eastAsia="ru-RU"/>
        </w:rPr>
        <w:t>многолепестковые коллиматоры.</w:t>
      </w:r>
    </w:p>
    <w:p w:rsidR="00BA6D56" w:rsidRPr="00BA6D56" w:rsidRDefault="00BA6D56" w:rsidP="00531C09">
      <w:pPr>
        <w:widowControl w:val="0"/>
        <w:numPr>
          <w:ilvl w:val="0"/>
          <w:numId w:val="203"/>
        </w:numPr>
        <w:tabs>
          <w:tab w:val="clear" w:pos="2149"/>
          <w:tab w:val="num" w:pos="1843"/>
        </w:tabs>
        <w:autoSpaceDE w:val="0"/>
        <w:autoSpaceDN w:val="0"/>
        <w:adjustRightInd w:val="0"/>
        <w:spacing w:after="0" w:line="240" w:lineRule="auto"/>
        <w:ind w:left="426"/>
        <w:jc w:val="both"/>
        <w:rPr>
          <w:rFonts w:ascii="Times New Roman" w:eastAsia="Calibri" w:hAnsi="Times New Roman" w:cs="Times New Roman"/>
          <w:b/>
          <w:color w:val="000000"/>
          <w:sz w:val="28"/>
          <w:szCs w:val="28"/>
          <w:lang w:eastAsia="ru-RU"/>
        </w:rPr>
      </w:pPr>
      <w:r w:rsidRPr="00BA6D56">
        <w:rPr>
          <w:rFonts w:ascii="Times New Roman" w:eastAsia="Arial Unicode MS" w:hAnsi="Times New Roman" w:cs="Times New Roman"/>
          <w:bCs/>
          <w:color w:val="000000"/>
          <w:sz w:val="28"/>
          <w:szCs w:val="28"/>
          <w:lang w:eastAsia="ru-RU"/>
        </w:rPr>
        <w:t>Аппараты для контактной лучевой терапии.</w:t>
      </w:r>
      <w:r w:rsidRPr="00BA6D56">
        <w:rPr>
          <w:rFonts w:ascii="Times New Roman" w:eastAsia="Arial Unicode MS" w:hAnsi="Times New Roman" w:cs="Times New Roman"/>
          <w:b/>
          <w:color w:val="000000"/>
          <w:sz w:val="28"/>
          <w:szCs w:val="28"/>
          <w:lang w:eastAsia="ru-RU"/>
        </w:rPr>
        <w:t xml:space="preserve"> </w:t>
      </w:r>
    </w:p>
    <w:p w:rsidR="00BA6D56" w:rsidRPr="00BA6D56" w:rsidRDefault="00BA6D56" w:rsidP="00BA6D56">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eastAsia="ru-RU"/>
        </w:rPr>
      </w:pPr>
    </w:p>
    <w:p w:rsidR="00BA6D56" w:rsidRDefault="00BA6D56" w:rsidP="00BA6D56">
      <w:pPr>
        <w:tabs>
          <w:tab w:val="left" w:pos="360"/>
        </w:tabs>
        <w:spacing w:after="0" w:line="240" w:lineRule="auto"/>
        <w:ind w:left="1069"/>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b/>
          <w:bCs/>
          <w:color w:val="000000"/>
          <w:sz w:val="28"/>
          <w:szCs w:val="28"/>
          <w:lang w:eastAsia="ru-RU"/>
        </w:rPr>
        <w:t>10.Тестовые задания по теме с эталонами ответов</w:t>
      </w:r>
      <w:proofErr w:type="gramStart"/>
      <w:r w:rsidRPr="00BA6D56">
        <w:rPr>
          <w:rFonts w:ascii="Times New Roman" w:eastAsia="Arial Unicode MS" w:hAnsi="Times New Roman" w:cs="Times New Roman"/>
          <w:b/>
          <w:bCs/>
          <w:color w:val="000000"/>
          <w:sz w:val="28"/>
          <w:szCs w:val="28"/>
          <w:lang w:eastAsia="ru-RU"/>
        </w:rPr>
        <w:t xml:space="preserve"> </w:t>
      </w:r>
      <w:r w:rsidRPr="00BA6D56">
        <w:rPr>
          <w:rFonts w:ascii="Times New Roman" w:eastAsia="Arial Unicode MS" w:hAnsi="Times New Roman" w:cs="Times New Roman"/>
          <w:color w:val="000000"/>
          <w:sz w:val="28"/>
          <w:szCs w:val="28"/>
          <w:lang w:eastAsia="ru-RU"/>
        </w:rPr>
        <w:t>.</w:t>
      </w:r>
      <w:proofErr w:type="gramEnd"/>
    </w:p>
    <w:p w:rsidR="00A204F4" w:rsidRPr="00BA6D56" w:rsidRDefault="00A204F4" w:rsidP="00BA6D56">
      <w:pPr>
        <w:tabs>
          <w:tab w:val="left" w:pos="360"/>
        </w:tabs>
        <w:spacing w:after="0" w:line="240" w:lineRule="auto"/>
        <w:ind w:left="1069"/>
        <w:rPr>
          <w:rFonts w:ascii="Times New Roman" w:eastAsia="Arial Unicode MS" w:hAnsi="Times New Roman" w:cs="Times New Roman"/>
          <w:color w:val="000000"/>
          <w:sz w:val="28"/>
          <w:szCs w:val="28"/>
          <w:lang w:eastAsia="ru-RU"/>
        </w:rPr>
      </w:pPr>
    </w:p>
    <w:p w:rsidR="00BA6D56" w:rsidRDefault="00BA6D56" w:rsidP="00BA6D56">
      <w:pPr>
        <w:tabs>
          <w:tab w:val="left" w:pos="360"/>
        </w:tabs>
        <w:spacing w:after="0" w:line="240" w:lineRule="auto"/>
        <w:rPr>
          <w:rFonts w:ascii="Times New Roman" w:eastAsia="Arial Unicode MS" w:hAnsi="Times New Roman" w:cs="Times New Roman"/>
          <w:bCs/>
          <w:color w:val="000000"/>
          <w:sz w:val="28"/>
          <w:szCs w:val="28"/>
          <w:lang w:eastAsia="ru-RU"/>
        </w:rPr>
      </w:pPr>
      <w:r w:rsidRPr="00BA6D56">
        <w:rPr>
          <w:rFonts w:ascii="Times New Roman" w:eastAsia="Arial Unicode MS" w:hAnsi="Times New Roman" w:cs="Times New Roman"/>
          <w:bCs/>
          <w:color w:val="000000"/>
          <w:sz w:val="28"/>
          <w:szCs w:val="28"/>
          <w:lang w:eastAsia="ru-RU"/>
        </w:rPr>
        <w:t>001. АППАРАТЫ ДЛЯ БЛИЗКОФОКУСТНОЙ ТЕРАПИИ</w:t>
      </w:r>
    </w:p>
    <w:p w:rsidR="00BA6D56" w:rsidRPr="00BA6D56" w:rsidRDefault="00A204F4" w:rsidP="00A204F4">
      <w:pPr>
        <w:tabs>
          <w:tab w:val="left" w:pos="360"/>
        </w:tabs>
        <w:spacing w:after="0" w:line="240" w:lineRule="auto"/>
        <w:contextualSpacing/>
        <w:rPr>
          <w:rFonts w:ascii="Times New Roman" w:eastAsia="Calibri" w:hAnsi="Times New Roman" w:cs="Times New Roman"/>
          <w:b/>
          <w:sz w:val="28"/>
          <w:szCs w:val="28"/>
        </w:rPr>
      </w:pPr>
      <w:r>
        <w:rPr>
          <w:rFonts w:ascii="Times New Roman" w:eastAsia="Arial Unicode MS" w:hAnsi="Times New Roman" w:cs="Times New Roman"/>
          <w:bCs/>
          <w:color w:val="000000"/>
          <w:sz w:val="28"/>
          <w:szCs w:val="28"/>
          <w:lang w:eastAsia="ru-RU"/>
        </w:rPr>
        <w:t xml:space="preserve">        10.</w:t>
      </w:r>
      <w:r w:rsidR="00BA6D56" w:rsidRPr="00BA6D56">
        <w:rPr>
          <w:rFonts w:ascii="Times New Roman" w:eastAsia="Calibri" w:hAnsi="Times New Roman" w:cs="Times New Roman"/>
          <w:sz w:val="28"/>
          <w:szCs w:val="28"/>
        </w:rPr>
        <w:t xml:space="preserve">«Рентген ТА-Д» </w:t>
      </w:r>
    </w:p>
    <w:p w:rsidR="00BA6D56" w:rsidRPr="00BA6D56" w:rsidRDefault="00BA6D56" w:rsidP="00BA6D56">
      <w:pPr>
        <w:numPr>
          <w:ilvl w:val="0"/>
          <w:numId w:val="7"/>
        </w:numPr>
        <w:tabs>
          <w:tab w:val="left" w:pos="360"/>
        </w:tabs>
        <w:spacing w:after="0" w:line="240" w:lineRule="auto"/>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«Агат-Р»</w:t>
      </w:r>
    </w:p>
    <w:p w:rsidR="00BA6D56" w:rsidRPr="00BA6D56" w:rsidRDefault="00BA6D56" w:rsidP="00BA6D56">
      <w:pPr>
        <w:numPr>
          <w:ilvl w:val="0"/>
          <w:numId w:val="7"/>
        </w:numPr>
        <w:tabs>
          <w:tab w:val="left" w:pos="360"/>
        </w:tabs>
        <w:spacing w:after="0" w:line="240" w:lineRule="auto"/>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«Агат-С»,</w:t>
      </w:r>
    </w:p>
    <w:p w:rsidR="00BA6D56" w:rsidRPr="00BA6D56" w:rsidRDefault="00BA6D56" w:rsidP="00BA6D56">
      <w:pPr>
        <w:numPr>
          <w:ilvl w:val="0"/>
          <w:numId w:val="7"/>
        </w:numPr>
        <w:tabs>
          <w:tab w:val="left" w:pos="360"/>
        </w:tabs>
        <w:spacing w:after="0" w:line="240" w:lineRule="auto"/>
        <w:ind w:left="714" w:hanging="357"/>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w:t>
      </w:r>
      <w:r w:rsidRPr="00BA6D56">
        <w:rPr>
          <w:rFonts w:ascii="Times New Roman" w:eastAsia="Calibri" w:hAnsi="Times New Roman" w:cs="Times New Roman"/>
          <w:sz w:val="28"/>
          <w:szCs w:val="28"/>
          <w:lang w:val="en-US"/>
        </w:rPr>
        <w:t>Clinac</w:t>
      </w:r>
      <w:r w:rsidRPr="00BA6D56">
        <w:rPr>
          <w:rFonts w:ascii="Times New Roman" w:eastAsia="Calibri" w:hAnsi="Times New Roman" w:cs="Times New Roman"/>
          <w:sz w:val="28"/>
          <w:szCs w:val="28"/>
        </w:rPr>
        <w:t xml:space="preserve"> 600»</w:t>
      </w:r>
    </w:p>
    <w:p w:rsidR="00BA6D56" w:rsidRPr="00BA6D56" w:rsidRDefault="00BA6D56" w:rsidP="00BA6D56">
      <w:pPr>
        <w:numPr>
          <w:ilvl w:val="0"/>
          <w:numId w:val="7"/>
        </w:numPr>
        <w:tabs>
          <w:tab w:val="left" w:pos="360"/>
        </w:tabs>
        <w:spacing w:after="0" w:line="240" w:lineRule="auto"/>
        <w:ind w:left="714" w:hanging="357"/>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«СЛ -75»</w:t>
      </w:r>
    </w:p>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Ответ 1</w:t>
      </w:r>
    </w:p>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p>
    <w:p w:rsidR="00BA6D56" w:rsidRPr="00BA6D56" w:rsidRDefault="00BA6D56" w:rsidP="00BA6D56">
      <w:pPr>
        <w:spacing w:after="0" w:line="240" w:lineRule="auto"/>
        <w:rPr>
          <w:rFonts w:ascii="Times New Roman" w:eastAsia="Arial Unicode MS" w:hAnsi="Times New Roman" w:cs="Times New Roman"/>
          <w:b/>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 002. ИСТОЧНИКОВ ИЗЛУЧЕНИЯ ДЛЯ ДИСТАНЦИОННОЙ ГАММА-ТЕРАПИИ:</w:t>
      </w:r>
    </w:p>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 1) </w:t>
      </w:r>
      <w:r w:rsidRPr="00BA6D56">
        <w:rPr>
          <w:rFonts w:ascii="Times New Roman" w:eastAsia="Arial Unicode MS" w:hAnsi="Times New Roman" w:cs="Times New Roman"/>
          <w:color w:val="000000"/>
          <w:sz w:val="28"/>
          <w:szCs w:val="28"/>
          <w:vertAlign w:val="superscript"/>
          <w:lang w:eastAsia="ru-RU"/>
        </w:rPr>
        <w:t>60</w:t>
      </w:r>
      <w:r w:rsidRPr="00BA6D56">
        <w:rPr>
          <w:rFonts w:ascii="Times New Roman" w:eastAsia="Arial Unicode MS" w:hAnsi="Times New Roman" w:cs="Times New Roman"/>
          <w:color w:val="000000"/>
          <w:sz w:val="28"/>
          <w:szCs w:val="28"/>
          <w:lang w:eastAsia="ru-RU"/>
        </w:rPr>
        <w:t>Со</w:t>
      </w:r>
    </w:p>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 2) </w:t>
      </w:r>
      <w:r w:rsidRPr="00BA6D56">
        <w:rPr>
          <w:rFonts w:ascii="Times New Roman" w:eastAsia="Arial Unicode MS" w:hAnsi="Times New Roman" w:cs="Times New Roman"/>
          <w:color w:val="000000"/>
          <w:sz w:val="28"/>
          <w:szCs w:val="28"/>
          <w:vertAlign w:val="superscript"/>
          <w:lang w:eastAsia="ru-RU"/>
        </w:rPr>
        <w:t>162</w:t>
      </w:r>
      <w:r w:rsidRPr="00BA6D56">
        <w:rPr>
          <w:rFonts w:ascii="Times New Roman" w:eastAsia="Arial Unicode MS" w:hAnsi="Times New Roman" w:cs="Times New Roman"/>
          <w:color w:val="000000"/>
          <w:sz w:val="28"/>
          <w:szCs w:val="28"/>
          <w:lang w:val="en-US" w:eastAsia="ru-RU"/>
        </w:rPr>
        <w:t>Ir</w:t>
      </w:r>
    </w:p>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 3) </w:t>
      </w:r>
      <w:r w:rsidRPr="00BA6D56">
        <w:rPr>
          <w:rFonts w:ascii="Times New Roman" w:eastAsia="Arial Unicode MS" w:hAnsi="Times New Roman" w:cs="Times New Roman"/>
          <w:color w:val="000000"/>
          <w:sz w:val="28"/>
          <w:szCs w:val="28"/>
          <w:vertAlign w:val="superscript"/>
          <w:lang w:eastAsia="ru-RU"/>
        </w:rPr>
        <w:t>153</w:t>
      </w:r>
      <w:r w:rsidRPr="00BA6D56">
        <w:rPr>
          <w:rFonts w:ascii="Times New Roman" w:eastAsia="Arial Unicode MS" w:hAnsi="Times New Roman" w:cs="Times New Roman"/>
          <w:color w:val="000000"/>
          <w:sz w:val="28"/>
          <w:szCs w:val="28"/>
          <w:lang w:val="en-US" w:eastAsia="ru-RU"/>
        </w:rPr>
        <w:t>Sm</w:t>
      </w:r>
    </w:p>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 4) </w:t>
      </w:r>
      <w:r w:rsidRPr="00BA6D56">
        <w:rPr>
          <w:rFonts w:ascii="Times New Roman" w:eastAsia="Arial Unicode MS" w:hAnsi="Times New Roman" w:cs="Times New Roman"/>
          <w:color w:val="000000"/>
          <w:sz w:val="28"/>
          <w:szCs w:val="28"/>
          <w:vertAlign w:val="superscript"/>
          <w:lang w:eastAsia="ru-RU"/>
        </w:rPr>
        <w:t xml:space="preserve">59 </w:t>
      </w:r>
      <w:r w:rsidRPr="00BA6D56">
        <w:rPr>
          <w:rFonts w:ascii="Times New Roman" w:eastAsia="Arial Unicode MS" w:hAnsi="Times New Roman" w:cs="Times New Roman"/>
          <w:color w:val="000000"/>
          <w:sz w:val="28"/>
          <w:szCs w:val="28"/>
          <w:lang w:val="en-US" w:eastAsia="ru-RU"/>
        </w:rPr>
        <w:t>Fe</w:t>
      </w:r>
    </w:p>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 5) все перечисленное</w:t>
      </w:r>
    </w:p>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 Ответ 1</w:t>
      </w:r>
    </w:p>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p>
    <w:p w:rsidR="00BA6D56" w:rsidRPr="00BA6D56" w:rsidRDefault="00BA6D56" w:rsidP="00BA6D56">
      <w:pPr>
        <w:spacing w:after="0" w:line="240" w:lineRule="auto"/>
        <w:rPr>
          <w:rFonts w:ascii="Times New Roman" w:eastAsia="Arial Unicode MS" w:hAnsi="Times New Roman" w:cs="Times New Roman"/>
          <w:b/>
          <w:color w:val="000000"/>
          <w:sz w:val="28"/>
          <w:szCs w:val="28"/>
          <w:lang w:eastAsia="ru-RU"/>
        </w:rPr>
      </w:pPr>
      <w:r w:rsidRPr="00BA6D56">
        <w:rPr>
          <w:rFonts w:ascii="Times New Roman" w:eastAsia="Arial Unicode MS" w:hAnsi="Times New Roman" w:cs="Times New Roman"/>
          <w:color w:val="000000"/>
          <w:sz w:val="28"/>
          <w:szCs w:val="28"/>
          <w:lang w:eastAsia="ru-RU"/>
        </w:rPr>
        <w:t>003. ИСТОЧНИКОВ ИЗЛУЧЕНИЯ  ИСПОЛЬЗУЕМЫЙ В « СЕЛЕКТРОНЕ»:</w:t>
      </w:r>
    </w:p>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 1) </w:t>
      </w:r>
      <w:r w:rsidRPr="00BA6D56">
        <w:rPr>
          <w:rFonts w:ascii="Times New Roman" w:eastAsia="Arial Unicode MS" w:hAnsi="Times New Roman" w:cs="Times New Roman"/>
          <w:color w:val="000000"/>
          <w:sz w:val="28"/>
          <w:szCs w:val="28"/>
          <w:vertAlign w:val="superscript"/>
          <w:lang w:eastAsia="ru-RU"/>
        </w:rPr>
        <w:t>60</w:t>
      </w:r>
      <w:r w:rsidRPr="00BA6D56">
        <w:rPr>
          <w:rFonts w:ascii="Times New Roman" w:eastAsia="Arial Unicode MS" w:hAnsi="Times New Roman" w:cs="Times New Roman"/>
          <w:color w:val="000000"/>
          <w:sz w:val="28"/>
          <w:szCs w:val="28"/>
          <w:lang w:eastAsia="ru-RU"/>
        </w:rPr>
        <w:t>Со</w:t>
      </w:r>
    </w:p>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 2) </w:t>
      </w:r>
      <w:r w:rsidRPr="00BA6D56">
        <w:rPr>
          <w:rFonts w:ascii="Times New Roman" w:eastAsia="Arial Unicode MS" w:hAnsi="Times New Roman" w:cs="Times New Roman"/>
          <w:color w:val="000000"/>
          <w:sz w:val="28"/>
          <w:szCs w:val="28"/>
          <w:vertAlign w:val="superscript"/>
          <w:lang w:eastAsia="ru-RU"/>
        </w:rPr>
        <w:t>162</w:t>
      </w:r>
      <w:r w:rsidRPr="00BA6D56">
        <w:rPr>
          <w:rFonts w:ascii="Times New Roman" w:eastAsia="Arial Unicode MS" w:hAnsi="Times New Roman" w:cs="Times New Roman"/>
          <w:color w:val="000000"/>
          <w:sz w:val="28"/>
          <w:szCs w:val="28"/>
          <w:lang w:val="en-US" w:eastAsia="ru-RU"/>
        </w:rPr>
        <w:t>Ir</w:t>
      </w:r>
    </w:p>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 3) </w:t>
      </w:r>
      <w:r w:rsidRPr="00BA6D56">
        <w:rPr>
          <w:rFonts w:ascii="Times New Roman" w:eastAsia="Arial Unicode MS" w:hAnsi="Times New Roman" w:cs="Times New Roman"/>
          <w:color w:val="000000"/>
          <w:sz w:val="28"/>
          <w:szCs w:val="28"/>
          <w:vertAlign w:val="superscript"/>
          <w:lang w:eastAsia="ru-RU"/>
        </w:rPr>
        <w:t>153</w:t>
      </w:r>
      <w:r w:rsidRPr="00BA6D56">
        <w:rPr>
          <w:rFonts w:ascii="Times New Roman" w:eastAsia="Arial Unicode MS" w:hAnsi="Times New Roman" w:cs="Times New Roman"/>
          <w:color w:val="000000"/>
          <w:sz w:val="28"/>
          <w:szCs w:val="28"/>
          <w:lang w:val="en-US" w:eastAsia="ru-RU"/>
        </w:rPr>
        <w:t>Sm</w:t>
      </w:r>
    </w:p>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 4) </w:t>
      </w:r>
      <w:r w:rsidRPr="00BA6D56">
        <w:rPr>
          <w:rFonts w:ascii="Times New Roman" w:eastAsia="Arial Unicode MS" w:hAnsi="Times New Roman" w:cs="Times New Roman"/>
          <w:color w:val="000000"/>
          <w:sz w:val="28"/>
          <w:szCs w:val="28"/>
          <w:vertAlign w:val="superscript"/>
          <w:lang w:eastAsia="ru-RU"/>
        </w:rPr>
        <w:t xml:space="preserve">59 </w:t>
      </w:r>
      <w:r w:rsidRPr="00BA6D56">
        <w:rPr>
          <w:rFonts w:ascii="Times New Roman" w:eastAsia="Arial Unicode MS" w:hAnsi="Times New Roman" w:cs="Times New Roman"/>
          <w:color w:val="000000"/>
          <w:sz w:val="28"/>
          <w:szCs w:val="28"/>
          <w:lang w:val="en-US" w:eastAsia="ru-RU"/>
        </w:rPr>
        <w:t>Fe</w:t>
      </w:r>
    </w:p>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 5) </w:t>
      </w:r>
      <w:r w:rsidRPr="00BA6D56">
        <w:rPr>
          <w:rFonts w:ascii="Times New Roman" w:eastAsia="Arial Unicode MS" w:hAnsi="Times New Roman" w:cs="Times New Roman"/>
          <w:color w:val="000000"/>
          <w:sz w:val="28"/>
          <w:szCs w:val="28"/>
          <w:vertAlign w:val="superscript"/>
          <w:lang w:eastAsia="ru-RU"/>
        </w:rPr>
        <w:t>137</w:t>
      </w:r>
      <w:r w:rsidRPr="00BA6D56">
        <w:rPr>
          <w:rFonts w:ascii="Times New Roman" w:eastAsia="Arial Unicode MS" w:hAnsi="Times New Roman" w:cs="Times New Roman"/>
          <w:color w:val="000000"/>
          <w:sz w:val="28"/>
          <w:szCs w:val="28"/>
          <w:lang w:eastAsia="ru-RU"/>
        </w:rPr>
        <w:t>С</w:t>
      </w:r>
      <w:r w:rsidRPr="00BA6D56">
        <w:rPr>
          <w:rFonts w:ascii="Times New Roman" w:eastAsia="Arial Unicode MS" w:hAnsi="Times New Roman" w:cs="Times New Roman"/>
          <w:color w:val="000000"/>
          <w:sz w:val="28"/>
          <w:szCs w:val="28"/>
          <w:lang w:val="en-US" w:eastAsia="ru-RU"/>
        </w:rPr>
        <w:t>s</w:t>
      </w:r>
    </w:p>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Ответ 5</w:t>
      </w:r>
    </w:p>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p>
    <w:p w:rsidR="00BA6D56" w:rsidRPr="00BA6D56" w:rsidRDefault="00BA6D56" w:rsidP="00BA6D56">
      <w:pPr>
        <w:tabs>
          <w:tab w:val="left" w:pos="360"/>
        </w:tabs>
        <w:spacing w:after="0" w:line="240" w:lineRule="auto"/>
        <w:ind w:left="1069"/>
        <w:rPr>
          <w:rFonts w:ascii="Times New Roman" w:eastAsia="Arial Unicode MS" w:hAnsi="Times New Roman" w:cs="Times New Roman"/>
          <w:b/>
          <w:color w:val="000000"/>
          <w:sz w:val="28"/>
          <w:szCs w:val="28"/>
          <w:lang w:eastAsia="ru-RU"/>
        </w:rPr>
      </w:pPr>
      <w:r w:rsidRPr="00BA6D56">
        <w:rPr>
          <w:rFonts w:ascii="Times New Roman" w:eastAsia="Arial Unicode MS" w:hAnsi="Times New Roman" w:cs="Times New Roman"/>
          <w:b/>
          <w:bCs/>
          <w:color w:val="000000"/>
          <w:sz w:val="28"/>
          <w:szCs w:val="28"/>
          <w:lang w:eastAsia="ru-RU"/>
        </w:rPr>
        <w:t>11.  Ситуационные задачи по теме с эталонами ответов</w:t>
      </w:r>
      <w:r w:rsidRPr="00BA6D56">
        <w:rPr>
          <w:rFonts w:ascii="Times New Roman" w:eastAsia="Arial Unicode MS" w:hAnsi="Times New Roman" w:cs="Times New Roman"/>
          <w:b/>
          <w:color w:val="000000"/>
          <w:sz w:val="28"/>
          <w:szCs w:val="28"/>
          <w:lang w:eastAsia="ru-RU"/>
        </w:rPr>
        <w:t>.</w:t>
      </w:r>
    </w:p>
    <w:p w:rsidR="00BA6D56" w:rsidRPr="00BA6D56" w:rsidRDefault="00BA6D56" w:rsidP="00BA6D56">
      <w:pPr>
        <w:tabs>
          <w:tab w:val="left" w:pos="360"/>
        </w:tabs>
        <w:spacing w:after="0" w:line="240" w:lineRule="auto"/>
        <w:rPr>
          <w:rFonts w:ascii="Times New Roman" w:eastAsia="Arial Unicode MS" w:hAnsi="Times New Roman" w:cs="Times New Roman"/>
          <w:color w:val="000000"/>
          <w:sz w:val="28"/>
          <w:szCs w:val="28"/>
          <w:lang w:eastAsia="ru-RU"/>
        </w:rPr>
      </w:pPr>
    </w:p>
    <w:p w:rsidR="00BA6D56" w:rsidRPr="00BA6D56" w:rsidRDefault="00BA6D56" w:rsidP="00BA6D56">
      <w:pPr>
        <w:tabs>
          <w:tab w:val="left" w:pos="360"/>
        </w:tabs>
        <w:spacing w:after="0" w:line="240" w:lineRule="auto"/>
        <w:rPr>
          <w:rFonts w:ascii="Times New Roman" w:eastAsia="Arial Unicode MS" w:hAnsi="Times New Roman" w:cs="Times New Roman"/>
          <w:b/>
          <w:color w:val="000000"/>
          <w:sz w:val="28"/>
          <w:szCs w:val="28"/>
          <w:lang w:eastAsia="ru-RU"/>
        </w:rPr>
      </w:pPr>
      <w:r w:rsidRPr="00BA6D56">
        <w:rPr>
          <w:rFonts w:ascii="Times New Roman" w:eastAsia="Arial Unicode MS" w:hAnsi="Times New Roman" w:cs="Times New Roman"/>
          <w:b/>
          <w:color w:val="000000"/>
          <w:sz w:val="28"/>
          <w:szCs w:val="28"/>
          <w:lang w:eastAsia="ru-RU"/>
        </w:rPr>
        <w:t>Задача №1</w:t>
      </w:r>
    </w:p>
    <w:p w:rsidR="00BA6D56" w:rsidRPr="00BA6D56" w:rsidRDefault="00BA6D56" w:rsidP="00BA6D56">
      <w:pPr>
        <w:tabs>
          <w:tab w:val="left" w:pos="360"/>
        </w:tabs>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Больному 46 лет, с диагнозом Рак гортани </w:t>
      </w:r>
      <w:r w:rsidRPr="00BA6D56">
        <w:rPr>
          <w:rFonts w:ascii="Times New Roman" w:eastAsia="Arial Unicode MS" w:hAnsi="Times New Roman" w:cs="Times New Roman"/>
          <w:color w:val="000000"/>
          <w:sz w:val="28"/>
          <w:szCs w:val="28"/>
          <w:lang w:val="en-US" w:eastAsia="ru-RU"/>
        </w:rPr>
        <w:t>III</w:t>
      </w:r>
      <w:r w:rsidRPr="00BA6D56">
        <w:rPr>
          <w:rFonts w:ascii="Times New Roman" w:eastAsia="Arial Unicode MS" w:hAnsi="Times New Roman" w:cs="Times New Roman"/>
          <w:color w:val="000000"/>
          <w:sz w:val="28"/>
          <w:szCs w:val="28"/>
          <w:lang w:eastAsia="ru-RU"/>
        </w:rPr>
        <w:t xml:space="preserve"> </w:t>
      </w:r>
      <w:r w:rsidRPr="00BA6D56">
        <w:rPr>
          <w:rFonts w:ascii="Times New Roman" w:eastAsia="Arial Unicode MS" w:hAnsi="Times New Roman" w:cs="Times New Roman"/>
          <w:color w:val="000000"/>
          <w:sz w:val="28"/>
          <w:szCs w:val="28"/>
          <w:lang w:val="en-US" w:eastAsia="ru-RU"/>
        </w:rPr>
        <w:t>c</w:t>
      </w:r>
      <w:r w:rsidRPr="00BA6D56">
        <w:rPr>
          <w:rFonts w:ascii="Times New Roman" w:eastAsia="Arial Unicode MS" w:hAnsi="Times New Roman" w:cs="Times New Roman"/>
          <w:color w:val="000000"/>
          <w:sz w:val="28"/>
          <w:szCs w:val="28"/>
          <w:lang w:eastAsia="ru-RU"/>
        </w:rPr>
        <w:t>т, планируется проведение курса лучевой терапии.</w:t>
      </w:r>
    </w:p>
    <w:p w:rsidR="00BA6D56" w:rsidRPr="00BA6D56" w:rsidRDefault="00BA6D56" w:rsidP="00BA6D56">
      <w:pPr>
        <w:numPr>
          <w:ilvl w:val="0"/>
          <w:numId w:val="8"/>
        </w:numPr>
        <w:tabs>
          <w:tab w:val="left" w:pos="360"/>
        </w:tabs>
        <w:spacing w:after="0" w:line="240" w:lineRule="auto"/>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Какие аппараты для этого можно использовать?</w:t>
      </w:r>
    </w:p>
    <w:p w:rsidR="00BA6D56" w:rsidRPr="00BA6D56" w:rsidRDefault="00BA6D56" w:rsidP="00BA6D56">
      <w:pPr>
        <w:numPr>
          <w:ilvl w:val="0"/>
          <w:numId w:val="8"/>
        </w:numPr>
        <w:tabs>
          <w:tab w:val="left" w:pos="360"/>
        </w:tabs>
        <w:spacing w:after="0" w:line="240" w:lineRule="auto"/>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Какие источники используются в гама-аппаратах?</w:t>
      </w:r>
    </w:p>
    <w:p w:rsidR="00BA6D56" w:rsidRPr="00BA6D56" w:rsidRDefault="00BA6D56" w:rsidP="00BA6D56">
      <w:pPr>
        <w:numPr>
          <w:ilvl w:val="0"/>
          <w:numId w:val="8"/>
        </w:numPr>
        <w:tabs>
          <w:tab w:val="left" w:pos="360"/>
        </w:tabs>
        <w:spacing w:after="0" w:line="240" w:lineRule="auto"/>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Период полураспада </w:t>
      </w:r>
      <w:r w:rsidRPr="00BA6D56">
        <w:rPr>
          <w:rFonts w:ascii="Times New Roman" w:eastAsia="Calibri" w:hAnsi="Times New Roman" w:cs="Times New Roman"/>
          <w:sz w:val="28"/>
          <w:szCs w:val="28"/>
          <w:vertAlign w:val="superscript"/>
        </w:rPr>
        <w:t>60</w:t>
      </w:r>
      <w:r w:rsidRPr="00BA6D56">
        <w:rPr>
          <w:rFonts w:ascii="Times New Roman" w:eastAsia="Calibri" w:hAnsi="Times New Roman" w:cs="Times New Roman"/>
          <w:sz w:val="28"/>
          <w:szCs w:val="28"/>
        </w:rPr>
        <w:t>Со?</w:t>
      </w:r>
    </w:p>
    <w:p w:rsidR="00BA6D56" w:rsidRPr="00BA6D56" w:rsidRDefault="00BA6D56" w:rsidP="00BA6D56">
      <w:pPr>
        <w:numPr>
          <w:ilvl w:val="0"/>
          <w:numId w:val="8"/>
        </w:numPr>
        <w:tabs>
          <w:tab w:val="left" w:pos="360"/>
        </w:tabs>
        <w:spacing w:after="0" w:line="240" w:lineRule="auto"/>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Какое движение частиц в линейных ускорителях?</w:t>
      </w:r>
    </w:p>
    <w:p w:rsidR="00BA6D56" w:rsidRPr="00BA6D56" w:rsidRDefault="00BA6D56" w:rsidP="00BA6D56">
      <w:pPr>
        <w:numPr>
          <w:ilvl w:val="0"/>
          <w:numId w:val="8"/>
        </w:numPr>
        <w:tabs>
          <w:tab w:val="left" w:pos="360"/>
        </w:tabs>
        <w:spacing w:after="0" w:line="240" w:lineRule="auto"/>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Какая энергия используется в линейных ускорителях?</w:t>
      </w:r>
    </w:p>
    <w:p w:rsidR="00BA6D56" w:rsidRPr="00BA6D56" w:rsidRDefault="00BA6D56" w:rsidP="00BA6D56">
      <w:pPr>
        <w:tabs>
          <w:tab w:val="left" w:pos="360"/>
        </w:tabs>
        <w:spacing w:after="0" w:line="240" w:lineRule="auto"/>
        <w:rPr>
          <w:rFonts w:ascii="Times New Roman" w:eastAsia="Arial Unicode MS" w:hAnsi="Times New Roman" w:cs="Times New Roman"/>
          <w:color w:val="000000"/>
          <w:sz w:val="28"/>
          <w:szCs w:val="28"/>
          <w:lang w:eastAsia="ru-RU"/>
        </w:rPr>
      </w:pPr>
    </w:p>
    <w:p w:rsidR="00BA6D56" w:rsidRPr="00BA6D56" w:rsidRDefault="00BA6D56" w:rsidP="00BA6D56">
      <w:pPr>
        <w:spacing w:before="40" w:after="40" w:line="240" w:lineRule="auto"/>
        <w:jc w:val="both"/>
        <w:rPr>
          <w:rFonts w:ascii="Times New Roman" w:eastAsia="Arial Unicode MS" w:hAnsi="Times New Roman" w:cs="Times New Roman"/>
          <w:b/>
          <w:bCs/>
          <w:color w:val="000000"/>
          <w:sz w:val="28"/>
          <w:szCs w:val="28"/>
          <w:lang w:eastAsia="ru-RU"/>
        </w:rPr>
      </w:pPr>
      <w:r w:rsidRPr="00BA6D56">
        <w:rPr>
          <w:rFonts w:ascii="Times New Roman" w:eastAsia="Arial Unicode MS" w:hAnsi="Times New Roman" w:cs="Times New Roman"/>
          <w:b/>
          <w:bCs/>
          <w:color w:val="000000"/>
          <w:sz w:val="28"/>
          <w:szCs w:val="28"/>
          <w:lang w:eastAsia="ru-RU"/>
        </w:rPr>
        <w:t>Эталоны ответов к</w:t>
      </w:r>
      <w:r w:rsidRPr="00BA6D56">
        <w:rPr>
          <w:rFonts w:ascii="Times New Roman" w:eastAsia="Arial Unicode MS" w:hAnsi="Times New Roman" w:cs="Times New Roman"/>
          <w:b/>
          <w:bCs/>
          <w:color w:val="000000"/>
          <w:sz w:val="28"/>
          <w:szCs w:val="28"/>
          <w:lang w:val="en-US" w:eastAsia="ru-RU"/>
        </w:rPr>
        <w:t> </w:t>
      </w:r>
      <w:r w:rsidRPr="00BA6D56">
        <w:rPr>
          <w:rFonts w:ascii="Times New Roman" w:eastAsia="Arial Unicode MS" w:hAnsi="Times New Roman" w:cs="Times New Roman"/>
          <w:b/>
          <w:bCs/>
          <w:color w:val="000000"/>
          <w:sz w:val="28"/>
          <w:szCs w:val="28"/>
          <w:lang w:eastAsia="ru-RU"/>
        </w:rPr>
        <w:t>ситуационной</w:t>
      </w:r>
      <w:r w:rsidRPr="00BA6D56">
        <w:rPr>
          <w:rFonts w:ascii="Times New Roman" w:eastAsia="Arial Unicode MS" w:hAnsi="Times New Roman" w:cs="Times New Roman"/>
          <w:b/>
          <w:bCs/>
          <w:color w:val="000000"/>
          <w:sz w:val="28"/>
          <w:szCs w:val="28"/>
          <w:lang w:val="en-US" w:eastAsia="ru-RU"/>
        </w:rPr>
        <w:t> </w:t>
      </w:r>
      <w:r w:rsidRPr="00BA6D56">
        <w:rPr>
          <w:rFonts w:ascii="Times New Roman" w:eastAsia="Arial Unicode MS" w:hAnsi="Times New Roman" w:cs="Times New Roman"/>
          <w:b/>
          <w:bCs/>
          <w:color w:val="000000"/>
          <w:sz w:val="28"/>
          <w:szCs w:val="28"/>
          <w:lang w:eastAsia="ru-RU"/>
        </w:rPr>
        <w:t>задаче №1</w:t>
      </w:r>
    </w:p>
    <w:p w:rsidR="00BA6D56" w:rsidRPr="00BA6D56" w:rsidRDefault="00BA6D56" w:rsidP="00BA6D56">
      <w:pPr>
        <w:numPr>
          <w:ilvl w:val="0"/>
          <w:numId w:val="9"/>
        </w:numPr>
        <w:spacing w:before="40" w:after="40" w:line="240" w:lineRule="auto"/>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Для дистанционной лучевой терапии. </w:t>
      </w:r>
    </w:p>
    <w:p w:rsidR="00BA6D56" w:rsidRPr="00BA6D56" w:rsidRDefault="00BA6D56" w:rsidP="00BA6D56">
      <w:pPr>
        <w:numPr>
          <w:ilvl w:val="0"/>
          <w:numId w:val="9"/>
        </w:numPr>
        <w:spacing w:before="40" w:after="40" w:line="240" w:lineRule="auto"/>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vertAlign w:val="superscript"/>
        </w:rPr>
        <w:t>60</w:t>
      </w:r>
      <w:r w:rsidRPr="00BA6D56">
        <w:rPr>
          <w:rFonts w:ascii="Times New Roman" w:eastAsia="Calibri" w:hAnsi="Times New Roman" w:cs="Times New Roman"/>
          <w:sz w:val="28"/>
          <w:szCs w:val="28"/>
        </w:rPr>
        <w:t xml:space="preserve">Со, </w:t>
      </w:r>
      <w:r w:rsidRPr="00BA6D56">
        <w:rPr>
          <w:rFonts w:ascii="Times New Roman" w:eastAsia="Calibri" w:hAnsi="Times New Roman" w:cs="Times New Roman"/>
          <w:sz w:val="28"/>
          <w:szCs w:val="28"/>
          <w:vertAlign w:val="superscript"/>
        </w:rPr>
        <w:t>136</w:t>
      </w:r>
      <w:r w:rsidRPr="00BA6D56">
        <w:rPr>
          <w:rFonts w:ascii="Times New Roman" w:eastAsia="Calibri" w:hAnsi="Times New Roman" w:cs="Times New Roman"/>
          <w:sz w:val="28"/>
          <w:szCs w:val="28"/>
        </w:rPr>
        <w:t>С</w:t>
      </w:r>
      <w:r w:rsidRPr="00BA6D56">
        <w:rPr>
          <w:rFonts w:ascii="Times New Roman" w:eastAsia="Calibri" w:hAnsi="Times New Roman" w:cs="Times New Roman"/>
          <w:sz w:val="28"/>
          <w:szCs w:val="28"/>
          <w:lang w:val="en-US"/>
        </w:rPr>
        <w:t>s</w:t>
      </w:r>
    </w:p>
    <w:p w:rsidR="00BA6D56" w:rsidRPr="00BA6D56" w:rsidRDefault="00BA6D56" w:rsidP="00BA6D56">
      <w:pPr>
        <w:numPr>
          <w:ilvl w:val="0"/>
          <w:numId w:val="9"/>
        </w:numPr>
        <w:spacing w:before="40" w:after="40" w:line="240" w:lineRule="auto"/>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5,3 года</w:t>
      </w:r>
    </w:p>
    <w:p w:rsidR="00BA6D56" w:rsidRPr="00BA6D56" w:rsidRDefault="00BA6D56" w:rsidP="00BA6D56">
      <w:pPr>
        <w:numPr>
          <w:ilvl w:val="0"/>
          <w:numId w:val="9"/>
        </w:numPr>
        <w:spacing w:before="40" w:after="40" w:line="240" w:lineRule="auto"/>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В линейных ускорителях частицы ускоряются в волноводе с по</w:t>
      </w:r>
      <w:r w:rsidRPr="00BA6D56">
        <w:rPr>
          <w:rFonts w:ascii="Times New Roman" w:eastAsia="Calibri" w:hAnsi="Times New Roman" w:cs="Times New Roman"/>
          <w:sz w:val="28"/>
          <w:szCs w:val="28"/>
        </w:rPr>
        <w:softHyphen/>
        <w:t>мощью высокочастотного электромагнитного поля и движутся прямолиней</w:t>
      </w:r>
      <w:r w:rsidRPr="00BA6D56">
        <w:rPr>
          <w:rFonts w:ascii="Times New Roman" w:eastAsia="Calibri" w:hAnsi="Times New Roman" w:cs="Times New Roman"/>
          <w:sz w:val="28"/>
          <w:szCs w:val="28"/>
        </w:rPr>
        <w:softHyphen/>
        <w:t>но</w:t>
      </w:r>
    </w:p>
    <w:p w:rsidR="00BA6D56" w:rsidRDefault="00BA6D56" w:rsidP="00BA6D56">
      <w:pPr>
        <w:numPr>
          <w:ilvl w:val="0"/>
          <w:numId w:val="9"/>
        </w:numPr>
        <w:spacing w:before="40" w:after="40" w:line="240" w:lineRule="auto"/>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5—25 МэВ</w:t>
      </w:r>
    </w:p>
    <w:p w:rsidR="00D41EDE" w:rsidRPr="00BA6D56" w:rsidRDefault="00D41EDE" w:rsidP="00D41EDE">
      <w:pPr>
        <w:spacing w:before="40" w:after="40" w:line="240" w:lineRule="auto"/>
        <w:ind w:left="1800"/>
        <w:contextualSpacing/>
        <w:jc w:val="both"/>
        <w:rPr>
          <w:rFonts w:ascii="Times New Roman" w:eastAsia="Calibri" w:hAnsi="Times New Roman" w:cs="Times New Roman"/>
          <w:sz w:val="28"/>
          <w:szCs w:val="28"/>
        </w:rPr>
      </w:pPr>
    </w:p>
    <w:p w:rsidR="00BA6D56" w:rsidRPr="00BA6D56" w:rsidRDefault="00BA6D56" w:rsidP="00BA6D56">
      <w:pPr>
        <w:spacing w:before="40" w:after="40" w:line="240" w:lineRule="auto"/>
        <w:ind w:left="1069"/>
        <w:jc w:val="both"/>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b/>
          <w:bCs/>
          <w:color w:val="000000"/>
          <w:sz w:val="28"/>
          <w:szCs w:val="28"/>
          <w:lang w:eastAsia="ru-RU"/>
        </w:rPr>
        <w:t>12.  Перечень и стандарты практических умений.</w:t>
      </w:r>
    </w:p>
    <w:p w:rsidR="00BA6D56" w:rsidRPr="00BA6D56" w:rsidRDefault="00BA6D56" w:rsidP="00BA6D56">
      <w:pPr>
        <w:numPr>
          <w:ilvl w:val="0"/>
          <w:numId w:val="5"/>
        </w:numPr>
        <w:tabs>
          <w:tab w:val="left" w:pos="360"/>
        </w:tabs>
        <w:spacing w:after="0" w:line="240" w:lineRule="auto"/>
        <w:jc w:val="both"/>
        <w:rPr>
          <w:rFonts w:ascii="Times New Roman" w:eastAsia="Arial Unicode MS" w:hAnsi="Times New Roman" w:cs="Times New Roman"/>
          <w:bCs/>
          <w:color w:val="000000"/>
          <w:sz w:val="28"/>
          <w:szCs w:val="28"/>
          <w:lang w:eastAsia="ru-RU"/>
        </w:rPr>
      </w:pPr>
      <w:r w:rsidRPr="00BA6D56">
        <w:rPr>
          <w:rFonts w:ascii="Times New Roman" w:eastAsia="Arial Unicode MS" w:hAnsi="Times New Roman" w:cs="Times New Roman"/>
          <w:bCs/>
          <w:color w:val="000000"/>
          <w:sz w:val="28"/>
          <w:szCs w:val="28"/>
          <w:lang w:eastAsia="ru-RU"/>
        </w:rPr>
        <w:t>Провести укладку пациента для проведения лучевой терапии на аппарате «Рокус АМ».</w:t>
      </w:r>
    </w:p>
    <w:p w:rsidR="00BA6D56" w:rsidRPr="00BA6D56" w:rsidRDefault="00BA6D56" w:rsidP="00BA6D56">
      <w:pPr>
        <w:numPr>
          <w:ilvl w:val="0"/>
          <w:numId w:val="5"/>
        </w:numPr>
        <w:tabs>
          <w:tab w:val="left" w:pos="360"/>
        </w:tabs>
        <w:spacing w:after="0" w:line="240" w:lineRule="auto"/>
        <w:jc w:val="both"/>
        <w:rPr>
          <w:rFonts w:ascii="Times New Roman" w:eastAsia="Arial Unicode MS" w:hAnsi="Times New Roman" w:cs="Times New Roman"/>
          <w:bCs/>
          <w:color w:val="000000"/>
          <w:sz w:val="28"/>
          <w:szCs w:val="28"/>
          <w:lang w:eastAsia="ru-RU"/>
        </w:rPr>
      </w:pPr>
      <w:r w:rsidRPr="00BA6D56">
        <w:rPr>
          <w:rFonts w:ascii="Times New Roman" w:eastAsia="Arial Unicode MS" w:hAnsi="Times New Roman" w:cs="Times New Roman"/>
          <w:bCs/>
          <w:color w:val="000000"/>
          <w:sz w:val="28"/>
          <w:szCs w:val="28"/>
          <w:lang w:eastAsia="ru-RU"/>
        </w:rPr>
        <w:t>Провести укладку пациента для проведения лучевой терапии на аппарате «</w:t>
      </w:r>
      <w:r w:rsidRPr="00BA6D56">
        <w:rPr>
          <w:rFonts w:ascii="Times New Roman" w:eastAsia="Arial Unicode MS" w:hAnsi="Times New Roman" w:cs="Times New Roman"/>
          <w:bCs/>
          <w:color w:val="000000"/>
          <w:sz w:val="28"/>
          <w:szCs w:val="28"/>
          <w:lang w:val="en-US" w:eastAsia="ru-RU"/>
        </w:rPr>
        <w:t>Clinac</w:t>
      </w:r>
      <w:r w:rsidRPr="00BA6D56">
        <w:rPr>
          <w:rFonts w:ascii="Times New Roman" w:eastAsia="Arial Unicode MS" w:hAnsi="Times New Roman" w:cs="Times New Roman"/>
          <w:bCs/>
          <w:color w:val="000000"/>
          <w:sz w:val="28"/>
          <w:szCs w:val="28"/>
          <w:lang w:eastAsia="ru-RU"/>
        </w:rPr>
        <w:t xml:space="preserve"> 600»</w:t>
      </w:r>
    </w:p>
    <w:p w:rsidR="00BA6D56" w:rsidRPr="00BA6D56" w:rsidRDefault="00BA6D56" w:rsidP="00BA6D56">
      <w:pPr>
        <w:numPr>
          <w:ilvl w:val="0"/>
          <w:numId w:val="5"/>
        </w:numPr>
        <w:tabs>
          <w:tab w:val="left" w:pos="360"/>
        </w:tabs>
        <w:spacing w:after="0" w:line="240" w:lineRule="auto"/>
        <w:jc w:val="both"/>
        <w:rPr>
          <w:rFonts w:ascii="Times New Roman" w:eastAsia="Arial Unicode MS" w:hAnsi="Times New Roman" w:cs="Times New Roman"/>
          <w:bCs/>
          <w:color w:val="000000"/>
          <w:sz w:val="28"/>
          <w:szCs w:val="28"/>
          <w:lang w:eastAsia="ru-RU"/>
        </w:rPr>
      </w:pPr>
      <w:r w:rsidRPr="00BA6D56">
        <w:rPr>
          <w:rFonts w:ascii="Times New Roman" w:eastAsia="Arial Unicode MS" w:hAnsi="Times New Roman" w:cs="Times New Roman"/>
          <w:bCs/>
          <w:color w:val="000000"/>
          <w:sz w:val="28"/>
          <w:szCs w:val="28"/>
          <w:lang w:eastAsia="ru-RU"/>
        </w:rPr>
        <w:t>Способы защиты при проведении лучевой терапии.</w:t>
      </w:r>
    </w:p>
    <w:p w:rsidR="00BA6D56" w:rsidRPr="00BA6D56" w:rsidRDefault="00BA6D56" w:rsidP="00BA6D56">
      <w:pPr>
        <w:numPr>
          <w:ilvl w:val="0"/>
          <w:numId w:val="5"/>
        </w:numPr>
        <w:tabs>
          <w:tab w:val="left" w:pos="360"/>
        </w:tabs>
        <w:spacing w:after="0" w:line="240" w:lineRule="auto"/>
        <w:jc w:val="both"/>
        <w:rPr>
          <w:rFonts w:ascii="Times New Roman" w:eastAsia="Arial Unicode MS" w:hAnsi="Times New Roman" w:cs="Times New Roman"/>
          <w:bCs/>
          <w:color w:val="000000"/>
          <w:sz w:val="28"/>
          <w:szCs w:val="28"/>
          <w:lang w:eastAsia="ru-RU"/>
        </w:rPr>
      </w:pPr>
      <w:r w:rsidRPr="00BA6D56">
        <w:rPr>
          <w:rFonts w:ascii="Times New Roman" w:eastAsia="Arial Unicode MS" w:hAnsi="Times New Roman" w:cs="Times New Roman"/>
          <w:bCs/>
          <w:color w:val="000000"/>
          <w:sz w:val="28"/>
          <w:szCs w:val="28"/>
          <w:lang w:eastAsia="ru-RU"/>
        </w:rPr>
        <w:t>Использование различных фиксирующих устройств при проведении лучевой терапии;</w:t>
      </w:r>
    </w:p>
    <w:p w:rsidR="00BA6D56" w:rsidRDefault="00BA6D56" w:rsidP="00BA6D56">
      <w:pPr>
        <w:numPr>
          <w:ilvl w:val="0"/>
          <w:numId w:val="5"/>
        </w:numPr>
        <w:tabs>
          <w:tab w:val="left" w:pos="360"/>
        </w:tabs>
        <w:spacing w:after="0" w:line="240" w:lineRule="auto"/>
        <w:jc w:val="both"/>
        <w:rPr>
          <w:rFonts w:ascii="Times New Roman" w:eastAsia="Arial Unicode MS" w:hAnsi="Times New Roman" w:cs="Times New Roman"/>
          <w:bCs/>
          <w:color w:val="000000"/>
          <w:sz w:val="28"/>
          <w:szCs w:val="28"/>
          <w:lang w:eastAsia="ru-RU"/>
        </w:rPr>
      </w:pPr>
      <w:r w:rsidRPr="00BA6D56">
        <w:rPr>
          <w:rFonts w:ascii="Times New Roman" w:eastAsia="Arial Unicode MS" w:hAnsi="Times New Roman" w:cs="Times New Roman"/>
          <w:bCs/>
          <w:color w:val="000000"/>
          <w:sz w:val="28"/>
          <w:szCs w:val="28"/>
          <w:lang w:eastAsia="ru-RU"/>
        </w:rPr>
        <w:t>Устройство радиотерапевтической аппаратуры и принципы ее работы.</w:t>
      </w:r>
    </w:p>
    <w:p w:rsidR="00D41EDE" w:rsidRPr="00BA6D56" w:rsidRDefault="00D41EDE" w:rsidP="00D41EDE">
      <w:pPr>
        <w:tabs>
          <w:tab w:val="left" w:pos="360"/>
        </w:tabs>
        <w:spacing w:after="0" w:line="240" w:lineRule="auto"/>
        <w:ind w:left="720"/>
        <w:jc w:val="both"/>
        <w:rPr>
          <w:rFonts w:ascii="Times New Roman" w:eastAsia="Arial Unicode MS" w:hAnsi="Times New Roman" w:cs="Times New Roman"/>
          <w:bCs/>
          <w:color w:val="000000"/>
          <w:sz w:val="28"/>
          <w:szCs w:val="28"/>
          <w:lang w:eastAsia="ru-RU"/>
        </w:rPr>
      </w:pPr>
    </w:p>
    <w:p w:rsidR="00BA6D56" w:rsidRPr="00BA6D56" w:rsidRDefault="00BA6D56" w:rsidP="00BA6D56">
      <w:pPr>
        <w:tabs>
          <w:tab w:val="left" w:pos="360"/>
        </w:tabs>
        <w:spacing w:after="0" w:line="240" w:lineRule="auto"/>
        <w:ind w:left="1069"/>
        <w:rPr>
          <w:rFonts w:ascii="Times New Roman" w:eastAsia="Arial Unicode MS" w:hAnsi="Times New Roman" w:cs="Times New Roman"/>
          <w:b/>
          <w:color w:val="000000"/>
          <w:sz w:val="28"/>
          <w:szCs w:val="28"/>
          <w:lang w:eastAsia="ru-RU"/>
        </w:rPr>
      </w:pPr>
      <w:r w:rsidRPr="00BA6D56">
        <w:rPr>
          <w:rFonts w:ascii="Times New Roman" w:eastAsia="Arial Unicode MS" w:hAnsi="Times New Roman" w:cs="Times New Roman"/>
          <w:b/>
          <w:bCs/>
          <w:color w:val="000000"/>
          <w:sz w:val="28"/>
          <w:szCs w:val="28"/>
          <w:lang w:eastAsia="ru-RU"/>
        </w:rPr>
        <w:t>13. Примерная тематика НИР по теме (для ординаторов).</w:t>
      </w:r>
    </w:p>
    <w:p w:rsidR="00BA6D56" w:rsidRPr="00BA6D56" w:rsidRDefault="00BA6D56" w:rsidP="00BA6D56">
      <w:pPr>
        <w:tabs>
          <w:tab w:val="left" w:pos="360"/>
        </w:tabs>
        <w:spacing w:after="0" w:line="240" w:lineRule="auto"/>
        <w:ind w:left="1429"/>
        <w:rPr>
          <w:rFonts w:ascii="Times New Roman" w:eastAsia="Arial Unicode MS" w:hAnsi="Times New Roman" w:cs="Times New Roman"/>
          <w:b/>
          <w:color w:val="000000"/>
          <w:sz w:val="28"/>
          <w:szCs w:val="28"/>
          <w:lang w:eastAsia="ru-RU"/>
        </w:rPr>
      </w:pPr>
    </w:p>
    <w:p w:rsidR="00BA6D56" w:rsidRPr="00BA6D56" w:rsidRDefault="00BA6D56" w:rsidP="00BA6D56">
      <w:pPr>
        <w:numPr>
          <w:ilvl w:val="0"/>
          <w:numId w:val="6"/>
        </w:numPr>
        <w:tabs>
          <w:tab w:val="left" w:pos="360"/>
        </w:tabs>
        <w:spacing w:after="0" w:line="240" w:lineRule="auto"/>
        <w:contextualSpacing/>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Интен</w:t>
      </w:r>
      <w:r w:rsidRPr="00BA6D56">
        <w:rPr>
          <w:rFonts w:ascii="Times New Roman" w:eastAsia="Calibri" w:hAnsi="Times New Roman" w:cs="Times New Roman"/>
          <w:bCs/>
          <w:sz w:val="28"/>
          <w:szCs w:val="28"/>
        </w:rPr>
        <w:softHyphen/>
        <w:t>сивно модулированное облучение</w:t>
      </w:r>
    </w:p>
    <w:p w:rsidR="00BA6D56" w:rsidRPr="00BA6D56" w:rsidRDefault="00BA6D56" w:rsidP="00BA6D56">
      <w:pPr>
        <w:numPr>
          <w:ilvl w:val="0"/>
          <w:numId w:val="6"/>
        </w:numPr>
        <w:tabs>
          <w:tab w:val="left" w:pos="360"/>
        </w:tabs>
        <w:spacing w:after="0" w:line="240" w:lineRule="auto"/>
        <w:contextualSpacing/>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Установки для адронной терапии.</w:t>
      </w:r>
    </w:p>
    <w:p w:rsidR="00BA6D56" w:rsidRPr="00BA6D56" w:rsidRDefault="00BA6D56" w:rsidP="00BA6D56">
      <w:pPr>
        <w:numPr>
          <w:ilvl w:val="0"/>
          <w:numId w:val="6"/>
        </w:numPr>
        <w:tabs>
          <w:tab w:val="left" w:pos="360"/>
        </w:tabs>
        <w:spacing w:after="0" w:line="240" w:lineRule="auto"/>
        <w:contextualSpacing/>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Гамма-терапевтического аппарата «Гамма-нож»</w:t>
      </w:r>
    </w:p>
    <w:p w:rsidR="00BA6D56" w:rsidRPr="00BA6D56" w:rsidRDefault="00D41EDE" w:rsidP="00D41EDE">
      <w:pPr>
        <w:tabs>
          <w:tab w:val="left" w:pos="360"/>
        </w:tabs>
        <w:spacing w:after="0" w:line="240" w:lineRule="auto"/>
        <w:ind w:left="786"/>
        <w:contextualSpacing/>
        <w:rPr>
          <w:rFonts w:ascii="Times New Roman" w:eastAsia="Calibri" w:hAnsi="Times New Roman" w:cs="Times New Roman"/>
          <w:b/>
          <w:sz w:val="28"/>
          <w:szCs w:val="28"/>
        </w:rPr>
      </w:pPr>
      <w:r>
        <w:rPr>
          <w:rFonts w:ascii="Times New Roman" w:eastAsia="Calibri" w:hAnsi="Times New Roman" w:cs="Times New Roman"/>
          <w:bCs/>
          <w:sz w:val="28"/>
          <w:szCs w:val="28"/>
        </w:rPr>
        <w:t>14.</w:t>
      </w:r>
      <w:r w:rsidR="00BA6D56" w:rsidRPr="00BA6D56">
        <w:rPr>
          <w:rFonts w:ascii="Times New Roman" w:eastAsia="Calibri" w:hAnsi="Times New Roman" w:cs="Times New Roman"/>
          <w:bCs/>
          <w:sz w:val="28"/>
          <w:szCs w:val="28"/>
          <w:lang w:val="en-US"/>
        </w:rPr>
        <w:t>CyberKnife</w:t>
      </w:r>
      <w:r w:rsidR="00BA6D56" w:rsidRPr="00BA6D56">
        <w:rPr>
          <w:rFonts w:ascii="Times New Roman" w:eastAsia="Calibri" w:hAnsi="Times New Roman" w:cs="Times New Roman"/>
          <w:bCs/>
          <w:sz w:val="28"/>
          <w:szCs w:val="28"/>
        </w:rPr>
        <w:t>(«Кибер-нож»)</w:t>
      </w:r>
      <w:r w:rsidR="00BA6D56" w:rsidRPr="00BA6D56">
        <w:rPr>
          <w:rFonts w:ascii="Times New Roman" w:eastAsia="Calibri" w:hAnsi="Times New Roman" w:cs="Times New Roman"/>
          <w:b/>
          <w:sz w:val="28"/>
          <w:szCs w:val="28"/>
        </w:rPr>
        <w:t xml:space="preserve"> </w:t>
      </w:r>
    </w:p>
    <w:p w:rsidR="00BA6D56" w:rsidRPr="00BA6D56" w:rsidRDefault="00BA6D56" w:rsidP="00BA6D56">
      <w:pPr>
        <w:tabs>
          <w:tab w:val="left" w:pos="360"/>
        </w:tabs>
        <w:spacing w:after="0" w:line="240" w:lineRule="auto"/>
        <w:ind w:left="1146"/>
        <w:contextualSpacing/>
        <w:rPr>
          <w:rFonts w:ascii="Times New Roman" w:eastAsia="Calibri" w:hAnsi="Times New Roman" w:cs="Times New Roman"/>
          <w:sz w:val="28"/>
          <w:szCs w:val="28"/>
        </w:rPr>
      </w:pPr>
    </w:p>
    <w:p w:rsidR="00BA6D56" w:rsidRPr="00BA6D56" w:rsidRDefault="00BA6D56" w:rsidP="00BA6D56">
      <w:pPr>
        <w:spacing w:after="0" w:line="240" w:lineRule="auto"/>
        <w:ind w:left="1069"/>
        <w:rPr>
          <w:rFonts w:ascii="Times New Roman" w:eastAsia="Arial Unicode MS" w:hAnsi="Times New Roman" w:cs="Times New Roman"/>
          <w:b/>
          <w:bCs/>
          <w:color w:val="000000"/>
          <w:sz w:val="28"/>
          <w:szCs w:val="28"/>
          <w:lang w:eastAsia="ru-RU"/>
        </w:rPr>
      </w:pPr>
      <w:r w:rsidRPr="00BA6D56">
        <w:rPr>
          <w:rFonts w:ascii="Times New Roman" w:eastAsia="Arial Unicode MS" w:hAnsi="Times New Roman" w:cs="Times New Roman"/>
          <w:b/>
          <w:bCs/>
          <w:color w:val="000000"/>
          <w:sz w:val="28"/>
          <w:szCs w:val="28"/>
          <w:lang w:eastAsia="ru-RU"/>
        </w:rPr>
        <w:t>14. Рекомендованная литература по теме занятия (по стандарту):</w:t>
      </w:r>
    </w:p>
    <w:p w:rsidR="00BA6D56" w:rsidRPr="00BA6D56" w:rsidRDefault="00BA6D56" w:rsidP="00BA6D56">
      <w:pPr>
        <w:tabs>
          <w:tab w:val="num" w:pos="0"/>
        </w:tabs>
        <w:spacing w:after="0" w:line="240" w:lineRule="auto"/>
        <w:jc w:val="center"/>
        <w:rPr>
          <w:rFonts w:ascii="Times New Roman" w:eastAsia="Arial Unicode MS" w:hAnsi="Times New Roman" w:cs="Times New Roman"/>
          <w:b/>
          <w:color w:val="000000"/>
          <w:sz w:val="28"/>
          <w:szCs w:val="28"/>
          <w:lang w:eastAsia="ru-RU"/>
        </w:rPr>
      </w:pPr>
      <w:r w:rsidRPr="00BA6D56">
        <w:rPr>
          <w:rFonts w:ascii="Times New Roman" w:eastAsia="Arial Unicode MS" w:hAnsi="Times New Roman" w:cs="Times New Roman"/>
          <w:b/>
          <w:color w:val="000000"/>
          <w:sz w:val="28"/>
          <w:szCs w:val="28"/>
          <w:lang w:eastAsia="ru-RU"/>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BA6D56" w:rsidRPr="00BA6D56" w:rsidTr="00BA6D56">
        <w:tc>
          <w:tcPr>
            <w:tcW w:w="648" w:type="dxa"/>
            <w:vMerge w:val="restart"/>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w:t>
            </w:r>
          </w:p>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п/п</w:t>
            </w:r>
          </w:p>
        </w:tc>
        <w:tc>
          <w:tcPr>
            <w:tcW w:w="2880" w:type="dxa"/>
            <w:vMerge w:val="restart"/>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p>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Наименование раздела</w:t>
            </w:r>
          </w:p>
        </w:tc>
        <w:tc>
          <w:tcPr>
            <w:tcW w:w="1980" w:type="dxa"/>
            <w:vMerge w:val="restart"/>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Автор (-ы)</w:t>
            </w:r>
          </w:p>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составитель (-и)</w:t>
            </w:r>
          </w:p>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редактор (-ы)</w:t>
            </w:r>
          </w:p>
        </w:tc>
        <w:tc>
          <w:tcPr>
            <w:tcW w:w="1620" w:type="dxa"/>
            <w:vMerge w:val="restart"/>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Место издания, издательство, год</w:t>
            </w:r>
          </w:p>
        </w:tc>
        <w:tc>
          <w:tcPr>
            <w:tcW w:w="2520" w:type="dxa"/>
            <w:gridSpan w:val="2"/>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Кол-во экземпляров</w:t>
            </w:r>
          </w:p>
        </w:tc>
      </w:tr>
      <w:tr w:rsidR="00BA6D56" w:rsidRPr="00BA6D56" w:rsidTr="00BA6D56">
        <w:tc>
          <w:tcPr>
            <w:tcW w:w="648" w:type="dxa"/>
            <w:vMerge/>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p>
        </w:tc>
        <w:tc>
          <w:tcPr>
            <w:tcW w:w="2880" w:type="dxa"/>
            <w:vMerge/>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p>
        </w:tc>
        <w:tc>
          <w:tcPr>
            <w:tcW w:w="1980" w:type="dxa"/>
            <w:vMerge/>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p>
        </w:tc>
        <w:tc>
          <w:tcPr>
            <w:tcW w:w="1620" w:type="dxa"/>
            <w:vMerge/>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p>
        </w:tc>
        <w:tc>
          <w:tcPr>
            <w:tcW w:w="144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в </w:t>
            </w:r>
          </w:p>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библиотеке</w:t>
            </w:r>
          </w:p>
        </w:tc>
        <w:tc>
          <w:tcPr>
            <w:tcW w:w="108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на </w:t>
            </w:r>
          </w:p>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кафедре</w:t>
            </w:r>
          </w:p>
        </w:tc>
      </w:tr>
      <w:tr w:rsidR="00BA6D56" w:rsidRPr="00BA6D56" w:rsidTr="00BA6D56">
        <w:tc>
          <w:tcPr>
            <w:tcW w:w="648"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1</w:t>
            </w:r>
          </w:p>
        </w:tc>
        <w:tc>
          <w:tcPr>
            <w:tcW w:w="288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2</w:t>
            </w:r>
          </w:p>
        </w:tc>
        <w:tc>
          <w:tcPr>
            <w:tcW w:w="198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3</w:t>
            </w:r>
          </w:p>
        </w:tc>
        <w:tc>
          <w:tcPr>
            <w:tcW w:w="162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4</w:t>
            </w:r>
          </w:p>
        </w:tc>
        <w:tc>
          <w:tcPr>
            <w:tcW w:w="144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5</w:t>
            </w:r>
          </w:p>
        </w:tc>
        <w:tc>
          <w:tcPr>
            <w:tcW w:w="108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6</w:t>
            </w:r>
          </w:p>
        </w:tc>
      </w:tr>
      <w:tr w:rsidR="00BA6D56" w:rsidRPr="00BA6D56" w:rsidTr="00BA6D56">
        <w:tc>
          <w:tcPr>
            <w:tcW w:w="648" w:type="dxa"/>
          </w:tcPr>
          <w:p w:rsidR="00BA6D56" w:rsidRPr="00BA6D56" w:rsidRDefault="00BA6D56" w:rsidP="00BA6D56">
            <w:pPr>
              <w:spacing w:after="0" w:line="240" w:lineRule="auto"/>
              <w:rPr>
                <w:rFonts w:ascii="Times New Roman" w:eastAsia="Arial Unicode MS" w:hAnsi="Times New Roman" w:cs="Times New Roman"/>
                <w:color w:val="000000"/>
                <w:sz w:val="28"/>
                <w:szCs w:val="28"/>
                <w:lang w:val="en-US" w:eastAsia="ru-RU"/>
              </w:rPr>
            </w:pPr>
            <w:r w:rsidRPr="00BA6D56">
              <w:rPr>
                <w:rFonts w:ascii="Times New Roman" w:eastAsia="Arial Unicode MS" w:hAnsi="Times New Roman" w:cs="Times New Roman"/>
                <w:color w:val="000000"/>
                <w:sz w:val="28"/>
                <w:szCs w:val="28"/>
                <w:lang w:val="en-US" w:eastAsia="ru-RU"/>
              </w:rPr>
              <w:t>1</w:t>
            </w:r>
          </w:p>
        </w:tc>
        <w:tc>
          <w:tcPr>
            <w:tcW w:w="2880" w:type="dxa"/>
          </w:tcPr>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Онкология: национальное руководство </w:t>
            </w:r>
          </w:p>
        </w:tc>
        <w:tc>
          <w:tcPr>
            <w:tcW w:w="1980" w:type="dxa"/>
          </w:tcPr>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гл. ред. Чиссов  В.И. [и др.]; науч. </w:t>
            </w:r>
            <w:r w:rsidRPr="00BA6D56">
              <w:rPr>
                <w:rFonts w:ascii="Times New Roman" w:eastAsia="Arial Unicode MS" w:hAnsi="Times New Roman" w:cs="Times New Roman"/>
                <w:color w:val="000000"/>
                <w:sz w:val="28"/>
                <w:szCs w:val="28"/>
                <w:lang w:eastAsia="ru-RU"/>
              </w:rPr>
              <w:lastRenderedPageBreak/>
              <w:t xml:space="preserve">ред. Франк  Г.А. </w:t>
            </w:r>
          </w:p>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[и др.]</w:t>
            </w:r>
          </w:p>
        </w:tc>
        <w:tc>
          <w:tcPr>
            <w:tcW w:w="1620" w:type="dxa"/>
          </w:tcPr>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lastRenderedPageBreak/>
              <w:t xml:space="preserve">М.: ГЭОТАР-Медиа, </w:t>
            </w:r>
            <w:r w:rsidRPr="00BA6D56">
              <w:rPr>
                <w:rFonts w:ascii="Times New Roman" w:eastAsia="Arial Unicode MS" w:hAnsi="Times New Roman" w:cs="Times New Roman"/>
                <w:color w:val="000000"/>
                <w:sz w:val="28"/>
                <w:szCs w:val="28"/>
                <w:lang w:eastAsia="ru-RU"/>
              </w:rPr>
              <w:lastRenderedPageBreak/>
              <w:t>2008</w:t>
            </w:r>
          </w:p>
        </w:tc>
        <w:tc>
          <w:tcPr>
            <w:tcW w:w="144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p>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8</w:t>
            </w:r>
          </w:p>
        </w:tc>
        <w:tc>
          <w:tcPr>
            <w:tcW w:w="108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p>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w:t>
            </w:r>
          </w:p>
        </w:tc>
      </w:tr>
      <w:tr w:rsidR="00BA6D56" w:rsidRPr="00BA6D56" w:rsidTr="00BA6D56">
        <w:tc>
          <w:tcPr>
            <w:tcW w:w="648" w:type="dxa"/>
          </w:tcPr>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lastRenderedPageBreak/>
              <w:t>2</w:t>
            </w:r>
          </w:p>
        </w:tc>
        <w:tc>
          <w:tcPr>
            <w:tcW w:w="2880" w:type="dxa"/>
          </w:tcPr>
          <w:p w:rsidR="00BA6D56" w:rsidRPr="00BA6D56" w:rsidRDefault="00BA6D56" w:rsidP="00BA6D56">
            <w:pPr>
              <w:widowControl w:val="0"/>
              <w:suppressAutoHyphens/>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Лучевая терапия: учебник  </w:t>
            </w:r>
          </w:p>
        </w:tc>
        <w:tc>
          <w:tcPr>
            <w:tcW w:w="1980" w:type="dxa"/>
          </w:tcPr>
          <w:p w:rsidR="00BA6D56" w:rsidRPr="00BA6D56" w:rsidRDefault="00BA6D56" w:rsidP="00BA6D56">
            <w:pPr>
              <w:widowControl w:val="0"/>
              <w:suppressAutoHyphens/>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Труфанов Г.Е., </w:t>
            </w:r>
          </w:p>
          <w:p w:rsidR="00BA6D56" w:rsidRPr="00BA6D56" w:rsidRDefault="00BA6D56" w:rsidP="00BA6D56">
            <w:pPr>
              <w:widowControl w:val="0"/>
              <w:suppressAutoHyphens/>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Асатурян М.А., </w:t>
            </w:r>
          </w:p>
          <w:p w:rsidR="00BA6D56" w:rsidRPr="00BA6D56" w:rsidRDefault="00BA6D56" w:rsidP="00BA6D56">
            <w:pPr>
              <w:widowControl w:val="0"/>
              <w:suppressAutoHyphens/>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Жаринов Г.М.</w:t>
            </w:r>
          </w:p>
        </w:tc>
        <w:tc>
          <w:tcPr>
            <w:tcW w:w="1620" w:type="dxa"/>
          </w:tcPr>
          <w:p w:rsidR="00BA6D56" w:rsidRPr="00BA6D56" w:rsidRDefault="00BA6D56" w:rsidP="00BA6D56">
            <w:pPr>
              <w:widowControl w:val="0"/>
              <w:suppressAutoHyphens/>
              <w:spacing w:after="0" w:line="240" w:lineRule="auto"/>
              <w:rPr>
                <w:rFonts w:ascii="Times New Roman" w:eastAsia="Arial Unicode MS" w:hAnsi="Times New Roman" w:cs="Times New Roman"/>
                <w:color w:val="000000"/>
                <w:sz w:val="28"/>
                <w:szCs w:val="28"/>
                <w:lang w:val="en-US" w:eastAsia="ru-RU"/>
              </w:rPr>
            </w:pPr>
            <w:r w:rsidRPr="00BA6D56">
              <w:rPr>
                <w:rFonts w:ascii="Times New Roman" w:eastAsia="Arial Unicode MS" w:hAnsi="Times New Roman" w:cs="Times New Roman"/>
                <w:color w:val="000000"/>
                <w:sz w:val="28"/>
                <w:szCs w:val="28"/>
                <w:lang w:eastAsia="ru-RU"/>
              </w:rPr>
              <w:t>М. : ГЭОТАР-Медиа,</w:t>
            </w:r>
            <w:r w:rsidRPr="00BA6D56">
              <w:rPr>
                <w:rFonts w:ascii="Times New Roman" w:eastAsia="Arial Unicode MS" w:hAnsi="Times New Roman" w:cs="Times New Roman"/>
                <w:color w:val="000000"/>
                <w:sz w:val="28"/>
                <w:szCs w:val="28"/>
                <w:lang w:val="en-US" w:eastAsia="ru-RU"/>
              </w:rPr>
              <w:t xml:space="preserve"> 2009</w:t>
            </w:r>
          </w:p>
        </w:tc>
        <w:tc>
          <w:tcPr>
            <w:tcW w:w="144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p>
        </w:tc>
        <w:tc>
          <w:tcPr>
            <w:tcW w:w="108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p>
        </w:tc>
      </w:tr>
    </w:tbl>
    <w:p w:rsidR="00BA6D56" w:rsidRPr="00BA6D56" w:rsidRDefault="00BA6D56" w:rsidP="00BA6D56">
      <w:pPr>
        <w:tabs>
          <w:tab w:val="num" w:pos="-142"/>
        </w:tabs>
        <w:spacing w:after="0" w:line="240" w:lineRule="auto"/>
        <w:ind w:left="360" w:hanging="76"/>
        <w:jc w:val="center"/>
        <w:rPr>
          <w:rFonts w:ascii="Times New Roman" w:eastAsia="Arial Unicode MS" w:hAnsi="Times New Roman" w:cs="Times New Roman"/>
          <w:b/>
          <w:color w:val="000000"/>
          <w:sz w:val="28"/>
          <w:szCs w:val="28"/>
          <w:lang w:eastAsia="ru-RU"/>
        </w:rPr>
      </w:pPr>
      <w:r w:rsidRPr="00BA6D56">
        <w:rPr>
          <w:rFonts w:ascii="Times New Roman" w:eastAsia="Arial Unicode MS" w:hAnsi="Times New Roman" w:cs="Times New Roman"/>
          <w:b/>
          <w:color w:val="000000"/>
          <w:sz w:val="28"/>
          <w:szCs w:val="28"/>
          <w:lang w:eastAsia="ru-RU"/>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BA6D56" w:rsidRPr="00BA6D56" w:rsidTr="00BA6D56">
        <w:tc>
          <w:tcPr>
            <w:tcW w:w="648" w:type="dxa"/>
            <w:vMerge w:val="restart"/>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w:t>
            </w:r>
          </w:p>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п/п</w:t>
            </w:r>
          </w:p>
        </w:tc>
        <w:tc>
          <w:tcPr>
            <w:tcW w:w="2880" w:type="dxa"/>
            <w:vMerge w:val="restart"/>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p>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Наименование раздела</w:t>
            </w:r>
          </w:p>
        </w:tc>
        <w:tc>
          <w:tcPr>
            <w:tcW w:w="1980" w:type="dxa"/>
            <w:vMerge w:val="restart"/>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Автор (-ы)</w:t>
            </w:r>
          </w:p>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составитель (-и)</w:t>
            </w:r>
          </w:p>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редактор (-ы)</w:t>
            </w:r>
          </w:p>
        </w:tc>
        <w:tc>
          <w:tcPr>
            <w:tcW w:w="1620" w:type="dxa"/>
            <w:vMerge w:val="restart"/>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Место издания, издательство, год</w:t>
            </w:r>
          </w:p>
        </w:tc>
        <w:tc>
          <w:tcPr>
            <w:tcW w:w="2520" w:type="dxa"/>
            <w:gridSpan w:val="2"/>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Кол-во экземпляров</w:t>
            </w:r>
          </w:p>
        </w:tc>
      </w:tr>
      <w:tr w:rsidR="00BA6D56" w:rsidRPr="00BA6D56" w:rsidTr="00BA6D56">
        <w:tc>
          <w:tcPr>
            <w:tcW w:w="648" w:type="dxa"/>
            <w:vMerge/>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p>
        </w:tc>
        <w:tc>
          <w:tcPr>
            <w:tcW w:w="2880" w:type="dxa"/>
            <w:vMerge/>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p>
        </w:tc>
        <w:tc>
          <w:tcPr>
            <w:tcW w:w="1980" w:type="dxa"/>
            <w:vMerge/>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p>
        </w:tc>
        <w:tc>
          <w:tcPr>
            <w:tcW w:w="1620" w:type="dxa"/>
            <w:vMerge/>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p>
        </w:tc>
        <w:tc>
          <w:tcPr>
            <w:tcW w:w="144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в </w:t>
            </w:r>
          </w:p>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библиотеке</w:t>
            </w:r>
          </w:p>
        </w:tc>
        <w:tc>
          <w:tcPr>
            <w:tcW w:w="108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на </w:t>
            </w:r>
          </w:p>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кафедре</w:t>
            </w:r>
          </w:p>
        </w:tc>
      </w:tr>
      <w:tr w:rsidR="00BA6D56" w:rsidRPr="00BA6D56" w:rsidTr="00BA6D56">
        <w:tc>
          <w:tcPr>
            <w:tcW w:w="648"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1</w:t>
            </w:r>
          </w:p>
        </w:tc>
        <w:tc>
          <w:tcPr>
            <w:tcW w:w="288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2</w:t>
            </w:r>
          </w:p>
        </w:tc>
        <w:tc>
          <w:tcPr>
            <w:tcW w:w="198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3</w:t>
            </w:r>
          </w:p>
        </w:tc>
        <w:tc>
          <w:tcPr>
            <w:tcW w:w="162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4</w:t>
            </w:r>
          </w:p>
        </w:tc>
        <w:tc>
          <w:tcPr>
            <w:tcW w:w="144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5</w:t>
            </w:r>
          </w:p>
        </w:tc>
        <w:tc>
          <w:tcPr>
            <w:tcW w:w="108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6</w:t>
            </w:r>
          </w:p>
        </w:tc>
      </w:tr>
      <w:tr w:rsidR="00BA6D56" w:rsidRPr="00BA6D56" w:rsidTr="00BA6D56">
        <w:tc>
          <w:tcPr>
            <w:tcW w:w="648" w:type="dxa"/>
          </w:tcPr>
          <w:p w:rsidR="00BA6D56" w:rsidRPr="00BA6D56" w:rsidRDefault="00BA6D56" w:rsidP="00BA6D56">
            <w:pPr>
              <w:spacing w:after="0" w:line="240" w:lineRule="auto"/>
              <w:rPr>
                <w:rFonts w:ascii="Times New Roman" w:eastAsia="Arial Unicode MS" w:hAnsi="Times New Roman" w:cs="Times New Roman"/>
                <w:color w:val="000000"/>
                <w:sz w:val="28"/>
                <w:szCs w:val="28"/>
                <w:lang w:val="en-US" w:eastAsia="ru-RU"/>
              </w:rPr>
            </w:pPr>
            <w:r w:rsidRPr="00BA6D56">
              <w:rPr>
                <w:rFonts w:ascii="Times New Roman" w:eastAsia="Arial Unicode MS" w:hAnsi="Times New Roman" w:cs="Times New Roman"/>
                <w:color w:val="000000"/>
                <w:sz w:val="28"/>
                <w:szCs w:val="28"/>
                <w:lang w:val="en-US" w:eastAsia="ru-RU"/>
              </w:rPr>
              <w:t>1</w:t>
            </w:r>
          </w:p>
        </w:tc>
        <w:tc>
          <w:tcPr>
            <w:tcW w:w="2880" w:type="dxa"/>
          </w:tcPr>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Терапевтическая радиология: Руководство для врачей </w:t>
            </w:r>
          </w:p>
        </w:tc>
        <w:tc>
          <w:tcPr>
            <w:tcW w:w="1980" w:type="dxa"/>
          </w:tcPr>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ред.  </w:t>
            </w:r>
          </w:p>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Цыб А.Ф.</w:t>
            </w:r>
          </w:p>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[и др.]</w:t>
            </w:r>
          </w:p>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p>
        </w:tc>
        <w:tc>
          <w:tcPr>
            <w:tcW w:w="1620" w:type="dxa"/>
          </w:tcPr>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М.: Медицинская книга, 2010.</w:t>
            </w:r>
          </w:p>
        </w:tc>
        <w:tc>
          <w:tcPr>
            <w:tcW w:w="144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3</w:t>
            </w:r>
          </w:p>
        </w:tc>
        <w:tc>
          <w:tcPr>
            <w:tcW w:w="108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w:t>
            </w:r>
          </w:p>
        </w:tc>
      </w:tr>
      <w:tr w:rsidR="00BA6D56" w:rsidRPr="00BA6D56" w:rsidTr="00BA6D56">
        <w:tc>
          <w:tcPr>
            <w:tcW w:w="648" w:type="dxa"/>
          </w:tcPr>
          <w:p w:rsidR="00BA6D56" w:rsidRPr="00BA6D56" w:rsidRDefault="00BA6D56" w:rsidP="00BA6D56">
            <w:pPr>
              <w:spacing w:after="0" w:line="240" w:lineRule="auto"/>
              <w:rPr>
                <w:rFonts w:ascii="Times New Roman" w:eastAsia="Arial Unicode MS" w:hAnsi="Times New Roman" w:cs="Times New Roman"/>
                <w:color w:val="000000"/>
                <w:sz w:val="28"/>
                <w:szCs w:val="28"/>
                <w:lang w:val="en-US" w:eastAsia="ru-RU"/>
              </w:rPr>
            </w:pPr>
            <w:r w:rsidRPr="00BA6D56">
              <w:rPr>
                <w:rFonts w:ascii="Times New Roman" w:eastAsia="Arial Unicode MS" w:hAnsi="Times New Roman" w:cs="Times New Roman"/>
                <w:color w:val="000000"/>
                <w:sz w:val="28"/>
                <w:szCs w:val="28"/>
                <w:lang w:val="en-US" w:eastAsia="ru-RU"/>
              </w:rPr>
              <w:t>2</w:t>
            </w:r>
          </w:p>
        </w:tc>
        <w:tc>
          <w:tcPr>
            <w:tcW w:w="2880" w:type="dxa"/>
          </w:tcPr>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Клиническая радиология</w:t>
            </w:r>
          </w:p>
        </w:tc>
        <w:tc>
          <w:tcPr>
            <w:tcW w:w="1980" w:type="dxa"/>
          </w:tcPr>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ред. Сосюкин А.Е.</w:t>
            </w:r>
          </w:p>
        </w:tc>
        <w:tc>
          <w:tcPr>
            <w:tcW w:w="1620" w:type="dxa"/>
          </w:tcPr>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М.: ГЭОТАР-Медиа, 2008</w:t>
            </w:r>
          </w:p>
        </w:tc>
        <w:tc>
          <w:tcPr>
            <w:tcW w:w="144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val="en-US" w:eastAsia="ru-RU"/>
              </w:rPr>
            </w:pPr>
            <w:r w:rsidRPr="00BA6D56">
              <w:rPr>
                <w:rFonts w:ascii="Times New Roman" w:eastAsia="Arial Unicode MS" w:hAnsi="Times New Roman" w:cs="Times New Roman"/>
                <w:color w:val="000000"/>
                <w:sz w:val="28"/>
                <w:szCs w:val="28"/>
                <w:lang w:val="en-US" w:eastAsia="ru-RU"/>
              </w:rPr>
              <w:t>5</w:t>
            </w:r>
          </w:p>
        </w:tc>
        <w:tc>
          <w:tcPr>
            <w:tcW w:w="108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w:t>
            </w:r>
          </w:p>
        </w:tc>
      </w:tr>
      <w:tr w:rsidR="00BA6D56" w:rsidRPr="00BA6D56" w:rsidTr="00BA6D56">
        <w:tc>
          <w:tcPr>
            <w:tcW w:w="648" w:type="dxa"/>
          </w:tcPr>
          <w:p w:rsidR="00BA6D56" w:rsidRPr="00BA6D56" w:rsidRDefault="00BA6D56" w:rsidP="00BA6D56">
            <w:pPr>
              <w:spacing w:after="0" w:line="240" w:lineRule="auto"/>
              <w:rPr>
                <w:rFonts w:ascii="Times New Roman" w:eastAsia="Arial Unicode MS" w:hAnsi="Times New Roman" w:cs="Times New Roman"/>
                <w:color w:val="000000"/>
                <w:sz w:val="28"/>
                <w:szCs w:val="28"/>
                <w:lang w:val="en-US" w:eastAsia="ru-RU"/>
              </w:rPr>
            </w:pPr>
            <w:r w:rsidRPr="00BA6D56">
              <w:rPr>
                <w:rFonts w:ascii="Times New Roman" w:eastAsia="Arial Unicode MS" w:hAnsi="Times New Roman" w:cs="Times New Roman"/>
                <w:color w:val="000000"/>
                <w:sz w:val="28"/>
                <w:szCs w:val="28"/>
                <w:lang w:val="en-US" w:eastAsia="ru-RU"/>
              </w:rPr>
              <w:t>3</w:t>
            </w:r>
          </w:p>
        </w:tc>
        <w:tc>
          <w:tcPr>
            <w:tcW w:w="2880" w:type="dxa"/>
          </w:tcPr>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 xml:space="preserve">Клинические рекомендации. Онкология </w:t>
            </w:r>
          </w:p>
        </w:tc>
        <w:tc>
          <w:tcPr>
            <w:tcW w:w="1980" w:type="dxa"/>
          </w:tcPr>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гл. ред. Чиссов В.И. [и др.]</w:t>
            </w:r>
          </w:p>
        </w:tc>
        <w:tc>
          <w:tcPr>
            <w:tcW w:w="1620" w:type="dxa"/>
          </w:tcPr>
          <w:p w:rsidR="00BA6D56" w:rsidRPr="00BA6D56" w:rsidRDefault="00BA6D56" w:rsidP="00BA6D56">
            <w:pPr>
              <w:spacing w:after="0" w:line="240" w:lineRule="auto"/>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М.: ГЭОТАР-Медиа, 2009</w:t>
            </w:r>
          </w:p>
        </w:tc>
        <w:tc>
          <w:tcPr>
            <w:tcW w:w="144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p>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2</w:t>
            </w:r>
          </w:p>
        </w:tc>
        <w:tc>
          <w:tcPr>
            <w:tcW w:w="1080" w:type="dxa"/>
          </w:tcPr>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p>
          <w:p w:rsidR="00BA6D56" w:rsidRPr="00BA6D56" w:rsidRDefault="00BA6D56" w:rsidP="00BA6D56">
            <w:pPr>
              <w:spacing w:after="0" w:line="240" w:lineRule="auto"/>
              <w:jc w:val="center"/>
              <w:rPr>
                <w:rFonts w:ascii="Times New Roman" w:eastAsia="Arial Unicode MS" w:hAnsi="Times New Roman" w:cs="Times New Roman"/>
                <w:color w:val="000000"/>
                <w:sz w:val="28"/>
                <w:szCs w:val="28"/>
                <w:lang w:eastAsia="ru-RU"/>
              </w:rPr>
            </w:pPr>
            <w:r w:rsidRPr="00BA6D56">
              <w:rPr>
                <w:rFonts w:ascii="Times New Roman" w:eastAsia="Arial Unicode MS" w:hAnsi="Times New Roman" w:cs="Times New Roman"/>
                <w:color w:val="000000"/>
                <w:sz w:val="28"/>
                <w:szCs w:val="28"/>
                <w:lang w:eastAsia="ru-RU"/>
              </w:rPr>
              <w:t>-</w:t>
            </w:r>
          </w:p>
        </w:tc>
      </w:tr>
    </w:tbl>
    <w:p w:rsidR="00BA6D56" w:rsidRPr="00BA6D56" w:rsidRDefault="00BA6D56" w:rsidP="00BA6D56">
      <w:pPr>
        <w:tabs>
          <w:tab w:val="num" w:pos="-142"/>
        </w:tabs>
        <w:spacing w:after="0" w:line="240" w:lineRule="auto"/>
        <w:ind w:left="-142" w:hanging="76"/>
        <w:jc w:val="center"/>
        <w:rPr>
          <w:rFonts w:ascii="Times New Roman" w:eastAsia="Arial Unicode MS" w:hAnsi="Times New Roman" w:cs="Times New Roman"/>
          <w:b/>
          <w:color w:val="000000"/>
          <w:sz w:val="28"/>
          <w:szCs w:val="28"/>
          <w:lang w:eastAsia="ru-RU"/>
        </w:rPr>
      </w:pPr>
      <w:r w:rsidRPr="00BA6D56">
        <w:rPr>
          <w:rFonts w:ascii="Times New Roman" w:eastAsia="Arial Unicode MS" w:hAnsi="Times New Roman" w:cs="Times New Roman"/>
          <w:b/>
          <w:color w:val="000000"/>
          <w:sz w:val="28"/>
          <w:szCs w:val="28"/>
          <w:lang w:eastAsia="ru-RU"/>
        </w:rPr>
        <w:t>Электронные ресурсы:</w:t>
      </w:r>
    </w:p>
    <w:p w:rsidR="00BA6D56" w:rsidRPr="00BA6D56" w:rsidRDefault="00BA6D56" w:rsidP="00BA6D56">
      <w:pPr>
        <w:tabs>
          <w:tab w:val="num" w:pos="360"/>
        </w:tabs>
        <w:spacing w:after="0" w:line="240" w:lineRule="auto"/>
        <w:ind w:left="360" w:firstLine="709"/>
        <w:rPr>
          <w:rFonts w:ascii="Times New Roman" w:eastAsia="Arial Unicode MS" w:hAnsi="Times New Roman" w:cs="Times New Roman"/>
          <w:color w:val="000000"/>
          <w:sz w:val="28"/>
          <w:szCs w:val="28"/>
          <w:lang w:eastAsia="ru-RU"/>
        </w:rPr>
      </w:pPr>
    </w:p>
    <w:p w:rsidR="00255C28" w:rsidRDefault="00255C28" w:rsidP="00255C28">
      <w:pPr>
        <w:pStyle w:val="Default"/>
        <w:rPr>
          <w:bCs/>
          <w:sz w:val="28"/>
          <w:szCs w:val="28"/>
        </w:rPr>
      </w:pPr>
    </w:p>
    <w:p w:rsidR="00BA6D56" w:rsidRPr="00BA6D56" w:rsidRDefault="0083205D" w:rsidP="0083205D">
      <w:pPr>
        <w:tabs>
          <w:tab w:val="left" w:pos="360"/>
        </w:tabs>
        <w:spacing w:after="0" w:line="240" w:lineRule="auto"/>
        <w:ind w:left="540"/>
        <w:jc w:val="both"/>
        <w:rPr>
          <w:rFonts w:ascii="Times New Roman" w:eastAsia="Calibri" w:hAnsi="Times New Roman" w:cs="Times New Roman"/>
          <w:b/>
          <w:bCs/>
          <w:sz w:val="28"/>
          <w:szCs w:val="28"/>
        </w:rPr>
      </w:pPr>
      <w:r>
        <w:rPr>
          <w:rFonts w:ascii="Times New Roman" w:eastAsia="Calibri" w:hAnsi="Times New Roman" w:cs="Times New Roman"/>
          <w:sz w:val="28"/>
          <w:szCs w:val="28"/>
        </w:rPr>
        <w:t>1.</w:t>
      </w:r>
      <w:r w:rsidR="00BA6D56" w:rsidRPr="00BA6D56">
        <w:rPr>
          <w:rFonts w:ascii="Times New Roman" w:eastAsia="Calibri" w:hAnsi="Times New Roman" w:cs="Times New Roman"/>
          <w:sz w:val="28"/>
          <w:szCs w:val="28"/>
        </w:rPr>
        <w:t>ОД.О.01.1.3.8</w:t>
      </w:r>
      <w:r w:rsidR="00BA6D56" w:rsidRPr="00BA6D56">
        <w:rPr>
          <w:rFonts w:ascii="Times New Roman" w:eastAsia="Calibri" w:hAnsi="Times New Roman" w:cs="Times New Roman"/>
          <w:b/>
          <w:bCs/>
          <w:sz w:val="28"/>
          <w:szCs w:val="28"/>
        </w:rPr>
        <w:t xml:space="preserve"> Тема: «</w:t>
      </w:r>
      <w:r w:rsidR="00BA6D56" w:rsidRPr="00BA6D56">
        <w:rPr>
          <w:rFonts w:ascii="Times New Roman" w:eastAsia="Calibri" w:hAnsi="Times New Roman" w:cs="Times New Roman"/>
          <w:bCs/>
          <w:sz w:val="28"/>
          <w:szCs w:val="28"/>
        </w:rPr>
        <w:t>Инженерные особенности проведения брахитерапии, конформной лучевой терапии и стереотаксической радиохирургии»</w:t>
      </w:r>
    </w:p>
    <w:p w:rsidR="00BA6D56" w:rsidRPr="00BA6D56" w:rsidRDefault="0083205D" w:rsidP="0083205D">
      <w:pPr>
        <w:tabs>
          <w:tab w:val="left" w:pos="360"/>
        </w:tabs>
        <w:spacing w:after="0" w:line="240" w:lineRule="auto"/>
        <w:ind w:left="540"/>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w:t>
      </w:r>
      <w:r w:rsidR="00BA6D56" w:rsidRPr="00BA6D56">
        <w:rPr>
          <w:rFonts w:ascii="Times New Roman" w:eastAsia="Calibri" w:hAnsi="Times New Roman" w:cs="Times New Roman"/>
          <w:b/>
          <w:bCs/>
          <w:sz w:val="28"/>
          <w:szCs w:val="28"/>
        </w:rPr>
        <w:t>Форма организации учебного процесса:</w:t>
      </w:r>
      <w:r w:rsidR="00BA6D56" w:rsidRPr="00BA6D56">
        <w:rPr>
          <w:rFonts w:ascii="Times New Roman" w:eastAsia="Calibri" w:hAnsi="Times New Roman" w:cs="Times New Roman"/>
          <w:sz w:val="28"/>
          <w:szCs w:val="28"/>
        </w:rPr>
        <w:t xml:space="preserve"> практическое занятие. </w:t>
      </w:r>
    </w:p>
    <w:p w:rsidR="00BA6D56" w:rsidRPr="00BA6D56" w:rsidRDefault="0083205D" w:rsidP="0083205D">
      <w:pPr>
        <w:tabs>
          <w:tab w:val="left" w:pos="360"/>
        </w:tabs>
        <w:spacing w:after="0" w:line="240" w:lineRule="auto"/>
        <w:ind w:left="540"/>
        <w:jc w:val="both"/>
        <w:rPr>
          <w:rFonts w:ascii="Times New Roman" w:eastAsia="Calibri" w:hAnsi="Times New Roman" w:cs="Times New Roman"/>
          <w:b/>
          <w:bCs/>
          <w:sz w:val="28"/>
          <w:szCs w:val="28"/>
        </w:rPr>
      </w:pPr>
      <w:r>
        <w:rPr>
          <w:rFonts w:ascii="Times New Roman" w:eastAsia="Calibri" w:hAnsi="Times New Roman" w:cs="Times New Roman"/>
          <w:b/>
          <w:sz w:val="28"/>
          <w:szCs w:val="28"/>
        </w:rPr>
        <w:t>3.</w:t>
      </w:r>
      <w:r w:rsidR="00BA6D56" w:rsidRPr="00BA6D56">
        <w:rPr>
          <w:rFonts w:ascii="Times New Roman" w:eastAsia="Calibri" w:hAnsi="Times New Roman" w:cs="Times New Roman"/>
          <w:b/>
          <w:sz w:val="28"/>
          <w:szCs w:val="28"/>
        </w:rPr>
        <w:t>Методы обучения:</w:t>
      </w:r>
      <w:r w:rsidR="00BA6D56" w:rsidRPr="00BA6D56">
        <w:rPr>
          <w:rFonts w:ascii="Times New Roman" w:eastAsia="Calibri" w:hAnsi="Times New Roman" w:cs="Times New Roman"/>
          <w:sz w:val="28"/>
          <w:szCs w:val="28"/>
        </w:rPr>
        <w:t xml:space="preserve"> </w:t>
      </w:r>
      <w:r w:rsidR="00BA6D56" w:rsidRPr="00BA6D56">
        <w:rPr>
          <w:rFonts w:ascii="Times New Roman" w:eastAsia="Calibri" w:hAnsi="Times New Roman" w:cs="Times New Roman"/>
          <w:iCs/>
          <w:sz w:val="28"/>
          <w:szCs w:val="28"/>
        </w:rPr>
        <w:t xml:space="preserve">объяснительно-иллюстративный (информационно-рецептивный), </w:t>
      </w:r>
      <w:r w:rsidR="00BA6D56" w:rsidRPr="00BA6D56">
        <w:rPr>
          <w:rFonts w:ascii="Times New Roman" w:eastAsia="Calibri" w:hAnsi="Times New Roman" w:cs="Times New Roman"/>
          <w:sz w:val="28"/>
          <w:szCs w:val="28"/>
        </w:rPr>
        <w:t xml:space="preserve">проблемное изложение. </w:t>
      </w:r>
    </w:p>
    <w:p w:rsidR="00BA6D56" w:rsidRPr="00BA6D56" w:rsidRDefault="0083205D" w:rsidP="0083205D">
      <w:pPr>
        <w:tabs>
          <w:tab w:val="left" w:pos="360"/>
        </w:tabs>
        <w:spacing w:after="0" w:line="240" w:lineRule="auto"/>
        <w:ind w:left="540"/>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4.</w:t>
      </w:r>
      <w:r w:rsidR="00BA6D56" w:rsidRPr="00BA6D56">
        <w:rPr>
          <w:rFonts w:ascii="Times New Roman" w:eastAsia="Calibri" w:hAnsi="Times New Roman" w:cs="Times New Roman"/>
          <w:b/>
          <w:bCs/>
          <w:sz w:val="28"/>
          <w:szCs w:val="28"/>
        </w:rPr>
        <w:t>Значение темы</w:t>
      </w:r>
      <w:r w:rsidR="00BA6D56" w:rsidRPr="00BA6D56">
        <w:rPr>
          <w:rFonts w:ascii="Times New Roman" w:eastAsia="Calibri" w:hAnsi="Times New Roman" w:cs="Times New Roman"/>
          <w:sz w:val="28"/>
          <w:szCs w:val="28"/>
        </w:rPr>
        <w:t xml:space="preserve">: </w:t>
      </w:r>
      <w:r w:rsidR="00BA6D56" w:rsidRPr="00BA6D56">
        <w:rPr>
          <w:rFonts w:ascii="Times New Roman" w:eastAsia="Calibri" w:hAnsi="Times New Roman" w:cs="Times New Roman"/>
          <w:bCs/>
          <w:sz w:val="28"/>
          <w:szCs w:val="28"/>
        </w:rPr>
        <w:t>брахитерапиия, конформная лучевая терапия и стереотаксическая радиохирургия-это</w:t>
      </w:r>
      <w:r w:rsidR="00BA6D56" w:rsidRPr="00BA6D56">
        <w:rPr>
          <w:rFonts w:ascii="Times New Roman" w:eastAsia="Calibri" w:hAnsi="Times New Roman" w:cs="Times New Roman"/>
          <w:sz w:val="28"/>
          <w:szCs w:val="28"/>
        </w:rPr>
        <w:t>новые направления в развитии лучевой терапии.</w:t>
      </w:r>
    </w:p>
    <w:p w:rsidR="00BA6D56" w:rsidRPr="00BA6D56" w:rsidRDefault="00BA6D56" w:rsidP="00BA6D56">
      <w:pPr>
        <w:tabs>
          <w:tab w:val="left" w:pos="360"/>
          <w:tab w:val="num" w:pos="1080"/>
        </w:tabs>
        <w:spacing w:line="240" w:lineRule="auto"/>
        <w:jc w:val="both"/>
        <w:outlineLvl w:val="0"/>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Цели обучения:</w:t>
      </w:r>
      <w:r w:rsidRPr="00BA6D56">
        <w:rPr>
          <w:rFonts w:ascii="Times New Roman" w:eastAsia="Calibri" w:hAnsi="Times New Roman" w:cs="Times New Roman"/>
          <w:sz w:val="28"/>
          <w:szCs w:val="28"/>
        </w:rPr>
        <w:t xml:space="preserve"> </w:t>
      </w:r>
    </w:p>
    <w:p w:rsidR="00BA6D56" w:rsidRPr="00BA6D56" w:rsidRDefault="00BA6D56" w:rsidP="00BA6D56">
      <w:pPr>
        <w:widowControl w:val="0"/>
        <w:numPr>
          <w:ilvl w:val="0"/>
          <w:numId w:val="2"/>
        </w:numPr>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b/>
          <w:sz w:val="28"/>
          <w:szCs w:val="28"/>
        </w:rPr>
        <w:t>-общая</w:t>
      </w:r>
      <w:r w:rsidRPr="00BA6D56">
        <w:rPr>
          <w:rFonts w:ascii="Times New Roman" w:eastAsia="Calibri" w:hAnsi="Times New Roman" w:cs="Times New Roman"/>
          <w:sz w:val="28"/>
          <w:szCs w:val="28"/>
        </w:rPr>
        <w:t xml:space="preserve"> (готовностью к абстрактному мышлению, анализу, синтезу в области </w:t>
      </w:r>
      <w:r w:rsidRPr="00BA6D56">
        <w:rPr>
          <w:rFonts w:ascii="Times New Roman" w:eastAsia="Calibri" w:hAnsi="Times New Roman" w:cs="Times New Roman"/>
          <w:bCs/>
          <w:sz w:val="28"/>
          <w:szCs w:val="28"/>
        </w:rPr>
        <w:t>брахитерапии, конформной лучевой терапии и стереотаксической радиохирургии</w:t>
      </w:r>
      <w:r w:rsidRPr="00BA6D56">
        <w:rPr>
          <w:rFonts w:ascii="Times New Roman" w:eastAsia="Calibri" w:hAnsi="Times New Roman" w:cs="Times New Roman"/>
          <w:sz w:val="28"/>
          <w:szCs w:val="28"/>
        </w:rPr>
        <w:t xml:space="preserve"> (УК-1); готовностью к участию проведению новых методов лучевой терапии в области медицинской </w:t>
      </w:r>
      <w:r w:rsidRPr="00BA6D56">
        <w:rPr>
          <w:rFonts w:ascii="Times New Roman" w:eastAsia="Calibri" w:hAnsi="Times New Roman" w:cs="Times New Roman"/>
          <w:sz w:val="28"/>
          <w:szCs w:val="28"/>
        </w:rPr>
        <w:lastRenderedPageBreak/>
        <w:t xml:space="preserve">радиологии  (УК-3); готовность к применению лечебной аппаратуры, и медико-статистического анализа информации о показателях здоровья взрослых онкологических больных радиологического профиля (ПК-4); готовность к применению основных принципов организации и проведению </w:t>
      </w:r>
      <w:r w:rsidRPr="00BA6D56">
        <w:rPr>
          <w:rFonts w:ascii="Times New Roman" w:eastAsia="Calibri" w:hAnsi="Times New Roman" w:cs="Times New Roman"/>
          <w:bCs/>
          <w:sz w:val="28"/>
          <w:szCs w:val="28"/>
        </w:rPr>
        <w:t>брахитерапии, конформной лучевой терапии и стереотаксической радиохирургии</w:t>
      </w:r>
      <w:r w:rsidRPr="00BA6D56">
        <w:rPr>
          <w:rFonts w:ascii="Times New Roman" w:eastAsia="Calibri" w:hAnsi="Times New Roman" w:cs="Times New Roman"/>
          <w:sz w:val="28"/>
          <w:szCs w:val="28"/>
        </w:rPr>
        <w:t xml:space="preserve"> (ПК-11).</w:t>
      </w:r>
    </w:p>
    <w:p w:rsidR="00BA6D56" w:rsidRPr="00BA6D56" w:rsidRDefault="00BA6D56" w:rsidP="00BA6D56">
      <w:pPr>
        <w:widowControl w:val="0"/>
        <w:numPr>
          <w:ilvl w:val="0"/>
          <w:numId w:val="2"/>
        </w:numPr>
        <w:snapToGrid w:val="0"/>
        <w:spacing w:after="0" w:line="240" w:lineRule="auto"/>
        <w:contextualSpacing/>
        <w:jc w:val="both"/>
        <w:outlineLvl w:val="0"/>
        <w:rPr>
          <w:rFonts w:ascii="Times New Roman" w:eastAsia="Calibri" w:hAnsi="Times New Roman" w:cs="Times New Roman"/>
          <w:b/>
          <w:sz w:val="28"/>
          <w:szCs w:val="28"/>
        </w:rPr>
      </w:pPr>
      <w:r w:rsidRPr="00BA6D56">
        <w:rPr>
          <w:rFonts w:ascii="Times New Roman" w:eastAsia="Calibri" w:hAnsi="Times New Roman" w:cs="Times New Roman"/>
          <w:b/>
          <w:sz w:val="28"/>
          <w:szCs w:val="28"/>
        </w:rPr>
        <w:t>учебная</w:t>
      </w:r>
    </w:p>
    <w:p w:rsidR="00BA6D56" w:rsidRPr="00BA6D56" w:rsidRDefault="00BA6D56" w:rsidP="00BA6D56">
      <w:pPr>
        <w:widowControl w:val="0"/>
        <w:tabs>
          <w:tab w:val="left" w:pos="0"/>
          <w:tab w:val="left" w:pos="426"/>
          <w:tab w:val="left" w:pos="1276"/>
        </w:tabs>
        <w:snapToGrid w:val="0"/>
        <w:spacing w:after="0" w:line="240" w:lineRule="auto"/>
        <w:ind w:left="786"/>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u w:val="single"/>
        </w:rPr>
        <w:t>знать:</w:t>
      </w:r>
      <w:r w:rsidRPr="00BA6D56">
        <w:rPr>
          <w:rFonts w:ascii="Times New Roman" w:eastAsia="Calibri" w:hAnsi="Times New Roman" w:cs="Times New Roman"/>
          <w:sz w:val="28"/>
          <w:szCs w:val="28"/>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различных локализации; основные аппараты для проведения </w:t>
      </w:r>
      <w:r w:rsidRPr="00BA6D56">
        <w:rPr>
          <w:rFonts w:ascii="Times New Roman" w:eastAsia="Calibri" w:hAnsi="Times New Roman" w:cs="Times New Roman"/>
          <w:bCs/>
          <w:sz w:val="28"/>
          <w:szCs w:val="28"/>
        </w:rPr>
        <w:t>брахитерапии, конформной лучевой терапии и стереотаксической радиохирургии</w:t>
      </w:r>
      <w:r w:rsidRPr="00BA6D56">
        <w:rPr>
          <w:rFonts w:ascii="Times New Roman" w:eastAsia="Calibri" w:hAnsi="Times New Roman" w:cs="Times New Roman"/>
          <w:sz w:val="28"/>
          <w:szCs w:val="28"/>
        </w:rPr>
        <w:t xml:space="preserve">; основные принципы устройства аппаратов для </w:t>
      </w:r>
      <w:r w:rsidRPr="00BA6D56">
        <w:rPr>
          <w:rFonts w:ascii="Times New Roman" w:eastAsia="Calibri" w:hAnsi="Times New Roman" w:cs="Times New Roman"/>
          <w:bCs/>
          <w:sz w:val="28"/>
          <w:szCs w:val="28"/>
        </w:rPr>
        <w:t>брахитерапии, конформной лучевой терапии и стереотаксической радиохирургии</w:t>
      </w:r>
      <w:r w:rsidRPr="00BA6D56">
        <w:rPr>
          <w:rFonts w:ascii="Times New Roman" w:eastAsia="Calibri" w:hAnsi="Times New Roman" w:cs="Times New Roman"/>
          <w:sz w:val="28"/>
          <w:szCs w:val="28"/>
        </w:rPr>
        <w:t>;. показания и противопоказания для проведения.</w:t>
      </w:r>
    </w:p>
    <w:p w:rsidR="00BA6D56" w:rsidRPr="00BA6D56" w:rsidRDefault="00BA6D56" w:rsidP="00BA6D56">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u w:val="single"/>
        </w:rPr>
        <w:t>-уметь</w:t>
      </w:r>
      <w:r w:rsidRPr="00BA6D56">
        <w:rPr>
          <w:rFonts w:ascii="Times New Roman" w:eastAsia="Calibri" w:hAnsi="Times New Roman" w:cs="Times New Roman"/>
          <w:sz w:val="28"/>
          <w:szCs w:val="28"/>
        </w:rPr>
        <w:t xml:space="preserve">: оценить показания для проведения </w:t>
      </w:r>
      <w:r w:rsidRPr="00BA6D56">
        <w:rPr>
          <w:rFonts w:ascii="Times New Roman" w:eastAsia="Calibri" w:hAnsi="Times New Roman" w:cs="Times New Roman"/>
          <w:bCs/>
          <w:sz w:val="28"/>
          <w:szCs w:val="28"/>
        </w:rPr>
        <w:t>брахитерапии, конформной лучевой терапии и стереотаксической радиохирургии;</w:t>
      </w:r>
      <w:r w:rsidRPr="00BA6D56">
        <w:rPr>
          <w:rFonts w:ascii="Times New Roman" w:eastAsia="Calibri" w:hAnsi="Times New Roman" w:cs="Times New Roman"/>
          <w:sz w:val="28"/>
          <w:szCs w:val="28"/>
        </w:rPr>
        <w:t xml:space="preserve">  оценить противопоказания для проведения </w:t>
      </w:r>
      <w:r w:rsidRPr="00BA6D56">
        <w:rPr>
          <w:rFonts w:ascii="Times New Roman" w:eastAsia="Calibri" w:hAnsi="Times New Roman" w:cs="Times New Roman"/>
          <w:bCs/>
          <w:sz w:val="28"/>
          <w:szCs w:val="28"/>
        </w:rPr>
        <w:t>брахитерапии, конформной лучевой терапии и стереотаксической радиохирургии</w:t>
      </w:r>
      <w:r w:rsidRPr="00BA6D56">
        <w:rPr>
          <w:rFonts w:ascii="Times New Roman" w:eastAsia="Calibri" w:hAnsi="Times New Roman" w:cs="Times New Roman"/>
          <w:sz w:val="28"/>
          <w:szCs w:val="28"/>
        </w:rPr>
        <w:t xml:space="preserve">; заполнить электронные и бумажные формы статистической отчетности на онкологических больных при проведении </w:t>
      </w:r>
      <w:r w:rsidRPr="00BA6D56">
        <w:rPr>
          <w:rFonts w:ascii="Times New Roman" w:eastAsia="Calibri" w:hAnsi="Times New Roman" w:cs="Times New Roman"/>
          <w:bCs/>
          <w:sz w:val="28"/>
          <w:szCs w:val="28"/>
        </w:rPr>
        <w:t>брахитерапии, конформной лучевой терапии и стереотаксической радиохирургии</w:t>
      </w:r>
      <w:r w:rsidRPr="00BA6D56">
        <w:rPr>
          <w:rFonts w:ascii="Times New Roman" w:eastAsia="Calibri" w:hAnsi="Times New Roman" w:cs="Times New Roman"/>
          <w:sz w:val="28"/>
          <w:szCs w:val="28"/>
        </w:rPr>
        <w:t>.</w:t>
      </w:r>
    </w:p>
    <w:p w:rsidR="00BA6D56" w:rsidRPr="00BA6D56" w:rsidRDefault="00BA6D56" w:rsidP="00BA6D56">
      <w:pPr>
        <w:widowControl w:val="0"/>
        <w:numPr>
          <w:ilvl w:val="0"/>
          <w:numId w:val="2"/>
        </w:numPr>
        <w:autoSpaceDE w:val="0"/>
        <w:autoSpaceDN w:val="0"/>
        <w:adjustRightInd w:val="0"/>
        <w:snapToGrid w:val="0"/>
        <w:spacing w:after="0" w:line="240" w:lineRule="auto"/>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u w:val="single"/>
        </w:rPr>
        <w:t>-владеть:</w:t>
      </w:r>
      <w:r w:rsidRPr="00BA6D56">
        <w:rPr>
          <w:rFonts w:ascii="Times New Roman" w:eastAsia="Calibri" w:hAnsi="Times New Roman" w:cs="Times New Roman"/>
          <w:sz w:val="28"/>
          <w:szCs w:val="28"/>
        </w:rPr>
        <w:t xml:space="preserve"> </w:t>
      </w:r>
    </w:p>
    <w:p w:rsidR="00BA6D56" w:rsidRPr="00BA6D56" w:rsidRDefault="00BA6D56" w:rsidP="00BA6D56">
      <w:pPr>
        <w:widowControl w:val="0"/>
        <w:autoSpaceDE w:val="0"/>
        <w:autoSpaceDN w:val="0"/>
        <w:adjustRightInd w:val="0"/>
        <w:snapToGrid w:val="0"/>
        <w:spacing w:after="0" w:line="240" w:lineRule="auto"/>
        <w:ind w:left="786"/>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интерпретировать результаты диагностических исследований онкологических больных; этапами проведения </w:t>
      </w:r>
      <w:r w:rsidRPr="00BA6D56">
        <w:rPr>
          <w:rFonts w:ascii="Times New Roman" w:eastAsia="Calibri" w:hAnsi="Times New Roman" w:cs="Times New Roman"/>
          <w:bCs/>
          <w:sz w:val="28"/>
          <w:szCs w:val="28"/>
        </w:rPr>
        <w:t>брахитерапии, конформной луче</w:t>
      </w:r>
      <w:r w:rsidR="0083205D">
        <w:rPr>
          <w:rFonts w:ascii="Times New Roman" w:eastAsia="Calibri" w:hAnsi="Times New Roman" w:cs="Times New Roman"/>
          <w:bCs/>
          <w:sz w:val="28"/>
          <w:szCs w:val="28"/>
        </w:rPr>
        <w:t xml:space="preserve">вой терапии и стереотаксической </w:t>
      </w:r>
      <w:r w:rsidRPr="00BA6D56">
        <w:rPr>
          <w:rFonts w:ascii="Times New Roman" w:eastAsia="Calibri" w:hAnsi="Times New Roman" w:cs="Times New Roman"/>
          <w:bCs/>
          <w:sz w:val="28"/>
          <w:szCs w:val="28"/>
        </w:rPr>
        <w:t>радиохирургии.</w:t>
      </w:r>
      <w:r w:rsidR="0083205D">
        <w:rPr>
          <w:rFonts w:ascii="Times New Roman" w:eastAsia="Calibri" w:hAnsi="Times New Roman" w:cs="Times New Roman"/>
          <w:bCs/>
          <w:sz w:val="28"/>
          <w:szCs w:val="28"/>
        </w:rPr>
        <w:t xml:space="preserve">                                                                         </w:t>
      </w:r>
      <w:r w:rsidRPr="00BA6D56">
        <w:rPr>
          <w:rFonts w:ascii="Times New Roman" w:eastAsia="Calibri" w:hAnsi="Times New Roman" w:cs="Times New Roman"/>
          <w:sz w:val="28"/>
          <w:szCs w:val="28"/>
        </w:rPr>
        <w:t xml:space="preserve"> </w:t>
      </w:r>
      <w:r w:rsidR="0083205D">
        <w:rPr>
          <w:rFonts w:ascii="Times New Roman" w:eastAsia="Calibri" w:hAnsi="Times New Roman" w:cs="Times New Roman"/>
          <w:sz w:val="28"/>
          <w:szCs w:val="28"/>
        </w:rPr>
        <w:t>5.</w:t>
      </w:r>
      <w:r w:rsidRPr="00BA6D56">
        <w:rPr>
          <w:rFonts w:ascii="Times New Roman" w:eastAsia="Calibri" w:hAnsi="Times New Roman" w:cs="Times New Roman"/>
          <w:b/>
          <w:bCs/>
          <w:sz w:val="28"/>
          <w:szCs w:val="28"/>
        </w:rPr>
        <w:t>Место проведения практического занятия</w:t>
      </w:r>
      <w:r w:rsidRPr="00BA6D56">
        <w:rPr>
          <w:rFonts w:ascii="Times New Roman" w:eastAsia="Calibri" w:hAnsi="Times New Roman" w:cs="Times New Roman"/>
          <w:sz w:val="28"/>
          <w:szCs w:val="28"/>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BA6D56" w:rsidRPr="00BA6D56" w:rsidRDefault="0083205D" w:rsidP="0083205D">
      <w:pPr>
        <w:tabs>
          <w:tab w:val="left" w:pos="360"/>
        </w:tabs>
        <w:spacing w:after="0" w:line="240" w:lineRule="auto"/>
        <w:ind w:left="142"/>
        <w:jc w:val="both"/>
        <w:rPr>
          <w:rFonts w:ascii="Times New Roman" w:eastAsia="Calibri" w:hAnsi="Times New Roman" w:cs="Times New Roman"/>
          <w:sz w:val="28"/>
          <w:szCs w:val="28"/>
        </w:rPr>
      </w:pPr>
      <w:r>
        <w:rPr>
          <w:rFonts w:ascii="Times New Roman" w:eastAsia="Calibri" w:hAnsi="Times New Roman" w:cs="Times New Roman"/>
          <w:b/>
          <w:bCs/>
          <w:sz w:val="28"/>
          <w:szCs w:val="28"/>
        </w:rPr>
        <w:t>6.</w:t>
      </w:r>
      <w:r w:rsidR="00BA6D56" w:rsidRPr="00BA6D56">
        <w:rPr>
          <w:rFonts w:ascii="Times New Roman" w:eastAsia="Calibri" w:hAnsi="Times New Roman" w:cs="Times New Roman"/>
          <w:b/>
          <w:bCs/>
          <w:sz w:val="28"/>
          <w:szCs w:val="28"/>
        </w:rPr>
        <w:t>Оснащение занятия</w:t>
      </w:r>
      <w:r w:rsidR="00BA6D56" w:rsidRPr="00BA6D56">
        <w:rPr>
          <w:rFonts w:ascii="Times New Roman" w:eastAsia="Calibri" w:hAnsi="Times New Roman" w:cs="Times New Roman"/>
          <w:sz w:val="28"/>
          <w:szCs w:val="28"/>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BA6D56" w:rsidRPr="00BA6D56">
        <w:rPr>
          <w:rFonts w:ascii="Times New Roman" w:eastAsia="Calibri" w:hAnsi="Times New Roman" w:cs="Times New Roman"/>
          <w:sz w:val="28"/>
          <w:szCs w:val="28"/>
        </w:rPr>
        <w:tab/>
        <w:t xml:space="preserve"> контроль, ситуационные задачи, персональный компьютер – ноутбук, интернет </w:t>
      </w:r>
      <w:r w:rsidR="00BA6D56" w:rsidRPr="00BA6D56">
        <w:rPr>
          <w:rFonts w:ascii="Times New Roman" w:eastAsia="Calibri" w:hAnsi="Times New Roman" w:cs="Times New Roman"/>
          <w:sz w:val="28"/>
          <w:szCs w:val="28"/>
          <w:lang w:val="en-US"/>
        </w:rPr>
        <w:t>Wi</w:t>
      </w:r>
      <w:r w:rsidR="00BA6D56" w:rsidRPr="00BA6D56">
        <w:rPr>
          <w:rFonts w:ascii="Times New Roman" w:eastAsia="Calibri" w:hAnsi="Times New Roman" w:cs="Times New Roman"/>
          <w:sz w:val="28"/>
          <w:szCs w:val="28"/>
        </w:rPr>
        <w:t>-</w:t>
      </w:r>
      <w:r w:rsidR="00BA6D56" w:rsidRPr="00BA6D56">
        <w:rPr>
          <w:rFonts w:ascii="Times New Roman" w:eastAsia="Calibri" w:hAnsi="Times New Roman" w:cs="Times New Roman"/>
          <w:sz w:val="28"/>
          <w:szCs w:val="28"/>
          <w:lang w:val="en-US"/>
        </w:rPr>
        <w:t>Fi</w:t>
      </w:r>
      <w:r w:rsidR="00BA6D56" w:rsidRPr="00BA6D56">
        <w:rPr>
          <w:rFonts w:ascii="Times New Roman" w:eastAsia="Calibri" w:hAnsi="Times New Roman" w:cs="Times New Roman"/>
          <w:sz w:val="28"/>
          <w:szCs w:val="28"/>
        </w:rPr>
        <w:t>).</w:t>
      </w:r>
    </w:p>
    <w:p w:rsidR="00BA6D56" w:rsidRPr="00BA6D56" w:rsidRDefault="00BA6D56" w:rsidP="00BA6D56">
      <w:pPr>
        <w:tabs>
          <w:tab w:val="left" w:pos="360"/>
        </w:tabs>
        <w:spacing w:after="0" w:line="240" w:lineRule="auto"/>
        <w:jc w:val="both"/>
        <w:rPr>
          <w:rFonts w:ascii="Times New Roman" w:eastAsia="Calibri" w:hAnsi="Times New Roman" w:cs="Times New Roman"/>
          <w:sz w:val="28"/>
          <w:szCs w:val="28"/>
        </w:rPr>
      </w:pPr>
    </w:p>
    <w:p w:rsidR="00BA6D56" w:rsidRPr="00BA6D56" w:rsidRDefault="00BA6D56" w:rsidP="00BA6D56">
      <w:pPr>
        <w:tabs>
          <w:tab w:val="left" w:pos="360"/>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7.Структура содержания темы</w:t>
      </w:r>
      <w:r w:rsidRPr="00BA6D56">
        <w:rPr>
          <w:rFonts w:ascii="Times New Roman" w:eastAsia="Calibri" w:hAnsi="Times New Roman" w:cs="Times New Roman"/>
          <w:sz w:val="28"/>
          <w:szCs w:val="28"/>
        </w:rPr>
        <w:t xml:space="preserve"> (хронокарта) </w:t>
      </w:r>
    </w:p>
    <w:p w:rsidR="00BA6D56" w:rsidRPr="00BA6D56" w:rsidRDefault="00BA6D56" w:rsidP="00BA6D56">
      <w:pPr>
        <w:spacing w:line="240" w:lineRule="auto"/>
        <w:ind w:firstLine="709"/>
        <w:jc w:val="center"/>
        <w:outlineLvl w:val="0"/>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Хронокарта практического занятия</w:t>
      </w:r>
      <w:r w:rsidRPr="00BA6D56">
        <w:rPr>
          <w:rFonts w:ascii="Times New Roman" w:eastAsia="Calibri" w:hAnsi="Times New Roman" w:cs="Times New Roman"/>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BA6D56" w:rsidRPr="00BA6D56" w:rsidTr="00BA6D56">
        <w:tc>
          <w:tcPr>
            <w:tcW w:w="648" w:type="dxa"/>
            <w:tcBorders>
              <w:top w:val="single" w:sz="4" w:space="0" w:color="auto"/>
              <w:bottom w:val="single" w:sz="4" w:space="0" w:color="auto"/>
              <w:right w:val="single" w:sz="4" w:space="0" w:color="auto"/>
            </w:tcBorders>
            <w:vAlign w:val="center"/>
          </w:tcPr>
          <w:p w:rsidR="00BA6D56" w:rsidRPr="00BA6D56" w:rsidRDefault="00BA6D56" w:rsidP="00BA6D56">
            <w:pPr>
              <w:tabs>
                <w:tab w:val="left" w:pos="708"/>
                <w:tab w:val="center" w:pos="4677"/>
                <w:tab w:val="right" w:pos="9355"/>
              </w:tabs>
              <w:spacing w:after="0" w:line="240" w:lineRule="auto"/>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tabs>
                <w:tab w:val="left" w:pos="0"/>
                <w:tab w:val="center" w:pos="4677"/>
                <w:tab w:val="right" w:pos="9355"/>
              </w:tabs>
              <w:spacing w:after="0" w:line="240" w:lineRule="auto"/>
              <w:jc w:val="center"/>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Этапы</w:t>
            </w:r>
          </w:p>
          <w:p w:rsidR="00BA6D56" w:rsidRPr="00BA6D56" w:rsidRDefault="00BA6D56" w:rsidP="00BA6D56">
            <w:pPr>
              <w:tabs>
                <w:tab w:val="left" w:pos="0"/>
                <w:tab w:val="center" w:pos="4677"/>
                <w:tab w:val="right" w:pos="9355"/>
              </w:tabs>
              <w:spacing w:after="0" w:line="240" w:lineRule="auto"/>
              <w:jc w:val="center"/>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Содержание этапа и оснащенность</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 xml:space="preserve">Проверка посещаемости </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Озвучивание преподавателем темы и ее актуальности, целей занятия</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 xml:space="preserve">Контроль исходного уровня знаний и </w:t>
            </w:r>
            <w:r w:rsidRPr="00BA6D56">
              <w:rPr>
                <w:rFonts w:ascii="Times New Roman" w:eastAsia="Calibri" w:hAnsi="Times New Roman" w:cs="Times New Roman"/>
                <w:sz w:val="24"/>
                <w:szCs w:val="24"/>
                <w:lang w:eastAsia="ru-RU"/>
              </w:rPr>
              <w:lastRenderedPageBreak/>
              <w:t>умений</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lastRenderedPageBreak/>
              <w:t>20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Индивидуальный и фронтальный устный опрос</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lastRenderedPageBreak/>
              <w:t>44.</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 xml:space="preserve">Инструктаж обучающихся преподавателем </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Самостоятельная работа обучающихся:</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а) курация больных радиологического профиля;</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б) разбор курируемых пациентов;</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 xml:space="preserve">Работа: </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а) в поликлинике и палатах с пациентами;</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б) с историями болезни;</w:t>
            </w:r>
          </w:p>
          <w:p w:rsidR="00BA6D56" w:rsidRPr="00BA6D56" w:rsidRDefault="00BA6D56" w:rsidP="00BA6D56">
            <w:pPr>
              <w:tabs>
                <w:tab w:val="left" w:pos="0"/>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Тесты по теме, ситуационные задачи</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4"/>
                <w:szCs w:val="24"/>
                <w:lang w:eastAsia="ru-RU"/>
              </w:rPr>
            </w:pPr>
            <w:r w:rsidRPr="00BA6D56">
              <w:rPr>
                <w:rFonts w:ascii="Times New Roman" w:eastAsia="Calibri"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BA6D56" w:rsidRPr="00BA6D56" w:rsidTr="00BA6D56">
        <w:trPr>
          <w:cantSplit/>
        </w:trPr>
        <w:tc>
          <w:tcPr>
            <w:tcW w:w="3292" w:type="dxa"/>
            <w:gridSpan w:val="2"/>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center"/>
              <w:rPr>
                <w:rFonts w:ascii="Times New Roman" w:eastAsia="Calibri" w:hAnsi="Times New Roman" w:cs="Times New Roman"/>
                <w:b/>
                <w:sz w:val="24"/>
                <w:szCs w:val="24"/>
                <w:lang w:eastAsia="ru-RU"/>
              </w:rPr>
            </w:pPr>
            <w:r w:rsidRPr="00BA6D56">
              <w:rPr>
                <w:rFonts w:ascii="Times New Roman" w:eastAsia="Calibri"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b/>
                <w:sz w:val="24"/>
                <w:szCs w:val="24"/>
                <w:lang w:eastAsia="ru-RU"/>
              </w:rPr>
            </w:pPr>
            <w:r w:rsidRPr="00BA6D56">
              <w:rPr>
                <w:rFonts w:ascii="Times New Roman" w:eastAsia="Calibri"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4"/>
                <w:szCs w:val="24"/>
                <w:lang w:eastAsia="ru-RU"/>
              </w:rPr>
            </w:pPr>
          </w:p>
        </w:tc>
      </w:tr>
    </w:tbl>
    <w:p w:rsidR="00BA6D56" w:rsidRPr="00BA6D56" w:rsidRDefault="00BA6D56" w:rsidP="00BA6D56">
      <w:pPr>
        <w:spacing w:after="0" w:line="240" w:lineRule="auto"/>
        <w:ind w:left="180"/>
        <w:jc w:val="both"/>
        <w:rPr>
          <w:rFonts w:ascii="Times New Roman" w:eastAsia="Calibri" w:hAnsi="Times New Roman" w:cs="Times New Roman"/>
          <w:i/>
          <w:sz w:val="20"/>
          <w:szCs w:val="20"/>
        </w:rPr>
      </w:pPr>
      <w:r w:rsidRPr="00BA6D56">
        <w:rPr>
          <w:rFonts w:ascii="Times New Roman" w:eastAsia="Calibri" w:hAnsi="Times New Roman" w:cs="Times New Roman"/>
          <w:i/>
          <w:sz w:val="20"/>
          <w:szCs w:val="20"/>
        </w:rPr>
        <w:t xml:space="preserve">Примечание. </w:t>
      </w:r>
    </w:p>
    <w:p w:rsidR="00BA6D56" w:rsidRPr="00BA6D56" w:rsidRDefault="00BA6D56" w:rsidP="00BA6D56">
      <w:pPr>
        <w:spacing w:after="0" w:line="240" w:lineRule="auto"/>
        <w:ind w:left="180"/>
        <w:jc w:val="both"/>
        <w:rPr>
          <w:rFonts w:ascii="Times New Roman" w:eastAsia="Calibri" w:hAnsi="Times New Roman" w:cs="Times New Roman"/>
          <w:sz w:val="20"/>
          <w:szCs w:val="20"/>
        </w:rPr>
      </w:pPr>
      <w:r w:rsidRPr="00BA6D56">
        <w:rPr>
          <w:rFonts w:ascii="Times New Roman" w:eastAsia="Calibri" w:hAnsi="Times New Roman" w:cs="Times New Roman"/>
          <w:sz w:val="20"/>
          <w:szCs w:val="20"/>
          <w:vertAlign w:val="superscript"/>
        </w:rPr>
        <w:t>*</w:t>
      </w:r>
      <w:r w:rsidRPr="00BA6D56">
        <w:rPr>
          <w:rFonts w:ascii="Times New Roman" w:eastAsia="Calibri" w:hAnsi="Times New Roman" w:cs="Times New Roman"/>
          <w:sz w:val="20"/>
          <w:szCs w:val="20"/>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BA6D56" w:rsidRPr="00BA6D56" w:rsidRDefault="00BA6D56" w:rsidP="00BA6D56">
      <w:pPr>
        <w:spacing w:after="0" w:line="240" w:lineRule="auto"/>
        <w:ind w:left="180"/>
        <w:jc w:val="both"/>
        <w:rPr>
          <w:rFonts w:ascii="Times New Roman" w:eastAsia="Calibri" w:hAnsi="Times New Roman" w:cs="Times New Roman"/>
          <w:sz w:val="20"/>
          <w:szCs w:val="20"/>
        </w:rPr>
      </w:pPr>
    </w:p>
    <w:p w:rsidR="00BA6D56" w:rsidRPr="00BA6D56" w:rsidRDefault="00BA6D56" w:rsidP="00BA6D56">
      <w:pPr>
        <w:spacing w:after="0" w:line="240" w:lineRule="auto"/>
        <w:ind w:left="180"/>
        <w:jc w:val="both"/>
        <w:rPr>
          <w:rFonts w:ascii="Times New Roman" w:eastAsia="Calibri" w:hAnsi="Times New Roman" w:cs="Times New Roman"/>
          <w:sz w:val="20"/>
          <w:szCs w:val="20"/>
        </w:rPr>
      </w:pPr>
    </w:p>
    <w:p w:rsidR="00BA6D56" w:rsidRPr="00BA6D56" w:rsidRDefault="00D41EDE" w:rsidP="00D41EDE">
      <w:pPr>
        <w:tabs>
          <w:tab w:val="left" w:pos="360"/>
        </w:tabs>
        <w:spacing w:after="0" w:line="240" w:lineRule="auto"/>
        <w:rPr>
          <w:rFonts w:ascii="Times New Roman" w:eastAsia="Calibri" w:hAnsi="Times New Roman" w:cs="Times New Roman"/>
          <w:sz w:val="28"/>
          <w:szCs w:val="28"/>
        </w:rPr>
      </w:pPr>
      <w:r>
        <w:rPr>
          <w:rFonts w:ascii="Times New Roman" w:eastAsia="Calibri" w:hAnsi="Times New Roman" w:cs="Times New Roman"/>
          <w:sz w:val="20"/>
          <w:szCs w:val="20"/>
        </w:rPr>
        <w:t xml:space="preserve">          </w:t>
      </w:r>
      <w:r w:rsidR="0083205D">
        <w:rPr>
          <w:rFonts w:ascii="Times New Roman" w:eastAsia="Calibri" w:hAnsi="Times New Roman" w:cs="Times New Roman"/>
          <w:b/>
          <w:bCs/>
          <w:sz w:val="28"/>
          <w:szCs w:val="28"/>
        </w:rPr>
        <w:t>8.</w:t>
      </w:r>
      <w:r w:rsidR="00BA6D56" w:rsidRPr="00BA6D56">
        <w:rPr>
          <w:rFonts w:ascii="Times New Roman" w:eastAsia="Calibri" w:hAnsi="Times New Roman" w:cs="Times New Roman"/>
          <w:b/>
          <w:bCs/>
          <w:sz w:val="28"/>
          <w:szCs w:val="28"/>
        </w:rPr>
        <w:t>Аннотация</w:t>
      </w:r>
      <w:r w:rsidR="00BA6D56" w:rsidRPr="00BA6D56">
        <w:rPr>
          <w:rFonts w:ascii="Times New Roman" w:eastAsia="Calibri" w:hAnsi="Times New Roman" w:cs="Times New Roman"/>
          <w:sz w:val="28"/>
          <w:szCs w:val="28"/>
        </w:rPr>
        <w:t xml:space="preserve"> (краткое содержание темы).</w:t>
      </w:r>
    </w:p>
    <w:p w:rsidR="00BA6D56" w:rsidRPr="00BA6D56" w:rsidRDefault="00BA6D56" w:rsidP="00BA6D56">
      <w:pPr>
        <w:spacing w:before="300" w:after="0" w:line="240" w:lineRule="auto"/>
        <w:ind w:firstLine="26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Помимо стандартных технологий лучевой терапии, разработаны и доста</w:t>
      </w:r>
      <w:r w:rsidRPr="00BA6D56">
        <w:rPr>
          <w:rFonts w:ascii="Times New Roman" w:eastAsia="Times New Roman" w:hAnsi="Times New Roman" w:cs="Times New Roman"/>
          <w:sz w:val="28"/>
          <w:szCs w:val="28"/>
          <w:lang w:eastAsia="ru-RU"/>
        </w:rPr>
        <w:softHyphen/>
        <w:t>точно широко применяются специальные методики терапевтического облу</w:t>
      </w:r>
      <w:r w:rsidRPr="00BA6D56">
        <w:rPr>
          <w:rFonts w:ascii="Times New Roman" w:eastAsia="Times New Roman" w:hAnsi="Times New Roman" w:cs="Times New Roman"/>
          <w:sz w:val="28"/>
          <w:szCs w:val="28"/>
          <w:lang w:eastAsia="ru-RU"/>
        </w:rPr>
        <w:softHyphen/>
        <w:t>чения, ряд из которых был предложен сравнительно недавно. Некоторые технологии были разработаны достаточно давно, но нашли применение только с появлением принципиально новых источников излучения и элек</w:t>
      </w:r>
      <w:r w:rsidRPr="00BA6D56">
        <w:rPr>
          <w:rFonts w:ascii="Times New Roman" w:eastAsia="Times New Roman" w:hAnsi="Times New Roman" w:cs="Times New Roman"/>
          <w:sz w:val="28"/>
          <w:szCs w:val="28"/>
          <w:lang w:eastAsia="ru-RU"/>
        </w:rPr>
        <w:softHyphen/>
        <w:t>тронного оборудования.</w:t>
      </w:r>
    </w:p>
    <w:p w:rsidR="00BA6D56" w:rsidRPr="00BA6D56" w:rsidRDefault="00BA6D56" w:rsidP="00BA6D56">
      <w:pPr>
        <w:spacing w:after="0" w:line="240" w:lineRule="auto"/>
        <w:ind w:firstLine="26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bCs/>
          <w:sz w:val="28"/>
          <w:szCs w:val="28"/>
          <w:lang w:eastAsia="ru-RU"/>
        </w:rPr>
        <w:t>Стереотаксическое облучение.</w:t>
      </w:r>
      <w:r w:rsidRPr="00BA6D56">
        <w:rPr>
          <w:rFonts w:ascii="Times New Roman" w:eastAsia="Times New Roman" w:hAnsi="Times New Roman" w:cs="Times New Roman"/>
          <w:sz w:val="28"/>
          <w:szCs w:val="28"/>
          <w:lang w:eastAsia="ru-RU"/>
        </w:rPr>
        <w:t xml:space="preserve"> Это методика, при которой запланирован</w:t>
      </w:r>
      <w:r w:rsidRPr="00BA6D56">
        <w:rPr>
          <w:rFonts w:ascii="Times New Roman" w:eastAsia="Times New Roman" w:hAnsi="Times New Roman" w:cs="Times New Roman"/>
          <w:sz w:val="28"/>
          <w:szCs w:val="28"/>
          <w:lang w:eastAsia="ru-RU"/>
        </w:rPr>
        <w:softHyphen/>
        <w:t>ная доза фотонов прицельно доставляется в патологический очаг головного мозга малых размеров, причем координаты и форма очага предварительно устанавливаются методом полипроекционной (стереотаксической) рентге</w:t>
      </w:r>
      <w:r w:rsidRPr="00BA6D56">
        <w:rPr>
          <w:rFonts w:ascii="Times New Roman" w:eastAsia="Times New Roman" w:hAnsi="Times New Roman" w:cs="Times New Roman"/>
          <w:sz w:val="28"/>
          <w:szCs w:val="28"/>
          <w:lang w:eastAsia="ru-RU"/>
        </w:rPr>
        <w:softHyphen/>
        <w:t>нографии.</w:t>
      </w:r>
    </w:p>
    <w:p w:rsidR="00BA6D56" w:rsidRPr="00BA6D56" w:rsidRDefault="00BA6D56" w:rsidP="00BA6D56">
      <w:pPr>
        <w:spacing w:after="60" w:line="240" w:lineRule="auto"/>
        <w:ind w:left="20" w:right="40" w:firstLine="28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Методика была предложена еще в 50-е годы XX в. шведским нейрохирур</w:t>
      </w:r>
      <w:r w:rsidRPr="00BA6D56">
        <w:rPr>
          <w:rFonts w:ascii="Times New Roman" w:eastAsia="Times New Roman" w:hAnsi="Times New Roman" w:cs="Times New Roman"/>
          <w:sz w:val="28"/>
          <w:szCs w:val="28"/>
          <w:lang w:eastAsia="ru-RU"/>
        </w:rPr>
        <w:softHyphen/>
        <w:t xml:space="preserve">гом </w:t>
      </w:r>
      <w:r w:rsidRPr="00BA6D56">
        <w:rPr>
          <w:rFonts w:ascii="Times New Roman" w:eastAsia="Times New Roman" w:hAnsi="Times New Roman" w:cs="Times New Roman"/>
          <w:sz w:val="28"/>
          <w:szCs w:val="28"/>
          <w:lang w:val="en-US" w:eastAsia="ru-RU"/>
        </w:rPr>
        <w:t>Leksell</w:t>
      </w:r>
      <w:r w:rsidRPr="00BA6D56">
        <w:rPr>
          <w:rFonts w:ascii="Times New Roman" w:eastAsia="Times New Roman" w:hAnsi="Times New Roman" w:cs="Times New Roman"/>
          <w:sz w:val="28"/>
          <w:szCs w:val="28"/>
          <w:lang w:eastAsia="ru-RU"/>
        </w:rPr>
        <w:t>: прицельное однократное многопольное статическое облучение с использованием рентгеновской трубки на 200 кВп; очаговая доза достигала 100 Гр. После длительного перерыва идея возродилась с появлением протон</w:t>
      </w:r>
      <w:r w:rsidRPr="00BA6D56">
        <w:rPr>
          <w:rFonts w:ascii="Times New Roman" w:eastAsia="Times New Roman" w:hAnsi="Times New Roman" w:cs="Times New Roman"/>
          <w:sz w:val="28"/>
          <w:szCs w:val="28"/>
          <w:lang w:eastAsia="ru-RU"/>
        </w:rPr>
        <w:softHyphen/>
        <w:t xml:space="preserve">ных циклотронов и мощных радионуклидных источников </w:t>
      </w:r>
      <w:r w:rsidRPr="00BA6D56">
        <w:rPr>
          <w:rFonts w:ascii="Times New Roman" w:eastAsia="Times New Roman" w:hAnsi="Times New Roman" w:cs="Times New Roman"/>
          <w:sz w:val="28"/>
          <w:szCs w:val="28"/>
          <w:vertAlign w:val="superscript"/>
          <w:lang w:eastAsia="ru-RU"/>
        </w:rPr>
        <w:t>60</w:t>
      </w:r>
      <w:r w:rsidRPr="00BA6D56">
        <w:rPr>
          <w:rFonts w:ascii="Times New Roman" w:eastAsia="Times New Roman" w:hAnsi="Times New Roman" w:cs="Times New Roman"/>
          <w:sz w:val="28"/>
          <w:szCs w:val="28"/>
          <w:lang w:eastAsia="ru-RU"/>
        </w:rPr>
        <w:t xml:space="preserve">Со. В 1974 г. стереотаксическое облучение начали проводить на линейных ускорителях </w:t>
      </w:r>
      <w:r w:rsidRPr="00BA6D56">
        <w:rPr>
          <w:rFonts w:ascii="Times New Roman" w:eastAsia="Times New Roman" w:hAnsi="Times New Roman" w:cs="Times New Roman"/>
          <w:sz w:val="28"/>
          <w:szCs w:val="28"/>
          <w:lang w:eastAsia="ru-RU"/>
        </w:rPr>
        <w:lastRenderedPageBreak/>
        <w:t>(</w:t>
      </w:r>
      <w:r w:rsidRPr="00BA6D56">
        <w:rPr>
          <w:rFonts w:ascii="Times New Roman" w:eastAsia="Times New Roman" w:hAnsi="Times New Roman" w:cs="Times New Roman"/>
          <w:sz w:val="28"/>
          <w:szCs w:val="28"/>
          <w:lang w:val="en-US" w:eastAsia="ru-RU"/>
        </w:rPr>
        <w:t>Larsson</w:t>
      </w:r>
      <w:r w:rsidRPr="00BA6D56">
        <w:rPr>
          <w:rFonts w:ascii="Times New Roman" w:eastAsia="Times New Roman" w:hAnsi="Times New Roman" w:cs="Times New Roman"/>
          <w:sz w:val="28"/>
          <w:szCs w:val="28"/>
          <w:lang w:eastAsia="ru-RU"/>
        </w:rPr>
        <w:t>); а в 1984 г. было применено конвергентное облучение с перемещением радиационной головки ускорителя по некопланарным дуговым траекториям.</w:t>
      </w:r>
    </w:p>
    <w:p w:rsidR="00BA6D56" w:rsidRPr="00BA6D56" w:rsidRDefault="00BA6D56" w:rsidP="00BA6D56">
      <w:pPr>
        <w:spacing w:before="60" w:after="60" w:line="240" w:lineRule="auto"/>
        <w:ind w:left="20" w:firstLine="28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Характерные особенности стереотаксического облучения:</w:t>
      </w:r>
    </w:p>
    <w:p w:rsidR="00BA6D56" w:rsidRPr="00BA6D56" w:rsidRDefault="00BA6D56" w:rsidP="00BA6D56">
      <w:pPr>
        <w:numPr>
          <w:ilvl w:val="0"/>
          <w:numId w:val="72"/>
        </w:numPr>
        <w:tabs>
          <w:tab w:val="left" w:pos="521"/>
        </w:tabs>
        <w:spacing w:before="60" w:after="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доза от 10 до 50 Гр в мишенях объемом от 1 до 35 см</w:t>
      </w:r>
      <w:r w:rsidRPr="00BA6D56">
        <w:rPr>
          <w:rFonts w:ascii="Times New Roman" w:eastAsia="Times New Roman" w:hAnsi="Times New Roman" w:cs="Times New Roman"/>
          <w:sz w:val="28"/>
          <w:szCs w:val="28"/>
          <w:vertAlign w:val="superscript"/>
          <w:lang w:eastAsia="ru-RU"/>
        </w:rPr>
        <w:t>3</w:t>
      </w:r>
      <w:r w:rsidRPr="00BA6D56">
        <w:rPr>
          <w:rFonts w:ascii="Times New Roman" w:eastAsia="Times New Roman" w:hAnsi="Times New Roman" w:cs="Times New Roman"/>
          <w:sz w:val="28"/>
          <w:szCs w:val="28"/>
          <w:lang w:eastAsia="ru-RU"/>
        </w:rPr>
        <w:t>;</w:t>
      </w:r>
    </w:p>
    <w:p w:rsidR="00BA6D56" w:rsidRPr="00BA6D56" w:rsidRDefault="00BA6D56" w:rsidP="00BA6D56">
      <w:pPr>
        <w:numPr>
          <w:ilvl w:val="0"/>
          <w:numId w:val="72"/>
        </w:numPr>
        <w:tabs>
          <w:tab w:val="left" w:pos="521"/>
        </w:tabs>
        <w:spacing w:after="0" w:line="240" w:lineRule="auto"/>
        <w:ind w:right="40"/>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точность локализации мишени и точность дозирования — ±1 мм и +5 % соответственно;</w:t>
      </w:r>
    </w:p>
    <w:p w:rsidR="00BA6D56" w:rsidRPr="00BA6D56" w:rsidRDefault="00BA6D56" w:rsidP="00BA6D56">
      <w:pPr>
        <w:numPr>
          <w:ilvl w:val="0"/>
          <w:numId w:val="72"/>
        </w:numPr>
        <w:spacing w:after="0" w:line="240" w:lineRule="auto"/>
        <w:ind w:left="567" w:right="40" w:hanging="283"/>
        <w:contextualSpacing/>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внешнее дистанционное облучение производится одним или несколь</w:t>
      </w:r>
      <w:r w:rsidRPr="00BA6D56">
        <w:rPr>
          <w:rFonts w:ascii="Times New Roman" w:eastAsia="Times New Roman" w:hAnsi="Times New Roman" w:cs="Times New Roman"/>
          <w:sz w:val="28"/>
          <w:szCs w:val="28"/>
          <w:lang w:eastAsia="ru-RU"/>
        </w:rPr>
        <w:softHyphen/>
        <w:t>кими остроколлимированными источниками; реже имплантируются радионуклидные источники;</w:t>
      </w:r>
    </w:p>
    <w:p w:rsidR="00BA6D56" w:rsidRPr="00BA6D56" w:rsidRDefault="00BA6D56" w:rsidP="00BA6D56">
      <w:pPr>
        <w:numPr>
          <w:ilvl w:val="0"/>
          <w:numId w:val="72"/>
        </w:numPr>
        <w:tabs>
          <w:tab w:val="left" w:pos="530"/>
        </w:tabs>
        <w:spacing w:after="0" w:line="240" w:lineRule="auto"/>
        <w:ind w:right="4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режим фракционирования — либо единственный сеанс облучения (стереотаксическая радиохирургия), либо несколько сеансов (стерео</w:t>
      </w:r>
      <w:r w:rsidRPr="00BA6D56">
        <w:rPr>
          <w:rFonts w:ascii="Times New Roman" w:eastAsia="Times New Roman" w:hAnsi="Times New Roman" w:cs="Times New Roman"/>
          <w:sz w:val="28"/>
          <w:szCs w:val="28"/>
          <w:lang w:eastAsia="ru-RU"/>
        </w:rPr>
        <w:softHyphen/>
        <w:t>таксическая радиотерапия);</w:t>
      </w:r>
    </w:p>
    <w:p w:rsidR="00BA6D56" w:rsidRPr="00BA6D56" w:rsidRDefault="00BA6D56" w:rsidP="00BA6D56">
      <w:pPr>
        <w:numPr>
          <w:ilvl w:val="0"/>
          <w:numId w:val="72"/>
        </w:numPr>
        <w:tabs>
          <w:tab w:val="left" w:pos="540"/>
        </w:tabs>
        <w:spacing w:after="0" w:line="240" w:lineRule="auto"/>
        <w:ind w:right="40"/>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может быть использовано излучение любого типа (гамма-кванты, фо</w:t>
      </w:r>
      <w:r w:rsidRPr="00BA6D56">
        <w:rPr>
          <w:rFonts w:ascii="Times New Roman" w:eastAsia="Times New Roman" w:hAnsi="Times New Roman" w:cs="Times New Roman"/>
          <w:sz w:val="28"/>
          <w:szCs w:val="28"/>
          <w:lang w:eastAsia="ru-RU"/>
        </w:rPr>
        <w:softHyphen/>
        <w:t>тоны тормозного излучения, протоны, тяжелые ионы, нейтроны);</w:t>
      </w:r>
    </w:p>
    <w:p w:rsidR="00BA6D56" w:rsidRPr="00BA6D56" w:rsidRDefault="00BA6D56" w:rsidP="00BA6D56">
      <w:pPr>
        <w:numPr>
          <w:ilvl w:val="0"/>
          <w:numId w:val="72"/>
        </w:numPr>
        <w:tabs>
          <w:tab w:val="left" w:pos="540"/>
        </w:tabs>
        <w:spacing w:after="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клинически приемлемая продолжительность сеанса;</w:t>
      </w:r>
    </w:p>
    <w:p w:rsidR="00BA6D56" w:rsidRPr="00BA6D56" w:rsidRDefault="00BA6D56" w:rsidP="00BA6D56">
      <w:pPr>
        <w:numPr>
          <w:ilvl w:val="0"/>
          <w:numId w:val="72"/>
        </w:numPr>
        <w:tabs>
          <w:tab w:val="left" w:pos="540"/>
        </w:tabs>
        <w:spacing w:after="60" w:line="240" w:lineRule="auto"/>
        <w:ind w:right="40"/>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низкие значения доз облучения кожи и хрусталика глаза как органов повышенной радиочувствительности.</w:t>
      </w:r>
    </w:p>
    <w:p w:rsidR="00BA6D56" w:rsidRPr="00BA6D56" w:rsidRDefault="00BA6D56" w:rsidP="00BA6D56">
      <w:pPr>
        <w:spacing w:before="60" w:after="60" w:line="240" w:lineRule="auto"/>
        <w:ind w:left="20" w:firstLine="28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Технологические разновидности стереотаксического облучения:</w:t>
      </w:r>
    </w:p>
    <w:p w:rsidR="00BA6D56" w:rsidRPr="00BA6D56" w:rsidRDefault="00BA6D56" w:rsidP="00BA6D56">
      <w:pPr>
        <w:numPr>
          <w:ilvl w:val="0"/>
          <w:numId w:val="73"/>
        </w:numPr>
        <w:tabs>
          <w:tab w:val="left" w:pos="521"/>
        </w:tabs>
        <w:spacing w:before="60" w:after="0" w:line="240" w:lineRule="auto"/>
        <w:ind w:left="567" w:right="40" w:hanging="141"/>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облучение по некопланарным дуговым траекториям: голова пациента жестко зафиксирована стереотаксической рамкой, а радиационная го</w:t>
      </w:r>
      <w:r w:rsidRPr="00BA6D56">
        <w:rPr>
          <w:rFonts w:ascii="Times New Roman" w:eastAsia="Times New Roman" w:hAnsi="Times New Roman" w:cs="Times New Roman"/>
          <w:sz w:val="28"/>
          <w:szCs w:val="28"/>
          <w:lang w:eastAsia="ru-RU"/>
        </w:rPr>
        <w:softHyphen/>
        <w:t>ловка облучателя (гантри) перемещается сначала по одной дуге, по</w:t>
      </w:r>
      <w:r w:rsidRPr="00BA6D56">
        <w:rPr>
          <w:rFonts w:ascii="Times New Roman" w:eastAsia="Times New Roman" w:hAnsi="Times New Roman" w:cs="Times New Roman"/>
          <w:sz w:val="28"/>
          <w:szCs w:val="28"/>
          <w:lang w:eastAsia="ru-RU"/>
        </w:rPr>
        <w:softHyphen/>
        <w:t>том — по другой, плоскость которой находится под некоторым углом к первой, далее — по третьей и т. д.;</w:t>
      </w:r>
    </w:p>
    <w:p w:rsidR="00BA6D56" w:rsidRPr="00BA6D56" w:rsidRDefault="00BA6D56" w:rsidP="00BA6D56">
      <w:pPr>
        <w:numPr>
          <w:ilvl w:val="0"/>
          <w:numId w:val="73"/>
        </w:numPr>
        <w:tabs>
          <w:tab w:val="left" w:pos="521"/>
        </w:tabs>
        <w:spacing w:after="0" w:line="240" w:lineRule="auto"/>
        <w:ind w:left="567" w:right="40" w:hanging="141"/>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динамическая стереотаксическая радиохирургия (рис. 6.9): ложе с ле</w:t>
      </w:r>
      <w:r w:rsidRPr="00BA6D56">
        <w:rPr>
          <w:rFonts w:ascii="Times New Roman" w:eastAsia="Times New Roman" w:hAnsi="Times New Roman" w:cs="Times New Roman"/>
          <w:sz w:val="28"/>
          <w:szCs w:val="28"/>
          <w:lang w:eastAsia="ru-RU"/>
        </w:rPr>
        <w:softHyphen/>
        <w:t>жащим на нем пациентом и гантри облучателя одновременно враща</w:t>
      </w:r>
      <w:r w:rsidRPr="00BA6D56">
        <w:rPr>
          <w:rFonts w:ascii="Times New Roman" w:eastAsia="Times New Roman" w:hAnsi="Times New Roman" w:cs="Times New Roman"/>
          <w:sz w:val="28"/>
          <w:szCs w:val="28"/>
          <w:lang w:eastAsia="ru-RU"/>
        </w:rPr>
        <w:softHyphen/>
        <w:t>ются во взаимно перпендикулярных плоскостях, причем ложе враща</w:t>
      </w:r>
      <w:r w:rsidRPr="00BA6D56">
        <w:rPr>
          <w:rFonts w:ascii="Times New Roman" w:eastAsia="Times New Roman" w:hAnsi="Times New Roman" w:cs="Times New Roman"/>
          <w:sz w:val="28"/>
          <w:szCs w:val="28"/>
          <w:lang w:eastAsia="ru-RU"/>
        </w:rPr>
        <w:softHyphen/>
        <w:t>ется вокруг вертикальной оси в диапазоне углов от 150 до 75°, а ган</w:t>
      </w:r>
      <w:r w:rsidRPr="00BA6D56">
        <w:rPr>
          <w:rFonts w:ascii="Times New Roman" w:eastAsia="Times New Roman" w:hAnsi="Times New Roman" w:cs="Times New Roman"/>
          <w:sz w:val="28"/>
          <w:szCs w:val="28"/>
          <w:lang w:eastAsia="ru-RU"/>
        </w:rPr>
        <w:softHyphen/>
        <w:t>три — вокруг горизонтальной оси в диапазоне от 30 до 330°;</w:t>
      </w:r>
    </w:p>
    <w:p w:rsidR="00BA6D56" w:rsidRPr="00BA6D56" w:rsidRDefault="00BA6D56" w:rsidP="00BA6D56">
      <w:pPr>
        <w:numPr>
          <w:ilvl w:val="0"/>
          <w:numId w:val="73"/>
        </w:numPr>
        <w:spacing w:after="60" w:line="240" w:lineRule="auto"/>
        <w:ind w:left="567" w:right="40" w:hanging="141"/>
        <w:contextualSpacing/>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коническое ротационное облучение — сидящий пациент вращается вместе со стулом при неподвижном гантри.</w:t>
      </w:r>
    </w:p>
    <w:p w:rsidR="00BA6D56" w:rsidRPr="00BA6D56" w:rsidRDefault="00BA6D56" w:rsidP="00BA6D56">
      <w:pPr>
        <w:spacing w:before="60" w:after="0" w:line="240" w:lineRule="auto"/>
        <w:ind w:left="20" w:right="40" w:firstLine="28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Наиболее часто используется первая версия технологии стереотаксиче</w:t>
      </w:r>
      <w:r w:rsidRPr="00BA6D56">
        <w:rPr>
          <w:rFonts w:ascii="Times New Roman" w:eastAsia="Times New Roman" w:hAnsi="Times New Roman" w:cs="Times New Roman"/>
          <w:sz w:val="28"/>
          <w:szCs w:val="28"/>
          <w:lang w:eastAsia="ru-RU"/>
        </w:rPr>
        <w:softHyphen/>
        <w:t>ского облучения. При этом уже были сделаны попытки использовать ее для облучения и внечерепных мишеней.</w:t>
      </w:r>
    </w:p>
    <w:p w:rsidR="00BA6D56" w:rsidRPr="00BA6D56" w:rsidRDefault="00BA6D56" w:rsidP="00BA6D56">
      <w:pPr>
        <w:spacing w:after="0" w:line="240" w:lineRule="auto"/>
        <w:ind w:left="20" w:right="20" w:firstLine="30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Наиболее часто для стереотаксического облучения применяется установ</w:t>
      </w:r>
      <w:r w:rsidRPr="00BA6D56">
        <w:rPr>
          <w:rFonts w:ascii="Times New Roman" w:eastAsia="Times New Roman" w:hAnsi="Times New Roman" w:cs="Times New Roman"/>
          <w:sz w:val="28"/>
          <w:szCs w:val="28"/>
          <w:lang w:eastAsia="ru-RU"/>
        </w:rPr>
        <w:softHyphen/>
        <w:t xml:space="preserve">ка </w:t>
      </w:r>
      <w:r w:rsidRPr="00BA6D56">
        <w:rPr>
          <w:rFonts w:ascii="Times New Roman" w:eastAsia="Times New Roman" w:hAnsi="Times New Roman" w:cs="Times New Roman"/>
          <w:sz w:val="28"/>
          <w:szCs w:val="28"/>
          <w:lang w:val="en-US" w:eastAsia="ru-RU"/>
        </w:rPr>
        <w:t>GammaKnife</w:t>
      </w:r>
      <w:r w:rsidRPr="00BA6D56">
        <w:rPr>
          <w:rFonts w:ascii="Times New Roman" w:eastAsia="Times New Roman" w:hAnsi="Times New Roman" w:cs="Times New Roman"/>
          <w:sz w:val="28"/>
          <w:szCs w:val="28"/>
          <w:lang w:eastAsia="ru-RU"/>
        </w:rPr>
        <w:t xml:space="preserve"> («Гамма-скальпель») (фирма </w:t>
      </w:r>
      <w:r w:rsidRPr="00BA6D56">
        <w:rPr>
          <w:rFonts w:ascii="Times New Roman" w:eastAsia="Times New Roman" w:hAnsi="Times New Roman" w:cs="Times New Roman"/>
          <w:sz w:val="28"/>
          <w:szCs w:val="28"/>
          <w:lang w:val="en-US" w:eastAsia="ru-RU"/>
        </w:rPr>
        <w:t>Electa</w:t>
      </w:r>
      <w:r w:rsidRPr="00BA6D56">
        <w:rPr>
          <w:rFonts w:ascii="Times New Roman" w:eastAsia="Times New Roman" w:hAnsi="Times New Roman" w:cs="Times New Roman"/>
          <w:sz w:val="28"/>
          <w:szCs w:val="28"/>
          <w:lang w:eastAsia="ru-RU"/>
        </w:rPr>
        <w:t>, Швеция), разработан</w:t>
      </w:r>
      <w:r w:rsidRPr="00BA6D56">
        <w:rPr>
          <w:rFonts w:ascii="Times New Roman" w:eastAsia="Times New Roman" w:hAnsi="Times New Roman" w:cs="Times New Roman"/>
          <w:sz w:val="28"/>
          <w:szCs w:val="28"/>
          <w:lang w:eastAsia="ru-RU"/>
        </w:rPr>
        <w:softHyphen/>
        <w:t>ная в 1970 г. В настоящее время в мире эксплуатируется около 100 подоб</w:t>
      </w:r>
      <w:r w:rsidRPr="00BA6D56">
        <w:rPr>
          <w:rFonts w:ascii="Times New Roman" w:eastAsia="Times New Roman" w:hAnsi="Times New Roman" w:cs="Times New Roman"/>
          <w:sz w:val="28"/>
          <w:szCs w:val="28"/>
          <w:lang w:eastAsia="ru-RU"/>
        </w:rPr>
        <w:softHyphen/>
        <w:t xml:space="preserve">ных установок. Неподвижная радиационная головка аппарата содержит 201 источник </w:t>
      </w:r>
      <w:r w:rsidRPr="00BA6D56">
        <w:rPr>
          <w:rFonts w:ascii="Times New Roman" w:eastAsia="Times New Roman" w:hAnsi="Times New Roman" w:cs="Times New Roman"/>
          <w:sz w:val="28"/>
          <w:szCs w:val="28"/>
          <w:vertAlign w:val="superscript"/>
          <w:lang w:eastAsia="ru-RU"/>
        </w:rPr>
        <w:t>60</w:t>
      </w:r>
      <w:r w:rsidRPr="00BA6D56">
        <w:rPr>
          <w:rFonts w:ascii="Times New Roman" w:eastAsia="Times New Roman" w:hAnsi="Times New Roman" w:cs="Times New Roman"/>
          <w:sz w:val="28"/>
          <w:szCs w:val="28"/>
          <w:lang w:eastAsia="ru-RU"/>
        </w:rPr>
        <w:t>Со активностью по 30 К и каждый и четыре сменных коллимирующих шлема, надеваемых на голову больного и позволяющих формиро</w:t>
      </w:r>
      <w:r w:rsidRPr="00BA6D56">
        <w:rPr>
          <w:rFonts w:ascii="Times New Roman" w:eastAsia="Times New Roman" w:hAnsi="Times New Roman" w:cs="Times New Roman"/>
          <w:sz w:val="28"/>
          <w:szCs w:val="28"/>
          <w:lang w:eastAsia="ru-RU"/>
        </w:rPr>
        <w:softHyphen/>
        <w:t>вать до 201 сходящихся к мишени пучков диаметром 4, 8, 14 и 18 мм при расстоянии источник — мишень 40 см (рис. 6.10).</w:t>
      </w:r>
    </w:p>
    <w:p w:rsidR="00BA6D56" w:rsidRPr="00BA6D56" w:rsidRDefault="00BA6D56" w:rsidP="00BA6D56">
      <w:pPr>
        <w:spacing w:after="0" w:line="240" w:lineRule="auto"/>
        <w:ind w:left="20" w:right="20" w:firstLine="30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sz w:val="28"/>
          <w:szCs w:val="28"/>
          <w:lang w:eastAsia="ru-RU"/>
        </w:rPr>
        <w:lastRenderedPageBreak/>
        <w:t xml:space="preserve">Конформная лучевая терапия </w:t>
      </w:r>
      <w:r w:rsidRPr="00BA6D56">
        <w:rPr>
          <w:rFonts w:ascii="Times New Roman" w:eastAsia="Times New Roman" w:hAnsi="Times New Roman" w:cs="Times New Roman"/>
          <w:sz w:val="28"/>
          <w:szCs w:val="28"/>
          <w:lang w:eastAsia="ru-RU"/>
        </w:rPr>
        <w:t>— бурно развивающееся и наиболее пер</w:t>
      </w:r>
      <w:r w:rsidRPr="00BA6D56">
        <w:rPr>
          <w:rFonts w:ascii="Times New Roman" w:eastAsia="Times New Roman" w:hAnsi="Times New Roman" w:cs="Times New Roman"/>
          <w:sz w:val="28"/>
          <w:szCs w:val="28"/>
          <w:lang w:eastAsia="ru-RU"/>
        </w:rPr>
        <w:softHyphen/>
        <w:t>спективное направление современной лучевой терапии, предполагающее формирование такого дозового поля, трехмерная форма и внутренняя структура которого максимально соответствуют форме и структуре облучае</w:t>
      </w:r>
      <w:r w:rsidRPr="00BA6D56">
        <w:rPr>
          <w:rFonts w:ascii="Times New Roman" w:eastAsia="Times New Roman" w:hAnsi="Times New Roman" w:cs="Times New Roman"/>
          <w:sz w:val="28"/>
          <w:szCs w:val="28"/>
          <w:lang w:eastAsia="ru-RU"/>
        </w:rPr>
        <w:softHyphen/>
        <w:t>мой мишени в теле пациента; при этом дозы облучения здоровых окружаю</w:t>
      </w:r>
      <w:r w:rsidRPr="00BA6D56">
        <w:rPr>
          <w:rFonts w:ascii="Times New Roman" w:eastAsia="Times New Roman" w:hAnsi="Times New Roman" w:cs="Times New Roman"/>
          <w:sz w:val="28"/>
          <w:szCs w:val="28"/>
          <w:lang w:eastAsia="ru-RU"/>
        </w:rPr>
        <w:softHyphen/>
        <w:t>щих тканей заведомо ниже толерантных значений. В основе методики — трехмерная локализация и топометрия мишени, трехмерное дозиметриче</w:t>
      </w:r>
      <w:r w:rsidRPr="00BA6D56">
        <w:rPr>
          <w:rFonts w:ascii="Times New Roman" w:eastAsia="Times New Roman" w:hAnsi="Times New Roman" w:cs="Times New Roman"/>
          <w:sz w:val="28"/>
          <w:szCs w:val="28"/>
          <w:lang w:eastAsia="ru-RU"/>
        </w:rPr>
        <w:softHyphen/>
        <w:t>ское планирование и трехмерная технология доставки запланированной до</w:t>
      </w:r>
      <w:r w:rsidRPr="00BA6D56">
        <w:rPr>
          <w:rFonts w:ascii="Times New Roman" w:eastAsia="Times New Roman" w:hAnsi="Times New Roman" w:cs="Times New Roman"/>
          <w:sz w:val="28"/>
          <w:szCs w:val="28"/>
          <w:lang w:eastAsia="ru-RU"/>
        </w:rPr>
        <w:softHyphen/>
        <w:t>зы излучения к мишени.</w:t>
      </w:r>
    </w:p>
    <w:p w:rsidR="00BA6D56" w:rsidRPr="00BA6D56" w:rsidRDefault="00BA6D56" w:rsidP="00BA6D56">
      <w:pPr>
        <w:spacing w:after="0" w:line="240" w:lineRule="auto"/>
        <w:ind w:left="20" w:right="20" w:firstLine="30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Обрисовка контуров мишени и определение ее топометрических пара</w:t>
      </w:r>
      <w:r w:rsidRPr="00BA6D56">
        <w:rPr>
          <w:rFonts w:ascii="Times New Roman" w:eastAsia="Times New Roman" w:hAnsi="Times New Roman" w:cs="Times New Roman"/>
          <w:sz w:val="28"/>
          <w:szCs w:val="28"/>
          <w:lang w:eastAsia="ru-RU"/>
        </w:rPr>
        <w:softHyphen/>
        <w:t>метров осуществляются методами анатомической (компьютерной и магнит</w:t>
      </w:r>
      <w:r w:rsidRPr="00BA6D56">
        <w:rPr>
          <w:rFonts w:ascii="Times New Roman" w:eastAsia="Times New Roman" w:hAnsi="Times New Roman" w:cs="Times New Roman"/>
          <w:sz w:val="28"/>
          <w:szCs w:val="28"/>
          <w:lang w:eastAsia="ru-RU"/>
        </w:rPr>
        <w:softHyphen/>
        <w:t>но-резонансной томографии, ультразвукового исследования) и функцио</w:t>
      </w:r>
      <w:r w:rsidRPr="00BA6D56">
        <w:rPr>
          <w:rFonts w:ascii="Times New Roman" w:eastAsia="Times New Roman" w:hAnsi="Times New Roman" w:cs="Times New Roman"/>
          <w:sz w:val="28"/>
          <w:szCs w:val="28"/>
          <w:lang w:eastAsia="ru-RU"/>
        </w:rPr>
        <w:softHyphen/>
        <w:t>нальной (ОФЭКТ, позитронно-эмиссионной томографии) визуализации. Процесс компьютерного совмещения анатомических и функциональных изображений называется</w:t>
      </w:r>
      <w:r w:rsidRPr="00BA6D56">
        <w:rPr>
          <w:rFonts w:ascii="Times New Roman" w:eastAsia="Times New Roman" w:hAnsi="Times New Roman" w:cs="Times New Roman"/>
          <w:i/>
          <w:iCs/>
          <w:sz w:val="28"/>
          <w:szCs w:val="28"/>
          <w:lang w:eastAsia="ru-RU"/>
        </w:rPr>
        <w:t xml:space="preserve"> мулътимодальной визуализацией.</w:t>
      </w:r>
    </w:p>
    <w:p w:rsidR="00BA6D56" w:rsidRPr="00BA6D56" w:rsidRDefault="00BA6D56" w:rsidP="00BA6D56">
      <w:pPr>
        <w:spacing w:after="0" w:line="240" w:lineRule="auto"/>
        <w:ind w:left="20" w:firstLine="30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Дозиметрическое планирование выполняется по двум схемам:</w:t>
      </w:r>
    </w:p>
    <w:p w:rsidR="00BA6D56" w:rsidRPr="00BA6D56" w:rsidRDefault="00BA6D56" w:rsidP="00BA6D56">
      <w:pPr>
        <w:numPr>
          <w:ilvl w:val="0"/>
          <w:numId w:val="59"/>
        </w:numPr>
        <w:tabs>
          <w:tab w:val="left" w:pos="586"/>
        </w:tabs>
        <w:spacing w:after="0" w:line="240" w:lineRule="auto"/>
        <w:ind w:left="20" w:right="20" w:firstLine="30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прямое планирование путем подгонки контуров поперечного сечения пучка излучения к проекционным контурам мишени при однородной ин</w:t>
      </w:r>
      <w:r w:rsidRPr="00BA6D56">
        <w:rPr>
          <w:rFonts w:ascii="Times New Roman" w:eastAsia="Times New Roman" w:hAnsi="Times New Roman" w:cs="Times New Roman"/>
          <w:sz w:val="28"/>
          <w:szCs w:val="28"/>
          <w:lang w:eastAsia="ru-RU"/>
        </w:rPr>
        <w:softHyphen/>
        <w:t>тенсивности пучка по его профилю;</w:t>
      </w:r>
    </w:p>
    <w:p w:rsidR="00BA6D56" w:rsidRPr="00BA6D56" w:rsidRDefault="00BA6D56" w:rsidP="00BA6D56">
      <w:pPr>
        <w:spacing w:line="240" w:lineRule="auto"/>
        <w:ind w:left="20" w:right="20" w:firstLine="264"/>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2) обратное планирование путем регулируемой пространственно-времен</w:t>
      </w:r>
      <w:r w:rsidRPr="00BA6D56">
        <w:rPr>
          <w:rFonts w:ascii="Times New Roman" w:eastAsia="Times New Roman" w:hAnsi="Times New Roman" w:cs="Times New Roman"/>
          <w:sz w:val="28"/>
          <w:szCs w:val="28"/>
          <w:lang w:eastAsia="ru-RU"/>
        </w:rPr>
        <w:softHyphen/>
        <w:t>ной модуляции интенсивности лучка в соответствии с формой и структу</w:t>
      </w:r>
      <w:r w:rsidRPr="00BA6D56">
        <w:rPr>
          <w:rFonts w:ascii="Times New Roman" w:eastAsia="Times New Roman" w:hAnsi="Times New Roman" w:cs="Times New Roman"/>
          <w:sz w:val="28"/>
          <w:szCs w:val="28"/>
          <w:lang w:eastAsia="ru-RU"/>
        </w:rPr>
        <w:softHyphen/>
        <w:t>рой мишени при регулируемой неоднородности этой интенсивности по профилю пучка. Для доставки дозы используют самые разные техноло</w:t>
      </w:r>
      <w:r w:rsidRPr="00BA6D56">
        <w:rPr>
          <w:rFonts w:ascii="Times New Roman" w:eastAsia="Times New Roman" w:hAnsi="Times New Roman" w:cs="Times New Roman"/>
          <w:sz w:val="28"/>
          <w:szCs w:val="28"/>
          <w:lang w:eastAsia="ru-RU"/>
        </w:rPr>
        <w:softHyphen/>
        <w:t>гии — от однородных копланарных пучков до некопланарных пучков с ука</w:t>
      </w:r>
      <w:r w:rsidRPr="00BA6D56">
        <w:rPr>
          <w:rFonts w:ascii="Times New Roman" w:eastAsia="Times New Roman" w:hAnsi="Times New Roman" w:cs="Times New Roman"/>
          <w:sz w:val="28"/>
          <w:szCs w:val="28"/>
          <w:lang w:eastAsia="ru-RU"/>
        </w:rPr>
        <w:softHyphen/>
        <w:t>занной модуляцией интенсивности.</w:t>
      </w:r>
    </w:p>
    <w:p w:rsidR="00BA6D56" w:rsidRPr="00BA6D56" w:rsidRDefault="00BA6D56" w:rsidP="00BA6D56">
      <w:pPr>
        <w:spacing w:after="0" w:line="240" w:lineRule="auto"/>
        <w:ind w:left="20" w:right="20" w:firstLine="24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Наиболее современной технологией конформной лучевой терапии явля</w:t>
      </w:r>
      <w:r w:rsidRPr="00BA6D56">
        <w:rPr>
          <w:rFonts w:ascii="Times New Roman" w:eastAsia="Times New Roman" w:hAnsi="Times New Roman" w:cs="Times New Roman"/>
          <w:sz w:val="28"/>
          <w:szCs w:val="28"/>
          <w:lang w:eastAsia="ru-RU"/>
        </w:rPr>
        <w:softHyphen/>
        <w:t>ется именно</w:t>
      </w:r>
      <w:r w:rsidRPr="00BA6D56">
        <w:rPr>
          <w:rFonts w:ascii="Times New Roman" w:eastAsia="Times New Roman" w:hAnsi="Times New Roman" w:cs="Times New Roman"/>
          <w:i/>
          <w:iCs/>
          <w:sz w:val="28"/>
          <w:szCs w:val="28"/>
          <w:lang w:eastAsia="ru-RU"/>
        </w:rPr>
        <w:t xml:space="preserve"> облучение с модуляцией интенсивности пучка излучения</w:t>
      </w:r>
      <w:r w:rsidRPr="00BA6D56">
        <w:rPr>
          <w:rFonts w:ascii="Times New Roman" w:eastAsia="Times New Roman" w:hAnsi="Times New Roman" w:cs="Times New Roman"/>
          <w:sz w:val="28"/>
          <w:szCs w:val="28"/>
          <w:lang w:eastAsia="ru-RU"/>
        </w:rPr>
        <w:t xml:space="preserve"> (анг</w:t>
      </w:r>
      <w:r w:rsidRPr="00BA6D56">
        <w:rPr>
          <w:rFonts w:ascii="Times New Roman" w:eastAsia="Times New Roman" w:hAnsi="Times New Roman" w:cs="Times New Roman"/>
          <w:sz w:val="28"/>
          <w:szCs w:val="28"/>
          <w:lang w:eastAsia="ru-RU"/>
        </w:rPr>
        <w:softHyphen/>
        <w:t xml:space="preserve">лийская аббревиатура </w:t>
      </w:r>
      <w:r w:rsidRPr="00BA6D56">
        <w:rPr>
          <w:rFonts w:ascii="Times New Roman" w:eastAsia="Times New Roman" w:hAnsi="Times New Roman" w:cs="Times New Roman"/>
          <w:sz w:val="28"/>
          <w:szCs w:val="28"/>
          <w:lang w:val="en-US" w:eastAsia="ru-RU"/>
        </w:rPr>
        <w:t>IMRT</w:t>
      </w:r>
      <w:r w:rsidRPr="00BA6D56">
        <w:rPr>
          <w:rFonts w:ascii="Times New Roman" w:eastAsia="Times New Roman" w:hAnsi="Times New Roman" w:cs="Times New Roman"/>
          <w:sz w:val="28"/>
          <w:szCs w:val="28"/>
          <w:lang w:eastAsia="ru-RU"/>
        </w:rPr>
        <w:t xml:space="preserve"> – </w:t>
      </w:r>
      <w:r w:rsidRPr="00BA6D56">
        <w:rPr>
          <w:rFonts w:ascii="Times New Roman" w:eastAsia="Times New Roman" w:hAnsi="Times New Roman" w:cs="Times New Roman"/>
          <w:sz w:val="28"/>
          <w:szCs w:val="28"/>
          <w:lang w:val="en-US" w:eastAsia="ru-RU"/>
        </w:rPr>
        <w:t>Intensity</w:t>
      </w:r>
      <w:r w:rsidRPr="00BA6D56">
        <w:rPr>
          <w:rFonts w:ascii="Times New Roman" w:eastAsia="Times New Roman" w:hAnsi="Times New Roman" w:cs="Times New Roman"/>
          <w:sz w:val="28"/>
          <w:szCs w:val="28"/>
          <w:lang w:eastAsia="ru-RU"/>
        </w:rPr>
        <w:t xml:space="preserve"> </w:t>
      </w:r>
      <w:r w:rsidRPr="00BA6D56">
        <w:rPr>
          <w:rFonts w:ascii="Times New Roman" w:eastAsia="Times New Roman" w:hAnsi="Times New Roman" w:cs="Times New Roman"/>
          <w:sz w:val="28"/>
          <w:szCs w:val="28"/>
          <w:lang w:val="en-US" w:eastAsia="ru-RU"/>
        </w:rPr>
        <w:t>Modulated</w:t>
      </w:r>
      <w:r w:rsidRPr="00BA6D56">
        <w:rPr>
          <w:rFonts w:ascii="Times New Roman" w:eastAsia="Times New Roman" w:hAnsi="Times New Roman" w:cs="Times New Roman"/>
          <w:sz w:val="28"/>
          <w:szCs w:val="28"/>
          <w:lang w:eastAsia="ru-RU"/>
        </w:rPr>
        <w:t xml:space="preserve"> </w:t>
      </w:r>
      <w:r w:rsidRPr="00BA6D56">
        <w:rPr>
          <w:rFonts w:ascii="Times New Roman" w:eastAsia="Times New Roman" w:hAnsi="Times New Roman" w:cs="Times New Roman"/>
          <w:sz w:val="28"/>
          <w:szCs w:val="28"/>
          <w:lang w:val="en-US" w:eastAsia="ru-RU"/>
        </w:rPr>
        <w:t>Radiation</w:t>
      </w:r>
      <w:r w:rsidRPr="00BA6D56">
        <w:rPr>
          <w:rFonts w:ascii="Times New Roman" w:eastAsia="Times New Roman" w:hAnsi="Times New Roman" w:cs="Times New Roman"/>
          <w:sz w:val="28"/>
          <w:szCs w:val="28"/>
          <w:lang w:eastAsia="ru-RU"/>
        </w:rPr>
        <w:t xml:space="preserve"> </w:t>
      </w:r>
      <w:r w:rsidRPr="00BA6D56">
        <w:rPr>
          <w:rFonts w:ascii="Times New Roman" w:eastAsia="Times New Roman" w:hAnsi="Times New Roman" w:cs="Times New Roman"/>
          <w:sz w:val="28"/>
          <w:szCs w:val="28"/>
          <w:lang w:val="en-US" w:eastAsia="ru-RU"/>
        </w:rPr>
        <w:t>Therapy</w:t>
      </w:r>
      <w:r w:rsidRPr="00BA6D56">
        <w:rPr>
          <w:rFonts w:ascii="Times New Roman" w:eastAsia="Times New Roman" w:hAnsi="Times New Roman" w:cs="Times New Roman"/>
          <w:sz w:val="28"/>
          <w:szCs w:val="28"/>
          <w:lang w:eastAsia="ru-RU"/>
        </w:rPr>
        <w:t>), по</w:t>
      </w:r>
      <w:r w:rsidRPr="00BA6D56">
        <w:rPr>
          <w:rFonts w:ascii="Times New Roman" w:eastAsia="Times New Roman" w:hAnsi="Times New Roman" w:cs="Times New Roman"/>
          <w:sz w:val="28"/>
          <w:szCs w:val="28"/>
          <w:lang w:eastAsia="ru-RU"/>
        </w:rPr>
        <w:softHyphen/>
        <w:t>скольку она обеспечивает оптимальное дозовое распределение излучения в мишени и минимум лучевых повреждений окружающих тканей. Трехмер</w:t>
      </w:r>
      <w:r w:rsidRPr="00BA6D56">
        <w:rPr>
          <w:rFonts w:ascii="Times New Roman" w:eastAsia="Times New Roman" w:hAnsi="Times New Roman" w:cs="Times New Roman"/>
          <w:sz w:val="28"/>
          <w:szCs w:val="28"/>
          <w:lang w:eastAsia="ru-RU"/>
        </w:rPr>
        <w:softHyphen/>
        <w:t>ную мультимодальную визуализацию (совмещение на компьютере изобра</w:t>
      </w:r>
      <w:r w:rsidRPr="00BA6D56">
        <w:rPr>
          <w:rFonts w:ascii="Times New Roman" w:eastAsia="Times New Roman" w:hAnsi="Times New Roman" w:cs="Times New Roman"/>
          <w:sz w:val="28"/>
          <w:szCs w:val="28"/>
          <w:lang w:eastAsia="ru-RU"/>
        </w:rPr>
        <w:softHyphen/>
        <w:t>жений различной модальности) для определения уточненных координат и формы мишени желательно проводить непосредственно перед каждым се</w:t>
      </w:r>
      <w:r w:rsidRPr="00BA6D56">
        <w:rPr>
          <w:rFonts w:ascii="Times New Roman" w:eastAsia="Times New Roman" w:hAnsi="Times New Roman" w:cs="Times New Roman"/>
          <w:sz w:val="28"/>
          <w:szCs w:val="28"/>
          <w:lang w:eastAsia="ru-RU"/>
        </w:rPr>
        <w:softHyphen/>
        <w:t>ансом облучения с целью своевременного выявления изменений мишени, вызванных как самим опухолевым процессом, так и лечебным эффектом облучения. При наличии изменений вносят соответствующие коррективы в план очередного облучения, повышая тем самым степень точности лучевой терапии.</w:t>
      </w:r>
    </w:p>
    <w:p w:rsidR="00BA6D56" w:rsidRPr="00BA6D56" w:rsidRDefault="00BA6D56" w:rsidP="00BA6D56">
      <w:pPr>
        <w:spacing w:after="0" w:line="240" w:lineRule="auto"/>
        <w:ind w:left="20" w:right="20" w:firstLine="24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Для модуляции интенсивности пучка излучения используют различные средства — от стандартных физических болюсов (или фигурных поглотите</w:t>
      </w:r>
      <w:r w:rsidRPr="00BA6D56">
        <w:rPr>
          <w:rFonts w:ascii="Times New Roman" w:eastAsia="Times New Roman" w:hAnsi="Times New Roman" w:cs="Times New Roman"/>
          <w:sz w:val="28"/>
          <w:szCs w:val="28"/>
          <w:lang w:eastAsia="ru-RU"/>
        </w:rPr>
        <w:softHyphen/>
        <w:t>лей) и компенсаторов до сканирования узким пучком фотонов или элек</w:t>
      </w:r>
      <w:r w:rsidRPr="00BA6D56">
        <w:rPr>
          <w:rFonts w:ascii="Times New Roman" w:eastAsia="Times New Roman" w:hAnsi="Times New Roman" w:cs="Times New Roman"/>
          <w:sz w:val="28"/>
          <w:szCs w:val="28"/>
          <w:lang w:eastAsia="ru-RU"/>
        </w:rPr>
        <w:softHyphen/>
        <w:t>тронов, энергия и плотность потока которых меняется в ходе сканирова</w:t>
      </w:r>
      <w:r w:rsidRPr="00BA6D56">
        <w:rPr>
          <w:rFonts w:ascii="Times New Roman" w:eastAsia="Times New Roman" w:hAnsi="Times New Roman" w:cs="Times New Roman"/>
          <w:sz w:val="28"/>
          <w:szCs w:val="28"/>
          <w:lang w:eastAsia="ru-RU"/>
        </w:rPr>
        <w:softHyphen/>
        <w:t>ния. Однако чаще всего пространственная модуляция интенсивности пучка фотонов обеспечивается с помощью так называемого</w:t>
      </w:r>
      <w:r w:rsidRPr="00BA6D56">
        <w:rPr>
          <w:rFonts w:ascii="Times New Roman" w:eastAsia="Times New Roman" w:hAnsi="Times New Roman" w:cs="Times New Roman"/>
          <w:i/>
          <w:iCs/>
          <w:sz w:val="28"/>
          <w:szCs w:val="28"/>
          <w:lang w:eastAsia="ru-RU"/>
        </w:rPr>
        <w:t xml:space="preserve"> многолепесткового </w:t>
      </w:r>
      <w:r w:rsidRPr="00BA6D56">
        <w:rPr>
          <w:rFonts w:ascii="Times New Roman" w:eastAsia="Times New Roman" w:hAnsi="Times New Roman" w:cs="Times New Roman"/>
          <w:i/>
          <w:iCs/>
          <w:sz w:val="28"/>
          <w:szCs w:val="28"/>
          <w:lang w:eastAsia="ru-RU"/>
        </w:rPr>
        <w:lastRenderedPageBreak/>
        <w:t>коллиматора</w:t>
      </w:r>
      <w:r w:rsidRPr="00BA6D56">
        <w:rPr>
          <w:rFonts w:ascii="Times New Roman" w:eastAsia="Times New Roman" w:hAnsi="Times New Roman" w:cs="Times New Roman"/>
          <w:sz w:val="28"/>
          <w:szCs w:val="28"/>
          <w:lang w:eastAsia="ru-RU"/>
        </w:rPr>
        <w:t xml:space="preserve"> (МЛК), состоящего из 20—60 нар узких, тесно упакованных параллельно друг другу пластин из вольфрама (лепестков) шириной ие бо</w:t>
      </w:r>
      <w:r w:rsidRPr="00BA6D56">
        <w:rPr>
          <w:rFonts w:ascii="Times New Roman" w:eastAsia="Times New Roman" w:hAnsi="Times New Roman" w:cs="Times New Roman"/>
          <w:sz w:val="28"/>
          <w:szCs w:val="28"/>
          <w:lang w:eastAsia="ru-RU"/>
        </w:rPr>
        <w:softHyphen/>
        <w:t>лее 10 мм (рис. 6.14); при ширине лепестков менее 5 мм такой коллиматор называют микроМЛК. Каждая пара пластин снабжена отдельным электро</w:t>
      </w:r>
      <w:r w:rsidRPr="00BA6D56">
        <w:rPr>
          <w:rFonts w:ascii="Times New Roman" w:eastAsia="Times New Roman" w:hAnsi="Times New Roman" w:cs="Times New Roman"/>
          <w:sz w:val="28"/>
          <w:szCs w:val="28"/>
          <w:lang w:eastAsia="ru-RU"/>
        </w:rPr>
        <w:softHyphen/>
        <w:t>приводом и независимо от других пластин управляется по заданной про</w:t>
      </w:r>
      <w:r w:rsidRPr="00BA6D56">
        <w:rPr>
          <w:rFonts w:ascii="Times New Roman" w:eastAsia="Times New Roman" w:hAnsi="Times New Roman" w:cs="Times New Roman"/>
          <w:sz w:val="28"/>
          <w:szCs w:val="28"/>
          <w:lang w:eastAsia="ru-RU"/>
        </w:rPr>
        <w:softHyphen/>
        <w:t>грамме компьютером. Положение пластин контролируется электромехани</w:t>
      </w:r>
      <w:r w:rsidRPr="00BA6D56">
        <w:rPr>
          <w:rFonts w:ascii="Times New Roman" w:eastAsia="Times New Roman" w:hAnsi="Times New Roman" w:cs="Times New Roman"/>
          <w:sz w:val="28"/>
          <w:szCs w:val="28"/>
          <w:lang w:eastAsia="ru-RU"/>
        </w:rPr>
        <w:softHyphen/>
        <w:t xml:space="preserve">ческими или оптоэлсктронными системами. Позиционирование лепестков в МЛК осуществляется с погрешностью менее 1 мм. С помощью </w:t>
      </w:r>
      <w:r w:rsidRPr="00BA6D56">
        <w:rPr>
          <w:rFonts w:ascii="Times New Roman" w:eastAsia="Times New Roman" w:hAnsi="Times New Roman" w:cs="Times New Roman"/>
          <w:spacing w:val="20"/>
          <w:sz w:val="28"/>
          <w:szCs w:val="28"/>
          <w:lang w:eastAsia="ru-RU"/>
        </w:rPr>
        <w:t xml:space="preserve">МЛК </w:t>
      </w:r>
      <w:r w:rsidRPr="00BA6D56">
        <w:rPr>
          <w:rFonts w:ascii="Times New Roman" w:eastAsia="Times New Roman" w:hAnsi="Times New Roman" w:cs="Times New Roman"/>
          <w:sz w:val="28"/>
          <w:szCs w:val="28"/>
          <w:lang w:eastAsia="ru-RU"/>
        </w:rPr>
        <w:t>можно формировать дозовые поля произвольных контуров с поперечными размерами от 3 до 10 см.</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Наиболее часто МЛК используют для многопольного статического облу</w:t>
      </w:r>
      <w:r w:rsidRPr="00BA6D56">
        <w:rPr>
          <w:rFonts w:ascii="Times New Roman" w:eastAsia="Times New Roman" w:hAnsi="Times New Roman" w:cs="Times New Roman"/>
          <w:sz w:val="28"/>
          <w:szCs w:val="28"/>
          <w:lang w:eastAsia="ru-RU"/>
        </w:rPr>
        <w:softHyphen/>
        <w:t>чения, несколько реже — в динамическом режиме использования. В свою очередь чаще всего динамический режим реализуется по так называемой технологии «шаг и выстрел» (</w:t>
      </w:r>
      <w:r w:rsidRPr="00BA6D56">
        <w:rPr>
          <w:rFonts w:ascii="Times New Roman" w:eastAsia="Times New Roman" w:hAnsi="Times New Roman" w:cs="Times New Roman"/>
          <w:sz w:val="28"/>
          <w:szCs w:val="28"/>
          <w:lang w:val="en-US" w:eastAsia="ru-RU"/>
        </w:rPr>
        <w:t>step</w:t>
      </w:r>
      <w:r w:rsidRPr="00BA6D56">
        <w:rPr>
          <w:rFonts w:ascii="Times New Roman" w:eastAsia="Times New Roman" w:hAnsi="Times New Roman" w:cs="Times New Roman"/>
          <w:sz w:val="28"/>
          <w:szCs w:val="28"/>
          <w:lang w:eastAsia="ru-RU"/>
        </w:rPr>
        <w:t xml:space="preserve"> </w:t>
      </w:r>
      <w:r w:rsidRPr="00BA6D56">
        <w:rPr>
          <w:rFonts w:ascii="Times New Roman" w:eastAsia="Times New Roman" w:hAnsi="Times New Roman" w:cs="Times New Roman"/>
          <w:sz w:val="28"/>
          <w:szCs w:val="28"/>
          <w:lang w:val="en-US" w:eastAsia="ru-RU"/>
        </w:rPr>
        <w:t>and</w:t>
      </w:r>
      <w:r w:rsidRPr="00BA6D56">
        <w:rPr>
          <w:rFonts w:ascii="Times New Roman" w:eastAsia="Times New Roman" w:hAnsi="Times New Roman" w:cs="Times New Roman"/>
          <w:sz w:val="28"/>
          <w:szCs w:val="28"/>
          <w:lang w:eastAsia="ru-RU"/>
        </w:rPr>
        <w:t xml:space="preserve"> </w:t>
      </w:r>
      <w:r w:rsidRPr="00BA6D56">
        <w:rPr>
          <w:rFonts w:ascii="Times New Roman" w:eastAsia="Times New Roman" w:hAnsi="Times New Roman" w:cs="Times New Roman"/>
          <w:sz w:val="28"/>
          <w:szCs w:val="28"/>
          <w:lang w:val="en-US" w:eastAsia="ru-RU"/>
        </w:rPr>
        <w:t>shoot</w:t>
      </w:r>
      <w:r w:rsidRPr="00BA6D56">
        <w:rPr>
          <w:rFonts w:ascii="Times New Roman" w:eastAsia="Times New Roman" w:hAnsi="Times New Roman" w:cs="Times New Roman"/>
          <w:sz w:val="28"/>
          <w:szCs w:val="28"/>
          <w:lang w:eastAsia="ru-RU"/>
        </w:rPr>
        <w:t>): каждое поле устанавливается путем регулирования положения лепестков МЛК предварительно, до пере</w:t>
      </w:r>
      <w:r w:rsidRPr="00BA6D56">
        <w:rPr>
          <w:rFonts w:ascii="Times New Roman" w:eastAsia="Times New Roman" w:hAnsi="Times New Roman" w:cs="Times New Roman"/>
          <w:sz w:val="28"/>
          <w:szCs w:val="28"/>
          <w:lang w:eastAsia="ru-RU"/>
        </w:rPr>
        <w:softHyphen/>
        <w:t>мещения пучка излучения; при перемещении пучка относительно мишени (в ходе облучения) конфигурация пластин МЛК уже не меняется. Более прогрессивной технологией является методика «скользящего окна» (</w:t>
      </w:r>
      <w:r w:rsidRPr="00BA6D56">
        <w:rPr>
          <w:rFonts w:ascii="Times New Roman" w:eastAsia="Times New Roman" w:hAnsi="Times New Roman" w:cs="Times New Roman"/>
          <w:sz w:val="28"/>
          <w:szCs w:val="28"/>
          <w:lang w:val="en-US" w:eastAsia="ru-RU"/>
        </w:rPr>
        <w:t>sliding</w:t>
      </w:r>
      <w:r w:rsidRPr="00BA6D56">
        <w:rPr>
          <w:rFonts w:ascii="Times New Roman" w:eastAsia="Times New Roman" w:hAnsi="Times New Roman" w:cs="Times New Roman"/>
          <w:sz w:val="28"/>
          <w:szCs w:val="28"/>
          <w:lang w:eastAsia="ru-RU"/>
        </w:rPr>
        <w:t xml:space="preserve"> </w:t>
      </w:r>
      <w:r w:rsidRPr="00BA6D56">
        <w:rPr>
          <w:rFonts w:ascii="Times New Roman" w:eastAsia="Times New Roman" w:hAnsi="Times New Roman" w:cs="Times New Roman"/>
          <w:sz w:val="28"/>
          <w:szCs w:val="28"/>
          <w:lang w:val="en-US" w:eastAsia="ru-RU"/>
        </w:rPr>
        <w:t>window</w:t>
      </w:r>
      <w:r w:rsidRPr="00BA6D56">
        <w:rPr>
          <w:rFonts w:ascii="Times New Roman" w:eastAsia="Times New Roman" w:hAnsi="Times New Roman" w:cs="Times New Roman"/>
          <w:sz w:val="28"/>
          <w:szCs w:val="28"/>
          <w:lang w:eastAsia="ru-RU"/>
        </w:rPr>
        <w:t>): каждое поле формируется не предварительно, а непосредственно при перемещении пучка, для чего конфигурация пластин МЛК непрерывно изменяется; такое облучение обладает наивысшей степенью конформности.</w:t>
      </w:r>
    </w:p>
    <w:p w:rsidR="00BA6D56" w:rsidRPr="00BA6D56" w:rsidRDefault="00BA6D56" w:rsidP="00BA6D56">
      <w:pPr>
        <w:spacing w:after="0" w:line="240" w:lineRule="auto"/>
        <w:ind w:left="20" w:right="20" w:firstLine="28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Совсем недавно предложен вариант дугового облучения с непрерывной модуляцией интенсивности (</w:t>
      </w:r>
      <w:r w:rsidRPr="00BA6D56">
        <w:rPr>
          <w:rFonts w:ascii="Times New Roman" w:eastAsia="Times New Roman" w:hAnsi="Times New Roman" w:cs="Times New Roman"/>
          <w:sz w:val="28"/>
          <w:szCs w:val="28"/>
          <w:lang w:val="en-US" w:eastAsia="ru-RU"/>
        </w:rPr>
        <w:t>intensity</w:t>
      </w:r>
      <w:r w:rsidRPr="00BA6D56">
        <w:rPr>
          <w:rFonts w:ascii="Times New Roman" w:eastAsia="Times New Roman" w:hAnsi="Times New Roman" w:cs="Times New Roman"/>
          <w:sz w:val="28"/>
          <w:szCs w:val="28"/>
          <w:lang w:eastAsia="ru-RU"/>
        </w:rPr>
        <w:t xml:space="preserve"> </w:t>
      </w:r>
      <w:r w:rsidRPr="00BA6D56">
        <w:rPr>
          <w:rFonts w:ascii="Times New Roman" w:eastAsia="Times New Roman" w:hAnsi="Times New Roman" w:cs="Times New Roman"/>
          <w:sz w:val="28"/>
          <w:szCs w:val="28"/>
          <w:lang w:val="en-US" w:eastAsia="ru-RU"/>
        </w:rPr>
        <w:t>modulated</w:t>
      </w:r>
      <w:r w:rsidRPr="00BA6D56">
        <w:rPr>
          <w:rFonts w:ascii="Times New Roman" w:eastAsia="Times New Roman" w:hAnsi="Times New Roman" w:cs="Times New Roman"/>
          <w:sz w:val="28"/>
          <w:szCs w:val="28"/>
          <w:lang w:eastAsia="ru-RU"/>
        </w:rPr>
        <w:t xml:space="preserve"> </w:t>
      </w:r>
      <w:r w:rsidRPr="00BA6D56">
        <w:rPr>
          <w:rFonts w:ascii="Times New Roman" w:eastAsia="Times New Roman" w:hAnsi="Times New Roman" w:cs="Times New Roman"/>
          <w:sz w:val="28"/>
          <w:szCs w:val="28"/>
          <w:lang w:val="en-US" w:eastAsia="ru-RU"/>
        </w:rPr>
        <w:t>arc</w:t>
      </w:r>
      <w:r w:rsidRPr="00BA6D56">
        <w:rPr>
          <w:rFonts w:ascii="Times New Roman" w:eastAsia="Times New Roman" w:hAnsi="Times New Roman" w:cs="Times New Roman"/>
          <w:sz w:val="28"/>
          <w:szCs w:val="28"/>
          <w:lang w:eastAsia="ru-RU"/>
        </w:rPr>
        <w:t xml:space="preserve"> </w:t>
      </w:r>
      <w:r w:rsidRPr="00BA6D56">
        <w:rPr>
          <w:rFonts w:ascii="Times New Roman" w:eastAsia="Times New Roman" w:hAnsi="Times New Roman" w:cs="Times New Roman"/>
          <w:sz w:val="28"/>
          <w:szCs w:val="28"/>
          <w:lang w:val="en-US" w:eastAsia="ru-RU"/>
        </w:rPr>
        <w:t>therapy</w:t>
      </w:r>
      <w:r w:rsidRPr="00BA6D56">
        <w:rPr>
          <w:rFonts w:ascii="Times New Roman" w:eastAsia="Times New Roman" w:hAnsi="Times New Roman" w:cs="Times New Roman"/>
          <w:sz w:val="28"/>
          <w:szCs w:val="28"/>
          <w:lang w:eastAsia="ru-RU"/>
        </w:rPr>
        <w:t>): здесь режим «скользящего окна» реализуется при вращении радиационной головки ап</w:t>
      </w:r>
      <w:r w:rsidRPr="00BA6D56">
        <w:rPr>
          <w:rFonts w:ascii="Times New Roman" w:eastAsia="Times New Roman" w:hAnsi="Times New Roman" w:cs="Times New Roman"/>
          <w:sz w:val="28"/>
          <w:szCs w:val="28"/>
          <w:lang w:eastAsia="ru-RU"/>
        </w:rPr>
        <w:softHyphen/>
        <w:t>парата (гантри) вокруг тела пациента по согласованной системе дуговых траекторий.</w:t>
      </w:r>
    </w:p>
    <w:p w:rsidR="00BA6D56" w:rsidRPr="00BA6D56" w:rsidRDefault="00BA6D56" w:rsidP="00BA6D56">
      <w:pPr>
        <w:spacing w:after="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bCs/>
          <w:sz w:val="28"/>
          <w:szCs w:val="28"/>
          <w:lang w:eastAsia="ru-RU"/>
        </w:rPr>
        <w:t xml:space="preserve">Брахитерапия (или "контактная лучевая терапия", </w:t>
      </w:r>
      <w:r w:rsidRPr="00BA6D56">
        <w:rPr>
          <w:rFonts w:ascii="Times New Roman" w:eastAsia="Times New Roman" w:hAnsi="Times New Roman" w:cs="Times New Roman"/>
          <w:bCs/>
          <w:sz w:val="28"/>
          <w:szCs w:val="28"/>
          <w:lang w:eastAsia="ru-RU"/>
        </w:rPr>
        <w:t xml:space="preserve">"кюри-терапия" - от греч. "brachios" - короткий, быстрый) - разновидность радионуклидной терапии, при которой источник излучения (изотопы радия, кобальта, цезия и пр.) помещается вовнутрь патологически измененного органа. </w:t>
      </w:r>
    </w:p>
    <w:p w:rsidR="00BA6D56" w:rsidRPr="00BA6D56" w:rsidRDefault="00BA6D56" w:rsidP="00BA6D56">
      <w:pPr>
        <w:spacing w:after="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ab/>
        <w:t xml:space="preserve">Суть метода в возможности местного облучения максимальными дозами непосредственно очага опухоли, при минимальном воздействии на окружающие здоровые ткани. Широко используется в лечении злокачественных опухолей предстательной железы, матки, прямой кишки, языка и др. При брахитерапии простаты в орган под контролем УЗИ или КТ специальными иглами вводят небольшие, металлические зернышки с радиоактивным изотопом йода.  </w:t>
      </w:r>
    </w:p>
    <w:p w:rsidR="00BA6D56" w:rsidRPr="00BA6D56" w:rsidRDefault="00BA6D56" w:rsidP="00BA6D56">
      <w:pPr>
        <w:spacing w:after="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ab/>
        <w:t xml:space="preserve">В современном виде первым новую методику предложил американский хирург Дж.Блазко, и за последнее десятилетие она получила беспрецедентное распространение. Если в 1994 году ее использовали при лечении рака простаты в 5 проц. случаев, то сегодня брахитерапию применяют в США практически с той же частотой, что и радикальную простатэктомию. Уже есть 12-летний клинический опыт применения этой методики, и в настоящее время она используется в 800 медицинских центрах США и Западной </w:t>
      </w:r>
      <w:r w:rsidRPr="00BA6D56">
        <w:rPr>
          <w:rFonts w:ascii="Times New Roman" w:eastAsia="Times New Roman" w:hAnsi="Times New Roman" w:cs="Times New Roman"/>
          <w:sz w:val="28"/>
          <w:szCs w:val="28"/>
          <w:lang w:eastAsia="ru-RU"/>
        </w:rPr>
        <w:lastRenderedPageBreak/>
        <w:t xml:space="preserve">Европы. На европейский континент новая методика пришла на несколько лет позже, но и там она развивается быстрыми темпами.  </w:t>
      </w:r>
    </w:p>
    <w:p w:rsidR="00BA6D56" w:rsidRPr="00BA6D56" w:rsidRDefault="00BA6D56" w:rsidP="00BA6D56">
      <w:pPr>
        <w:spacing w:after="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ab/>
        <w:t xml:space="preserve">В отличие от дистанционной лучевой терапии существенно ниже риск развития половой дисфункции (импотенции), развития недержания мочи, поражения окружающих органов и тканей.  Меньше страдает мочевой пузырь и прямая кишка.  Редки такие осложнения как лучевой проктит и цистит, лучевые язвы внутренних органов. Для снижения риска развития подобных осложнений срок проведения дистанционной лучевой терапии растягивают на 1,5-2 месяца. </w:t>
      </w:r>
    </w:p>
    <w:p w:rsidR="00BA6D56" w:rsidRPr="00BA6D56" w:rsidRDefault="00BA6D56" w:rsidP="00BA6D56">
      <w:pPr>
        <w:spacing w:after="0" w:line="240" w:lineRule="auto"/>
        <w:jc w:val="center"/>
        <w:rPr>
          <w:rFonts w:ascii="Times New Roman" w:eastAsia="Calibri" w:hAnsi="Times New Roman" w:cs="Times New Roman"/>
          <w:b/>
          <w:i/>
          <w:sz w:val="28"/>
          <w:szCs w:val="28"/>
        </w:rPr>
      </w:pPr>
      <w:r w:rsidRPr="00BA6D56">
        <w:rPr>
          <w:rFonts w:ascii="Times New Roman" w:eastAsia="Calibri" w:hAnsi="Times New Roman" w:cs="Times New Roman"/>
          <w:b/>
          <w:i/>
          <w:sz w:val="28"/>
          <w:szCs w:val="28"/>
        </w:rPr>
        <w:t>Методика брахитерапии</w:t>
      </w:r>
    </w:p>
    <w:p w:rsidR="00BA6D56" w:rsidRPr="00BA6D56" w:rsidRDefault="00BA6D56" w:rsidP="00BA6D56">
      <w:pPr>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i/>
          <w:sz w:val="28"/>
          <w:szCs w:val="28"/>
        </w:rPr>
        <w:t>Показания</w:t>
      </w:r>
      <w:r w:rsidRPr="00BA6D56">
        <w:rPr>
          <w:rFonts w:ascii="Times New Roman" w:eastAsia="Calibri" w:hAnsi="Times New Roman" w:cs="Times New Roman"/>
          <w:sz w:val="28"/>
          <w:szCs w:val="28"/>
        </w:rPr>
        <w:t>.</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При выявлении рака предстательной железы на стадии T1- Т2 (в некоторых случаях и на стадии Т3) наряду с радикальной простатэктомией и дистанционной гамма-терапией может быть применен менее травматичный и современный метод лечения данного заболевания - брахитерапия.</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Подготовительный этап</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За 3-4 недели до операции проводится предимплантационное исследование пациента на мультиспиральном компьютерном томографе (КТ), либо с помощью трансректального ультразвукового датчика (УЗИ). Проводится анализ состояния и размеров предстательной железы и семенных пузырьков. Возможно, после анализа полученных изображений, урологом будет принято решение о проведении биопсии семенных пузырьков с целью уточнения стадии заболевания и распространения злокачественных клеток. Полученные и проанализированные снимки передаются в компьютерную систему планирования лучевой терапии, где выполняется трехмерная объемная реконструкция анатомических структур: предстательной железы, семенных пузырьков, уретры, прямой кишки и мочевого пузыря. Это необходимо, чтобы при предоперационной дозиметрии достоверно оценить лучевую нагрузку на все органы. Затем проводится предварительное планирование расположения источников и анализ дозного распределения. Главная цель - достижение равномерной дозы радиации в предстательной железе. Подбирается наиболее оптимальная терапия с учетом индивидуальных особенностей каждого пациента. Благодаря тому, что микроисточники вводятся точно в раковую ткань, возможно увеличение дозы излучения в 2-3 раза по сравнению с дистанционной лучевой терапией, а с увеличением дозы излучения растут шансы излечения. Общепринятой дозой при имплантации изотопов радиоактивного йода I-125 является величина в 140- 160 Грей.</w:t>
      </w:r>
    </w:p>
    <w:p w:rsidR="00BA6D56" w:rsidRPr="00BA6D56" w:rsidRDefault="00BA6D56" w:rsidP="00BA6D56">
      <w:pPr>
        <w:spacing w:after="0" w:line="240" w:lineRule="auto"/>
        <w:jc w:val="both"/>
        <w:rPr>
          <w:rFonts w:ascii="Times New Roman" w:eastAsia="Calibri" w:hAnsi="Times New Roman" w:cs="Times New Roman"/>
          <w:i/>
          <w:sz w:val="28"/>
          <w:szCs w:val="28"/>
        </w:rPr>
      </w:pPr>
      <w:r w:rsidRPr="00BA6D56">
        <w:rPr>
          <w:rFonts w:ascii="Times New Roman" w:eastAsia="Calibri" w:hAnsi="Times New Roman" w:cs="Times New Roman"/>
          <w:sz w:val="28"/>
          <w:szCs w:val="28"/>
        </w:rPr>
        <w:tab/>
      </w:r>
      <w:r w:rsidRPr="00BA6D56">
        <w:rPr>
          <w:rFonts w:ascii="Times New Roman" w:eastAsia="Calibri" w:hAnsi="Times New Roman" w:cs="Times New Roman"/>
          <w:i/>
          <w:sz w:val="28"/>
          <w:szCs w:val="28"/>
        </w:rPr>
        <w:t xml:space="preserve">Имплантация зерен радиоактивных зерен. </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Второй этап - это непосредственно сама процедура имплантации источников в предстательную железу и в семенные пузырьки (в случае их поражения опухолевыми клетками). </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 xml:space="preserve">Имплантируемый в ткань предстательной железы источник представляет собой цилиндрическую титановую микрокапсулу, внутри которой находятся изотопы радиоактивного йода I-125. Источники ("зерна") </w:t>
      </w:r>
      <w:r w:rsidRPr="00BA6D56">
        <w:rPr>
          <w:rFonts w:ascii="Times New Roman" w:eastAsia="Calibri" w:hAnsi="Times New Roman" w:cs="Times New Roman"/>
          <w:sz w:val="28"/>
          <w:szCs w:val="28"/>
        </w:rPr>
        <w:lastRenderedPageBreak/>
        <w:t>закреплены на специальной жесткой нити, которая позволяет зафиксировать местоположение капсул в предстательной железе и исключить риск их свободного перемещения.</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"Зерна", содержащие йод-125, вводятся закрытым способом в простату с помощью специальных игл. Зерна фиксированы на нити. Вмешательство длится около 1 часа.  </w:t>
      </w:r>
      <w:r w:rsidRPr="00BA6D56">
        <w:rPr>
          <w:rFonts w:ascii="Times New Roman" w:eastAsia="Calibri" w:hAnsi="Times New Roman" w:cs="Times New Roman"/>
          <w:sz w:val="28"/>
          <w:szCs w:val="28"/>
        </w:rPr>
        <w:tab/>
        <w:t>Контрольный ультразвуковой датчик вводится в прямую кишку для получения изображения простаты на мониторе УЗИ-аппарата. Зерна в количестве 60-90 (количестве зависит от объема опухоли предстательной железы) доставляются в простату через иглы, которые вводятся через кожу промежности.</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Положение игл и зерен контролируется на экране монитора УЗИ-сканера. </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После имплантации зерен больного переводят в послеоперационную палату. В мочевой пузырь устанавливается катетер, который, как правило, извлекают на следующий день, прямо перед выпиской. </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После удаления игл зерна остаются в простате и обеспечивают нужный уровень радиоактивного излучения в течение нескольких недель и месяцев. Йод-125 имеет период полураспада 60 дней, обычно рекомендованная минимальная периферическая доза составляет 140-160 Гр. Поскольку зерна доставляются непосредственно в простату, концентрация излучения внутри опухоли в 2-3 раза выше, чем при дистанционной лучевой терапии, где используются более низкие дозы из-за опасения повредить здоровые ткани. Источник герметичен, поэтому облучения медицинского персонала практически не происходит и нет необходимости в специальном обустройстве палат, канализации и других повышенных мерах радиационной безопасности.</w:t>
      </w:r>
    </w:p>
    <w:p w:rsidR="00BA6D56" w:rsidRPr="00BA6D56" w:rsidRDefault="00BA6D56" w:rsidP="00BA6D56">
      <w:pPr>
        <w:spacing w:after="0" w:line="240" w:lineRule="auto"/>
        <w:jc w:val="center"/>
        <w:rPr>
          <w:rFonts w:ascii="Times New Roman" w:eastAsia="Calibri" w:hAnsi="Times New Roman" w:cs="Times New Roman"/>
          <w:i/>
          <w:sz w:val="28"/>
          <w:szCs w:val="28"/>
        </w:rPr>
      </w:pPr>
      <w:r w:rsidRPr="00BA6D56">
        <w:rPr>
          <w:rFonts w:ascii="Times New Roman" w:eastAsia="Calibri" w:hAnsi="Times New Roman" w:cs="Times New Roman"/>
          <w:i/>
          <w:sz w:val="28"/>
          <w:szCs w:val="28"/>
        </w:rPr>
        <w:t>Поимплантационный период</w:t>
      </w:r>
    </w:p>
    <w:p w:rsidR="00BA6D56" w:rsidRDefault="00BA6D56" w:rsidP="00BA6D56">
      <w:pPr>
        <w:spacing w:after="0" w:line="240" w:lineRule="auto"/>
        <w:ind w:left="20" w:right="20" w:firstLine="28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Выполняется постимплантационная дозиметрия и общий контроль расположения источников. Проводится оценка лучевой нагрузки на пораженную ткань и на "органы риска": мочевой пузырь, уретру и прямую кишку. Максимальное поражение опухолевой ткани при максимальном сохранении здоровых тканей - одно из главных условий, определяющих эффективность брахитерапии. Для каждого органа строится гистограмма доза-объем, которая позволяет проанализировать полученную дозу. Через 4-6 недель после операции, на компьютерном томографе проводится дополнительный контроль расположения источников.</w:t>
      </w:r>
    </w:p>
    <w:p w:rsidR="00D41EDE" w:rsidRPr="00BA6D56" w:rsidRDefault="00D41EDE" w:rsidP="00BA6D56">
      <w:pPr>
        <w:spacing w:after="0" w:line="240" w:lineRule="auto"/>
        <w:ind w:left="20" w:right="20" w:firstLine="280"/>
        <w:jc w:val="both"/>
        <w:rPr>
          <w:rFonts w:ascii="Times New Roman" w:eastAsia="Calibri" w:hAnsi="Times New Roman" w:cs="Times New Roman"/>
          <w:b/>
          <w:iCs/>
          <w:sz w:val="28"/>
          <w:szCs w:val="28"/>
          <w:shd w:val="clear" w:color="auto" w:fill="FFFFFF"/>
        </w:rPr>
      </w:pPr>
    </w:p>
    <w:p w:rsidR="00BA6D56" w:rsidRPr="00BA6D56" w:rsidRDefault="00BA6D56" w:rsidP="00BA6D56">
      <w:pPr>
        <w:tabs>
          <w:tab w:val="left" w:pos="360"/>
        </w:tabs>
        <w:spacing w:after="0" w:line="240" w:lineRule="auto"/>
        <w:ind w:left="1069"/>
        <w:rPr>
          <w:rFonts w:ascii="Times New Roman" w:eastAsia="Calibri" w:hAnsi="Times New Roman" w:cs="Times New Roman"/>
          <w:b/>
          <w:sz w:val="28"/>
          <w:szCs w:val="28"/>
        </w:rPr>
      </w:pPr>
      <w:r w:rsidRPr="00BA6D56">
        <w:rPr>
          <w:rFonts w:ascii="Times New Roman" w:eastAsia="Calibri" w:hAnsi="Times New Roman" w:cs="Times New Roman"/>
          <w:b/>
          <w:sz w:val="28"/>
          <w:szCs w:val="28"/>
        </w:rPr>
        <w:t>9</w:t>
      </w:r>
      <w:r w:rsidR="0083205D">
        <w:rPr>
          <w:rFonts w:ascii="Times New Roman" w:eastAsia="Calibri" w:hAnsi="Times New Roman" w:cs="Times New Roman"/>
          <w:b/>
          <w:sz w:val="28"/>
          <w:szCs w:val="28"/>
        </w:rPr>
        <w:t>.</w:t>
      </w:r>
      <w:r w:rsidRPr="00BA6D56">
        <w:rPr>
          <w:rFonts w:ascii="Times New Roman" w:eastAsia="Calibri" w:hAnsi="Times New Roman" w:cs="Times New Roman"/>
          <w:b/>
          <w:sz w:val="28"/>
          <w:szCs w:val="28"/>
        </w:rPr>
        <w:t xml:space="preserve"> Вопросы по теме занятия.</w:t>
      </w:r>
    </w:p>
    <w:p w:rsidR="00BA6D56" w:rsidRPr="00BA6D56" w:rsidRDefault="00BA6D56" w:rsidP="00531C09">
      <w:pPr>
        <w:widowControl w:val="0"/>
        <w:numPr>
          <w:ilvl w:val="0"/>
          <w:numId w:val="257"/>
        </w:numPr>
        <w:autoSpaceDE w:val="0"/>
        <w:autoSpaceDN w:val="0"/>
        <w:adjustRightInd w:val="0"/>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Основные аппараты для </w:t>
      </w:r>
      <w:r w:rsidRPr="00BA6D56">
        <w:rPr>
          <w:rFonts w:ascii="Times New Roman" w:eastAsia="Calibri" w:hAnsi="Times New Roman" w:cs="Times New Roman"/>
          <w:bCs/>
          <w:sz w:val="28"/>
          <w:szCs w:val="28"/>
        </w:rPr>
        <w:t>брахитерапии, конформной лучевой терапии и стереотаксической радиохирургии</w:t>
      </w:r>
    </w:p>
    <w:p w:rsidR="00BA6D56" w:rsidRPr="00BA6D56" w:rsidRDefault="00BA6D56" w:rsidP="00531C09">
      <w:pPr>
        <w:widowControl w:val="0"/>
        <w:numPr>
          <w:ilvl w:val="0"/>
          <w:numId w:val="257"/>
        </w:numPr>
        <w:autoSpaceDE w:val="0"/>
        <w:autoSpaceDN w:val="0"/>
        <w:adjustRightInd w:val="0"/>
        <w:spacing w:after="0" w:line="240" w:lineRule="auto"/>
        <w:ind w:hanging="357"/>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Принципы устройства аппаратов для </w:t>
      </w:r>
      <w:r w:rsidRPr="00BA6D56">
        <w:rPr>
          <w:rFonts w:ascii="Times New Roman" w:eastAsia="Calibri" w:hAnsi="Times New Roman" w:cs="Times New Roman"/>
          <w:bCs/>
          <w:sz w:val="28"/>
          <w:szCs w:val="28"/>
        </w:rPr>
        <w:t>брахитерапии, конформной лучевой терапии и стереотаксической радиохирургии.</w:t>
      </w:r>
      <w:r w:rsidRPr="00BA6D56">
        <w:rPr>
          <w:rFonts w:ascii="Times New Roman" w:eastAsia="Calibri" w:hAnsi="Times New Roman" w:cs="Times New Roman"/>
          <w:bCs/>
          <w:sz w:val="28"/>
          <w:szCs w:val="28"/>
          <w:shd w:val="clear" w:color="auto" w:fill="FFFFFF"/>
        </w:rPr>
        <w:t xml:space="preserve"> </w:t>
      </w:r>
    </w:p>
    <w:p w:rsidR="00BA6D56" w:rsidRPr="00BA6D56" w:rsidRDefault="00BA6D56" w:rsidP="00531C09">
      <w:pPr>
        <w:widowControl w:val="0"/>
        <w:numPr>
          <w:ilvl w:val="0"/>
          <w:numId w:val="257"/>
        </w:numPr>
        <w:autoSpaceDE w:val="0"/>
        <w:autoSpaceDN w:val="0"/>
        <w:adjustRightInd w:val="0"/>
        <w:spacing w:after="0" w:line="240" w:lineRule="auto"/>
        <w:ind w:hanging="357"/>
        <w:rPr>
          <w:rFonts w:ascii="Times New Roman" w:eastAsia="Calibri" w:hAnsi="Times New Roman" w:cs="Times New Roman"/>
          <w:sz w:val="28"/>
          <w:szCs w:val="28"/>
        </w:rPr>
      </w:pPr>
      <w:r w:rsidRPr="00BA6D56">
        <w:rPr>
          <w:rFonts w:ascii="Times New Roman" w:eastAsia="Calibri" w:hAnsi="Times New Roman" w:cs="Times New Roman"/>
          <w:sz w:val="28"/>
          <w:szCs w:val="28"/>
        </w:rPr>
        <w:t>В чем сущность метода стереотаксического облучения.</w:t>
      </w:r>
    </w:p>
    <w:p w:rsidR="00BA6D56" w:rsidRPr="00BA6D56" w:rsidRDefault="00BA6D56" w:rsidP="00531C09">
      <w:pPr>
        <w:widowControl w:val="0"/>
        <w:numPr>
          <w:ilvl w:val="0"/>
          <w:numId w:val="257"/>
        </w:numPr>
        <w:autoSpaceDE w:val="0"/>
        <w:autoSpaceDN w:val="0"/>
        <w:adjustRightInd w:val="0"/>
        <w:spacing w:after="0" w:line="240" w:lineRule="auto"/>
        <w:ind w:hanging="357"/>
        <w:rPr>
          <w:rFonts w:ascii="Times New Roman" w:eastAsia="Calibri" w:hAnsi="Times New Roman" w:cs="Times New Roman"/>
          <w:sz w:val="28"/>
          <w:szCs w:val="28"/>
        </w:rPr>
      </w:pPr>
      <w:r w:rsidRPr="00BA6D56">
        <w:rPr>
          <w:rFonts w:ascii="Times New Roman" w:eastAsia="Calibri" w:hAnsi="Times New Roman" w:cs="Times New Roman"/>
          <w:sz w:val="28"/>
          <w:szCs w:val="28"/>
        </w:rPr>
        <w:t>В чем сущность метода брахитерапии.</w:t>
      </w:r>
    </w:p>
    <w:p w:rsidR="00BA6D56" w:rsidRPr="00BA6D56" w:rsidRDefault="00BA6D56" w:rsidP="00531C09">
      <w:pPr>
        <w:widowControl w:val="0"/>
        <w:numPr>
          <w:ilvl w:val="0"/>
          <w:numId w:val="257"/>
        </w:numPr>
        <w:autoSpaceDE w:val="0"/>
        <w:autoSpaceDN w:val="0"/>
        <w:adjustRightInd w:val="0"/>
        <w:spacing w:after="0" w:line="240" w:lineRule="auto"/>
        <w:ind w:hanging="357"/>
        <w:rPr>
          <w:rFonts w:ascii="Times New Roman" w:eastAsia="Calibri" w:hAnsi="Times New Roman" w:cs="Times New Roman"/>
          <w:b/>
          <w:sz w:val="28"/>
          <w:szCs w:val="28"/>
        </w:rPr>
      </w:pPr>
      <w:r w:rsidRPr="00BA6D56">
        <w:rPr>
          <w:rFonts w:ascii="Times New Roman" w:eastAsia="Calibri" w:hAnsi="Times New Roman" w:cs="Times New Roman"/>
          <w:sz w:val="28"/>
          <w:szCs w:val="28"/>
        </w:rPr>
        <w:t xml:space="preserve">В чем сущность метода </w:t>
      </w:r>
      <w:r w:rsidRPr="00BA6D56">
        <w:rPr>
          <w:rFonts w:ascii="Times New Roman" w:eastAsia="Calibri" w:hAnsi="Times New Roman" w:cs="Times New Roman"/>
          <w:bCs/>
          <w:sz w:val="28"/>
          <w:szCs w:val="28"/>
        </w:rPr>
        <w:t>конформной лучевой терапии</w:t>
      </w:r>
    </w:p>
    <w:p w:rsidR="00BA6D56" w:rsidRPr="00BA6D56" w:rsidRDefault="00BA6D56" w:rsidP="00531C09">
      <w:pPr>
        <w:widowControl w:val="0"/>
        <w:numPr>
          <w:ilvl w:val="0"/>
          <w:numId w:val="257"/>
        </w:numPr>
        <w:autoSpaceDE w:val="0"/>
        <w:autoSpaceDN w:val="0"/>
        <w:adjustRightInd w:val="0"/>
        <w:spacing w:after="0" w:line="240" w:lineRule="auto"/>
        <w:ind w:hanging="357"/>
        <w:rPr>
          <w:rFonts w:ascii="Times New Roman" w:eastAsia="Calibri" w:hAnsi="Times New Roman" w:cs="Times New Roman"/>
          <w:b/>
          <w:sz w:val="28"/>
          <w:szCs w:val="28"/>
        </w:rPr>
      </w:pPr>
      <w:r w:rsidRPr="00BA6D56">
        <w:rPr>
          <w:rFonts w:ascii="Times New Roman" w:eastAsia="Calibri" w:hAnsi="Times New Roman" w:cs="Times New Roman"/>
          <w:bCs/>
          <w:sz w:val="28"/>
          <w:szCs w:val="28"/>
        </w:rPr>
        <w:lastRenderedPageBreak/>
        <w:t xml:space="preserve">Характерные особенности </w:t>
      </w:r>
      <w:r w:rsidRPr="00BA6D56">
        <w:rPr>
          <w:rFonts w:ascii="Times New Roman" w:eastAsia="Calibri" w:hAnsi="Times New Roman" w:cs="Times New Roman"/>
          <w:sz w:val="28"/>
          <w:szCs w:val="28"/>
        </w:rPr>
        <w:t>стереотаксического облучения</w:t>
      </w:r>
      <w:r w:rsidRPr="00BA6D56">
        <w:rPr>
          <w:rFonts w:ascii="Times New Roman" w:eastAsia="Calibri" w:hAnsi="Times New Roman" w:cs="Times New Roman"/>
          <w:bCs/>
          <w:sz w:val="28"/>
          <w:szCs w:val="28"/>
          <w:shd w:val="clear" w:color="auto" w:fill="FFFFFF"/>
        </w:rPr>
        <w:t>.</w:t>
      </w:r>
    </w:p>
    <w:p w:rsidR="00BA6D56" w:rsidRPr="00BA6D56" w:rsidRDefault="00BA6D56" w:rsidP="00531C09">
      <w:pPr>
        <w:widowControl w:val="0"/>
        <w:numPr>
          <w:ilvl w:val="0"/>
          <w:numId w:val="257"/>
        </w:numPr>
        <w:autoSpaceDE w:val="0"/>
        <w:autoSpaceDN w:val="0"/>
        <w:adjustRightInd w:val="0"/>
        <w:spacing w:after="0" w:line="240" w:lineRule="auto"/>
        <w:ind w:hanging="357"/>
        <w:rPr>
          <w:rFonts w:ascii="Times New Roman" w:eastAsia="Calibri" w:hAnsi="Times New Roman" w:cs="Times New Roman"/>
          <w:b/>
          <w:sz w:val="28"/>
          <w:szCs w:val="28"/>
        </w:rPr>
      </w:pPr>
      <w:r w:rsidRPr="00BA6D56">
        <w:rPr>
          <w:rFonts w:ascii="Times New Roman" w:eastAsia="Calibri" w:hAnsi="Times New Roman" w:cs="Times New Roman"/>
          <w:bCs/>
          <w:sz w:val="28"/>
          <w:szCs w:val="28"/>
          <w:shd w:val="clear" w:color="auto" w:fill="FFFFFF"/>
        </w:rPr>
        <w:t xml:space="preserve">Как выполняется </w:t>
      </w:r>
      <w:r w:rsidRPr="00BA6D56">
        <w:rPr>
          <w:rFonts w:ascii="Times New Roman" w:eastAsia="Times New Roman" w:hAnsi="Times New Roman" w:cs="Times New Roman"/>
          <w:sz w:val="28"/>
          <w:szCs w:val="28"/>
          <w:lang w:eastAsia="ru-RU"/>
        </w:rPr>
        <w:t xml:space="preserve">дозиметрическое планирование </w:t>
      </w:r>
      <w:r w:rsidRPr="00BA6D56">
        <w:rPr>
          <w:rFonts w:ascii="Times New Roman" w:eastAsia="Calibri" w:hAnsi="Times New Roman" w:cs="Times New Roman"/>
          <w:bCs/>
          <w:sz w:val="28"/>
          <w:szCs w:val="28"/>
        </w:rPr>
        <w:t>конформной лучевой терапии.</w:t>
      </w:r>
    </w:p>
    <w:p w:rsidR="00BA6D56" w:rsidRPr="00BA6D56" w:rsidRDefault="00BA6D56" w:rsidP="00531C09">
      <w:pPr>
        <w:widowControl w:val="0"/>
        <w:numPr>
          <w:ilvl w:val="0"/>
          <w:numId w:val="257"/>
        </w:numPr>
        <w:autoSpaceDE w:val="0"/>
        <w:autoSpaceDN w:val="0"/>
        <w:adjustRightInd w:val="0"/>
        <w:spacing w:after="0" w:line="240" w:lineRule="auto"/>
        <w:ind w:hanging="357"/>
        <w:rPr>
          <w:rFonts w:ascii="Times New Roman" w:eastAsia="Calibri" w:hAnsi="Times New Roman" w:cs="Times New Roman"/>
          <w:sz w:val="28"/>
          <w:szCs w:val="28"/>
        </w:rPr>
      </w:pPr>
      <w:r w:rsidRPr="00BA6D56">
        <w:rPr>
          <w:rFonts w:ascii="Times New Roman" w:eastAsia="Calibri" w:hAnsi="Times New Roman" w:cs="Times New Roman"/>
          <w:sz w:val="28"/>
          <w:szCs w:val="28"/>
        </w:rPr>
        <w:t>Какие радионуклиды используются для проведения брахитерапии.</w:t>
      </w:r>
    </w:p>
    <w:p w:rsidR="00BA6D56" w:rsidRPr="00BA6D56" w:rsidRDefault="00BA6D56" w:rsidP="00BA6D56">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BA6D56" w:rsidRPr="00BA6D56" w:rsidRDefault="00BA6D56" w:rsidP="00BA6D56">
      <w:pPr>
        <w:tabs>
          <w:tab w:val="left" w:pos="360"/>
        </w:tabs>
        <w:spacing w:after="0" w:line="240" w:lineRule="auto"/>
        <w:ind w:left="1069"/>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10</w:t>
      </w:r>
      <w:r w:rsidR="0083205D">
        <w:rPr>
          <w:rFonts w:ascii="Times New Roman" w:eastAsia="Calibri" w:hAnsi="Times New Roman" w:cs="Times New Roman"/>
          <w:b/>
          <w:bCs/>
          <w:sz w:val="28"/>
          <w:szCs w:val="28"/>
        </w:rPr>
        <w:t>.</w:t>
      </w:r>
      <w:r w:rsidRPr="00BA6D56">
        <w:rPr>
          <w:rFonts w:ascii="Times New Roman" w:eastAsia="Calibri" w:hAnsi="Times New Roman" w:cs="Times New Roman"/>
          <w:b/>
          <w:bCs/>
          <w:sz w:val="28"/>
          <w:szCs w:val="28"/>
        </w:rPr>
        <w:t xml:space="preserve"> Тестовые задания по теме с эталонами ответов</w:t>
      </w:r>
      <w:r w:rsidRPr="00BA6D56">
        <w:rPr>
          <w:rFonts w:ascii="Times New Roman" w:eastAsia="Calibri" w:hAnsi="Times New Roman" w:cs="Times New Roman"/>
          <w:sz w:val="28"/>
          <w:szCs w:val="28"/>
        </w:rPr>
        <w:t>.</w:t>
      </w:r>
    </w:p>
    <w:p w:rsidR="00BA6D56" w:rsidRPr="00BA6D56" w:rsidRDefault="00BA6D56" w:rsidP="00BA6D56">
      <w:pPr>
        <w:tabs>
          <w:tab w:val="left" w:pos="360"/>
        </w:tabs>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001. АППАРАТЫ ДЛЯ ПРОВЕДЕНИЯ СТЕРИОТАКСИЧЕСКОЙ РАДИОХИРУРГИИ</w:t>
      </w:r>
    </w:p>
    <w:p w:rsidR="00BA6D56" w:rsidRPr="00BA6D56" w:rsidRDefault="00A204F4" w:rsidP="00A204F4">
      <w:pPr>
        <w:tabs>
          <w:tab w:val="left" w:pos="360"/>
        </w:tabs>
        <w:ind w:left="568"/>
        <w:contextualSpacing/>
        <w:rPr>
          <w:rFonts w:ascii="Times New Roman" w:eastAsia="Calibri" w:hAnsi="Times New Roman" w:cs="Times New Roman"/>
          <w:b/>
          <w:sz w:val="28"/>
          <w:szCs w:val="28"/>
        </w:rPr>
      </w:pPr>
      <w:r>
        <w:rPr>
          <w:rFonts w:ascii="Times New Roman" w:eastAsia="Calibri" w:hAnsi="Times New Roman" w:cs="Times New Roman"/>
          <w:sz w:val="28"/>
          <w:szCs w:val="28"/>
        </w:rPr>
        <w:t>15.</w:t>
      </w:r>
      <w:r w:rsidR="00BA6D56" w:rsidRPr="00BA6D56">
        <w:rPr>
          <w:rFonts w:ascii="Times New Roman" w:eastAsia="Calibri" w:hAnsi="Times New Roman" w:cs="Times New Roman"/>
          <w:sz w:val="28"/>
          <w:szCs w:val="28"/>
        </w:rPr>
        <w:t xml:space="preserve">«Рентген ТА-Д» </w:t>
      </w:r>
    </w:p>
    <w:p w:rsidR="00BA6D56" w:rsidRPr="00BA6D56" w:rsidRDefault="00A204F4" w:rsidP="00A204F4">
      <w:pPr>
        <w:tabs>
          <w:tab w:val="left" w:pos="360"/>
        </w:tabs>
        <w:ind w:left="568"/>
        <w:contextualSpacing/>
        <w:rPr>
          <w:rFonts w:ascii="Times New Roman" w:eastAsia="Calibri" w:hAnsi="Times New Roman" w:cs="Times New Roman"/>
          <w:sz w:val="28"/>
          <w:szCs w:val="28"/>
        </w:rPr>
      </w:pPr>
      <w:r>
        <w:rPr>
          <w:rFonts w:ascii="Times New Roman" w:eastAsia="Calibri" w:hAnsi="Times New Roman" w:cs="Times New Roman"/>
          <w:sz w:val="28"/>
          <w:szCs w:val="28"/>
        </w:rPr>
        <w:t>16.</w:t>
      </w:r>
      <w:r w:rsidR="00BA6D56" w:rsidRPr="00BA6D56">
        <w:rPr>
          <w:rFonts w:ascii="Times New Roman" w:eastAsia="Calibri" w:hAnsi="Times New Roman" w:cs="Times New Roman"/>
          <w:sz w:val="28"/>
          <w:szCs w:val="28"/>
        </w:rPr>
        <w:t>«Агат-Р»</w:t>
      </w:r>
    </w:p>
    <w:p w:rsidR="00BA6D56" w:rsidRPr="00BA6D56" w:rsidRDefault="00A204F4" w:rsidP="00A204F4">
      <w:pPr>
        <w:tabs>
          <w:tab w:val="left" w:pos="360"/>
        </w:tabs>
        <w:ind w:left="568"/>
        <w:contextualSpacing/>
        <w:rPr>
          <w:rFonts w:ascii="Times New Roman" w:eastAsia="Calibri" w:hAnsi="Times New Roman" w:cs="Times New Roman"/>
          <w:sz w:val="28"/>
          <w:szCs w:val="28"/>
        </w:rPr>
      </w:pPr>
      <w:r>
        <w:rPr>
          <w:rFonts w:ascii="Times New Roman" w:eastAsia="Calibri" w:hAnsi="Times New Roman" w:cs="Times New Roman"/>
          <w:sz w:val="28"/>
          <w:szCs w:val="28"/>
        </w:rPr>
        <w:t>17.</w:t>
      </w:r>
      <w:r w:rsidR="00BA6D56" w:rsidRPr="00BA6D56">
        <w:rPr>
          <w:rFonts w:ascii="Times New Roman" w:eastAsia="Calibri" w:hAnsi="Times New Roman" w:cs="Times New Roman"/>
          <w:sz w:val="28"/>
          <w:szCs w:val="28"/>
        </w:rPr>
        <w:t>«Агат-С»,</w:t>
      </w:r>
    </w:p>
    <w:p w:rsidR="00BA6D56" w:rsidRPr="00BA6D56" w:rsidRDefault="00A204F4" w:rsidP="00A204F4">
      <w:pPr>
        <w:tabs>
          <w:tab w:val="left" w:pos="360"/>
        </w:tabs>
        <w:spacing w:after="0" w:line="240" w:lineRule="auto"/>
        <w:ind w:left="568"/>
        <w:contextualSpacing/>
        <w:rPr>
          <w:rFonts w:ascii="Times New Roman" w:eastAsia="Calibri" w:hAnsi="Times New Roman" w:cs="Times New Roman"/>
          <w:sz w:val="28"/>
          <w:szCs w:val="28"/>
        </w:rPr>
      </w:pPr>
      <w:r>
        <w:rPr>
          <w:rFonts w:ascii="Times New Roman" w:eastAsia="Calibri" w:hAnsi="Times New Roman" w:cs="Times New Roman"/>
          <w:sz w:val="28"/>
          <w:szCs w:val="28"/>
        </w:rPr>
        <w:t>18.</w:t>
      </w:r>
      <w:r w:rsidR="00BA6D56" w:rsidRPr="00BA6D56">
        <w:rPr>
          <w:rFonts w:ascii="Times New Roman" w:eastAsia="Calibri" w:hAnsi="Times New Roman" w:cs="Times New Roman"/>
          <w:sz w:val="28"/>
          <w:szCs w:val="28"/>
        </w:rPr>
        <w:t>«Кибер-нож»</w:t>
      </w:r>
    </w:p>
    <w:p w:rsidR="00BA6D56" w:rsidRPr="00BA6D56" w:rsidRDefault="00A204F4" w:rsidP="00A204F4">
      <w:pPr>
        <w:tabs>
          <w:tab w:val="left" w:pos="360"/>
        </w:tabs>
        <w:spacing w:after="0" w:line="240" w:lineRule="auto"/>
        <w:ind w:left="568"/>
        <w:contextualSpacing/>
        <w:rPr>
          <w:rFonts w:ascii="Times New Roman" w:eastAsia="Calibri" w:hAnsi="Times New Roman" w:cs="Times New Roman"/>
          <w:sz w:val="28"/>
          <w:szCs w:val="28"/>
        </w:rPr>
      </w:pPr>
      <w:r>
        <w:rPr>
          <w:rFonts w:ascii="Times New Roman" w:eastAsia="Calibri" w:hAnsi="Times New Roman" w:cs="Times New Roman"/>
          <w:sz w:val="28"/>
          <w:szCs w:val="28"/>
        </w:rPr>
        <w:t>19.</w:t>
      </w:r>
      <w:r w:rsidR="00BA6D56" w:rsidRPr="00BA6D56">
        <w:rPr>
          <w:rFonts w:ascii="Times New Roman" w:eastAsia="Calibri" w:hAnsi="Times New Roman" w:cs="Times New Roman"/>
          <w:sz w:val="28"/>
          <w:szCs w:val="28"/>
        </w:rPr>
        <w:t>«СЛ -75»</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Ответ 4</w:t>
      </w:r>
    </w:p>
    <w:p w:rsidR="00BA6D56" w:rsidRPr="00BA6D56" w:rsidRDefault="00BA6D56" w:rsidP="00BA6D56">
      <w:pPr>
        <w:rPr>
          <w:rFonts w:ascii="Times New Roman" w:eastAsia="Calibri" w:hAnsi="Times New Roman" w:cs="Times New Roman"/>
          <w:b/>
          <w:sz w:val="28"/>
          <w:szCs w:val="28"/>
        </w:rPr>
      </w:pPr>
      <w:r w:rsidRPr="00BA6D56">
        <w:rPr>
          <w:rFonts w:ascii="Times New Roman" w:eastAsia="Calibri" w:hAnsi="Times New Roman" w:cs="Times New Roman"/>
          <w:sz w:val="28"/>
          <w:szCs w:val="28"/>
        </w:rPr>
        <w:t>002. ИСТОЧНИК  ИЗЛУЧЕНИЯ ДЛЯ  ГАММА-НОЖА:</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1) </w:t>
      </w:r>
      <w:r w:rsidRPr="00BA6D56">
        <w:rPr>
          <w:rFonts w:ascii="Times New Roman" w:eastAsia="Calibri" w:hAnsi="Times New Roman" w:cs="Times New Roman"/>
          <w:sz w:val="28"/>
          <w:szCs w:val="28"/>
          <w:vertAlign w:val="superscript"/>
        </w:rPr>
        <w:t>60</w:t>
      </w:r>
      <w:r w:rsidRPr="00BA6D56">
        <w:rPr>
          <w:rFonts w:ascii="Times New Roman" w:eastAsia="Calibri" w:hAnsi="Times New Roman" w:cs="Times New Roman"/>
          <w:sz w:val="28"/>
          <w:szCs w:val="28"/>
        </w:rPr>
        <w:t>Со</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2) </w:t>
      </w:r>
      <w:r w:rsidRPr="00BA6D56">
        <w:rPr>
          <w:rFonts w:ascii="Times New Roman" w:eastAsia="Calibri" w:hAnsi="Times New Roman" w:cs="Times New Roman"/>
          <w:sz w:val="28"/>
          <w:szCs w:val="28"/>
          <w:vertAlign w:val="superscript"/>
        </w:rPr>
        <w:t>162</w:t>
      </w:r>
      <w:r w:rsidRPr="00BA6D56">
        <w:rPr>
          <w:rFonts w:ascii="Times New Roman" w:eastAsia="Calibri" w:hAnsi="Times New Roman" w:cs="Times New Roman"/>
          <w:sz w:val="28"/>
          <w:szCs w:val="28"/>
          <w:lang w:val="en-US"/>
        </w:rPr>
        <w:t>Ir</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3) </w:t>
      </w:r>
      <w:r w:rsidRPr="00BA6D56">
        <w:rPr>
          <w:rFonts w:ascii="Times New Roman" w:eastAsia="Calibri" w:hAnsi="Times New Roman" w:cs="Times New Roman"/>
          <w:sz w:val="28"/>
          <w:szCs w:val="28"/>
          <w:vertAlign w:val="superscript"/>
        </w:rPr>
        <w:t>153</w:t>
      </w:r>
      <w:r w:rsidRPr="00BA6D56">
        <w:rPr>
          <w:rFonts w:ascii="Times New Roman" w:eastAsia="Calibri" w:hAnsi="Times New Roman" w:cs="Times New Roman"/>
          <w:sz w:val="28"/>
          <w:szCs w:val="28"/>
          <w:lang w:val="en-US"/>
        </w:rPr>
        <w:t>Sm</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4) </w:t>
      </w:r>
      <w:r w:rsidRPr="00BA6D56">
        <w:rPr>
          <w:rFonts w:ascii="Times New Roman" w:eastAsia="Calibri" w:hAnsi="Times New Roman" w:cs="Times New Roman"/>
          <w:sz w:val="28"/>
          <w:szCs w:val="28"/>
          <w:vertAlign w:val="superscript"/>
        </w:rPr>
        <w:t xml:space="preserve">59 </w:t>
      </w:r>
      <w:r w:rsidRPr="00BA6D56">
        <w:rPr>
          <w:rFonts w:ascii="Times New Roman" w:eastAsia="Calibri" w:hAnsi="Times New Roman" w:cs="Times New Roman"/>
          <w:sz w:val="28"/>
          <w:szCs w:val="28"/>
          <w:lang w:val="en-US"/>
        </w:rPr>
        <w:t>Fe</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5) все перечисленное</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Ответ 1</w:t>
      </w:r>
    </w:p>
    <w:p w:rsidR="00BA6D56" w:rsidRPr="00BA6D56" w:rsidRDefault="00BA6D56" w:rsidP="00BA6D56">
      <w:pPr>
        <w:spacing w:after="0" w:line="240" w:lineRule="auto"/>
        <w:rPr>
          <w:rFonts w:ascii="Times New Roman" w:eastAsia="Calibri" w:hAnsi="Times New Roman" w:cs="Times New Roman"/>
          <w:sz w:val="28"/>
          <w:szCs w:val="28"/>
        </w:rPr>
      </w:pPr>
    </w:p>
    <w:p w:rsidR="00BA6D56" w:rsidRPr="00BA6D56" w:rsidRDefault="00BA6D56" w:rsidP="00BA6D56">
      <w:pPr>
        <w:rPr>
          <w:rFonts w:ascii="Times New Roman" w:eastAsia="Calibri" w:hAnsi="Times New Roman" w:cs="Times New Roman"/>
          <w:b/>
          <w:sz w:val="28"/>
          <w:szCs w:val="28"/>
        </w:rPr>
      </w:pPr>
      <w:r w:rsidRPr="00BA6D56">
        <w:rPr>
          <w:rFonts w:ascii="Times New Roman" w:eastAsia="Calibri" w:hAnsi="Times New Roman" w:cs="Times New Roman"/>
          <w:sz w:val="28"/>
          <w:szCs w:val="28"/>
        </w:rPr>
        <w:t>002. РАДИОНУКЛИД  ДЛЯ БРАХИТЕРАПИИ:</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1) </w:t>
      </w:r>
      <w:r w:rsidRPr="00BA6D56">
        <w:rPr>
          <w:rFonts w:ascii="Times New Roman" w:eastAsia="Calibri" w:hAnsi="Times New Roman" w:cs="Times New Roman"/>
          <w:sz w:val="28"/>
          <w:szCs w:val="28"/>
          <w:vertAlign w:val="superscript"/>
        </w:rPr>
        <w:t>60</w:t>
      </w:r>
      <w:r w:rsidRPr="00BA6D56">
        <w:rPr>
          <w:rFonts w:ascii="Times New Roman" w:eastAsia="Calibri" w:hAnsi="Times New Roman" w:cs="Times New Roman"/>
          <w:sz w:val="28"/>
          <w:szCs w:val="28"/>
        </w:rPr>
        <w:t>Со</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2) </w:t>
      </w:r>
      <w:r w:rsidRPr="00BA6D56">
        <w:rPr>
          <w:rFonts w:ascii="Times New Roman" w:eastAsia="Calibri" w:hAnsi="Times New Roman" w:cs="Times New Roman"/>
          <w:sz w:val="28"/>
          <w:szCs w:val="28"/>
          <w:vertAlign w:val="superscript"/>
        </w:rPr>
        <w:t>162</w:t>
      </w:r>
      <w:r w:rsidRPr="00BA6D56">
        <w:rPr>
          <w:rFonts w:ascii="Times New Roman" w:eastAsia="Calibri" w:hAnsi="Times New Roman" w:cs="Times New Roman"/>
          <w:sz w:val="28"/>
          <w:szCs w:val="28"/>
          <w:lang w:val="en-US"/>
        </w:rPr>
        <w:t>Ir</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3) </w:t>
      </w:r>
      <w:r w:rsidRPr="00BA6D56">
        <w:rPr>
          <w:rFonts w:ascii="Times New Roman" w:eastAsia="Calibri" w:hAnsi="Times New Roman" w:cs="Times New Roman"/>
          <w:sz w:val="28"/>
          <w:szCs w:val="28"/>
          <w:vertAlign w:val="superscript"/>
        </w:rPr>
        <w:t>153</w:t>
      </w:r>
      <w:r w:rsidRPr="00BA6D56">
        <w:rPr>
          <w:rFonts w:ascii="Times New Roman" w:eastAsia="Calibri" w:hAnsi="Times New Roman" w:cs="Times New Roman"/>
          <w:sz w:val="28"/>
          <w:szCs w:val="28"/>
          <w:lang w:val="en-US"/>
        </w:rPr>
        <w:t>Sm</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4) </w:t>
      </w:r>
      <w:r w:rsidRPr="00BA6D56">
        <w:rPr>
          <w:rFonts w:ascii="Times New Roman" w:eastAsia="Calibri" w:hAnsi="Times New Roman" w:cs="Times New Roman"/>
          <w:sz w:val="28"/>
          <w:szCs w:val="28"/>
          <w:vertAlign w:val="superscript"/>
        </w:rPr>
        <w:t xml:space="preserve">59 </w:t>
      </w:r>
      <w:r w:rsidRPr="00BA6D56">
        <w:rPr>
          <w:rFonts w:ascii="Times New Roman" w:eastAsia="Calibri" w:hAnsi="Times New Roman" w:cs="Times New Roman"/>
          <w:sz w:val="28"/>
          <w:szCs w:val="28"/>
          <w:lang w:val="en-US"/>
        </w:rPr>
        <w:t>Fe</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5) все перечисленное</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Ответ 1</w:t>
      </w:r>
    </w:p>
    <w:p w:rsidR="00BA6D56" w:rsidRPr="00BA6D56" w:rsidRDefault="00BA6D56" w:rsidP="00BA6D56">
      <w:pPr>
        <w:tabs>
          <w:tab w:val="left" w:pos="360"/>
        </w:tabs>
        <w:spacing w:after="0" w:line="240" w:lineRule="auto"/>
        <w:ind w:left="1069"/>
        <w:rPr>
          <w:rFonts w:ascii="Times New Roman" w:eastAsia="Calibri" w:hAnsi="Times New Roman" w:cs="Times New Roman"/>
          <w:sz w:val="28"/>
          <w:szCs w:val="28"/>
        </w:rPr>
      </w:pPr>
    </w:p>
    <w:p w:rsidR="00BA6D56" w:rsidRPr="00BA6D56" w:rsidRDefault="00BA6D56" w:rsidP="00BA6D56">
      <w:pPr>
        <w:tabs>
          <w:tab w:val="left" w:pos="360"/>
        </w:tabs>
        <w:ind w:left="1069"/>
        <w:rPr>
          <w:rFonts w:ascii="Times New Roman" w:eastAsia="Calibri" w:hAnsi="Times New Roman" w:cs="Times New Roman"/>
          <w:b/>
          <w:sz w:val="28"/>
          <w:szCs w:val="28"/>
        </w:rPr>
      </w:pPr>
      <w:r w:rsidRPr="00BA6D56">
        <w:rPr>
          <w:rFonts w:ascii="Times New Roman" w:eastAsia="Calibri" w:hAnsi="Times New Roman" w:cs="Times New Roman"/>
          <w:b/>
          <w:bCs/>
          <w:sz w:val="28"/>
          <w:szCs w:val="28"/>
        </w:rPr>
        <w:t>11.  Ситуационные задачи по теме с эталонами ответов</w:t>
      </w:r>
      <w:r w:rsidRPr="00BA6D56">
        <w:rPr>
          <w:rFonts w:ascii="Times New Roman" w:eastAsia="Calibri" w:hAnsi="Times New Roman" w:cs="Times New Roman"/>
          <w:b/>
          <w:sz w:val="28"/>
          <w:szCs w:val="28"/>
        </w:rPr>
        <w:t>.</w:t>
      </w:r>
    </w:p>
    <w:p w:rsidR="00BA6D56" w:rsidRPr="00BA6D56" w:rsidRDefault="00BA6D56" w:rsidP="00BA6D56">
      <w:pPr>
        <w:tabs>
          <w:tab w:val="left" w:pos="360"/>
        </w:tabs>
        <w:rPr>
          <w:rFonts w:ascii="Times New Roman" w:eastAsia="Calibri" w:hAnsi="Times New Roman" w:cs="Times New Roman"/>
          <w:b/>
          <w:sz w:val="28"/>
          <w:szCs w:val="28"/>
        </w:rPr>
      </w:pPr>
      <w:r w:rsidRPr="00BA6D56">
        <w:rPr>
          <w:rFonts w:ascii="Times New Roman" w:eastAsia="Calibri" w:hAnsi="Times New Roman" w:cs="Times New Roman"/>
          <w:b/>
          <w:sz w:val="28"/>
          <w:szCs w:val="28"/>
        </w:rPr>
        <w:t>Задача №1</w:t>
      </w:r>
    </w:p>
    <w:p w:rsidR="00BA6D56" w:rsidRPr="00BA6D56" w:rsidRDefault="00BA6D56" w:rsidP="00BA6D56">
      <w:pPr>
        <w:tabs>
          <w:tab w:val="left" w:pos="360"/>
        </w:tabs>
        <w:rPr>
          <w:rFonts w:ascii="Times New Roman" w:eastAsia="Calibri" w:hAnsi="Times New Roman" w:cs="Times New Roman"/>
          <w:sz w:val="28"/>
          <w:szCs w:val="28"/>
        </w:rPr>
      </w:pPr>
      <w:r w:rsidRPr="00BA6D56">
        <w:rPr>
          <w:rFonts w:ascii="Times New Roman" w:eastAsia="Calibri" w:hAnsi="Times New Roman" w:cs="Times New Roman"/>
          <w:sz w:val="28"/>
          <w:szCs w:val="28"/>
        </w:rPr>
        <w:t>У Больного 50 лет выявлено образование в височной доле головного мозга размером до 2 см, активно накапливающее контраст.</w:t>
      </w:r>
    </w:p>
    <w:p w:rsidR="00BA6D56" w:rsidRPr="00BA6D56" w:rsidRDefault="00BA6D56" w:rsidP="00BA6D56">
      <w:pPr>
        <w:numPr>
          <w:ilvl w:val="0"/>
          <w:numId w:val="8"/>
        </w:numPr>
        <w:tabs>
          <w:tab w:val="left" w:pos="360"/>
        </w:tabs>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Какой предположительно диагноз у пациента?</w:t>
      </w:r>
    </w:p>
    <w:p w:rsidR="00BA6D56" w:rsidRPr="00BA6D56" w:rsidRDefault="00BA6D56" w:rsidP="00BA6D56">
      <w:pPr>
        <w:numPr>
          <w:ilvl w:val="0"/>
          <w:numId w:val="8"/>
        </w:numPr>
        <w:tabs>
          <w:tab w:val="left" w:pos="360"/>
        </w:tabs>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Какие обследования необходимо провести для подтверждения диагноза?</w:t>
      </w:r>
    </w:p>
    <w:p w:rsidR="00BA6D56" w:rsidRPr="00BA6D56" w:rsidRDefault="00BA6D56" w:rsidP="00BA6D56">
      <w:pPr>
        <w:numPr>
          <w:ilvl w:val="0"/>
          <w:numId w:val="8"/>
        </w:numPr>
        <w:tabs>
          <w:tab w:val="left" w:pos="360"/>
        </w:tabs>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Какой современный метод лучевой терапии можно применить при данной локализации опухоли?</w:t>
      </w:r>
    </w:p>
    <w:p w:rsidR="00BA6D56" w:rsidRPr="00BA6D56" w:rsidRDefault="00BA6D56" w:rsidP="00BA6D56">
      <w:pPr>
        <w:numPr>
          <w:ilvl w:val="0"/>
          <w:numId w:val="8"/>
        </w:numPr>
        <w:tabs>
          <w:tab w:val="left" w:pos="360"/>
        </w:tabs>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На каком аппарате можно провести лечение? </w:t>
      </w:r>
    </w:p>
    <w:p w:rsidR="00BA6D56" w:rsidRPr="00BA6D56" w:rsidRDefault="00BA6D56" w:rsidP="00BA6D56">
      <w:pPr>
        <w:numPr>
          <w:ilvl w:val="0"/>
          <w:numId w:val="8"/>
        </w:numPr>
        <w:tabs>
          <w:tab w:val="left" w:pos="360"/>
        </w:tabs>
        <w:spacing w:before="40" w:after="40"/>
        <w:contextualSpacing/>
        <w:jc w:val="both"/>
        <w:rPr>
          <w:rFonts w:ascii="Times New Roman" w:eastAsia="Calibri" w:hAnsi="Times New Roman" w:cs="Times New Roman"/>
          <w:b/>
          <w:bCs/>
          <w:sz w:val="28"/>
          <w:szCs w:val="28"/>
        </w:rPr>
      </w:pPr>
      <w:r w:rsidRPr="00BA6D56">
        <w:rPr>
          <w:rFonts w:ascii="Times New Roman" w:eastAsia="Calibri" w:hAnsi="Times New Roman" w:cs="Times New Roman"/>
          <w:sz w:val="28"/>
          <w:szCs w:val="28"/>
        </w:rPr>
        <w:t>Размеры образования для проведения стериотаксической радиохирургии?</w:t>
      </w:r>
    </w:p>
    <w:p w:rsidR="00BA6D56" w:rsidRPr="00BA6D56" w:rsidRDefault="00BA6D56" w:rsidP="00BA6D56">
      <w:pPr>
        <w:spacing w:before="40" w:after="40"/>
        <w:jc w:val="both"/>
        <w:rPr>
          <w:rFonts w:ascii="Times New Roman" w:eastAsia="Calibri" w:hAnsi="Times New Roman" w:cs="Times New Roman"/>
          <w:b/>
          <w:bCs/>
          <w:sz w:val="28"/>
          <w:szCs w:val="28"/>
        </w:rPr>
      </w:pPr>
      <w:r w:rsidRPr="00BA6D56">
        <w:rPr>
          <w:rFonts w:ascii="Times New Roman" w:eastAsia="Calibri" w:hAnsi="Times New Roman" w:cs="Times New Roman"/>
          <w:b/>
          <w:bCs/>
          <w:sz w:val="28"/>
          <w:szCs w:val="28"/>
        </w:rPr>
        <w:t>Эталоны ответов к</w:t>
      </w:r>
      <w:r w:rsidRPr="00BA6D56">
        <w:rPr>
          <w:rFonts w:ascii="Times New Roman" w:eastAsia="Calibri" w:hAnsi="Times New Roman" w:cs="Times New Roman"/>
          <w:b/>
          <w:bCs/>
          <w:sz w:val="28"/>
          <w:szCs w:val="28"/>
          <w:lang w:val="en-US"/>
        </w:rPr>
        <w:t> </w:t>
      </w:r>
      <w:r w:rsidRPr="00BA6D56">
        <w:rPr>
          <w:rFonts w:ascii="Times New Roman" w:eastAsia="Calibri" w:hAnsi="Times New Roman" w:cs="Times New Roman"/>
          <w:b/>
          <w:bCs/>
          <w:sz w:val="28"/>
          <w:szCs w:val="28"/>
        </w:rPr>
        <w:t>ситуационной</w:t>
      </w:r>
      <w:r w:rsidRPr="00BA6D56">
        <w:rPr>
          <w:rFonts w:ascii="Times New Roman" w:eastAsia="Calibri" w:hAnsi="Times New Roman" w:cs="Times New Roman"/>
          <w:b/>
          <w:bCs/>
          <w:sz w:val="28"/>
          <w:szCs w:val="28"/>
          <w:lang w:val="en-US"/>
        </w:rPr>
        <w:t> </w:t>
      </w:r>
      <w:r w:rsidRPr="00BA6D56">
        <w:rPr>
          <w:rFonts w:ascii="Times New Roman" w:eastAsia="Calibri" w:hAnsi="Times New Roman" w:cs="Times New Roman"/>
          <w:b/>
          <w:bCs/>
          <w:sz w:val="28"/>
          <w:szCs w:val="28"/>
        </w:rPr>
        <w:t>задаче №1</w:t>
      </w:r>
    </w:p>
    <w:p w:rsidR="00BA6D56" w:rsidRPr="00BA6D56" w:rsidRDefault="00BA6D56" w:rsidP="00BA6D56">
      <w:pPr>
        <w:numPr>
          <w:ilvl w:val="0"/>
          <w:numId w:val="9"/>
        </w:numPr>
        <w:spacing w:before="40" w:after="40"/>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Опухоль головного мозга? Метастаз в головной мозг? </w:t>
      </w:r>
    </w:p>
    <w:p w:rsidR="00BA6D56" w:rsidRPr="00BA6D56" w:rsidRDefault="00BA6D56" w:rsidP="00BA6D56">
      <w:pPr>
        <w:numPr>
          <w:ilvl w:val="0"/>
          <w:numId w:val="9"/>
        </w:numPr>
        <w:spacing w:before="40" w:after="40"/>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Весь спектр инстументально-диагностических методов исследования для исключения или подтверждения метастазирования в головной моз.</w:t>
      </w:r>
    </w:p>
    <w:p w:rsidR="00BA6D56" w:rsidRPr="00BA6D56" w:rsidRDefault="00BA6D56" w:rsidP="00BA6D56">
      <w:pPr>
        <w:numPr>
          <w:ilvl w:val="0"/>
          <w:numId w:val="9"/>
        </w:numPr>
        <w:spacing w:before="40" w:after="40"/>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Стереотаксическая лучевая терапия</w:t>
      </w:r>
    </w:p>
    <w:p w:rsidR="00BA6D56" w:rsidRPr="00BA6D56" w:rsidRDefault="00BA6D56" w:rsidP="00BA6D56">
      <w:pPr>
        <w:numPr>
          <w:ilvl w:val="0"/>
          <w:numId w:val="9"/>
        </w:numPr>
        <w:spacing w:before="40" w:after="40"/>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Кибер-нож</w:t>
      </w:r>
    </w:p>
    <w:p w:rsidR="00BA6D56" w:rsidRPr="00BA6D56" w:rsidRDefault="00BA6D56" w:rsidP="00BA6D56">
      <w:pPr>
        <w:numPr>
          <w:ilvl w:val="0"/>
          <w:numId w:val="9"/>
        </w:numPr>
        <w:spacing w:before="40" w:after="40"/>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2-4 см</w:t>
      </w:r>
    </w:p>
    <w:p w:rsidR="00BA6D56" w:rsidRPr="00BA6D56" w:rsidRDefault="00BA6D56" w:rsidP="00BA6D56">
      <w:pPr>
        <w:tabs>
          <w:tab w:val="left" w:pos="360"/>
        </w:tabs>
        <w:spacing w:after="0" w:line="240" w:lineRule="auto"/>
        <w:ind w:left="1069"/>
        <w:rPr>
          <w:rFonts w:ascii="Times New Roman" w:eastAsia="Calibri" w:hAnsi="Times New Roman" w:cs="Times New Roman"/>
          <w:bCs/>
          <w:sz w:val="28"/>
          <w:szCs w:val="28"/>
          <w:shd w:val="clear" w:color="auto" w:fill="FFFFFF"/>
        </w:rPr>
      </w:pPr>
    </w:p>
    <w:p w:rsidR="00BA6D56" w:rsidRPr="00BA6D56" w:rsidRDefault="00BA6D56" w:rsidP="00BA6D56">
      <w:pPr>
        <w:tabs>
          <w:tab w:val="left" w:pos="360"/>
        </w:tabs>
        <w:spacing w:after="0" w:line="240" w:lineRule="auto"/>
        <w:ind w:left="1069"/>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12. Перечень и стандарты практических умений.</w:t>
      </w:r>
    </w:p>
    <w:p w:rsidR="00BA6D56" w:rsidRPr="00BA6D56" w:rsidRDefault="00BA6D56" w:rsidP="00BA6D56">
      <w:pPr>
        <w:numPr>
          <w:ilvl w:val="0"/>
          <w:numId w:val="5"/>
        </w:numPr>
        <w:tabs>
          <w:tab w:val="left" w:pos="360"/>
        </w:tabs>
        <w:spacing w:after="0" w:line="240" w:lineRule="auto"/>
        <w:jc w:val="both"/>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Провести укладку пациента для проведения конформной лучевой терапии»</w:t>
      </w:r>
    </w:p>
    <w:p w:rsidR="00BA6D56" w:rsidRPr="00BA6D56" w:rsidRDefault="00BA6D56" w:rsidP="00BA6D56">
      <w:pPr>
        <w:numPr>
          <w:ilvl w:val="0"/>
          <w:numId w:val="5"/>
        </w:numPr>
        <w:tabs>
          <w:tab w:val="left" w:pos="360"/>
        </w:tabs>
        <w:spacing w:after="0" w:line="240" w:lineRule="auto"/>
        <w:jc w:val="both"/>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Провести топометрическую подготовку пациента для проведения стереотаксической лучевой терапии.</w:t>
      </w:r>
    </w:p>
    <w:p w:rsidR="00BA6D56" w:rsidRPr="00BA6D56" w:rsidRDefault="00BA6D56" w:rsidP="00BA6D56">
      <w:pPr>
        <w:numPr>
          <w:ilvl w:val="0"/>
          <w:numId w:val="5"/>
        </w:numPr>
        <w:tabs>
          <w:tab w:val="left" w:pos="360"/>
        </w:tabs>
        <w:spacing w:after="0" w:line="240" w:lineRule="auto"/>
        <w:jc w:val="both"/>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Применять фиксирующие устройства  для проведения лучевой терапии.</w:t>
      </w:r>
    </w:p>
    <w:p w:rsidR="00BA6D56" w:rsidRPr="00BA6D56" w:rsidRDefault="00BA6D56" w:rsidP="00BA6D56">
      <w:pPr>
        <w:numPr>
          <w:ilvl w:val="0"/>
          <w:numId w:val="5"/>
        </w:numPr>
        <w:tabs>
          <w:tab w:val="left" w:pos="360"/>
        </w:tabs>
        <w:spacing w:after="0" w:line="240" w:lineRule="auto"/>
        <w:jc w:val="both"/>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 xml:space="preserve"> Способы защиты при проведении лучевой терапии.</w:t>
      </w:r>
    </w:p>
    <w:p w:rsidR="00BA6D56" w:rsidRPr="00BA6D56" w:rsidRDefault="00BA6D56" w:rsidP="00BA6D56">
      <w:pPr>
        <w:numPr>
          <w:ilvl w:val="0"/>
          <w:numId w:val="5"/>
        </w:numPr>
        <w:tabs>
          <w:tab w:val="left" w:pos="360"/>
        </w:tabs>
        <w:spacing w:after="0" w:line="240" w:lineRule="auto"/>
        <w:jc w:val="both"/>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Знать устройство современной  радиотерапевтической аппаратуры и принципы ее работы.</w:t>
      </w:r>
    </w:p>
    <w:p w:rsidR="00BA6D56" w:rsidRPr="00BA6D56" w:rsidRDefault="00BA6D56" w:rsidP="00BA6D56">
      <w:pPr>
        <w:tabs>
          <w:tab w:val="left" w:pos="360"/>
        </w:tabs>
        <w:spacing w:after="0" w:line="240" w:lineRule="auto"/>
        <w:ind w:left="1069"/>
        <w:rPr>
          <w:rFonts w:ascii="Times New Roman" w:eastAsia="Calibri" w:hAnsi="Times New Roman" w:cs="Times New Roman"/>
          <w:sz w:val="28"/>
          <w:szCs w:val="28"/>
        </w:rPr>
      </w:pPr>
    </w:p>
    <w:p w:rsidR="00BA6D56" w:rsidRPr="00BA6D56" w:rsidRDefault="00BA6D56" w:rsidP="00BA6D56">
      <w:pPr>
        <w:tabs>
          <w:tab w:val="left" w:pos="360"/>
        </w:tabs>
        <w:spacing w:after="0" w:line="240" w:lineRule="auto"/>
        <w:ind w:left="1069"/>
        <w:rPr>
          <w:rFonts w:ascii="Times New Roman" w:eastAsia="Calibri" w:hAnsi="Times New Roman" w:cs="Times New Roman"/>
          <w:b/>
          <w:sz w:val="28"/>
          <w:szCs w:val="28"/>
        </w:rPr>
      </w:pPr>
      <w:r w:rsidRPr="00BA6D56">
        <w:rPr>
          <w:rFonts w:ascii="Times New Roman" w:eastAsia="Calibri" w:hAnsi="Times New Roman" w:cs="Times New Roman"/>
          <w:b/>
          <w:bCs/>
          <w:sz w:val="28"/>
          <w:szCs w:val="28"/>
        </w:rPr>
        <w:t>13. Примерная тематика НИР по теме (для ординаторов).</w:t>
      </w:r>
    </w:p>
    <w:p w:rsidR="00BA6D56" w:rsidRPr="00BA6D56" w:rsidRDefault="00BA6D56" w:rsidP="00BA6D56">
      <w:pPr>
        <w:tabs>
          <w:tab w:val="left" w:pos="360"/>
        </w:tabs>
        <w:spacing w:after="0" w:line="240" w:lineRule="auto"/>
        <w:ind w:left="1429"/>
        <w:rPr>
          <w:rFonts w:ascii="Times New Roman" w:eastAsia="Calibri" w:hAnsi="Times New Roman" w:cs="Times New Roman"/>
          <w:sz w:val="28"/>
          <w:szCs w:val="28"/>
        </w:rPr>
      </w:pPr>
    </w:p>
    <w:p w:rsidR="00BA6D56" w:rsidRPr="00BA6D56" w:rsidRDefault="00BA6D56" w:rsidP="00BA6D56">
      <w:pPr>
        <w:numPr>
          <w:ilvl w:val="0"/>
          <w:numId w:val="6"/>
        </w:numPr>
        <w:tabs>
          <w:tab w:val="left" w:pos="360"/>
        </w:tabs>
        <w:spacing w:after="0" w:line="240" w:lineRule="auto"/>
        <w:contextualSpacing/>
        <w:rPr>
          <w:rFonts w:ascii="Times New Roman" w:eastAsia="Calibri" w:hAnsi="Times New Roman" w:cs="Times New Roman"/>
          <w:bCs/>
          <w:sz w:val="28"/>
          <w:szCs w:val="28"/>
          <w:shd w:val="clear" w:color="auto" w:fill="FFFFFF"/>
        </w:rPr>
      </w:pPr>
      <w:r w:rsidRPr="00BA6D56">
        <w:rPr>
          <w:rFonts w:ascii="Times New Roman" w:eastAsia="Calibri" w:hAnsi="Times New Roman" w:cs="Times New Roman"/>
          <w:bCs/>
          <w:sz w:val="28"/>
          <w:szCs w:val="28"/>
          <w:shd w:val="clear" w:color="auto" w:fill="FFFFFF"/>
        </w:rPr>
        <w:t>Интен</w:t>
      </w:r>
      <w:r w:rsidRPr="00BA6D56">
        <w:rPr>
          <w:rFonts w:ascii="Times New Roman" w:eastAsia="Calibri" w:hAnsi="Times New Roman" w:cs="Times New Roman"/>
          <w:bCs/>
          <w:sz w:val="28"/>
          <w:szCs w:val="28"/>
          <w:shd w:val="clear" w:color="auto" w:fill="FFFFFF"/>
        </w:rPr>
        <w:softHyphen/>
        <w:t>сивно модулированное облучение</w:t>
      </w:r>
    </w:p>
    <w:p w:rsidR="00BA6D56" w:rsidRPr="00BA6D56" w:rsidRDefault="00BA6D56" w:rsidP="00BA6D56">
      <w:pPr>
        <w:numPr>
          <w:ilvl w:val="0"/>
          <w:numId w:val="6"/>
        </w:numPr>
        <w:tabs>
          <w:tab w:val="left" w:pos="360"/>
        </w:tabs>
        <w:spacing w:after="0" w:line="240" w:lineRule="auto"/>
        <w:contextualSpacing/>
        <w:rPr>
          <w:rFonts w:ascii="Times New Roman" w:eastAsia="Calibri" w:hAnsi="Times New Roman" w:cs="Times New Roman"/>
          <w:bCs/>
          <w:sz w:val="28"/>
          <w:szCs w:val="28"/>
          <w:shd w:val="clear" w:color="auto" w:fill="FFFFFF"/>
        </w:rPr>
      </w:pPr>
      <w:r w:rsidRPr="00BA6D56">
        <w:rPr>
          <w:rFonts w:ascii="Times New Roman" w:eastAsia="Calibri" w:hAnsi="Times New Roman" w:cs="Times New Roman"/>
          <w:bCs/>
          <w:sz w:val="28"/>
          <w:szCs w:val="28"/>
          <w:shd w:val="clear" w:color="auto" w:fill="FFFFFF"/>
        </w:rPr>
        <w:t>Лучевая терапия под управлением изображения</w:t>
      </w:r>
    </w:p>
    <w:p w:rsidR="00BA6D56" w:rsidRPr="00BA6D56" w:rsidRDefault="00BA6D56" w:rsidP="00BA6D56">
      <w:pPr>
        <w:numPr>
          <w:ilvl w:val="0"/>
          <w:numId w:val="6"/>
        </w:numPr>
        <w:tabs>
          <w:tab w:val="left" w:pos="360"/>
        </w:tabs>
        <w:spacing w:after="0" w:line="240" w:lineRule="auto"/>
        <w:contextualSpacing/>
        <w:rPr>
          <w:rFonts w:ascii="Times New Roman" w:eastAsia="Calibri" w:hAnsi="Times New Roman" w:cs="Times New Roman"/>
          <w:bCs/>
          <w:sz w:val="28"/>
          <w:szCs w:val="28"/>
          <w:shd w:val="clear" w:color="auto" w:fill="FFFFFF"/>
        </w:rPr>
      </w:pPr>
      <w:r w:rsidRPr="00BA6D56">
        <w:rPr>
          <w:rFonts w:ascii="Times New Roman" w:eastAsia="Calibri" w:hAnsi="Times New Roman" w:cs="Times New Roman"/>
          <w:bCs/>
          <w:sz w:val="28"/>
          <w:szCs w:val="28"/>
          <w:shd w:val="clear" w:color="auto" w:fill="FFFFFF"/>
        </w:rPr>
        <w:t>Гамма-терапевтического аппарата «Гамма-нож»</w:t>
      </w:r>
    </w:p>
    <w:p w:rsidR="00BA6D56" w:rsidRPr="00BA6D56" w:rsidRDefault="00BA6D56" w:rsidP="00BA6D56">
      <w:pPr>
        <w:numPr>
          <w:ilvl w:val="0"/>
          <w:numId w:val="6"/>
        </w:numPr>
        <w:tabs>
          <w:tab w:val="left" w:pos="360"/>
        </w:tabs>
        <w:spacing w:after="0" w:line="240" w:lineRule="auto"/>
        <w:contextualSpacing/>
        <w:rPr>
          <w:rFonts w:ascii="Times New Roman" w:eastAsia="Calibri" w:hAnsi="Times New Roman" w:cs="Times New Roman"/>
          <w:sz w:val="28"/>
          <w:szCs w:val="28"/>
        </w:rPr>
      </w:pPr>
      <w:r w:rsidRPr="00BA6D56">
        <w:rPr>
          <w:rFonts w:ascii="Times New Roman" w:eastAsia="Calibri" w:hAnsi="Times New Roman" w:cs="Times New Roman"/>
          <w:bCs/>
          <w:sz w:val="28"/>
          <w:szCs w:val="28"/>
          <w:shd w:val="clear" w:color="auto" w:fill="FFFFFF"/>
          <w:lang w:val="en-US"/>
        </w:rPr>
        <w:t>CyberKnife</w:t>
      </w:r>
      <w:r w:rsidRPr="00BA6D56">
        <w:rPr>
          <w:rFonts w:ascii="Times New Roman" w:eastAsia="Calibri" w:hAnsi="Times New Roman" w:cs="Times New Roman"/>
          <w:bCs/>
          <w:sz w:val="28"/>
          <w:szCs w:val="28"/>
          <w:shd w:val="clear" w:color="auto" w:fill="FFFFFF"/>
        </w:rPr>
        <w:t>(«Кибер-нож»)</w:t>
      </w:r>
      <w:r w:rsidRPr="00BA6D56">
        <w:rPr>
          <w:rFonts w:ascii="Times New Roman" w:eastAsia="Calibri" w:hAnsi="Times New Roman" w:cs="Times New Roman"/>
          <w:sz w:val="28"/>
          <w:szCs w:val="28"/>
        </w:rPr>
        <w:t xml:space="preserve"> </w:t>
      </w:r>
    </w:p>
    <w:p w:rsidR="00BA6D56" w:rsidRPr="00BA6D56" w:rsidRDefault="00BA6D56" w:rsidP="00BA6D56">
      <w:pPr>
        <w:spacing w:after="0" w:line="240" w:lineRule="auto"/>
        <w:ind w:left="1069"/>
        <w:rPr>
          <w:rFonts w:ascii="Times New Roman" w:eastAsia="Calibri" w:hAnsi="Times New Roman" w:cs="Times New Roman"/>
          <w:b/>
          <w:bCs/>
          <w:sz w:val="28"/>
          <w:szCs w:val="28"/>
        </w:rPr>
      </w:pPr>
    </w:p>
    <w:p w:rsidR="00BA6D56" w:rsidRPr="00BA6D56" w:rsidRDefault="00BA6D56" w:rsidP="00BA6D56">
      <w:pPr>
        <w:spacing w:after="0" w:line="240" w:lineRule="auto"/>
        <w:ind w:left="1069"/>
        <w:rPr>
          <w:rFonts w:ascii="Times New Roman" w:eastAsia="Calibri" w:hAnsi="Times New Roman" w:cs="Times New Roman"/>
          <w:b/>
          <w:bCs/>
          <w:sz w:val="28"/>
          <w:szCs w:val="28"/>
        </w:rPr>
      </w:pPr>
    </w:p>
    <w:p w:rsidR="00BA6D56" w:rsidRPr="00BA6D56" w:rsidRDefault="00BA6D56" w:rsidP="00BA6D56">
      <w:pPr>
        <w:spacing w:after="0" w:line="240" w:lineRule="auto"/>
        <w:ind w:left="1069"/>
        <w:rPr>
          <w:rFonts w:ascii="Times New Roman" w:eastAsia="Calibri" w:hAnsi="Times New Roman" w:cs="Times New Roman"/>
          <w:b/>
          <w:bCs/>
          <w:sz w:val="28"/>
          <w:szCs w:val="28"/>
        </w:rPr>
      </w:pPr>
      <w:r w:rsidRPr="00BA6D56">
        <w:rPr>
          <w:rFonts w:ascii="Times New Roman" w:eastAsia="Calibri" w:hAnsi="Times New Roman" w:cs="Times New Roman"/>
          <w:b/>
          <w:bCs/>
          <w:sz w:val="28"/>
          <w:szCs w:val="28"/>
        </w:rPr>
        <w:t>14. Рекомендованная литература по теме занятия (по стандарту):</w:t>
      </w:r>
    </w:p>
    <w:p w:rsidR="00BA6D56" w:rsidRPr="00BA6D56" w:rsidRDefault="00BA6D56" w:rsidP="00BA6D56">
      <w:pPr>
        <w:tabs>
          <w:tab w:val="num" w:pos="0"/>
        </w:tabs>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BA6D56" w:rsidRPr="00BA6D56" w:rsidTr="00BA6D56">
        <w:tc>
          <w:tcPr>
            <w:tcW w:w="648"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п/п</w:t>
            </w:r>
          </w:p>
        </w:tc>
        <w:tc>
          <w:tcPr>
            <w:tcW w:w="2880" w:type="dxa"/>
            <w:vMerge w:val="restart"/>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Наименование раздела</w:t>
            </w:r>
          </w:p>
        </w:tc>
        <w:tc>
          <w:tcPr>
            <w:tcW w:w="198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Автор (-ы)</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составитель (-и)</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редактор (-ы)</w:t>
            </w:r>
          </w:p>
        </w:tc>
        <w:tc>
          <w:tcPr>
            <w:tcW w:w="162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Место издания, издательство, год</w:t>
            </w:r>
          </w:p>
        </w:tc>
        <w:tc>
          <w:tcPr>
            <w:tcW w:w="2520" w:type="dxa"/>
            <w:gridSpan w:val="2"/>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Кол-во экземпляров</w:t>
            </w:r>
          </w:p>
        </w:tc>
      </w:tr>
      <w:tr w:rsidR="00BA6D56" w:rsidRPr="00BA6D56" w:rsidTr="00BA6D56">
        <w:tc>
          <w:tcPr>
            <w:tcW w:w="648" w:type="dxa"/>
            <w:vMerge/>
          </w:tcPr>
          <w:p w:rsidR="00BA6D56" w:rsidRPr="00BA6D56" w:rsidRDefault="00BA6D56" w:rsidP="00BA6D56">
            <w:pPr>
              <w:jc w:val="center"/>
              <w:rPr>
                <w:rFonts w:ascii="Times New Roman" w:eastAsia="Calibri" w:hAnsi="Times New Roman" w:cs="Times New Roman"/>
                <w:sz w:val="28"/>
                <w:szCs w:val="28"/>
              </w:rPr>
            </w:pPr>
          </w:p>
        </w:tc>
        <w:tc>
          <w:tcPr>
            <w:tcW w:w="2880" w:type="dxa"/>
            <w:vMerge/>
          </w:tcPr>
          <w:p w:rsidR="00BA6D56" w:rsidRPr="00BA6D56" w:rsidRDefault="00BA6D56" w:rsidP="00BA6D56">
            <w:pPr>
              <w:jc w:val="center"/>
              <w:rPr>
                <w:rFonts w:ascii="Times New Roman" w:eastAsia="Calibri" w:hAnsi="Times New Roman" w:cs="Times New Roman"/>
                <w:sz w:val="28"/>
                <w:szCs w:val="28"/>
              </w:rPr>
            </w:pPr>
          </w:p>
        </w:tc>
        <w:tc>
          <w:tcPr>
            <w:tcW w:w="1980" w:type="dxa"/>
            <w:vMerge/>
          </w:tcPr>
          <w:p w:rsidR="00BA6D56" w:rsidRPr="00BA6D56" w:rsidRDefault="00BA6D56" w:rsidP="00BA6D56">
            <w:pPr>
              <w:jc w:val="center"/>
              <w:rPr>
                <w:rFonts w:ascii="Times New Roman" w:eastAsia="Calibri" w:hAnsi="Times New Roman" w:cs="Times New Roman"/>
                <w:sz w:val="28"/>
                <w:szCs w:val="28"/>
              </w:rPr>
            </w:pPr>
          </w:p>
        </w:tc>
        <w:tc>
          <w:tcPr>
            <w:tcW w:w="1620" w:type="dxa"/>
            <w:vMerge/>
          </w:tcPr>
          <w:p w:rsidR="00BA6D56" w:rsidRPr="00BA6D56" w:rsidRDefault="00BA6D56" w:rsidP="00BA6D56">
            <w:pPr>
              <w:jc w:val="center"/>
              <w:rPr>
                <w:rFonts w:ascii="Times New Roman" w:eastAsia="Calibri" w:hAnsi="Times New Roman" w:cs="Times New Roman"/>
                <w:sz w:val="28"/>
                <w:szCs w:val="28"/>
              </w:rPr>
            </w:pP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в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библиоте</w:t>
            </w:r>
            <w:r w:rsidRPr="00BA6D56">
              <w:rPr>
                <w:rFonts w:ascii="Times New Roman" w:eastAsia="Calibri" w:hAnsi="Times New Roman" w:cs="Times New Roman"/>
                <w:sz w:val="28"/>
                <w:szCs w:val="28"/>
              </w:rPr>
              <w:lastRenderedPageBreak/>
              <w:t>ке</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 xml:space="preserve">на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кафедр</w:t>
            </w:r>
            <w:r w:rsidRPr="00BA6D56">
              <w:rPr>
                <w:rFonts w:ascii="Times New Roman" w:eastAsia="Calibri" w:hAnsi="Times New Roman" w:cs="Times New Roman"/>
                <w:sz w:val="28"/>
                <w:szCs w:val="28"/>
              </w:rPr>
              <w:lastRenderedPageBreak/>
              <w:t>е</w:t>
            </w:r>
          </w:p>
        </w:tc>
      </w:tr>
      <w:tr w:rsidR="00BA6D56" w:rsidRPr="00BA6D56" w:rsidTr="00BA6D56">
        <w:tc>
          <w:tcPr>
            <w:tcW w:w="648"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1</w:t>
            </w:r>
          </w:p>
        </w:tc>
        <w:tc>
          <w:tcPr>
            <w:tcW w:w="28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w:t>
            </w:r>
          </w:p>
        </w:tc>
        <w:tc>
          <w:tcPr>
            <w:tcW w:w="19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3</w:t>
            </w:r>
          </w:p>
        </w:tc>
        <w:tc>
          <w:tcPr>
            <w:tcW w:w="162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4</w:t>
            </w: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6</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1</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Онкология: национальное руководство </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гл. ред. Чиссов  В.И. [и др.]; науч. ред. Франк  Г.А. </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[и др.]</w:t>
            </w: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М.: ГЭОТАР-Медиа, 2008</w:t>
            </w:r>
          </w:p>
        </w:tc>
        <w:tc>
          <w:tcPr>
            <w:tcW w:w="144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8</w:t>
            </w:r>
          </w:p>
        </w:tc>
        <w:tc>
          <w:tcPr>
            <w:tcW w:w="108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2</w:t>
            </w:r>
          </w:p>
        </w:tc>
        <w:tc>
          <w:tcPr>
            <w:tcW w:w="2880" w:type="dxa"/>
          </w:tcPr>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Лучевая терапия: учебник  </w:t>
            </w:r>
          </w:p>
        </w:tc>
        <w:tc>
          <w:tcPr>
            <w:tcW w:w="1980" w:type="dxa"/>
          </w:tcPr>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Труфанов Г.Е., </w:t>
            </w:r>
          </w:p>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Асатурян М.А., </w:t>
            </w:r>
          </w:p>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Жаринов Г.М.</w:t>
            </w:r>
          </w:p>
        </w:tc>
        <w:tc>
          <w:tcPr>
            <w:tcW w:w="1620" w:type="dxa"/>
          </w:tcPr>
          <w:p w:rsidR="00BA6D56" w:rsidRPr="00BA6D56" w:rsidRDefault="00BA6D56" w:rsidP="00BA6D56">
            <w:pPr>
              <w:widowControl w:val="0"/>
              <w:suppressAutoHyphens/>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rPr>
              <w:t>М. : ГЭОТАР-Медиа,</w:t>
            </w:r>
            <w:r w:rsidRPr="00BA6D56">
              <w:rPr>
                <w:rFonts w:ascii="Times New Roman" w:eastAsia="Calibri" w:hAnsi="Times New Roman" w:cs="Times New Roman"/>
                <w:sz w:val="28"/>
                <w:szCs w:val="28"/>
                <w:lang w:val="en-US"/>
              </w:rPr>
              <w:t xml:space="preserve"> 2009</w:t>
            </w:r>
          </w:p>
        </w:tc>
        <w:tc>
          <w:tcPr>
            <w:tcW w:w="1440" w:type="dxa"/>
          </w:tcPr>
          <w:p w:rsidR="00BA6D56" w:rsidRPr="00BA6D56" w:rsidRDefault="00BA6D56" w:rsidP="00BA6D56">
            <w:pPr>
              <w:jc w:val="center"/>
              <w:rPr>
                <w:rFonts w:ascii="Times New Roman" w:eastAsia="Calibri" w:hAnsi="Times New Roman" w:cs="Times New Roman"/>
                <w:sz w:val="28"/>
                <w:szCs w:val="28"/>
              </w:rPr>
            </w:pPr>
          </w:p>
        </w:tc>
        <w:tc>
          <w:tcPr>
            <w:tcW w:w="1080" w:type="dxa"/>
          </w:tcPr>
          <w:p w:rsidR="00BA6D56" w:rsidRPr="00BA6D56" w:rsidRDefault="00BA6D56" w:rsidP="00BA6D56">
            <w:pPr>
              <w:jc w:val="center"/>
              <w:rPr>
                <w:rFonts w:ascii="Times New Roman" w:eastAsia="Calibri" w:hAnsi="Times New Roman" w:cs="Times New Roman"/>
                <w:sz w:val="28"/>
                <w:szCs w:val="28"/>
              </w:rPr>
            </w:pP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3</w:t>
            </w:r>
          </w:p>
        </w:tc>
        <w:tc>
          <w:tcPr>
            <w:tcW w:w="2880" w:type="dxa"/>
          </w:tcPr>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Медицинская физика</w:t>
            </w:r>
          </w:p>
        </w:tc>
        <w:tc>
          <w:tcPr>
            <w:tcW w:w="1980" w:type="dxa"/>
          </w:tcPr>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Костылев В.А., Наркевич Б.Я.</w:t>
            </w:r>
          </w:p>
        </w:tc>
        <w:tc>
          <w:tcPr>
            <w:tcW w:w="1620" w:type="dxa"/>
          </w:tcPr>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М.: ОАО «Медицина», 2008</w:t>
            </w:r>
          </w:p>
        </w:tc>
        <w:tc>
          <w:tcPr>
            <w:tcW w:w="1440" w:type="dxa"/>
          </w:tcPr>
          <w:p w:rsidR="00BA6D56" w:rsidRPr="00BA6D56" w:rsidRDefault="00BA6D56" w:rsidP="00BA6D56">
            <w:pPr>
              <w:jc w:val="center"/>
              <w:rPr>
                <w:rFonts w:ascii="Times New Roman" w:eastAsia="Calibri" w:hAnsi="Times New Roman" w:cs="Times New Roman"/>
                <w:sz w:val="28"/>
                <w:szCs w:val="28"/>
              </w:rPr>
            </w:pPr>
          </w:p>
        </w:tc>
        <w:tc>
          <w:tcPr>
            <w:tcW w:w="1080" w:type="dxa"/>
          </w:tcPr>
          <w:p w:rsidR="00BA6D56" w:rsidRPr="00BA6D56" w:rsidRDefault="00BA6D56" w:rsidP="00BA6D56">
            <w:pPr>
              <w:jc w:val="center"/>
              <w:rPr>
                <w:rFonts w:ascii="Times New Roman" w:eastAsia="Calibri" w:hAnsi="Times New Roman" w:cs="Times New Roman"/>
                <w:sz w:val="28"/>
                <w:szCs w:val="28"/>
              </w:rPr>
            </w:pPr>
          </w:p>
        </w:tc>
      </w:tr>
    </w:tbl>
    <w:p w:rsidR="00BA6D56" w:rsidRPr="00BA6D56" w:rsidRDefault="00BA6D56" w:rsidP="00BA6D56">
      <w:pPr>
        <w:tabs>
          <w:tab w:val="num" w:pos="-142"/>
        </w:tabs>
        <w:ind w:left="360" w:hanging="76"/>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BA6D56" w:rsidRPr="00BA6D56" w:rsidTr="00BA6D56">
        <w:tc>
          <w:tcPr>
            <w:tcW w:w="648"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п/п</w:t>
            </w:r>
          </w:p>
        </w:tc>
        <w:tc>
          <w:tcPr>
            <w:tcW w:w="2880" w:type="dxa"/>
            <w:vMerge w:val="restart"/>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Наименование раздела</w:t>
            </w:r>
          </w:p>
        </w:tc>
        <w:tc>
          <w:tcPr>
            <w:tcW w:w="198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Автор (-ы)</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составитель (-и)</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редактор (-ы)</w:t>
            </w:r>
          </w:p>
        </w:tc>
        <w:tc>
          <w:tcPr>
            <w:tcW w:w="162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Место издания, издательство, год</w:t>
            </w:r>
          </w:p>
        </w:tc>
        <w:tc>
          <w:tcPr>
            <w:tcW w:w="2520" w:type="dxa"/>
            <w:gridSpan w:val="2"/>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Кол-во экземпляров</w:t>
            </w:r>
          </w:p>
        </w:tc>
      </w:tr>
      <w:tr w:rsidR="00BA6D56" w:rsidRPr="00BA6D56" w:rsidTr="00BA6D56">
        <w:tc>
          <w:tcPr>
            <w:tcW w:w="648" w:type="dxa"/>
            <w:vMerge/>
          </w:tcPr>
          <w:p w:rsidR="00BA6D56" w:rsidRPr="00BA6D56" w:rsidRDefault="00BA6D56" w:rsidP="00BA6D56">
            <w:pPr>
              <w:jc w:val="center"/>
              <w:rPr>
                <w:rFonts w:ascii="Times New Roman" w:eastAsia="Calibri" w:hAnsi="Times New Roman" w:cs="Times New Roman"/>
                <w:sz w:val="28"/>
                <w:szCs w:val="28"/>
              </w:rPr>
            </w:pPr>
          </w:p>
        </w:tc>
        <w:tc>
          <w:tcPr>
            <w:tcW w:w="2880" w:type="dxa"/>
            <w:vMerge/>
          </w:tcPr>
          <w:p w:rsidR="00BA6D56" w:rsidRPr="00BA6D56" w:rsidRDefault="00BA6D56" w:rsidP="00BA6D56">
            <w:pPr>
              <w:jc w:val="center"/>
              <w:rPr>
                <w:rFonts w:ascii="Times New Roman" w:eastAsia="Calibri" w:hAnsi="Times New Roman" w:cs="Times New Roman"/>
                <w:sz w:val="28"/>
                <w:szCs w:val="28"/>
              </w:rPr>
            </w:pPr>
          </w:p>
        </w:tc>
        <w:tc>
          <w:tcPr>
            <w:tcW w:w="1980" w:type="dxa"/>
            <w:vMerge/>
          </w:tcPr>
          <w:p w:rsidR="00BA6D56" w:rsidRPr="00BA6D56" w:rsidRDefault="00BA6D56" w:rsidP="00BA6D56">
            <w:pPr>
              <w:jc w:val="center"/>
              <w:rPr>
                <w:rFonts w:ascii="Times New Roman" w:eastAsia="Calibri" w:hAnsi="Times New Roman" w:cs="Times New Roman"/>
                <w:sz w:val="28"/>
                <w:szCs w:val="28"/>
              </w:rPr>
            </w:pPr>
          </w:p>
        </w:tc>
        <w:tc>
          <w:tcPr>
            <w:tcW w:w="1620" w:type="dxa"/>
            <w:vMerge/>
          </w:tcPr>
          <w:p w:rsidR="00BA6D56" w:rsidRPr="00BA6D56" w:rsidRDefault="00BA6D56" w:rsidP="00BA6D56">
            <w:pPr>
              <w:jc w:val="center"/>
              <w:rPr>
                <w:rFonts w:ascii="Times New Roman" w:eastAsia="Calibri" w:hAnsi="Times New Roman" w:cs="Times New Roman"/>
                <w:sz w:val="28"/>
                <w:szCs w:val="28"/>
              </w:rPr>
            </w:pP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в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библиотеке</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на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кафедре</w:t>
            </w:r>
          </w:p>
        </w:tc>
      </w:tr>
      <w:tr w:rsidR="00BA6D56" w:rsidRPr="00BA6D56" w:rsidTr="00BA6D56">
        <w:tc>
          <w:tcPr>
            <w:tcW w:w="648"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1</w:t>
            </w:r>
          </w:p>
        </w:tc>
        <w:tc>
          <w:tcPr>
            <w:tcW w:w="28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w:t>
            </w:r>
          </w:p>
        </w:tc>
        <w:tc>
          <w:tcPr>
            <w:tcW w:w="19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3</w:t>
            </w:r>
          </w:p>
        </w:tc>
        <w:tc>
          <w:tcPr>
            <w:tcW w:w="162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4</w:t>
            </w: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6</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1</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Терапевтическая радиология: Руководство для врачей </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ред.  </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Цыб А.Ф.</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[и др.]</w:t>
            </w:r>
          </w:p>
          <w:p w:rsidR="00BA6D56" w:rsidRPr="00BA6D56" w:rsidRDefault="00BA6D56" w:rsidP="00BA6D56">
            <w:pPr>
              <w:rPr>
                <w:rFonts w:ascii="Times New Roman" w:eastAsia="Calibri" w:hAnsi="Times New Roman" w:cs="Times New Roman"/>
                <w:sz w:val="28"/>
                <w:szCs w:val="28"/>
              </w:rPr>
            </w:pP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М.: Медицинская книга, 2010.</w:t>
            </w: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3</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2</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Клиническая радиология</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ред. Сосюкин А.Е.</w:t>
            </w: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М.: ГЭОТАР-</w:t>
            </w:r>
            <w:r w:rsidRPr="00BA6D56">
              <w:rPr>
                <w:rFonts w:ascii="Times New Roman" w:eastAsia="Calibri" w:hAnsi="Times New Roman" w:cs="Times New Roman"/>
                <w:sz w:val="28"/>
                <w:szCs w:val="28"/>
              </w:rPr>
              <w:lastRenderedPageBreak/>
              <w:t>Медиа, 2008</w:t>
            </w:r>
          </w:p>
        </w:tc>
        <w:tc>
          <w:tcPr>
            <w:tcW w:w="1440" w:type="dxa"/>
          </w:tcPr>
          <w:p w:rsidR="00BA6D56" w:rsidRPr="00BA6D56" w:rsidRDefault="00BA6D56" w:rsidP="00BA6D56">
            <w:pPr>
              <w:jc w:val="cente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lastRenderedPageBreak/>
              <w:t>5</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lastRenderedPageBreak/>
              <w:t>3</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Клинические рекомендации. Онкология </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гл. ред. Чиссов В.И. [и др.]</w:t>
            </w: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М.: ГЭОТАР-Медиа, 2009</w:t>
            </w:r>
          </w:p>
        </w:tc>
        <w:tc>
          <w:tcPr>
            <w:tcW w:w="144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w:t>
            </w:r>
          </w:p>
        </w:tc>
        <w:tc>
          <w:tcPr>
            <w:tcW w:w="108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bl>
    <w:p w:rsidR="00BA6D56" w:rsidRPr="00BA6D56" w:rsidRDefault="00BA6D56" w:rsidP="00BA6D56">
      <w:pPr>
        <w:tabs>
          <w:tab w:val="num" w:pos="-142"/>
        </w:tabs>
        <w:ind w:left="-142" w:hanging="76"/>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Электронные ресурсы:</w:t>
      </w:r>
    </w:p>
    <w:p w:rsidR="00BA6D56" w:rsidRPr="00BA6D56" w:rsidRDefault="00BA6D56" w:rsidP="00BA6D56">
      <w:pPr>
        <w:tabs>
          <w:tab w:val="num" w:pos="360"/>
        </w:tabs>
        <w:ind w:left="360" w:firstLine="709"/>
        <w:rPr>
          <w:rFonts w:ascii="Times New Roman" w:eastAsia="Calibri" w:hAnsi="Times New Roman" w:cs="Times New Roman"/>
          <w:sz w:val="28"/>
          <w:szCs w:val="28"/>
        </w:rPr>
      </w:pPr>
    </w:p>
    <w:p w:rsidR="00BA6D56" w:rsidRPr="00BA6D56" w:rsidRDefault="0083205D" w:rsidP="0083205D">
      <w:pPr>
        <w:spacing w:after="0" w:line="240" w:lineRule="auto"/>
        <w:ind w:left="540"/>
        <w:jc w:val="both"/>
        <w:rPr>
          <w:rFonts w:ascii="Times New Roman" w:eastAsia="Calibri" w:hAnsi="Times New Roman" w:cs="Times New Roman"/>
          <w:b/>
          <w:bCs/>
          <w:sz w:val="28"/>
          <w:szCs w:val="28"/>
        </w:rPr>
      </w:pPr>
      <w:r>
        <w:rPr>
          <w:rFonts w:ascii="Times New Roman" w:eastAsia="Calibri" w:hAnsi="Times New Roman" w:cs="Times New Roman"/>
          <w:sz w:val="28"/>
          <w:szCs w:val="28"/>
        </w:rPr>
        <w:t>1.</w:t>
      </w:r>
      <w:r w:rsidR="00BA6D56" w:rsidRPr="00BA6D56">
        <w:rPr>
          <w:rFonts w:ascii="Times New Roman" w:eastAsia="Calibri" w:hAnsi="Times New Roman" w:cs="Times New Roman"/>
          <w:sz w:val="28"/>
          <w:szCs w:val="28"/>
        </w:rPr>
        <w:t>ОД.О.01.1.4.1</w:t>
      </w:r>
      <w:r w:rsidR="00BA6D56" w:rsidRPr="00BA6D56">
        <w:rPr>
          <w:rFonts w:ascii="Times New Roman" w:eastAsia="Calibri" w:hAnsi="Times New Roman" w:cs="Times New Roman"/>
          <w:b/>
          <w:bCs/>
          <w:sz w:val="28"/>
          <w:szCs w:val="28"/>
        </w:rPr>
        <w:t xml:space="preserve"> Тема: «</w:t>
      </w:r>
      <w:r w:rsidR="00BA6D56" w:rsidRPr="00BA6D56">
        <w:rPr>
          <w:rFonts w:ascii="Times New Roman" w:eastAsia="Calibri" w:hAnsi="Times New Roman" w:cs="Times New Roman"/>
          <w:bCs/>
          <w:sz w:val="28"/>
          <w:szCs w:val="28"/>
        </w:rPr>
        <w:t>Химиолучевая терапия злокачественных опухолей»</w:t>
      </w:r>
    </w:p>
    <w:p w:rsidR="00BA6D56" w:rsidRPr="00BA6D56" w:rsidRDefault="0083205D" w:rsidP="0083205D">
      <w:pPr>
        <w:spacing w:after="0" w:line="240" w:lineRule="auto"/>
        <w:ind w:left="540"/>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w:t>
      </w:r>
      <w:r w:rsidR="00BA6D56" w:rsidRPr="00BA6D56">
        <w:rPr>
          <w:rFonts w:ascii="Times New Roman" w:eastAsia="Calibri" w:hAnsi="Times New Roman" w:cs="Times New Roman"/>
          <w:b/>
          <w:bCs/>
          <w:sz w:val="28"/>
          <w:szCs w:val="28"/>
        </w:rPr>
        <w:t>Форма организации учебного процесса:</w:t>
      </w:r>
      <w:r w:rsidR="00BA6D56" w:rsidRPr="00BA6D56">
        <w:rPr>
          <w:rFonts w:ascii="Times New Roman" w:eastAsia="Calibri" w:hAnsi="Times New Roman" w:cs="Times New Roman"/>
          <w:sz w:val="28"/>
          <w:szCs w:val="28"/>
        </w:rPr>
        <w:t xml:space="preserve"> практическое занятие. </w:t>
      </w:r>
    </w:p>
    <w:p w:rsidR="00BA6D56" w:rsidRPr="00BA6D56" w:rsidRDefault="0083205D" w:rsidP="0083205D">
      <w:pPr>
        <w:spacing w:after="0" w:line="240" w:lineRule="auto"/>
        <w:ind w:left="540"/>
        <w:jc w:val="both"/>
        <w:rPr>
          <w:rFonts w:ascii="Times New Roman" w:eastAsia="Calibri" w:hAnsi="Times New Roman" w:cs="Times New Roman"/>
          <w:b/>
          <w:bCs/>
          <w:sz w:val="28"/>
          <w:szCs w:val="28"/>
        </w:rPr>
      </w:pPr>
      <w:r>
        <w:rPr>
          <w:rFonts w:ascii="Times New Roman" w:eastAsia="Calibri" w:hAnsi="Times New Roman" w:cs="Times New Roman"/>
          <w:b/>
          <w:sz w:val="28"/>
          <w:szCs w:val="28"/>
        </w:rPr>
        <w:t>3.</w:t>
      </w:r>
      <w:r w:rsidR="00BA6D56" w:rsidRPr="00BA6D56">
        <w:rPr>
          <w:rFonts w:ascii="Times New Roman" w:eastAsia="Calibri" w:hAnsi="Times New Roman" w:cs="Times New Roman"/>
          <w:b/>
          <w:sz w:val="28"/>
          <w:szCs w:val="28"/>
        </w:rPr>
        <w:t>Методы обучения:</w:t>
      </w:r>
      <w:r w:rsidR="00BA6D56" w:rsidRPr="00BA6D56">
        <w:rPr>
          <w:rFonts w:ascii="Times New Roman" w:eastAsia="Calibri" w:hAnsi="Times New Roman" w:cs="Times New Roman"/>
          <w:sz w:val="28"/>
          <w:szCs w:val="28"/>
        </w:rPr>
        <w:t xml:space="preserve"> </w:t>
      </w:r>
      <w:r w:rsidR="00BA6D56" w:rsidRPr="00BA6D56">
        <w:rPr>
          <w:rFonts w:ascii="Times New Roman" w:eastAsia="Calibri" w:hAnsi="Times New Roman" w:cs="Times New Roman"/>
          <w:iCs/>
          <w:sz w:val="28"/>
          <w:szCs w:val="28"/>
        </w:rPr>
        <w:t xml:space="preserve">объяснительно-иллюстративный (информационно-рецептивный), </w:t>
      </w:r>
      <w:r w:rsidR="00BA6D56" w:rsidRPr="00BA6D56">
        <w:rPr>
          <w:rFonts w:ascii="Times New Roman" w:eastAsia="Calibri" w:hAnsi="Times New Roman" w:cs="Times New Roman"/>
          <w:sz w:val="28"/>
          <w:szCs w:val="28"/>
        </w:rPr>
        <w:t xml:space="preserve">проблемное изложение. </w:t>
      </w:r>
    </w:p>
    <w:p w:rsidR="00BA6D56" w:rsidRPr="00BA6D56" w:rsidRDefault="0083205D" w:rsidP="0083205D">
      <w:pPr>
        <w:spacing w:after="0" w:line="240" w:lineRule="auto"/>
        <w:ind w:left="540"/>
        <w:jc w:val="both"/>
        <w:outlineLvl w:val="0"/>
        <w:rPr>
          <w:rFonts w:ascii="Times New Roman" w:eastAsia="Calibri" w:hAnsi="Times New Roman" w:cs="Times New Roman"/>
          <w:sz w:val="28"/>
          <w:szCs w:val="28"/>
        </w:rPr>
      </w:pPr>
      <w:r>
        <w:rPr>
          <w:rFonts w:ascii="Times New Roman" w:eastAsia="Calibri" w:hAnsi="Times New Roman" w:cs="Times New Roman"/>
          <w:b/>
          <w:bCs/>
          <w:sz w:val="28"/>
          <w:szCs w:val="28"/>
        </w:rPr>
        <w:t>4.</w:t>
      </w:r>
      <w:r w:rsidR="00BA6D56" w:rsidRPr="00BA6D56">
        <w:rPr>
          <w:rFonts w:ascii="Times New Roman" w:eastAsia="Calibri" w:hAnsi="Times New Roman" w:cs="Times New Roman"/>
          <w:b/>
          <w:bCs/>
          <w:sz w:val="28"/>
          <w:szCs w:val="28"/>
        </w:rPr>
        <w:t>Значение темы</w:t>
      </w:r>
      <w:r w:rsidR="00BA6D56" w:rsidRPr="00BA6D56">
        <w:rPr>
          <w:rFonts w:ascii="Times New Roman" w:eastAsia="Calibri" w:hAnsi="Times New Roman" w:cs="Times New Roman"/>
          <w:sz w:val="28"/>
          <w:szCs w:val="28"/>
        </w:rPr>
        <w:t xml:space="preserve">: роль лучевой терапии в </w:t>
      </w:r>
      <w:r w:rsidR="00BA6D56" w:rsidRPr="00BA6D56">
        <w:rPr>
          <w:rFonts w:ascii="Times New Roman" w:eastAsia="Calibri" w:hAnsi="Times New Roman" w:cs="Times New Roman"/>
          <w:bCs/>
          <w:sz w:val="28"/>
          <w:szCs w:val="28"/>
        </w:rPr>
        <w:t xml:space="preserve">комбинированном </w:t>
      </w:r>
      <w:r w:rsidR="00BA6D56" w:rsidRPr="00BA6D56">
        <w:rPr>
          <w:rFonts w:ascii="Times New Roman" w:eastAsia="Calibri" w:hAnsi="Times New Roman" w:cs="Times New Roman"/>
          <w:sz w:val="28"/>
          <w:szCs w:val="28"/>
        </w:rPr>
        <w:t>лечении злокачественных новообразований</w:t>
      </w:r>
      <w:r w:rsidR="00BA6D56" w:rsidRPr="00BA6D56">
        <w:rPr>
          <w:rFonts w:ascii="Times New Roman" w:eastAsia="Calibri" w:hAnsi="Times New Roman" w:cs="Times New Roman"/>
          <w:bCs/>
          <w:sz w:val="28"/>
          <w:szCs w:val="28"/>
        </w:rPr>
        <w:t>.</w:t>
      </w:r>
      <w:r w:rsidR="00BA6D56" w:rsidRPr="00BA6D56">
        <w:rPr>
          <w:rFonts w:ascii="Times New Roman" w:eastAsia="Calibri" w:hAnsi="Times New Roman" w:cs="Times New Roman"/>
          <w:b/>
          <w:bCs/>
          <w:sz w:val="28"/>
          <w:szCs w:val="28"/>
        </w:rPr>
        <w:t xml:space="preserve"> </w:t>
      </w:r>
    </w:p>
    <w:p w:rsidR="00BA6D56" w:rsidRPr="00BA6D56" w:rsidRDefault="00BA6D56" w:rsidP="0083205D">
      <w:pPr>
        <w:spacing w:after="0" w:line="240" w:lineRule="auto"/>
        <w:ind w:left="540"/>
        <w:jc w:val="both"/>
        <w:outlineLvl w:val="0"/>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Цели обучения:</w:t>
      </w:r>
      <w:r w:rsidRPr="00BA6D56">
        <w:rPr>
          <w:rFonts w:ascii="Times New Roman" w:eastAsia="Calibri" w:hAnsi="Times New Roman" w:cs="Times New Roman"/>
          <w:sz w:val="28"/>
          <w:szCs w:val="28"/>
        </w:rPr>
        <w:t xml:space="preserve"> </w:t>
      </w:r>
    </w:p>
    <w:p w:rsidR="00BA6D56" w:rsidRPr="00BA6D56" w:rsidRDefault="00BA6D56" w:rsidP="00BA6D56">
      <w:pPr>
        <w:widowControl w:val="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w:t>
      </w:r>
      <w:r w:rsidRPr="00BA6D56">
        <w:rPr>
          <w:rFonts w:ascii="Times New Roman" w:eastAsia="Calibri" w:hAnsi="Times New Roman" w:cs="Times New Roman"/>
          <w:b/>
          <w:sz w:val="28"/>
          <w:szCs w:val="28"/>
        </w:rPr>
        <w:t>общая -</w:t>
      </w:r>
      <w:r w:rsidRPr="00BA6D56">
        <w:rPr>
          <w:rFonts w:ascii="Times New Roman" w:eastAsia="Calibri" w:hAnsi="Times New Roman" w:cs="Times New Roman"/>
          <w:sz w:val="28"/>
          <w:szCs w:val="28"/>
        </w:rPr>
        <w:t>(обучающийся должен обладать способностью и готовностью анализировать социально-значимые проблемы радиотерапии, использовать на практике методы химиолучевого лечения злокачественных новообразований (УК-2), способностью и готовностью выбирать методы лечения пациентов со злокачественными новообразованиями (ПК-3),  использовать знания основ медико-биологических и клинических дисциплин с учетом законов течения патологии по органам, системам и организма в целом (ПК-6); способностью и готовностью назначать онкологическим больным адекватное  лечение в соответствии с поставленным диагнозом, осуществлять алгоритм выбора медикаментозной и немедикаментозной терапии (ПК-7); готовность к  оказанию медицинской помощи в при превышении допустимых доз (ПК-8); применение лекарственной и немедикаментозной терапии и других методов при проведении лучевой терапии(ПК-9); оказание медицинской помощи при нарушении правил техники безопасности при работе с ионизирующим излучением (ПК-13).</w:t>
      </w:r>
    </w:p>
    <w:p w:rsidR="00BA6D56" w:rsidRPr="00BA6D56" w:rsidRDefault="00BA6D56" w:rsidP="00BA6D56">
      <w:pPr>
        <w:widowControl w:val="0"/>
        <w:numPr>
          <w:ilvl w:val="0"/>
          <w:numId w:val="2"/>
        </w:numPr>
        <w:autoSpaceDE w:val="0"/>
        <w:autoSpaceDN w:val="0"/>
        <w:adjustRightInd w:val="0"/>
        <w:snapToGrid w:val="0"/>
        <w:spacing w:after="0" w:line="240" w:lineRule="auto"/>
        <w:jc w:val="both"/>
        <w:outlineLvl w:val="0"/>
        <w:rPr>
          <w:rFonts w:ascii="Times New Roman" w:eastAsia="Calibri" w:hAnsi="Times New Roman" w:cs="Times New Roman"/>
          <w:b/>
          <w:sz w:val="28"/>
          <w:szCs w:val="28"/>
        </w:rPr>
      </w:pPr>
      <w:r w:rsidRPr="00BA6D56">
        <w:rPr>
          <w:rFonts w:ascii="Times New Roman" w:eastAsia="Calibri" w:hAnsi="Times New Roman" w:cs="Times New Roman"/>
          <w:b/>
          <w:sz w:val="28"/>
          <w:szCs w:val="28"/>
        </w:rPr>
        <w:t>учебная</w:t>
      </w:r>
    </w:p>
    <w:p w:rsidR="00BA6D56" w:rsidRPr="00BA6D56" w:rsidRDefault="00BA6D56" w:rsidP="00BA6D56">
      <w:pPr>
        <w:widowControl w:val="0"/>
        <w:tabs>
          <w:tab w:val="left" w:pos="0"/>
          <w:tab w:val="left" w:pos="426"/>
          <w:tab w:val="left" w:pos="1276"/>
        </w:tabs>
        <w:snapToGrid w:val="0"/>
        <w:spacing w:after="0" w:line="240" w:lineRule="auto"/>
        <w:ind w:left="786"/>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u w:val="single"/>
        </w:rPr>
        <w:t>знать:</w:t>
      </w:r>
      <w:r w:rsidRPr="00BA6D56">
        <w:rPr>
          <w:rFonts w:ascii="Times New Roman" w:eastAsia="Calibri" w:hAnsi="Times New Roman" w:cs="Times New Roman"/>
          <w:sz w:val="28"/>
          <w:szCs w:val="28"/>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различных локализации; основные этапы проведения лучевой терапии; основные аппараты используемые для лечения злокачественных новообразований; основные принципы устройства аппаратов для лечения </w:t>
      </w:r>
      <w:r w:rsidRPr="00BA6D56">
        <w:rPr>
          <w:rFonts w:ascii="Times New Roman" w:eastAsia="Calibri" w:hAnsi="Times New Roman" w:cs="Times New Roman"/>
          <w:sz w:val="28"/>
          <w:szCs w:val="28"/>
        </w:rPr>
        <w:lastRenderedPageBreak/>
        <w:t>злокачественных новообразований;. показания и противопоказания для проведения лучевой терапии пациентам радиологического профиля; основные способы лечения злокачественных опухолей.</w:t>
      </w:r>
    </w:p>
    <w:p w:rsidR="00BA6D56" w:rsidRPr="00BA6D56" w:rsidRDefault="00BA6D56" w:rsidP="00BA6D56">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u w:val="single"/>
        </w:rPr>
        <w:t>-уметь</w:t>
      </w:r>
      <w:r w:rsidRPr="00BA6D56">
        <w:rPr>
          <w:rFonts w:ascii="Times New Roman" w:eastAsia="Calibri" w:hAnsi="Times New Roman" w:cs="Times New Roman"/>
          <w:sz w:val="28"/>
          <w:szCs w:val="28"/>
        </w:rPr>
        <w:t>: оценить показания для проведения комбинированного лечения;  выбрать тактику лечения больного со злокачественными новообразованиями; заполнить электронные и бумажные формы статистической отчетности на онкологических больных при проведении лечения.</w:t>
      </w:r>
    </w:p>
    <w:p w:rsidR="00BA6D56" w:rsidRPr="00BA6D56" w:rsidRDefault="00BA6D56" w:rsidP="00BA6D56">
      <w:pPr>
        <w:widowControl w:val="0"/>
        <w:numPr>
          <w:ilvl w:val="0"/>
          <w:numId w:val="2"/>
        </w:numPr>
        <w:autoSpaceDE w:val="0"/>
        <w:autoSpaceDN w:val="0"/>
        <w:adjustRightInd w:val="0"/>
        <w:snapToGrid w:val="0"/>
        <w:spacing w:after="0" w:line="240" w:lineRule="auto"/>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u w:val="single"/>
        </w:rPr>
        <w:t>-владеть:</w:t>
      </w:r>
      <w:r w:rsidRPr="00BA6D56">
        <w:rPr>
          <w:rFonts w:ascii="Times New Roman" w:eastAsia="Calibri" w:hAnsi="Times New Roman" w:cs="Times New Roman"/>
          <w:sz w:val="28"/>
          <w:szCs w:val="28"/>
        </w:rPr>
        <w:t xml:space="preserve"> </w:t>
      </w:r>
    </w:p>
    <w:p w:rsidR="00BA6D56" w:rsidRPr="00BA6D56" w:rsidRDefault="00BA6D56" w:rsidP="00BA6D56">
      <w:pPr>
        <w:widowControl w:val="0"/>
        <w:tabs>
          <w:tab w:val="num" w:pos="1800"/>
        </w:tabs>
        <w:snapToGrid w:val="0"/>
        <w:ind w:left="786"/>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Определить стадию злокачественного процесса и установить  клиническую группу онкологического больного; Выработать индивидуальный план лучевой терапии онкологического  больного (радикальное, паллиативное, симптоматическое, комбинированное, комплексное)</w:t>
      </w:r>
      <w:r w:rsidRPr="00BA6D56">
        <w:rPr>
          <w:rFonts w:ascii="Times New Roman" w:eastAsia="Calibri" w:hAnsi="Times New Roman" w:cs="Times New Roman"/>
          <w:b/>
          <w:sz w:val="28"/>
          <w:szCs w:val="28"/>
        </w:rPr>
        <w:t xml:space="preserve"> </w:t>
      </w:r>
      <w:r w:rsidRPr="00BA6D56">
        <w:rPr>
          <w:rFonts w:ascii="Times New Roman" w:eastAsia="Calibri" w:hAnsi="Times New Roman" w:cs="Times New Roman"/>
          <w:sz w:val="28"/>
          <w:szCs w:val="28"/>
        </w:rPr>
        <w:t>с учетом стадии заболевания, гистологического строения опухоли, выраженность сопутствующей патологии, комбинированное или комплексное использование других методов лечения.</w:t>
      </w:r>
    </w:p>
    <w:p w:rsidR="00BA6D56" w:rsidRPr="00BA6D56" w:rsidRDefault="00D41EDE" w:rsidP="00D41EDE">
      <w:pPr>
        <w:widowControl w:val="0"/>
        <w:autoSpaceDE w:val="0"/>
        <w:autoSpaceDN w:val="0"/>
        <w:adjustRightInd w:val="0"/>
        <w:snapToGrid w:val="0"/>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 </w:t>
      </w:r>
      <w:r w:rsidR="0083205D">
        <w:rPr>
          <w:rFonts w:ascii="Times New Roman" w:eastAsia="Calibri" w:hAnsi="Times New Roman" w:cs="Times New Roman"/>
          <w:b/>
          <w:bCs/>
          <w:sz w:val="28"/>
          <w:szCs w:val="28"/>
        </w:rPr>
        <w:t>5.</w:t>
      </w:r>
      <w:r w:rsidR="00BA6D56" w:rsidRPr="00BA6D56">
        <w:rPr>
          <w:rFonts w:ascii="Times New Roman" w:eastAsia="Calibri" w:hAnsi="Times New Roman" w:cs="Times New Roman"/>
          <w:b/>
          <w:bCs/>
          <w:sz w:val="28"/>
          <w:szCs w:val="28"/>
        </w:rPr>
        <w:t>Место проведения практического занятия</w:t>
      </w:r>
      <w:r w:rsidR="00BA6D56" w:rsidRPr="00BA6D56">
        <w:rPr>
          <w:rFonts w:ascii="Times New Roman" w:eastAsia="Calibri" w:hAnsi="Times New Roman" w:cs="Times New Roman"/>
          <w:sz w:val="28"/>
          <w:szCs w:val="28"/>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BA6D56" w:rsidRPr="00BA6D56" w:rsidRDefault="0083205D" w:rsidP="0083205D">
      <w:pPr>
        <w:tabs>
          <w:tab w:val="left" w:pos="360"/>
        </w:tabs>
        <w:spacing w:after="0" w:line="240" w:lineRule="auto"/>
        <w:ind w:left="142"/>
        <w:jc w:val="both"/>
        <w:rPr>
          <w:rFonts w:ascii="Times New Roman" w:eastAsia="Calibri" w:hAnsi="Times New Roman" w:cs="Times New Roman"/>
          <w:sz w:val="28"/>
          <w:szCs w:val="28"/>
        </w:rPr>
      </w:pPr>
      <w:r>
        <w:rPr>
          <w:rFonts w:ascii="Times New Roman" w:eastAsia="Calibri" w:hAnsi="Times New Roman" w:cs="Times New Roman"/>
          <w:b/>
          <w:bCs/>
          <w:sz w:val="28"/>
          <w:szCs w:val="28"/>
        </w:rPr>
        <w:t>6.</w:t>
      </w:r>
      <w:r w:rsidR="00BA6D56" w:rsidRPr="00BA6D56">
        <w:rPr>
          <w:rFonts w:ascii="Times New Roman" w:eastAsia="Calibri" w:hAnsi="Times New Roman" w:cs="Times New Roman"/>
          <w:b/>
          <w:bCs/>
          <w:sz w:val="28"/>
          <w:szCs w:val="28"/>
        </w:rPr>
        <w:t>Оснащение занятия</w:t>
      </w:r>
      <w:r w:rsidR="00BA6D56" w:rsidRPr="00BA6D56">
        <w:rPr>
          <w:rFonts w:ascii="Times New Roman" w:eastAsia="Calibri" w:hAnsi="Times New Roman" w:cs="Times New Roman"/>
          <w:sz w:val="28"/>
          <w:szCs w:val="28"/>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BA6D56" w:rsidRPr="00BA6D56">
        <w:rPr>
          <w:rFonts w:ascii="Times New Roman" w:eastAsia="Calibri" w:hAnsi="Times New Roman" w:cs="Times New Roman"/>
          <w:sz w:val="28"/>
          <w:szCs w:val="28"/>
        </w:rPr>
        <w:tab/>
        <w:t xml:space="preserve"> контроль, ситуационные задачи, персональный компьютер – ноутбук, интернет </w:t>
      </w:r>
      <w:r w:rsidR="00BA6D56" w:rsidRPr="00BA6D56">
        <w:rPr>
          <w:rFonts w:ascii="Times New Roman" w:eastAsia="Calibri" w:hAnsi="Times New Roman" w:cs="Times New Roman"/>
          <w:sz w:val="28"/>
          <w:szCs w:val="28"/>
          <w:lang w:val="en-US"/>
        </w:rPr>
        <w:t>Wi</w:t>
      </w:r>
      <w:r w:rsidR="00BA6D56" w:rsidRPr="00BA6D56">
        <w:rPr>
          <w:rFonts w:ascii="Times New Roman" w:eastAsia="Calibri" w:hAnsi="Times New Roman" w:cs="Times New Roman"/>
          <w:sz w:val="28"/>
          <w:szCs w:val="28"/>
        </w:rPr>
        <w:t>-</w:t>
      </w:r>
      <w:r w:rsidR="00BA6D56" w:rsidRPr="00BA6D56">
        <w:rPr>
          <w:rFonts w:ascii="Times New Roman" w:eastAsia="Calibri" w:hAnsi="Times New Roman" w:cs="Times New Roman"/>
          <w:sz w:val="28"/>
          <w:szCs w:val="28"/>
          <w:lang w:val="en-US"/>
        </w:rPr>
        <w:t>Fi</w:t>
      </w:r>
      <w:r w:rsidR="00BA6D56" w:rsidRPr="00BA6D56">
        <w:rPr>
          <w:rFonts w:ascii="Times New Roman" w:eastAsia="Calibri" w:hAnsi="Times New Roman" w:cs="Times New Roman"/>
          <w:sz w:val="28"/>
          <w:szCs w:val="28"/>
        </w:rPr>
        <w:t>).</w:t>
      </w:r>
    </w:p>
    <w:p w:rsidR="00BA6D56" w:rsidRPr="00BA6D56" w:rsidRDefault="00BA6D56" w:rsidP="00BA6D56">
      <w:pPr>
        <w:tabs>
          <w:tab w:val="left" w:pos="360"/>
        </w:tabs>
        <w:jc w:val="both"/>
        <w:rPr>
          <w:rFonts w:ascii="Times New Roman" w:eastAsia="Calibri" w:hAnsi="Times New Roman" w:cs="Times New Roman"/>
          <w:sz w:val="28"/>
          <w:szCs w:val="28"/>
        </w:rPr>
      </w:pPr>
    </w:p>
    <w:p w:rsidR="00BA6D56" w:rsidRPr="00BA6D56" w:rsidRDefault="00BA6D56" w:rsidP="00BA6D56">
      <w:pPr>
        <w:tabs>
          <w:tab w:val="left" w:pos="360"/>
        </w:tabs>
        <w:jc w:val="both"/>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7.Структура содержания темы</w:t>
      </w:r>
      <w:r w:rsidRPr="00BA6D56">
        <w:rPr>
          <w:rFonts w:ascii="Times New Roman" w:eastAsia="Calibri" w:hAnsi="Times New Roman" w:cs="Times New Roman"/>
          <w:sz w:val="28"/>
          <w:szCs w:val="28"/>
        </w:rPr>
        <w:t xml:space="preserve"> (хронокарта) </w:t>
      </w:r>
    </w:p>
    <w:p w:rsidR="00BA6D56" w:rsidRPr="00BA6D56" w:rsidRDefault="00BA6D56" w:rsidP="00BA6D56">
      <w:pPr>
        <w:ind w:firstLine="709"/>
        <w:jc w:val="center"/>
        <w:outlineLvl w:val="0"/>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Хронокарта практического занятия</w:t>
      </w:r>
      <w:r w:rsidRPr="00BA6D56">
        <w:rPr>
          <w:rFonts w:ascii="Times New Roman" w:eastAsia="Calibri" w:hAnsi="Times New Roman" w:cs="Times New Roman"/>
          <w:sz w:val="28"/>
          <w:szCs w:val="28"/>
        </w:rPr>
        <w:t xml:space="preserve"> </w:t>
      </w:r>
    </w:p>
    <w:tbl>
      <w:tblPr>
        <w:tblW w:w="10632"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889"/>
        <w:gridCol w:w="1985"/>
        <w:gridCol w:w="4110"/>
      </w:tblGrid>
      <w:tr w:rsidR="00BA6D56" w:rsidRPr="00BA6D56" w:rsidTr="00BA6D56">
        <w:tc>
          <w:tcPr>
            <w:tcW w:w="648" w:type="dxa"/>
            <w:tcBorders>
              <w:top w:val="single" w:sz="4" w:space="0" w:color="auto"/>
              <w:bottom w:val="single" w:sz="4" w:space="0" w:color="auto"/>
              <w:right w:val="single" w:sz="4" w:space="0" w:color="auto"/>
            </w:tcBorders>
            <w:vAlign w:val="center"/>
          </w:tcPr>
          <w:p w:rsidR="00BA6D56" w:rsidRPr="00BA6D56" w:rsidRDefault="00BA6D56" w:rsidP="00BA6D56">
            <w:pPr>
              <w:tabs>
                <w:tab w:val="left" w:pos="708"/>
                <w:tab w:val="center" w:pos="4677"/>
                <w:tab w:val="right" w:pos="9355"/>
              </w:tabs>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п/п</w:t>
            </w:r>
          </w:p>
        </w:tc>
        <w:tc>
          <w:tcPr>
            <w:tcW w:w="3889" w:type="dxa"/>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tabs>
                <w:tab w:val="left" w:pos="0"/>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Этапы</w:t>
            </w:r>
          </w:p>
          <w:p w:rsidR="00BA6D56" w:rsidRPr="00BA6D56" w:rsidRDefault="00BA6D56" w:rsidP="00BA6D56">
            <w:pPr>
              <w:tabs>
                <w:tab w:val="left" w:pos="0"/>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практического занятия</w:t>
            </w:r>
          </w:p>
        </w:tc>
        <w:tc>
          <w:tcPr>
            <w:tcW w:w="1985" w:type="dxa"/>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Продолжительность (мин)</w:t>
            </w:r>
          </w:p>
        </w:tc>
        <w:tc>
          <w:tcPr>
            <w:tcW w:w="4110" w:type="dxa"/>
            <w:tcBorders>
              <w:top w:val="single" w:sz="4" w:space="0" w:color="auto"/>
              <w:left w:val="single" w:sz="4" w:space="0" w:color="auto"/>
              <w:bottom w:val="single" w:sz="4" w:space="0" w:color="auto"/>
            </w:tcBorders>
            <w:vAlign w:val="center"/>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Содержание этапа и оснащенность</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11.</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Организация занятия</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4110"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Проверка посещаемости </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22.</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Формулировка темы и целей</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4110"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Озвучивание преподавателем темы и ее актуальности, целей занятия</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33.</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Контроль исходного уровня знаний и умений</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20</w:t>
            </w:r>
          </w:p>
        </w:tc>
        <w:tc>
          <w:tcPr>
            <w:tcW w:w="4110"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Индивидуальный и фронтальный устный опрос</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44.</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Раскрытие учебно-целевых вопросов по теме занятия</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10</w:t>
            </w:r>
          </w:p>
        </w:tc>
        <w:tc>
          <w:tcPr>
            <w:tcW w:w="4110"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Инструктаж обучающихся преподавателем </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55.</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Самостоятельная работа обучающихся:</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а) курация больных радиологического профиля;</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б) разбор курируемых пациентов;</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в) выявление типичных ошибок</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210</w:t>
            </w:r>
          </w:p>
        </w:tc>
        <w:tc>
          <w:tcPr>
            <w:tcW w:w="4110"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Работа: </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а) в поликлинике и палатах с пациентами;</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б) с историями болезни;</w:t>
            </w:r>
          </w:p>
          <w:p w:rsidR="00BA6D56" w:rsidRPr="00BA6D56" w:rsidRDefault="00BA6D56" w:rsidP="00BA6D56">
            <w:pPr>
              <w:tabs>
                <w:tab w:val="left" w:pos="0"/>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66.</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Итоговый контроль знаний (письменно или устно) </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15</w:t>
            </w:r>
          </w:p>
        </w:tc>
        <w:tc>
          <w:tcPr>
            <w:tcW w:w="4110"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Тесты по теме, ситуационные задачи</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77.</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Задание к следующему занятию</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4110"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Учебно-методические разработки следующего занятия и методические разработки для  внеаудиторной самостоятельной работы по теме</w:t>
            </w:r>
          </w:p>
        </w:tc>
      </w:tr>
      <w:tr w:rsidR="00BA6D56" w:rsidRPr="00BA6D56" w:rsidTr="00BA6D56">
        <w:trPr>
          <w:cantSplit/>
        </w:trPr>
        <w:tc>
          <w:tcPr>
            <w:tcW w:w="4537" w:type="dxa"/>
            <w:gridSpan w:val="2"/>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Всего:</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270</w:t>
            </w:r>
          </w:p>
        </w:tc>
        <w:tc>
          <w:tcPr>
            <w:tcW w:w="4110"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p>
        </w:tc>
      </w:tr>
    </w:tbl>
    <w:p w:rsidR="00BA6D56" w:rsidRPr="00BA6D56" w:rsidRDefault="00BA6D56" w:rsidP="00BA6D56">
      <w:pPr>
        <w:ind w:left="180"/>
        <w:jc w:val="both"/>
        <w:rPr>
          <w:rFonts w:ascii="Times New Roman" w:eastAsia="Calibri" w:hAnsi="Times New Roman" w:cs="Times New Roman"/>
          <w:i/>
          <w:sz w:val="28"/>
          <w:szCs w:val="28"/>
        </w:rPr>
      </w:pPr>
      <w:r w:rsidRPr="00BA6D56">
        <w:rPr>
          <w:rFonts w:ascii="Times New Roman" w:eastAsia="Calibri" w:hAnsi="Times New Roman" w:cs="Times New Roman"/>
          <w:i/>
          <w:sz w:val="28"/>
          <w:szCs w:val="28"/>
        </w:rPr>
        <w:t xml:space="preserve">Примечание. </w:t>
      </w:r>
    </w:p>
    <w:p w:rsidR="00BA6D56" w:rsidRPr="00BA6D56" w:rsidRDefault="00BA6D56" w:rsidP="00BA6D56">
      <w:pPr>
        <w:ind w:left="18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vertAlign w:val="superscript"/>
        </w:rPr>
        <w:t>*</w:t>
      </w:r>
      <w:r w:rsidRPr="00BA6D56">
        <w:rPr>
          <w:rFonts w:ascii="Times New Roman" w:eastAsia="Calibri" w:hAnsi="Times New Roman" w:cs="Times New Roman"/>
          <w:sz w:val="28"/>
          <w:szCs w:val="28"/>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BA6D56" w:rsidRPr="00BA6D56" w:rsidRDefault="0083205D" w:rsidP="0083205D">
      <w:pPr>
        <w:tabs>
          <w:tab w:val="left" w:pos="360"/>
        </w:tabs>
        <w:spacing w:after="0" w:line="240" w:lineRule="auto"/>
        <w:ind w:left="1069"/>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8.</w:t>
      </w:r>
      <w:r w:rsidR="00BA6D56" w:rsidRPr="00BA6D56">
        <w:rPr>
          <w:rFonts w:ascii="Times New Roman" w:eastAsia="Calibri" w:hAnsi="Times New Roman" w:cs="Times New Roman"/>
          <w:b/>
          <w:bCs/>
          <w:sz w:val="28"/>
          <w:szCs w:val="28"/>
        </w:rPr>
        <w:t>Аннотация</w:t>
      </w:r>
      <w:r w:rsidR="00BA6D56" w:rsidRPr="00BA6D56">
        <w:rPr>
          <w:rFonts w:ascii="Times New Roman" w:eastAsia="Calibri" w:hAnsi="Times New Roman" w:cs="Times New Roman"/>
          <w:sz w:val="28"/>
          <w:szCs w:val="28"/>
        </w:rPr>
        <w:t xml:space="preserve"> (краткое содержание темы).</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b/>
          <w:bCs/>
          <w:color w:val="000000"/>
          <w:sz w:val="28"/>
          <w:szCs w:val="28"/>
        </w:rPr>
      </w:pPr>
      <w:r w:rsidRPr="00BA6D56">
        <w:rPr>
          <w:rFonts w:ascii="Times New Roman" w:eastAsia="TimesNewRoman,Bold" w:hAnsi="Times New Roman" w:cs="Times New Roman"/>
          <w:b/>
          <w:bCs/>
          <w:color w:val="000000"/>
          <w:sz w:val="28"/>
          <w:szCs w:val="28"/>
        </w:rPr>
        <w:t>Принципы и методы химиотерапии</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ab/>
        <w:t>Химиотерапия обычно применяется, как метод лечения первично - распространенных форм, рецидивов и метастазов злокачественных опухолей. Наряду с этим она может быть использована для профилактики прогрессирования латентных (субклинических) опухолевых очагов, остающихся после нерадикального хирургического вмешательства, и может применяться совместно с проведением лучевой терапии.</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ab/>
        <w:t>Метод химиотерапии предполагает направленное избирательное разрушение опухолевых клеток под влиянием различных фармакологических препаратов с преимущественно прямым цитотоксическим или цитостатическим действием, Поэтому все известные химиопрепараты называют цитостатиками. Лекарственное лечение, предпринятое с целью получения противоопухолевого эффекта, разделяют по типу воздействия на опухолевую клетку на:</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b/>
          <w:bCs/>
          <w:sz w:val="28"/>
          <w:szCs w:val="28"/>
        </w:rPr>
      </w:pPr>
      <w:r w:rsidRPr="00BA6D56">
        <w:rPr>
          <w:rFonts w:ascii="Times New Roman" w:eastAsia="TimesNewRoman" w:hAnsi="Times New Roman" w:cs="Times New Roman"/>
          <w:b/>
          <w:bCs/>
          <w:sz w:val="28"/>
          <w:szCs w:val="28"/>
        </w:rPr>
        <w:t>1-</w:t>
      </w:r>
      <w:r w:rsidRPr="00BA6D56">
        <w:rPr>
          <w:rFonts w:ascii="Times New Roman" w:eastAsia="TimesNewRoman,Bold" w:hAnsi="Times New Roman" w:cs="Times New Roman"/>
          <w:b/>
          <w:bCs/>
          <w:sz w:val="28"/>
          <w:szCs w:val="28"/>
        </w:rPr>
        <w:t>химиотерапию</w:t>
      </w:r>
      <w:r w:rsidRPr="00BA6D56">
        <w:rPr>
          <w:rFonts w:ascii="Times New Roman" w:eastAsia="TimesNewRoman" w:hAnsi="Times New Roman" w:cs="Times New Roman"/>
          <w:b/>
          <w:bCs/>
          <w:sz w:val="28"/>
          <w:szCs w:val="28"/>
        </w:rPr>
        <w:t>;</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b/>
          <w:bCs/>
          <w:sz w:val="28"/>
          <w:szCs w:val="28"/>
        </w:rPr>
      </w:pPr>
      <w:r w:rsidRPr="00BA6D56">
        <w:rPr>
          <w:rFonts w:ascii="Times New Roman" w:eastAsia="TimesNewRoman" w:hAnsi="Times New Roman" w:cs="Times New Roman"/>
          <w:b/>
          <w:bCs/>
          <w:sz w:val="28"/>
          <w:szCs w:val="28"/>
        </w:rPr>
        <w:t>2-</w:t>
      </w:r>
      <w:r w:rsidRPr="00BA6D56">
        <w:rPr>
          <w:rFonts w:ascii="Times New Roman" w:eastAsia="TimesNewRoman,Bold" w:hAnsi="Times New Roman" w:cs="Times New Roman"/>
          <w:b/>
          <w:bCs/>
          <w:sz w:val="28"/>
          <w:szCs w:val="28"/>
        </w:rPr>
        <w:t>гормонотерапию</w:t>
      </w:r>
      <w:r w:rsidRPr="00BA6D56">
        <w:rPr>
          <w:rFonts w:ascii="Times New Roman" w:eastAsia="TimesNewRoman" w:hAnsi="Times New Roman" w:cs="Times New Roman"/>
          <w:b/>
          <w:bCs/>
          <w:sz w:val="28"/>
          <w:szCs w:val="28"/>
        </w:rPr>
        <w:t>;</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Bold" w:hAnsi="Times New Roman" w:cs="Times New Roman"/>
          <w:b/>
          <w:bCs/>
          <w:sz w:val="28"/>
          <w:szCs w:val="28"/>
        </w:rPr>
        <w:t xml:space="preserve">Первый тип </w:t>
      </w:r>
      <w:r w:rsidRPr="00BA6D56">
        <w:rPr>
          <w:rFonts w:ascii="Times New Roman" w:eastAsia="TimesNewRoman" w:hAnsi="Times New Roman" w:cs="Times New Roman"/>
          <w:b/>
          <w:bCs/>
          <w:sz w:val="28"/>
          <w:szCs w:val="28"/>
        </w:rPr>
        <w:t xml:space="preserve">– </w:t>
      </w:r>
      <w:r w:rsidRPr="00BA6D56">
        <w:rPr>
          <w:rFonts w:ascii="Times New Roman" w:eastAsia="TimesNewRoman" w:hAnsi="Times New Roman" w:cs="Times New Roman"/>
          <w:sz w:val="28"/>
          <w:szCs w:val="28"/>
        </w:rPr>
        <w:t>это применение в клинической практике синтетических и природных лекарственных препаратов, тормозящих пролиферацию или необратимо повреждающих опухолевые клетки.</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Bold" w:hAnsi="Times New Roman" w:cs="Times New Roman"/>
          <w:b/>
          <w:bCs/>
          <w:sz w:val="28"/>
          <w:szCs w:val="28"/>
        </w:rPr>
        <w:t xml:space="preserve">Второй тип </w:t>
      </w:r>
      <w:r w:rsidRPr="00BA6D56">
        <w:rPr>
          <w:rFonts w:ascii="Times New Roman" w:eastAsia="TimesNewRoman" w:hAnsi="Times New Roman" w:cs="Times New Roman"/>
          <w:sz w:val="28"/>
          <w:szCs w:val="28"/>
        </w:rPr>
        <w:t xml:space="preserve">рассчитан главным образом на регрессию опухолевых очагов, достигаемую опосредованно – через искусственно индуцируемые сдвиги в гормональном балансе. Отличия заключаются еще и в том, что химиотерапия </w:t>
      </w:r>
      <w:r w:rsidRPr="00BA6D56">
        <w:rPr>
          <w:rFonts w:ascii="Times New Roman" w:eastAsia="TimesNewRoman" w:hAnsi="Times New Roman" w:cs="Times New Roman"/>
          <w:sz w:val="28"/>
          <w:szCs w:val="28"/>
        </w:rPr>
        <w:lastRenderedPageBreak/>
        <w:t>базируется на применении чужеродных для организма химических агентов. При применении гормонотерапии используются препараты, содержащие существующие в организме гормоны или их синтетические аналоги (обычно в дозах, которые значительно превышают физиологические уровни). Несмотря на многообразие механизмов реализации противоопухолевого эффекта, общим является конечная направленность на повреждение клеточного генома либо путем прямого взаимодействия с ДНК, либо через ферменты, ответственные за синтез и функцию ДНК.</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b/>
          <w:bCs/>
          <w:sz w:val="28"/>
          <w:szCs w:val="28"/>
        </w:rPr>
      </w:pPr>
      <w:r w:rsidRPr="00BA6D56">
        <w:rPr>
          <w:rFonts w:ascii="Times New Roman" w:eastAsia="TimesNewRoman,Bold" w:hAnsi="Times New Roman" w:cs="Times New Roman"/>
          <w:b/>
          <w:bCs/>
          <w:sz w:val="28"/>
          <w:szCs w:val="28"/>
        </w:rPr>
        <w:t>Классификация химиопрепаратов</w:t>
      </w:r>
      <w:r w:rsidRPr="00BA6D56">
        <w:rPr>
          <w:rFonts w:ascii="Times New Roman" w:eastAsia="TimesNewRoman" w:hAnsi="Times New Roman" w:cs="Times New Roman"/>
          <w:b/>
          <w:bCs/>
          <w:sz w:val="28"/>
          <w:szCs w:val="28"/>
        </w:rPr>
        <w:t>.</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b/>
          <w:bCs/>
          <w:sz w:val="28"/>
          <w:szCs w:val="28"/>
        </w:rPr>
      </w:pPr>
      <w:r w:rsidRPr="00BA6D56">
        <w:rPr>
          <w:rFonts w:ascii="Times New Roman" w:eastAsia="TimesNewRoman,Bold" w:hAnsi="Times New Roman" w:cs="Times New Roman"/>
          <w:b/>
          <w:bCs/>
          <w:sz w:val="28"/>
          <w:szCs w:val="28"/>
        </w:rPr>
        <w:t>А</w:t>
      </w:r>
      <w:r w:rsidRPr="00BA6D56">
        <w:rPr>
          <w:rFonts w:ascii="Times New Roman" w:eastAsia="TimesNewRoman" w:hAnsi="Times New Roman" w:cs="Times New Roman"/>
          <w:b/>
          <w:bCs/>
          <w:sz w:val="28"/>
          <w:szCs w:val="28"/>
        </w:rPr>
        <w:t xml:space="preserve">. </w:t>
      </w:r>
      <w:r w:rsidRPr="00BA6D56">
        <w:rPr>
          <w:rFonts w:ascii="Times New Roman" w:eastAsia="TimesNewRoman,Bold" w:hAnsi="Times New Roman" w:cs="Times New Roman"/>
          <w:b/>
          <w:bCs/>
          <w:sz w:val="28"/>
          <w:szCs w:val="28"/>
        </w:rPr>
        <w:t>По происхождению</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b/>
          <w:bCs/>
          <w:sz w:val="28"/>
          <w:szCs w:val="28"/>
        </w:rPr>
      </w:pPr>
      <w:r w:rsidRPr="00BA6D56">
        <w:rPr>
          <w:rFonts w:ascii="Times New Roman" w:eastAsia="TimesNewRoman" w:hAnsi="Times New Roman" w:cs="Times New Roman"/>
          <w:sz w:val="28"/>
          <w:szCs w:val="28"/>
        </w:rPr>
        <w:t>синтетические</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природные</w:t>
      </w:r>
    </w:p>
    <w:p w:rsidR="00BA6D56" w:rsidRPr="00BA6D56" w:rsidRDefault="00BA6D56" w:rsidP="00BA6D56">
      <w:pPr>
        <w:spacing w:after="0" w:line="240" w:lineRule="auto"/>
        <w:jc w:val="both"/>
        <w:rPr>
          <w:rFonts w:ascii="Times New Roman" w:eastAsia="TimesNewRoman" w:hAnsi="Times New Roman" w:cs="Times New Roman"/>
          <w:b/>
          <w:bCs/>
          <w:sz w:val="28"/>
          <w:szCs w:val="28"/>
        </w:rPr>
      </w:pPr>
      <w:r w:rsidRPr="00BA6D56">
        <w:rPr>
          <w:rFonts w:ascii="Times New Roman" w:eastAsia="TimesNewRoman,Bold" w:hAnsi="Times New Roman" w:cs="Times New Roman"/>
          <w:b/>
          <w:bCs/>
          <w:sz w:val="28"/>
          <w:szCs w:val="28"/>
        </w:rPr>
        <w:t>синтетические</w:t>
      </w:r>
      <w:r w:rsidRPr="00BA6D56">
        <w:rPr>
          <w:rFonts w:ascii="Times New Roman" w:eastAsia="TimesNewRoman" w:hAnsi="Times New Roman" w:cs="Times New Roman"/>
          <w:b/>
          <w:bCs/>
          <w:sz w:val="28"/>
          <w:szCs w:val="28"/>
        </w:rPr>
        <w:t>:</w:t>
      </w:r>
    </w:p>
    <w:p w:rsidR="00BA6D56" w:rsidRPr="00BA6D56" w:rsidRDefault="00BA6D56" w:rsidP="00BA6D56">
      <w:pPr>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а) алкилирующие агенты (циклофосфан, новэмбихин);</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б) антиметаболиты (5-фторурацил, метотрексат);</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в) комплексные соединения платины (цисплатин);</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b/>
          <w:bCs/>
          <w:sz w:val="28"/>
          <w:szCs w:val="28"/>
        </w:rPr>
      </w:pPr>
      <w:r w:rsidRPr="00BA6D56">
        <w:rPr>
          <w:rFonts w:ascii="Times New Roman" w:eastAsia="TimesNewRoman,Bold" w:hAnsi="Times New Roman" w:cs="Times New Roman"/>
          <w:b/>
          <w:bCs/>
          <w:sz w:val="28"/>
          <w:szCs w:val="28"/>
        </w:rPr>
        <w:t>природного происхождения</w:t>
      </w:r>
      <w:r w:rsidRPr="00BA6D56">
        <w:rPr>
          <w:rFonts w:ascii="Times New Roman" w:eastAsia="TimesNewRoman" w:hAnsi="Times New Roman" w:cs="Times New Roman"/>
          <w:b/>
          <w:bCs/>
          <w:sz w:val="28"/>
          <w:szCs w:val="28"/>
        </w:rPr>
        <w:t>:</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а) антибиотики (адриамицин, блеомицин);</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б) алкалоиды (винкристин);</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в) гормоны (преднизолон);</w:t>
      </w:r>
    </w:p>
    <w:p w:rsidR="00BA6D56" w:rsidRPr="00BA6D56" w:rsidRDefault="00BA6D56" w:rsidP="00BA6D56">
      <w:pPr>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г) ферменты (эль - аспаргиназа);</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b/>
          <w:bCs/>
          <w:sz w:val="28"/>
          <w:szCs w:val="28"/>
        </w:rPr>
      </w:pPr>
      <w:r w:rsidRPr="00BA6D56">
        <w:rPr>
          <w:rFonts w:ascii="Times New Roman" w:eastAsia="TimesNewRoman,Bold" w:hAnsi="Times New Roman" w:cs="Times New Roman"/>
          <w:b/>
          <w:bCs/>
          <w:sz w:val="28"/>
          <w:szCs w:val="28"/>
        </w:rPr>
        <w:t>Б. По способу (путям введения) применения:</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sz w:val="28"/>
          <w:szCs w:val="28"/>
        </w:rPr>
      </w:pPr>
      <w:r w:rsidRPr="00BA6D56">
        <w:rPr>
          <w:rFonts w:ascii="Times New Roman" w:eastAsia="TimesNewRoman,Bold" w:hAnsi="Times New Roman" w:cs="Times New Roman"/>
          <w:b/>
          <w:bCs/>
          <w:sz w:val="28"/>
          <w:szCs w:val="28"/>
        </w:rPr>
        <w:t xml:space="preserve">системная химиотерапия – </w:t>
      </w:r>
      <w:r w:rsidRPr="00BA6D56">
        <w:rPr>
          <w:rFonts w:ascii="Times New Roman" w:eastAsia="TimesNewRoman" w:hAnsi="Times New Roman" w:cs="Times New Roman"/>
          <w:sz w:val="28"/>
          <w:szCs w:val="28"/>
        </w:rPr>
        <w:t>введение препаратов производится</w:t>
      </w:r>
      <w:r w:rsidRPr="00BA6D56">
        <w:rPr>
          <w:rFonts w:ascii="Times New Roman" w:eastAsia="TimesNewRoman,Bold"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sz w:val="28"/>
          <w:szCs w:val="28"/>
        </w:rPr>
      </w:pPr>
      <w:r w:rsidRPr="00BA6D56">
        <w:rPr>
          <w:rFonts w:ascii="Times New Roman" w:eastAsia="TimesNewRoman,Bold" w:hAnsi="Times New Roman" w:cs="Times New Roman"/>
          <w:sz w:val="28"/>
          <w:szCs w:val="28"/>
        </w:rPr>
        <w:t>-</w:t>
      </w:r>
      <w:r w:rsidRPr="00BA6D56">
        <w:rPr>
          <w:rFonts w:ascii="Times New Roman" w:eastAsia="TimesNewRoman" w:hAnsi="Times New Roman" w:cs="Times New Roman"/>
          <w:sz w:val="28"/>
          <w:szCs w:val="28"/>
        </w:rPr>
        <w:t>внутрь</w:t>
      </w:r>
      <w:r w:rsidRPr="00BA6D56">
        <w:rPr>
          <w:rFonts w:ascii="Times New Roman" w:eastAsia="TimesNewRoman,Bold"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sz w:val="28"/>
          <w:szCs w:val="28"/>
        </w:rPr>
      </w:pP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подкожно</w:t>
      </w:r>
      <w:r w:rsidRPr="00BA6D56">
        <w:rPr>
          <w:rFonts w:ascii="Times New Roman" w:eastAsia="TimesNewRoman,Bold"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sz w:val="28"/>
          <w:szCs w:val="28"/>
        </w:rPr>
      </w:pP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внутривенно</w:t>
      </w:r>
      <w:r w:rsidRPr="00BA6D56">
        <w:rPr>
          <w:rFonts w:ascii="Times New Roman" w:eastAsia="TimesNewRoman,Bold"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sz w:val="28"/>
          <w:szCs w:val="28"/>
        </w:rPr>
      </w:pP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внутримышечно или ректально</w:t>
      </w:r>
      <w:r w:rsidRPr="00BA6D56">
        <w:rPr>
          <w:rFonts w:ascii="Times New Roman" w:eastAsia="TimesNewRoman,Bold"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sz w:val="28"/>
          <w:szCs w:val="28"/>
        </w:rPr>
      </w:pPr>
      <w:r w:rsidRPr="00BA6D56">
        <w:rPr>
          <w:rFonts w:ascii="Times New Roman" w:eastAsia="TimesNewRoman,Bold" w:hAnsi="Times New Roman" w:cs="Times New Roman"/>
          <w:b/>
          <w:bCs/>
          <w:sz w:val="28"/>
          <w:szCs w:val="28"/>
        </w:rPr>
        <w:t xml:space="preserve">регионарная химиотерапия - </w:t>
      </w:r>
      <w:r w:rsidRPr="00BA6D56">
        <w:rPr>
          <w:rFonts w:ascii="Times New Roman" w:eastAsia="TimesNewRoman" w:hAnsi="Times New Roman" w:cs="Times New Roman"/>
          <w:sz w:val="28"/>
          <w:szCs w:val="28"/>
        </w:rPr>
        <w:t>подведение к опухоли растворов препарата в относительно высокой концентрации</w:t>
      </w:r>
      <w:r w:rsidRPr="00BA6D56">
        <w:rPr>
          <w:rFonts w:ascii="Times New Roman" w:eastAsia="TimesNewRoman,Bold"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sz w:val="28"/>
          <w:szCs w:val="28"/>
        </w:rPr>
      </w:pP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 xml:space="preserve">через изолированный полностью кровоток </w:t>
      </w:r>
      <w:r w:rsidRPr="00BA6D56">
        <w:rPr>
          <w:rFonts w:ascii="Times New Roman" w:eastAsia="TimesNewRoman,Bold" w:hAnsi="Times New Roman" w:cs="Times New Roman"/>
          <w:sz w:val="28"/>
          <w:szCs w:val="28"/>
        </w:rPr>
        <w:t>(</w:t>
      </w:r>
      <w:r w:rsidRPr="00BA6D56">
        <w:rPr>
          <w:rFonts w:ascii="Times New Roman" w:eastAsia="TimesNewRoman" w:hAnsi="Times New Roman" w:cs="Times New Roman"/>
          <w:sz w:val="28"/>
          <w:szCs w:val="28"/>
        </w:rPr>
        <w:t>перфузия</w:t>
      </w:r>
      <w:r w:rsidRPr="00BA6D56">
        <w:rPr>
          <w:rFonts w:ascii="Times New Roman" w:eastAsia="TimesNewRoman,Bold"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sz w:val="28"/>
          <w:szCs w:val="28"/>
        </w:rPr>
      </w:pP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 xml:space="preserve">через частично изолированный кровоток </w:t>
      </w:r>
      <w:r w:rsidRPr="00BA6D56">
        <w:rPr>
          <w:rFonts w:ascii="Times New Roman" w:eastAsia="TimesNewRoman,Bold" w:hAnsi="Times New Roman" w:cs="Times New Roman"/>
          <w:sz w:val="28"/>
          <w:szCs w:val="28"/>
        </w:rPr>
        <w:t>(</w:t>
      </w:r>
      <w:r w:rsidRPr="00BA6D56">
        <w:rPr>
          <w:rFonts w:ascii="Times New Roman" w:eastAsia="TimesNewRoman" w:hAnsi="Times New Roman" w:cs="Times New Roman"/>
          <w:sz w:val="28"/>
          <w:szCs w:val="28"/>
        </w:rPr>
        <w:t>внутриартериальная инфузия</w:t>
      </w:r>
      <w:r w:rsidRPr="00BA6D56">
        <w:rPr>
          <w:rFonts w:ascii="Times New Roman" w:eastAsia="TimesNewRoman,Bold"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sz w:val="28"/>
          <w:szCs w:val="28"/>
        </w:rPr>
      </w:pP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 xml:space="preserve">по лимфатическим путям </w:t>
      </w:r>
      <w:r w:rsidRPr="00BA6D56">
        <w:rPr>
          <w:rFonts w:ascii="Times New Roman" w:eastAsia="TimesNewRoman,Bold" w:hAnsi="Times New Roman" w:cs="Times New Roman"/>
          <w:sz w:val="28"/>
          <w:szCs w:val="28"/>
        </w:rPr>
        <w:t>(</w:t>
      </w:r>
      <w:r w:rsidRPr="00BA6D56">
        <w:rPr>
          <w:rFonts w:ascii="Times New Roman" w:eastAsia="TimesNewRoman" w:hAnsi="Times New Roman" w:cs="Times New Roman"/>
          <w:sz w:val="28"/>
          <w:szCs w:val="28"/>
        </w:rPr>
        <w:t>эндолимфатическая терапия</w:t>
      </w:r>
      <w:r w:rsidRPr="00BA6D56">
        <w:rPr>
          <w:rFonts w:ascii="Times New Roman" w:eastAsia="TimesNewRoman,Bold"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sz w:val="28"/>
          <w:szCs w:val="28"/>
        </w:rPr>
      </w:pPr>
      <w:r w:rsidRPr="00BA6D56">
        <w:rPr>
          <w:rFonts w:ascii="Times New Roman" w:eastAsia="TimesNewRoman,Bold" w:hAnsi="Times New Roman" w:cs="Times New Roman"/>
          <w:b/>
          <w:bCs/>
          <w:sz w:val="28"/>
          <w:szCs w:val="28"/>
        </w:rPr>
        <w:t xml:space="preserve">локальная химиотерапия – </w:t>
      </w:r>
      <w:r w:rsidRPr="00BA6D56">
        <w:rPr>
          <w:rFonts w:ascii="Times New Roman" w:eastAsia="TimesNewRoman" w:hAnsi="Times New Roman" w:cs="Times New Roman"/>
          <w:sz w:val="28"/>
          <w:szCs w:val="28"/>
        </w:rPr>
        <w:t xml:space="preserve">наружные аппликации препаратов в разных лекарственных формах </w:t>
      </w:r>
      <w:r w:rsidRPr="00BA6D56">
        <w:rPr>
          <w:rFonts w:ascii="Times New Roman" w:eastAsia="TimesNewRoman,Bold" w:hAnsi="Times New Roman" w:cs="Times New Roman"/>
          <w:sz w:val="28"/>
          <w:szCs w:val="28"/>
        </w:rPr>
        <w:t>(</w:t>
      </w:r>
      <w:r w:rsidRPr="00BA6D56">
        <w:rPr>
          <w:rFonts w:ascii="Times New Roman" w:eastAsia="TimesNewRoman" w:hAnsi="Times New Roman" w:cs="Times New Roman"/>
          <w:sz w:val="28"/>
          <w:szCs w:val="28"/>
        </w:rPr>
        <w:t>мази</w:t>
      </w: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растворы</w:t>
      </w: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непосредственно на опухолевые язвы</w:t>
      </w: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опухоль</w:t>
      </w:r>
      <w:r w:rsidRPr="00BA6D56">
        <w:rPr>
          <w:rFonts w:ascii="Times New Roman" w:eastAsia="TimesNewRoman,Bold"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b/>
          <w:bCs/>
          <w:sz w:val="28"/>
          <w:szCs w:val="28"/>
        </w:rPr>
      </w:pPr>
      <w:r w:rsidRPr="00BA6D56">
        <w:rPr>
          <w:rFonts w:ascii="Times New Roman" w:eastAsia="TimesNewRoman,Bold" w:hAnsi="Times New Roman" w:cs="Times New Roman"/>
          <w:b/>
          <w:bCs/>
          <w:sz w:val="28"/>
          <w:szCs w:val="28"/>
        </w:rPr>
        <w:t>По количеству применяемых химиопрепаратов:</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sz w:val="28"/>
          <w:szCs w:val="28"/>
        </w:rPr>
      </w:pPr>
      <w:r w:rsidRPr="00BA6D56">
        <w:rPr>
          <w:rFonts w:ascii="Times New Roman" w:eastAsia="TimesNewRoman,Bold" w:hAnsi="Times New Roman" w:cs="Times New Roman"/>
          <w:b/>
          <w:bCs/>
          <w:sz w:val="28"/>
          <w:szCs w:val="28"/>
        </w:rPr>
        <w:t xml:space="preserve">монохимиотерапия – </w:t>
      </w:r>
      <w:r w:rsidRPr="00BA6D56">
        <w:rPr>
          <w:rFonts w:ascii="Times New Roman" w:eastAsia="TimesNewRoman" w:hAnsi="Times New Roman" w:cs="Times New Roman"/>
          <w:sz w:val="28"/>
          <w:szCs w:val="28"/>
        </w:rPr>
        <w:t>использование химиопрепарата в качестве единственного лекарственного средства</w:t>
      </w:r>
      <w:r w:rsidRPr="00BA6D56">
        <w:rPr>
          <w:rFonts w:ascii="Times New Roman" w:eastAsia="TimesNewRoman,Bold"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sz w:val="28"/>
          <w:szCs w:val="28"/>
        </w:rPr>
      </w:pPr>
      <w:r w:rsidRPr="00BA6D56">
        <w:rPr>
          <w:rFonts w:ascii="Times New Roman" w:eastAsia="TimesNewRoman,Bold" w:hAnsi="Times New Roman" w:cs="Times New Roman"/>
          <w:b/>
          <w:bCs/>
          <w:sz w:val="28"/>
          <w:szCs w:val="28"/>
        </w:rPr>
        <w:t xml:space="preserve">полихимиотерапия – </w:t>
      </w:r>
      <w:r w:rsidRPr="00BA6D56">
        <w:rPr>
          <w:rFonts w:ascii="Times New Roman" w:eastAsia="TimesNewRoman" w:hAnsi="Times New Roman" w:cs="Times New Roman"/>
          <w:sz w:val="28"/>
          <w:szCs w:val="28"/>
        </w:rPr>
        <w:t>использование или одновременно или последовательно нескольких химиопрепаратов</w:t>
      </w:r>
      <w:r w:rsidRPr="00BA6D56">
        <w:rPr>
          <w:rFonts w:ascii="Times New Roman" w:eastAsia="TimesNewRoman,Bold"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b/>
          <w:bCs/>
          <w:sz w:val="28"/>
          <w:szCs w:val="28"/>
        </w:rPr>
      </w:pPr>
      <w:r w:rsidRPr="00BA6D56">
        <w:rPr>
          <w:rFonts w:ascii="Times New Roman" w:eastAsia="TimesNewRoman,Bold" w:hAnsi="Times New Roman" w:cs="Times New Roman"/>
          <w:b/>
          <w:bCs/>
          <w:sz w:val="28"/>
          <w:szCs w:val="28"/>
        </w:rPr>
        <w:t>Г. По ожидаемому клиническому эффекту:</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sz w:val="28"/>
          <w:szCs w:val="28"/>
        </w:rPr>
      </w:pPr>
      <w:r w:rsidRPr="00BA6D56">
        <w:rPr>
          <w:rFonts w:ascii="Times New Roman" w:eastAsia="TimesNewRoman,Bold" w:hAnsi="Times New Roman" w:cs="Times New Roman"/>
          <w:b/>
          <w:bCs/>
          <w:sz w:val="28"/>
          <w:szCs w:val="28"/>
        </w:rPr>
        <w:t xml:space="preserve">Лечебная: - неоадъювантная (предоперационная): </w:t>
      </w:r>
      <w:r w:rsidRPr="00BA6D56">
        <w:rPr>
          <w:rFonts w:ascii="Times New Roman" w:eastAsia="TimesNewRoman" w:hAnsi="Times New Roman" w:cs="Times New Roman"/>
          <w:sz w:val="28"/>
          <w:szCs w:val="28"/>
        </w:rPr>
        <w:t xml:space="preserve">цель </w:t>
      </w: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уменьшение размеров первичной опухоли и метастазов в регионарных лимфатических узлах</w:t>
      </w: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определение чувствительности опухоли к химиотерапии</w:t>
      </w: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сокращение объема радикальной операции</w:t>
      </w:r>
      <w:r w:rsidRPr="00BA6D56">
        <w:rPr>
          <w:rFonts w:ascii="Times New Roman" w:eastAsia="TimesNewRoman,Bold"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b/>
          <w:bCs/>
          <w:sz w:val="28"/>
          <w:szCs w:val="28"/>
        </w:rPr>
      </w:pPr>
      <w:r w:rsidRPr="00BA6D56">
        <w:rPr>
          <w:rFonts w:ascii="Times New Roman" w:eastAsia="TimesNewRoman,Bold" w:hAnsi="Times New Roman" w:cs="Times New Roman"/>
          <w:b/>
          <w:bCs/>
          <w:sz w:val="28"/>
          <w:szCs w:val="28"/>
        </w:rPr>
        <w:lastRenderedPageBreak/>
        <w:t>- интраоперационная;</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sz w:val="28"/>
          <w:szCs w:val="28"/>
        </w:rPr>
      </w:pPr>
      <w:r w:rsidRPr="00BA6D56">
        <w:rPr>
          <w:rFonts w:ascii="Times New Roman" w:eastAsia="TimesNewRoman,Bold" w:hAnsi="Times New Roman" w:cs="Times New Roman"/>
          <w:b/>
          <w:bCs/>
          <w:sz w:val="28"/>
          <w:szCs w:val="28"/>
        </w:rPr>
        <w:t xml:space="preserve">- адъювантная (послеоперационная): </w:t>
      </w:r>
      <w:r w:rsidRPr="00BA6D56">
        <w:rPr>
          <w:rFonts w:ascii="Times New Roman" w:eastAsia="TimesNewRoman" w:hAnsi="Times New Roman" w:cs="Times New Roman"/>
          <w:sz w:val="28"/>
          <w:szCs w:val="28"/>
        </w:rPr>
        <w:t xml:space="preserve">цель </w:t>
      </w: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использование противоопухолевых препаратов после радикального хирургического удаления первичного опухолевого очага с целью уничтожения клинически неопределяемых микрометастазов опухоли</w:t>
      </w:r>
      <w:r w:rsidRPr="00BA6D56">
        <w:rPr>
          <w:rFonts w:ascii="Times New Roman" w:eastAsia="TimesNewRoman,Bold"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 xml:space="preserve">- </w:t>
      </w:r>
      <w:r w:rsidRPr="00BA6D56">
        <w:rPr>
          <w:rFonts w:ascii="Times New Roman" w:eastAsia="TimesNewRoman,Bold" w:hAnsi="Times New Roman" w:cs="Times New Roman"/>
          <w:b/>
          <w:bCs/>
          <w:sz w:val="28"/>
          <w:szCs w:val="28"/>
        </w:rPr>
        <w:t xml:space="preserve">вводная </w:t>
      </w:r>
      <w:r w:rsidRPr="00BA6D56">
        <w:rPr>
          <w:rFonts w:ascii="Times New Roman" w:eastAsia="Calibri" w:hAnsi="Times New Roman" w:cs="Times New Roman"/>
          <w:sz w:val="28"/>
          <w:szCs w:val="28"/>
        </w:rPr>
        <w:t>(</w:t>
      </w:r>
      <w:r w:rsidRPr="00BA6D56">
        <w:rPr>
          <w:rFonts w:ascii="Times New Roman" w:eastAsia="TimesNewRoman" w:hAnsi="Times New Roman" w:cs="Times New Roman"/>
          <w:sz w:val="28"/>
          <w:szCs w:val="28"/>
        </w:rPr>
        <w:t>последующий метод лечения определяется в зависимости от эффекта химиотерапии</w:t>
      </w:r>
      <w:r w:rsidRPr="00BA6D56">
        <w:rPr>
          <w:rFonts w:ascii="Times New Roman" w:eastAsia="Calibri"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TimesNewRoman,Bold" w:hAnsi="Times New Roman" w:cs="Times New Roman"/>
          <w:b/>
          <w:bCs/>
          <w:sz w:val="28"/>
          <w:szCs w:val="28"/>
        </w:rPr>
        <w:t xml:space="preserve">Паллиативная </w:t>
      </w:r>
      <w:r w:rsidRPr="00BA6D56">
        <w:rPr>
          <w:rFonts w:ascii="Times New Roman" w:eastAsia="Calibri" w:hAnsi="Times New Roman" w:cs="Times New Roman"/>
          <w:sz w:val="28"/>
          <w:szCs w:val="28"/>
        </w:rPr>
        <w:t xml:space="preserve">– </w:t>
      </w:r>
      <w:r w:rsidRPr="00BA6D56">
        <w:rPr>
          <w:rFonts w:ascii="Times New Roman" w:eastAsia="TimesNewRoman" w:hAnsi="Times New Roman" w:cs="Times New Roman"/>
          <w:sz w:val="28"/>
          <w:szCs w:val="28"/>
        </w:rPr>
        <w:t xml:space="preserve">проводится онкологическим больным при </w:t>
      </w:r>
      <w:r w:rsidRPr="00BA6D56">
        <w:rPr>
          <w:rFonts w:ascii="Times New Roman" w:eastAsia="Calibri" w:hAnsi="Times New Roman" w:cs="Times New Roman"/>
          <w:sz w:val="28"/>
          <w:szCs w:val="28"/>
        </w:rPr>
        <w:t xml:space="preserve">4 </w:t>
      </w:r>
      <w:r w:rsidRPr="00BA6D56">
        <w:rPr>
          <w:rFonts w:ascii="Times New Roman" w:eastAsia="TimesNewRoman" w:hAnsi="Times New Roman" w:cs="Times New Roman"/>
          <w:sz w:val="28"/>
          <w:szCs w:val="28"/>
        </w:rPr>
        <w:t>стадии заболевания</w:t>
      </w:r>
      <w:r w:rsidRPr="00BA6D56">
        <w:rPr>
          <w:rFonts w:ascii="Times New Roman" w:eastAsia="Calibri"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TimesNewRoman,Bold" w:hAnsi="Times New Roman" w:cs="Times New Roman"/>
          <w:b/>
          <w:bCs/>
          <w:sz w:val="28"/>
          <w:szCs w:val="28"/>
        </w:rPr>
        <w:t>Сенсибилизирующая</w:t>
      </w:r>
      <w:r w:rsidRPr="00BA6D56">
        <w:rPr>
          <w:rFonts w:ascii="Times New Roman" w:eastAsia="Calibri" w:hAnsi="Times New Roman" w:cs="Times New Roman"/>
          <w:b/>
          <w:bCs/>
          <w:sz w:val="28"/>
          <w:szCs w:val="28"/>
        </w:rPr>
        <w:t xml:space="preserve">: </w:t>
      </w:r>
      <w:r w:rsidRPr="00BA6D56">
        <w:rPr>
          <w:rFonts w:ascii="Times New Roman" w:eastAsia="TimesNewRoman" w:hAnsi="Times New Roman" w:cs="Times New Roman"/>
          <w:sz w:val="28"/>
          <w:szCs w:val="28"/>
        </w:rPr>
        <w:t xml:space="preserve">проводится небольшими дозами химиотерапии </w:t>
      </w:r>
      <w:r w:rsidRPr="00BA6D56">
        <w:rPr>
          <w:rFonts w:ascii="Times New Roman" w:eastAsia="Calibri" w:hAnsi="Times New Roman" w:cs="Times New Roman"/>
          <w:sz w:val="28"/>
          <w:szCs w:val="28"/>
        </w:rPr>
        <w:t>(</w:t>
      </w:r>
      <w:r w:rsidRPr="00BA6D56">
        <w:rPr>
          <w:rFonts w:ascii="Times New Roman" w:eastAsia="TimesNewRoman" w:hAnsi="Times New Roman" w:cs="Times New Roman"/>
          <w:sz w:val="28"/>
          <w:szCs w:val="28"/>
        </w:rPr>
        <w:t>чаще монотерапия</w:t>
      </w:r>
      <w:r w:rsidRPr="00BA6D56">
        <w:rPr>
          <w:rFonts w:ascii="Times New Roman" w:eastAsia="Calibri" w:hAnsi="Times New Roman" w:cs="Times New Roman"/>
          <w:sz w:val="28"/>
          <w:szCs w:val="28"/>
        </w:rPr>
        <w:t xml:space="preserve">) </w:t>
      </w:r>
      <w:r w:rsidRPr="00BA6D56">
        <w:rPr>
          <w:rFonts w:ascii="Times New Roman" w:eastAsia="TimesNewRoman" w:hAnsi="Times New Roman" w:cs="Times New Roman"/>
          <w:sz w:val="28"/>
          <w:szCs w:val="28"/>
        </w:rPr>
        <w:t>с целью сенсибилизации опухолевой ткани к последующему облучению</w:t>
      </w:r>
      <w:r w:rsidRPr="00BA6D56">
        <w:rPr>
          <w:rFonts w:ascii="Times New Roman" w:eastAsia="Calibri"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TimesNewRoman,Bold" w:hAnsi="Times New Roman" w:cs="Times New Roman"/>
          <w:b/>
          <w:bCs/>
          <w:sz w:val="28"/>
          <w:szCs w:val="28"/>
        </w:rPr>
        <w:t>Профилактическая</w:t>
      </w:r>
      <w:r w:rsidRPr="00BA6D56">
        <w:rPr>
          <w:rFonts w:ascii="Times New Roman" w:eastAsia="Calibri" w:hAnsi="Times New Roman" w:cs="Times New Roman"/>
          <w:b/>
          <w:bCs/>
          <w:sz w:val="28"/>
          <w:szCs w:val="28"/>
        </w:rPr>
        <w:t xml:space="preserve">: </w:t>
      </w:r>
      <w:r w:rsidRPr="00BA6D56">
        <w:rPr>
          <w:rFonts w:ascii="Times New Roman" w:eastAsia="TimesNewRoman" w:hAnsi="Times New Roman" w:cs="Times New Roman"/>
          <w:sz w:val="28"/>
          <w:szCs w:val="28"/>
        </w:rPr>
        <w:t>иногда проводится планово после окончания радикального лечения</w:t>
      </w:r>
      <w:r w:rsidRPr="00BA6D56">
        <w:rPr>
          <w:rFonts w:ascii="Times New Roman" w:eastAsia="Calibri" w:hAnsi="Times New Roman" w:cs="Times New Roman"/>
          <w:sz w:val="28"/>
          <w:szCs w:val="28"/>
        </w:rPr>
        <w:t xml:space="preserve">. </w:t>
      </w:r>
      <w:r w:rsidRPr="00BA6D56">
        <w:rPr>
          <w:rFonts w:ascii="Times New Roman" w:eastAsia="TimesNewRoman" w:hAnsi="Times New Roman" w:cs="Times New Roman"/>
          <w:sz w:val="28"/>
          <w:szCs w:val="28"/>
        </w:rPr>
        <w:t xml:space="preserve">При лечении опухолей головы и шеи химиотерапия как самостоятельный метод лечения не используется </w:t>
      </w:r>
      <w:r w:rsidRPr="00BA6D56">
        <w:rPr>
          <w:rFonts w:ascii="Times New Roman" w:eastAsia="Calibri" w:hAnsi="Times New Roman" w:cs="Times New Roman"/>
          <w:sz w:val="28"/>
          <w:szCs w:val="28"/>
        </w:rPr>
        <w:t>(</w:t>
      </w:r>
      <w:r w:rsidRPr="00BA6D56">
        <w:rPr>
          <w:rFonts w:ascii="Times New Roman" w:eastAsia="TimesNewRoman" w:hAnsi="Times New Roman" w:cs="Times New Roman"/>
          <w:sz w:val="28"/>
          <w:szCs w:val="28"/>
        </w:rPr>
        <w:t>за исключением паллиативных курсов</w:t>
      </w:r>
      <w:r w:rsidRPr="00BA6D56">
        <w:rPr>
          <w:rFonts w:ascii="Times New Roman" w:eastAsia="Calibri" w:hAnsi="Times New Roman" w:cs="Times New Roman"/>
          <w:sz w:val="28"/>
          <w:szCs w:val="28"/>
        </w:rPr>
        <w:t xml:space="preserve">). </w:t>
      </w:r>
      <w:r w:rsidRPr="00BA6D56">
        <w:rPr>
          <w:rFonts w:ascii="Times New Roman" w:eastAsia="TimesNewRoman" w:hAnsi="Times New Roman" w:cs="Times New Roman"/>
          <w:sz w:val="28"/>
          <w:szCs w:val="28"/>
        </w:rPr>
        <w:t>Приоритет отдается комплексному методу</w:t>
      </w:r>
      <w:r w:rsidRPr="00BA6D56">
        <w:rPr>
          <w:rFonts w:ascii="Times New Roman" w:eastAsia="Calibri" w:hAnsi="Times New Roman" w:cs="Times New Roman"/>
          <w:sz w:val="28"/>
          <w:szCs w:val="28"/>
        </w:rPr>
        <w:t xml:space="preserve">, </w:t>
      </w:r>
      <w:r w:rsidRPr="00BA6D56">
        <w:rPr>
          <w:rFonts w:ascii="Times New Roman" w:eastAsia="TimesNewRoman" w:hAnsi="Times New Roman" w:cs="Times New Roman"/>
          <w:sz w:val="28"/>
          <w:szCs w:val="28"/>
        </w:rPr>
        <w:t xml:space="preserve">то есть сочетанию химиотерапии с лучевым и </w:t>
      </w:r>
      <w:r w:rsidRPr="00BA6D56">
        <w:rPr>
          <w:rFonts w:ascii="Times New Roman" w:eastAsia="Calibri" w:hAnsi="Times New Roman" w:cs="Times New Roman"/>
          <w:sz w:val="28"/>
          <w:szCs w:val="28"/>
        </w:rPr>
        <w:t>(</w:t>
      </w:r>
      <w:r w:rsidRPr="00BA6D56">
        <w:rPr>
          <w:rFonts w:ascii="Times New Roman" w:eastAsia="TimesNewRoman" w:hAnsi="Times New Roman" w:cs="Times New Roman"/>
          <w:sz w:val="28"/>
          <w:szCs w:val="28"/>
        </w:rPr>
        <w:t>или</w:t>
      </w:r>
      <w:r w:rsidRPr="00BA6D56">
        <w:rPr>
          <w:rFonts w:ascii="Times New Roman" w:eastAsia="Calibri" w:hAnsi="Times New Roman" w:cs="Times New Roman"/>
          <w:sz w:val="28"/>
          <w:szCs w:val="28"/>
        </w:rPr>
        <w:t xml:space="preserve">) </w:t>
      </w:r>
      <w:r w:rsidRPr="00BA6D56">
        <w:rPr>
          <w:rFonts w:ascii="Times New Roman" w:eastAsia="TimesNewRoman" w:hAnsi="Times New Roman" w:cs="Times New Roman"/>
          <w:sz w:val="28"/>
          <w:szCs w:val="28"/>
        </w:rPr>
        <w:t>хирургическим методами</w:t>
      </w:r>
      <w:r w:rsidRPr="00BA6D56">
        <w:rPr>
          <w:rFonts w:ascii="Times New Roman" w:eastAsia="Calibri"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ab/>
        <w:t>Для проведения лечения больных со злокачественной опухолью</w:t>
      </w:r>
      <w:r w:rsidRPr="00BA6D56">
        <w:rPr>
          <w:rFonts w:ascii="Times New Roman" w:eastAsia="Calibri" w:hAnsi="Times New Roman" w:cs="Times New Roman"/>
          <w:sz w:val="28"/>
          <w:szCs w:val="28"/>
        </w:rPr>
        <w:t xml:space="preserve">, </w:t>
      </w:r>
      <w:r w:rsidRPr="00BA6D56">
        <w:rPr>
          <w:rFonts w:ascii="Times New Roman" w:eastAsia="TimesNewRoman" w:hAnsi="Times New Roman" w:cs="Times New Roman"/>
          <w:sz w:val="28"/>
          <w:szCs w:val="28"/>
        </w:rPr>
        <w:t>применяя метод химиолучевой терапии</w:t>
      </w:r>
      <w:r w:rsidRPr="00BA6D56">
        <w:rPr>
          <w:rFonts w:ascii="Times New Roman" w:eastAsia="Calibri" w:hAnsi="Times New Roman" w:cs="Times New Roman"/>
          <w:sz w:val="28"/>
          <w:szCs w:val="28"/>
        </w:rPr>
        <w:t xml:space="preserve">, </w:t>
      </w:r>
      <w:r w:rsidRPr="00BA6D56">
        <w:rPr>
          <w:rFonts w:ascii="Times New Roman" w:eastAsia="TimesNewRoman" w:hAnsi="Times New Roman" w:cs="Times New Roman"/>
          <w:sz w:val="28"/>
          <w:szCs w:val="28"/>
        </w:rPr>
        <w:t>необходимо правильно провести:</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w:t>
      </w:r>
      <w:r w:rsidRPr="00BA6D56">
        <w:rPr>
          <w:rFonts w:ascii="Times New Roman" w:eastAsia="Calibri" w:hAnsi="Times New Roman" w:cs="Times New Roman"/>
          <w:sz w:val="28"/>
          <w:szCs w:val="28"/>
        </w:rPr>
        <w:t xml:space="preserve"> </w:t>
      </w:r>
      <w:r w:rsidRPr="00BA6D56">
        <w:rPr>
          <w:rFonts w:ascii="Times New Roman" w:eastAsia="TimesNewRoman" w:hAnsi="Times New Roman" w:cs="Times New Roman"/>
          <w:sz w:val="28"/>
          <w:szCs w:val="28"/>
        </w:rPr>
        <w:t>подбор препарата соответственно спектру его действия; и режим фракционирования дозы.</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 выбор оптимальной дозы, режима и способа применения препарата, обеспечивающего лечебный эффект без необратимых побочных явлений;</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 учет факторов, требующих коррекции доз и режимов, во избежании тяжелых осложнений химиолучевой терапии.</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Эффективность ПОП (противоопухолевых препаратов) могут определять ряд признаков и условий:</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1. доза препарата - существует прямая зависимость между разовой и суммарной дозой препарата и терапевтическим эффектом. Повышение дозы препарата ограничивается проявлением токсичности;</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b/>
          <w:bCs/>
          <w:sz w:val="28"/>
          <w:szCs w:val="28"/>
        </w:rPr>
        <w:t xml:space="preserve">2. </w:t>
      </w:r>
      <w:r w:rsidRPr="00BA6D56">
        <w:rPr>
          <w:rFonts w:ascii="Times New Roman" w:eastAsia="TimesNewRoman" w:hAnsi="Times New Roman" w:cs="Times New Roman"/>
          <w:sz w:val="28"/>
          <w:szCs w:val="28"/>
        </w:rPr>
        <w:t>режим применения - препарат следует вводить в оптимальном режиме, имея в виду число введений, интервалы между введениями, продолжительность курса и интервалы между курсами;</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b/>
          <w:bCs/>
          <w:sz w:val="28"/>
          <w:szCs w:val="28"/>
        </w:rPr>
        <w:t xml:space="preserve">3. </w:t>
      </w:r>
      <w:r w:rsidRPr="00BA6D56">
        <w:rPr>
          <w:rFonts w:ascii="Times New Roman" w:eastAsia="TimesNewRoman" w:hAnsi="Times New Roman" w:cs="Times New Roman"/>
          <w:sz w:val="28"/>
          <w:szCs w:val="28"/>
        </w:rPr>
        <w:t>характер опухолевого процесса - быстрорастущие опухоли более чувствительны к химиотерапии, чем медленнорастущие. Эффективность химиотерапии обратно пропорциональна массе опухоли (число опухолевых клеток) при которой начинают лечение;</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 xml:space="preserve">4. </w:t>
      </w:r>
      <w:r w:rsidRPr="00BA6D56">
        <w:rPr>
          <w:rFonts w:ascii="Times New Roman" w:eastAsia="TimesNewRoman" w:hAnsi="Times New Roman" w:cs="Times New Roman"/>
          <w:sz w:val="28"/>
          <w:szCs w:val="28"/>
        </w:rPr>
        <w:t xml:space="preserve">предшествующее лечение </w:t>
      </w:r>
      <w:r w:rsidRPr="00BA6D56">
        <w:rPr>
          <w:rFonts w:ascii="Times New Roman" w:eastAsia="Calibri" w:hAnsi="Times New Roman" w:cs="Times New Roman"/>
          <w:sz w:val="28"/>
          <w:szCs w:val="28"/>
        </w:rPr>
        <w:t xml:space="preserve">- </w:t>
      </w:r>
      <w:r w:rsidRPr="00BA6D56">
        <w:rPr>
          <w:rFonts w:ascii="Times New Roman" w:eastAsia="TimesNewRoman" w:hAnsi="Times New Roman" w:cs="Times New Roman"/>
          <w:sz w:val="28"/>
          <w:szCs w:val="28"/>
        </w:rPr>
        <w:t xml:space="preserve">предшествующая химиотерапия или облучение могут заметно изменить </w:t>
      </w:r>
      <w:r w:rsidRPr="00BA6D56">
        <w:rPr>
          <w:rFonts w:ascii="Times New Roman" w:eastAsia="Calibri" w:hAnsi="Times New Roman" w:cs="Times New Roman"/>
          <w:sz w:val="28"/>
          <w:szCs w:val="28"/>
        </w:rPr>
        <w:t>(</w:t>
      </w:r>
      <w:r w:rsidRPr="00BA6D56">
        <w:rPr>
          <w:rFonts w:ascii="Times New Roman" w:eastAsia="TimesNewRoman" w:hAnsi="Times New Roman" w:cs="Times New Roman"/>
          <w:sz w:val="28"/>
          <w:szCs w:val="28"/>
        </w:rPr>
        <w:t>понизить или повысить</w:t>
      </w:r>
      <w:r w:rsidRPr="00BA6D56">
        <w:rPr>
          <w:rFonts w:ascii="Times New Roman" w:eastAsia="Calibri" w:hAnsi="Times New Roman" w:cs="Times New Roman"/>
          <w:sz w:val="28"/>
          <w:szCs w:val="28"/>
        </w:rPr>
        <w:t xml:space="preserve">) </w:t>
      </w:r>
      <w:r w:rsidRPr="00BA6D56">
        <w:rPr>
          <w:rFonts w:ascii="Times New Roman" w:eastAsia="TimesNewRoman" w:hAnsi="Times New Roman" w:cs="Times New Roman"/>
          <w:sz w:val="28"/>
          <w:szCs w:val="28"/>
        </w:rPr>
        <w:t>чувствительность опухоли</w:t>
      </w:r>
      <w:r w:rsidRPr="00BA6D56">
        <w:rPr>
          <w:rFonts w:ascii="Times New Roman" w:eastAsia="Calibri"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5. </w:t>
      </w:r>
      <w:r w:rsidRPr="00BA6D56">
        <w:rPr>
          <w:rFonts w:ascii="Times New Roman" w:eastAsia="TimesNewRoman" w:hAnsi="Times New Roman" w:cs="Times New Roman"/>
          <w:sz w:val="28"/>
          <w:szCs w:val="28"/>
        </w:rPr>
        <w:t>общее состояние организма</w:t>
      </w:r>
      <w:r w:rsidRPr="00BA6D56">
        <w:rPr>
          <w:rFonts w:ascii="Times New Roman" w:eastAsia="Calibri" w:hAnsi="Times New Roman" w:cs="Times New Roman"/>
          <w:sz w:val="28"/>
          <w:szCs w:val="28"/>
        </w:rPr>
        <w:t xml:space="preserve">, </w:t>
      </w:r>
      <w:r w:rsidRPr="00BA6D56">
        <w:rPr>
          <w:rFonts w:ascii="Times New Roman" w:eastAsia="TimesNewRoman" w:hAnsi="Times New Roman" w:cs="Times New Roman"/>
          <w:sz w:val="28"/>
          <w:szCs w:val="28"/>
        </w:rPr>
        <w:t>возраст</w:t>
      </w:r>
      <w:r w:rsidRPr="00BA6D56">
        <w:rPr>
          <w:rFonts w:ascii="Times New Roman" w:eastAsia="Calibri" w:hAnsi="Times New Roman" w:cs="Times New Roman"/>
          <w:sz w:val="28"/>
          <w:szCs w:val="28"/>
        </w:rPr>
        <w:t xml:space="preserve">, </w:t>
      </w:r>
      <w:r w:rsidRPr="00BA6D56">
        <w:rPr>
          <w:rFonts w:ascii="Times New Roman" w:eastAsia="TimesNewRoman" w:hAnsi="Times New Roman" w:cs="Times New Roman"/>
          <w:sz w:val="28"/>
          <w:szCs w:val="28"/>
        </w:rPr>
        <w:t>пол</w:t>
      </w:r>
      <w:r w:rsidRPr="00BA6D56">
        <w:rPr>
          <w:rFonts w:ascii="Times New Roman" w:eastAsia="Calibri" w:hAnsi="Times New Roman" w:cs="Times New Roman"/>
          <w:sz w:val="28"/>
          <w:szCs w:val="28"/>
        </w:rPr>
        <w:t xml:space="preserve">, </w:t>
      </w:r>
      <w:r w:rsidRPr="00BA6D56">
        <w:rPr>
          <w:rFonts w:ascii="Times New Roman" w:eastAsia="TimesNewRoman" w:hAnsi="Times New Roman" w:cs="Times New Roman"/>
          <w:sz w:val="28"/>
          <w:szCs w:val="28"/>
        </w:rPr>
        <w:t xml:space="preserve">состояние иммунитета </w:t>
      </w:r>
      <w:r w:rsidRPr="00BA6D56">
        <w:rPr>
          <w:rFonts w:ascii="Times New Roman" w:eastAsia="Calibri" w:hAnsi="Times New Roman" w:cs="Times New Roman"/>
          <w:sz w:val="28"/>
          <w:szCs w:val="28"/>
        </w:rPr>
        <w:t xml:space="preserve">– </w:t>
      </w:r>
      <w:r w:rsidRPr="00BA6D56">
        <w:rPr>
          <w:rFonts w:ascii="Times New Roman" w:eastAsia="TimesNewRoman" w:hAnsi="Times New Roman" w:cs="Times New Roman"/>
          <w:sz w:val="28"/>
          <w:szCs w:val="28"/>
        </w:rPr>
        <w:t>при значительном нарушении функции жизненно важных органов химиотерапия может нанести скорее вред</w:t>
      </w:r>
      <w:r w:rsidRPr="00BA6D56">
        <w:rPr>
          <w:rFonts w:ascii="Times New Roman" w:eastAsia="Calibri" w:hAnsi="Times New Roman" w:cs="Times New Roman"/>
          <w:sz w:val="28"/>
          <w:szCs w:val="28"/>
        </w:rPr>
        <w:t xml:space="preserve">, </w:t>
      </w:r>
      <w:r w:rsidRPr="00BA6D56">
        <w:rPr>
          <w:rFonts w:ascii="Times New Roman" w:eastAsia="TimesNewRoman" w:hAnsi="Times New Roman" w:cs="Times New Roman"/>
          <w:sz w:val="28"/>
          <w:szCs w:val="28"/>
        </w:rPr>
        <w:t>чем облегчение</w:t>
      </w:r>
      <w:r w:rsidRPr="00BA6D56">
        <w:rPr>
          <w:rFonts w:ascii="Times New Roman" w:eastAsia="Calibri"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b/>
          <w:bCs/>
          <w:sz w:val="28"/>
          <w:szCs w:val="28"/>
        </w:rPr>
      </w:pPr>
      <w:r w:rsidRPr="00BA6D56">
        <w:rPr>
          <w:rFonts w:ascii="Times New Roman" w:eastAsia="TimesNewRoman,Bold" w:hAnsi="Times New Roman" w:cs="Times New Roman"/>
          <w:b/>
          <w:bCs/>
          <w:sz w:val="28"/>
          <w:szCs w:val="28"/>
        </w:rPr>
        <w:t>Оценка лечебного действия химиолучевой терапии</w:t>
      </w:r>
    </w:p>
    <w:p w:rsidR="00BA6D56" w:rsidRPr="00BA6D56" w:rsidRDefault="00BA6D56" w:rsidP="00BA6D56">
      <w:pPr>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TimesNewRoman" w:hAnsi="Times New Roman" w:cs="Times New Roman"/>
          <w:sz w:val="28"/>
          <w:szCs w:val="28"/>
        </w:rPr>
        <w:lastRenderedPageBreak/>
        <w:t>Основным показателем эффективности лечения является выживаемость больных</w:t>
      </w:r>
      <w:r w:rsidRPr="00BA6D56">
        <w:rPr>
          <w:rFonts w:ascii="Times New Roman" w:eastAsia="Calibri" w:hAnsi="Times New Roman" w:cs="Times New Roman"/>
          <w:sz w:val="28"/>
          <w:szCs w:val="28"/>
        </w:rPr>
        <w:t xml:space="preserve">. </w:t>
      </w:r>
      <w:r w:rsidRPr="00BA6D56">
        <w:rPr>
          <w:rFonts w:ascii="Times New Roman" w:eastAsia="TimesNewRoman" w:hAnsi="Times New Roman" w:cs="Times New Roman"/>
          <w:sz w:val="28"/>
          <w:szCs w:val="28"/>
        </w:rPr>
        <w:t>Для оценки непосредственного лечебного действия разработаны единые критерии объективного и субъективного эффекта</w:t>
      </w:r>
      <w:r w:rsidRPr="00BA6D56">
        <w:rPr>
          <w:rFonts w:ascii="Times New Roman" w:eastAsia="Calibri"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Критерии объективного эффекта (эффективности) при лечении солидных опухолей является уменьшение размеров опухоли и метастазов.</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b/>
          <w:i/>
          <w:sz w:val="28"/>
          <w:szCs w:val="28"/>
        </w:rPr>
      </w:pPr>
      <w:r w:rsidRPr="00BA6D56">
        <w:rPr>
          <w:rFonts w:ascii="Times New Roman" w:eastAsia="TimesNewRoman" w:hAnsi="Times New Roman" w:cs="Times New Roman"/>
          <w:b/>
          <w:i/>
          <w:sz w:val="28"/>
          <w:szCs w:val="28"/>
        </w:rPr>
        <w:t>Комитетом экспертов ВОЗ рекомендованы 4 градации эффекта при солидных опухолях:</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1) полная регрессия – исчезновение всех опухолевых поражений;</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2) частичная регрессия – большее или равное 50% уменьшение всех или отдельных опухолей при отсутствии прогрессирования других очагов;</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3) стабилизация – уменьшение менее чем на 50% при отсутствии новых поражений;</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4) прогрессирование – большее или равное 25% увеличение размеров одной или более опухолей или появление новых поражений;</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Субъективный эффект оценивают по изменению статуса, уменьшению или исчезновению болей и изменению массы тела.</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b/>
          <w:bCs/>
          <w:sz w:val="28"/>
          <w:szCs w:val="28"/>
        </w:rPr>
      </w:pPr>
      <w:r w:rsidRPr="00BA6D56">
        <w:rPr>
          <w:rFonts w:ascii="Times New Roman" w:eastAsia="TimesNewRoman,Bold" w:hAnsi="Times New Roman" w:cs="Times New Roman"/>
          <w:b/>
          <w:bCs/>
          <w:sz w:val="28"/>
          <w:szCs w:val="28"/>
        </w:rPr>
        <w:t>Побочные эффекты при проведении химиотерапии</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По срокам возникновения побочные эффекты условно подразделяются на: непосредственные, ближайшие и отсроченные.</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К непосредственным, проявляющимся сразу или в течение первых суток, относятся: тошнота, рвота, диарея, лихорадка, гипотензивный синдром.</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Ближайшие побочные эффекты проявляются в течение 7-10 дней (неврологические и аутоиммунные нарушения, диспептический синдром, токсические поражения органов).</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Отсроченные – после окончания курса полихимиотерапии (тромбоцитопения, полиневрит, гепатит, миокардит).</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b/>
          <w:bCs/>
          <w:sz w:val="28"/>
          <w:szCs w:val="28"/>
        </w:rPr>
      </w:pPr>
      <w:r w:rsidRPr="00BA6D56">
        <w:rPr>
          <w:rFonts w:ascii="Times New Roman" w:eastAsia="TimesNewRoman,Bold" w:hAnsi="Times New Roman" w:cs="Times New Roman"/>
          <w:b/>
          <w:bCs/>
          <w:sz w:val="28"/>
          <w:szCs w:val="28"/>
        </w:rPr>
        <w:t>Факторы повышающие опасность к проведению химиолучевого лечения</w:t>
      </w:r>
    </w:p>
    <w:p w:rsidR="00BA6D56" w:rsidRPr="00BA6D56" w:rsidRDefault="00BA6D56" w:rsidP="00BA6D56">
      <w:pPr>
        <w:numPr>
          <w:ilvl w:val="0"/>
          <w:numId w:val="74"/>
        </w:num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пожилой возраст;</w:t>
      </w:r>
    </w:p>
    <w:p w:rsidR="00BA6D56" w:rsidRPr="00BA6D56" w:rsidRDefault="00BA6D56" w:rsidP="00BA6D56">
      <w:pPr>
        <w:numPr>
          <w:ilvl w:val="0"/>
          <w:numId w:val="74"/>
        </w:numPr>
        <w:spacing w:after="0" w:line="240" w:lineRule="auto"/>
        <w:contextualSpacing/>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истощение больного;</w:t>
      </w:r>
    </w:p>
    <w:p w:rsidR="00BA6D56" w:rsidRPr="00BA6D56" w:rsidRDefault="00BA6D56" w:rsidP="00BA6D56">
      <w:pPr>
        <w:numPr>
          <w:ilvl w:val="0"/>
          <w:numId w:val="74"/>
        </w:num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нарушение водно-электролитного обмена (плеврит, асцит);</w:t>
      </w:r>
    </w:p>
    <w:p w:rsidR="00BA6D56" w:rsidRPr="00BA6D56" w:rsidRDefault="00BA6D56" w:rsidP="00BA6D56">
      <w:pPr>
        <w:numPr>
          <w:ilvl w:val="0"/>
          <w:numId w:val="74"/>
        </w:numPr>
        <w:autoSpaceDE w:val="0"/>
        <w:autoSpaceDN w:val="0"/>
        <w:adjustRightInd w:val="0"/>
        <w:spacing w:after="0" w:line="240" w:lineRule="auto"/>
        <w:contextualSpacing/>
        <w:jc w:val="both"/>
        <w:rPr>
          <w:rFonts w:ascii="Times New Roman" w:eastAsia="TimesNewRoman" w:hAnsi="Times New Roman" w:cs="Times New Roman"/>
          <w:b/>
          <w:i/>
          <w:sz w:val="28"/>
          <w:szCs w:val="28"/>
        </w:rPr>
      </w:pPr>
      <w:r w:rsidRPr="00BA6D56">
        <w:rPr>
          <w:rFonts w:ascii="Times New Roman" w:eastAsia="TimesNewRoman" w:hAnsi="Times New Roman" w:cs="Times New Roman"/>
          <w:sz w:val="28"/>
          <w:szCs w:val="28"/>
        </w:rPr>
        <w:t>выраженные нарушения функции печени, почек;</w:t>
      </w:r>
    </w:p>
    <w:p w:rsidR="00BA6D56" w:rsidRPr="00BA6D56" w:rsidRDefault="00BA6D56" w:rsidP="00BA6D56">
      <w:pPr>
        <w:numPr>
          <w:ilvl w:val="0"/>
          <w:numId w:val="74"/>
        </w:numPr>
        <w:autoSpaceDE w:val="0"/>
        <w:autoSpaceDN w:val="0"/>
        <w:adjustRightInd w:val="0"/>
        <w:spacing w:after="0" w:line="240" w:lineRule="auto"/>
        <w:contextualSpacing/>
        <w:jc w:val="both"/>
        <w:rPr>
          <w:rFonts w:ascii="Times New Roman" w:eastAsia="TimesNewRoman" w:hAnsi="Times New Roman" w:cs="Times New Roman"/>
          <w:b/>
          <w:i/>
          <w:sz w:val="28"/>
          <w:szCs w:val="28"/>
        </w:rPr>
      </w:pPr>
      <w:r w:rsidRPr="00BA6D56">
        <w:rPr>
          <w:rFonts w:ascii="Times New Roman" w:eastAsia="TimesNewRoman" w:hAnsi="Times New Roman" w:cs="Times New Roman"/>
          <w:sz w:val="28"/>
          <w:szCs w:val="28"/>
        </w:rPr>
        <w:t>истощение резервов кроветворения.</w:t>
      </w:r>
      <w:r w:rsidRPr="00BA6D56">
        <w:rPr>
          <w:rFonts w:ascii="Times New Roman" w:eastAsia="TimesNewRoman" w:hAnsi="Times New Roman" w:cs="Times New Roman"/>
          <w:b/>
          <w:i/>
          <w:sz w:val="28"/>
          <w:szCs w:val="28"/>
        </w:rPr>
        <w:t xml:space="preserve"> </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b/>
          <w:i/>
          <w:sz w:val="28"/>
          <w:szCs w:val="28"/>
        </w:rPr>
      </w:pPr>
      <w:r w:rsidRPr="00BA6D56">
        <w:rPr>
          <w:rFonts w:ascii="Times New Roman" w:eastAsia="TimesNewRoman" w:hAnsi="Times New Roman" w:cs="Times New Roman"/>
          <w:b/>
          <w:i/>
          <w:sz w:val="28"/>
          <w:szCs w:val="28"/>
        </w:rPr>
        <w:t>Химиолучевое лечение может быть проведено по схеме:</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Bold" w:hAnsi="Times New Roman" w:cs="Times New Roman"/>
          <w:b/>
          <w:bCs/>
          <w:sz w:val="28"/>
          <w:szCs w:val="28"/>
        </w:rPr>
        <w:t xml:space="preserve">1) цисплатин </w:t>
      </w:r>
      <w:r w:rsidRPr="00BA6D56">
        <w:rPr>
          <w:rFonts w:ascii="Times New Roman" w:eastAsia="TimesNewRoman" w:hAnsi="Times New Roman" w:cs="Times New Roman"/>
          <w:b/>
          <w:bCs/>
          <w:sz w:val="28"/>
          <w:szCs w:val="28"/>
        </w:rPr>
        <w:t xml:space="preserve">100 </w:t>
      </w:r>
      <w:r w:rsidRPr="00BA6D56">
        <w:rPr>
          <w:rFonts w:ascii="Times New Roman" w:eastAsia="TimesNewRoman,Bold" w:hAnsi="Times New Roman" w:cs="Times New Roman"/>
          <w:b/>
          <w:bCs/>
          <w:sz w:val="28"/>
          <w:szCs w:val="28"/>
        </w:rPr>
        <w:t>мг</w:t>
      </w:r>
      <w:r w:rsidRPr="00BA6D56">
        <w:rPr>
          <w:rFonts w:ascii="Times New Roman" w:eastAsia="TimesNewRoman" w:hAnsi="Times New Roman" w:cs="Times New Roman"/>
          <w:b/>
          <w:bCs/>
          <w:sz w:val="28"/>
          <w:szCs w:val="28"/>
        </w:rPr>
        <w:t>/</w:t>
      </w:r>
      <w:r w:rsidRPr="00BA6D56">
        <w:rPr>
          <w:rFonts w:ascii="Times New Roman" w:eastAsia="TimesNewRoman,Bold" w:hAnsi="Times New Roman" w:cs="Times New Roman"/>
          <w:b/>
          <w:bCs/>
          <w:sz w:val="28"/>
          <w:szCs w:val="28"/>
        </w:rPr>
        <w:t>м</w:t>
      </w:r>
      <w:r w:rsidRPr="00BA6D56">
        <w:rPr>
          <w:rFonts w:ascii="Times New Roman" w:eastAsia="TimesNewRoman" w:hAnsi="Times New Roman" w:cs="Times New Roman"/>
          <w:b/>
          <w:bCs/>
          <w:sz w:val="28"/>
          <w:szCs w:val="28"/>
        </w:rPr>
        <w:t xml:space="preserve">2 </w:t>
      </w:r>
      <w:r w:rsidRPr="00BA6D56">
        <w:rPr>
          <w:rFonts w:ascii="Times New Roman" w:eastAsia="TimesNewRoman" w:hAnsi="Times New Roman" w:cs="Times New Roman"/>
          <w:sz w:val="28"/>
          <w:szCs w:val="28"/>
        </w:rPr>
        <w:t xml:space="preserve">внутривенная инфузия со скоростью не более 1 </w:t>
      </w:r>
      <w:r w:rsidRPr="00BA6D56">
        <w:rPr>
          <w:rFonts w:ascii="Times New Roman" w:eastAsia="TimesNewRoman,Bold" w:hAnsi="Times New Roman" w:cs="Times New Roman"/>
          <w:bCs/>
          <w:sz w:val="28"/>
          <w:szCs w:val="28"/>
        </w:rPr>
        <w:t>мг</w:t>
      </w:r>
      <w:r w:rsidRPr="00BA6D56">
        <w:rPr>
          <w:rFonts w:ascii="Times New Roman" w:eastAsia="TimesNewRoman" w:hAnsi="Times New Roman" w:cs="Times New Roman"/>
          <w:bCs/>
          <w:sz w:val="28"/>
          <w:szCs w:val="28"/>
        </w:rPr>
        <w:t>/</w:t>
      </w:r>
      <w:r w:rsidRPr="00BA6D56">
        <w:rPr>
          <w:rFonts w:ascii="Times New Roman" w:eastAsia="TimesNewRoman,Bold" w:hAnsi="Times New Roman" w:cs="Times New Roman"/>
          <w:bCs/>
          <w:sz w:val="28"/>
          <w:szCs w:val="28"/>
        </w:rPr>
        <w:t>мин с</w:t>
      </w:r>
      <w:r w:rsidRPr="00BA6D56">
        <w:rPr>
          <w:rFonts w:ascii="Times New Roman" w:eastAsia="TimesNewRoman,Bold" w:hAnsi="Times New Roman" w:cs="Times New Roman"/>
          <w:b/>
          <w:bCs/>
          <w:sz w:val="28"/>
          <w:szCs w:val="28"/>
        </w:rPr>
        <w:t xml:space="preserve"> </w:t>
      </w:r>
      <w:r w:rsidRPr="00BA6D56">
        <w:rPr>
          <w:rFonts w:ascii="Times New Roman" w:eastAsia="TimesNewRoman" w:hAnsi="Times New Roman" w:cs="Times New Roman"/>
          <w:sz w:val="28"/>
          <w:szCs w:val="28"/>
        </w:rPr>
        <w:t>пред – и постгидратацией в 1-й, 22-й и 43-й дни на фоне проведения лучевой терапии на ложе удаленной опухоли в СОД 70Гр (РОД 2 Гр) и область регионарных лимфатических узлов на стороне поражения в СОД 50-60 Гр (при большихметастазах 70 Гр).</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Bold" w:hAnsi="Times New Roman" w:cs="Times New Roman"/>
          <w:b/>
          <w:bCs/>
          <w:sz w:val="28"/>
          <w:szCs w:val="28"/>
        </w:rPr>
        <w:t xml:space="preserve">2) цисплатин </w:t>
      </w:r>
      <w:r w:rsidRPr="00BA6D56">
        <w:rPr>
          <w:rFonts w:ascii="Times New Roman" w:eastAsia="TimesNewRoman" w:hAnsi="Times New Roman" w:cs="Times New Roman"/>
          <w:b/>
          <w:bCs/>
          <w:sz w:val="28"/>
          <w:szCs w:val="28"/>
        </w:rPr>
        <w:t xml:space="preserve">50 </w:t>
      </w:r>
      <w:r w:rsidRPr="00BA6D56">
        <w:rPr>
          <w:rFonts w:ascii="Times New Roman" w:eastAsia="TimesNewRoman,Bold" w:hAnsi="Times New Roman" w:cs="Times New Roman"/>
          <w:bCs/>
          <w:sz w:val="28"/>
          <w:szCs w:val="28"/>
        </w:rPr>
        <w:t>мг внутривенно 1 раз в неделю</w:t>
      </w:r>
      <w:r w:rsidRPr="00BA6D56">
        <w:rPr>
          <w:rFonts w:ascii="Times New Roman" w:eastAsia="TimesNewRoman,Bold" w:hAnsi="Times New Roman" w:cs="Times New Roman"/>
          <w:b/>
          <w:bCs/>
          <w:sz w:val="28"/>
          <w:szCs w:val="28"/>
        </w:rPr>
        <w:t xml:space="preserve"> </w:t>
      </w:r>
      <w:r w:rsidRPr="00BA6D56">
        <w:rPr>
          <w:rFonts w:ascii="Times New Roman" w:eastAsia="TimesNewRoman,Bold" w:hAnsi="Times New Roman" w:cs="Times New Roman"/>
          <w:bCs/>
          <w:sz w:val="28"/>
          <w:szCs w:val="28"/>
        </w:rPr>
        <w:t>во время курса ДЛТ</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b/>
          <w:sz w:val="28"/>
          <w:szCs w:val="28"/>
        </w:rPr>
        <w:t>3)</w:t>
      </w:r>
      <w:r w:rsidRPr="00BA6D56">
        <w:rPr>
          <w:rFonts w:ascii="Times New Roman" w:eastAsia="TimesNewRoman" w:hAnsi="Times New Roman" w:cs="Times New Roman"/>
          <w:sz w:val="28"/>
          <w:szCs w:val="28"/>
        </w:rPr>
        <w:t xml:space="preserve"> </w:t>
      </w:r>
      <w:r w:rsidRPr="00BA6D56">
        <w:rPr>
          <w:rFonts w:ascii="Times New Roman" w:eastAsia="TimesNewRoman" w:hAnsi="Times New Roman" w:cs="Times New Roman"/>
          <w:b/>
          <w:sz w:val="28"/>
          <w:szCs w:val="28"/>
        </w:rPr>
        <w:t>5-</w:t>
      </w:r>
      <w:r w:rsidRPr="00BA6D56">
        <w:rPr>
          <w:rFonts w:ascii="Times New Roman" w:eastAsia="TimesNewRoman" w:hAnsi="Times New Roman" w:cs="Times New Roman"/>
          <w:b/>
          <w:sz w:val="28"/>
          <w:szCs w:val="28"/>
          <w:lang w:val="en-US"/>
        </w:rPr>
        <w:t>Fu</w:t>
      </w:r>
      <w:r w:rsidRPr="00BA6D56">
        <w:rPr>
          <w:rFonts w:ascii="Times New Roman" w:eastAsia="TimesNewRoman" w:hAnsi="Times New Roman" w:cs="Times New Roman"/>
          <w:b/>
          <w:sz w:val="28"/>
          <w:szCs w:val="28"/>
        </w:rPr>
        <w:t xml:space="preserve"> 125 мг</w:t>
      </w:r>
      <w:r w:rsidRPr="00BA6D56">
        <w:rPr>
          <w:rFonts w:ascii="Times New Roman" w:eastAsia="TimesNewRoman" w:hAnsi="Times New Roman" w:cs="Times New Roman"/>
          <w:sz w:val="28"/>
          <w:szCs w:val="28"/>
        </w:rPr>
        <w:t xml:space="preserve"> в/в за час до проведения лучевой терапии</w:t>
      </w:r>
    </w:p>
    <w:p w:rsidR="00BA6D56" w:rsidRPr="00BA6D56" w:rsidRDefault="00BA6D56" w:rsidP="00BA6D56">
      <w:pPr>
        <w:autoSpaceDE w:val="0"/>
        <w:autoSpaceDN w:val="0"/>
        <w:adjustRightInd w:val="0"/>
        <w:spacing w:after="0" w:line="240" w:lineRule="auto"/>
        <w:jc w:val="both"/>
        <w:rPr>
          <w:rFonts w:ascii="Times New Roman" w:eastAsia="TimesNewRomanPSMT" w:hAnsi="Times New Roman" w:cs="Times New Roman"/>
          <w:sz w:val="28"/>
          <w:szCs w:val="28"/>
        </w:rPr>
      </w:pPr>
      <w:r w:rsidRPr="00BA6D56">
        <w:rPr>
          <w:rFonts w:ascii="Times New Roman" w:eastAsia="TimesNewRomanPSMT" w:hAnsi="Times New Roman" w:cs="Times New Roman"/>
          <w:b/>
          <w:sz w:val="28"/>
          <w:szCs w:val="28"/>
        </w:rPr>
        <w:t>4) цисплатин и 5-фторурацил.</w:t>
      </w:r>
      <w:r w:rsidRPr="00BA6D56">
        <w:rPr>
          <w:rFonts w:ascii="Times New Roman" w:eastAsia="TimesNewRomanPSMT" w:hAnsi="Times New Roman" w:cs="Times New Roman"/>
          <w:sz w:val="28"/>
          <w:szCs w:val="28"/>
        </w:rPr>
        <w:t xml:space="preserve"> В первый день лечения, внутривенно на фоне гипергидратации вводили цисплатин в дозе 100–120 мг/м2 в течение 30 мин, затем начинали внутривенное введение 5-фторурацила в дозе 3000 мг непрерывно в течение 72 ч при помощи инфузионного шприцевого насоса. </w:t>
      </w:r>
      <w:r w:rsidRPr="00BA6D56">
        <w:rPr>
          <w:rFonts w:ascii="Times New Roman" w:eastAsia="TimesNewRomanPSMT" w:hAnsi="Times New Roman" w:cs="Times New Roman"/>
          <w:sz w:val="28"/>
          <w:szCs w:val="28"/>
        </w:rPr>
        <w:lastRenderedPageBreak/>
        <w:t xml:space="preserve">Всего одновременно с лучевой терапией проводится 2 цикла полихимиотерапии с интервалом в 21 день. </w:t>
      </w:r>
    </w:p>
    <w:p w:rsidR="00BA6D56" w:rsidRPr="00BA6D56" w:rsidRDefault="00BA6D56" w:rsidP="00BA6D56">
      <w:pPr>
        <w:autoSpaceDE w:val="0"/>
        <w:autoSpaceDN w:val="0"/>
        <w:adjustRightInd w:val="0"/>
        <w:spacing w:after="0" w:line="240" w:lineRule="auto"/>
        <w:jc w:val="both"/>
        <w:rPr>
          <w:rFonts w:ascii="Times New Roman" w:eastAsia="TimesNewRomanPSMT" w:hAnsi="Times New Roman" w:cs="Times New Roman"/>
          <w:sz w:val="28"/>
          <w:szCs w:val="28"/>
        </w:rPr>
      </w:pPr>
      <w:r w:rsidRPr="00BA6D56">
        <w:rPr>
          <w:rFonts w:ascii="Times New Roman" w:eastAsia="TimesNewRomanPSMT" w:hAnsi="Times New Roman" w:cs="Times New Roman"/>
          <w:b/>
          <w:sz w:val="28"/>
          <w:szCs w:val="28"/>
        </w:rPr>
        <w:t>5)</w:t>
      </w:r>
      <w:r w:rsidRPr="00BA6D56">
        <w:rPr>
          <w:rFonts w:ascii="Times New Roman" w:eastAsia="TimesNewRomanPSMT" w:hAnsi="Times New Roman" w:cs="Times New Roman"/>
          <w:sz w:val="28"/>
          <w:szCs w:val="28"/>
        </w:rPr>
        <w:t xml:space="preserve"> </w:t>
      </w:r>
      <w:r w:rsidRPr="00BA6D56">
        <w:rPr>
          <w:rFonts w:ascii="Times New Roman" w:eastAsia="TimesNewRomanPSMT" w:hAnsi="Times New Roman" w:cs="Times New Roman"/>
          <w:b/>
          <w:sz w:val="28"/>
          <w:szCs w:val="28"/>
        </w:rPr>
        <w:t>Темозоломид 150-200 мг/м2</w:t>
      </w:r>
      <w:r w:rsidRPr="00BA6D56">
        <w:rPr>
          <w:rFonts w:ascii="Times New Roman" w:eastAsia="TimesNewRomanPSMT" w:hAnsi="Times New Roman" w:cs="Times New Roman"/>
          <w:sz w:val="28"/>
          <w:szCs w:val="28"/>
        </w:rPr>
        <w:t xml:space="preserve"> 1-5 дни на фоне лучевой терапии </w:t>
      </w:r>
    </w:p>
    <w:p w:rsidR="00BA6D56" w:rsidRDefault="00BA6D56" w:rsidP="00BE2A64">
      <w:pPr>
        <w:autoSpaceDE w:val="0"/>
        <w:autoSpaceDN w:val="0"/>
        <w:adjustRightInd w:val="0"/>
        <w:spacing w:after="0" w:line="240" w:lineRule="auto"/>
        <w:jc w:val="both"/>
        <w:rPr>
          <w:rFonts w:ascii="Times New Roman" w:eastAsia="TimesNewRomanPSMT" w:hAnsi="Times New Roman" w:cs="Times New Roman"/>
          <w:sz w:val="28"/>
          <w:szCs w:val="28"/>
        </w:rPr>
      </w:pPr>
      <w:r w:rsidRPr="00BA6D56">
        <w:rPr>
          <w:rFonts w:ascii="Times New Roman" w:eastAsia="TimesNewRomanPSMT" w:hAnsi="Times New Roman" w:cs="Times New Roman"/>
          <w:sz w:val="28"/>
          <w:szCs w:val="28"/>
        </w:rPr>
        <w:t>Схемы химиолучевого лечения подбираются индивидуальн, в зависимости от локализации опухолевого процесса, гистологического типа опухоли, стадии заболевания, сопутствующей патолгии, возраста и др.</w:t>
      </w:r>
    </w:p>
    <w:p w:rsidR="00A204F4" w:rsidRPr="00BA6D56" w:rsidRDefault="00A204F4" w:rsidP="00BE2A64">
      <w:pPr>
        <w:autoSpaceDE w:val="0"/>
        <w:autoSpaceDN w:val="0"/>
        <w:adjustRightInd w:val="0"/>
        <w:spacing w:after="0" w:line="240" w:lineRule="auto"/>
        <w:jc w:val="both"/>
        <w:rPr>
          <w:rFonts w:ascii="Times New Roman" w:eastAsia="TimesNewRomanPSMT" w:hAnsi="Times New Roman" w:cs="Times New Roman"/>
          <w:sz w:val="28"/>
          <w:szCs w:val="28"/>
        </w:rPr>
      </w:pPr>
    </w:p>
    <w:p w:rsidR="00D41EDE" w:rsidRDefault="00BE3DCB" w:rsidP="00BE2A64">
      <w:pPr>
        <w:spacing w:after="0" w:line="240" w:lineRule="auto"/>
        <w:ind w:left="142" w:right="40"/>
        <w:jc w:val="both"/>
        <w:rPr>
          <w:rFonts w:ascii="Times New Roman" w:eastAsia="Calibri" w:hAnsi="Times New Roman" w:cs="Times New Roman"/>
          <w:b/>
          <w:sz w:val="28"/>
          <w:szCs w:val="28"/>
        </w:rPr>
      </w:pPr>
      <w:r>
        <w:rPr>
          <w:rFonts w:ascii="Times New Roman" w:eastAsia="Calibri" w:hAnsi="Times New Roman" w:cs="Times New Roman"/>
          <w:b/>
          <w:sz w:val="28"/>
          <w:szCs w:val="28"/>
        </w:rPr>
        <w:t>9.</w:t>
      </w:r>
      <w:r w:rsidR="005B4D51" w:rsidRPr="00BE3DCB">
        <w:rPr>
          <w:rFonts w:ascii="Times New Roman" w:eastAsia="Calibri" w:hAnsi="Times New Roman" w:cs="Times New Roman"/>
          <w:b/>
          <w:sz w:val="28"/>
          <w:szCs w:val="28"/>
        </w:rPr>
        <w:t xml:space="preserve">Вопросы по теме занятия.  </w:t>
      </w:r>
    </w:p>
    <w:p w:rsidR="00BE3DCB" w:rsidRPr="00D41EDE" w:rsidRDefault="005B4D51" w:rsidP="00BE2A64">
      <w:pPr>
        <w:spacing w:after="0" w:line="240" w:lineRule="auto"/>
        <w:ind w:left="142" w:right="40"/>
        <w:jc w:val="both"/>
        <w:rPr>
          <w:rFonts w:ascii="Times New Roman" w:eastAsia="Calibri" w:hAnsi="Times New Roman" w:cs="Times New Roman"/>
          <w:b/>
          <w:sz w:val="28"/>
          <w:szCs w:val="28"/>
        </w:rPr>
      </w:pPr>
      <w:r>
        <w:rPr>
          <w:rFonts w:ascii="Times New Roman" w:eastAsia="Calibri" w:hAnsi="Times New Roman" w:cs="Times New Roman"/>
          <w:sz w:val="28"/>
          <w:szCs w:val="28"/>
        </w:rPr>
        <w:t>1.</w:t>
      </w:r>
      <w:r w:rsidR="00BA6D56" w:rsidRPr="005B4D51">
        <w:rPr>
          <w:rFonts w:ascii="Times New Roman" w:eastAsia="Calibri" w:hAnsi="Times New Roman" w:cs="Times New Roman"/>
          <w:sz w:val="28"/>
          <w:szCs w:val="28"/>
        </w:rPr>
        <w:t>Какие схемы химиотерапии наиболее часто используются при проведении химиолучевой терапии?</w:t>
      </w:r>
      <w:r w:rsidRPr="005B4D51">
        <w:rPr>
          <w:rFonts w:ascii="Times New Roman" w:eastAsia="Calibri" w:hAnsi="Times New Roman" w:cs="Times New Roman"/>
          <w:b/>
          <w:sz w:val="28"/>
          <w:szCs w:val="28"/>
        </w:rPr>
        <w:t xml:space="preserve">                                                                   </w:t>
      </w:r>
      <w:r w:rsidR="00A204F4">
        <w:rPr>
          <w:rFonts w:ascii="Times New Roman" w:eastAsia="Calibri" w:hAnsi="Times New Roman" w:cs="Times New Roman"/>
          <w:b/>
          <w:sz w:val="28"/>
          <w:szCs w:val="28"/>
        </w:rPr>
        <w:t xml:space="preserve">                                      </w:t>
      </w:r>
      <w:r w:rsidRPr="005B4D51">
        <w:rPr>
          <w:rFonts w:ascii="Times New Roman" w:eastAsia="Calibri" w:hAnsi="Times New Roman" w:cs="Times New Roman"/>
          <w:b/>
          <w:sz w:val="28"/>
          <w:szCs w:val="28"/>
        </w:rPr>
        <w:t xml:space="preserve"> </w:t>
      </w:r>
      <w:r w:rsidR="00A204F4">
        <w:rPr>
          <w:rFonts w:ascii="Times New Roman" w:eastAsia="Calibri" w:hAnsi="Times New Roman" w:cs="Times New Roman"/>
          <w:b/>
          <w:sz w:val="28"/>
          <w:szCs w:val="28"/>
        </w:rPr>
        <w:t xml:space="preserve">             </w:t>
      </w:r>
      <w:r w:rsidR="00061B3F">
        <w:rPr>
          <w:rFonts w:ascii="Times New Roman" w:eastAsia="Calibri" w:hAnsi="Times New Roman" w:cs="Times New Roman"/>
          <w:b/>
          <w:sz w:val="28"/>
          <w:szCs w:val="28"/>
        </w:rPr>
        <w:t xml:space="preserve">     </w:t>
      </w:r>
      <w:r w:rsidR="00061B3F" w:rsidRPr="00061B3F">
        <w:rPr>
          <w:rFonts w:ascii="Times New Roman" w:eastAsia="Calibri" w:hAnsi="Times New Roman" w:cs="Times New Roman"/>
          <w:sz w:val="28"/>
          <w:szCs w:val="28"/>
        </w:rPr>
        <w:t>2.</w:t>
      </w:r>
      <w:r w:rsidR="00061B3F">
        <w:rPr>
          <w:rFonts w:ascii="Times New Roman" w:eastAsia="Calibri" w:hAnsi="Times New Roman" w:cs="Times New Roman"/>
          <w:b/>
          <w:sz w:val="28"/>
          <w:szCs w:val="28"/>
        </w:rPr>
        <w:t xml:space="preserve"> </w:t>
      </w:r>
      <w:r w:rsidR="00061B3F" w:rsidRPr="00061B3F">
        <w:rPr>
          <w:rFonts w:ascii="Times New Roman" w:eastAsia="Calibri" w:hAnsi="Times New Roman" w:cs="Times New Roman"/>
          <w:sz w:val="28"/>
          <w:szCs w:val="28"/>
        </w:rPr>
        <w:t>На</w:t>
      </w:r>
      <w:r w:rsidR="00061B3F">
        <w:rPr>
          <w:rFonts w:ascii="Times New Roman" w:eastAsia="Calibri" w:hAnsi="Times New Roman" w:cs="Times New Roman"/>
          <w:b/>
          <w:sz w:val="28"/>
          <w:szCs w:val="28"/>
        </w:rPr>
        <w:t xml:space="preserve"> </w:t>
      </w:r>
      <w:r w:rsidR="00BA6D56" w:rsidRPr="005B4D51">
        <w:rPr>
          <w:rFonts w:ascii="Times New Roman" w:eastAsia="Calibri" w:hAnsi="Times New Roman" w:cs="Times New Roman"/>
          <w:sz w:val="28"/>
          <w:szCs w:val="28"/>
        </w:rPr>
        <w:t>чем основана разработка плана химиолучевого лечения больным со зло</w:t>
      </w:r>
      <w:r w:rsidRPr="005B4D51">
        <w:rPr>
          <w:rFonts w:ascii="Times New Roman" w:eastAsia="Calibri" w:hAnsi="Times New Roman" w:cs="Times New Roman"/>
          <w:sz w:val="28"/>
          <w:szCs w:val="28"/>
        </w:rPr>
        <w:t xml:space="preserve">качественными новообразованиями.                                                                       </w:t>
      </w:r>
      <w:r w:rsidR="00BA6D56" w:rsidRPr="005B4D51">
        <w:rPr>
          <w:rFonts w:ascii="Times New Roman" w:eastAsia="TimesNewRoman" w:hAnsi="Times New Roman" w:cs="Times New Roman"/>
          <w:sz w:val="28"/>
          <w:szCs w:val="28"/>
        </w:rPr>
        <w:t xml:space="preserve"> </w:t>
      </w:r>
      <w:r w:rsidR="00A204F4">
        <w:rPr>
          <w:rFonts w:ascii="Times New Roman" w:eastAsia="TimesNewRoman" w:hAnsi="Times New Roman" w:cs="Times New Roman"/>
          <w:sz w:val="28"/>
          <w:szCs w:val="28"/>
        </w:rPr>
        <w:t xml:space="preserve">         </w:t>
      </w:r>
      <w:r w:rsidR="00061B3F">
        <w:rPr>
          <w:rFonts w:ascii="Times New Roman" w:eastAsia="TimesNewRoman" w:hAnsi="Times New Roman" w:cs="Times New Roman"/>
          <w:sz w:val="28"/>
          <w:szCs w:val="28"/>
        </w:rPr>
        <w:t xml:space="preserve">       </w:t>
      </w:r>
      <w:r w:rsidR="00A204F4">
        <w:rPr>
          <w:rFonts w:ascii="Times New Roman" w:eastAsia="TimesNewRoman" w:hAnsi="Times New Roman" w:cs="Times New Roman"/>
          <w:sz w:val="28"/>
          <w:szCs w:val="28"/>
        </w:rPr>
        <w:t xml:space="preserve"> 3</w:t>
      </w:r>
      <w:r w:rsidRPr="005B4D51">
        <w:rPr>
          <w:rFonts w:ascii="Times New Roman" w:eastAsia="TimesNewRoman" w:hAnsi="Times New Roman" w:cs="Times New Roman"/>
          <w:sz w:val="28"/>
          <w:szCs w:val="28"/>
        </w:rPr>
        <w:t xml:space="preserve">. От </w:t>
      </w:r>
      <w:r w:rsidR="00BA6D56" w:rsidRPr="005B4D51">
        <w:rPr>
          <w:rFonts w:ascii="Times New Roman" w:eastAsia="TimesNewRoman" w:hAnsi="Times New Roman" w:cs="Times New Roman"/>
          <w:sz w:val="28"/>
          <w:szCs w:val="28"/>
        </w:rPr>
        <w:t>какого фактора зависит радиочувствительность тканей онкологических больных?</w:t>
      </w:r>
      <w:r w:rsidR="00A204F4">
        <w:rPr>
          <w:rFonts w:ascii="Times New Roman" w:eastAsia="TimesNewRoman" w:hAnsi="Times New Roman" w:cs="Times New Roman"/>
          <w:sz w:val="28"/>
          <w:szCs w:val="28"/>
        </w:rPr>
        <w:t xml:space="preserve">      </w:t>
      </w:r>
      <w:r w:rsidR="00061B3F">
        <w:rPr>
          <w:rFonts w:ascii="Times New Roman" w:eastAsia="TimesNewRoman" w:hAnsi="Times New Roman" w:cs="Times New Roman"/>
          <w:sz w:val="28"/>
          <w:szCs w:val="28"/>
        </w:rPr>
        <w:t xml:space="preserve">                  </w:t>
      </w:r>
      <w:r w:rsidR="00F356A0">
        <w:rPr>
          <w:rFonts w:ascii="Times New Roman" w:eastAsia="TimesNewRoman" w:hAnsi="Times New Roman" w:cs="Times New Roman"/>
          <w:sz w:val="28"/>
          <w:szCs w:val="28"/>
        </w:rPr>
        <w:t xml:space="preserve">                                                                                                                             </w:t>
      </w:r>
      <w:r w:rsidR="00061B3F">
        <w:rPr>
          <w:rFonts w:ascii="Times New Roman" w:eastAsia="TimesNewRoman" w:hAnsi="Times New Roman" w:cs="Times New Roman"/>
          <w:sz w:val="28"/>
          <w:szCs w:val="28"/>
        </w:rPr>
        <w:t xml:space="preserve"> </w:t>
      </w:r>
      <w:r w:rsidR="00A204F4">
        <w:rPr>
          <w:rFonts w:ascii="Times New Roman" w:eastAsia="TimesNewRoman" w:hAnsi="Times New Roman" w:cs="Times New Roman"/>
          <w:sz w:val="28"/>
          <w:szCs w:val="28"/>
        </w:rPr>
        <w:t>4</w:t>
      </w:r>
      <w:r w:rsidRPr="005B4D51">
        <w:rPr>
          <w:rFonts w:ascii="Times New Roman" w:eastAsia="TimesNewRoman" w:hAnsi="Times New Roman" w:cs="Times New Roman"/>
          <w:sz w:val="28"/>
          <w:szCs w:val="28"/>
        </w:rPr>
        <w:t>.</w:t>
      </w:r>
      <w:r w:rsidRPr="005B4D51">
        <w:rPr>
          <w:rFonts w:ascii="Times New Roman" w:eastAsia="Calibri" w:hAnsi="Times New Roman" w:cs="Times New Roman"/>
          <w:sz w:val="28"/>
          <w:szCs w:val="28"/>
        </w:rPr>
        <w:t xml:space="preserve">В чем основная цель проведения </w:t>
      </w:r>
      <w:r w:rsidR="00BA6D56" w:rsidRPr="005B4D51">
        <w:rPr>
          <w:rFonts w:ascii="Times New Roman" w:eastAsia="Calibri" w:hAnsi="Times New Roman" w:cs="Times New Roman"/>
          <w:sz w:val="28"/>
          <w:szCs w:val="28"/>
        </w:rPr>
        <w:t>химиолучевой терапии</w:t>
      </w:r>
      <w:r w:rsidR="00BE3DCB">
        <w:rPr>
          <w:rFonts w:ascii="Times New Roman" w:eastAsia="Calibri" w:hAnsi="Times New Roman" w:cs="Times New Roman"/>
          <w:sz w:val="28"/>
          <w:szCs w:val="28"/>
        </w:rPr>
        <w:t>.</w:t>
      </w:r>
    </w:p>
    <w:p w:rsidR="00BA6D56" w:rsidRPr="005B4D51" w:rsidRDefault="00A204F4" w:rsidP="00BE2A64">
      <w:pPr>
        <w:spacing w:after="0" w:line="240" w:lineRule="auto"/>
        <w:ind w:left="142" w:right="40"/>
        <w:jc w:val="both"/>
        <w:rPr>
          <w:rFonts w:ascii="Times New Roman" w:eastAsia="Calibri" w:hAnsi="Times New Roman" w:cs="Times New Roman"/>
          <w:b/>
          <w:sz w:val="28"/>
          <w:szCs w:val="28"/>
        </w:rPr>
      </w:pPr>
      <w:r>
        <w:rPr>
          <w:rFonts w:ascii="Times New Roman" w:eastAsia="Calibri" w:hAnsi="Times New Roman" w:cs="Times New Roman"/>
          <w:sz w:val="28"/>
          <w:szCs w:val="28"/>
        </w:rPr>
        <w:t>5</w:t>
      </w:r>
      <w:r w:rsidR="00BE3DCB">
        <w:rPr>
          <w:rFonts w:ascii="Times New Roman" w:eastAsia="Calibri" w:hAnsi="Times New Roman" w:cs="Times New Roman"/>
          <w:sz w:val="28"/>
          <w:szCs w:val="28"/>
        </w:rPr>
        <w:t>.</w:t>
      </w:r>
      <w:r w:rsidR="00BA6D56" w:rsidRPr="00BA6D56">
        <w:rPr>
          <w:rFonts w:ascii="Times New Roman" w:eastAsia="TimesNewRoman" w:hAnsi="Times New Roman" w:cs="Times New Roman"/>
          <w:sz w:val="28"/>
          <w:szCs w:val="28"/>
        </w:rPr>
        <w:t>На основании, каких признаков проводят субъективную оценкупроведенного лечения онкологического больного?</w:t>
      </w:r>
    </w:p>
    <w:p w:rsidR="00BA6D56" w:rsidRPr="00BA6D56" w:rsidRDefault="00F356A0" w:rsidP="00F356A0">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   </w:t>
      </w:r>
      <w:r w:rsidR="00A204F4">
        <w:rPr>
          <w:rFonts w:ascii="Times New Roman" w:eastAsia="TimesNewRoman" w:hAnsi="Times New Roman" w:cs="Times New Roman"/>
          <w:sz w:val="28"/>
          <w:szCs w:val="28"/>
        </w:rPr>
        <w:t>6.</w:t>
      </w:r>
      <w:r w:rsidR="00BA6D56" w:rsidRPr="00BA6D56">
        <w:rPr>
          <w:rFonts w:ascii="Times New Roman" w:eastAsia="TimesNewRoman" w:hAnsi="Times New Roman" w:cs="Times New Roman"/>
          <w:sz w:val="28"/>
          <w:szCs w:val="28"/>
        </w:rPr>
        <w:t>Какие факторы повышают опасность возникновения осложнений в процессе</w:t>
      </w:r>
    </w:p>
    <w:p w:rsidR="00BA6D56" w:rsidRPr="00BA6D56" w:rsidRDefault="00BA6D56" w:rsidP="00A204F4">
      <w:pPr>
        <w:autoSpaceDE w:val="0"/>
        <w:autoSpaceDN w:val="0"/>
        <w:adjustRightInd w:val="0"/>
        <w:spacing w:after="0" w:line="240" w:lineRule="auto"/>
        <w:ind w:left="360"/>
        <w:contextualSpacing/>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химиотерапии?</w:t>
      </w:r>
    </w:p>
    <w:p w:rsidR="00BA6D56" w:rsidRPr="00BA6D56" w:rsidRDefault="00BA6D56" w:rsidP="00BE2A64">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BA6D56" w:rsidRPr="00BA6D56" w:rsidRDefault="00BA6D56" w:rsidP="00BE2A64">
      <w:pPr>
        <w:tabs>
          <w:tab w:val="left" w:pos="360"/>
        </w:tabs>
        <w:spacing w:after="0" w:line="240" w:lineRule="auto"/>
        <w:ind w:left="1277"/>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 xml:space="preserve">10.Тестовые задания по теме с эталонами ответов </w:t>
      </w:r>
      <w:r w:rsidRPr="00BA6D56">
        <w:rPr>
          <w:rFonts w:ascii="Times New Roman" w:eastAsia="Calibri" w:hAnsi="Times New Roman" w:cs="Times New Roman"/>
          <w:sz w:val="28"/>
          <w:szCs w:val="28"/>
        </w:rPr>
        <w:t>.</w:t>
      </w:r>
    </w:p>
    <w:p w:rsidR="00BA6D56" w:rsidRPr="00BA6D56" w:rsidRDefault="00BA6D56" w:rsidP="00BE2A64">
      <w:pPr>
        <w:tabs>
          <w:tab w:val="left" w:pos="360"/>
        </w:tabs>
        <w:spacing w:after="0" w:line="240" w:lineRule="auto"/>
        <w:ind w:left="1277"/>
        <w:rPr>
          <w:rFonts w:ascii="Times New Roman" w:eastAsia="Calibri" w:hAnsi="Times New Roman" w:cs="Times New Roman"/>
          <w:sz w:val="28"/>
          <w:szCs w:val="28"/>
        </w:rPr>
      </w:pPr>
    </w:p>
    <w:p w:rsidR="00BA6D56" w:rsidRPr="00BA6D56" w:rsidRDefault="00BA6D56" w:rsidP="00BE2A64">
      <w:pPr>
        <w:tabs>
          <w:tab w:val="left" w:pos="360"/>
        </w:tabs>
        <w:spacing w:after="0" w:line="240" w:lineRule="auto"/>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001.  ХИМИОЛУЧЕВАЯ ТЕРАПИЯ ЭТО:</w:t>
      </w:r>
    </w:p>
    <w:p w:rsidR="00BA6D56" w:rsidRPr="00BA6D56" w:rsidRDefault="00BA6D56" w:rsidP="00BE2A64">
      <w:pPr>
        <w:numPr>
          <w:ilvl w:val="0"/>
          <w:numId w:val="7"/>
        </w:numPr>
        <w:tabs>
          <w:tab w:val="left" w:pos="360"/>
        </w:tabs>
        <w:spacing w:after="0" w:line="240" w:lineRule="auto"/>
        <w:contextualSpacing/>
        <w:rPr>
          <w:rFonts w:ascii="Times New Roman" w:eastAsia="Calibri" w:hAnsi="Times New Roman" w:cs="Times New Roman"/>
          <w:b/>
          <w:sz w:val="28"/>
          <w:szCs w:val="28"/>
        </w:rPr>
      </w:pPr>
      <w:r w:rsidRPr="00BA6D56">
        <w:rPr>
          <w:rFonts w:ascii="Times New Roman" w:eastAsia="Calibri" w:hAnsi="Times New Roman" w:cs="Times New Roman"/>
          <w:sz w:val="28"/>
          <w:szCs w:val="28"/>
        </w:rPr>
        <w:t xml:space="preserve">лучевая  терапия на фоне введения химиопрепаратов </w:t>
      </w:r>
    </w:p>
    <w:p w:rsidR="00BA6D56" w:rsidRPr="00BA6D56" w:rsidRDefault="00BA6D56" w:rsidP="00BE2A64">
      <w:pPr>
        <w:numPr>
          <w:ilvl w:val="0"/>
          <w:numId w:val="7"/>
        </w:numPr>
        <w:tabs>
          <w:tab w:val="left" w:pos="360"/>
        </w:tabs>
        <w:spacing w:after="0" w:line="240" w:lineRule="auto"/>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2-3 курса химиотерапии→операция→лучевая терапия</w:t>
      </w:r>
    </w:p>
    <w:p w:rsidR="00BA6D56" w:rsidRPr="00BA6D56" w:rsidRDefault="00BA6D56" w:rsidP="00BE2A64">
      <w:pPr>
        <w:numPr>
          <w:ilvl w:val="0"/>
          <w:numId w:val="7"/>
        </w:numPr>
        <w:tabs>
          <w:tab w:val="left" w:pos="360"/>
        </w:tabs>
        <w:spacing w:after="0" w:line="240" w:lineRule="auto"/>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операция→2-3 курса химиотерапии→лучевая терапия</w:t>
      </w:r>
    </w:p>
    <w:p w:rsidR="00BA6D56" w:rsidRPr="00BA6D56" w:rsidRDefault="00BA6D56" w:rsidP="00BE2A64">
      <w:pPr>
        <w:numPr>
          <w:ilvl w:val="0"/>
          <w:numId w:val="7"/>
        </w:numPr>
        <w:tabs>
          <w:tab w:val="left" w:pos="360"/>
        </w:tabs>
        <w:spacing w:after="0" w:line="240" w:lineRule="auto"/>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химиотерапия после ДЛТ</w:t>
      </w:r>
    </w:p>
    <w:p w:rsidR="00BA6D56" w:rsidRPr="00BA6D56" w:rsidRDefault="00BA6D56" w:rsidP="00BE2A64">
      <w:pPr>
        <w:numPr>
          <w:ilvl w:val="0"/>
          <w:numId w:val="7"/>
        </w:numPr>
        <w:tabs>
          <w:tab w:val="left" w:pos="360"/>
        </w:tabs>
        <w:spacing w:after="0" w:line="240" w:lineRule="auto"/>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Все перечисленное</w:t>
      </w:r>
    </w:p>
    <w:p w:rsidR="00BA6D56" w:rsidRPr="00BA6D56" w:rsidRDefault="00BA6D56" w:rsidP="00BE2A64">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Ответ 1</w:t>
      </w:r>
    </w:p>
    <w:p w:rsidR="00BA6D56" w:rsidRPr="00BA6D56" w:rsidRDefault="00BA6D56" w:rsidP="00BE2A64">
      <w:pPr>
        <w:tabs>
          <w:tab w:val="left" w:pos="360"/>
        </w:tabs>
        <w:spacing w:after="0" w:line="240" w:lineRule="auto"/>
        <w:rPr>
          <w:rFonts w:ascii="Times New Roman" w:eastAsia="Calibri" w:hAnsi="Times New Roman" w:cs="Times New Roman"/>
          <w:sz w:val="28"/>
          <w:szCs w:val="28"/>
        </w:rPr>
      </w:pPr>
    </w:p>
    <w:p w:rsidR="00BA6D56" w:rsidRPr="00BA6D56" w:rsidRDefault="00BA6D56" w:rsidP="00BE2A64">
      <w:pPr>
        <w:tabs>
          <w:tab w:val="left" w:pos="360"/>
        </w:tabs>
        <w:spacing w:after="0" w:line="240" w:lineRule="auto"/>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002.  ПРЕПАРАТЫ ПРИМЕНЯЕМЫ ДЛЯ ХИМИОЛУЧЕВОЙ ТЕРАПИИ:</w:t>
      </w:r>
    </w:p>
    <w:p w:rsidR="00BA6D56" w:rsidRPr="00BA6D56" w:rsidRDefault="00BA6D56" w:rsidP="00531C09">
      <w:pPr>
        <w:numPr>
          <w:ilvl w:val="0"/>
          <w:numId w:val="75"/>
        </w:numPr>
        <w:tabs>
          <w:tab w:val="left" w:pos="360"/>
        </w:tabs>
        <w:spacing w:after="0" w:line="240" w:lineRule="auto"/>
        <w:contextualSpacing/>
        <w:rPr>
          <w:rFonts w:ascii="Times New Roman" w:eastAsia="Calibri" w:hAnsi="Times New Roman" w:cs="Times New Roman"/>
          <w:b/>
          <w:sz w:val="28"/>
          <w:szCs w:val="28"/>
        </w:rPr>
      </w:pPr>
      <w:r w:rsidRPr="00BA6D56">
        <w:rPr>
          <w:rFonts w:ascii="Times New Roman" w:eastAsia="Calibri" w:hAnsi="Times New Roman" w:cs="Times New Roman"/>
          <w:sz w:val="28"/>
          <w:szCs w:val="28"/>
        </w:rPr>
        <w:t xml:space="preserve">Цефтриаксон </w:t>
      </w:r>
    </w:p>
    <w:p w:rsidR="00BA6D56" w:rsidRPr="00BA6D56" w:rsidRDefault="00BA6D56" w:rsidP="00531C09">
      <w:pPr>
        <w:numPr>
          <w:ilvl w:val="0"/>
          <w:numId w:val="75"/>
        </w:numPr>
        <w:tabs>
          <w:tab w:val="left" w:pos="360"/>
        </w:tabs>
        <w:spacing w:after="0" w:line="240" w:lineRule="auto"/>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Цисплатин</w:t>
      </w:r>
    </w:p>
    <w:p w:rsidR="00BA6D56" w:rsidRPr="00BA6D56" w:rsidRDefault="00BA6D56" w:rsidP="00531C09">
      <w:pPr>
        <w:numPr>
          <w:ilvl w:val="0"/>
          <w:numId w:val="75"/>
        </w:numPr>
        <w:tabs>
          <w:tab w:val="left" w:pos="360"/>
        </w:tabs>
        <w:spacing w:after="0" w:line="240" w:lineRule="auto"/>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Кардиамин</w:t>
      </w:r>
    </w:p>
    <w:p w:rsidR="00BA6D56" w:rsidRPr="00BA6D56" w:rsidRDefault="00BA6D56" w:rsidP="00531C09">
      <w:pPr>
        <w:numPr>
          <w:ilvl w:val="0"/>
          <w:numId w:val="75"/>
        </w:numPr>
        <w:tabs>
          <w:tab w:val="left" w:pos="360"/>
        </w:tabs>
        <w:spacing w:after="0" w:line="240" w:lineRule="auto"/>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Левофлоксацин</w:t>
      </w:r>
    </w:p>
    <w:p w:rsidR="00BA6D56" w:rsidRPr="00BA6D56" w:rsidRDefault="00BA6D56" w:rsidP="00531C09">
      <w:pPr>
        <w:numPr>
          <w:ilvl w:val="0"/>
          <w:numId w:val="75"/>
        </w:numPr>
        <w:tabs>
          <w:tab w:val="left" w:pos="360"/>
        </w:tabs>
        <w:spacing w:after="0" w:line="240" w:lineRule="auto"/>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Новокаин</w:t>
      </w:r>
    </w:p>
    <w:p w:rsidR="00BA6D56" w:rsidRPr="00BA6D56" w:rsidRDefault="00BA6D56" w:rsidP="00BE2A64">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Ответ 2</w:t>
      </w:r>
    </w:p>
    <w:p w:rsidR="00BA6D56" w:rsidRPr="00BA6D56" w:rsidRDefault="00BA6D56" w:rsidP="00BE2A64">
      <w:pPr>
        <w:spacing w:after="0" w:line="240" w:lineRule="auto"/>
        <w:ind w:left="680" w:hanging="709"/>
        <w:rPr>
          <w:rFonts w:ascii="Times New Roman" w:eastAsia="Calibri" w:hAnsi="Times New Roman" w:cs="Times New Roman"/>
          <w:caps/>
          <w:sz w:val="28"/>
          <w:szCs w:val="28"/>
        </w:rPr>
      </w:pPr>
      <w:r w:rsidRPr="00BA6D56">
        <w:rPr>
          <w:rFonts w:ascii="Times New Roman" w:eastAsia="Calibri" w:hAnsi="Times New Roman" w:cs="Times New Roman"/>
          <w:sz w:val="28"/>
          <w:szCs w:val="28"/>
        </w:rPr>
        <w:t xml:space="preserve">003. </w:t>
      </w:r>
      <w:r w:rsidRPr="00BA6D56">
        <w:rPr>
          <w:rFonts w:ascii="Times New Roman" w:eastAsia="Calibri" w:hAnsi="Times New Roman" w:cs="Times New Roman"/>
          <w:caps/>
          <w:sz w:val="28"/>
          <w:szCs w:val="28"/>
        </w:rPr>
        <w:t>Величина суммарной очаговой дозы при проведении радикального курса химиолучевой терапии:</w:t>
      </w:r>
    </w:p>
    <w:p w:rsidR="00BA6D56" w:rsidRPr="00BA6D56" w:rsidRDefault="00BA6D56" w:rsidP="00BE2A64">
      <w:pPr>
        <w:spacing w:after="0" w:line="240" w:lineRule="auto"/>
        <w:ind w:left="567"/>
        <w:rPr>
          <w:rFonts w:ascii="Times New Roman" w:eastAsia="Calibri" w:hAnsi="Times New Roman" w:cs="Times New Roman"/>
          <w:sz w:val="28"/>
          <w:szCs w:val="28"/>
        </w:rPr>
      </w:pPr>
      <w:r w:rsidRPr="00BA6D56">
        <w:rPr>
          <w:rFonts w:ascii="Times New Roman" w:eastAsia="Calibri" w:hAnsi="Times New Roman" w:cs="Times New Roman"/>
          <w:sz w:val="28"/>
          <w:szCs w:val="28"/>
        </w:rPr>
        <w:t>1) 30 Гр</w:t>
      </w:r>
    </w:p>
    <w:p w:rsidR="00BA6D56" w:rsidRPr="00BA6D56" w:rsidRDefault="00BA6D56" w:rsidP="00BE2A64">
      <w:pPr>
        <w:spacing w:after="0" w:line="240" w:lineRule="auto"/>
        <w:ind w:left="426" w:firstLine="141"/>
        <w:rPr>
          <w:rFonts w:ascii="Times New Roman" w:eastAsia="Calibri" w:hAnsi="Times New Roman" w:cs="Times New Roman"/>
          <w:sz w:val="28"/>
          <w:szCs w:val="28"/>
        </w:rPr>
      </w:pPr>
      <w:r w:rsidRPr="00BA6D56">
        <w:rPr>
          <w:rFonts w:ascii="Times New Roman" w:eastAsia="Calibri" w:hAnsi="Times New Roman" w:cs="Times New Roman"/>
          <w:sz w:val="28"/>
          <w:szCs w:val="28"/>
        </w:rPr>
        <w:t>2) 40 Гр</w:t>
      </w:r>
    </w:p>
    <w:p w:rsidR="00BA6D56" w:rsidRPr="00BA6D56" w:rsidRDefault="00BA6D56" w:rsidP="00BE2A64">
      <w:pPr>
        <w:spacing w:after="0" w:line="240" w:lineRule="auto"/>
        <w:ind w:left="567"/>
        <w:rPr>
          <w:rFonts w:ascii="Times New Roman" w:eastAsia="Calibri" w:hAnsi="Times New Roman" w:cs="Times New Roman"/>
          <w:sz w:val="28"/>
          <w:szCs w:val="28"/>
        </w:rPr>
      </w:pPr>
      <w:r w:rsidRPr="00BA6D56">
        <w:rPr>
          <w:rFonts w:ascii="Times New Roman" w:eastAsia="Calibri" w:hAnsi="Times New Roman" w:cs="Times New Roman"/>
          <w:sz w:val="28"/>
          <w:szCs w:val="28"/>
        </w:rPr>
        <w:t>3) 50Гр</w:t>
      </w:r>
    </w:p>
    <w:p w:rsidR="00BA6D56" w:rsidRPr="00BA6D56" w:rsidRDefault="00BA6D56" w:rsidP="00BE2A64">
      <w:pPr>
        <w:spacing w:after="0" w:line="240" w:lineRule="auto"/>
        <w:ind w:left="567"/>
        <w:rPr>
          <w:rFonts w:ascii="Times New Roman" w:eastAsia="Calibri" w:hAnsi="Times New Roman" w:cs="Times New Roman"/>
          <w:sz w:val="28"/>
          <w:szCs w:val="28"/>
        </w:rPr>
      </w:pPr>
      <w:r w:rsidRPr="00BA6D56">
        <w:rPr>
          <w:rFonts w:ascii="Times New Roman" w:eastAsia="Calibri" w:hAnsi="Times New Roman" w:cs="Times New Roman"/>
          <w:sz w:val="28"/>
          <w:szCs w:val="28"/>
        </w:rPr>
        <w:t>4) 70 Гр</w:t>
      </w:r>
    </w:p>
    <w:p w:rsidR="00BA6D56" w:rsidRPr="00BA6D56" w:rsidRDefault="00BA6D56" w:rsidP="00BE2A64">
      <w:pPr>
        <w:spacing w:after="0" w:line="240" w:lineRule="auto"/>
        <w:ind w:left="567"/>
        <w:rPr>
          <w:rFonts w:ascii="Times New Roman" w:eastAsia="Calibri" w:hAnsi="Times New Roman" w:cs="Times New Roman"/>
          <w:sz w:val="28"/>
          <w:szCs w:val="28"/>
        </w:rPr>
      </w:pPr>
      <w:r w:rsidRPr="00BA6D56">
        <w:rPr>
          <w:rFonts w:ascii="Times New Roman" w:eastAsia="Calibri" w:hAnsi="Times New Roman" w:cs="Times New Roman"/>
          <w:sz w:val="28"/>
          <w:szCs w:val="28"/>
        </w:rPr>
        <w:t>5) 100Гр</w:t>
      </w:r>
    </w:p>
    <w:p w:rsidR="00BA6D56" w:rsidRPr="00BA6D56" w:rsidRDefault="00BA6D56" w:rsidP="00BE2A64">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Ответ 4</w:t>
      </w:r>
    </w:p>
    <w:p w:rsidR="00BA6D56" w:rsidRPr="00BA6D56" w:rsidRDefault="00BA6D56" w:rsidP="00BA6D56">
      <w:pPr>
        <w:tabs>
          <w:tab w:val="left" w:pos="360"/>
        </w:tabs>
        <w:spacing w:after="0" w:line="240" w:lineRule="auto"/>
        <w:ind w:left="1277"/>
        <w:rPr>
          <w:rFonts w:ascii="Times New Roman" w:eastAsia="Calibri" w:hAnsi="Times New Roman" w:cs="Times New Roman"/>
          <w:b/>
          <w:sz w:val="28"/>
          <w:szCs w:val="28"/>
        </w:rPr>
      </w:pPr>
      <w:r w:rsidRPr="00BA6D56">
        <w:rPr>
          <w:rFonts w:ascii="Times New Roman" w:eastAsia="Calibri" w:hAnsi="Times New Roman" w:cs="Times New Roman"/>
          <w:b/>
          <w:bCs/>
          <w:sz w:val="28"/>
          <w:szCs w:val="28"/>
        </w:rPr>
        <w:t>11. Ситуационные задачи по теме с эталонами ответов</w:t>
      </w:r>
      <w:r w:rsidRPr="00BA6D56">
        <w:rPr>
          <w:rFonts w:ascii="Times New Roman" w:eastAsia="Calibri" w:hAnsi="Times New Roman" w:cs="Times New Roman"/>
          <w:b/>
          <w:sz w:val="28"/>
          <w:szCs w:val="28"/>
        </w:rPr>
        <w:t>.</w:t>
      </w:r>
    </w:p>
    <w:p w:rsidR="00BA6D56" w:rsidRPr="00BA6D56" w:rsidRDefault="00BA6D56" w:rsidP="00BA6D56">
      <w:pPr>
        <w:tabs>
          <w:tab w:val="left" w:pos="360"/>
        </w:tabs>
        <w:rPr>
          <w:rFonts w:ascii="Times New Roman" w:eastAsia="Calibri" w:hAnsi="Times New Roman" w:cs="Times New Roman"/>
          <w:sz w:val="28"/>
          <w:szCs w:val="28"/>
        </w:rPr>
      </w:pPr>
    </w:p>
    <w:p w:rsidR="00BA6D56" w:rsidRPr="00BA6D56" w:rsidRDefault="00BA6D56" w:rsidP="00BA6D56">
      <w:pPr>
        <w:tabs>
          <w:tab w:val="left" w:pos="360"/>
        </w:tabs>
        <w:rPr>
          <w:rFonts w:ascii="Times New Roman" w:eastAsia="Calibri" w:hAnsi="Times New Roman" w:cs="Times New Roman"/>
          <w:b/>
          <w:sz w:val="28"/>
          <w:szCs w:val="28"/>
        </w:rPr>
      </w:pPr>
      <w:r w:rsidRPr="00BA6D56">
        <w:rPr>
          <w:rFonts w:ascii="Times New Roman" w:eastAsia="Calibri" w:hAnsi="Times New Roman" w:cs="Times New Roman"/>
          <w:b/>
          <w:sz w:val="28"/>
          <w:szCs w:val="28"/>
        </w:rPr>
        <w:t>Задача №1</w:t>
      </w:r>
    </w:p>
    <w:p w:rsidR="00BA6D56" w:rsidRPr="00BA6D56" w:rsidRDefault="00BA6D56" w:rsidP="00BA6D56">
      <w:pPr>
        <w:spacing w:before="40" w:after="40" w:line="240" w:lineRule="auto"/>
        <w:jc w:val="both"/>
        <w:outlineLvl w:val="1"/>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xml:space="preserve">У больного подтвержден диагноз рак гортании </w:t>
      </w:r>
      <w:r w:rsidRPr="00BA6D56">
        <w:rPr>
          <w:rFonts w:ascii="Times New Roman" w:eastAsia="Times New Roman" w:hAnsi="Times New Roman" w:cs="Times New Roman"/>
          <w:bCs/>
          <w:sz w:val="28"/>
          <w:szCs w:val="28"/>
          <w:lang w:val="en-US" w:eastAsia="ru-RU"/>
        </w:rPr>
        <w:t>II</w:t>
      </w:r>
      <w:r w:rsidRPr="00BA6D56">
        <w:rPr>
          <w:rFonts w:ascii="Times New Roman" w:eastAsia="Times New Roman" w:hAnsi="Times New Roman" w:cs="Times New Roman"/>
          <w:bCs/>
          <w:sz w:val="28"/>
          <w:szCs w:val="28"/>
          <w:lang w:eastAsia="ru-RU"/>
        </w:rPr>
        <w:t xml:space="preserve"> стадии.</w:t>
      </w:r>
    </w:p>
    <w:p w:rsidR="00BA6D56" w:rsidRPr="00BA6D56" w:rsidRDefault="00BA6D56" w:rsidP="00BA6D56">
      <w:pPr>
        <w:numPr>
          <w:ilvl w:val="0"/>
          <w:numId w:val="33"/>
        </w:numPr>
        <w:spacing w:before="40" w:after="40" w:line="240" w:lineRule="auto"/>
        <w:jc w:val="both"/>
        <w:outlineLvl w:val="1"/>
        <w:rPr>
          <w:rFonts w:ascii="Times New Roman" w:eastAsia="Calibri" w:hAnsi="Times New Roman" w:cs="Times New Roman"/>
          <w:sz w:val="28"/>
          <w:szCs w:val="28"/>
        </w:rPr>
      </w:pPr>
      <w:r w:rsidRPr="00BA6D56">
        <w:rPr>
          <w:rFonts w:ascii="Times New Roman" w:eastAsia="Calibri" w:hAnsi="Times New Roman" w:cs="Times New Roman"/>
          <w:sz w:val="28"/>
          <w:szCs w:val="28"/>
        </w:rPr>
        <w:t>Назовите метод лечения, используемый на первом этапе лечения.</w:t>
      </w:r>
    </w:p>
    <w:p w:rsidR="00BA6D56" w:rsidRPr="00BA6D56" w:rsidRDefault="00BA6D56" w:rsidP="00BA6D56">
      <w:pPr>
        <w:numPr>
          <w:ilvl w:val="0"/>
          <w:numId w:val="33"/>
        </w:numPr>
        <w:spacing w:before="40" w:after="40" w:line="240" w:lineRule="auto"/>
        <w:jc w:val="both"/>
        <w:outlineLvl w:val="1"/>
        <w:rPr>
          <w:rFonts w:ascii="Times New Roman" w:eastAsia="Calibri" w:hAnsi="Times New Roman" w:cs="Times New Roman"/>
          <w:sz w:val="28"/>
          <w:szCs w:val="28"/>
        </w:rPr>
      </w:pPr>
      <w:r w:rsidRPr="00BA6D56">
        <w:rPr>
          <w:rFonts w:ascii="Times New Roman" w:eastAsia="Times New Roman" w:hAnsi="Times New Roman" w:cs="Times New Roman"/>
          <w:bCs/>
          <w:sz w:val="28"/>
          <w:szCs w:val="28"/>
          <w:lang w:eastAsia="ru-RU"/>
        </w:rPr>
        <w:t xml:space="preserve">Назовите суммарную дозу лучевой терапии после которой необходим осмотр лоронколога, для определения </w:t>
      </w:r>
      <w:r w:rsidRPr="00BA6D56">
        <w:rPr>
          <w:rFonts w:ascii="Times New Roman" w:eastAsia="Times New Roman" w:hAnsi="Times New Roman" w:cs="Times New Roman"/>
          <w:bCs/>
          <w:sz w:val="28"/>
          <w:szCs w:val="28"/>
          <w:lang w:val="en-US" w:eastAsia="ru-RU"/>
        </w:rPr>
        <w:t>II</w:t>
      </w:r>
      <w:r w:rsidRPr="00BA6D56">
        <w:rPr>
          <w:rFonts w:ascii="Times New Roman" w:eastAsia="Times New Roman" w:hAnsi="Times New Roman" w:cs="Times New Roman"/>
          <w:bCs/>
          <w:sz w:val="28"/>
          <w:szCs w:val="28"/>
          <w:lang w:eastAsia="ru-RU"/>
        </w:rPr>
        <w:t xml:space="preserve"> этапа лечения?</w:t>
      </w:r>
    </w:p>
    <w:p w:rsidR="00BA6D56" w:rsidRPr="00BA6D56" w:rsidRDefault="00BA6D56" w:rsidP="00BA6D56">
      <w:pPr>
        <w:numPr>
          <w:ilvl w:val="0"/>
          <w:numId w:val="33"/>
        </w:numPr>
        <w:spacing w:before="40" w:after="40" w:line="240" w:lineRule="auto"/>
        <w:jc w:val="both"/>
        <w:outlineLvl w:val="1"/>
        <w:rPr>
          <w:rFonts w:ascii="Times New Roman" w:eastAsia="Calibri" w:hAnsi="Times New Roman" w:cs="Times New Roman"/>
          <w:sz w:val="28"/>
          <w:szCs w:val="28"/>
        </w:rPr>
      </w:pPr>
      <w:r w:rsidRPr="00BA6D56">
        <w:rPr>
          <w:rFonts w:ascii="Times New Roman" w:eastAsia="Calibri" w:hAnsi="Times New Roman" w:cs="Times New Roman"/>
          <w:sz w:val="28"/>
          <w:szCs w:val="28"/>
        </w:rPr>
        <w:t>Где находится пациент во время «радиационной укладки»?</w:t>
      </w:r>
    </w:p>
    <w:p w:rsidR="00BA6D56" w:rsidRPr="00BA6D56" w:rsidRDefault="00BA6D56" w:rsidP="00BA6D56">
      <w:pPr>
        <w:numPr>
          <w:ilvl w:val="0"/>
          <w:numId w:val="33"/>
        </w:numPr>
        <w:spacing w:before="40" w:after="40" w:line="240" w:lineRule="auto"/>
        <w:jc w:val="both"/>
        <w:outlineLvl w:val="1"/>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Какой метод лучевой терапии используются при лечении данного заболевания?</w:t>
      </w:r>
    </w:p>
    <w:p w:rsidR="00BA6D56" w:rsidRPr="00BA6D56" w:rsidRDefault="00BA6D56" w:rsidP="00BA6D56">
      <w:pPr>
        <w:numPr>
          <w:ilvl w:val="0"/>
          <w:numId w:val="33"/>
        </w:numPr>
        <w:spacing w:before="40" w:after="40" w:line="240" w:lineRule="auto"/>
        <w:jc w:val="both"/>
        <w:outlineLvl w:val="1"/>
        <w:rPr>
          <w:rFonts w:ascii="Times New Roman" w:eastAsia="Calibri" w:hAnsi="Times New Roman" w:cs="Times New Roman"/>
          <w:sz w:val="28"/>
          <w:szCs w:val="28"/>
        </w:rPr>
      </w:pPr>
      <w:r w:rsidRPr="00BA6D56">
        <w:rPr>
          <w:rFonts w:ascii="Times New Roman" w:eastAsia="Calibri" w:hAnsi="Times New Roman" w:cs="Times New Roman"/>
          <w:sz w:val="28"/>
          <w:szCs w:val="28"/>
        </w:rPr>
        <w:t>Можно ли проводить лучевую терапию при наличии у пациента распадающейся опухоли?</w:t>
      </w:r>
    </w:p>
    <w:p w:rsidR="00BA6D56" w:rsidRPr="00BA6D56" w:rsidRDefault="00BA6D56" w:rsidP="00BA6D56">
      <w:pPr>
        <w:spacing w:before="40" w:after="40"/>
        <w:jc w:val="both"/>
        <w:rPr>
          <w:rFonts w:ascii="Times New Roman" w:eastAsia="Calibri" w:hAnsi="Times New Roman" w:cs="Times New Roman"/>
          <w:b/>
          <w:bCs/>
          <w:sz w:val="28"/>
          <w:szCs w:val="28"/>
        </w:rPr>
      </w:pPr>
    </w:p>
    <w:p w:rsidR="00BA6D56" w:rsidRPr="00BA6D56" w:rsidRDefault="00BA6D56" w:rsidP="00BA6D56">
      <w:pPr>
        <w:spacing w:before="40" w:after="40"/>
        <w:jc w:val="both"/>
        <w:rPr>
          <w:rFonts w:ascii="Times New Roman" w:eastAsia="Calibri" w:hAnsi="Times New Roman" w:cs="Times New Roman"/>
          <w:b/>
          <w:bCs/>
          <w:sz w:val="28"/>
          <w:szCs w:val="28"/>
        </w:rPr>
      </w:pPr>
      <w:r w:rsidRPr="00BA6D56">
        <w:rPr>
          <w:rFonts w:ascii="Times New Roman" w:eastAsia="Calibri" w:hAnsi="Times New Roman" w:cs="Times New Roman"/>
          <w:b/>
          <w:bCs/>
          <w:sz w:val="28"/>
          <w:szCs w:val="28"/>
        </w:rPr>
        <w:t>Эталоны ответов к</w:t>
      </w:r>
      <w:r w:rsidRPr="00BA6D56">
        <w:rPr>
          <w:rFonts w:ascii="Times New Roman" w:eastAsia="Calibri" w:hAnsi="Times New Roman" w:cs="Times New Roman"/>
          <w:b/>
          <w:bCs/>
          <w:sz w:val="28"/>
          <w:szCs w:val="28"/>
          <w:lang w:val="en-US"/>
        </w:rPr>
        <w:t> </w:t>
      </w:r>
      <w:r w:rsidRPr="00BA6D56">
        <w:rPr>
          <w:rFonts w:ascii="Times New Roman" w:eastAsia="Calibri" w:hAnsi="Times New Roman" w:cs="Times New Roman"/>
          <w:b/>
          <w:bCs/>
          <w:sz w:val="28"/>
          <w:szCs w:val="28"/>
        </w:rPr>
        <w:t>ситуационной</w:t>
      </w:r>
      <w:r w:rsidRPr="00BA6D56">
        <w:rPr>
          <w:rFonts w:ascii="Times New Roman" w:eastAsia="Calibri" w:hAnsi="Times New Roman" w:cs="Times New Roman"/>
          <w:b/>
          <w:bCs/>
          <w:sz w:val="28"/>
          <w:szCs w:val="28"/>
          <w:lang w:val="en-US"/>
        </w:rPr>
        <w:t> </w:t>
      </w:r>
      <w:r w:rsidRPr="00BA6D56">
        <w:rPr>
          <w:rFonts w:ascii="Times New Roman" w:eastAsia="Calibri" w:hAnsi="Times New Roman" w:cs="Times New Roman"/>
          <w:b/>
          <w:bCs/>
          <w:sz w:val="28"/>
          <w:szCs w:val="28"/>
        </w:rPr>
        <w:t>задаче №1</w:t>
      </w:r>
    </w:p>
    <w:p w:rsidR="00BA6D56" w:rsidRPr="00BA6D56" w:rsidRDefault="00BA6D56" w:rsidP="00BA6D56">
      <w:pPr>
        <w:spacing w:before="40" w:after="40" w:line="240" w:lineRule="auto"/>
        <w:jc w:val="both"/>
        <w:outlineLvl w:val="1"/>
        <w:rPr>
          <w:rFonts w:ascii="Times New Roman" w:eastAsia="Times New Roman" w:hAnsi="Times New Roman" w:cs="Times New Roman"/>
          <w:bCs/>
          <w:color w:val="000000"/>
          <w:sz w:val="28"/>
          <w:szCs w:val="28"/>
          <w:lang w:eastAsia="ru-RU"/>
        </w:rPr>
      </w:pPr>
      <w:r w:rsidRPr="00BA6D56">
        <w:rPr>
          <w:rFonts w:ascii="Times New Roman" w:eastAsia="Times New Roman" w:hAnsi="Times New Roman" w:cs="Times New Roman"/>
          <w:bCs/>
          <w:color w:val="000000"/>
          <w:sz w:val="28"/>
          <w:szCs w:val="28"/>
          <w:lang w:eastAsia="ru-RU"/>
        </w:rPr>
        <w:t>1.химиолучевая терапия</w:t>
      </w:r>
    </w:p>
    <w:p w:rsidR="00BA6D56" w:rsidRPr="00BA6D56" w:rsidRDefault="00BA6D56" w:rsidP="00BA6D56">
      <w:pPr>
        <w:spacing w:before="40" w:after="40" w:line="240" w:lineRule="auto"/>
        <w:jc w:val="both"/>
        <w:outlineLvl w:val="1"/>
        <w:rPr>
          <w:rFonts w:ascii="Times New Roman" w:eastAsia="Times New Roman" w:hAnsi="Times New Roman" w:cs="Times New Roman"/>
          <w:bCs/>
          <w:color w:val="000000"/>
          <w:sz w:val="28"/>
          <w:szCs w:val="28"/>
          <w:lang w:eastAsia="ru-RU"/>
        </w:rPr>
      </w:pPr>
      <w:r w:rsidRPr="00BA6D56">
        <w:rPr>
          <w:rFonts w:ascii="Times New Roman" w:eastAsia="Times New Roman" w:hAnsi="Times New Roman" w:cs="Times New Roman"/>
          <w:bCs/>
          <w:color w:val="000000"/>
          <w:sz w:val="28"/>
          <w:szCs w:val="28"/>
          <w:lang w:eastAsia="ru-RU"/>
        </w:rPr>
        <w:t>2. 46-50 Гр</w:t>
      </w:r>
    </w:p>
    <w:p w:rsidR="00BA6D56" w:rsidRPr="00BA6D56" w:rsidRDefault="00BA6D56" w:rsidP="00BA6D56">
      <w:pPr>
        <w:spacing w:before="40" w:after="40" w:line="240" w:lineRule="auto"/>
        <w:jc w:val="both"/>
        <w:outlineLvl w:val="1"/>
        <w:rPr>
          <w:rFonts w:ascii="Times New Roman" w:eastAsia="Times New Roman" w:hAnsi="Times New Roman" w:cs="Times New Roman"/>
          <w:bCs/>
          <w:color w:val="000000"/>
          <w:sz w:val="28"/>
          <w:szCs w:val="28"/>
          <w:lang w:eastAsia="ru-RU"/>
        </w:rPr>
      </w:pPr>
      <w:r w:rsidRPr="00BA6D56">
        <w:rPr>
          <w:rFonts w:ascii="Times New Roman" w:eastAsia="Times New Roman" w:hAnsi="Times New Roman" w:cs="Times New Roman"/>
          <w:bCs/>
          <w:color w:val="000000"/>
          <w:sz w:val="28"/>
          <w:szCs w:val="28"/>
          <w:lang w:eastAsia="ru-RU"/>
        </w:rPr>
        <w:t>3. В радиоаппаратном кабинете.</w:t>
      </w:r>
    </w:p>
    <w:p w:rsidR="00BA6D56" w:rsidRPr="00BA6D56" w:rsidRDefault="00BA6D56" w:rsidP="00BA6D56">
      <w:pPr>
        <w:spacing w:before="40" w:after="40" w:line="240" w:lineRule="auto"/>
        <w:jc w:val="both"/>
        <w:outlineLvl w:val="1"/>
        <w:rPr>
          <w:rFonts w:ascii="Times New Roman" w:eastAsia="Times New Roman" w:hAnsi="Times New Roman" w:cs="Times New Roman"/>
          <w:bCs/>
          <w:color w:val="000000"/>
          <w:sz w:val="28"/>
          <w:szCs w:val="28"/>
          <w:lang w:eastAsia="ru-RU"/>
        </w:rPr>
      </w:pPr>
      <w:r w:rsidRPr="00BA6D56">
        <w:rPr>
          <w:rFonts w:ascii="Times New Roman" w:eastAsia="Times New Roman" w:hAnsi="Times New Roman" w:cs="Times New Roman"/>
          <w:bCs/>
          <w:color w:val="000000"/>
          <w:sz w:val="28"/>
          <w:szCs w:val="28"/>
          <w:lang w:eastAsia="ru-RU"/>
        </w:rPr>
        <w:t>4. Дистанционный.</w:t>
      </w:r>
    </w:p>
    <w:p w:rsidR="00BA6D56" w:rsidRPr="00BA6D56" w:rsidRDefault="00BA6D56" w:rsidP="00BA6D56">
      <w:pPr>
        <w:spacing w:before="40" w:after="40" w:line="240" w:lineRule="auto"/>
        <w:jc w:val="both"/>
        <w:outlineLvl w:val="1"/>
        <w:rPr>
          <w:rFonts w:ascii="Times New Roman" w:eastAsia="Times New Roman" w:hAnsi="Times New Roman" w:cs="Times New Roman"/>
          <w:bCs/>
          <w:color w:val="000000"/>
          <w:sz w:val="28"/>
          <w:szCs w:val="28"/>
          <w:lang w:eastAsia="ru-RU"/>
        </w:rPr>
      </w:pPr>
      <w:r w:rsidRPr="00BA6D56">
        <w:rPr>
          <w:rFonts w:ascii="Times New Roman" w:eastAsia="Times New Roman" w:hAnsi="Times New Roman" w:cs="Times New Roman"/>
          <w:bCs/>
          <w:color w:val="000000"/>
          <w:sz w:val="28"/>
          <w:szCs w:val="28"/>
          <w:lang w:eastAsia="ru-RU"/>
        </w:rPr>
        <w:t>5. Нет.</w:t>
      </w:r>
    </w:p>
    <w:p w:rsidR="00BA6D56" w:rsidRPr="00BA6D56" w:rsidRDefault="00BA6D56" w:rsidP="00BA6D56">
      <w:pPr>
        <w:spacing w:before="40" w:after="40" w:line="240" w:lineRule="auto"/>
        <w:ind w:left="1069"/>
        <w:jc w:val="both"/>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12.Перечень и стандарты практических умений.</w:t>
      </w:r>
    </w:p>
    <w:p w:rsidR="00BA6D56" w:rsidRPr="00BA6D56" w:rsidRDefault="00BA6D56" w:rsidP="00BA6D56">
      <w:pPr>
        <w:widowControl w:val="0"/>
        <w:numPr>
          <w:ilvl w:val="0"/>
          <w:numId w:val="5"/>
        </w:numPr>
        <w:tabs>
          <w:tab w:val="left" w:pos="360"/>
        </w:tabs>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bCs/>
          <w:sz w:val="28"/>
          <w:szCs w:val="28"/>
        </w:rPr>
        <w:t>Выбрать тактику лечения пациента с учетом стадии заболевания и гистологического типа опухоли.</w:t>
      </w:r>
    </w:p>
    <w:p w:rsidR="00BA6D56" w:rsidRPr="00BA6D56" w:rsidRDefault="00BA6D56" w:rsidP="00BA6D56">
      <w:pPr>
        <w:widowControl w:val="0"/>
        <w:numPr>
          <w:ilvl w:val="0"/>
          <w:numId w:val="5"/>
        </w:numPr>
        <w:tabs>
          <w:tab w:val="left" w:pos="360"/>
        </w:tabs>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bCs/>
          <w:sz w:val="28"/>
          <w:szCs w:val="28"/>
        </w:rPr>
        <w:t>Знать основные группы химиопрепаратов используемых при химиолучевой терапии.</w:t>
      </w:r>
    </w:p>
    <w:p w:rsidR="00BA6D56" w:rsidRPr="00BA6D56" w:rsidRDefault="00BA6D56" w:rsidP="00BA6D56">
      <w:pPr>
        <w:numPr>
          <w:ilvl w:val="0"/>
          <w:numId w:val="5"/>
        </w:numPr>
        <w:tabs>
          <w:tab w:val="left" w:pos="360"/>
        </w:tabs>
        <w:spacing w:after="0" w:line="240" w:lineRule="auto"/>
        <w:jc w:val="both"/>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Оценить план химиолучевого лечения.</w:t>
      </w:r>
    </w:p>
    <w:p w:rsidR="00BA6D56" w:rsidRPr="00BA6D56" w:rsidRDefault="00BA6D56" w:rsidP="00BA6D56">
      <w:pPr>
        <w:numPr>
          <w:ilvl w:val="0"/>
          <w:numId w:val="5"/>
        </w:numPr>
        <w:tabs>
          <w:tab w:val="left" w:pos="360"/>
        </w:tabs>
        <w:spacing w:after="0" w:line="240" w:lineRule="auto"/>
        <w:jc w:val="both"/>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 xml:space="preserve">Знать клинические и биологические основы лучевой терапии, и уметь их использовать при разработке плана лечения.  </w:t>
      </w:r>
    </w:p>
    <w:p w:rsidR="00BA6D56" w:rsidRPr="00BA6D56" w:rsidRDefault="00BA6D56" w:rsidP="00BA6D56">
      <w:pPr>
        <w:numPr>
          <w:ilvl w:val="0"/>
          <w:numId w:val="5"/>
        </w:numPr>
        <w:tabs>
          <w:tab w:val="left" w:pos="360"/>
        </w:tabs>
        <w:spacing w:after="0" w:line="240" w:lineRule="auto"/>
        <w:jc w:val="both"/>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Оценить показания и противопоказания к проведению химилучевого лечения.</w:t>
      </w:r>
    </w:p>
    <w:p w:rsidR="00BA6D56" w:rsidRPr="00BA6D56" w:rsidRDefault="00BA6D56" w:rsidP="00BA6D56">
      <w:pPr>
        <w:tabs>
          <w:tab w:val="left" w:pos="360"/>
        </w:tabs>
        <w:spacing w:after="0" w:line="240" w:lineRule="auto"/>
        <w:ind w:left="1069"/>
        <w:rPr>
          <w:rFonts w:ascii="Times New Roman" w:eastAsia="Calibri" w:hAnsi="Times New Roman" w:cs="Times New Roman"/>
          <w:b/>
          <w:bCs/>
          <w:sz w:val="28"/>
          <w:szCs w:val="28"/>
        </w:rPr>
      </w:pPr>
    </w:p>
    <w:p w:rsidR="00BA6D56" w:rsidRPr="00BA6D56" w:rsidRDefault="00BA6D56" w:rsidP="00BA6D56">
      <w:pPr>
        <w:tabs>
          <w:tab w:val="left" w:pos="360"/>
        </w:tabs>
        <w:spacing w:after="0" w:line="240" w:lineRule="auto"/>
        <w:ind w:left="1069"/>
        <w:rPr>
          <w:rFonts w:ascii="Times New Roman" w:eastAsia="Calibri" w:hAnsi="Times New Roman" w:cs="Times New Roman"/>
          <w:b/>
          <w:sz w:val="28"/>
          <w:szCs w:val="28"/>
        </w:rPr>
      </w:pPr>
      <w:r w:rsidRPr="00BA6D56">
        <w:rPr>
          <w:rFonts w:ascii="Times New Roman" w:eastAsia="Calibri" w:hAnsi="Times New Roman" w:cs="Times New Roman"/>
          <w:b/>
          <w:bCs/>
          <w:sz w:val="28"/>
          <w:szCs w:val="28"/>
        </w:rPr>
        <w:t>13.Примерная тематика НИР по теме (для ординаторов).</w:t>
      </w:r>
    </w:p>
    <w:p w:rsidR="00BA6D56" w:rsidRPr="00BA6D56" w:rsidRDefault="00BA6D56" w:rsidP="00BA6D56">
      <w:pPr>
        <w:numPr>
          <w:ilvl w:val="0"/>
          <w:numId w:val="6"/>
        </w:numPr>
        <w:tabs>
          <w:tab w:val="left" w:pos="360"/>
        </w:tabs>
        <w:spacing w:after="0" w:line="240" w:lineRule="auto"/>
        <w:contextualSpacing/>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 xml:space="preserve">Разработать план химилучевого лечения больному с опухолью головы и шеи. </w:t>
      </w:r>
    </w:p>
    <w:p w:rsidR="00BA6D56" w:rsidRPr="00BA6D56" w:rsidRDefault="00BA6D56" w:rsidP="00BA6D56">
      <w:pPr>
        <w:numPr>
          <w:ilvl w:val="0"/>
          <w:numId w:val="6"/>
        </w:numPr>
        <w:tabs>
          <w:tab w:val="left" w:pos="360"/>
        </w:tabs>
        <w:spacing w:after="0" w:line="240" w:lineRule="auto"/>
        <w:contextualSpacing/>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 xml:space="preserve">Разработать план химилучевого лечения больному с опухолью головного мозга. </w:t>
      </w:r>
    </w:p>
    <w:p w:rsidR="00BA6D56" w:rsidRPr="00BA6D56" w:rsidRDefault="00BA6D56" w:rsidP="00BA6D56">
      <w:pPr>
        <w:numPr>
          <w:ilvl w:val="0"/>
          <w:numId w:val="6"/>
        </w:numPr>
        <w:tabs>
          <w:tab w:val="left" w:pos="360"/>
        </w:tabs>
        <w:spacing w:after="0" w:line="240" w:lineRule="auto"/>
        <w:contextualSpacing/>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Современные схемы химиолучевой терапии.</w:t>
      </w:r>
    </w:p>
    <w:p w:rsidR="00BA6D56" w:rsidRDefault="00BA6D56" w:rsidP="00BA6D56">
      <w:pPr>
        <w:numPr>
          <w:ilvl w:val="0"/>
          <w:numId w:val="6"/>
        </w:numPr>
        <w:tabs>
          <w:tab w:val="left" w:pos="360"/>
        </w:tabs>
        <w:spacing w:after="0" w:line="240" w:lineRule="auto"/>
        <w:contextualSpacing/>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Разработка всех этапов проведении лучевой терапии.</w:t>
      </w:r>
    </w:p>
    <w:p w:rsidR="00F356A0" w:rsidRDefault="00F356A0" w:rsidP="00F356A0">
      <w:pPr>
        <w:tabs>
          <w:tab w:val="left" w:pos="360"/>
        </w:tabs>
        <w:spacing w:after="0" w:line="240" w:lineRule="auto"/>
        <w:contextualSpacing/>
        <w:rPr>
          <w:rFonts w:ascii="Times New Roman" w:eastAsia="Calibri" w:hAnsi="Times New Roman" w:cs="Times New Roman"/>
          <w:bCs/>
          <w:sz w:val="28"/>
          <w:szCs w:val="28"/>
        </w:rPr>
      </w:pPr>
    </w:p>
    <w:p w:rsidR="00F356A0" w:rsidRDefault="00F356A0" w:rsidP="00F356A0">
      <w:pPr>
        <w:tabs>
          <w:tab w:val="left" w:pos="360"/>
        </w:tabs>
        <w:spacing w:after="0" w:line="240" w:lineRule="auto"/>
        <w:contextualSpacing/>
        <w:rPr>
          <w:rFonts w:ascii="Times New Roman" w:eastAsia="Calibri" w:hAnsi="Times New Roman" w:cs="Times New Roman"/>
          <w:bCs/>
          <w:sz w:val="28"/>
          <w:szCs w:val="28"/>
        </w:rPr>
      </w:pPr>
    </w:p>
    <w:p w:rsidR="00F356A0" w:rsidRDefault="00F356A0" w:rsidP="00F356A0">
      <w:pPr>
        <w:tabs>
          <w:tab w:val="left" w:pos="360"/>
        </w:tabs>
        <w:spacing w:after="0" w:line="240" w:lineRule="auto"/>
        <w:contextualSpacing/>
        <w:rPr>
          <w:rFonts w:ascii="Times New Roman" w:eastAsia="Calibri" w:hAnsi="Times New Roman" w:cs="Times New Roman"/>
          <w:bCs/>
          <w:sz w:val="28"/>
          <w:szCs w:val="28"/>
        </w:rPr>
      </w:pPr>
    </w:p>
    <w:p w:rsidR="00F356A0" w:rsidRDefault="00F356A0" w:rsidP="00F356A0">
      <w:pPr>
        <w:tabs>
          <w:tab w:val="left" w:pos="360"/>
        </w:tabs>
        <w:spacing w:after="0" w:line="240" w:lineRule="auto"/>
        <w:contextualSpacing/>
        <w:rPr>
          <w:rFonts w:ascii="Times New Roman" w:eastAsia="Calibri" w:hAnsi="Times New Roman" w:cs="Times New Roman"/>
          <w:bCs/>
          <w:sz w:val="28"/>
          <w:szCs w:val="28"/>
        </w:rPr>
      </w:pPr>
    </w:p>
    <w:p w:rsidR="00F356A0" w:rsidRDefault="00F356A0" w:rsidP="00F356A0">
      <w:pPr>
        <w:tabs>
          <w:tab w:val="left" w:pos="360"/>
        </w:tabs>
        <w:spacing w:after="0" w:line="240" w:lineRule="auto"/>
        <w:contextualSpacing/>
        <w:rPr>
          <w:rFonts w:ascii="Times New Roman" w:eastAsia="Calibri" w:hAnsi="Times New Roman" w:cs="Times New Roman"/>
          <w:bCs/>
          <w:sz w:val="28"/>
          <w:szCs w:val="28"/>
        </w:rPr>
      </w:pPr>
    </w:p>
    <w:p w:rsidR="00F356A0" w:rsidRDefault="00F356A0" w:rsidP="00F356A0">
      <w:pPr>
        <w:tabs>
          <w:tab w:val="left" w:pos="360"/>
        </w:tabs>
        <w:spacing w:after="0" w:line="240" w:lineRule="auto"/>
        <w:contextualSpacing/>
        <w:rPr>
          <w:rFonts w:ascii="Times New Roman" w:eastAsia="Calibri" w:hAnsi="Times New Roman" w:cs="Times New Roman"/>
          <w:bCs/>
          <w:sz w:val="28"/>
          <w:szCs w:val="28"/>
        </w:rPr>
      </w:pPr>
    </w:p>
    <w:p w:rsidR="00F356A0" w:rsidRDefault="00F356A0" w:rsidP="00F356A0">
      <w:pPr>
        <w:tabs>
          <w:tab w:val="left" w:pos="360"/>
        </w:tabs>
        <w:spacing w:after="0" w:line="240" w:lineRule="auto"/>
        <w:contextualSpacing/>
        <w:rPr>
          <w:rFonts w:ascii="Times New Roman" w:eastAsia="Calibri" w:hAnsi="Times New Roman" w:cs="Times New Roman"/>
          <w:bCs/>
          <w:sz w:val="28"/>
          <w:szCs w:val="28"/>
        </w:rPr>
      </w:pPr>
    </w:p>
    <w:p w:rsidR="00F356A0" w:rsidRDefault="00F356A0" w:rsidP="00F356A0">
      <w:pPr>
        <w:tabs>
          <w:tab w:val="left" w:pos="360"/>
        </w:tabs>
        <w:spacing w:after="0" w:line="240" w:lineRule="auto"/>
        <w:contextualSpacing/>
        <w:rPr>
          <w:rFonts w:ascii="Times New Roman" w:eastAsia="Calibri" w:hAnsi="Times New Roman" w:cs="Times New Roman"/>
          <w:bCs/>
          <w:sz w:val="28"/>
          <w:szCs w:val="28"/>
        </w:rPr>
      </w:pPr>
    </w:p>
    <w:p w:rsidR="00F356A0" w:rsidRDefault="00F356A0" w:rsidP="00F356A0">
      <w:pPr>
        <w:tabs>
          <w:tab w:val="left" w:pos="360"/>
        </w:tabs>
        <w:spacing w:after="0" w:line="240" w:lineRule="auto"/>
        <w:contextualSpacing/>
        <w:rPr>
          <w:rFonts w:ascii="Times New Roman" w:eastAsia="Calibri" w:hAnsi="Times New Roman" w:cs="Times New Roman"/>
          <w:bCs/>
          <w:sz w:val="28"/>
          <w:szCs w:val="28"/>
        </w:rPr>
      </w:pPr>
    </w:p>
    <w:p w:rsidR="00F356A0" w:rsidRPr="00BA6D56" w:rsidRDefault="00F356A0" w:rsidP="00F356A0">
      <w:pPr>
        <w:tabs>
          <w:tab w:val="left" w:pos="360"/>
        </w:tabs>
        <w:spacing w:after="0" w:line="240" w:lineRule="auto"/>
        <w:contextualSpacing/>
        <w:rPr>
          <w:rFonts w:ascii="Times New Roman" w:eastAsia="Calibri" w:hAnsi="Times New Roman" w:cs="Times New Roman"/>
          <w:bCs/>
          <w:sz w:val="28"/>
          <w:szCs w:val="28"/>
        </w:rPr>
      </w:pPr>
    </w:p>
    <w:p w:rsidR="00BA6D56" w:rsidRPr="00BA6D56" w:rsidRDefault="00BA6D56" w:rsidP="00BA6D56">
      <w:pPr>
        <w:spacing w:after="0" w:line="240" w:lineRule="auto"/>
        <w:ind w:left="1134"/>
        <w:rPr>
          <w:rFonts w:ascii="Times New Roman" w:eastAsia="Calibri" w:hAnsi="Times New Roman" w:cs="Times New Roman"/>
          <w:b/>
          <w:bCs/>
          <w:sz w:val="28"/>
          <w:szCs w:val="28"/>
        </w:rPr>
      </w:pPr>
      <w:r w:rsidRPr="00BA6D56">
        <w:rPr>
          <w:rFonts w:ascii="Times New Roman" w:eastAsia="Calibri" w:hAnsi="Times New Roman" w:cs="Times New Roman"/>
          <w:b/>
          <w:bCs/>
          <w:sz w:val="28"/>
          <w:szCs w:val="28"/>
        </w:rPr>
        <w:t>14. Рекомендованная литература по теме занятия (по стандарту):</w:t>
      </w:r>
    </w:p>
    <w:p w:rsidR="00BA6D56" w:rsidRPr="00BA6D56" w:rsidRDefault="00BA6D56" w:rsidP="00BA6D56">
      <w:pPr>
        <w:tabs>
          <w:tab w:val="num" w:pos="0"/>
        </w:tabs>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BA6D56" w:rsidRPr="00BA6D56" w:rsidTr="00BA6D56">
        <w:tc>
          <w:tcPr>
            <w:tcW w:w="648"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п/п</w:t>
            </w:r>
          </w:p>
        </w:tc>
        <w:tc>
          <w:tcPr>
            <w:tcW w:w="2880" w:type="dxa"/>
            <w:vMerge w:val="restart"/>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Наименование раздела</w:t>
            </w:r>
          </w:p>
        </w:tc>
        <w:tc>
          <w:tcPr>
            <w:tcW w:w="198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Автор (-ы)</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составитель (-и)</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редактор (-ы)</w:t>
            </w:r>
          </w:p>
        </w:tc>
        <w:tc>
          <w:tcPr>
            <w:tcW w:w="162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Место издания, издательство, год</w:t>
            </w:r>
          </w:p>
        </w:tc>
        <w:tc>
          <w:tcPr>
            <w:tcW w:w="2520" w:type="dxa"/>
            <w:gridSpan w:val="2"/>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Кол-во экземпляров</w:t>
            </w:r>
          </w:p>
        </w:tc>
      </w:tr>
      <w:tr w:rsidR="00BA6D56" w:rsidRPr="00BA6D56" w:rsidTr="00BA6D56">
        <w:tc>
          <w:tcPr>
            <w:tcW w:w="648" w:type="dxa"/>
            <w:vMerge/>
          </w:tcPr>
          <w:p w:rsidR="00BA6D56" w:rsidRPr="00BA6D56" w:rsidRDefault="00BA6D56" w:rsidP="00BA6D56">
            <w:pPr>
              <w:jc w:val="center"/>
              <w:rPr>
                <w:rFonts w:ascii="Times New Roman" w:eastAsia="Calibri" w:hAnsi="Times New Roman" w:cs="Times New Roman"/>
                <w:sz w:val="28"/>
                <w:szCs w:val="28"/>
              </w:rPr>
            </w:pPr>
          </w:p>
        </w:tc>
        <w:tc>
          <w:tcPr>
            <w:tcW w:w="2880" w:type="dxa"/>
            <w:vMerge/>
          </w:tcPr>
          <w:p w:rsidR="00BA6D56" w:rsidRPr="00BA6D56" w:rsidRDefault="00BA6D56" w:rsidP="00BA6D56">
            <w:pPr>
              <w:jc w:val="center"/>
              <w:rPr>
                <w:rFonts w:ascii="Times New Roman" w:eastAsia="Calibri" w:hAnsi="Times New Roman" w:cs="Times New Roman"/>
                <w:sz w:val="28"/>
                <w:szCs w:val="28"/>
              </w:rPr>
            </w:pPr>
          </w:p>
        </w:tc>
        <w:tc>
          <w:tcPr>
            <w:tcW w:w="1980" w:type="dxa"/>
            <w:vMerge/>
          </w:tcPr>
          <w:p w:rsidR="00BA6D56" w:rsidRPr="00BA6D56" w:rsidRDefault="00BA6D56" w:rsidP="00BA6D56">
            <w:pPr>
              <w:jc w:val="center"/>
              <w:rPr>
                <w:rFonts w:ascii="Times New Roman" w:eastAsia="Calibri" w:hAnsi="Times New Roman" w:cs="Times New Roman"/>
                <w:sz w:val="28"/>
                <w:szCs w:val="28"/>
              </w:rPr>
            </w:pPr>
          </w:p>
        </w:tc>
        <w:tc>
          <w:tcPr>
            <w:tcW w:w="1620" w:type="dxa"/>
            <w:vMerge/>
          </w:tcPr>
          <w:p w:rsidR="00BA6D56" w:rsidRPr="00BA6D56" w:rsidRDefault="00BA6D56" w:rsidP="00BA6D56">
            <w:pPr>
              <w:jc w:val="center"/>
              <w:rPr>
                <w:rFonts w:ascii="Times New Roman" w:eastAsia="Calibri" w:hAnsi="Times New Roman" w:cs="Times New Roman"/>
                <w:sz w:val="28"/>
                <w:szCs w:val="28"/>
              </w:rPr>
            </w:pP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в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библиотеке</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на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кафедре</w:t>
            </w:r>
          </w:p>
        </w:tc>
      </w:tr>
      <w:tr w:rsidR="00BA6D56" w:rsidRPr="00BA6D56" w:rsidTr="00BA6D56">
        <w:tc>
          <w:tcPr>
            <w:tcW w:w="648"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1</w:t>
            </w:r>
          </w:p>
        </w:tc>
        <w:tc>
          <w:tcPr>
            <w:tcW w:w="28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w:t>
            </w:r>
          </w:p>
        </w:tc>
        <w:tc>
          <w:tcPr>
            <w:tcW w:w="19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3</w:t>
            </w:r>
          </w:p>
        </w:tc>
        <w:tc>
          <w:tcPr>
            <w:tcW w:w="162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4</w:t>
            </w: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6</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1</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Онкология: национальное руководство </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гл. ред. Чиссов  В.И. [и др.]; науч. ред. Франк  Г.А. </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[и др.]</w:t>
            </w: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М.: ГЭОТАР-Медиа, 2008</w:t>
            </w:r>
          </w:p>
        </w:tc>
        <w:tc>
          <w:tcPr>
            <w:tcW w:w="144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8</w:t>
            </w:r>
          </w:p>
        </w:tc>
        <w:tc>
          <w:tcPr>
            <w:tcW w:w="108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2</w:t>
            </w:r>
          </w:p>
        </w:tc>
        <w:tc>
          <w:tcPr>
            <w:tcW w:w="2880" w:type="dxa"/>
          </w:tcPr>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Лучевая терапия: учебник  </w:t>
            </w:r>
          </w:p>
        </w:tc>
        <w:tc>
          <w:tcPr>
            <w:tcW w:w="1980" w:type="dxa"/>
          </w:tcPr>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Труфанов Г.Е., </w:t>
            </w:r>
          </w:p>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Асатурян М.А., </w:t>
            </w:r>
          </w:p>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Жаринов Г.М.</w:t>
            </w:r>
          </w:p>
        </w:tc>
        <w:tc>
          <w:tcPr>
            <w:tcW w:w="1620" w:type="dxa"/>
          </w:tcPr>
          <w:p w:rsidR="00BA6D56" w:rsidRPr="00BA6D56" w:rsidRDefault="00BA6D56" w:rsidP="00BA6D56">
            <w:pPr>
              <w:widowControl w:val="0"/>
              <w:suppressAutoHyphens/>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rPr>
              <w:t>М. : ГЭОТАР-Медиа,</w:t>
            </w:r>
            <w:r w:rsidRPr="00BA6D56">
              <w:rPr>
                <w:rFonts w:ascii="Times New Roman" w:eastAsia="Calibri" w:hAnsi="Times New Roman" w:cs="Times New Roman"/>
                <w:sz w:val="28"/>
                <w:szCs w:val="28"/>
                <w:lang w:val="en-US"/>
              </w:rPr>
              <w:t xml:space="preserve"> 2009</w:t>
            </w:r>
          </w:p>
        </w:tc>
        <w:tc>
          <w:tcPr>
            <w:tcW w:w="1440" w:type="dxa"/>
          </w:tcPr>
          <w:p w:rsidR="00BA6D56" w:rsidRPr="00BA6D56" w:rsidRDefault="00BA6D56" w:rsidP="00BA6D56">
            <w:pPr>
              <w:jc w:val="center"/>
              <w:rPr>
                <w:rFonts w:ascii="Times New Roman" w:eastAsia="Calibri" w:hAnsi="Times New Roman" w:cs="Times New Roman"/>
                <w:sz w:val="28"/>
                <w:szCs w:val="28"/>
              </w:rPr>
            </w:pPr>
          </w:p>
        </w:tc>
        <w:tc>
          <w:tcPr>
            <w:tcW w:w="1080" w:type="dxa"/>
          </w:tcPr>
          <w:p w:rsidR="00BA6D56" w:rsidRPr="00BA6D56" w:rsidRDefault="00BA6D56" w:rsidP="00BA6D56">
            <w:pPr>
              <w:jc w:val="center"/>
              <w:rPr>
                <w:rFonts w:ascii="Times New Roman" w:eastAsia="Calibri" w:hAnsi="Times New Roman" w:cs="Times New Roman"/>
                <w:sz w:val="28"/>
                <w:szCs w:val="28"/>
              </w:rPr>
            </w:pPr>
          </w:p>
        </w:tc>
      </w:tr>
    </w:tbl>
    <w:p w:rsidR="00BA6D56" w:rsidRPr="00BA6D56" w:rsidRDefault="00BA6D56" w:rsidP="00BA6D56">
      <w:pPr>
        <w:tabs>
          <w:tab w:val="num" w:pos="-142"/>
        </w:tabs>
        <w:ind w:left="360" w:hanging="76"/>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BA6D56" w:rsidRPr="00BA6D56" w:rsidTr="00BA6D56">
        <w:tc>
          <w:tcPr>
            <w:tcW w:w="648"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п/п</w:t>
            </w:r>
          </w:p>
        </w:tc>
        <w:tc>
          <w:tcPr>
            <w:tcW w:w="2880" w:type="dxa"/>
            <w:vMerge w:val="restart"/>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Наименование раздела</w:t>
            </w:r>
          </w:p>
        </w:tc>
        <w:tc>
          <w:tcPr>
            <w:tcW w:w="198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Автор (-ы)</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составитель (-и)</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редактор (-ы)</w:t>
            </w:r>
          </w:p>
        </w:tc>
        <w:tc>
          <w:tcPr>
            <w:tcW w:w="162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Место издания, издательство, год</w:t>
            </w:r>
          </w:p>
        </w:tc>
        <w:tc>
          <w:tcPr>
            <w:tcW w:w="2520" w:type="dxa"/>
            <w:gridSpan w:val="2"/>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Кол-во экземпляров</w:t>
            </w:r>
          </w:p>
        </w:tc>
      </w:tr>
      <w:tr w:rsidR="00BA6D56" w:rsidRPr="00BA6D56" w:rsidTr="00BA6D56">
        <w:tc>
          <w:tcPr>
            <w:tcW w:w="648" w:type="dxa"/>
            <w:vMerge/>
          </w:tcPr>
          <w:p w:rsidR="00BA6D56" w:rsidRPr="00BA6D56" w:rsidRDefault="00BA6D56" w:rsidP="00BA6D56">
            <w:pPr>
              <w:jc w:val="center"/>
              <w:rPr>
                <w:rFonts w:ascii="Times New Roman" w:eastAsia="Calibri" w:hAnsi="Times New Roman" w:cs="Times New Roman"/>
                <w:sz w:val="28"/>
                <w:szCs w:val="28"/>
              </w:rPr>
            </w:pPr>
          </w:p>
        </w:tc>
        <w:tc>
          <w:tcPr>
            <w:tcW w:w="2880" w:type="dxa"/>
            <w:vMerge/>
          </w:tcPr>
          <w:p w:rsidR="00BA6D56" w:rsidRPr="00BA6D56" w:rsidRDefault="00BA6D56" w:rsidP="00BA6D56">
            <w:pPr>
              <w:jc w:val="center"/>
              <w:rPr>
                <w:rFonts w:ascii="Times New Roman" w:eastAsia="Calibri" w:hAnsi="Times New Roman" w:cs="Times New Roman"/>
                <w:sz w:val="28"/>
                <w:szCs w:val="28"/>
              </w:rPr>
            </w:pPr>
          </w:p>
        </w:tc>
        <w:tc>
          <w:tcPr>
            <w:tcW w:w="1980" w:type="dxa"/>
            <w:vMerge/>
          </w:tcPr>
          <w:p w:rsidR="00BA6D56" w:rsidRPr="00BA6D56" w:rsidRDefault="00BA6D56" w:rsidP="00BA6D56">
            <w:pPr>
              <w:jc w:val="center"/>
              <w:rPr>
                <w:rFonts w:ascii="Times New Roman" w:eastAsia="Calibri" w:hAnsi="Times New Roman" w:cs="Times New Roman"/>
                <w:sz w:val="28"/>
                <w:szCs w:val="28"/>
              </w:rPr>
            </w:pPr>
          </w:p>
        </w:tc>
        <w:tc>
          <w:tcPr>
            <w:tcW w:w="1620" w:type="dxa"/>
            <w:vMerge/>
          </w:tcPr>
          <w:p w:rsidR="00BA6D56" w:rsidRPr="00BA6D56" w:rsidRDefault="00BA6D56" w:rsidP="00BA6D56">
            <w:pPr>
              <w:jc w:val="center"/>
              <w:rPr>
                <w:rFonts w:ascii="Times New Roman" w:eastAsia="Calibri" w:hAnsi="Times New Roman" w:cs="Times New Roman"/>
                <w:sz w:val="28"/>
                <w:szCs w:val="28"/>
              </w:rPr>
            </w:pP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в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библиоте</w:t>
            </w:r>
            <w:r w:rsidRPr="00BA6D56">
              <w:rPr>
                <w:rFonts w:ascii="Times New Roman" w:eastAsia="Calibri" w:hAnsi="Times New Roman" w:cs="Times New Roman"/>
                <w:sz w:val="28"/>
                <w:szCs w:val="28"/>
              </w:rPr>
              <w:lastRenderedPageBreak/>
              <w:t>ке</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 xml:space="preserve">на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кафедр</w:t>
            </w:r>
            <w:r w:rsidRPr="00BA6D56">
              <w:rPr>
                <w:rFonts w:ascii="Times New Roman" w:eastAsia="Calibri" w:hAnsi="Times New Roman" w:cs="Times New Roman"/>
                <w:sz w:val="28"/>
                <w:szCs w:val="28"/>
              </w:rPr>
              <w:lastRenderedPageBreak/>
              <w:t>е</w:t>
            </w:r>
          </w:p>
        </w:tc>
      </w:tr>
      <w:tr w:rsidR="00BA6D56" w:rsidRPr="00BA6D56" w:rsidTr="00BA6D56">
        <w:tc>
          <w:tcPr>
            <w:tcW w:w="648"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1</w:t>
            </w:r>
          </w:p>
        </w:tc>
        <w:tc>
          <w:tcPr>
            <w:tcW w:w="28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w:t>
            </w:r>
          </w:p>
        </w:tc>
        <w:tc>
          <w:tcPr>
            <w:tcW w:w="19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3</w:t>
            </w:r>
          </w:p>
        </w:tc>
        <w:tc>
          <w:tcPr>
            <w:tcW w:w="162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4</w:t>
            </w: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6</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1</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Терапевтическая радиология: Руководство для врачей </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ред.  </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Цыб А.Ф.</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[и др.]</w:t>
            </w:r>
          </w:p>
          <w:p w:rsidR="00BA6D56" w:rsidRPr="00BA6D56" w:rsidRDefault="00BA6D56" w:rsidP="00BA6D56">
            <w:pPr>
              <w:rPr>
                <w:rFonts w:ascii="Times New Roman" w:eastAsia="Calibri" w:hAnsi="Times New Roman" w:cs="Times New Roman"/>
                <w:sz w:val="28"/>
                <w:szCs w:val="28"/>
              </w:rPr>
            </w:pP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М.: Медицинская книга, 2010.</w:t>
            </w: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3</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2</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Клиническая радиология</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ред. Сосюкин А.Е.</w:t>
            </w: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М.: ГЭОТАР-Медиа, 2008</w:t>
            </w:r>
          </w:p>
        </w:tc>
        <w:tc>
          <w:tcPr>
            <w:tcW w:w="1440" w:type="dxa"/>
          </w:tcPr>
          <w:p w:rsidR="00BA6D56" w:rsidRPr="00BA6D56" w:rsidRDefault="00BA6D56" w:rsidP="00BA6D56">
            <w:pPr>
              <w:jc w:val="cente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5</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3</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Клинические рекомендации. Онкология </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гл. ред. Чиссов В.И. [и др.]</w:t>
            </w: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М.: ГЭОТАР-Медиа, 2009</w:t>
            </w:r>
          </w:p>
        </w:tc>
        <w:tc>
          <w:tcPr>
            <w:tcW w:w="144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w:t>
            </w:r>
          </w:p>
        </w:tc>
        <w:tc>
          <w:tcPr>
            <w:tcW w:w="108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bl>
    <w:p w:rsidR="00BA6D56" w:rsidRPr="00BA6D56" w:rsidRDefault="00BA6D56" w:rsidP="00BA6D56">
      <w:pPr>
        <w:tabs>
          <w:tab w:val="num" w:pos="-142"/>
        </w:tabs>
        <w:ind w:left="-142" w:hanging="76"/>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Электронные ресурсы:</w:t>
      </w:r>
    </w:p>
    <w:p w:rsidR="00061B3F" w:rsidRDefault="00061B3F" w:rsidP="00061B3F">
      <w:pPr>
        <w:spacing w:after="0" w:line="240" w:lineRule="auto"/>
        <w:jc w:val="both"/>
        <w:rPr>
          <w:rFonts w:ascii="Times New Roman" w:eastAsia="Calibri" w:hAnsi="Times New Roman" w:cs="Times New Roman"/>
          <w:sz w:val="28"/>
          <w:szCs w:val="28"/>
        </w:rPr>
      </w:pPr>
    </w:p>
    <w:p w:rsidR="00061B3F" w:rsidRDefault="00061B3F" w:rsidP="00061B3F">
      <w:pPr>
        <w:spacing w:after="0" w:line="240" w:lineRule="auto"/>
        <w:jc w:val="both"/>
        <w:rPr>
          <w:rFonts w:ascii="Times New Roman" w:eastAsia="Calibri" w:hAnsi="Times New Roman" w:cs="Times New Roman"/>
          <w:sz w:val="28"/>
          <w:szCs w:val="28"/>
        </w:rPr>
      </w:pPr>
    </w:p>
    <w:p w:rsidR="00BA6D56" w:rsidRPr="00BA6D56" w:rsidRDefault="00061B3F" w:rsidP="00061B3F">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sz w:val="28"/>
          <w:szCs w:val="28"/>
        </w:rPr>
        <w:t xml:space="preserve">       </w:t>
      </w:r>
      <w:r w:rsidR="00BE3DCB">
        <w:rPr>
          <w:rFonts w:ascii="Times New Roman" w:eastAsia="Calibri" w:hAnsi="Times New Roman" w:cs="Times New Roman"/>
          <w:sz w:val="28"/>
          <w:szCs w:val="28"/>
        </w:rPr>
        <w:t>1.</w:t>
      </w:r>
      <w:r w:rsidR="00BA6D56" w:rsidRPr="00BA6D56">
        <w:rPr>
          <w:rFonts w:ascii="Times New Roman" w:eastAsia="Calibri" w:hAnsi="Times New Roman" w:cs="Times New Roman"/>
          <w:sz w:val="28"/>
          <w:szCs w:val="28"/>
        </w:rPr>
        <w:t>ОД.О.01.1.4.2</w:t>
      </w:r>
      <w:r w:rsidR="00BA6D56" w:rsidRPr="00BA6D56">
        <w:rPr>
          <w:rFonts w:ascii="Times New Roman" w:eastAsia="Calibri" w:hAnsi="Times New Roman" w:cs="Times New Roman"/>
          <w:b/>
          <w:bCs/>
          <w:sz w:val="28"/>
          <w:szCs w:val="28"/>
        </w:rPr>
        <w:t xml:space="preserve"> Тема: «</w:t>
      </w:r>
      <w:r w:rsidR="00BA6D56" w:rsidRPr="00BA6D56">
        <w:rPr>
          <w:rFonts w:ascii="Times New Roman" w:eastAsia="Calibri" w:hAnsi="Times New Roman" w:cs="Times New Roman"/>
          <w:bCs/>
          <w:sz w:val="28"/>
          <w:szCs w:val="28"/>
        </w:rPr>
        <w:t>Сочетанная лучевая терапия»</w:t>
      </w:r>
    </w:p>
    <w:p w:rsidR="00BA6D56" w:rsidRPr="00BA6D56" w:rsidRDefault="00BE3DCB" w:rsidP="00BE3DCB">
      <w:pPr>
        <w:spacing w:after="0" w:line="240" w:lineRule="auto"/>
        <w:ind w:left="540"/>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w:t>
      </w:r>
      <w:r w:rsidR="00BA6D56" w:rsidRPr="00BA6D56">
        <w:rPr>
          <w:rFonts w:ascii="Times New Roman" w:eastAsia="Calibri" w:hAnsi="Times New Roman" w:cs="Times New Roman"/>
          <w:b/>
          <w:bCs/>
          <w:sz w:val="28"/>
          <w:szCs w:val="28"/>
        </w:rPr>
        <w:t>Форма организации учебного процесса:</w:t>
      </w:r>
      <w:r w:rsidR="00BA6D56" w:rsidRPr="00BA6D56">
        <w:rPr>
          <w:rFonts w:ascii="Times New Roman" w:eastAsia="Calibri" w:hAnsi="Times New Roman" w:cs="Times New Roman"/>
          <w:sz w:val="28"/>
          <w:szCs w:val="28"/>
        </w:rPr>
        <w:t xml:space="preserve"> практическое занятие. </w:t>
      </w:r>
    </w:p>
    <w:p w:rsidR="00BA6D56" w:rsidRPr="00BA6D56" w:rsidRDefault="00BE3DCB" w:rsidP="00BE3DCB">
      <w:pPr>
        <w:spacing w:after="0" w:line="240" w:lineRule="auto"/>
        <w:ind w:left="540"/>
        <w:jc w:val="both"/>
        <w:rPr>
          <w:rFonts w:ascii="Times New Roman" w:eastAsia="Calibri" w:hAnsi="Times New Roman" w:cs="Times New Roman"/>
          <w:b/>
          <w:bCs/>
          <w:sz w:val="28"/>
          <w:szCs w:val="28"/>
        </w:rPr>
      </w:pPr>
      <w:r>
        <w:rPr>
          <w:rFonts w:ascii="Times New Roman" w:eastAsia="Calibri" w:hAnsi="Times New Roman" w:cs="Times New Roman"/>
          <w:b/>
          <w:sz w:val="28"/>
          <w:szCs w:val="28"/>
        </w:rPr>
        <w:t>3.</w:t>
      </w:r>
      <w:r w:rsidR="00BA6D56" w:rsidRPr="00BA6D56">
        <w:rPr>
          <w:rFonts w:ascii="Times New Roman" w:eastAsia="Calibri" w:hAnsi="Times New Roman" w:cs="Times New Roman"/>
          <w:b/>
          <w:sz w:val="28"/>
          <w:szCs w:val="28"/>
        </w:rPr>
        <w:t>Методы обучения:</w:t>
      </w:r>
      <w:r w:rsidR="00BA6D56" w:rsidRPr="00BA6D56">
        <w:rPr>
          <w:rFonts w:ascii="Times New Roman" w:eastAsia="Calibri" w:hAnsi="Times New Roman" w:cs="Times New Roman"/>
          <w:sz w:val="28"/>
          <w:szCs w:val="28"/>
        </w:rPr>
        <w:t xml:space="preserve"> </w:t>
      </w:r>
      <w:r w:rsidR="00BA6D56" w:rsidRPr="00BA6D56">
        <w:rPr>
          <w:rFonts w:ascii="Times New Roman" w:eastAsia="Calibri" w:hAnsi="Times New Roman" w:cs="Times New Roman"/>
          <w:iCs/>
          <w:sz w:val="28"/>
          <w:szCs w:val="28"/>
        </w:rPr>
        <w:t xml:space="preserve">объяснительно-иллюстративный (информационно-рецептивный), </w:t>
      </w:r>
      <w:r w:rsidR="00BA6D56" w:rsidRPr="00BA6D56">
        <w:rPr>
          <w:rFonts w:ascii="Times New Roman" w:eastAsia="Calibri" w:hAnsi="Times New Roman" w:cs="Times New Roman"/>
          <w:sz w:val="28"/>
          <w:szCs w:val="28"/>
        </w:rPr>
        <w:t xml:space="preserve">проблемное изложение. </w:t>
      </w:r>
    </w:p>
    <w:p w:rsidR="00BA6D56" w:rsidRPr="00BA6D56" w:rsidRDefault="00BE3DCB" w:rsidP="00BE3DCB">
      <w:pPr>
        <w:spacing w:after="0" w:line="240" w:lineRule="auto"/>
        <w:ind w:left="540"/>
        <w:jc w:val="both"/>
        <w:outlineLvl w:val="0"/>
        <w:rPr>
          <w:rFonts w:ascii="Times New Roman" w:eastAsia="Calibri" w:hAnsi="Times New Roman" w:cs="Times New Roman"/>
          <w:sz w:val="28"/>
          <w:szCs w:val="28"/>
        </w:rPr>
      </w:pPr>
      <w:r>
        <w:rPr>
          <w:rFonts w:ascii="Times New Roman" w:eastAsia="Calibri" w:hAnsi="Times New Roman" w:cs="Times New Roman"/>
          <w:b/>
          <w:bCs/>
          <w:sz w:val="28"/>
          <w:szCs w:val="28"/>
        </w:rPr>
        <w:t>4.</w:t>
      </w:r>
      <w:r w:rsidR="00BA6D56" w:rsidRPr="00BA6D56">
        <w:rPr>
          <w:rFonts w:ascii="Times New Roman" w:eastAsia="Calibri" w:hAnsi="Times New Roman" w:cs="Times New Roman"/>
          <w:b/>
          <w:bCs/>
          <w:sz w:val="28"/>
          <w:szCs w:val="28"/>
        </w:rPr>
        <w:t>Значение темы</w:t>
      </w:r>
      <w:r w:rsidR="00BA6D56" w:rsidRPr="00BA6D56">
        <w:rPr>
          <w:rFonts w:ascii="Times New Roman" w:eastAsia="Calibri" w:hAnsi="Times New Roman" w:cs="Times New Roman"/>
          <w:sz w:val="28"/>
          <w:szCs w:val="28"/>
        </w:rPr>
        <w:t>: роль лучевой терапии в комплексном лечении злокачественных новообразований</w:t>
      </w:r>
      <w:r w:rsidR="00BA6D56" w:rsidRPr="00BA6D56">
        <w:rPr>
          <w:rFonts w:ascii="Times New Roman" w:eastAsia="Calibri" w:hAnsi="Times New Roman" w:cs="Times New Roman"/>
          <w:bCs/>
          <w:sz w:val="28"/>
          <w:szCs w:val="28"/>
        </w:rPr>
        <w:t>.</w:t>
      </w:r>
      <w:r w:rsidR="00BA6D56" w:rsidRPr="00BA6D56">
        <w:rPr>
          <w:rFonts w:ascii="Times New Roman" w:eastAsia="Calibri" w:hAnsi="Times New Roman" w:cs="Times New Roman"/>
          <w:b/>
          <w:bCs/>
          <w:sz w:val="28"/>
          <w:szCs w:val="28"/>
        </w:rPr>
        <w:t xml:space="preserve"> </w:t>
      </w:r>
    </w:p>
    <w:p w:rsidR="00BA6D56" w:rsidRPr="00BA6D56" w:rsidRDefault="00BA6D56" w:rsidP="00BE3DCB">
      <w:pPr>
        <w:spacing w:after="0" w:line="240" w:lineRule="auto"/>
        <w:jc w:val="both"/>
        <w:outlineLvl w:val="0"/>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Цели обучения:</w:t>
      </w:r>
      <w:r w:rsidRPr="00BA6D56">
        <w:rPr>
          <w:rFonts w:ascii="Times New Roman" w:eastAsia="Calibri" w:hAnsi="Times New Roman" w:cs="Times New Roman"/>
          <w:sz w:val="28"/>
          <w:szCs w:val="28"/>
        </w:rPr>
        <w:t xml:space="preserve"> </w:t>
      </w:r>
    </w:p>
    <w:p w:rsidR="00BA6D56" w:rsidRPr="00BA6D56" w:rsidRDefault="00BA6D56" w:rsidP="00BA6D56">
      <w:pPr>
        <w:widowControl w:val="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w:t>
      </w:r>
      <w:r w:rsidRPr="00BA6D56">
        <w:rPr>
          <w:rFonts w:ascii="Times New Roman" w:eastAsia="Calibri" w:hAnsi="Times New Roman" w:cs="Times New Roman"/>
          <w:b/>
          <w:sz w:val="28"/>
          <w:szCs w:val="28"/>
        </w:rPr>
        <w:t xml:space="preserve">общая - </w:t>
      </w:r>
      <w:r w:rsidRPr="00BA6D56">
        <w:rPr>
          <w:rFonts w:ascii="Times New Roman" w:eastAsia="Calibri" w:hAnsi="Times New Roman" w:cs="Times New Roman"/>
          <w:sz w:val="28"/>
          <w:szCs w:val="28"/>
        </w:rPr>
        <w:t xml:space="preserve">(обучающийся должен обладать способностью и готовностью анализировать социально-значимые проблемы радиотерапии, использовать на практике методы лучевой терапии в комплексном лечении злокачественных новообразований (УК-2), способностью и готовностью выбирать методы лечения пациентов со злокачественными новообразованиями (ПК-3),  использовать знания основ медико-биологических и клинических дисциплин с учетом законов течения патологии по органам, системам и организма в целом (ПК-6); способностью и готовностью назначать онкологическим больным адекватное  лечение в соответствии с поставленным диагнозом, осуществлять алгоритм выбора медикаментозной и немедикаментозной терапии (ПК-7); готовность к  </w:t>
      </w:r>
      <w:r w:rsidRPr="00BA6D56">
        <w:rPr>
          <w:rFonts w:ascii="Times New Roman" w:eastAsia="Calibri" w:hAnsi="Times New Roman" w:cs="Times New Roman"/>
          <w:sz w:val="28"/>
          <w:szCs w:val="28"/>
        </w:rPr>
        <w:lastRenderedPageBreak/>
        <w:t>оказанию медицинской помощи в при превышении допустимых доз (ПК-8); применение лекарственной и немедикаментозной терапии и других методов при проведении лучевой терапии (ПК-9); оказание медицинской помощи при нарушении правил техники безопасности при работе с ионизирующим излучением (ПК-13).</w:t>
      </w:r>
    </w:p>
    <w:p w:rsidR="00BA6D56" w:rsidRPr="00BA6D56" w:rsidRDefault="00BA6D56" w:rsidP="00BA6D56">
      <w:pPr>
        <w:widowControl w:val="0"/>
        <w:numPr>
          <w:ilvl w:val="0"/>
          <w:numId w:val="2"/>
        </w:numPr>
        <w:autoSpaceDE w:val="0"/>
        <w:autoSpaceDN w:val="0"/>
        <w:adjustRightInd w:val="0"/>
        <w:snapToGrid w:val="0"/>
        <w:spacing w:after="0" w:line="240" w:lineRule="auto"/>
        <w:jc w:val="both"/>
        <w:outlineLvl w:val="0"/>
        <w:rPr>
          <w:rFonts w:ascii="Times New Roman" w:eastAsia="Calibri" w:hAnsi="Times New Roman" w:cs="Times New Roman"/>
          <w:b/>
          <w:sz w:val="28"/>
          <w:szCs w:val="28"/>
        </w:rPr>
      </w:pPr>
      <w:r w:rsidRPr="00BA6D56">
        <w:rPr>
          <w:rFonts w:ascii="Times New Roman" w:eastAsia="Calibri" w:hAnsi="Times New Roman" w:cs="Times New Roman"/>
          <w:b/>
          <w:sz w:val="28"/>
          <w:szCs w:val="28"/>
        </w:rPr>
        <w:t>учебная</w:t>
      </w:r>
    </w:p>
    <w:p w:rsidR="00BA6D56" w:rsidRPr="00BA6D56" w:rsidRDefault="00BA6D56" w:rsidP="00BA6D56">
      <w:pPr>
        <w:widowControl w:val="0"/>
        <w:tabs>
          <w:tab w:val="left" w:pos="0"/>
          <w:tab w:val="left" w:pos="426"/>
          <w:tab w:val="left" w:pos="1276"/>
        </w:tabs>
        <w:snapToGrid w:val="0"/>
        <w:spacing w:after="0" w:line="240" w:lineRule="auto"/>
        <w:ind w:left="786"/>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u w:val="single"/>
        </w:rPr>
        <w:t>знать:</w:t>
      </w:r>
      <w:r w:rsidRPr="00BA6D56">
        <w:rPr>
          <w:rFonts w:ascii="Times New Roman" w:eastAsia="Calibri" w:hAnsi="Times New Roman" w:cs="Times New Roman"/>
          <w:sz w:val="28"/>
          <w:szCs w:val="28"/>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различных локализации; основные этапы проведения лучевой терапии; показания к проведению сочетанной лучевой терапии пациентам со злокачественными новообразованиями; основные способы лечения злокачественных опухолей.</w:t>
      </w:r>
    </w:p>
    <w:p w:rsidR="00BA6D56" w:rsidRPr="00BA6D56" w:rsidRDefault="00BA6D56" w:rsidP="00BA6D56">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u w:val="single"/>
        </w:rPr>
        <w:t>уметь</w:t>
      </w:r>
      <w:r w:rsidRPr="00BA6D56">
        <w:rPr>
          <w:rFonts w:ascii="Times New Roman" w:eastAsia="Calibri" w:hAnsi="Times New Roman" w:cs="Times New Roman"/>
          <w:sz w:val="28"/>
          <w:szCs w:val="28"/>
        </w:rPr>
        <w:t>: оценить показания для проведения сочетанной лучевой терапии;  выбрать тактику лечения больного со злокачественными новообразованиями; заполнить электронные и бумажные формы статистической отчетности на онкологических больных при проведении лечения.</w:t>
      </w:r>
    </w:p>
    <w:p w:rsidR="00BA6D56" w:rsidRPr="00BA6D56" w:rsidRDefault="00BA6D56" w:rsidP="00BA6D56">
      <w:pPr>
        <w:widowControl w:val="0"/>
        <w:numPr>
          <w:ilvl w:val="0"/>
          <w:numId w:val="2"/>
        </w:numPr>
        <w:autoSpaceDE w:val="0"/>
        <w:autoSpaceDN w:val="0"/>
        <w:adjustRightInd w:val="0"/>
        <w:snapToGrid w:val="0"/>
        <w:spacing w:after="0" w:line="240" w:lineRule="auto"/>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u w:val="single"/>
        </w:rPr>
        <w:t>владеть:</w:t>
      </w:r>
      <w:r w:rsidRPr="00BA6D56">
        <w:rPr>
          <w:rFonts w:ascii="Times New Roman" w:eastAsia="Calibri" w:hAnsi="Times New Roman" w:cs="Times New Roman"/>
          <w:sz w:val="28"/>
          <w:szCs w:val="28"/>
        </w:rPr>
        <w:t xml:space="preserve"> </w:t>
      </w:r>
    </w:p>
    <w:p w:rsidR="00BA6D56" w:rsidRPr="00BA6D56" w:rsidRDefault="00BA6D56" w:rsidP="00BA6D56">
      <w:pPr>
        <w:widowControl w:val="0"/>
        <w:tabs>
          <w:tab w:val="num" w:pos="1800"/>
        </w:tabs>
        <w:snapToGrid w:val="0"/>
        <w:ind w:left="786"/>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Определить стадию злокачественного процесса и установить  клиническую группу онкологического больного; выработать индивидуальный план лучевой терапии онкологического  больного (радикальное, паллиативное, симптоматическое, комбинированное, сочетанная лучевая терапии, комплексное)</w:t>
      </w:r>
      <w:r w:rsidRPr="00BA6D56">
        <w:rPr>
          <w:rFonts w:ascii="Times New Roman" w:eastAsia="Calibri" w:hAnsi="Times New Roman" w:cs="Times New Roman"/>
          <w:b/>
          <w:sz w:val="28"/>
          <w:szCs w:val="28"/>
        </w:rPr>
        <w:t xml:space="preserve"> </w:t>
      </w:r>
      <w:r w:rsidRPr="00BA6D56">
        <w:rPr>
          <w:rFonts w:ascii="Times New Roman" w:eastAsia="Calibri" w:hAnsi="Times New Roman" w:cs="Times New Roman"/>
          <w:sz w:val="28"/>
          <w:szCs w:val="28"/>
        </w:rPr>
        <w:t>с учетом стадии заболевания, гистологического строения опухоли, выраженность сопутствующей патологии, комбинированное или комплексное использование других методов лечения.</w:t>
      </w:r>
    </w:p>
    <w:p w:rsidR="00BA6D56" w:rsidRPr="00BA6D56" w:rsidRDefault="00BE3DCB" w:rsidP="00BA6D56">
      <w:pPr>
        <w:widowControl w:val="0"/>
        <w:autoSpaceDE w:val="0"/>
        <w:autoSpaceDN w:val="0"/>
        <w:adjustRightInd w:val="0"/>
        <w:snapToGrid w:val="0"/>
        <w:spacing w:after="0" w:line="240" w:lineRule="auto"/>
        <w:ind w:left="786"/>
        <w:contextualSpacing/>
        <w:jc w:val="both"/>
        <w:rPr>
          <w:rFonts w:ascii="Times New Roman" w:eastAsia="Calibri" w:hAnsi="Times New Roman" w:cs="Times New Roman"/>
          <w:sz w:val="28"/>
          <w:szCs w:val="28"/>
        </w:rPr>
      </w:pPr>
      <w:r>
        <w:rPr>
          <w:rFonts w:ascii="Times New Roman" w:eastAsia="Calibri" w:hAnsi="Times New Roman" w:cs="Times New Roman"/>
          <w:b/>
          <w:bCs/>
          <w:sz w:val="28"/>
          <w:szCs w:val="28"/>
        </w:rPr>
        <w:t>5.</w:t>
      </w:r>
      <w:r w:rsidR="00BA6D56" w:rsidRPr="00BA6D56">
        <w:rPr>
          <w:rFonts w:ascii="Times New Roman" w:eastAsia="Calibri" w:hAnsi="Times New Roman" w:cs="Times New Roman"/>
          <w:b/>
          <w:bCs/>
          <w:sz w:val="28"/>
          <w:szCs w:val="28"/>
        </w:rPr>
        <w:t>Место проведения практического занятия</w:t>
      </w:r>
      <w:r w:rsidR="00BA6D56" w:rsidRPr="00BA6D56">
        <w:rPr>
          <w:rFonts w:ascii="Times New Roman" w:eastAsia="Calibri" w:hAnsi="Times New Roman" w:cs="Times New Roman"/>
          <w:sz w:val="28"/>
          <w:szCs w:val="28"/>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BA6D56" w:rsidRPr="00BA6D56" w:rsidRDefault="00BE3DCB" w:rsidP="00BE3DCB">
      <w:pPr>
        <w:tabs>
          <w:tab w:val="left" w:pos="360"/>
        </w:tabs>
        <w:spacing w:after="0" w:line="240" w:lineRule="auto"/>
        <w:ind w:left="142"/>
        <w:jc w:val="both"/>
        <w:rPr>
          <w:rFonts w:ascii="Times New Roman" w:eastAsia="Calibri" w:hAnsi="Times New Roman" w:cs="Times New Roman"/>
          <w:sz w:val="28"/>
          <w:szCs w:val="28"/>
        </w:rPr>
      </w:pPr>
      <w:r>
        <w:rPr>
          <w:rFonts w:ascii="Times New Roman" w:eastAsia="Calibri" w:hAnsi="Times New Roman" w:cs="Times New Roman"/>
          <w:b/>
          <w:bCs/>
          <w:sz w:val="28"/>
          <w:szCs w:val="28"/>
        </w:rPr>
        <w:t>6.</w:t>
      </w:r>
      <w:r w:rsidR="00BA6D56" w:rsidRPr="00BA6D56">
        <w:rPr>
          <w:rFonts w:ascii="Times New Roman" w:eastAsia="Calibri" w:hAnsi="Times New Roman" w:cs="Times New Roman"/>
          <w:b/>
          <w:bCs/>
          <w:sz w:val="28"/>
          <w:szCs w:val="28"/>
        </w:rPr>
        <w:t>Оснащение занятия</w:t>
      </w:r>
      <w:r w:rsidR="00BA6D56" w:rsidRPr="00BA6D56">
        <w:rPr>
          <w:rFonts w:ascii="Times New Roman" w:eastAsia="Calibri" w:hAnsi="Times New Roman" w:cs="Times New Roman"/>
          <w:sz w:val="28"/>
          <w:szCs w:val="28"/>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BA6D56" w:rsidRPr="00BA6D56">
        <w:rPr>
          <w:rFonts w:ascii="Times New Roman" w:eastAsia="Calibri" w:hAnsi="Times New Roman" w:cs="Times New Roman"/>
          <w:sz w:val="28"/>
          <w:szCs w:val="28"/>
        </w:rPr>
        <w:tab/>
        <w:t xml:space="preserve"> контроль, ситуационные задачи, персональный компьютер – ноутбук, интернет </w:t>
      </w:r>
      <w:r w:rsidR="00BA6D56" w:rsidRPr="00BA6D56">
        <w:rPr>
          <w:rFonts w:ascii="Times New Roman" w:eastAsia="Calibri" w:hAnsi="Times New Roman" w:cs="Times New Roman"/>
          <w:sz w:val="28"/>
          <w:szCs w:val="28"/>
          <w:lang w:val="en-US"/>
        </w:rPr>
        <w:t>Wi</w:t>
      </w:r>
      <w:r w:rsidR="00BA6D56" w:rsidRPr="00BA6D56">
        <w:rPr>
          <w:rFonts w:ascii="Times New Roman" w:eastAsia="Calibri" w:hAnsi="Times New Roman" w:cs="Times New Roman"/>
          <w:sz w:val="28"/>
          <w:szCs w:val="28"/>
        </w:rPr>
        <w:t>-</w:t>
      </w:r>
      <w:r w:rsidR="00BA6D56" w:rsidRPr="00BA6D56">
        <w:rPr>
          <w:rFonts w:ascii="Times New Roman" w:eastAsia="Calibri" w:hAnsi="Times New Roman" w:cs="Times New Roman"/>
          <w:sz w:val="28"/>
          <w:szCs w:val="28"/>
          <w:lang w:val="en-US"/>
        </w:rPr>
        <w:t>Fi</w:t>
      </w:r>
      <w:r w:rsidR="00BA6D56" w:rsidRPr="00BA6D56">
        <w:rPr>
          <w:rFonts w:ascii="Times New Roman" w:eastAsia="Calibri" w:hAnsi="Times New Roman" w:cs="Times New Roman"/>
          <w:sz w:val="28"/>
          <w:szCs w:val="28"/>
        </w:rPr>
        <w:t>).</w:t>
      </w:r>
    </w:p>
    <w:p w:rsidR="00BA6D56" w:rsidRPr="00BA6D56" w:rsidRDefault="00BA6D56" w:rsidP="00BA6D56">
      <w:pPr>
        <w:tabs>
          <w:tab w:val="left" w:pos="360"/>
        </w:tabs>
        <w:jc w:val="both"/>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7.Структура содержания темы</w:t>
      </w:r>
      <w:r w:rsidRPr="00BA6D56">
        <w:rPr>
          <w:rFonts w:ascii="Times New Roman" w:eastAsia="Calibri" w:hAnsi="Times New Roman" w:cs="Times New Roman"/>
          <w:sz w:val="28"/>
          <w:szCs w:val="28"/>
        </w:rPr>
        <w:t xml:space="preserve"> (хронокарта) </w:t>
      </w:r>
    </w:p>
    <w:p w:rsidR="00BA6D56" w:rsidRPr="00BA6D56" w:rsidRDefault="00BA6D56" w:rsidP="00BA6D56">
      <w:pPr>
        <w:ind w:firstLine="709"/>
        <w:jc w:val="center"/>
        <w:outlineLvl w:val="0"/>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Хронокарта практического занятия</w:t>
      </w:r>
      <w:r w:rsidRPr="00BA6D56">
        <w:rPr>
          <w:rFonts w:ascii="Times New Roman" w:eastAsia="Calibri" w:hAnsi="Times New Roman" w:cs="Times New Roman"/>
          <w:sz w:val="28"/>
          <w:szCs w:val="28"/>
        </w:rPr>
        <w:t xml:space="preserve"> </w:t>
      </w:r>
    </w:p>
    <w:tbl>
      <w:tblPr>
        <w:tblW w:w="10065"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889"/>
        <w:gridCol w:w="1985"/>
        <w:gridCol w:w="3543"/>
      </w:tblGrid>
      <w:tr w:rsidR="00BA6D56" w:rsidRPr="00BA6D56" w:rsidTr="00BA6D56">
        <w:tc>
          <w:tcPr>
            <w:tcW w:w="648" w:type="dxa"/>
            <w:tcBorders>
              <w:top w:val="single" w:sz="4" w:space="0" w:color="auto"/>
              <w:bottom w:val="single" w:sz="4" w:space="0" w:color="auto"/>
              <w:right w:val="single" w:sz="4" w:space="0" w:color="auto"/>
            </w:tcBorders>
            <w:vAlign w:val="center"/>
          </w:tcPr>
          <w:p w:rsidR="00BA6D56" w:rsidRPr="00BA6D56" w:rsidRDefault="00BA6D56" w:rsidP="00BA6D56">
            <w:pPr>
              <w:tabs>
                <w:tab w:val="left" w:pos="708"/>
                <w:tab w:val="center" w:pos="4677"/>
                <w:tab w:val="right" w:pos="9355"/>
              </w:tabs>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п/п</w:t>
            </w:r>
          </w:p>
        </w:tc>
        <w:tc>
          <w:tcPr>
            <w:tcW w:w="3889" w:type="dxa"/>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tabs>
                <w:tab w:val="left" w:pos="0"/>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Этапы</w:t>
            </w:r>
          </w:p>
          <w:p w:rsidR="00BA6D56" w:rsidRPr="00BA6D56" w:rsidRDefault="00BA6D56" w:rsidP="00BA6D56">
            <w:pPr>
              <w:tabs>
                <w:tab w:val="left" w:pos="0"/>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практического занятия</w:t>
            </w:r>
          </w:p>
        </w:tc>
        <w:tc>
          <w:tcPr>
            <w:tcW w:w="1985" w:type="dxa"/>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Продолжительность (мин)</w:t>
            </w:r>
          </w:p>
        </w:tc>
        <w:tc>
          <w:tcPr>
            <w:tcW w:w="3543" w:type="dxa"/>
            <w:tcBorders>
              <w:top w:val="single" w:sz="4" w:space="0" w:color="auto"/>
              <w:left w:val="single" w:sz="4" w:space="0" w:color="auto"/>
              <w:bottom w:val="single" w:sz="4" w:space="0" w:color="auto"/>
            </w:tcBorders>
            <w:vAlign w:val="center"/>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Содержание этапа и оснащенность</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11.</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Организация занятия</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3543"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Проверка посещаемости </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22.</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Формулировка темы и целей</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3543"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Озвучивание преподавателем темы и ее актуальности, целей занятия</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33.</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Контроль исходного уровня знаний и умений</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20</w:t>
            </w:r>
          </w:p>
        </w:tc>
        <w:tc>
          <w:tcPr>
            <w:tcW w:w="3543"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Индивидуальный и фронтальный устный опрос</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44.</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Раскрытие учебно-целевых вопросов по теме занятия</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10</w:t>
            </w:r>
          </w:p>
        </w:tc>
        <w:tc>
          <w:tcPr>
            <w:tcW w:w="3543"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Инструктаж обучающихся преподавателем </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55.</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Самостоятельная работа обучающихся:</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а) курация больных радиологического профиля;</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б) разбор курируемых пациентов;</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в) выявление типичных ошибок</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210</w:t>
            </w:r>
          </w:p>
        </w:tc>
        <w:tc>
          <w:tcPr>
            <w:tcW w:w="3543"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Работа: </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а) в поликлинике и палатах с пациентами;</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б) с историями болезни;</w:t>
            </w:r>
          </w:p>
          <w:p w:rsidR="00BA6D56" w:rsidRPr="00BA6D56" w:rsidRDefault="00BA6D56" w:rsidP="00BA6D56">
            <w:pPr>
              <w:tabs>
                <w:tab w:val="left" w:pos="0"/>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66.</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Итоговый контроль знаний (письменно или устно) </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15</w:t>
            </w:r>
          </w:p>
        </w:tc>
        <w:tc>
          <w:tcPr>
            <w:tcW w:w="3543"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Тесты по теме, ситуационные задачи</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77.</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Задание к следующему занятию</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3543"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Учебно-методические разработки следующего занятия и методические разработки для  внеаудиторной самостоятельной работы по теме</w:t>
            </w:r>
          </w:p>
        </w:tc>
      </w:tr>
      <w:tr w:rsidR="00BA6D56" w:rsidRPr="00BA6D56" w:rsidTr="00BA6D56">
        <w:trPr>
          <w:cantSplit/>
        </w:trPr>
        <w:tc>
          <w:tcPr>
            <w:tcW w:w="4537" w:type="dxa"/>
            <w:gridSpan w:val="2"/>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Всего:</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270</w:t>
            </w:r>
          </w:p>
        </w:tc>
        <w:tc>
          <w:tcPr>
            <w:tcW w:w="3543"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p>
        </w:tc>
      </w:tr>
    </w:tbl>
    <w:p w:rsidR="00BA6D56" w:rsidRPr="00BA6D56" w:rsidRDefault="00BA6D56" w:rsidP="00BA6D56">
      <w:pPr>
        <w:ind w:left="180"/>
        <w:jc w:val="both"/>
        <w:rPr>
          <w:rFonts w:ascii="Times New Roman" w:eastAsia="Calibri" w:hAnsi="Times New Roman" w:cs="Times New Roman"/>
          <w:i/>
          <w:sz w:val="28"/>
          <w:szCs w:val="28"/>
        </w:rPr>
      </w:pPr>
      <w:r w:rsidRPr="00BA6D56">
        <w:rPr>
          <w:rFonts w:ascii="Times New Roman" w:eastAsia="Calibri" w:hAnsi="Times New Roman" w:cs="Times New Roman"/>
          <w:i/>
          <w:sz w:val="28"/>
          <w:szCs w:val="28"/>
        </w:rPr>
        <w:t xml:space="preserve">Примечание. </w:t>
      </w:r>
    </w:p>
    <w:p w:rsidR="00BA6D56" w:rsidRPr="00BA6D56" w:rsidRDefault="00BA6D56" w:rsidP="00BA6D56">
      <w:pPr>
        <w:ind w:left="18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vertAlign w:val="superscript"/>
        </w:rPr>
        <w:t>*</w:t>
      </w:r>
      <w:r w:rsidRPr="00BA6D56">
        <w:rPr>
          <w:rFonts w:ascii="Times New Roman" w:eastAsia="Calibri" w:hAnsi="Times New Roman" w:cs="Times New Roman"/>
          <w:sz w:val="28"/>
          <w:szCs w:val="28"/>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BA6D56" w:rsidRPr="00BA6D56" w:rsidRDefault="00BE3DCB" w:rsidP="00BE3DCB">
      <w:pPr>
        <w:tabs>
          <w:tab w:val="left" w:pos="360"/>
        </w:tabs>
        <w:autoSpaceDE w:val="0"/>
        <w:autoSpaceDN w:val="0"/>
        <w:adjustRightInd w:val="0"/>
        <w:spacing w:after="0" w:line="240" w:lineRule="auto"/>
        <w:ind w:left="1069"/>
        <w:jc w:val="both"/>
        <w:rPr>
          <w:rFonts w:ascii="Times New Roman" w:eastAsia="TimesNewRoman,Bold" w:hAnsi="Times New Roman" w:cs="Times New Roman"/>
          <w:b/>
          <w:bCs/>
          <w:sz w:val="28"/>
          <w:szCs w:val="28"/>
        </w:rPr>
      </w:pPr>
      <w:r>
        <w:rPr>
          <w:rFonts w:ascii="Times New Roman" w:eastAsia="Calibri" w:hAnsi="Times New Roman" w:cs="Times New Roman"/>
          <w:b/>
          <w:bCs/>
          <w:sz w:val="28"/>
          <w:szCs w:val="28"/>
        </w:rPr>
        <w:t>8.</w:t>
      </w:r>
      <w:r w:rsidR="00BA6D56" w:rsidRPr="00BA6D56">
        <w:rPr>
          <w:rFonts w:ascii="Times New Roman" w:eastAsia="Calibri" w:hAnsi="Times New Roman" w:cs="Times New Roman"/>
          <w:b/>
          <w:bCs/>
          <w:sz w:val="28"/>
          <w:szCs w:val="28"/>
        </w:rPr>
        <w:t>Аннотация</w:t>
      </w:r>
      <w:r w:rsidR="00BA6D56" w:rsidRPr="00BA6D56">
        <w:rPr>
          <w:rFonts w:ascii="Times New Roman" w:eastAsia="Calibri" w:hAnsi="Times New Roman" w:cs="Times New Roman"/>
          <w:sz w:val="28"/>
          <w:szCs w:val="28"/>
        </w:rPr>
        <w:t xml:space="preserve"> (краткое содержание темы).</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b/>
          <w:bCs/>
          <w:sz w:val="28"/>
          <w:szCs w:val="28"/>
        </w:rPr>
      </w:pP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w:t>
      </w:r>
      <w:r w:rsidRPr="00BA6D56">
        <w:rPr>
          <w:rFonts w:ascii="Times New Roman" w:eastAsia="Calibri" w:hAnsi="Times New Roman" w:cs="Times New Roman"/>
          <w:sz w:val="28"/>
          <w:szCs w:val="28"/>
        </w:rPr>
        <w:tab/>
        <w:t>Современная радиационная онкология характеризуется разработкой и совершенствованием различных способов повышения эффективности лечения онкологических больных. За последние десятилетия произошло значительное совершенствование методов наружного облучения: использование высокоэнергетического излучения, создание новых систем топометрической подготовки и контроль за воспроизведением сеанса облучения.</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Bold" w:hAnsi="Times New Roman" w:cs="Times New Roman"/>
          <w:b/>
          <w:bCs/>
          <w:sz w:val="28"/>
          <w:szCs w:val="28"/>
        </w:rPr>
        <w:lastRenderedPageBreak/>
        <w:t xml:space="preserve">Сочетанное лечение </w:t>
      </w:r>
      <w:r w:rsidRPr="00BA6D56">
        <w:rPr>
          <w:rFonts w:ascii="Times New Roman" w:eastAsia="TimesNewRoman" w:hAnsi="Times New Roman" w:cs="Times New Roman"/>
          <w:b/>
          <w:bCs/>
          <w:sz w:val="28"/>
          <w:szCs w:val="28"/>
        </w:rPr>
        <w:t xml:space="preserve">– </w:t>
      </w:r>
      <w:r w:rsidRPr="00BA6D56">
        <w:rPr>
          <w:rFonts w:ascii="Times New Roman" w:eastAsia="TimesNewRoman" w:hAnsi="Times New Roman" w:cs="Times New Roman"/>
          <w:sz w:val="28"/>
          <w:szCs w:val="28"/>
        </w:rPr>
        <w:t>сочетание двух принципиально идентичных, но разных по механизму действия и применению методов (внутритканевое и</w:t>
      </w:r>
    </w:p>
    <w:p w:rsidR="00BA6D56" w:rsidRPr="00BA6D56" w:rsidRDefault="00BA6D56" w:rsidP="00BA6D56">
      <w:pPr>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TimesNewRoman" w:hAnsi="Times New Roman" w:cs="Times New Roman"/>
          <w:sz w:val="28"/>
          <w:szCs w:val="28"/>
        </w:rPr>
        <w:t>наружное облучение); применение двух-трех противоопухолевых препаратов с разным механизмом действия,</w:t>
      </w:r>
      <w:r w:rsidRPr="00BA6D56">
        <w:rPr>
          <w:rFonts w:ascii="Times New Roman" w:eastAsia="Calibri" w:hAnsi="Times New Roman" w:cs="Times New Roman"/>
          <w:sz w:val="28"/>
          <w:szCs w:val="28"/>
        </w:rPr>
        <w:t xml:space="preserve"> для воздействия на первичный очаг и регионарные метастазы.</w:t>
      </w:r>
    </w:p>
    <w:p w:rsidR="00BA6D56" w:rsidRPr="00BA6D56" w:rsidRDefault="00BA6D56" w:rsidP="00BA6D56">
      <w:pPr>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w:t>
      </w:r>
      <w:r w:rsidRPr="00BA6D56">
        <w:rPr>
          <w:rFonts w:ascii="Times New Roman" w:eastAsia="Calibri" w:hAnsi="Times New Roman" w:cs="Times New Roman"/>
          <w:sz w:val="28"/>
          <w:szCs w:val="28"/>
        </w:rPr>
        <w:tab/>
        <w:t>Самое широкое применение сочетанная лучевая терапия получила при лечении рака шейки матки, как самостоятельный и достаточно эффективный метод лечения; для некоторых других локализаций рака (языка, полости рта, пищевода) - чаще при невозможности провести радикальное оперативное вмешательство или как компонент комбинированного лечения в предоперационном или послеоперационном периоде.</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Совершенствование аппаратуры для контактного облучения, производство различных радионуклидов, таких как Co, Cs, Cf, а в последнее десятилетие - Ir, привели к развитию методов брахитерапии, позволяющих подводить высокие дозы к ограниченному объему ткани за предельно короткое время. Модернизация все шире используемого метода автоматизированного последовательного введения радиоактивных источников («remote afterloading») позволила упростить сам метод лечения, сделать внутриполостной метод лучевой терапии более доступным и главное - более эффективным с точки зрения непосредственных и отдаленных результатов лечения больных онкогинекологическим раком, в частности РШМ.</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Современные успехи лучевой терапии во многом обусловлены также большими достижениями клинической радиобиологии, клинической дозиметрии, высоким научно-техническим уровнем топометрической подготовки и воспроизведения результатов лечения,  и разработки и совершенствования методов сочетанной лучевой терапии.</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 xml:space="preserve">При лечении рака шейки матки применяются два метода введения аппликаторов и радиоак­тивных источников излучения: «simple afterload-ing» и «remote afterloading». Методика «simple afterloading» (ручное последовательное введение эндостатов и источников излучения) с использованием источников 60Со низкой активности. Особенность данного метода заключалась в применении специального защитнотехнического оборудования в виде ширм и хранилища источников. Методики различались длительностью сеансов внутриполостного облучения (до 24 ч), количеством фракций (4-5), уровнями суммарных поглощенных доз в точках А (60-70 Гр). </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Методика «remote afterloading» (автоматизированное последовательное введение эндостатов и источников излучения высокой или низкой активности) Методика представляет собой сочетание клинических и радиобиологических аспектов использования фракционированного облучения. Разработаны и внедрены режимы крупного фракционирования при внутриполостной лучевой терапии РШМ (РОД в точках А 10 Гр). Лечение проводится на гамма-терапевтическом аппарате АГАТ-В и др.</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Гамма-терапевтический аппарат «Селектрон LDR/MDR» (Голландия) с источником 137Cs, который является наиболее часто используемым </w:t>
      </w:r>
      <w:r w:rsidRPr="00BA6D56">
        <w:rPr>
          <w:rFonts w:ascii="Times New Roman" w:eastAsia="Calibri" w:hAnsi="Times New Roman" w:cs="Times New Roman"/>
          <w:sz w:val="28"/>
          <w:szCs w:val="28"/>
        </w:rPr>
        <w:lastRenderedPageBreak/>
        <w:t xml:space="preserve">радионуклидом в методике «afterloading» в условиях низкой мощности дозы излучения. Аппарат «Селектрон» является универсальной системой внутриполо-стной гамма-терапии с дистанционным управлением, компактной передвижной установкой, включающей в себя все необходимые функциональные устройства. Одним из отличительных нововведений системы «Селектрон» является наличие аппликаторов разного назначения, что дает возможность проведения лучевой терапии карциномы шейки матки, культи шейки матки, влагалища и др. </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Из литературы, посвященной исследованию радиочувствительности злокачественных новообразований, известно, что многие из них содержат большие фракции гипоксических или аноксических клеток. Это обусловливает их низкую радиочувствительность к традиционным методам лучевой терапии - контактной и дистанционной гамма-терапии. Методики внутриполостной лучевой терапии РШМ с использованием источника 252Cf высокой активности на аппарате АНЕТ-В. Применение нейтронной терапии рассматривается клиницистами прежде всего как возможность воздействия плотноионизирующего излучения на резистентные элементы опухоли</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Продолжается работа в данном направлении на радиотерапевтическом комплексе «Гамма-Мед» (Германия) с наиболее современной системой планирования сеансов контактного облучения Brachyvision.</w:t>
      </w:r>
      <w:r w:rsidRPr="00BA6D56">
        <w:rPr>
          <w:rFonts w:ascii="Times New Roman" w:eastAsia="Calibri" w:hAnsi="Times New Roman" w:cs="Times New Roman"/>
          <w:sz w:val="28"/>
          <w:szCs w:val="28"/>
        </w:rPr>
        <w:tab/>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Использование источников HDR (192Ir) при внутриполостной лучевой терапии РШМ имеет ряд преимуществ: пошаговое продвижение источника позволяет проводить оптимизацию доз-ного распределения путем изменения времени в каждой позиции; подведение высоких доз к опухоли в условиях защиты окружающих тканей исключает радиационную нагрузку за короткое время облучения; лечение можно проводить амбулаторно. Однако при использовании техники HDR требуется тщательный контроль, поскольку короткое время лечения пациента не допускает ошибок. В будущем предполагается широкое применение данного вида лучевой терапии с использованием компьютерной и магнитно-резонансной томографии для оптимизации распределения дозы. Это поможет лучше учитывать индивидуальные анатомические особенности и объем опухолевого процесса, взаимосвязь с окружающими органами и тканями для расчета более комфортного дозного распределения и снижения нагрузки на критические органы и ткани. Последующие рандомизированные клинические исследования позволят оценить результаты лечения, частоту возникновения лучевых реакций и осложнений, качество жизни пациентов. Это поможет определить место приборов для внутриполостной лучевой HDR-терапии в современном оснащении радиотерапевтической радиологической клиники.</w:t>
      </w:r>
    </w:p>
    <w:p w:rsidR="00BA6D56" w:rsidRPr="00BA6D56" w:rsidRDefault="00BA6D56" w:rsidP="00BA6D56">
      <w:pPr>
        <w:spacing w:after="0" w:line="240" w:lineRule="auto"/>
        <w:ind w:left="720"/>
        <w:jc w:val="both"/>
        <w:rPr>
          <w:rFonts w:ascii="Times New Roman" w:eastAsia="Calibri" w:hAnsi="Times New Roman" w:cs="Times New Roman"/>
          <w:b/>
          <w:sz w:val="28"/>
          <w:szCs w:val="28"/>
        </w:rPr>
      </w:pPr>
      <w:r w:rsidRPr="00BA6D56">
        <w:rPr>
          <w:rFonts w:ascii="Times New Roman" w:eastAsia="Calibri" w:hAnsi="Times New Roman" w:cs="Times New Roman"/>
          <w:b/>
          <w:sz w:val="28"/>
          <w:szCs w:val="28"/>
        </w:rPr>
        <w:t>Сочетанная лучевая терапия опухолей головы и шеи</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b/>
          <w:bCs/>
          <w:sz w:val="28"/>
          <w:szCs w:val="28"/>
        </w:rPr>
      </w:pPr>
      <w:r w:rsidRPr="00BA6D56">
        <w:rPr>
          <w:rFonts w:ascii="Times New Roman" w:eastAsia="TimesNewRoman,Bold" w:hAnsi="Times New Roman" w:cs="Times New Roman"/>
          <w:b/>
          <w:bCs/>
          <w:sz w:val="28"/>
          <w:szCs w:val="28"/>
        </w:rPr>
        <w:tab/>
        <w:t>Методы облучения</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ab/>
        <w:t>Все существующие методы облучения в зависимости от подведения</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sz w:val="28"/>
          <w:szCs w:val="28"/>
        </w:rPr>
      </w:pPr>
      <w:r w:rsidRPr="00BA6D56">
        <w:rPr>
          <w:rFonts w:ascii="Times New Roman" w:eastAsia="TimesNewRoman" w:hAnsi="Times New Roman" w:cs="Times New Roman"/>
          <w:sz w:val="28"/>
          <w:szCs w:val="28"/>
        </w:rPr>
        <w:t>лучистой энергии к патологическому очагу делятся</w:t>
      </w:r>
      <w:r w:rsidRPr="00BA6D56">
        <w:rPr>
          <w:rFonts w:ascii="Times New Roman" w:eastAsia="TimesNewRoman,Bold"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bCs/>
          <w:sz w:val="28"/>
          <w:szCs w:val="28"/>
        </w:rPr>
      </w:pPr>
      <w:r w:rsidRPr="00BA6D56">
        <w:rPr>
          <w:rFonts w:ascii="Times New Roman" w:eastAsia="TimesNewRoman,Bold" w:hAnsi="Times New Roman" w:cs="Times New Roman"/>
          <w:bCs/>
          <w:sz w:val="28"/>
          <w:szCs w:val="28"/>
        </w:rPr>
        <w:t>1. наружные (дистанционные и контактные);</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bCs/>
          <w:sz w:val="28"/>
          <w:szCs w:val="28"/>
        </w:rPr>
      </w:pPr>
      <w:r w:rsidRPr="00BA6D56">
        <w:rPr>
          <w:rFonts w:ascii="Times New Roman" w:eastAsia="TimesNewRoman,Bold" w:hAnsi="Times New Roman" w:cs="Times New Roman"/>
          <w:bCs/>
          <w:sz w:val="28"/>
          <w:szCs w:val="28"/>
        </w:rPr>
        <w:t>2. внутренние (брахитерапия, системная терапия).</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Bold" w:hAnsi="Times New Roman" w:cs="Times New Roman"/>
          <w:b/>
          <w:bCs/>
          <w:sz w:val="28"/>
          <w:szCs w:val="28"/>
        </w:rPr>
        <w:lastRenderedPageBreak/>
        <w:tab/>
        <w:t xml:space="preserve">Дистанционное </w:t>
      </w:r>
      <w:r w:rsidRPr="00BA6D56">
        <w:rPr>
          <w:rFonts w:ascii="Times New Roman" w:eastAsia="TimesNewRoman" w:hAnsi="Times New Roman" w:cs="Times New Roman"/>
          <w:sz w:val="28"/>
          <w:szCs w:val="28"/>
        </w:rPr>
        <w:t xml:space="preserve">облучение осуществляется в двух видах </w:t>
      </w: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статическом и подвижном</w:t>
      </w: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Статическое облучение проводиться с использованием</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sz w:val="28"/>
          <w:szCs w:val="28"/>
        </w:rPr>
      </w:pPr>
      <w:r w:rsidRPr="00BA6D56">
        <w:rPr>
          <w:rFonts w:ascii="Times New Roman" w:eastAsia="TimesNewRoman" w:hAnsi="Times New Roman" w:cs="Times New Roman"/>
          <w:sz w:val="28"/>
          <w:szCs w:val="28"/>
        </w:rPr>
        <w:t xml:space="preserve">формирующих устройств </w:t>
      </w:r>
      <w:r w:rsidRPr="00BA6D56">
        <w:rPr>
          <w:rFonts w:ascii="Times New Roman" w:eastAsia="TimesNewRoman,Bold" w:hAnsi="Times New Roman" w:cs="Times New Roman"/>
          <w:sz w:val="28"/>
          <w:szCs w:val="28"/>
        </w:rPr>
        <w:t>(</w:t>
      </w:r>
      <w:r w:rsidRPr="00BA6D56">
        <w:rPr>
          <w:rFonts w:ascii="Times New Roman" w:eastAsia="TimesNewRoman" w:hAnsi="Times New Roman" w:cs="Times New Roman"/>
          <w:sz w:val="28"/>
          <w:szCs w:val="28"/>
        </w:rPr>
        <w:t>защитных блоков</w:t>
      </w: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клиновидных фильтров и т</w:t>
      </w:r>
      <w:r w:rsidRPr="00BA6D56">
        <w:rPr>
          <w:rFonts w:ascii="Times New Roman" w:eastAsia="TimesNewRoman,Bold" w:hAnsi="Times New Roman" w:cs="Times New Roman"/>
          <w:sz w:val="28"/>
          <w:szCs w:val="28"/>
        </w:rPr>
        <w:t>.</w:t>
      </w:r>
      <w:r w:rsidRPr="00BA6D56">
        <w:rPr>
          <w:rFonts w:ascii="Times New Roman" w:eastAsia="TimesNewRoman" w:hAnsi="Times New Roman" w:cs="Times New Roman"/>
          <w:sz w:val="28"/>
          <w:szCs w:val="28"/>
        </w:rPr>
        <w:t>д</w:t>
      </w: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Все это применяется с целью создания наибольшей разницы доз</w:t>
      </w: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поглощенных опухолью и окружающими нормальными тканями</w:t>
      </w: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При подвижном облучении источник облучения и облучаемое тело находятся в состоянии относительного движения</w:t>
      </w:r>
      <w:r w:rsidRPr="00BA6D56">
        <w:rPr>
          <w:rFonts w:ascii="Times New Roman" w:eastAsia="TimesNewRoman,Bold"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Bold" w:hAnsi="Times New Roman" w:cs="Times New Roman"/>
          <w:b/>
          <w:bCs/>
          <w:sz w:val="28"/>
          <w:szCs w:val="28"/>
        </w:rPr>
        <w:t xml:space="preserve">К контактным </w:t>
      </w:r>
      <w:r w:rsidRPr="00BA6D56">
        <w:rPr>
          <w:rFonts w:ascii="Times New Roman" w:eastAsia="TimesNewRoman" w:hAnsi="Times New Roman" w:cs="Times New Roman"/>
          <w:sz w:val="28"/>
          <w:szCs w:val="28"/>
        </w:rPr>
        <w:t>методам лучевой терапии относится аппликационное</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облучение</w:t>
      </w: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Аппликационный метод применяется при необходимости</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sz w:val="28"/>
          <w:szCs w:val="28"/>
        </w:rPr>
      </w:pPr>
      <w:r w:rsidRPr="00BA6D56">
        <w:rPr>
          <w:rFonts w:ascii="Times New Roman" w:eastAsia="TimesNewRoman" w:hAnsi="Times New Roman" w:cs="Times New Roman"/>
          <w:sz w:val="28"/>
          <w:szCs w:val="28"/>
        </w:rPr>
        <w:t>воздействия на неглубоко расположенные и неинфильтрирующие окружающие ткани опухоли</w:t>
      </w: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При аппликационной бета</w:t>
      </w:r>
      <w:r w:rsidRPr="00BA6D56">
        <w:rPr>
          <w:rFonts w:ascii="Times New Roman" w:eastAsia="TimesNewRoman,Bold" w:hAnsi="Times New Roman" w:cs="Times New Roman"/>
          <w:sz w:val="28"/>
          <w:szCs w:val="28"/>
        </w:rPr>
        <w:t>-</w:t>
      </w:r>
      <w:r w:rsidRPr="00BA6D56">
        <w:rPr>
          <w:rFonts w:ascii="Times New Roman" w:eastAsia="TimesNewRoman" w:hAnsi="Times New Roman" w:cs="Times New Roman"/>
          <w:sz w:val="28"/>
          <w:szCs w:val="28"/>
        </w:rPr>
        <w:t xml:space="preserve">терапии радиоактивное вещество прикладывается непосредственно к коже или слизистой оболочке или находится на расстоянии </w:t>
      </w:r>
      <w:r w:rsidRPr="00BA6D56">
        <w:rPr>
          <w:rFonts w:ascii="Times New Roman" w:eastAsia="TimesNewRoman,Bold" w:hAnsi="Times New Roman" w:cs="Times New Roman"/>
          <w:sz w:val="28"/>
          <w:szCs w:val="28"/>
        </w:rPr>
        <w:t xml:space="preserve">0,5 </w:t>
      </w:r>
      <w:r w:rsidRPr="00BA6D56">
        <w:rPr>
          <w:rFonts w:ascii="Times New Roman" w:eastAsia="TimesNewRoman" w:hAnsi="Times New Roman" w:cs="Times New Roman"/>
          <w:sz w:val="28"/>
          <w:szCs w:val="28"/>
        </w:rPr>
        <w:t>см</w:t>
      </w: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Аппликационная гамма</w:t>
      </w:r>
      <w:r w:rsidRPr="00BA6D56">
        <w:rPr>
          <w:rFonts w:ascii="Times New Roman" w:eastAsia="TimesNewRoman,Bold" w:hAnsi="Times New Roman" w:cs="Times New Roman"/>
          <w:sz w:val="28"/>
          <w:szCs w:val="28"/>
        </w:rPr>
        <w:t>-</w:t>
      </w:r>
      <w:r w:rsidRPr="00BA6D56">
        <w:rPr>
          <w:rFonts w:ascii="Times New Roman" w:eastAsia="TimesNewRoman" w:hAnsi="Times New Roman" w:cs="Times New Roman"/>
          <w:sz w:val="28"/>
          <w:szCs w:val="28"/>
        </w:rPr>
        <w:t>терапия применяется при опухолевых процессах</w:t>
      </w: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инфильтрирующих кожу и подлежащие ткани</w:t>
      </w:r>
      <w:r w:rsidRPr="00BA6D56">
        <w:rPr>
          <w:rFonts w:ascii="Times New Roman" w:eastAsia="TimesNewRoman,Bold" w:hAnsi="Times New Roman" w:cs="Times New Roman"/>
          <w:sz w:val="28"/>
          <w:szCs w:val="28"/>
        </w:rPr>
        <w:t>.</w:t>
      </w:r>
    </w:p>
    <w:p w:rsidR="00BA6D56" w:rsidRPr="00BA6D56" w:rsidRDefault="00BA6D56" w:rsidP="00BA6D56">
      <w:pPr>
        <w:autoSpaceDE w:val="0"/>
        <w:autoSpaceDN w:val="0"/>
        <w:adjustRightInd w:val="0"/>
        <w:spacing w:after="0" w:line="240" w:lineRule="auto"/>
        <w:jc w:val="both"/>
        <w:rPr>
          <w:rFonts w:ascii="Times New Roman" w:eastAsia="TimesNewRoman" w:hAnsi="Times New Roman" w:cs="Times New Roman"/>
          <w:sz w:val="28"/>
          <w:szCs w:val="28"/>
        </w:rPr>
      </w:pPr>
      <w:r w:rsidRPr="00BA6D56">
        <w:rPr>
          <w:rFonts w:ascii="Times New Roman" w:eastAsia="TimesNewRoman" w:hAnsi="Times New Roman" w:cs="Times New Roman"/>
          <w:sz w:val="28"/>
          <w:szCs w:val="28"/>
        </w:rPr>
        <w:tab/>
        <w:t xml:space="preserve">Глубина инфильтрации не должна быть более </w:t>
      </w:r>
      <w:r w:rsidRPr="00BA6D56">
        <w:rPr>
          <w:rFonts w:ascii="Times New Roman" w:eastAsia="TimesNewRoman,Bold" w:hAnsi="Times New Roman" w:cs="Times New Roman"/>
          <w:sz w:val="28"/>
          <w:szCs w:val="28"/>
        </w:rPr>
        <w:t xml:space="preserve">2-3 </w:t>
      </w:r>
      <w:r w:rsidRPr="00BA6D56">
        <w:rPr>
          <w:rFonts w:ascii="Times New Roman" w:eastAsia="TimesNewRoman" w:hAnsi="Times New Roman" w:cs="Times New Roman"/>
          <w:sz w:val="28"/>
          <w:szCs w:val="28"/>
        </w:rPr>
        <w:t>см</w:t>
      </w: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 xml:space="preserve">Дистанцирование при этом должно быть от </w:t>
      </w:r>
      <w:r w:rsidRPr="00BA6D56">
        <w:rPr>
          <w:rFonts w:ascii="Times New Roman" w:eastAsia="TimesNewRoman,Bold" w:hAnsi="Times New Roman" w:cs="Times New Roman"/>
          <w:sz w:val="28"/>
          <w:szCs w:val="28"/>
        </w:rPr>
        <w:t xml:space="preserve">0,5 </w:t>
      </w:r>
      <w:r w:rsidRPr="00BA6D56">
        <w:rPr>
          <w:rFonts w:ascii="Times New Roman" w:eastAsia="TimesNewRoman" w:hAnsi="Times New Roman" w:cs="Times New Roman"/>
          <w:sz w:val="28"/>
          <w:szCs w:val="28"/>
        </w:rPr>
        <w:t xml:space="preserve">до </w:t>
      </w:r>
      <w:r w:rsidRPr="00BA6D56">
        <w:rPr>
          <w:rFonts w:ascii="Times New Roman" w:eastAsia="TimesNewRoman,Bold" w:hAnsi="Times New Roman" w:cs="Times New Roman"/>
          <w:sz w:val="28"/>
          <w:szCs w:val="28"/>
        </w:rPr>
        <w:t xml:space="preserve">5 </w:t>
      </w:r>
      <w:r w:rsidRPr="00BA6D56">
        <w:rPr>
          <w:rFonts w:ascii="Times New Roman" w:eastAsia="TimesNewRoman" w:hAnsi="Times New Roman" w:cs="Times New Roman"/>
          <w:sz w:val="28"/>
          <w:szCs w:val="28"/>
        </w:rPr>
        <w:t>см</w:t>
      </w: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Этот метод применяется как в</w:t>
      </w:r>
    </w:p>
    <w:p w:rsidR="00BA6D56" w:rsidRPr="00BA6D56" w:rsidRDefault="00BA6D56" w:rsidP="00BA6D56">
      <w:pPr>
        <w:autoSpaceDE w:val="0"/>
        <w:autoSpaceDN w:val="0"/>
        <w:adjustRightInd w:val="0"/>
        <w:spacing w:after="0" w:line="240" w:lineRule="auto"/>
        <w:jc w:val="both"/>
        <w:rPr>
          <w:rFonts w:ascii="Times New Roman" w:eastAsia="TimesNewRoman,Bold" w:hAnsi="Times New Roman" w:cs="Times New Roman"/>
          <w:sz w:val="28"/>
          <w:szCs w:val="28"/>
        </w:rPr>
      </w:pPr>
      <w:r w:rsidRPr="00BA6D56">
        <w:rPr>
          <w:rFonts w:ascii="Times New Roman" w:eastAsia="TimesNewRoman" w:hAnsi="Times New Roman" w:cs="Times New Roman"/>
          <w:sz w:val="28"/>
          <w:szCs w:val="28"/>
        </w:rPr>
        <w:t xml:space="preserve">самостоятельном виде при раке кожи </w:t>
      </w:r>
      <w:r w:rsidRPr="00BA6D56">
        <w:rPr>
          <w:rFonts w:ascii="Times New Roman" w:eastAsia="TimesNewRoman,Bold" w:hAnsi="Times New Roman" w:cs="Times New Roman"/>
          <w:sz w:val="28"/>
          <w:szCs w:val="28"/>
        </w:rPr>
        <w:t xml:space="preserve">(1-2 </w:t>
      </w:r>
      <w:r w:rsidRPr="00BA6D56">
        <w:rPr>
          <w:rFonts w:ascii="Times New Roman" w:eastAsia="TimesNewRoman" w:hAnsi="Times New Roman" w:cs="Times New Roman"/>
          <w:sz w:val="28"/>
          <w:szCs w:val="28"/>
        </w:rPr>
        <w:t>стадий</w:t>
      </w: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 xml:space="preserve">рак губы </w:t>
      </w:r>
      <w:r w:rsidRPr="00BA6D56">
        <w:rPr>
          <w:rFonts w:ascii="Times New Roman" w:eastAsia="TimesNewRoman,Bold" w:hAnsi="Times New Roman" w:cs="Times New Roman"/>
          <w:sz w:val="28"/>
          <w:szCs w:val="28"/>
        </w:rPr>
        <w:t xml:space="preserve">(1-2 </w:t>
      </w:r>
      <w:r w:rsidRPr="00BA6D56">
        <w:rPr>
          <w:rFonts w:ascii="Times New Roman" w:eastAsia="TimesNewRoman" w:hAnsi="Times New Roman" w:cs="Times New Roman"/>
          <w:sz w:val="28"/>
          <w:szCs w:val="28"/>
        </w:rPr>
        <w:t>стадий</w:t>
      </w:r>
      <w:r w:rsidRPr="00BA6D56">
        <w:rPr>
          <w:rFonts w:ascii="Times New Roman" w:eastAsia="TimesNewRoman,Bold" w:hAnsi="Times New Roman" w:cs="Times New Roman"/>
          <w:sz w:val="28"/>
          <w:szCs w:val="28"/>
        </w:rPr>
        <w:t xml:space="preserve">), </w:t>
      </w:r>
      <w:r w:rsidRPr="00BA6D56">
        <w:rPr>
          <w:rFonts w:ascii="Times New Roman" w:eastAsia="TimesNewRoman" w:hAnsi="Times New Roman" w:cs="Times New Roman"/>
          <w:sz w:val="28"/>
          <w:szCs w:val="28"/>
        </w:rPr>
        <w:t>так и в сочетании с дистанционной гамма</w:t>
      </w:r>
      <w:r w:rsidRPr="00BA6D56">
        <w:rPr>
          <w:rFonts w:ascii="Times New Roman" w:eastAsia="TimesNewRoman,Bold" w:hAnsi="Times New Roman" w:cs="Times New Roman"/>
          <w:sz w:val="28"/>
          <w:szCs w:val="28"/>
        </w:rPr>
        <w:t>-</w:t>
      </w:r>
      <w:r w:rsidRPr="00BA6D56">
        <w:rPr>
          <w:rFonts w:ascii="Times New Roman" w:eastAsia="TimesNewRoman" w:hAnsi="Times New Roman" w:cs="Times New Roman"/>
          <w:sz w:val="28"/>
          <w:szCs w:val="28"/>
        </w:rPr>
        <w:t xml:space="preserve">терапией </w:t>
      </w:r>
      <w:r w:rsidRPr="00BA6D56">
        <w:rPr>
          <w:rFonts w:ascii="Times New Roman" w:eastAsia="TimesNewRoman,Bold" w:hAnsi="Times New Roman" w:cs="Times New Roman"/>
          <w:sz w:val="28"/>
          <w:szCs w:val="28"/>
        </w:rPr>
        <w:t>(</w:t>
      </w:r>
      <w:r w:rsidRPr="00BA6D56">
        <w:rPr>
          <w:rFonts w:ascii="Times New Roman" w:eastAsia="TimesNewRoman" w:hAnsi="Times New Roman" w:cs="Times New Roman"/>
          <w:sz w:val="28"/>
          <w:szCs w:val="28"/>
        </w:rPr>
        <w:t>рак слизистой полости рта</w:t>
      </w:r>
      <w:r w:rsidRPr="00BA6D56">
        <w:rPr>
          <w:rFonts w:ascii="Times New Roman" w:eastAsia="TimesNewRoman,Bold" w:hAnsi="Times New Roman" w:cs="Times New Roman"/>
          <w:sz w:val="28"/>
          <w:szCs w:val="28"/>
        </w:rPr>
        <w:t>).</w:t>
      </w:r>
    </w:p>
    <w:p w:rsidR="00BA6D56" w:rsidRPr="00BA6D56" w:rsidRDefault="00BA6D56" w:rsidP="00BA6D56">
      <w:pPr>
        <w:spacing w:after="0" w:line="240" w:lineRule="auto"/>
        <w:ind w:firstLine="720"/>
        <w:jc w:val="both"/>
        <w:rPr>
          <w:rFonts w:ascii="Times New Roman" w:eastAsia="Calibri" w:hAnsi="Times New Roman" w:cs="Times New Roman"/>
          <w:sz w:val="28"/>
          <w:szCs w:val="28"/>
        </w:rPr>
      </w:pPr>
      <w:r w:rsidRPr="00BA6D56">
        <w:rPr>
          <w:rFonts w:ascii="Times New Roman" w:eastAsia="TimesNewRoman,Bold" w:hAnsi="Times New Roman" w:cs="Times New Roman"/>
          <w:b/>
          <w:bCs/>
          <w:sz w:val="28"/>
          <w:szCs w:val="28"/>
        </w:rPr>
        <w:t xml:space="preserve">Внутреннее облучение </w:t>
      </w:r>
      <w:r w:rsidRPr="00BA6D56">
        <w:rPr>
          <w:rFonts w:ascii="Times New Roman" w:eastAsia="TimesNewRoman" w:hAnsi="Times New Roman" w:cs="Times New Roman"/>
          <w:sz w:val="28"/>
          <w:szCs w:val="28"/>
        </w:rPr>
        <w:t>предусматривает введение радиоактивных источников (РИ) в организм и классифицируется как лечение с помощью закрытых РИ (брахитерапия) и открытых РИ (системная терапия). Внутриполостное облучение (источник излучения находится в естественной полости больного) и внутритканевое облучение (источник излучения находится в тканях тела больного). Внутритканевая гамма-терапия применяется при раке кожи, губы, языка, слизистой полости рта. При составлении плана лечения важно четко определить объем облучаемых тканей. Размеры полей облучения обусловлены распространением патологического процесса и гистологической структуры опухоли. Так, при плоскоклеточном раке в объем облучения включаются ткани на 1-1,5 см отступя от видимых или пальпируемых границ опухоли, при базалиомах – на 0,5-1 см. При лучевой терапии недифференцированных опухолей, ретикулосарком, лимфосарком необходимо включать в зону облучения и зоны лимфатического оттока. Необходимая доза подводится одномоментно (непрерывно) или несколькими сеансами. Продолжительность сеанса облучения зависит от суммарной активности применяемых радиоактивных препаратов. При дистанционном облучении применяется схема ежедневного лечения (5 раз в неделю, РОД 1,5-2 Гр, СОД 70-74Гр). « Нестандартные» схемы облучения: если опухоль по структуре радиорезистентна и имеет большое местное распространение, то лучевое лечение может быть проведено так называемым «расщепленным курсом» (в 2-3серии облучения, с интервалами отдыха в 2-3 недели).</w:t>
      </w:r>
    </w:p>
    <w:p w:rsidR="00BA6D56" w:rsidRPr="00BA6D56" w:rsidRDefault="00BA6D56" w:rsidP="00BA6D56">
      <w:pPr>
        <w:spacing w:after="0" w:line="240" w:lineRule="auto"/>
        <w:ind w:firstLine="708"/>
        <w:jc w:val="both"/>
        <w:rPr>
          <w:rFonts w:ascii="Times New Roman" w:eastAsia="Calibri" w:hAnsi="Times New Roman" w:cs="Times New Roman"/>
          <w:b/>
          <w:sz w:val="28"/>
          <w:szCs w:val="28"/>
        </w:rPr>
      </w:pPr>
    </w:p>
    <w:p w:rsidR="00BA6D56" w:rsidRPr="00BA6D56" w:rsidRDefault="00BA6D56" w:rsidP="00BA6D56">
      <w:pPr>
        <w:spacing w:after="0" w:line="240" w:lineRule="auto"/>
        <w:ind w:firstLine="708"/>
        <w:jc w:val="both"/>
        <w:rPr>
          <w:rFonts w:ascii="Times New Roman" w:eastAsia="Calibri" w:hAnsi="Times New Roman" w:cs="Times New Roman"/>
          <w:b/>
          <w:sz w:val="28"/>
          <w:szCs w:val="28"/>
        </w:rPr>
      </w:pPr>
      <w:r w:rsidRPr="00BA6D56">
        <w:rPr>
          <w:rFonts w:ascii="Times New Roman" w:eastAsia="Calibri" w:hAnsi="Times New Roman" w:cs="Times New Roman"/>
          <w:b/>
          <w:sz w:val="28"/>
          <w:szCs w:val="28"/>
        </w:rPr>
        <w:t>Сочетанная лучевая терапия при костных метастазах</w:t>
      </w:r>
    </w:p>
    <w:p w:rsidR="00BA6D56" w:rsidRPr="00BA6D56" w:rsidRDefault="00BA6D56" w:rsidP="00BA6D56">
      <w:pPr>
        <w:spacing w:after="0" w:line="240" w:lineRule="auto"/>
        <w:ind w:firstLine="708"/>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Рак молочной и предстательной желез дают более 80% костных метастазов среди всех злокачественных опухолей в связи с чем, становится очевидной проблема лечения больных с костными метастазами. Существует еще одна причина, которая делает проблему костных метастазов достаточно актуальной - средняя продолжительность жизни пациентов с изолированными костными метастазами остается относительно высокой . В связи с этим одной из главных задач является улучшение качества жизни данной категории больных.</w:t>
      </w:r>
    </w:p>
    <w:p w:rsidR="00BA6D56" w:rsidRPr="00BA6D56" w:rsidRDefault="00BA6D56" w:rsidP="00BA6D56">
      <w:pPr>
        <w:spacing w:after="0" w:line="240" w:lineRule="auto"/>
        <w:ind w:firstLine="72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Проблема качества жизни больных с костными метастазами имеет два аспекта: лечение болевого синдрома и лечение самой метастатической опухоли. С этой целью можно использовать методы анальгезии и специального противоопухолевого лечения, включающего практически весь арсенал современной онкологической клиники. Это - и лучевая терапия, лекарственная терапия, хирургическое лечение, и, естественно, комбинированное и комплексное лечение. Все эти методы, в той или иной степени, достаточно широко используются сегодня и, что самое главное, дают весьма обнадеживающие результаты.</w:t>
      </w:r>
    </w:p>
    <w:p w:rsidR="00BA6D56" w:rsidRPr="00BA6D56" w:rsidRDefault="00BA6D56" w:rsidP="00BA6D56">
      <w:pPr>
        <w:spacing w:after="0" w:line="240" w:lineRule="auto"/>
        <w:ind w:firstLine="72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Лучевая терапия впервые была применена для лечения костных метастазов через несколько месяцев после открытия рентгеновских лучей в 1895 году. Первое сообщение о противоболевом эффекте лучевой терапии при лечении метастазов рака молочной железы в кости таза приходится на 1907 г. На протяжении последующих лет лучевая терапия превратилась в наиболее эффективный метод специфической противоболевой терапии костных метастазов.</w:t>
      </w:r>
    </w:p>
    <w:p w:rsidR="00BA6D56" w:rsidRPr="00BA6D56" w:rsidRDefault="00BA6D56" w:rsidP="00BA6D56">
      <w:pPr>
        <w:spacing w:after="0" w:line="240" w:lineRule="auto"/>
        <w:ind w:firstLine="708"/>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В настоящее время при лучевой терапии мы имеем дело как с локо-региональным воздействием – дистанционная лучевая терапия, так и системным – использование остеоспецифичных радионуклидов (радиофармпрепаратов). Возможно и сочетание этих подходов – сочетанное лучевое лечение. </w:t>
      </w:r>
    </w:p>
    <w:p w:rsidR="00BA6D56" w:rsidRPr="00BA6D56" w:rsidRDefault="00BA6D56" w:rsidP="00BA6D56">
      <w:pPr>
        <w:spacing w:after="0" w:line="240" w:lineRule="auto"/>
        <w:ind w:firstLine="708"/>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Обзор литературных данных, основанный на изучении большого числа как ретроспективных, так и проспективных рандоминизированных исследований, свидетельствует о высокой эффективности локальной лучевой терапии. В целом, ответ достигается у 85 - 91% пациентов, причем почти у половины из них  регистрируется полный ответ.  Несмотря на то, что десятки тысяч пациентов с костными метастазами во всем мире уже получили лучевую терапию с противоболевой целью, остаются существенные разногласия между лучевыми терапевтами в отношении оптимальных доз и методов фракционирования.</w:t>
      </w:r>
    </w:p>
    <w:p w:rsidR="00BA6D56" w:rsidRDefault="00BA6D56" w:rsidP="00BA6D56">
      <w:pPr>
        <w:spacing w:after="0" w:line="240" w:lineRule="auto"/>
        <w:ind w:firstLine="708"/>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Наряду с использованием дистанционной лучевой терапии может применяться лечение костных метастазов открытыми изотопами. Главное преимущество радиоизотопной терапии заключается в том, что это системное лечение, которое в равной степени воздействует на все метастатические очаги. Радиоизотопная терапия костных метастазов остается областью значительного потенциала, позволяющей современной онкологии реализовать давнюю мечту о “волшебной пуле”, которая поразила бы только </w:t>
      </w:r>
      <w:r w:rsidRPr="00BA6D56">
        <w:rPr>
          <w:rFonts w:ascii="Times New Roman" w:eastAsia="Calibri" w:hAnsi="Times New Roman" w:cs="Times New Roman"/>
          <w:sz w:val="28"/>
          <w:szCs w:val="28"/>
        </w:rPr>
        <w:lastRenderedPageBreak/>
        <w:t xml:space="preserve">опухолевую клетку и тем самым привела к разрушению опухоли. Из всех изотопов в настоящее время наиболее хорошо изучен и получил распространение стронций </w:t>
      </w:r>
      <w:r w:rsidRPr="00BA6D56">
        <w:rPr>
          <w:rFonts w:ascii="Times New Roman" w:eastAsia="Calibri" w:hAnsi="Times New Roman" w:cs="Times New Roman"/>
          <w:sz w:val="28"/>
          <w:szCs w:val="28"/>
          <w:vertAlign w:val="superscript"/>
        </w:rPr>
        <w:t>89</w:t>
      </w:r>
      <w:r w:rsidRPr="00BA6D56">
        <w:rPr>
          <w:rFonts w:ascii="Times New Roman" w:eastAsia="Calibri" w:hAnsi="Times New Roman" w:cs="Times New Roman"/>
          <w:sz w:val="28"/>
          <w:szCs w:val="28"/>
        </w:rPr>
        <w:t>. Вместе с тем продолжается изучение возможностей лечения костных метастазов с помощью таких изотопов, как самарий</w:t>
      </w:r>
      <w:r w:rsidRPr="00BA6D56">
        <w:rPr>
          <w:rFonts w:ascii="Times New Roman" w:eastAsia="Calibri" w:hAnsi="Times New Roman" w:cs="Times New Roman"/>
          <w:sz w:val="28"/>
          <w:szCs w:val="28"/>
          <w:vertAlign w:val="superscript"/>
        </w:rPr>
        <w:t>153</w:t>
      </w:r>
      <w:r w:rsidRPr="00BA6D56">
        <w:rPr>
          <w:rFonts w:ascii="Times New Roman" w:eastAsia="Calibri" w:hAnsi="Times New Roman" w:cs="Times New Roman"/>
          <w:sz w:val="28"/>
          <w:szCs w:val="28"/>
        </w:rPr>
        <w:t>, фосфор</w:t>
      </w:r>
      <w:r w:rsidRPr="00BA6D56">
        <w:rPr>
          <w:rFonts w:ascii="Times New Roman" w:eastAsia="Calibri" w:hAnsi="Times New Roman" w:cs="Times New Roman"/>
          <w:sz w:val="28"/>
          <w:szCs w:val="28"/>
          <w:vertAlign w:val="superscript"/>
        </w:rPr>
        <w:t>32</w:t>
      </w:r>
      <w:r w:rsidRPr="00BA6D56">
        <w:rPr>
          <w:rFonts w:ascii="Times New Roman" w:eastAsia="Calibri" w:hAnsi="Times New Roman" w:cs="Times New Roman"/>
          <w:sz w:val="28"/>
          <w:szCs w:val="28"/>
        </w:rPr>
        <w:t>, рений</w:t>
      </w:r>
      <w:r w:rsidRPr="00BA6D56">
        <w:rPr>
          <w:rFonts w:ascii="Times New Roman" w:eastAsia="Calibri" w:hAnsi="Times New Roman" w:cs="Times New Roman"/>
          <w:sz w:val="28"/>
          <w:szCs w:val="28"/>
          <w:vertAlign w:val="superscript"/>
        </w:rPr>
        <w:t>186</w:t>
      </w:r>
      <w:r w:rsidRPr="00BA6D56">
        <w:rPr>
          <w:rFonts w:ascii="Times New Roman" w:eastAsia="Calibri" w:hAnsi="Times New Roman" w:cs="Times New Roman"/>
          <w:sz w:val="28"/>
          <w:szCs w:val="28"/>
        </w:rPr>
        <w:t xml:space="preserve">. </w:t>
      </w:r>
    </w:p>
    <w:p w:rsidR="00F356A0" w:rsidRDefault="00F356A0" w:rsidP="00BA6D56">
      <w:pPr>
        <w:spacing w:after="0" w:line="240" w:lineRule="auto"/>
        <w:ind w:firstLine="708"/>
        <w:jc w:val="both"/>
        <w:rPr>
          <w:rFonts w:ascii="Times New Roman" w:eastAsia="Calibri" w:hAnsi="Times New Roman" w:cs="Times New Roman"/>
          <w:sz w:val="28"/>
          <w:szCs w:val="28"/>
        </w:rPr>
      </w:pPr>
    </w:p>
    <w:p w:rsidR="00F356A0" w:rsidRDefault="00F356A0" w:rsidP="00BA6D56">
      <w:pPr>
        <w:spacing w:after="0" w:line="240" w:lineRule="auto"/>
        <w:ind w:firstLine="708"/>
        <w:jc w:val="both"/>
        <w:rPr>
          <w:rFonts w:ascii="Times New Roman" w:eastAsia="Calibri" w:hAnsi="Times New Roman" w:cs="Times New Roman"/>
          <w:sz w:val="28"/>
          <w:szCs w:val="28"/>
        </w:rPr>
      </w:pPr>
    </w:p>
    <w:p w:rsidR="00F356A0" w:rsidRPr="00BA6D56" w:rsidRDefault="00F356A0" w:rsidP="00BA6D56">
      <w:pPr>
        <w:spacing w:after="0" w:line="240" w:lineRule="auto"/>
        <w:ind w:firstLine="708"/>
        <w:jc w:val="both"/>
        <w:rPr>
          <w:rFonts w:ascii="Times New Roman" w:eastAsia="Calibri" w:hAnsi="Times New Roman" w:cs="Times New Roman"/>
          <w:sz w:val="28"/>
          <w:szCs w:val="28"/>
        </w:rPr>
      </w:pPr>
    </w:p>
    <w:p w:rsidR="00BA6D56" w:rsidRPr="00BA6D56" w:rsidRDefault="00BA6D56" w:rsidP="00BA6D56">
      <w:pPr>
        <w:tabs>
          <w:tab w:val="left" w:pos="851"/>
        </w:tabs>
        <w:spacing w:after="0" w:line="240" w:lineRule="auto"/>
        <w:jc w:val="both"/>
        <w:rPr>
          <w:rFonts w:ascii="Times New Roman" w:eastAsia="Calibri" w:hAnsi="Times New Roman" w:cs="Times New Roman"/>
          <w:b/>
          <w:bCs/>
          <w:sz w:val="28"/>
          <w:szCs w:val="28"/>
        </w:rPr>
      </w:pPr>
      <w:r w:rsidRPr="00BA6D56">
        <w:rPr>
          <w:rFonts w:ascii="Times New Roman" w:eastAsia="Calibri" w:hAnsi="Times New Roman" w:cs="Times New Roman"/>
          <w:b/>
          <w:bCs/>
          <w:sz w:val="28"/>
          <w:szCs w:val="28"/>
        </w:rPr>
        <w:t>Выводы:</w:t>
      </w:r>
    </w:p>
    <w:p w:rsidR="00BA6D56" w:rsidRPr="00BA6D56" w:rsidRDefault="00BA6D56" w:rsidP="00531C09">
      <w:pPr>
        <w:numPr>
          <w:ilvl w:val="0"/>
          <w:numId w:val="76"/>
        </w:numPr>
        <w:tabs>
          <w:tab w:val="left" w:pos="851"/>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Дистанционная лучевая терапия является методом выбора для лечения больных с локальным болевым синдромом, вызванным костными метастазами.</w:t>
      </w:r>
    </w:p>
    <w:p w:rsidR="00BA6D56" w:rsidRPr="00BA6D56" w:rsidRDefault="00BA6D56" w:rsidP="00531C09">
      <w:pPr>
        <w:numPr>
          <w:ilvl w:val="0"/>
          <w:numId w:val="76"/>
        </w:numPr>
        <w:tabs>
          <w:tab w:val="left" w:pos="851"/>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Больным с благоприятным прогнозом необходимо отдать предпочтение режимам дробно-протяженного и укрупненного фракционирования;</w:t>
      </w:r>
    </w:p>
    <w:p w:rsidR="00BA6D56" w:rsidRPr="00BA6D56" w:rsidRDefault="00BA6D56" w:rsidP="00531C09">
      <w:pPr>
        <w:numPr>
          <w:ilvl w:val="0"/>
          <w:numId w:val="76"/>
        </w:numPr>
        <w:tabs>
          <w:tab w:val="left" w:pos="851"/>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Больным с неблагоприятным прогнозом, для которых наибольшее значение приобретают сроки наступления противоболевого эффекта, а не репаративные процессы в метастатическом очаге более целесообразно проводить лучевую терапию в режиме крупного фракционирования.</w:t>
      </w:r>
    </w:p>
    <w:p w:rsidR="00BA6D56" w:rsidRPr="00BA6D56" w:rsidRDefault="00BA6D56" w:rsidP="00531C09">
      <w:pPr>
        <w:numPr>
          <w:ilvl w:val="0"/>
          <w:numId w:val="76"/>
        </w:numPr>
        <w:tabs>
          <w:tab w:val="left" w:pos="851"/>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Системная лучевая терапия показана больным с множественными костными метастазами, сопровождающимися болевым синдромом.</w:t>
      </w:r>
    </w:p>
    <w:p w:rsidR="00BA6D56" w:rsidRPr="00BA6D56" w:rsidRDefault="00BA6D56" w:rsidP="00531C09">
      <w:pPr>
        <w:numPr>
          <w:ilvl w:val="0"/>
          <w:numId w:val="76"/>
        </w:numPr>
        <w:spacing w:after="0" w:line="240" w:lineRule="auto"/>
        <w:ind w:left="567"/>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Предпочтение необходимо отдать больным с преобладанием остеобластического компонента в очагах поражения, а также в случаях низкой эффективности локальной лучевой терапии и рецидивирования болевого синдрома.</w:t>
      </w:r>
    </w:p>
    <w:p w:rsidR="00BA6D56" w:rsidRPr="00BA6D56" w:rsidRDefault="00BA6D56" w:rsidP="00531C09">
      <w:pPr>
        <w:numPr>
          <w:ilvl w:val="0"/>
          <w:numId w:val="76"/>
        </w:numPr>
        <w:spacing w:after="0" w:line="240" w:lineRule="auto"/>
        <w:ind w:left="567"/>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Сочетание локальной и системной лучевой терапии повышает эффективность лечения в результате усиления противоболевого эффекта и репаративных процессов в очагах костного метастазирования.</w:t>
      </w:r>
    </w:p>
    <w:p w:rsidR="00BA6D56" w:rsidRPr="00BA6D56" w:rsidRDefault="00BA6D56" w:rsidP="00BA6D56">
      <w:pPr>
        <w:spacing w:after="0" w:line="240" w:lineRule="auto"/>
        <w:ind w:left="720"/>
        <w:jc w:val="both"/>
        <w:rPr>
          <w:rFonts w:ascii="Times New Roman" w:eastAsia="Calibri" w:hAnsi="Times New Roman" w:cs="Times New Roman"/>
          <w:sz w:val="28"/>
          <w:szCs w:val="28"/>
        </w:rPr>
      </w:pPr>
    </w:p>
    <w:p w:rsidR="00BA6D56" w:rsidRPr="00BA6D56" w:rsidRDefault="00BA6D56" w:rsidP="00BA6D56">
      <w:pPr>
        <w:spacing w:after="0" w:line="240" w:lineRule="auto"/>
        <w:ind w:left="20" w:right="40" w:firstLine="420"/>
        <w:jc w:val="both"/>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b/>
          <w:sz w:val="28"/>
          <w:szCs w:val="28"/>
          <w:lang w:eastAsia="ru-RU"/>
        </w:rPr>
        <w:t>9. Вопросы по теме занятия.</w:t>
      </w:r>
    </w:p>
    <w:p w:rsidR="00BA6D56" w:rsidRPr="00BA6D56" w:rsidRDefault="00BA6D56" w:rsidP="00531C09">
      <w:pPr>
        <w:widowControl w:val="0"/>
        <w:numPr>
          <w:ilvl w:val="0"/>
          <w:numId w:val="204"/>
        </w:numPr>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Дать определение сочетанной лучевой терапии.</w:t>
      </w:r>
    </w:p>
    <w:p w:rsidR="00BA6D56" w:rsidRPr="00BA6D56" w:rsidRDefault="00BA6D56" w:rsidP="00531C09">
      <w:pPr>
        <w:widowControl w:val="0"/>
        <w:numPr>
          <w:ilvl w:val="0"/>
          <w:numId w:val="204"/>
        </w:numPr>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Какие виды лучевой терапии применяются для проведения сочетанной лучевой терапии.</w:t>
      </w:r>
    </w:p>
    <w:p w:rsidR="00BA6D56" w:rsidRPr="00BA6D56" w:rsidRDefault="00BA6D56" w:rsidP="00531C09">
      <w:pPr>
        <w:widowControl w:val="0"/>
        <w:numPr>
          <w:ilvl w:val="0"/>
          <w:numId w:val="204"/>
        </w:numPr>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Аппараты, используемые для проведения дистанционной лучевой терапии.</w:t>
      </w:r>
    </w:p>
    <w:p w:rsidR="00BA6D56" w:rsidRPr="00BA6D56" w:rsidRDefault="00BA6D56" w:rsidP="00531C09">
      <w:pPr>
        <w:widowControl w:val="0"/>
        <w:numPr>
          <w:ilvl w:val="0"/>
          <w:numId w:val="204"/>
        </w:numPr>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Аппараты,  используемые для проведения внутриполостного облучения.</w:t>
      </w:r>
    </w:p>
    <w:p w:rsidR="00BA6D56" w:rsidRPr="00BA6D56" w:rsidRDefault="00BA6D56" w:rsidP="00531C09">
      <w:pPr>
        <w:widowControl w:val="0"/>
        <w:numPr>
          <w:ilvl w:val="0"/>
          <w:numId w:val="204"/>
        </w:numPr>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На чем основана разработка плана лечения больных со злокачественными новообразованиями.</w:t>
      </w:r>
    </w:p>
    <w:p w:rsidR="00BA6D56" w:rsidRPr="00BA6D56" w:rsidRDefault="00BA6D56" w:rsidP="00531C09">
      <w:pPr>
        <w:widowControl w:val="0"/>
        <w:numPr>
          <w:ilvl w:val="0"/>
          <w:numId w:val="204"/>
        </w:numPr>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В чем основная цель проведения сочетанной лучевой терапии.</w:t>
      </w:r>
    </w:p>
    <w:p w:rsidR="00BA6D56" w:rsidRPr="00BA6D56" w:rsidRDefault="00BA6D56" w:rsidP="00531C09">
      <w:pPr>
        <w:widowControl w:val="0"/>
        <w:numPr>
          <w:ilvl w:val="0"/>
          <w:numId w:val="204"/>
        </w:numPr>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Какие РФП применяются при лечении костных метастазов.</w:t>
      </w:r>
    </w:p>
    <w:p w:rsidR="00BA6D56" w:rsidRPr="00BA6D56" w:rsidRDefault="00BA6D56" w:rsidP="00BA6D56">
      <w:pPr>
        <w:tabs>
          <w:tab w:val="left" w:pos="360"/>
        </w:tabs>
        <w:spacing w:after="0" w:line="240" w:lineRule="auto"/>
        <w:ind w:left="1277"/>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 xml:space="preserve">10.Тестовые задания по теме с эталонами ответов </w:t>
      </w:r>
      <w:r w:rsidRPr="00BA6D56">
        <w:rPr>
          <w:rFonts w:ascii="Times New Roman" w:eastAsia="Calibri" w:hAnsi="Times New Roman" w:cs="Times New Roman"/>
          <w:sz w:val="28"/>
          <w:szCs w:val="28"/>
        </w:rPr>
        <w:t>.</w:t>
      </w:r>
    </w:p>
    <w:p w:rsidR="00BA6D56" w:rsidRPr="00BA6D56" w:rsidRDefault="00BA6D56" w:rsidP="00BA6D56">
      <w:pPr>
        <w:tabs>
          <w:tab w:val="left" w:pos="360"/>
        </w:tabs>
        <w:spacing w:after="0" w:line="240" w:lineRule="auto"/>
        <w:rPr>
          <w:rFonts w:ascii="Times New Roman" w:eastAsia="Calibri" w:hAnsi="Times New Roman" w:cs="Times New Roman"/>
          <w:sz w:val="28"/>
          <w:szCs w:val="28"/>
        </w:rPr>
      </w:pPr>
    </w:p>
    <w:p w:rsidR="00BA6D56" w:rsidRPr="00BA6D56" w:rsidRDefault="00BA6D56" w:rsidP="00BA6D56">
      <w:pPr>
        <w:spacing w:after="0" w:line="240" w:lineRule="auto"/>
        <w:ind w:left="680" w:hanging="705"/>
        <w:rPr>
          <w:rFonts w:ascii="Times New Roman" w:eastAsia="Calibri" w:hAnsi="Times New Roman" w:cs="Times New Roman"/>
          <w:sz w:val="28"/>
          <w:szCs w:val="28"/>
        </w:rPr>
      </w:pPr>
      <w:r w:rsidRPr="00BA6D56">
        <w:rPr>
          <w:rFonts w:ascii="Times New Roman" w:eastAsia="Calibri" w:hAnsi="Times New Roman" w:cs="Times New Roman"/>
          <w:bCs/>
          <w:sz w:val="28"/>
          <w:szCs w:val="28"/>
        </w:rPr>
        <w:lastRenderedPageBreak/>
        <w:t xml:space="preserve">001.  </w:t>
      </w:r>
      <w:r w:rsidRPr="00BA6D56">
        <w:rPr>
          <w:rFonts w:ascii="Times New Roman" w:eastAsia="Calibri" w:hAnsi="Times New Roman" w:cs="Times New Roman"/>
          <w:caps/>
          <w:sz w:val="28"/>
          <w:szCs w:val="28"/>
        </w:rPr>
        <w:t>Дня дистанционной лучевой терапии используются радионуклиды</w:t>
      </w:r>
      <w:r w:rsidRPr="00BA6D56">
        <w:rPr>
          <w:rFonts w:ascii="Times New Roman" w:eastAsia="Calibri" w:hAnsi="Times New Roman" w:cs="Times New Roman"/>
          <w:sz w:val="28"/>
          <w:szCs w:val="28"/>
        </w:rPr>
        <w:br/>
        <w:t>1) иридий-192</w:t>
      </w:r>
    </w:p>
    <w:p w:rsidR="00BA6D56" w:rsidRPr="00BA6D56" w:rsidRDefault="00BA6D56" w:rsidP="00BA6D56">
      <w:pPr>
        <w:spacing w:after="0" w:line="240" w:lineRule="auto"/>
        <w:ind w:left="680" w:firstLine="29"/>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2) кобальт-60 </w:t>
      </w:r>
    </w:p>
    <w:p w:rsidR="00BA6D56" w:rsidRPr="00BA6D56" w:rsidRDefault="00BA6D56" w:rsidP="00BA6D56">
      <w:pPr>
        <w:spacing w:after="0" w:line="240" w:lineRule="auto"/>
        <w:ind w:left="680" w:firstLine="29"/>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3) стронций-90 </w:t>
      </w:r>
    </w:p>
    <w:p w:rsidR="00BA6D56" w:rsidRPr="00BA6D56" w:rsidRDefault="00BA6D56" w:rsidP="00BA6D56">
      <w:pPr>
        <w:spacing w:after="0" w:line="240" w:lineRule="auto"/>
        <w:ind w:left="680" w:firstLine="29"/>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4) золото-198 </w:t>
      </w:r>
    </w:p>
    <w:p w:rsidR="00BA6D56" w:rsidRPr="00BA6D56" w:rsidRDefault="00BA6D56" w:rsidP="00BA6D56">
      <w:pPr>
        <w:spacing w:after="0" w:line="240" w:lineRule="auto"/>
        <w:ind w:left="680" w:firstLine="29"/>
        <w:rPr>
          <w:rFonts w:ascii="Times New Roman" w:eastAsia="Calibri" w:hAnsi="Times New Roman" w:cs="Times New Roman"/>
          <w:sz w:val="28"/>
          <w:szCs w:val="28"/>
        </w:rPr>
      </w:pPr>
      <w:r w:rsidRPr="00BA6D56">
        <w:rPr>
          <w:rFonts w:ascii="Times New Roman" w:eastAsia="Calibri" w:hAnsi="Times New Roman" w:cs="Times New Roman"/>
          <w:sz w:val="28"/>
          <w:szCs w:val="28"/>
        </w:rPr>
        <w:t>5)фосфор-32</w:t>
      </w:r>
    </w:p>
    <w:p w:rsidR="00BA6D56" w:rsidRPr="00BA6D56" w:rsidRDefault="00BA6D56" w:rsidP="00BA6D56">
      <w:pPr>
        <w:spacing w:after="0" w:line="240" w:lineRule="auto"/>
        <w:ind w:left="680" w:hanging="705"/>
        <w:rPr>
          <w:rFonts w:ascii="Times New Roman" w:eastAsia="Calibri" w:hAnsi="Times New Roman" w:cs="Times New Roman"/>
          <w:sz w:val="28"/>
          <w:szCs w:val="28"/>
        </w:rPr>
      </w:pPr>
      <w:r w:rsidRPr="00BA6D56">
        <w:rPr>
          <w:rFonts w:ascii="Times New Roman" w:eastAsia="Calibri" w:hAnsi="Times New Roman" w:cs="Times New Roman"/>
          <w:sz w:val="28"/>
          <w:szCs w:val="28"/>
        </w:rPr>
        <w:t>Ответ 2</w:t>
      </w:r>
    </w:p>
    <w:p w:rsidR="00BA6D56" w:rsidRPr="00BA6D56" w:rsidRDefault="00BA6D56" w:rsidP="00BA6D56">
      <w:pPr>
        <w:ind w:left="680" w:hanging="705"/>
        <w:rPr>
          <w:rFonts w:ascii="Times New Roman" w:eastAsia="Calibri" w:hAnsi="Times New Roman" w:cs="Times New Roman"/>
          <w:caps/>
          <w:sz w:val="28"/>
          <w:szCs w:val="28"/>
        </w:rPr>
      </w:pPr>
      <w:r w:rsidRPr="00BA6D56">
        <w:rPr>
          <w:rFonts w:ascii="Times New Roman" w:eastAsia="Calibri" w:hAnsi="Times New Roman" w:cs="Times New Roman"/>
          <w:sz w:val="28"/>
          <w:szCs w:val="28"/>
        </w:rPr>
        <w:t xml:space="preserve"> 002. </w:t>
      </w:r>
      <w:r w:rsidRPr="00BA6D56">
        <w:rPr>
          <w:rFonts w:ascii="Times New Roman" w:eastAsia="Calibri" w:hAnsi="Times New Roman" w:cs="Times New Roman"/>
          <w:caps/>
          <w:sz w:val="28"/>
          <w:szCs w:val="28"/>
        </w:rPr>
        <w:t>Радиоактивные препараты могут быть внедрены всеми перечисленными способами,  кроме</w:t>
      </w:r>
    </w:p>
    <w:p w:rsidR="00BA6D56" w:rsidRPr="00BA6D56" w:rsidRDefault="00BA6D56" w:rsidP="00BA6D56">
      <w:pPr>
        <w:spacing w:after="0" w:line="240" w:lineRule="auto"/>
        <w:ind w:left="709"/>
        <w:rPr>
          <w:rFonts w:ascii="Times New Roman" w:eastAsia="Calibri" w:hAnsi="Times New Roman" w:cs="Times New Roman"/>
          <w:sz w:val="28"/>
          <w:szCs w:val="28"/>
        </w:rPr>
      </w:pPr>
      <w:r w:rsidRPr="00BA6D56">
        <w:rPr>
          <w:rFonts w:ascii="Times New Roman" w:eastAsia="Calibri" w:hAnsi="Times New Roman" w:cs="Times New Roman"/>
          <w:sz w:val="28"/>
          <w:szCs w:val="28"/>
        </w:rPr>
        <w:t>1) непосредственно ручного введения</w:t>
      </w:r>
    </w:p>
    <w:p w:rsidR="00BA6D56" w:rsidRPr="00BA6D56" w:rsidRDefault="00BA6D56" w:rsidP="00BA6D56">
      <w:pPr>
        <w:spacing w:after="0" w:line="240" w:lineRule="auto"/>
        <w:ind w:left="680" w:firstLine="29"/>
        <w:rPr>
          <w:rFonts w:ascii="Times New Roman" w:eastAsia="Calibri" w:hAnsi="Times New Roman" w:cs="Times New Roman"/>
          <w:sz w:val="28"/>
          <w:szCs w:val="28"/>
        </w:rPr>
      </w:pPr>
      <w:r w:rsidRPr="00BA6D56">
        <w:rPr>
          <w:rFonts w:ascii="Times New Roman" w:eastAsia="Calibri" w:hAnsi="Times New Roman" w:cs="Times New Roman"/>
          <w:sz w:val="28"/>
          <w:szCs w:val="28"/>
        </w:rPr>
        <w:t>2) инфильтрации тканей через иглу</w:t>
      </w:r>
    </w:p>
    <w:p w:rsidR="00BA6D56" w:rsidRPr="00BA6D56" w:rsidRDefault="00BA6D56" w:rsidP="00BA6D56">
      <w:pPr>
        <w:spacing w:after="0" w:line="240" w:lineRule="auto"/>
        <w:ind w:left="680" w:firstLine="29"/>
        <w:rPr>
          <w:rFonts w:ascii="Times New Roman" w:eastAsia="Calibri" w:hAnsi="Times New Roman" w:cs="Times New Roman"/>
          <w:sz w:val="28"/>
          <w:szCs w:val="28"/>
        </w:rPr>
      </w:pPr>
      <w:r w:rsidRPr="00BA6D56">
        <w:rPr>
          <w:rFonts w:ascii="Times New Roman" w:eastAsia="Calibri" w:hAnsi="Times New Roman" w:cs="Times New Roman"/>
          <w:sz w:val="28"/>
          <w:szCs w:val="28"/>
        </w:rPr>
        <w:t>3) введения источников с помощью инструментария</w:t>
      </w:r>
    </w:p>
    <w:p w:rsidR="00BA6D56" w:rsidRPr="00BA6D56" w:rsidRDefault="00BA6D56" w:rsidP="00BA6D56">
      <w:pPr>
        <w:spacing w:after="0" w:line="240" w:lineRule="auto"/>
        <w:ind w:left="680" w:firstLine="29"/>
        <w:rPr>
          <w:rFonts w:ascii="Times New Roman" w:eastAsia="Calibri" w:hAnsi="Times New Roman" w:cs="Times New Roman"/>
          <w:sz w:val="28"/>
          <w:szCs w:val="28"/>
        </w:rPr>
      </w:pPr>
      <w:r w:rsidRPr="00BA6D56">
        <w:rPr>
          <w:rFonts w:ascii="Times New Roman" w:eastAsia="Calibri" w:hAnsi="Times New Roman" w:cs="Times New Roman"/>
          <w:sz w:val="28"/>
          <w:szCs w:val="28"/>
        </w:rPr>
        <w:t>4) последовательного ручного или автоматизированного введения интрастатов и   источников</w:t>
      </w:r>
    </w:p>
    <w:p w:rsidR="00BA6D56" w:rsidRPr="00BA6D56" w:rsidRDefault="00BA6D56" w:rsidP="00BA6D56">
      <w:pPr>
        <w:spacing w:after="0" w:line="240" w:lineRule="auto"/>
        <w:ind w:left="680" w:firstLine="29"/>
        <w:rPr>
          <w:rFonts w:ascii="Times New Roman" w:eastAsia="Calibri" w:hAnsi="Times New Roman" w:cs="Times New Roman"/>
          <w:sz w:val="28"/>
          <w:szCs w:val="28"/>
        </w:rPr>
      </w:pPr>
      <w:r w:rsidRPr="00BA6D56">
        <w:rPr>
          <w:rFonts w:ascii="Times New Roman" w:eastAsia="Calibri" w:hAnsi="Times New Roman" w:cs="Times New Roman"/>
          <w:sz w:val="28"/>
          <w:szCs w:val="28"/>
        </w:rPr>
        <w:t>5) использования специальных устройств и аппаратов</w:t>
      </w:r>
    </w:p>
    <w:p w:rsidR="00BA6D56" w:rsidRPr="00BA6D56" w:rsidRDefault="00BA6D56" w:rsidP="00BA6D56">
      <w:pPr>
        <w:ind w:left="680" w:hanging="705"/>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Ответ 1</w:t>
      </w:r>
    </w:p>
    <w:p w:rsidR="00BA6D56" w:rsidRPr="00BA6D56" w:rsidRDefault="00BA6D56" w:rsidP="00BA6D56">
      <w:pPr>
        <w:ind w:left="680"/>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003. </w:t>
      </w:r>
      <w:r w:rsidRPr="00BA6D56">
        <w:rPr>
          <w:rFonts w:ascii="Times New Roman" w:eastAsia="Calibri" w:hAnsi="Times New Roman" w:cs="Times New Roman"/>
          <w:caps/>
          <w:sz w:val="28"/>
          <w:szCs w:val="28"/>
        </w:rPr>
        <w:t>Внутриполостная лучевая терапия - это</w:t>
      </w:r>
    </w:p>
    <w:p w:rsidR="00BA6D56" w:rsidRPr="00BA6D56" w:rsidRDefault="00BA6D56" w:rsidP="00BA6D56">
      <w:pPr>
        <w:spacing w:after="0" w:line="240" w:lineRule="auto"/>
        <w:ind w:left="680" w:firstLine="28"/>
        <w:rPr>
          <w:rFonts w:ascii="Times New Roman" w:eastAsia="Calibri" w:hAnsi="Times New Roman" w:cs="Times New Roman"/>
          <w:sz w:val="28"/>
          <w:szCs w:val="28"/>
        </w:rPr>
      </w:pPr>
      <w:r w:rsidRPr="00BA6D56">
        <w:rPr>
          <w:rFonts w:ascii="Times New Roman" w:eastAsia="Calibri" w:hAnsi="Times New Roman" w:cs="Times New Roman"/>
          <w:sz w:val="28"/>
          <w:szCs w:val="28"/>
        </w:rPr>
        <w:t>1) размещение источников излучения на поверхности опухоли</w:t>
      </w:r>
    </w:p>
    <w:p w:rsidR="00BA6D56" w:rsidRPr="00BA6D56" w:rsidRDefault="00BA6D56" w:rsidP="00BA6D56">
      <w:pPr>
        <w:spacing w:after="0" w:line="240" w:lineRule="auto"/>
        <w:ind w:left="680" w:firstLine="28"/>
        <w:rPr>
          <w:rFonts w:ascii="Times New Roman" w:eastAsia="Calibri" w:hAnsi="Times New Roman" w:cs="Times New Roman"/>
          <w:sz w:val="28"/>
          <w:szCs w:val="28"/>
        </w:rPr>
      </w:pPr>
      <w:r w:rsidRPr="00BA6D56">
        <w:rPr>
          <w:rFonts w:ascii="Times New Roman" w:eastAsia="Calibri" w:hAnsi="Times New Roman" w:cs="Times New Roman"/>
          <w:sz w:val="28"/>
          <w:szCs w:val="28"/>
        </w:rPr>
        <w:t>2) внедрение источников излучения в ткани</w:t>
      </w:r>
    </w:p>
    <w:p w:rsidR="00BA6D56" w:rsidRPr="00BA6D56" w:rsidRDefault="00BA6D56" w:rsidP="00BA6D56">
      <w:pPr>
        <w:spacing w:after="0" w:line="240" w:lineRule="auto"/>
        <w:ind w:left="680" w:firstLine="28"/>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3) внедрение источников излучены в полость опухоли при ее распаде </w:t>
      </w:r>
    </w:p>
    <w:p w:rsidR="00BA6D56" w:rsidRPr="00BA6D56" w:rsidRDefault="00BA6D56" w:rsidP="00BA6D56">
      <w:pPr>
        <w:spacing w:after="0" w:line="240" w:lineRule="auto"/>
        <w:ind w:left="680" w:firstLine="28"/>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4) внедрение источников излучения в полостные органы </w:t>
      </w:r>
    </w:p>
    <w:p w:rsidR="00BA6D56" w:rsidRPr="00BA6D56" w:rsidRDefault="00BA6D56" w:rsidP="00BA6D56">
      <w:pPr>
        <w:spacing w:after="0" w:line="240" w:lineRule="auto"/>
        <w:ind w:left="680" w:firstLine="28"/>
        <w:rPr>
          <w:rFonts w:ascii="Times New Roman" w:eastAsia="Calibri" w:hAnsi="Times New Roman" w:cs="Times New Roman"/>
          <w:sz w:val="28"/>
          <w:szCs w:val="28"/>
        </w:rPr>
      </w:pPr>
      <w:r w:rsidRPr="00BA6D56">
        <w:rPr>
          <w:rFonts w:ascii="Times New Roman" w:eastAsia="Calibri" w:hAnsi="Times New Roman" w:cs="Times New Roman"/>
          <w:sz w:val="28"/>
          <w:szCs w:val="28"/>
        </w:rPr>
        <w:t>5) прием источников излучения пероральным путем</w:t>
      </w:r>
    </w:p>
    <w:p w:rsidR="00BA6D56" w:rsidRPr="00BA6D56" w:rsidRDefault="00BA6D56" w:rsidP="00BA6D56">
      <w:pPr>
        <w:ind w:left="680" w:hanging="709"/>
        <w:rPr>
          <w:rFonts w:ascii="Times New Roman" w:eastAsia="Calibri" w:hAnsi="Times New Roman" w:cs="Times New Roman"/>
          <w:sz w:val="28"/>
          <w:szCs w:val="28"/>
        </w:rPr>
      </w:pPr>
      <w:r w:rsidRPr="00BA6D56">
        <w:rPr>
          <w:rFonts w:ascii="Times New Roman" w:eastAsia="Calibri" w:hAnsi="Times New Roman" w:cs="Times New Roman"/>
          <w:sz w:val="28"/>
          <w:szCs w:val="28"/>
        </w:rPr>
        <w:t>Ответ 4</w:t>
      </w:r>
    </w:p>
    <w:p w:rsidR="00BA6D56" w:rsidRPr="00BA6D56" w:rsidRDefault="00BA6D56" w:rsidP="00BA6D56">
      <w:pPr>
        <w:tabs>
          <w:tab w:val="left" w:pos="360"/>
        </w:tabs>
        <w:spacing w:after="0" w:line="240" w:lineRule="auto"/>
        <w:ind w:left="1277"/>
        <w:rPr>
          <w:rFonts w:ascii="Times New Roman" w:eastAsia="Calibri" w:hAnsi="Times New Roman" w:cs="Times New Roman"/>
          <w:b/>
          <w:sz w:val="28"/>
          <w:szCs w:val="28"/>
        </w:rPr>
      </w:pPr>
      <w:r w:rsidRPr="00BA6D56">
        <w:rPr>
          <w:rFonts w:ascii="Times New Roman" w:eastAsia="Calibri" w:hAnsi="Times New Roman" w:cs="Times New Roman"/>
          <w:b/>
          <w:bCs/>
          <w:sz w:val="28"/>
          <w:szCs w:val="28"/>
        </w:rPr>
        <w:t>11. Ситуационные задачи по теме с эталонами ответов</w:t>
      </w:r>
      <w:r w:rsidRPr="00BA6D56">
        <w:rPr>
          <w:rFonts w:ascii="Times New Roman" w:eastAsia="Calibri" w:hAnsi="Times New Roman" w:cs="Times New Roman"/>
          <w:b/>
          <w:sz w:val="28"/>
          <w:szCs w:val="28"/>
        </w:rPr>
        <w:t>.</w:t>
      </w:r>
    </w:p>
    <w:p w:rsidR="00BA6D56" w:rsidRPr="00BA6D56" w:rsidRDefault="00BA6D56" w:rsidP="00BA6D56">
      <w:pPr>
        <w:tabs>
          <w:tab w:val="left" w:pos="360"/>
        </w:tabs>
        <w:rPr>
          <w:rFonts w:ascii="Times New Roman" w:eastAsia="Calibri" w:hAnsi="Times New Roman" w:cs="Times New Roman"/>
          <w:sz w:val="28"/>
          <w:szCs w:val="28"/>
        </w:rPr>
      </w:pPr>
    </w:p>
    <w:p w:rsidR="00BA6D56" w:rsidRPr="00BA6D56" w:rsidRDefault="00BA6D56" w:rsidP="00BA6D56">
      <w:pPr>
        <w:tabs>
          <w:tab w:val="left" w:pos="360"/>
        </w:tabs>
        <w:rPr>
          <w:rFonts w:ascii="Times New Roman" w:eastAsia="Calibri" w:hAnsi="Times New Roman" w:cs="Times New Roman"/>
          <w:b/>
          <w:sz w:val="28"/>
          <w:szCs w:val="28"/>
        </w:rPr>
      </w:pPr>
      <w:r w:rsidRPr="00BA6D56">
        <w:rPr>
          <w:rFonts w:ascii="Times New Roman" w:eastAsia="Calibri" w:hAnsi="Times New Roman" w:cs="Times New Roman"/>
          <w:b/>
          <w:sz w:val="28"/>
          <w:szCs w:val="28"/>
        </w:rPr>
        <w:t>Задача №1</w:t>
      </w:r>
    </w:p>
    <w:p w:rsidR="00BA6D56" w:rsidRPr="00BA6D56" w:rsidRDefault="00BA6D56" w:rsidP="00BA6D56">
      <w:pPr>
        <w:spacing w:before="40" w:after="40" w:line="240" w:lineRule="auto"/>
        <w:ind w:firstLine="708"/>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Больная 31 года 2 месяца назад обнаружила у себя узел в щитовидной железе, обратилась к онкологу. При осмотре: область щитовидной железы визуально не изменена, при пальпации в правой доле обнаруживается узловое образование округлой формы, эластической консистенции, подвижное </w:t>
      </w:r>
      <w:smartTag w:uri="urn:schemas-microsoft-com:office:smarttags" w:element="metricconverter">
        <w:smartTagPr>
          <w:attr w:name="ProductID" w:val="2,5 см"/>
        </w:smartTagPr>
        <w:r w:rsidRPr="00BA6D56">
          <w:rPr>
            <w:rFonts w:ascii="Times New Roman" w:eastAsia="Calibri" w:hAnsi="Times New Roman" w:cs="Times New Roman"/>
            <w:sz w:val="28"/>
            <w:szCs w:val="28"/>
          </w:rPr>
          <w:t>2,5 см</w:t>
        </w:r>
      </w:smartTag>
      <w:r w:rsidRPr="00BA6D56">
        <w:rPr>
          <w:rFonts w:ascii="Times New Roman" w:eastAsia="Calibri" w:hAnsi="Times New Roman" w:cs="Times New Roman"/>
          <w:sz w:val="28"/>
          <w:szCs w:val="28"/>
        </w:rPr>
        <w:t xml:space="preserve"> в диаметре. Регионарные лимфоузлы не увеличены. В пунктате - группы клеток фолликулярного эпителия.</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1.</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Назовите предположительный диагноз.</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 xml:space="preserve">2. Проведите дифференциальную диагностику. </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3.</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Составьте план обследования для верификации диагноза.</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4.</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Определите лечебную тактику.</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5. Назовите возможные лучевые реакции, осложнения.</w:t>
      </w:r>
    </w:p>
    <w:p w:rsidR="00BA6D56" w:rsidRPr="00BA6D56" w:rsidRDefault="00BA6D56" w:rsidP="00BA6D56">
      <w:pPr>
        <w:spacing w:before="40" w:after="40" w:line="240" w:lineRule="auto"/>
        <w:jc w:val="both"/>
        <w:rPr>
          <w:rFonts w:ascii="Times New Roman" w:eastAsia="Times New Roman" w:hAnsi="Times New Roman" w:cs="Times New Roman"/>
          <w:color w:val="000000"/>
          <w:sz w:val="28"/>
          <w:szCs w:val="28"/>
          <w:lang w:eastAsia="ru-RU"/>
        </w:rPr>
      </w:pPr>
    </w:p>
    <w:p w:rsidR="00BA6D56" w:rsidRPr="00BA6D56" w:rsidRDefault="00BA6D56" w:rsidP="00BA6D56">
      <w:pPr>
        <w:spacing w:before="40" w:after="40" w:line="240" w:lineRule="auto"/>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b/>
          <w:bCs/>
          <w:color w:val="000000"/>
          <w:sz w:val="28"/>
          <w:szCs w:val="28"/>
          <w:lang w:eastAsia="ru-RU"/>
        </w:rPr>
        <w:lastRenderedPageBreak/>
        <w:t>Эталоны ответов к</w:t>
      </w:r>
      <w:r w:rsidRPr="00BA6D56">
        <w:rPr>
          <w:rFonts w:ascii="Times New Roman" w:eastAsia="Times New Roman" w:hAnsi="Times New Roman" w:cs="Times New Roman"/>
          <w:b/>
          <w:bCs/>
          <w:color w:val="000000"/>
          <w:sz w:val="28"/>
          <w:szCs w:val="28"/>
          <w:lang w:val="en-US" w:eastAsia="ru-RU"/>
        </w:rPr>
        <w:t> </w:t>
      </w:r>
      <w:r w:rsidRPr="00BA6D56">
        <w:rPr>
          <w:rFonts w:ascii="Times New Roman" w:eastAsia="Times New Roman" w:hAnsi="Times New Roman" w:cs="Times New Roman"/>
          <w:b/>
          <w:bCs/>
          <w:color w:val="000000"/>
          <w:sz w:val="28"/>
          <w:szCs w:val="28"/>
          <w:lang w:eastAsia="ru-RU"/>
        </w:rPr>
        <w:t>ситуационной</w:t>
      </w:r>
      <w:r w:rsidRPr="00BA6D56">
        <w:rPr>
          <w:rFonts w:ascii="Times New Roman" w:eastAsia="Times New Roman" w:hAnsi="Times New Roman" w:cs="Times New Roman"/>
          <w:b/>
          <w:bCs/>
          <w:color w:val="000000"/>
          <w:sz w:val="28"/>
          <w:szCs w:val="28"/>
          <w:lang w:val="en-US" w:eastAsia="ru-RU"/>
        </w:rPr>
        <w:t> </w:t>
      </w:r>
      <w:r w:rsidRPr="00BA6D56">
        <w:rPr>
          <w:rFonts w:ascii="Times New Roman" w:eastAsia="Times New Roman" w:hAnsi="Times New Roman" w:cs="Times New Roman"/>
          <w:b/>
          <w:bCs/>
          <w:color w:val="000000"/>
          <w:sz w:val="28"/>
          <w:szCs w:val="28"/>
          <w:lang w:eastAsia="ru-RU"/>
        </w:rPr>
        <w:t>задаче №1</w:t>
      </w:r>
    </w:p>
    <w:p w:rsidR="00BA6D56" w:rsidRPr="00BA6D56" w:rsidRDefault="00BA6D56" w:rsidP="00531C09">
      <w:pPr>
        <w:widowControl w:val="0"/>
        <w:numPr>
          <w:ilvl w:val="0"/>
          <w:numId w:val="78"/>
        </w:numPr>
        <w:tabs>
          <w:tab w:val="num" w:pos="284"/>
        </w:tabs>
        <w:autoSpaceDE w:val="0"/>
        <w:autoSpaceDN w:val="0"/>
        <w:adjustRightInd w:val="0"/>
        <w:spacing w:before="40" w:after="40" w:line="240" w:lineRule="auto"/>
        <w:ind w:left="0" w:firstLine="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Опухоль щитовидной железы (возможно фолликулярный рак). </w:t>
      </w:r>
    </w:p>
    <w:p w:rsidR="00BA6D56" w:rsidRPr="00BA6D56" w:rsidRDefault="00BA6D56" w:rsidP="00531C09">
      <w:pPr>
        <w:widowControl w:val="0"/>
        <w:numPr>
          <w:ilvl w:val="0"/>
          <w:numId w:val="78"/>
        </w:numPr>
        <w:tabs>
          <w:tab w:val="num" w:pos="284"/>
        </w:tabs>
        <w:autoSpaceDE w:val="0"/>
        <w:autoSpaceDN w:val="0"/>
        <w:adjustRightInd w:val="0"/>
        <w:spacing w:before="40" w:after="40" w:line="240" w:lineRule="auto"/>
        <w:ind w:left="0" w:firstLine="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Аденома, узловой зоб.</w:t>
      </w:r>
    </w:p>
    <w:p w:rsidR="00BA6D56" w:rsidRPr="00BA6D56" w:rsidRDefault="00BA6D56" w:rsidP="00531C09">
      <w:pPr>
        <w:widowControl w:val="0"/>
        <w:numPr>
          <w:ilvl w:val="0"/>
          <w:numId w:val="78"/>
        </w:numPr>
        <w:tabs>
          <w:tab w:val="num" w:pos="284"/>
        </w:tabs>
        <w:autoSpaceDE w:val="0"/>
        <w:autoSpaceDN w:val="0"/>
        <w:adjustRightInd w:val="0"/>
        <w:spacing w:before="40" w:after="40" w:line="240" w:lineRule="auto"/>
        <w:ind w:left="0" w:firstLine="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УЗИ, КТ, радиоизотопное исследование с йодом, ангиография щитовидной железы.</w:t>
      </w:r>
    </w:p>
    <w:p w:rsidR="00BA6D56" w:rsidRPr="00BA6D56" w:rsidRDefault="00BA6D56" w:rsidP="00531C09">
      <w:pPr>
        <w:widowControl w:val="0"/>
        <w:numPr>
          <w:ilvl w:val="0"/>
          <w:numId w:val="78"/>
        </w:numPr>
        <w:tabs>
          <w:tab w:val="num" w:pos="284"/>
        </w:tabs>
        <w:autoSpaceDE w:val="0"/>
        <w:autoSpaceDN w:val="0"/>
        <w:adjustRightInd w:val="0"/>
        <w:spacing w:before="40" w:after="40" w:line="240" w:lineRule="auto"/>
        <w:ind w:left="0" w:firstLine="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Радикальная  операция  с интраоперационным гистологическим исследованием, внутренняя лучевая терапия с Йод-131.</w:t>
      </w:r>
    </w:p>
    <w:p w:rsidR="00BA6D56" w:rsidRPr="00BA6D56" w:rsidRDefault="00BA6D56" w:rsidP="00531C09">
      <w:pPr>
        <w:widowControl w:val="0"/>
        <w:numPr>
          <w:ilvl w:val="0"/>
          <w:numId w:val="78"/>
        </w:numPr>
        <w:tabs>
          <w:tab w:val="num" w:pos="284"/>
        </w:tabs>
        <w:autoSpaceDE w:val="0"/>
        <w:autoSpaceDN w:val="0"/>
        <w:adjustRightInd w:val="0"/>
        <w:spacing w:before="40" w:after="40" w:line="240" w:lineRule="auto"/>
        <w:ind w:left="0" w:firstLine="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Возможны лучевые реакции (радиоэзофагит, радиоэндоларингит), рецидив заболевания, послеоперациолнные осложенения.</w:t>
      </w:r>
    </w:p>
    <w:p w:rsidR="00BA6D56" w:rsidRPr="00BA6D56" w:rsidRDefault="00BA6D56" w:rsidP="00BA6D56">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BA6D56" w:rsidRPr="00BA6D56" w:rsidRDefault="00BA6D56" w:rsidP="00BA6D56">
      <w:pPr>
        <w:spacing w:before="40" w:after="40" w:line="240" w:lineRule="auto"/>
        <w:ind w:left="1069"/>
        <w:jc w:val="both"/>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12.Перечень и стандарты практических умений.</w:t>
      </w:r>
    </w:p>
    <w:p w:rsidR="00BA6D56" w:rsidRPr="00BA6D56" w:rsidRDefault="00BA6D56" w:rsidP="00BA6D56">
      <w:pPr>
        <w:widowControl w:val="0"/>
        <w:numPr>
          <w:ilvl w:val="0"/>
          <w:numId w:val="5"/>
        </w:numPr>
        <w:tabs>
          <w:tab w:val="left" w:pos="360"/>
        </w:tabs>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bCs/>
          <w:sz w:val="28"/>
          <w:szCs w:val="28"/>
        </w:rPr>
        <w:t>Выбрать тактику лечения пациента с учетом стадии заболевания и гистологического типа опухоли.</w:t>
      </w:r>
    </w:p>
    <w:p w:rsidR="00BA6D56" w:rsidRPr="00BA6D56" w:rsidRDefault="00BA6D56" w:rsidP="00BA6D56">
      <w:pPr>
        <w:widowControl w:val="0"/>
        <w:numPr>
          <w:ilvl w:val="0"/>
          <w:numId w:val="5"/>
        </w:numPr>
        <w:tabs>
          <w:tab w:val="left" w:pos="360"/>
        </w:tabs>
        <w:autoSpaceDE w:val="0"/>
        <w:autoSpaceDN w:val="0"/>
        <w:adjustRightInd w:val="0"/>
        <w:spacing w:after="0" w:line="240" w:lineRule="auto"/>
        <w:jc w:val="both"/>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 xml:space="preserve">Знать основные способы лечения злокачественных опухолей. </w:t>
      </w:r>
    </w:p>
    <w:p w:rsidR="00BA6D56" w:rsidRPr="00BA6D56" w:rsidRDefault="00BA6D56" w:rsidP="00BA6D56">
      <w:pPr>
        <w:numPr>
          <w:ilvl w:val="0"/>
          <w:numId w:val="5"/>
        </w:numPr>
        <w:tabs>
          <w:tab w:val="left" w:pos="360"/>
        </w:tabs>
        <w:spacing w:after="0" w:line="240" w:lineRule="auto"/>
        <w:jc w:val="both"/>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Разработать план лечения пациентки с раком шейки матки.</w:t>
      </w:r>
    </w:p>
    <w:p w:rsidR="00BA6D56" w:rsidRPr="00BA6D56" w:rsidRDefault="00BA6D56" w:rsidP="00BA6D56">
      <w:pPr>
        <w:numPr>
          <w:ilvl w:val="0"/>
          <w:numId w:val="5"/>
        </w:numPr>
        <w:tabs>
          <w:tab w:val="left" w:pos="360"/>
        </w:tabs>
        <w:spacing w:after="0" w:line="240" w:lineRule="auto"/>
        <w:jc w:val="both"/>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 xml:space="preserve">Знать клинические и биологические основы лучевой терапии, и уметь их использовать при разработке плана лечения  </w:t>
      </w:r>
    </w:p>
    <w:p w:rsidR="00BA6D56" w:rsidRPr="00BA6D56" w:rsidRDefault="00BA6D56" w:rsidP="00BA6D56">
      <w:pPr>
        <w:tabs>
          <w:tab w:val="left" w:pos="360"/>
        </w:tabs>
        <w:spacing w:after="0" w:line="240" w:lineRule="auto"/>
        <w:ind w:left="1069"/>
        <w:rPr>
          <w:rFonts w:ascii="Times New Roman" w:eastAsia="Calibri" w:hAnsi="Times New Roman" w:cs="Times New Roman"/>
          <w:b/>
          <w:bCs/>
          <w:sz w:val="28"/>
          <w:szCs w:val="28"/>
        </w:rPr>
      </w:pPr>
    </w:p>
    <w:p w:rsidR="00BA6D56" w:rsidRPr="00BA6D56" w:rsidRDefault="00BA6D56" w:rsidP="00BA6D56">
      <w:pPr>
        <w:tabs>
          <w:tab w:val="left" w:pos="360"/>
        </w:tabs>
        <w:spacing w:after="0" w:line="240" w:lineRule="auto"/>
        <w:ind w:left="1069"/>
        <w:rPr>
          <w:rFonts w:ascii="Times New Roman" w:eastAsia="Calibri" w:hAnsi="Times New Roman" w:cs="Times New Roman"/>
          <w:b/>
          <w:sz w:val="28"/>
          <w:szCs w:val="28"/>
        </w:rPr>
      </w:pPr>
      <w:r w:rsidRPr="00BA6D56">
        <w:rPr>
          <w:rFonts w:ascii="Times New Roman" w:eastAsia="Calibri" w:hAnsi="Times New Roman" w:cs="Times New Roman"/>
          <w:b/>
          <w:bCs/>
          <w:sz w:val="28"/>
          <w:szCs w:val="28"/>
        </w:rPr>
        <w:t>13.Примерная тематика НИР по теме (для ординаторов).</w:t>
      </w:r>
    </w:p>
    <w:p w:rsidR="00BA6D56" w:rsidRPr="00BA6D56" w:rsidRDefault="00BA6D56" w:rsidP="00BA6D56">
      <w:pPr>
        <w:tabs>
          <w:tab w:val="left" w:pos="360"/>
        </w:tabs>
        <w:ind w:left="1429"/>
        <w:rPr>
          <w:rFonts w:ascii="Times New Roman" w:eastAsia="Calibri" w:hAnsi="Times New Roman" w:cs="Times New Roman"/>
          <w:b/>
          <w:sz w:val="28"/>
          <w:szCs w:val="28"/>
        </w:rPr>
      </w:pPr>
    </w:p>
    <w:p w:rsidR="00BA6D56" w:rsidRPr="00BA6D56" w:rsidRDefault="00BA6D56" w:rsidP="00531C09">
      <w:pPr>
        <w:numPr>
          <w:ilvl w:val="0"/>
          <w:numId w:val="77"/>
        </w:numPr>
        <w:tabs>
          <w:tab w:val="left" w:pos="360"/>
        </w:tabs>
        <w:spacing w:after="0" w:line="240" w:lineRule="auto"/>
        <w:contextualSpacing/>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 xml:space="preserve">Современные аппараты для проведения внутриполостной лучевой терапии, принципы их устройства. </w:t>
      </w:r>
    </w:p>
    <w:p w:rsidR="00BA6D56" w:rsidRPr="00BA6D56" w:rsidRDefault="00BA6D56" w:rsidP="00531C09">
      <w:pPr>
        <w:numPr>
          <w:ilvl w:val="0"/>
          <w:numId w:val="77"/>
        </w:numPr>
        <w:tabs>
          <w:tab w:val="left" w:pos="360"/>
        </w:tabs>
        <w:spacing w:after="0" w:line="240" w:lineRule="auto"/>
        <w:contextualSpacing/>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Радиофармпрепараты,  применяемые при сочетанной лучевой терапии.</w:t>
      </w:r>
    </w:p>
    <w:p w:rsidR="00BA6D56" w:rsidRPr="00BA6D56" w:rsidRDefault="00BA6D56" w:rsidP="00531C09">
      <w:pPr>
        <w:numPr>
          <w:ilvl w:val="0"/>
          <w:numId w:val="77"/>
        </w:numPr>
        <w:tabs>
          <w:tab w:val="left" w:pos="360"/>
        </w:tabs>
        <w:spacing w:after="0" w:line="240" w:lineRule="auto"/>
        <w:contextualSpacing/>
        <w:rPr>
          <w:rFonts w:ascii="Times New Roman" w:eastAsia="Calibri" w:hAnsi="Times New Roman" w:cs="Times New Roman"/>
          <w:b/>
          <w:sz w:val="28"/>
          <w:szCs w:val="28"/>
        </w:rPr>
      </w:pPr>
      <w:r w:rsidRPr="00BA6D56">
        <w:rPr>
          <w:rFonts w:ascii="Times New Roman" w:eastAsia="Calibri" w:hAnsi="Times New Roman" w:cs="Times New Roman"/>
          <w:bCs/>
          <w:sz w:val="28"/>
          <w:szCs w:val="28"/>
        </w:rPr>
        <w:t>Сочетанная лучевая терапия рака пищевода.</w:t>
      </w:r>
    </w:p>
    <w:p w:rsidR="00BA6D56" w:rsidRPr="00BA6D56" w:rsidRDefault="00BA6D56" w:rsidP="00BA6D56">
      <w:pPr>
        <w:spacing w:after="0" w:line="240" w:lineRule="auto"/>
        <w:ind w:left="1134"/>
        <w:rPr>
          <w:rFonts w:ascii="Times New Roman" w:eastAsia="Calibri" w:hAnsi="Times New Roman" w:cs="Times New Roman"/>
          <w:b/>
          <w:bCs/>
          <w:sz w:val="28"/>
          <w:szCs w:val="28"/>
        </w:rPr>
      </w:pPr>
      <w:r w:rsidRPr="00BA6D56">
        <w:rPr>
          <w:rFonts w:ascii="Times New Roman" w:eastAsia="Calibri" w:hAnsi="Times New Roman" w:cs="Times New Roman"/>
          <w:b/>
          <w:bCs/>
          <w:sz w:val="28"/>
          <w:szCs w:val="28"/>
        </w:rPr>
        <w:t>14. Рекомендованная литература по теме занятия (по стандарту):</w:t>
      </w:r>
    </w:p>
    <w:p w:rsidR="00BA6D56" w:rsidRPr="00BA6D56" w:rsidRDefault="00BA6D56" w:rsidP="00BA6D56">
      <w:pPr>
        <w:tabs>
          <w:tab w:val="num" w:pos="0"/>
        </w:tabs>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BA6D56" w:rsidRPr="00BA6D56" w:rsidTr="00BA6D56">
        <w:tc>
          <w:tcPr>
            <w:tcW w:w="648"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п/п</w:t>
            </w:r>
          </w:p>
        </w:tc>
        <w:tc>
          <w:tcPr>
            <w:tcW w:w="2880" w:type="dxa"/>
            <w:vMerge w:val="restart"/>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Наименование раздела</w:t>
            </w:r>
          </w:p>
        </w:tc>
        <w:tc>
          <w:tcPr>
            <w:tcW w:w="198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Автор (-ы)</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составитель (-и)</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редактор (-ы)</w:t>
            </w:r>
          </w:p>
        </w:tc>
        <w:tc>
          <w:tcPr>
            <w:tcW w:w="162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Место издания, издательство, год</w:t>
            </w:r>
          </w:p>
        </w:tc>
        <w:tc>
          <w:tcPr>
            <w:tcW w:w="2520" w:type="dxa"/>
            <w:gridSpan w:val="2"/>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Кол-во экземпляров</w:t>
            </w:r>
          </w:p>
        </w:tc>
      </w:tr>
      <w:tr w:rsidR="00BA6D56" w:rsidRPr="00BA6D56" w:rsidTr="00BA6D56">
        <w:tc>
          <w:tcPr>
            <w:tcW w:w="648" w:type="dxa"/>
            <w:vMerge/>
          </w:tcPr>
          <w:p w:rsidR="00BA6D56" w:rsidRPr="00BA6D56" w:rsidRDefault="00BA6D56" w:rsidP="00BA6D56">
            <w:pPr>
              <w:jc w:val="center"/>
              <w:rPr>
                <w:rFonts w:ascii="Times New Roman" w:eastAsia="Calibri" w:hAnsi="Times New Roman" w:cs="Times New Roman"/>
                <w:sz w:val="28"/>
                <w:szCs w:val="28"/>
              </w:rPr>
            </w:pPr>
          </w:p>
        </w:tc>
        <w:tc>
          <w:tcPr>
            <w:tcW w:w="2880" w:type="dxa"/>
            <w:vMerge/>
          </w:tcPr>
          <w:p w:rsidR="00BA6D56" w:rsidRPr="00BA6D56" w:rsidRDefault="00BA6D56" w:rsidP="00BA6D56">
            <w:pPr>
              <w:jc w:val="center"/>
              <w:rPr>
                <w:rFonts w:ascii="Times New Roman" w:eastAsia="Calibri" w:hAnsi="Times New Roman" w:cs="Times New Roman"/>
                <w:sz w:val="28"/>
                <w:szCs w:val="28"/>
              </w:rPr>
            </w:pPr>
          </w:p>
        </w:tc>
        <w:tc>
          <w:tcPr>
            <w:tcW w:w="1980" w:type="dxa"/>
            <w:vMerge/>
          </w:tcPr>
          <w:p w:rsidR="00BA6D56" w:rsidRPr="00BA6D56" w:rsidRDefault="00BA6D56" w:rsidP="00BA6D56">
            <w:pPr>
              <w:jc w:val="center"/>
              <w:rPr>
                <w:rFonts w:ascii="Times New Roman" w:eastAsia="Calibri" w:hAnsi="Times New Roman" w:cs="Times New Roman"/>
                <w:sz w:val="28"/>
                <w:szCs w:val="28"/>
              </w:rPr>
            </w:pPr>
          </w:p>
        </w:tc>
        <w:tc>
          <w:tcPr>
            <w:tcW w:w="1620" w:type="dxa"/>
            <w:vMerge/>
          </w:tcPr>
          <w:p w:rsidR="00BA6D56" w:rsidRPr="00BA6D56" w:rsidRDefault="00BA6D56" w:rsidP="00BA6D56">
            <w:pPr>
              <w:jc w:val="center"/>
              <w:rPr>
                <w:rFonts w:ascii="Times New Roman" w:eastAsia="Calibri" w:hAnsi="Times New Roman" w:cs="Times New Roman"/>
                <w:sz w:val="28"/>
                <w:szCs w:val="28"/>
              </w:rPr>
            </w:pP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в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библиотеке</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на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кафедре</w:t>
            </w:r>
          </w:p>
        </w:tc>
      </w:tr>
      <w:tr w:rsidR="00BA6D56" w:rsidRPr="00BA6D56" w:rsidTr="00BA6D56">
        <w:tc>
          <w:tcPr>
            <w:tcW w:w="648"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1</w:t>
            </w:r>
          </w:p>
        </w:tc>
        <w:tc>
          <w:tcPr>
            <w:tcW w:w="28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w:t>
            </w:r>
          </w:p>
        </w:tc>
        <w:tc>
          <w:tcPr>
            <w:tcW w:w="19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3</w:t>
            </w:r>
          </w:p>
        </w:tc>
        <w:tc>
          <w:tcPr>
            <w:tcW w:w="162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4</w:t>
            </w: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6</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1</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Онкология: национальное руководство </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гл. ред. Чиссов  В.И. [и др.]; науч. ред. Франк  </w:t>
            </w:r>
            <w:r w:rsidRPr="00BA6D56">
              <w:rPr>
                <w:rFonts w:ascii="Times New Roman" w:eastAsia="Calibri" w:hAnsi="Times New Roman" w:cs="Times New Roman"/>
                <w:sz w:val="28"/>
                <w:szCs w:val="28"/>
              </w:rPr>
              <w:lastRenderedPageBreak/>
              <w:t xml:space="preserve">Г.А. </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[и др.]</w:t>
            </w: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М.: ГЭОТАР-Медиа, 2008</w:t>
            </w:r>
          </w:p>
        </w:tc>
        <w:tc>
          <w:tcPr>
            <w:tcW w:w="144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8</w:t>
            </w:r>
          </w:p>
        </w:tc>
        <w:tc>
          <w:tcPr>
            <w:tcW w:w="108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2</w:t>
            </w:r>
          </w:p>
        </w:tc>
        <w:tc>
          <w:tcPr>
            <w:tcW w:w="2880" w:type="dxa"/>
          </w:tcPr>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Лучевая терапия: учебник  </w:t>
            </w:r>
          </w:p>
        </w:tc>
        <w:tc>
          <w:tcPr>
            <w:tcW w:w="1980" w:type="dxa"/>
          </w:tcPr>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Труфанов Г.Е., </w:t>
            </w:r>
          </w:p>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Асатурян М.А., </w:t>
            </w:r>
          </w:p>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Жаринов Г.М.</w:t>
            </w:r>
          </w:p>
        </w:tc>
        <w:tc>
          <w:tcPr>
            <w:tcW w:w="1620" w:type="dxa"/>
          </w:tcPr>
          <w:p w:rsidR="00BA6D56" w:rsidRPr="00BA6D56" w:rsidRDefault="00BA6D56" w:rsidP="00BA6D56">
            <w:pPr>
              <w:widowControl w:val="0"/>
              <w:suppressAutoHyphens/>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rPr>
              <w:t>М. : ГЭОТАР-Медиа,</w:t>
            </w:r>
            <w:r w:rsidRPr="00BA6D56">
              <w:rPr>
                <w:rFonts w:ascii="Times New Roman" w:eastAsia="Calibri" w:hAnsi="Times New Roman" w:cs="Times New Roman"/>
                <w:sz w:val="28"/>
                <w:szCs w:val="28"/>
                <w:lang w:val="en-US"/>
              </w:rPr>
              <w:t xml:space="preserve"> 2009</w:t>
            </w:r>
          </w:p>
        </w:tc>
        <w:tc>
          <w:tcPr>
            <w:tcW w:w="1440" w:type="dxa"/>
          </w:tcPr>
          <w:p w:rsidR="00BA6D56" w:rsidRPr="00BA6D56" w:rsidRDefault="00BA6D56" w:rsidP="00BA6D56">
            <w:pPr>
              <w:jc w:val="center"/>
              <w:rPr>
                <w:rFonts w:ascii="Times New Roman" w:eastAsia="Calibri" w:hAnsi="Times New Roman" w:cs="Times New Roman"/>
                <w:sz w:val="28"/>
                <w:szCs w:val="28"/>
              </w:rPr>
            </w:pPr>
          </w:p>
        </w:tc>
        <w:tc>
          <w:tcPr>
            <w:tcW w:w="1080" w:type="dxa"/>
          </w:tcPr>
          <w:p w:rsidR="00BA6D56" w:rsidRPr="00BA6D56" w:rsidRDefault="00BA6D56" w:rsidP="00BA6D56">
            <w:pPr>
              <w:jc w:val="center"/>
              <w:rPr>
                <w:rFonts w:ascii="Times New Roman" w:eastAsia="Calibri" w:hAnsi="Times New Roman" w:cs="Times New Roman"/>
                <w:sz w:val="28"/>
                <w:szCs w:val="28"/>
              </w:rPr>
            </w:pPr>
          </w:p>
        </w:tc>
      </w:tr>
    </w:tbl>
    <w:p w:rsidR="00BA6D56" w:rsidRPr="00BA6D56" w:rsidRDefault="00BA6D56" w:rsidP="00BA6D56">
      <w:pPr>
        <w:tabs>
          <w:tab w:val="num" w:pos="-142"/>
        </w:tabs>
        <w:ind w:left="360" w:hanging="76"/>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BA6D56" w:rsidRPr="00BA6D56" w:rsidTr="00BA6D56">
        <w:tc>
          <w:tcPr>
            <w:tcW w:w="648"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п/п</w:t>
            </w:r>
          </w:p>
        </w:tc>
        <w:tc>
          <w:tcPr>
            <w:tcW w:w="2880" w:type="dxa"/>
            <w:vMerge w:val="restart"/>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Наименование раздела</w:t>
            </w:r>
          </w:p>
        </w:tc>
        <w:tc>
          <w:tcPr>
            <w:tcW w:w="198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Автор (-ы)</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составитель (-и)</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редактор (-ы)</w:t>
            </w:r>
          </w:p>
        </w:tc>
        <w:tc>
          <w:tcPr>
            <w:tcW w:w="162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Место издания, издательство, год</w:t>
            </w:r>
          </w:p>
        </w:tc>
        <w:tc>
          <w:tcPr>
            <w:tcW w:w="2520" w:type="dxa"/>
            <w:gridSpan w:val="2"/>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Кол-во экземпляров</w:t>
            </w:r>
          </w:p>
        </w:tc>
      </w:tr>
      <w:tr w:rsidR="00BA6D56" w:rsidRPr="00BA6D56" w:rsidTr="00BA6D56">
        <w:tc>
          <w:tcPr>
            <w:tcW w:w="648" w:type="dxa"/>
            <w:vMerge/>
          </w:tcPr>
          <w:p w:rsidR="00BA6D56" w:rsidRPr="00BA6D56" w:rsidRDefault="00BA6D56" w:rsidP="00BA6D56">
            <w:pPr>
              <w:jc w:val="center"/>
              <w:rPr>
                <w:rFonts w:ascii="Times New Roman" w:eastAsia="Calibri" w:hAnsi="Times New Roman" w:cs="Times New Roman"/>
                <w:sz w:val="28"/>
                <w:szCs w:val="28"/>
              </w:rPr>
            </w:pPr>
          </w:p>
        </w:tc>
        <w:tc>
          <w:tcPr>
            <w:tcW w:w="2880" w:type="dxa"/>
            <w:vMerge/>
          </w:tcPr>
          <w:p w:rsidR="00BA6D56" w:rsidRPr="00BA6D56" w:rsidRDefault="00BA6D56" w:rsidP="00BA6D56">
            <w:pPr>
              <w:jc w:val="center"/>
              <w:rPr>
                <w:rFonts w:ascii="Times New Roman" w:eastAsia="Calibri" w:hAnsi="Times New Roman" w:cs="Times New Roman"/>
                <w:sz w:val="28"/>
                <w:szCs w:val="28"/>
              </w:rPr>
            </w:pPr>
          </w:p>
        </w:tc>
        <w:tc>
          <w:tcPr>
            <w:tcW w:w="1980" w:type="dxa"/>
            <w:vMerge/>
          </w:tcPr>
          <w:p w:rsidR="00BA6D56" w:rsidRPr="00BA6D56" w:rsidRDefault="00BA6D56" w:rsidP="00BA6D56">
            <w:pPr>
              <w:jc w:val="center"/>
              <w:rPr>
                <w:rFonts w:ascii="Times New Roman" w:eastAsia="Calibri" w:hAnsi="Times New Roman" w:cs="Times New Roman"/>
                <w:sz w:val="28"/>
                <w:szCs w:val="28"/>
              </w:rPr>
            </w:pPr>
          </w:p>
        </w:tc>
        <w:tc>
          <w:tcPr>
            <w:tcW w:w="1620" w:type="dxa"/>
            <w:vMerge/>
          </w:tcPr>
          <w:p w:rsidR="00BA6D56" w:rsidRPr="00BA6D56" w:rsidRDefault="00BA6D56" w:rsidP="00BA6D56">
            <w:pPr>
              <w:jc w:val="center"/>
              <w:rPr>
                <w:rFonts w:ascii="Times New Roman" w:eastAsia="Calibri" w:hAnsi="Times New Roman" w:cs="Times New Roman"/>
                <w:sz w:val="28"/>
                <w:szCs w:val="28"/>
              </w:rPr>
            </w:pP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в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библиотеке</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на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кафедре</w:t>
            </w:r>
          </w:p>
        </w:tc>
      </w:tr>
      <w:tr w:rsidR="00BA6D56" w:rsidRPr="00BA6D56" w:rsidTr="00BA6D56">
        <w:tc>
          <w:tcPr>
            <w:tcW w:w="648"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1</w:t>
            </w:r>
          </w:p>
        </w:tc>
        <w:tc>
          <w:tcPr>
            <w:tcW w:w="28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w:t>
            </w:r>
          </w:p>
        </w:tc>
        <w:tc>
          <w:tcPr>
            <w:tcW w:w="19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3</w:t>
            </w:r>
          </w:p>
        </w:tc>
        <w:tc>
          <w:tcPr>
            <w:tcW w:w="162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4</w:t>
            </w: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6</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1</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Терапевтическая радиология: Руководство для врачей </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ред.  </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Цыб А.Ф.</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[и др.]</w:t>
            </w:r>
          </w:p>
          <w:p w:rsidR="00BA6D56" w:rsidRPr="00BA6D56" w:rsidRDefault="00BA6D56" w:rsidP="00BA6D56">
            <w:pPr>
              <w:rPr>
                <w:rFonts w:ascii="Times New Roman" w:eastAsia="Calibri" w:hAnsi="Times New Roman" w:cs="Times New Roman"/>
                <w:sz w:val="28"/>
                <w:szCs w:val="28"/>
              </w:rPr>
            </w:pP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М.: Медицинская книга, 2010.</w:t>
            </w: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3</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2</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Клиническая радиология</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ред. Сосюкин А.Е.</w:t>
            </w: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М.: ГЭОТАР-Медиа, 2008</w:t>
            </w:r>
          </w:p>
        </w:tc>
        <w:tc>
          <w:tcPr>
            <w:tcW w:w="1440" w:type="dxa"/>
          </w:tcPr>
          <w:p w:rsidR="00BA6D56" w:rsidRPr="00BA6D56" w:rsidRDefault="00BA6D56" w:rsidP="00BA6D56">
            <w:pPr>
              <w:jc w:val="cente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5</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3</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Клинические рекомендации. Онкология </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гл. ред. Чиссов В.И. [и др.]</w:t>
            </w: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М.: ГЭОТАР-Медиа, 2009</w:t>
            </w:r>
          </w:p>
        </w:tc>
        <w:tc>
          <w:tcPr>
            <w:tcW w:w="144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w:t>
            </w:r>
          </w:p>
        </w:tc>
        <w:tc>
          <w:tcPr>
            <w:tcW w:w="108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bl>
    <w:p w:rsidR="00BA6D56" w:rsidRPr="00BA6D56" w:rsidRDefault="00BA6D56" w:rsidP="00BA6D56">
      <w:pPr>
        <w:tabs>
          <w:tab w:val="num" w:pos="-142"/>
        </w:tabs>
        <w:ind w:left="-142" w:hanging="76"/>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Электронные ресурсы:</w:t>
      </w:r>
    </w:p>
    <w:p w:rsidR="00BA6D56" w:rsidRPr="00BA6D56" w:rsidRDefault="00BA6D56" w:rsidP="00BA6D56">
      <w:pPr>
        <w:tabs>
          <w:tab w:val="num" w:pos="360"/>
        </w:tabs>
        <w:ind w:left="360" w:firstLine="709"/>
        <w:rPr>
          <w:rFonts w:ascii="Times New Roman" w:eastAsia="Calibri" w:hAnsi="Times New Roman" w:cs="Times New Roman"/>
          <w:sz w:val="28"/>
          <w:szCs w:val="28"/>
        </w:rPr>
      </w:pPr>
    </w:p>
    <w:p w:rsidR="00BA6D56" w:rsidRPr="00BA6D56" w:rsidRDefault="00BA6D56" w:rsidP="00BA6D56">
      <w:pPr>
        <w:spacing w:after="0" w:line="240" w:lineRule="auto"/>
        <w:ind w:left="20" w:right="40" w:firstLine="240"/>
        <w:jc w:val="both"/>
        <w:rPr>
          <w:rFonts w:ascii="Times New Roman" w:eastAsia="Times New Roman" w:hAnsi="Times New Roman" w:cs="Times New Roman"/>
          <w:sz w:val="28"/>
          <w:szCs w:val="28"/>
        </w:rPr>
      </w:pPr>
    </w:p>
    <w:p w:rsidR="00BA6D56" w:rsidRPr="00BA6D56" w:rsidRDefault="00061B3F" w:rsidP="00061B3F">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sz w:val="28"/>
          <w:szCs w:val="28"/>
        </w:rPr>
        <w:lastRenderedPageBreak/>
        <w:t xml:space="preserve">  </w:t>
      </w:r>
      <w:r w:rsidR="00BE3DCB">
        <w:rPr>
          <w:rFonts w:ascii="Times New Roman" w:eastAsia="Calibri" w:hAnsi="Times New Roman" w:cs="Times New Roman"/>
          <w:sz w:val="28"/>
          <w:szCs w:val="28"/>
        </w:rPr>
        <w:t>1.</w:t>
      </w:r>
      <w:r w:rsidR="00BA6D56" w:rsidRPr="00BA6D56">
        <w:rPr>
          <w:rFonts w:ascii="Times New Roman" w:eastAsia="Calibri" w:hAnsi="Times New Roman" w:cs="Times New Roman"/>
          <w:sz w:val="28"/>
          <w:szCs w:val="28"/>
        </w:rPr>
        <w:t>ОД.О.01.1.4.3</w:t>
      </w:r>
      <w:r w:rsidR="00BA6D56" w:rsidRPr="00BA6D56">
        <w:rPr>
          <w:rFonts w:ascii="Times New Roman" w:eastAsia="Calibri" w:hAnsi="Times New Roman" w:cs="Times New Roman"/>
          <w:b/>
          <w:bCs/>
          <w:sz w:val="28"/>
          <w:szCs w:val="28"/>
        </w:rPr>
        <w:t xml:space="preserve"> Тема: «</w:t>
      </w:r>
      <w:r w:rsidR="00BA6D56" w:rsidRPr="00BA6D56">
        <w:rPr>
          <w:rFonts w:ascii="Times New Roman" w:eastAsia="Calibri" w:hAnsi="Times New Roman" w:cs="Times New Roman"/>
          <w:bCs/>
          <w:sz w:val="28"/>
          <w:szCs w:val="28"/>
        </w:rPr>
        <w:t>Лучевая терапии в комбинированном лечении злокачественных опухолей»</w:t>
      </w:r>
    </w:p>
    <w:p w:rsidR="00BA6D56" w:rsidRPr="00BA6D56" w:rsidRDefault="00BE3DCB" w:rsidP="00BE3DCB">
      <w:pPr>
        <w:spacing w:after="0" w:line="240" w:lineRule="auto"/>
        <w:ind w:left="284"/>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w:t>
      </w:r>
      <w:r w:rsidR="00BA6D56" w:rsidRPr="00BA6D56">
        <w:rPr>
          <w:rFonts w:ascii="Times New Roman" w:eastAsia="Calibri" w:hAnsi="Times New Roman" w:cs="Times New Roman"/>
          <w:b/>
          <w:bCs/>
          <w:sz w:val="28"/>
          <w:szCs w:val="28"/>
        </w:rPr>
        <w:t>Форма организации учебного процесса:</w:t>
      </w:r>
      <w:r w:rsidR="00BA6D56" w:rsidRPr="00BA6D56">
        <w:rPr>
          <w:rFonts w:ascii="Times New Roman" w:eastAsia="Calibri" w:hAnsi="Times New Roman" w:cs="Times New Roman"/>
          <w:sz w:val="28"/>
          <w:szCs w:val="28"/>
        </w:rPr>
        <w:t xml:space="preserve"> практическое занятие. </w:t>
      </w:r>
    </w:p>
    <w:p w:rsidR="00BA6D56" w:rsidRPr="00BA6D56" w:rsidRDefault="00BE3DCB" w:rsidP="00BE3DCB">
      <w:pPr>
        <w:spacing w:after="0" w:line="240" w:lineRule="auto"/>
        <w:ind w:left="284"/>
        <w:jc w:val="both"/>
        <w:rPr>
          <w:rFonts w:ascii="Times New Roman" w:eastAsia="Calibri" w:hAnsi="Times New Roman" w:cs="Times New Roman"/>
          <w:b/>
          <w:bCs/>
          <w:sz w:val="28"/>
          <w:szCs w:val="28"/>
        </w:rPr>
      </w:pPr>
      <w:r>
        <w:rPr>
          <w:rFonts w:ascii="Times New Roman" w:eastAsia="Calibri" w:hAnsi="Times New Roman" w:cs="Times New Roman"/>
          <w:b/>
          <w:sz w:val="28"/>
          <w:szCs w:val="28"/>
        </w:rPr>
        <w:t>3.</w:t>
      </w:r>
      <w:r w:rsidR="00BA6D56" w:rsidRPr="00BA6D56">
        <w:rPr>
          <w:rFonts w:ascii="Times New Roman" w:eastAsia="Calibri" w:hAnsi="Times New Roman" w:cs="Times New Roman"/>
          <w:b/>
          <w:sz w:val="28"/>
          <w:szCs w:val="28"/>
        </w:rPr>
        <w:t>Методы обучения:</w:t>
      </w:r>
      <w:r w:rsidR="00BA6D56" w:rsidRPr="00BA6D56">
        <w:rPr>
          <w:rFonts w:ascii="Times New Roman" w:eastAsia="Calibri" w:hAnsi="Times New Roman" w:cs="Times New Roman"/>
          <w:sz w:val="28"/>
          <w:szCs w:val="28"/>
        </w:rPr>
        <w:t xml:space="preserve"> </w:t>
      </w:r>
      <w:r w:rsidR="00BA6D56" w:rsidRPr="00BA6D56">
        <w:rPr>
          <w:rFonts w:ascii="Times New Roman" w:eastAsia="Calibri" w:hAnsi="Times New Roman" w:cs="Times New Roman"/>
          <w:iCs/>
          <w:sz w:val="28"/>
          <w:szCs w:val="28"/>
        </w:rPr>
        <w:t xml:space="preserve">объяснительно-иллюстративный (информационно-рецептивный), </w:t>
      </w:r>
      <w:r w:rsidR="00BA6D56" w:rsidRPr="00BA6D56">
        <w:rPr>
          <w:rFonts w:ascii="Times New Roman" w:eastAsia="Calibri" w:hAnsi="Times New Roman" w:cs="Times New Roman"/>
          <w:sz w:val="28"/>
          <w:szCs w:val="28"/>
        </w:rPr>
        <w:t xml:space="preserve">проблемное изложение. </w:t>
      </w:r>
    </w:p>
    <w:p w:rsidR="00BA6D56" w:rsidRPr="00BA6D56" w:rsidRDefault="00BE3DCB" w:rsidP="00BE3DCB">
      <w:pPr>
        <w:spacing w:after="0" w:line="240" w:lineRule="auto"/>
        <w:ind w:left="284"/>
        <w:jc w:val="both"/>
        <w:outlineLvl w:val="0"/>
        <w:rPr>
          <w:rFonts w:ascii="Times New Roman" w:eastAsia="Calibri" w:hAnsi="Times New Roman" w:cs="Times New Roman"/>
          <w:sz w:val="28"/>
          <w:szCs w:val="28"/>
        </w:rPr>
      </w:pPr>
      <w:r>
        <w:rPr>
          <w:rFonts w:ascii="Times New Roman" w:eastAsia="Calibri" w:hAnsi="Times New Roman" w:cs="Times New Roman"/>
          <w:b/>
          <w:bCs/>
          <w:sz w:val="28"/>
          <w:szCs w:val="28"/>
        </w:rPr>
        <w:t>4.</w:t>
      </w:r>
      <w:r w:rsidR="00BA6D56" w:rsidRPr="00BA6D56">
        <w:rPr>
          <w:rFonts w:ascii="Times New Roman" w:eastAsia="Calibri" w:hAnsi="Times New Roman" w:cs="Times New Roman"/>
          <w:b/>
          <w:bCs/>
          <w:sz w:val="28"/>
          <w:szCs w:val="28"/>
        </w:rPr>
        <w:t>Значение темы</w:t>
      </w:r>
      <w:r w:rsidR="00BA6D56" w:rsidRPr="00BA6D56">
        <w:rPr>
          <w:rFonts w:ascii="Times New Roman" w:eastAsia="Calibri" w:hAnsi="Times New Roman" w:cs="Times New Roman"/>
          <w:sz w:val="28"/>
          <w:szCs w:val="28"/>
        </w:rPr>
        <w:t xml:space="preserve">: роль лучевой терапии в </w:t>
      </w:r>
      <w:r w:rsidR="00BA6D56" w:rsidRPr="00BA6D56">
        <w:rPr>
          <w:rFonts w:ascii="Times New Roman" w:eastAsia="Calibri" w:hAnsi="Times New Roman" w:cs="Times New Roman"/>
          <w:bCs/>
          <w:sz w:val="28"/>
          <w:szCs w:val="28"/>
        </w:rPr>
        <w:t xml:space="preserve">комбинированном </w:t>
      </w:r>
      <w:r w:rsidR="00BA6D56" w:rsidRPr="00BA6D56">
        <w:rPr>
          <w:rFonts w:ascii="Times New Roman" w:eastAsia="Calibri" w:hAnsi="Times New Roman" w:cs="Times New Roman"/>
          <w:sz w:val="28"/>
          <w:szCs w:val="28"/>
        </w:rPr>
        <w:t>лечении злокачественных новообразований</w:t>
      </w:r>
      <w:r w:rsidR="00BA6D56" w:rsidRPr="00BA6D56">
        <w:rPr>
          <w:rFonts w:ascii="Times New Roman" w:eastAsia="Calibri" w:hAnsi="Times New Roman" w:cs="Times New Roman"/>
          <w:bCs/>
          <w:sz w:val="28"/>
          <w:szCs w:val="28"/>
        </w:rPr>
        <w:t>.</w:t>
      </w:r>
      <w:r w:rsidR="00BA6D56" w:rsidRPr="00BA6D56">
        <w:rPr>
          <w:rFonts w:ascii="Times New Roman" w:eastAsia="Calibri" w:hAnsi="Times New Roman" w:cs="Times New Roman"/>
          <w:b/>
          <w:bCs/>
          <w:sz w:val="28"/>
          <w:szCs w:val="28"/>
        </w:rPr>
        <w:t xml:space="preserve"> </w:t>
      </w:r>
    </w:p>
    <w:p w:rsidR="00BA6D56" w:rsidRPr="00BA6D56" w:rsidRDefault="00BA6D56" w:rsidP="00BE3DCB">
      <w:pPr>
        <w:spacing w:after="0" w:line="240" w:lineRule="auto"/>
        <w:ind w:left="426"/>
        <w:jc w:val="both"/>
        <w:outlineLvl w:val="0"/>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Цели обучения:</w:t>
      </w:r>
      <w:r w:rsidRPr="00BA6D56">
        <w:rPr>
          <w:rFonts w:ascii="Times New Roman" w:eastAsia="Calibri" w:hAnsi="Times New Roman" w:cs="Times New Roman"/>
          <w:sz w:val="28"/>
          <w:szCs w:val="28"/>
        </w:rPr>
        <w:t xml:space="preserve"> </w:t>
      </w:r>
    </w:p>
    <w:p w:rsidR="00BA6D56" w:rsidRPr="00BA6D56" w:rsidRDefault="00BA6D56" w:rsidP="00BA6D56">
      <w:pPr>
        <w:widowControl w:val="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w:t>
      </w:r>
      <w:r w:rsidRPr="00BA6D56">
        <w:rPr>
          <w:rFonts w:ascii="Times New Roman" w:eastAsia="Calibri" w:hAnsi="Times New Roman" w:cs="Times New Roman"/>
          <w:b/>
          <w:sz w:val="28"/>
          <w:szCs w:val="28"/>
        </w:rPr>
        <w:t>общая -</w:t>
      </w:r>
      <w:r w:rsidRPr="00BA6D56">
        <w:rPr>
          <w:rFonts w:ascii="Times New Roman" w:eastAsia="Calibri" w:hAnsi="Times New Roman" w:cs="Times New Roman"/>
          <w:sz w:val="28"/>
          <w:szCs w:val="28"/>
        </w:rPr>
        <w:t>(обучающийся должен обладать способностью и готовностью анализировать социально-значимые проблемы радиотерапии, использовать на практике методы лучевой терапии в комбинированном лечении злокачественных новообразований (УК-2), способностью и готовностью выбирать методы лечения пациентов со злокачественными новообразованиями (ПК-3),  использовать знания основ медико-биологических и клинических дисциплин с учетом законов течения патологии по органам, системам и организма в целом (ПК-6); способностью и готовностью назначать онкологическим больным адекватное  лечение в соответствии с поставленным диагнозом, осуществлять алгоритм выбора медикаментозной и немедикаментозной терапии (ПК-7); готовность к  оказанию медицинской помощи в при превышении допустимых доз (ПК-8); применение лекарственной и немедикаментозной терапии и других методов при проведении лучевой терапии(ПК-9); оказание медицинской помощи при нарушении правил техники безопасности при работе с ионизирующим излучением (ПК-13).</w:t>
      </w:r>
    </w:p>
    <w:p w:rsidR="00BA6D56" w:rsidRPr="00BA6D56" w:rsidRDefault="00BA6D56" w:rsidP="00BA6D56">
      <w:pPr>
        <w:widowControl w:val="0"/>
        <w:numPr>
          <w:ilvl w:val="0"/>
          <w:numId w:val="2"/>
        </w:numPr>
        <w:autoSpaceDE w:val="0"/>
        <w:autoSpaceDN w:val="0"/>
        <w:adjustRightInd w:val="0"/>
        <w:snapToGrid w:val="0"/>
        <w:spacing w:after="0" w:line="240" w:lineRule="auto"/>
        <w:jc w:val="both"/>
        <w:outlineLvl w:val="0"/>
        <w:rPr>
          <w:rFonts w:ascii="Times New Roman" w:eastAsia="Calibri" w:hAnsi="Times New Roman" w:cs="Times New Roman"/>
          <w:b/>
          <w:sz w:val="28"/>
          <w:szCs w:val="28"/>
        </w:rPr>
      </w:pPr>
      <w:r w:rsidRPr="00BA6D56">
        <w:rPr>
          <w:rFonts w:ascii="Times New Roman" w:eastAsia="Calibri" w:hAnsi="Times New Roman" w:cs="Times New Roman"/>
          <w:b/>
          <w:sz w:val="28"/>
          <w:szCs w:val="28"/>
        </w:rPr>
        <w:t>учебная</w:t>
      </w:r>
    </w:p>
    <w:p w:rsidR="00BA6D56" w:rsidRPr="00BA6D56" w:rsidRDefault="00BA6D56" w:rsidP="00BA6D56">
      <w:pPr>
        <w:widowControl w:val="0"/>
        <w:tabs>
          <w:tab w:val="left" w:pos="0"/>
          <w:tab w:val="left" w:pos="426"/>
          <w:tab w:val="left" w:pos="1276"/>
        </w:tabs>
        <w:snapToGrid w:val="0"/>
        <w:spacing w:after="0" w:line="240" w:lineRule="auto"/>
        <w:ind w:left="786"/>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u w:val="single"/>
        </w:rPr>
        <w:t>знать:</w:t>
      </w:r>
      <w:r w:rsidRPr="00BA6D56">
        <w:rPr>
          <w:rFonts w:ascii="Times New Roman" w:eastAsia="Calibri" w:hAnsi="Times New Roman" w:cs="Times New Roman"/>
          <w:sz w:val="28"/>
          <w:szCs w:val="28"/>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различных локализации; основные этапы проведения лучевой терапии; основные аппараты используемые для лечения злокачественных новообразований; основные принципы устройства аппаратов для лечения злокачественных новообразований;. показания и противопоказания для проведения лучевой терапии пациентам радиологического профиля; основные способы лечения злокачественных опухолей.</w:t>
      </w:r>
    </w:p>
    <w:p w:rsidR="00BA6D56" w:rsidRPr="00BA6D56" w:rsidRDefault="00BA6D56" w:rsidP="00BA6D56">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u w:val="single"/>
        </w:rPr>
        <w:t>-уметь</w:t>
      </w:r>
      <w:r w:rsidRPr="00BA6D56">
        <w:rPr>
          <w:rFonts w:ascii="Times New Roman" w:eastAsia="Calibri" w:hAnsi="Times New Roman" w:cs="Times New Roman"/>
          <w:sz w:val="28"/>
          <w:szCs w:val="28"/>
        </w:rPr>
        <w:t>: оценить показания для проведения комбинированного лечения;  выбрать тактику лечения больного со злокачественными новообразованиями; заполнить электронные и бумажные формы статистической отчетности на онкологических больных при проведении лечения.</w:t>
      </w:r>
    </w:p>
    <w:p w:rsidR="00BA6D56" w:rsidRPr="00BA6D56" w:rsidRDefault="00BA6D56" w:rsidP="00BA6D56">
      <w:pPr>
        <w:widowControl w:val="0"/>
        <w:numPr>
          <w:ilvl w:val="0"/>
          <w:numId w:val="2"/>
        </w:numPr>
        <w:autoSpaceDE w:val="0"/>
        <w:autoSpaceDN w:val="0"/>
        <w:adjustRightInd w:val="0"/>
        <w:snapToGrid w:val="0"/>
        <w:spacing w:after="0" w:line="240" w:lineRule="auto"/>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u w:val="single"/>
        </w:rPr>
        <w:t>-владеть:</w:t>
      </w:r>
      <w:r w:rsidRPr="00BA6D56">
        <w:rPr>
          <w:rFonts w:ascii="Times New Roman" w:eastAsia="Calibri" w:hAnsi="Times New Roman" w:cs="Times New Roman"/>
          <w:sz w:val="28"/>
          <w:szCs w:val="28"/>
        </w:rPr>
        <w:t xml:space="preserve"> </w:t>
      </w:r>
    </w:p>
    <w:p w:rsidR="00BA6D56" w:rsidRPr="00BA6D56" w:rsidRDefault="00BA6D56" w:rsidP="00BA6D56">
      <w:pPr>
        <w:widowControl w:val="0"/>
        <w:tabs>
          <w:tab w:val="num" w:pos="1800"/>
        </w:tabs>
        <w:snapToGrid w:val="0"/>
        <w:ind w:left="786"/>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Определить стадию злокачественного процесса и установить  клиническую группу онкологического больного; Выработать </w:t>
      </w:r>
      <w:r w:rsidRPr="00BA6D56">
        <w:rPr>
          <w:rFonts w:ascii="Times New Roman" w:eastAsia="Calibri" w:hAnsi="Times New Roman" w:cs="Times New Roman"/>
          <w:sz w:val="28"/>
          <w:szCs w:val="28"/>
        </w:rPr>
        <w:lastRenderedPageBreak/>
        <w:t>индивидуальный план лучевой терапии онкологического  больного (радикальное, паллиативное, симптоматическое, комбинированное, комплексное)</w:t>
      </w:r>
      <w:r w:rsidRPr="00BA6D56">
        <w:rPr>
          <w:rFonts w:ascii="Times New Roman" w:eastAsia="Calibri" w:hAnsi="Times New Roman" w:cs="Times New Roman"/>
          <w:b/>
          <w:sz w:val="28"/>
          <w:szCs w:val="28"/>
        </w:rPr>
        <w:t xml:space="preserve"> </w:t>
      </w:r>
      <w:r w:rsidRPr="00BA6D56">
        <w:rPr>
          <w:rFonts w:ascii="Times New Roman" w:eastAsia="Calibri" w:hAnsi="Times New Roman" w:cs="Times New Roman"/>
          <w:sz w:val="28"/>
          <w:szCs w:val="28"/>
        </w:rPr>
        <w:t>с учетом стадии заболевания, гистологического строения опухоли, выраженность сопутствующей патологии, комбинированное или комплексное использование других методов лечения.</w:t>
      </w:r>
    </w:p>
    <w:p w:rsidR="00BA6D56" w:rsidRPr="00BA6D56" w:rsidRDefault="00BE3DCB" w:rsidP="00BA6D56">
      <w:pPr>
        <w:widowControl w:val="0"/>
        <w:autoSpaceDE w:val="0"/>
        <w:autoSpaceDN w:val="0"/>
        <w:adjustRightInd w:val="0"/>
        <w:snapToGrid w:val="0"/>
        <w:spacing w:after="0" w:line="240" w:lineRule="auto"/>
        <w:ind w:left="786"/>
        <w:contextualSpacing/>
        <w:jc w:val="both"/>
        <w:rPr>
          <w:rFonts w:ascii="Times New Roman" w:eastAsia="Calibri" w:hAnsi="Times New Roman" w:cs="Times New Roman"/>
          <w:sz w:val="28"/>
          <w:szCs w:val="28"/>
        </w:rPr>
      </w:pPr>
      <w:r>
        <w:rPr>
          <w:rFonts w:ascii="Times New Roman" w:eastAsia="Calibri" w:hAnsi="Times New Roman" w:cs="Times New Roman"/>
          <w:b/>
          <w:bCs/>
          <w:sz w:val="28"/>
          <w:szCs w:val="28"/>
        </w:rPr>
        <w:t>5.</w:t>
      </w:r>
      <w:r w:rsidR="00BA6D56" w:rsidRPr="00BA6D56">
        <w:rPr>
          <w:rFonts w:ascii="Times New Roman" w:eastAsia="Calibri" w:hAnsi="Times New Roman" w:cs="Times New Roman"/>
          <w:b/>
          <w:bCs/>
          <w:sz w:val="28"/>
          <w:szCs w:val="28"/>
        </w:rPr>
        <w:t>Место проведения практического занятия</w:t>
      </w:r>
      <w:r w:rsidR="00BA6D56" w:rsidRPr="00BA6D56">
        <w:rPr>
          <w:rFonts w:ascii="Times New Roman" w:eastAsia="Calibri" w:hAnsi="Times New Roman" w:cs="Times New Roman"/>
          <w:sz w:val="28"/>
          <w:szCs w:val="28"/>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BA6D56" w:rsidRPr="00BA6D56" w:rsidRDefault="00BE3DCB" w:rsidP="00BE3DCB">
      <w:pPr>
        <w:tabs>
          <w:tab w:val="left" w:pos="360"/>
        </w:tabs>
        <w:spacing w:after="0" w:line="240" w:lineRule="auto"/>
        <w:ind w:left="142"/>
        <w:jc w:val="both"/>
        <w:rPr>
          <w:rFonts w:ascii="Times New Roman" w:eastAsia="Calibri" w:hAnsi="Times New Roman" w:cs="Times New Roman"/>
          <w:sz w:val="28"/>
          <w:szCs w:val="28"/>
        </w:rPr>
      </w:pPr>
      <w:r>
        <w:rPr>
          <w:rFonts w:ascii="Times New Roman" w:eastAsia="Calibri" w:hAnsi="Times New Roman" w:cs="Times New Roman"/>
          <w:b/>
          <w:bCs/>
          <w:sz w:val="28"/>
          <w:szCs w:val="28"/>
        </w:rPr>
        <w:t>6.</w:t>
      </w:r>
      <w:r w:rsidR="00BA6D56" w:rsidRPr="00BA6D56">
        <w:rPr>
          <w:rFonts w:ascii="Times New Roman" w:eastAsia="Calibri" w:hAnsi="Times New Roman" w:cs="Times New Roman"/>
          <w:b/>
          <w:bCs/>
          <w:sz w:val="28"/>
          <w:szCs w:val="28"/>
        </w:rPr>
        <w:t>Оснащение занятия</w:t>
      </w:r>
      <w:r w:rsidR="00BA6D56" w:rsidRPr="00BA6D56">
        <w:rPr>
          <w:rFonts w:ascii="Times New Roman" w:eastAsia="Calibri" w:hAnsi="Times New Roman" w:cs="Times New Roman"/>
          <w:sz w:val="28"/>
          <w:szCs w:val="28"/>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BA6D56" w:rsidRPr="00BA6D56">
        <w:rPr>
          <w:rFonts w:ascii="Times New Roman" w:eastAsia="Calibri" w:hAnsi="Times New Roman" w:cs="Times New Roman"/>
          <w:sz w:val="28"/>
          <w:szCs w:val="28"/>
        </w:rPr>
        <w:tab/>
        <w:t xml:space="preserve"> контроль, ситуационные задачи, персональный компьютер – ноутбук, интернет </w:t>
      </w:r>
      <w:r w:rsidR="00BA6D56" w:rsidRPr="00BA6D56">
        <w:rPr>
          <w:rFonts w:ascii="Times New Roman" w:eastAsia="Calibri" w:hAnsi="Times New Roman" w:cs="Times New Roman"/>
          <w:sz w:val="28"/>
          <w:szCs w:val="28"/>
          <w:lang w:val="en-US"/>
        </w:rPr>
        <w:t>Wi</w:t>
      </w:r>
      <w:r w:rsidR="00BA6D56" w:rsidRPr="00BA6D56">
        <w:rPr>
          <w:rFonts w:ascii="Times New Roman" w:eastAsia="Calibri" w:hAnsi="Times New Roman" w:cs="Times New Roman"/>
          <w:sz w:val="28"/>
          <w:szCs w:val="28"/>
        </w:rPr>
        <w:t>-</w:t>
      </w:r>
      <w:r w:rsidR="00BA6D56" w:rsidRPr="00BA6D56">
        <w:rPr>
          <w:rFonts w:ascii="Times New Roman" w:eastAsia="Calibri" w:hAnsi="Times New Roman" w:cs="Times New Roman"/>
          <w:sz w:val="28"/>
          <w:szCs w:val="28"/>
          <w:lang w:val="en-US"/>
        </w:rPr>
        <w:t>Fi</w:t>
      </w:r>
      <w:r w:rsidR="00BA6D56" w:rsidRPr="00BA6D56">
        <w:rPr>
          <w:rFonts w:ascii="Times New Roman" w:eastAsia="Calibri" w:hAnsi="Times New Roman" w:cs="Times New Roman"/>
          <w:sz w:val="28"/>
          <w:szCs w:val="28"/>
        </w:rPr>
        <w:t>).</w:t>
      </w:r>
    </w:p>
    <w:p w:rsidR="00BA6D56" w:rsidRPr="00BA6D56" w:rsidRDefault="00BA6D56" w:rsidP="00BA6D56">
      <w:pPr>
        <w:tabs>
          <w:tab w:val="left" w:pos="360"/>
        </w:tabs>
        <w:jc w:val="both"/>
        <w:rPr>
          <w:rFonts w:ascii="Times New Roman" w:eastAsia="Calibri" w:hAnsi="Times New Roman" w:cs="Times New Roman"/>
          <w:sz w:val="28"/>
          <w:szCs w:val="28"/>
        </w:rPr>
      </w:pPr>
    </w:p>
    <w:p w:rsidR="00BA6D56" w:rsidRPr="00BA6D56" w:rsidRDefault="00BA6D56" w:rsidP="00BA6D56">
      <w:pPr>
        <w:tabs>
          <w:tab w:val="left" w:pos="360"/>
        </w:tabs>
        <w:jc w:val="both"/>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7.Структура содержания темы</w:t>
      </w:r>
      <w:r w:rsidRPr="00BA6D56">
        <w:rPr>
          <w:rFonts w:ascii="Times New Roman" w:eastAsia="Calibri" w:hAnsi="Times New Roman" w:cs="Times New Roman"/>
          <w:sz w:val="28"/>
          <w:szCs w:val="28"/>
        </w:rPr>
        <w:t xml:space="preserve"> (хронокарта) </w:t>
      </w:r>
    </w:p>
    <w:p w:rsidR="00BA6D56" w:rsidRPr="00BA6D56" w:rsidRDefault="00BA6D56" w:rsidP="00BA6D56">
      <w:pPr>
        <w:ind w:firstLine="709"/>
        <w:jc w:val="center"/>
        <w:outlineLvl w:val="0"/>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Хронокарта практического занятия</w:t>
      </w:r>
      <w:r w:rsidRPr="00BA6D56">
        <w:rPr>
          <w:rFonts w:ascii="Times New Roman" w:eastAsia="Calibri" w:hAnsi="Times New Roman" w:cs="Times New Roman"/>
          <w:sz w:val="28"/>
          <w:szCs w:val="28"/>
        </w:rPr>
        <w:t xml:space="preserve"> </w:t>
      </w:r>
    </w:p>
    <w:tbl>
      <w:tblPr>
        <w:tblW w:w="10632"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889"/>
        <w:gridCol w:w="1985"/>
        <w:gridCol w:w="4110"/>
      </w:tblGrid>
      <w:tr w:rsidR="00BA6D56" w:rsidRPr="00BA6D56" w:rsidTr="00BA6D56">
        <w:tc>
          <w:tcPr>
            <w:tcW w:w="648" w:type="dxa"/>
            <w:tcBorders>
              <w:top w:val="single" w:sz="4" w:space="0" w:color="auto"/>
              <w:bottom w:val="single" w:sz="4" w:space="0" w:color="auto"/>
              <w:right w:val="single" w:sz="4" w:space="0" w:color="auto"/>
            </w:tcBorders>
            <w:vAlign w:val="center"/>
          </w:tcPr>
          <w:p w:rsidR="00BA6D56" w:rsidRPr="00BA6D56" w:rsidRDefault="00BA6D56" w:rsidP="00BA6D56">
            <w:pPr>
              <w:tabs>
                <w:tab w:val="left" w:pos="708"/>
                <w:tab w:val="center" w:pos="4677"/>
                <w:tab w:val="right" w:pos="9355"/>
              </w:tabs>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п/п</w:t>
            </w:r>
          </w:p>
        </w:tc>
        <w:tc>
          <w:tcPr>
            <w:tcW w:w="3889" w:type="dxa"/>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tabs>
                <w:tab w:val="left" w:pos="0"/>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Этапы</w:t>
            </w:r>
          </w:p>
          <w:p w:rsidR="00BA6D56" w:rsidRPr="00BA6D56" w:rsidRDefault="00BA6D56" w:rsidP="00BA6D56">
            <w:pPr>
              <w:tabs>
                <w:tab w:val="left" w:pos="0"/>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практического занятия</w:t>
            </w:r>
          </w:p>
        </w:tc>
        <w:tc>
          <w:tcPr>
            <w:tcW w:w="1985" w:type="dxa"/>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Продолжительность (мин)</w:t>
            </w:r>
          </w:p>
        </w:tc>
        <w:tc>
          <w:tcPr>
            <w:tcW w:w="4110" w:type="dxa"/>
            <w:tcBorders>
              <w:top w:val="single" w:sz="4" w:space="0" w:color="auto"/>
              <w:left w:val="single" w:sz="4" w:space="0" w:color="auto"/>
              <w:bottom w:val="single" w:sz="4" w:space="0" w:color="auto"/>
            </w:tcBorders>
            <w:vAlign w:val="center"/>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Содержание этапа и оснащенность</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11.</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Организация занятия</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4110"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Проверка посещаемости </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22.</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Формулировка темы и целей</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4110"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Озвучивание преподавателем темы и ее актуальности, целей занятия</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33.</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Контроль исходного уровня знаний и умений</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20</w:t>
            </w:r>
          </w:p>
        </w:tc>
        <w:tc>
          <w:tcPr>
            <w:tcW w:w="4110"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Индивидуальный и фронтальный устный опрос</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44.</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Раскрытие учебно-целевых вопросов по теме занятия</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10</w:t>
            </w:r>
          </w:p>
        </w:tc>
        <w:tc>
          <w:tcPr>
            <w:tcW w:w="4110"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Инструктаж обучающихся преподавателем </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55.</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Самостоятельная работа обучающихся:</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а) курация больных радиологического профиля;</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б) разбор курируемых пациентов;</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в) выявление типичных ошибок</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210</w:t>
            </w:r>
          </w:p>
        </w:tc>
        <w:tc>
          <w:tcPr>
            <w:tcW w:w="4110"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Работа: </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а) в поликлинике и палатах с пациентами;</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б) с историями болезни;</w:t>
            </w:r>
          </w:p>
          <w:p w:rsidR="00BA6D56" w:rsidRPr="00BA6D56" w:rsidRDefault="00BA6D56" w:rsidP="00BA6D56">
            <w:pPr>
              <w:tabs>
                <w:tab w:val="left" w:pos="0"/>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66.</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Итоговый контроль знаний (письменно или устно) </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15</w:t>
            </w:r>
          </w:p>
        </w:tc>
        <w:tc>
          <w:tcPr>
            <w:tcW w:w="4110"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Тесты по теме, ситуационные задачи</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77.</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Задание к следующему занятию</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4110"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Учебно-методические разработки следующего занятия </w:t>
            </w:r>
            <w:r w:rsidRPr="00BA6D56">
              <w:rPr>
                <w:rFonts w:ascii="Times New Roman" w:eastAsia="Calibri" w:hAnsi="Times New Roman" w:cs="Times New Roman"/>
                <w:sz w:val="28"/>
                <w:szCs w:val="28"/>
              </w:rPr>
              <w:lastRenderedPageBreak/>
              <w:t>и методические разработки для  внеаудиторной самостоятельной работы по теме</w:t>
            </w:r>
          </w:p>
        </w:tc>
      </w:tr>
      <w:tr w:rsidR="00BA6D56" w:rsidRPr="00BA6D56" w:rsidTr="00BA6D56">
        <w:trPr>
          <w:cantSplit/>
        </w:trPr>
        <w:tc>
          <w:tcPr>
            <w:tcW w:w="4537" w:type="dxa"/>
            <w:gridSpan w:val="2"/>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lastRenderedPageBreak/>
              <w:t>Всего:</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270</w:t>
            </w:r>
          </w:p>
        </w:tc>
        <w:tc>
          <w:tcPr>
            <w:tcW w:w="4110"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p>
        </w:tc>
      </w:tr>
    </w:tbl>
    <w:p w:rsidR="00BA6D56" w:rsidRPr="00BA6D56" w:rsidRDefault="00BA6D56" w:rsidP="00BA6D56">
      <w:pPr>
        <w:ind w:left="180"/>
        <w:jc w:val="both"/>
        <w:rPr>
          <w:rFonts w:ascii="Times New Roman" w:eastAsia="Calibri" w:hAnsi="Times New Roman" w:cs="Times New Roman"/>
          <w:sz w:val="28"/>
          <w:szCs w:val="28"/>
        </w:rPr>
      </w:pPr>
      <w:r w:rsidRPr="00BA6D56">
        <w:rPr>
          <w:rFonts w:ascii="Times New Roman" w:eastAsia="Calibri" w:hAnsi="Times New Roman" w:cs="Times New Roman"/>
          <w:i/>
          <w:sz w:val="28"/>
          <w:szCs w:val="28"/>
        </w:rPr>
        <w:t xml:space="preserve">Примечание. </w:t>
      </w:r>
      <w:r w:rsidRPr="00BA6D56">
        <w:rPr>
          <w:rFonts w:ascii="Times New Roman" w:eastAsia="Calibri" w:hAnsi="Times New Roman" w:cs="Times New Roman"/>
          <w:sz w:val="28"/>
          <w:szCs w:val="28"/>
          <w:vertAlign w:val="superscript"/>
        </w:rPr>
        <w:t>*</w:t>
      </w:r>
      <w:r w:rsidRPr="00BA6D56">
        <w:rPr>
          <w:rFonts w:ascii="Times New Roman" w:eastAsia="Calibri" w:hAnsi="Times New Roman" w:cs="Times New Roman"/>
          <w:sz w:val="28"/>
          <w:szCs w:val="28"/>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BA6D56" w:rsidRPr="00BA6D56" w:rsidRDefault="00BE3DCB" w:rsidP="00BE3DCB">
      <w:pPr>
        <w:tabs>
          <w:tab w:val="left" w:pos="360"/>
        </w:tabs>
        <w:spacing w:after="0" w:line="240" w:lineRule="auto"/>
        <w:ind w:left="1069"/>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8.</w:t>
      </w:r>
      <w:r w:rsidR="00BA6D56" w:rsidRPr="00BA6D56">
        <w:rPr>
          <w:rFonts w:ascii="Times New Roman" w:eastAsia="Calibri" w:hAnsi="Times New Roman" w:cs="Times New Roman"/>
          <w:b/>
          <w:bCs/>
          <w:sz w:val="28"/>
          <w:szCs w:val="28"/>
        </w:rPr>
        <w:t>Аннотация</w:t>
      </w:r>
      <w:r w:rsidR="00BA6D56" w:rsidRPr="00BA6D56">
        <w:rPr>
          <w:rFonts w:ascii="Times New Roman" w:eastAsia="Calibri" w:hAnsi="Times New Roman" w:cs="Times New Roman"/>
          <w:sz w:val="28"/>
          <w:szCs w:val="28"/>
        </w:rPr>
        <w:t xml:space="preserve"> (краткое содержание темы).</w:t>
      </w:r>
    </w:p>
    <w:p w:rsidR="00BA6D56" w:rsidRPr="00BA6D56" w:rsidRDefault="00BA6D56" w:rsidP="00BA6D56">
      <w:pPr>
        <w:tabs>
          <w:tab w:val="left" w:pos="360"/>
        </w:tabs>
        <w:spacing w:after="0" w:line="240" w:lineRule="auto"/>
        <w:ind w:left="900"/>
        <w:jc w:val="both"/>
        <w:rPr>
          <w:rFonts w:ascii="Times New Roman" w:eastAsia="Calibri" w:hAnsi="Times New Roman" w:cs="Times New Roman"/>
          <w:b/>
          <w:bCs/>
          <w:sz w:val="28"/>
          <w:szCs w:val="28"/>
        </w:rPr>
      </w:pPr>
    </w:p>
    <w:p w:rsidR="00BA6D56" w:rsidRPr="00BA6D56" w:rsidRDefault="00BA6D56" w:rsidP="00BA6D56">
      <w:pPr>
        <w:spacing w:after="120" w:line="240" w:lineRule="auto"/>
        <w:ind w:left="40" w:right="20" w:firstLine="44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С точки зрения онкологического радикализма хирургические вмешательства при основных локализациях злокачественных опу</w:t>
      </w:r>
      <w:r w:rsidRPr="00BA6D56">
        <w:rPr>
          <w:rFonts w:ascii="Times New Roman" w:eastAsia="Calibri" w:hAnsi="Times New Roman" w:cs="Times New Roman"/>
          <w:sz w:val="28"/>
          <w:szCs w:val="28"/>
        </w:rPr>
        <w:softHyphen/>
        <w:t>холей подошли к пределу своих технических возможностей. Ана</w:t>
      </w:r>
      <w:r w:rsidRPr="00BA6D56">
        <w:rPr>
          <w:rFonts w:ascii="Times New Roman" w:eastAsia="Calibri" w:hAnsi="Times New Roman" w:cs="Times New Roman"/>
          <w:sz w:val="28"/>
          <w:szCs w:val="28"/>
        </w:rPr>
        <w:softHyphen/>
        <w:t>лиз неудач хирургического лечения свидетельствует, что 30-40% из них приходятся на рецидивы в локорегионарной зоне. Это тот резерв, за счет которого можно улучшить результаты лечения, при</w:t>
      </w:r>
      <w:r w:rsidRPr="00BA6D56">
        <w:rPr>
          <w:rFonts w:ascii="Times New Roman" w:eastAsia="Calibri" w:hAnsi="Times New Roman" w:cs="Times New Roman"/>
          <w:sz w:val="28"/>
          <w:szCs w:val="28"/>
        </w:rPr>
        <w:softHyphen/>
        <w:t>меняя дополнительно лучевую терапию до, во время или после операции. Помимо этого в процессе любой операции из-за трав</w:t>
      </w:r>
      <w:r w:rsidRPr="00BA6D56">
        <w:rPr>
          <w:rFonts w:ascii="Times New Roman" w:eastAsia="Calibri" w:hAnsi="Times New Roman" w:cs="Times New Roman"/>
          <w:sz w:val="28"/>
          <w:szCs w:val="28"/>
        </w:rPr>
        <w:softHyphen/>
        <w:t>мирования опухоли происходит выброс в операционную рану, лимфатическое и кровеносное русло большого количества опухо</w:t>
      </w:r>
      <w:r w:rsidRPr="00BA6D56">
        <w:rPr>
          <w:rFonts w:ascii="Times New Roman" w:eastAsia="Calibri" w:hAnsi="Times New Roman" w:cs="Times New Roman"/>
          <w:sz w:val="28"/>
          <w:szCs w:val="28"/>
        </w:rPr>
        <w:softHyphen/>
        <w:t>левых клеток. Лучевая терапия как самостоятельное пособие так</w:t>
      </w:r>
      <w:r w:rsidRPr="00BA6D56">
        <w:rPr>
          <w:rFonts w:ascii="Times New Roman" w:eastAsia="Calibri" w:hAnsi="Times New Roman" w:cs="Times New Roman"/>
          <w:sz w:val="28"/>
          <w:szCs w:val="28"/>
        </w:rPr>
        <w:softHyphen/>
        <w:t>же имеет целый ряд серьезных ограничений, поскольку полного повреждения опухолевой паренхимы в большинстве случаев мож</w:t>
      </w:r>
      <w:r w:rsidRPr="00BA6D56">
        <w:rPr>
          <w:rFonts w:ascii="Times New Roman" w:eastAsia="Calibri" w:hAnsi="Times New Roman" w:cs="Times New Roman"/>
          <w:sz w:val="28"/>
          <w:szCs w:val="28"/>
        </w:rPr>
        <w:softHyphen/>
        <w:t>но добиться лишь подведением суммарных доз, заведомо превышающих толерантность нормальных тканей. Отсюда возникла идея сочетанного использования этих методов при опухолях, не</w:t>
      </w:r>
      <w:r w:rsidRPr="00BA6D56">
        <w:rPr>
          <w:rFonts w:ascii="Times New Roman" w:eastAsia="Calibri" w:hAnsi="Times New Roman" w:cs="Times New Roman"/>
          <w:sz w:val="28"/>
          <w:szCs w:val="28"/>
        </w:rPr>
        <w:softHyphen/>
        <w:t>удачи лечения которых обусловлены местными рецидивами. При преимущественно метастазирующих злокачественных новообразованиях предпочтение отдается комбинации хирургического вмешательства либо лучевой терапии, а иногда и обоих методов с химио- и гормонотерапией. Комплексное химиолучевое лечение применяется и при системных поражениях.</w:t>
      </w:r>
    </w:p>
    <w:p w:rsidR="00BA6D56" w:rsidRPr="00BA6D56" w:rsidRDefault="00BA6D56" w:rsidP="00BA6D56">
      <w:pPr>
        <w:spacing w:after="120" w:line="240" w:lineRule="auto"/>
        <w:ind w:left="40" w:right="20" w:firstLine="44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Преимущества комбинации лучевой терапии с оперативным вмешательством перед хирургическим лечением достигают только и тех случаях, когда удается добиться значительного лучевого повреждения опухоли. Вместе с тем в этих ситуациях с особой остротой встает вопрос о сохранности окружающих опухоль нормаль</w:t>
      </w:r>
      <w:r w:rsidRPr="00BA6D56">
        <w:rPr>
          <w:rFonts w:ascii="Times New Roman" w:eastAsia="Calibri" w:hAnsi="Times New Roman" w:cs="Times New Roman"/>
          <w:sz w:val="28"/>
          <w:szCs w:val="28"/>
        </w:rPr>
        <w:softHyphen/>
        <w:t>ных тканей.</w:t>
      </w:r>
    </w:p>
    <w:p w:rsidR="00BA6D56" w:rsidRPr="00BA6D56" w:rsidRDefault="00BA6D56" w:rsidP="00BA6D56">
      <w:pPr>
        <w:spacing w:before="214" w:after="120" w:line="240" w:lineRule="auto"/>
        <w:ind w:left="80" w:right="8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 xml:space="preserve">К комбинированному лечению нельзя относить любое сочетание хирургического вмешательства и лучевой терапии. </w:t>
      </w:r>
      <w:r w:rsidRPr="00BA6D56">
        <w:rPr>
          <w:rFonts w:ascii="Times New Roman" w:eastAsia="Calibri" w:hAnsi="Times New Roman" w:cs="Times New Roman"/>
          <w:b/>
          <w:i/>
          <w:sz w:val="28"/>
          <w:szCs w:val="28"/>
        </w:rPr>
        <w:t>Комби</w:t>
      </w:r>
      <w:r w:rsidRPr="00BA6D56">
        <w:rPr>
          <w:rFonts w:ascii="Times New Roman" w:eastAsia="Calibri" w:hAnsi="Times New Roman" w:cs="Times New Roman"/>
          <w:b/>
          <w:i/>
          <w:sz w:val="28"/>
          <w:szCs w:val="28"/>
        </w:rPr>
        <w:softHyphen/>
        <w:t>нированное лечение</w:t>
      </w:r>
      <w:r w:rsidRPr="00BA6D56">
        <w:rPr>
          <w:rFonts w:ascii="Times New Roman" w:eastAsia="Calibri" w:hAnsi="Times New Roman" w:cs="Times New Roman"/>
          <w:sz w:val="28"/>
          <w:szCs w:val="28"/>
        </w:rPr>
        <w:t xml:space="preserve"> — это строго определенное понятие, предполагающее, во-первых, радикальное вмешательство, во-вторых, лу</w:t>
      </w:r>
      <w:r w:rsidRPr="00BA6D56">
        <w:rPr>
          <w:rFonts w:ascii="Times New Roman" w:eastAsia="Calibri" w:hAnsi="Times New Roman" w:cs="Times New Roman"/>
          <w:sz w:val="28"/>
          <w:szCs w:val="28"/>
        </w:rPr>
        <w:softHyphen/>
        <w:t>чшую терапию, адекватную поставленным задачам по объему облучаемой мишени, уровню суммарных поглощенных доз, методи</w:t>
      </w:r>
      <w:r w:rsidRPr="00BA6D56">
        <w:rPr>
          <w:rFonts w:ascii="Times New Roman" w:eastAsia="Calibri" w:hAnsi="Times New Roman" w:cs="Times New Roman"/>
          <w:sz w:val="28"/>
          <w:szCs w:val="28"/>
        </w:rPr>
        <w:softHyphen/>
        <w:t>ке их дробления, а также соответствующую этим параметрам вели</w:t>
      </w:r>
      <w:r w:rsidRPr="00BA6D56">
        <w:rPr>
          <w:rFonts w:ascii="Times New Roman" w:eastAsia="Calibri" w:hAnsi="Times New Roman" w:cs="Times New Roman"/>
          <w:sz w:val="28"/>
          <w:szCs w:val="28"/>
        </w:rPr>
        <w:softHyphen/>
        <w:t>чину интервала между компонентами комбинированного метода.</w:t>
      </w:r>
    </w:p>
    <w:p w:rsidR="00BA6D56" w:rsidRPr="00BA6D56" w:rsidRDefault="00B2584B" w:rsidP="00BA6D56">
      <w:pPr>
        <w:keepNext/>
        <w:keepLines/>
        <w:spacing w:after="192" w:line="242" w:lineRule="exact"/>
        <w:jc w:val="center"/>
        <w:outlineLvl w:val="2"/>
        <w:rPr>
          <w:rFonts w:ascii="Times New Roman" w:eastAsia="Calibri" w:hAnsi="Times New Roman" w:cs="Times New Roman"/>
          <w:b/>
          <w:bCs/>
          <w:sz w:val="28"/>
          <w:szCs w:val="28"/>
        </w:rPr>
      </w:pPr>
      <w:r w:rsidRPr="00B2584B">
        <w:rPr>
          <w:rFonts w:ascii="Times New Roman" w:eastAsia="Calibri" w:hAnsi="Times New Roman" w:cs="Times New Roman"/>
          <w:b/>
          <w:bCs/>
          <w:sz w:val="28"/>
          <w:szCs w:val="28"/>
        </w:rPr>
        <w:lastRenderedPageBreak/>
        <w:t>11. Ситуационные задачи по теме с эталонами ответов.</w:t>
      </w:r>
    </w:p>
    <w:tbl>
      <w:tblPr>
        <w:tblW w:w="10207" w:type="dxa"/>
        <w:jc w:val="center"/>
        <w:tblLayout w:type="fixed"/>
        <w:tblCellMar>
          <w:left w:w="0" w:type="dxa"/>
          <w:right w:w="0" w:type="dxa"/>
        </w:tblCellMar>
        <w:tblLook w:val="0000" w:firstRow="0" w:lastRow="0" w:firstColumn="0" w:lastColumn="0" w:noHBand="0" w:noVBand="0"/>
      </w:tblPr>
      <w:tblGrid>
        <w:gridCol w:w="4962"/>
        <w:gridCol w:w="1985"/>
        <w:gridCol w:w="3260"/>
      </w:tblGrid>
      <w:tr w:rsidR="00BA6D56" w:rsidRPr="00BA6D56" w:rsidTr="00BA6D56">
        <w:trPr>
          <w:trHeight w:val="706"/>
          <w:jc w:val="center"/>
        </w:trPr>
        <w:tc>
          <w:tcPr>
            <w:tcW w:w="4962" w:type="dxa"/>
            <w:vMerge w:val="restart"/>
            <w:tcBorders>
              <w:top w:val="single" w:sz="4" w:space="0" w:color="auto"/>
              <w:left w:val="nil"/>
              <w:bottom w:val="nil"/>
              <w:right w:val="single" w:sz="4" w:space="0" w:color="auto"/>
            </w:tcBorders>
            <w:shd w:val="clear" w:color="auto" w:fill="FFFFFF"/>
          </w:tcPr>
          <w:p w:rsidR="00BA6D56" w:rsidRPr="00BA6D56" w:rsidRDefault="00BA6D56" w:rsidP="00BA6D56">
            <w:pPr>
              <w:framePr w:wrap="notBeside" w:vAnchor="text" w:hAnchor="text" w:xAlign="center" w:y="1"/>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Злокачественные опухоли</w:t>
            </w:r>
          </w:p>
        </w:tc>
        <w:tc>
          <w:tcPr>
            <w:tcW w:w="5245" w:type="dxa"/>
            <w:gridSpan w:val="2"/>
            <w:tcBorders>
              <w:top w:val="single" w:sz="4" w:space="0" w:color="auto"/>
              <w:left w:val="single" w:sz="4" w:space="0" w:color="auto"/>
              <w:bottom w:val="single" w:sz="4" w:space="0" w:color="auto"/>
              <w:right w:val="nil"/>
            </w:tcBorders>
            <w:shd w:val="clear" w:color="auto" w:fill="FFFFFF"/>
          </w:tcPr>
          <w:p w:rsidR="00BA6D56" w:rsidRPr="00BA6D56" w:rsidRDefault="00BA6D56" w:rsidP="00BA6D56">
            <w:pPr>
              <w:framePr w:wrap="notBeside" w:vAnchor="text" w:hAnchor="text" w:xAlign="center" w:y="1"/>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Число больных, проживших после лечения без возобновления заболевания более 5 лет, %</w:t>
            </w:r>
          </w:p>
        </w:tc>
      </w:tr>
      <w:tr w:rsidR="00BA6D56" w:rsidRPr="00BA6D56" w:rsidTr="00BA6D56">
        <w:trPr>
          <w:trHeight w:val="312"/>
          <w:jc w:val="center"/>
        </w:trPr>
        <w:tc>
          <w:tcPr>
            <w:tcW w:w="4962" w:type="dxa"/>
            <w:vMerge/>
            <w:tcBorders>
              <w:top w:val="nil"/>
              <w:left w:val="nil"/>
              <w:bottom w:val="nil"/>
              <w:right w:val="single" w:sz="4" w:space="0" w:color="auto"/>
            </w:tcBorders>
            <w:shd w:val="clear" w:color="auto" w:fill="FFFFFF"/>
          </w:tcPr>
          <w:p w:rsidR="00BA6D56" w:rsidRPr="00BA6D56" w:rsidRDefault="00BA6D56" w:rsidP="00BA6D56">
            <w:pPr>
              <w:framePr w:wrap="notBeside" w:vAnchor="text" w:hAnchor="text" w:xAlign="center" w:y="1"/>
              <w:spacing w:after="0" w:line="240" w:lineRule="auto"/>
              <w:jc w:val="center"/>
              <w:rPr>
                <w:rFonts w:ascii="Times New Roman" w:eastAsia="Calibri" w:hAnsi="Times New Roman" w:cs="Times New Roman"/>
                <w:sz w:val="28"/>
                <w:szCs w:val="28"/>
              </w:rPr>
            </w:pPr>
          </w:p>
        </w:tc>
        <w:tc>
          <w:tcPr>
            <w:tcW w:w="5245" w:type="dxa"/>
            <w:gridSpan w:val="2"/>
            <w:tcBorders>
              <w:top w:val="single" w:sz="4" w:space="0" w:color="auto"/>
              <w:left w:val="single" w:sz="4" w:space="0" w:color="auto"/>
              <w:bottom w:val="single" w:sz="4" w:space="0" w:color="auto"/>
              <w:right w:val="nil"/>
            </w:tcBorders>
            <w:shd w:val="clear" w:color="auto" w:fill="FFFFFF"/>
          </w:tcPr>
          <w:p w:rsidR="00BA6D56" w:rsidRPr="00BA6D56" w:rsidRDefault="00BA6D56" w:rsidP="00BA6D56">
            <w:pPr>
              <w:framePr w:wrap="notBeside" w:vAnchor="text" w:hAnchor="text" w:xAlign="center" w:y="1"/>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метод лечения</w:t>
            </w:r>
          </w:p>
        </w:tc>
      </w:tr>
      <w:tr w:rsidR="00BA6D56" w:rsidRPr="00BA6D56" w:rsidTr="00BA6D56">
        <w:trPr>
          <w:trHeight w:val="691"/>
          <w:jc w:val="center"/>
        </w:trPr>
        <w:tc>
          <w:tcPr>
            <w:tcW w:w="4962" w:type="dxa"/>
            <w:tcBorders>
              <w:top w:val="nil"/>
              <w:left w:val="nil"/>
              <w:bottom w:val="single" w:sz="4" w:space="0" w:color="auto"/>
              <w:right w:val="single" w:sz="4" w:space="0" w:color="auto"/>
            </w:tcBorders>
            <w:shd w:val="clear" w:color="auto" w:fill="FFFFFF"/>
          </w:tcPr>
          <w:p w:rsidR="00BA6D56" w:rsidRPr="00BA6D56" w:rsidRDefault="00BA6D56" w:rsidP="00BA6D56">
            <w:pPr>
              <w:framePr w:wrap="notBeside" w:vAnchor="text" w:hAnchor="text" w:xAlign="center" w:y="1"/>
              <w:spacing w:line="240" w:lineRule="auto"/>
              <w:rPr>
                <w:rFonts w:ascii="Times New Roman" w:eastAsia="Calibri"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BA6D56" w:rsidRPr="00BA6D56" w:rsidRDefault="00BA6D56" w:rsidP="00BA6D56">
            <w:pPr>
              <w:framePr w:wrap="notBeside" w:vAnchor="text" w:hAnchor="text" w:xAlign="center" w:y="1"/>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только лучевая терапия</w:t>
            </w:r>
          </w:p>
        </w:tc>
        <w:tc>
          <w:tcPr>
            <w:tcW w:w="3260" w:type="dxa"/>
            <w:tcBorders>
              <w:top w:val="single" w:sz="4" w:space="0" w:color="auto"/>
              <w:left w:val="single" w:sz="4" w:space="0" w:color="auto"/>
              <w:bottom w:val="single" w:sz="4" w:space="0" w:color="auto"/>
              <w:right w:val="nil"/>
            </w:tcBorders>
            <w:shd w:val="clear" w:color="auto" w:fill="FFFFFF"/>
          </w:tcPr>
          <w:p w:rsidR="00BA6D56" w:rsidRPr="00BA6D56" w:rsidRDefault="00BA6D56" w:rsidP="00BA6D56">
            <w:pPr>
              <w:framePr w:wrap="notBeside" w:vAnchor="text" w:hAnchor="text" w:xAlign="center" w:y="1"/>
              <w:spacing w:after="0" w:line="240" w:lineRule="auto"/>
              <w:ind w:left="360"/>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лучевая терапия в сочетании с операцией либо химиотерапия</w:t>
            </w:r>
          </w:p>
        </w:tc>
      </w:tr>
      <w:tr w:rsidR="00BA6D56" w:rsidRPr="00BA6D56" w:rsidTr="00BA6D56">
        <w:trPr>
          <w:trHeight w:val="691"/>
          <w:jc w:val="center"/>
        </w:trPr>
        <w:tc>
          <w:tcPr>
            <w:tcW w:w="4962" w:type="dxa"/>
            <w:tcBorders>
              <w:top w:val="single" w:sz="4" w:space="0" w:color="auto"/>
              <w:left w:val="nil"/>
              <w:bottom w:val="nil"/>
              <w:right w:val="nil"/>
            </w:tcBorders>
            <w:shd w:val="clear" w:color="auto" w:fill="FFFFFF"/>
          </w:tcPr>
          <w:p w:rsidR="00BA6D56" w:rsidRPr="00BA6D56" w:rsidRDefault="00BA6D56" w:rsidP="00BA6D56">
            <w:pPr>
              <w:framePr w:wrap="notBeside" w:vAnchor="text" w:hAnchor="text" w:xAlign="center" w:y="1"/>
              <w:spacing w:after="0" w:line="240" w:lineRule="auto"/>
              <w:ind w:right="465"/>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Злокачественные опухоли носоглотки без метастазов</w:t>
            </w:r>
          </w:p>
        </w:tc>
        <w:tc>
          <w:tcPr>
            <w:tcW w:w="1985" w:type="dxa"/>
            <w:tcBorders>
              <w:top w:val="single" w:sz="4" w:space="0" w:color="auto"/>
              <w:left w:val="nil"/>
              <w:bottom w:val="nil"/>
              <w:right w:val="nil"/>
            </w:tcBorders>
            <w:shd w:val="clear" w:color="auto" w:fill="FFFFFF"/>
          </w:tcPr>
          <w:p w:rsidR="00BA6D56" w:rsidRPr="00BA6D56" w:rsidRDefault="00BA6D56" w:rsidP="00BA6D56">
            <w:pPr>
              <w:framePr w:wrap="notBeside" w:vAnchor="text" w:hAnchor="text" w:xAlign="center" w:y="1"/>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65-80</w:t>
            </w:r>
          </w:p>
        </w:tc>
        <w:tc>
          <w:tcPr>
            <w:tcW w:w="3260" w:type="dxa"/>
            <w:tcBorders>
              <w:top w:val="single" w:sz="4" w:space="0" w:color="auto"/>
              <w:left w:val="nil"/>
              <w:bottom w:val="nil"/>
              <w:right w:val="nil"/>
            </w:tcBorders>
            <w:shd w:val="clear" w:color="auto" w:fill="FFFFFF"/>
          </w:tcPr>
          <w:p w:rsidR="00BA6D56" w:rsidRPr="00BA6D56" w:rsidRDefault="00BA6D56" w:rsidP="00BA6D56">
            <w:pPr>
              <w:framePr w:wrap="notBeside" w:vAnchor="text" w:hAnchor="text" w:xAlign="center" w:y="1"/>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90</w:t>
            </w:r>
          </w:p>
        </w:tc>
      </w:tr>
      <w:tr w:rsidR="00BA6D56" w:rsidRPr="00BA6D56" w:rsidTr="00BA6D56">
        <w:trPr>
          <w:trHeight w:val="710"/>
          <w:jc w:val="center"/>
        </w:trPr>
        <w:tc>
          <w:tcPr>
            <w:tcW w:w="4962" w:type="dxa"/>
            <w:tcBorders>
              <w:top w:val="nil"/>
              <w:left w:val="nil"/>
              <w:bottom w:val="nil"/>
              <w:right w:val="nil"/>
            </w:tcBorders>
            <w:shd w:val="clear" w:color="auto" w:fill="FFFFFF"/>
          </w:tcPr>
          <w:p w:rsidR="00BA6D56" w:rsidRPr="00BA6D56" w:rsidRDefault="00BA6D56" w:rsidP="00BA6D56">
            <w:pPr>
              <w:framePr w:wrap="notBeside" w:vAnchor="text" w:hAnchor="text" w:xAlign="center" w:y="1"/>
              <w:spacing w:after="0" w:line="240" w:lineRule="auto"/>
              <w:ind w:right="465"/>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Злокачественные опухоли носоглотки с метастазами в лимфатических узлах шеи</w:t>
            </w:r>
          </w:p>
        </w:tc>
        <w:tc>
          <w:tcPr>
            <w:tcW w:w="1985" w:type="dxa"/>
            <w:tcBorders>
              <w:top w:val="nil"/>
              <w:left w:val="nil"/>
              <w:bottom w:val="nil"/>
              <w:right w:val="nil"/>
            </w:tcBorders>
            <w:shd w:val="clear" w:color="auto" w:fill="FFFFFF"/>
          </w:tcPr>
          <w:p w:rsidR="00BA6D56" w:rsidRPr="00BA6D56" w:rsidRDefault="00BA6D56" w:rsidP="00BA6D56">
            <w:pPr>
              <w:framePr w:wrap="notBeside" w:vAnchor="text" w:hAnchor="text" w:xAlign="center" w:y="1"/>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55,5-75</w:t>
            </w:r>
          </w:p>
        </w:tc>
        <w:tc>
          <w:tcPr>
            <w:tcW w:w="3260" w:type="dxa"/>
            <w:tcBorders>
              <w:top w:val="nil"/>
              <w:left w:val="nil"/>
              <w:bottom w:val="nil"/>
              <w:right w:val="nil"/>
            </w:tcBorders>
            <w:shd w:val="clear" w:color="auto" w:fill="FFFFFF"/>
          </w:tcPr>
          <w:p w:rsidR="00BA6D56" w:rsidRPr="00BA6D56" w:rsidRDefault="00BA6D56" w:rsidP="00BA6D56">
            <w:pPr>
              <w:framePr w:wrap="notBeside" w:vAnchor="text" w:hAnchor="text" w:xAlign="center" w:y="1"/>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90</w:t>
            </w:r>
          </w:p>
        </w:tc>
      </w:tr>
      <w:tr w:rsidR="00BA6D56" w:rsidRPr="00BA6D56" w:rsidTr="00BA6D56">
        <w:trPr>
          <w:trHeight w:val="293"/>
          <w:jc w:val="center"/>
        </w:trPr>
        <w:tc>
          <w:tcPr>
            <w:tcW w:w="4962" w:type="dxa"/>
            <w:tcBorders>
              <w:top w:val="nil"/>
              <w:left w:val="nil"/>
              <w:bottom w:val="nil"/>
              <w:right w:val="nil"/>
            </w:tcBorders>
            <w:shd w:val="clear" w:color="auto" w:fill="FFFFFF"/>
          </w:tcPr>
          <w:p w:rsidR="00BA6D56" w:rsidRPr="00BA6D56" w:rsidRDefault="00BA6D56" w:rsidP="00BA6D56">
            <w:pPr>
              <w:framePr w:wrap="notBeside" w:vAnchor="text" w:hAnchor="text" w:xAlign="center" w:y="1"/>
              <w:spacing w:after="0" w:line="240" w:lineRule="auto"/>
              <w:ind w:right="465"/>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Рак кожи </w:t>
            </w:r>
            <w:r w:rsidRPr="00BA6D56">
              <w:rPr>
                <w:rFonts w:ascii="Times New Roman" w:eastAsia="Calibri" w:hAnsi="Times New Roman" w:cs="Times New Roman"/>
                <w:sz w:val="28"/>
                <w:szCs w:val="28"/>
                <w:lang w:val="en-US"/>
              </w:rPr>
              <w:t>I</w:t>
            </w:r>
            <w:r w:rsidRPr="00BA6D56">
              <w:rPr>
                <w:rFonts w:ascii="Times New Roman" w:eastAsia="Calibri" w:hAnsi="Times New Roman" w:cs="Times New Roman"/>
                <w:sz w:val="28"/>
                <w:szCs w:val="28"/>
              </w:rPr>
              <w:t>-</w:t>
            </w:r>
            <w:r w:rsidRPr="00BA6D56">
              <w:rPr>
                <w:rFonts w:ascii="Times New Roman" w:eastAsia="Calibri" w:hAnsi="Times New Roman" w:cs="Times New Roman"/>
                <w:sz w:val="28"/>
                <w:szCs w:val="28"/>
                <w:lang w:val="en-US"/>
              </w:rPr>
              <w:t>II</w:t>
            </w:r>
            <w:r w:rsidRPr="00BA6D56">
              <w:rPr>
                <w:rFonts w:ascii="Times New Roman" w:eastAsia="Calibri" w:hAnsi="Times New Roman" w:cs="Times New Roman"/>
                <w:sz w:val="28"/>
                <w:szCs w:val="28"/>
              </w:rPr>
              <w:t xml:space="preserve"> стадии</w:t>
            </w:r>
          </w:p>
        </w:tc>
        <w:tc>
          <w:tcPr>
            <w:tcW w:w="1985" w:type="dxa"/>
            <w:tcBorders>
              <w:top w:val="nil"/>
              <w:left w:val="nil"/>
              <w:bottom w:val="nil"/>
              <w:right w:val="nil"/>
            </w:tcBorders>
            <w:shd w:val="clear" w:color="auto" w:fill="FFFFFF"/>
          </w:tcPr>
          <w:p w:rsidR="00BA6D56" w:rsidRPr="00BA6D56" w:rsidRDefault="00BA6D56" w:rsidP="00BA6D56">
            <w:pPr>
              <w:framePr w:wrap="notBeside" w:vAnchor="text" w:hAnchor="text" w:xAlign="center" w:y="1"/>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96-97</w:t>
            </w:r>
          </w:p>
        </w:tc>
        <w:tc>
          <w:tcPr>
            <w:tcW w:w="3260" w:type="dxa"/>
            <w:tcBorders>
              <w:top w:val="nil"/>
              <w:left w:val="nil"/>
              <w:bottom w:val="nil"/>
              <w:right w:val="nil"/>
            </w:tcBorders>
            <w:shd w:val="clear" w:color="auto" w:fill="FFFFFF"/>
          </w:tcPr>
          <w:p w:rsidR="00BA6D56" w:rsidRPr="00BA6D56" w:rsidRDefault="00BA6D56" w:rsidP="00BA6D56">
            <w:pPr>
              <w:framePr w:wrap="notBeside" w:vAnchor="text" w:hAnchor="text" w:xAlign="center" w:y="1"/>
              <w:spacing w:line="240" w:lineRule="auto"/>
              <w:jc w:val="center"/>
              <w:rPr>
                <w:rFonts w:ascii="Times New Roman" w:eastAsia="Calibri" w:hAnsi="Times New Roman" w:cs="Times New Roman"/>
                <w:sz w:val="28"/>
                <w:szCs w:val="28"/>
              </w:rPr>
            </w:pPr>
          </w:p>
        </w:tc>
      </w:tr>
      <w:tr w:rsidR="00BA6D56" w:rsidRPr="00BA6D56" w:rsidTr="00BA6D56">
        <w:trPr>
          <w:trHeight w:val="696"/>
          <w:jc w:val="center"/>
        </w:trPr>
        <w:tc>
          <w:tcPr>
            <w:tcW w:w="4962" w:type="dxa"/>
            <w:tcBorders>
              <w:top w:val="nil"/>
              <w:left w:val="nil"/>
              <w:bottom w:val="nil"/>
              <w:right w:val="nil"/>
            </w:tcBorders>
            <w:shd w:val="clear" w:color="auto" w:fill="FFFFFF"/>
          </w:tcPr>
          <w:p w:rsidR="00BA6D56" w:rsidRPr="00BA6D56" w:rsidRDefault="00BA6D56" w:rsidP="00BA6D56">
            <w:pPr>
              <w:framePr w:wrap="notBeside" w:vAnchor="text" w:hAnchor="text" w:xAlign="center" w:y="1"/>
              <w:spacing w:after="0" w:line="240" w:lineRule="auto"/>
              <w:ind w:right="465"/>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Рак шейки матки I стадии </w:t>
            </w:r>
          </w:p>
          <w:p w:rsidR="00BA6D56" w:rsidRPr="00BA6D56" w:rsidRDefault="00BA6D56" w:rsidP="00BA6D56">
            <w:pPr>
              <w:framePr w:wrap="notBeside" w:vAnchor="text" w:hAnchor="text" w:xAlign="center" w:y="1"/>
              <w:spacing w:after="0" w:line="240" w:lineRule="auto"/>
              <w:ind w:right="465"/>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Рак шейки матки II стадии </w:t>
            </w:r>
          </w:p>
          <w:p w:rsidR="00BA6D56" w:rsidRPr="00BA6D56" w:rsidRDefault="00BA6D56" w:rsidP="00BA6D56">
            <w:pPr>
              <w:framePr w:wrap="notBeside" w:vAnchor="text" w:hAnchor="text" w:xAlign="center" w:y="1"/>
              <w:spacing w:after="0" w:line="240" w:lineRule="auto"/>
              <w:ind w:right="465"/>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Рак шейки матки III стадии</w:t>
            </w:r>
          </w:p>
        </w:tc>
        <w:tc>
          <w:tcPr>
            <w:tcW w:w="1985" w:type="dxa"/>
            <w:tcBorders>
              <w:top w:val="nil"/>
              <w:left w:val="nil"/>
              <w:bottom w:val="nil"/>
              <w:right w:val="nil"/>
            </w:tcBorders>
            <w:shd w:val="clear" w:color="auto" w:fill="FFFFFF"/>
          </w:tcPr>
          <w:p w:rsidR="00BA6D56" w:rsidRPr="00BA6D56" w:rsidRDefault="00BA6D56" w:rsidP="00BA6D56">
            <w:pPr>
              <w:framePr w:wrap="notBeside" w:vAnchor="text" w:hAnchor="text" w:xAlign="center" w:y="1"/>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100 </w:t>
            </w:r>
          </w:p>
          <w:p w:rsidR="00BA6D56" w:rsidRPr="00BA6D56" w:rsidRDefault="00BA6D56" w:rsidP="00BA6D56">
            <w:pPr>
              <w:framePr w:wrap="notBeside" w:vAnchor="text" w:hAnchor="text" w:xAlign="center" w:y="1"/>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85 </w:t>
            </w:r>
          </w:p>
          <w:p w:rsidR="00BA6D56" w:rsidRPr="00BA6D56" w:rsidRDefault="00BA6D56" w:rsidP="00BA6D56">
            <w:pPr>
              <w:framePr w:wrap="notBeside" w:vAnchor="text" w:hAnchor="text" w:xAlign="center" w:y="1"/>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68-72</w:t>
            </w:r>
          </w:p>
        </w:tc>
        <w:tc>
          <w:tcPr>
            <w:tcW w:w="3260" w:type="dxa"/>
            <w:tcBorders>
              <w:top w:val="nil"/>
              <w:left w:val="nil"/>
              <w:bottom w:val="nil"/>
              <w:right w:val="nil"/>
            </w:tcBorders>
            <w:shd w:val="clear" w:color="auto" w:fill="FFFFFF"/>
          </w:tcPr>
          <w:p w:rsidR="00BA6D56" w:rsidRPr="00BA6D56" w:rsidRDefault="00BA6D56" w:rsidP="00BA6D56">
            <w:pPr>
              <w:framePr w:wrap="notBeside" w:vAnchor="text" w:hAnchor="text" w:xAlign="center" w:y="1"/>
              <w:spacing w:line="240" w:lineRule="auto"/>
              <w:jc w:val="center"/>
              <w:rPr>
                <w:rFonts w:ascii="Times New Roman" w:eastAsia="Calibri" w:hAnsi="Times New Roman" w:cs="Times New Roman"/>
                <w:sz w:val="28"/>
                <w:szCs w:val="28"/>
              </w:rPr>
            </w:pPr>
          </w:p>
        </w:tc>
      </w:tr>
      <w:tr w:rsidR="00BA6D56" w:rsidRPr="00BA6D56" w:rsidTr="00BA6D56">
        <w:trPr>
          <w:trHeight w:val="1027"/>
          <w:jc w:val="center"/>
        </w:trPr>
        <w:tc>
          <w:tcPr>
            <w:tcW w:w="4962" w:type="dxa"/>
            <w:tcBorders>
              <w:top w:val="nil"/>
              <w:left w:val="nil"/>
              <w:bottom w:val="nil"/>
              <w:right w:val="nil"/>
            </w:tcBorders>
            <w:shd w:val="clear" w:color="auto" w:fill="FFFFFF"/>
          </w:tcPr>
          <w:p w:rsidR="00BA6D56" w:rsidRPr="00BA6D56" w:rsidRDefault="00BA6D56" w:rsidP="00BA6D56">
            <w:pPr>
              <w:framePr w:wrap="notBeside" w:vAnchor="text" w:hAnchor="text" w:xAlign="center" w:y="1"/>
              <w:spacing w:after="0" w:line="240" w:lineRule="auto"/>
              <w:ind w:left="120" w:right="465"/>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Лимфогранулематоз </w:t>
            </w:r>
            <w:r w:rsidRPr="00BA6D56">
              <w:rPr>
                <w:rFonts w:ascii="Times New Roman" w:eastAsia="Calibri" w:hAnsi="Times New Roman" w:cs="Times New Roman"/>
                <w:sz w:val="28"/>
                <w:szCs w:val="28"/>
                <w:lang w:val="en-US"/>
              </w:rPr>
              <w:t>I</w:t>
            </w:r>
            <w:r w:rsidRPr="00BA6D56">
              <w:rPr>
                <w:rFonts w:ascii="Times New Roman" w:eastAsia="Calibri" w:hAnsi="Times New Roman" w:cs="Times New Roman"/>
                <w:sz w:val="28"/>
                <w:szCs w:val="28"/>
              </w:rPr>
              <w:t>-</w:t>
            </w:r>
            <w:r w:rsidRPr="00BA6D56">
              <w:rPr>
                <w:rFonts w:ascii="Times New Roman" w:eastAsia="Calibri" w:hAnsi="Times New Roman" w:cs="Times New Roman"/>
                <w:sz w:val="28"/>
                <w:szCs w:val="28"/>
                <w:lang w:val="en-US"/>
              </w:rPr>
              <w:t>II</w:t>
            </w:r>
            <w:r w:rsidRPr="00BA6D56">
              <w:rPr>
                <w:rFonts w:ascii="Times New Roman" w:eastAsia="Calibri" w:hAnsi="Times New Roman" w:cs="Times New Roman"/>
                <w:sz w:val="28"/>
                <w:szCs w:val="28"/>
              </w:rPr>
              <w:t xml:space="preserve"> стадии А, Б</w:t>
            </w:r>
          </w:p>
        </w:tc>
        <w:tc>
          <w:tcPr>
            <w:tcW w:w="1985" w:type="dxa"/>
            <w:tcBorders>
              <w:top w:val="nil"/>
              <w:left w:val="nil"/>
              <w:bottom w:val="nil"/>
              <w:right w:val="nil"/>
            </w:tcBorders>
            <w:shd w:val="clear" w:color="auto" w:fill="FFFFFF"/>
          </w:tcPr>
          <w:p w:rsidR="00BA6D56" w:rsidRPr="00BA6D56" w:rsidRDefault="00BA6D56" w:rsidP="00BA6D56">
            <w:pPr>
              <w:framePr w:wrap="notBeside" w:vAnchor="text" w:hAnchor="text" w:xAlign="center" w:y="1"/>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70-80</w:t>
            </w:r>
          </w:p>
        </w:tc>
        <w:tc>
          <w:tcPr>
            <w:tcW w:w="3260" w:type="dxa"/>
            <w:tcBorders>
              <w:top w:val="nil"/>
              <w:left w:val="nil"/>
              <w:bottom w:val="nil"/>
              <w:right w:val="nil"/>
            </w:tcBorders>
            <w:shd w:val="clear" w:color="auto" w:fill="FFFFFF"/>
          </w:tcPr>
          <w:p w:rsidR="00BA6D56" w:rsidRPr="00BA6D56" w:rsidRDefault="00BA6D56" w:rsidP="00BA6D56">
            <w:pPr>
              <w:framePr w:wrap="notBeside" w:vAnchor="text" w:hAnchor="text" w:xAlign="center" w:y="1"/>
              <w:spacing w:after="12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70-80</w:t>
            </w:r>
          </w:p>
          <w:p w:rsidR="00BA6D56" w:rsidRPr="00BA6D56" w:rsidRDefault="00BA6D56" w:rsidP="00BA6D56">
            <w:pPr>
              <w:framePr w:wrap="notBeside" w:vAnchor="text" w:hAnchor="text" w:xAlign="center" w:y="1"/>
              <w:spacing w:before="120" w:after="0" w:line="240" w:lineRule="auto"/>
              <w:ind w:left="360"/>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90-92 (сектораль</w:t>
            </w:r>
            <w:r w:rsidRPr="00BA6D56">
              <w:rPr>
                <w:rFonts w:ascii="Times New Roman" w:eastAsia="Calibri" w:hAnsi="Times New Roman" w:cs="Times New Roman"/>
                <w:sz w:val="28"/>
                <w:szCs w:val="28"/>
              </w:rPr>
              <w:softHyphen/>
              <w:t>ная резекция)</w:t>
            </w:r>
          </w:p>
        </w:tc>
      </w:tr>
      <w:tr w:rsidR="00BA6D56" w:rsidRPr="00BA6D56" w:rsidTr="00BA6D56">
        <w:trPr>
          <w:trHeight w:val="1090"/>
          <w:jc w:val="center"/>
        </w:trPr>
        <w:tc>
          <w:tcPr>
            <w:tcW w:w="4962" w:type="dxa"/>
            <w:tcBorders>
              <w:top w:val="nil"/>
              <w:left w:val="nil"/>
              <w:bottom w:val="nil"/>
              <w:right w:val="nil"/>
            </w:tcBorders>
            <w:shd w:val="clear" w:color="auto" w:fill="FFFFFF"/>
          </w:tcPr>
          <w:p w:rsidR="00BA6D56" w:rsidRPr="00BA6D56" w:rsidRDefault="00BA6D56" w:rsidP="00BA6D56">
            <w:pPr>
              <w:framePr w:wrap="notBeside" w:vAnchor="text" w:hAnchor="text" w:xAlign="center" w:y="1"/>
              <w:spacing w:after="0" w:line="240" w:lineRule="auto"/>
              <w:ind w:left="120" w:right="465"/>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Рак гортани </w:t>
            </w:r>
            <w:r w:rsidRPr="00BA6D56">
              <w:rPr>
                <w:rFonts w:ascii="Times New Roman" w:eastAsia="Calibri" w:hAnsi="Times New Roman" w:cs="Times New Roman"/>
                <w:sz w:val="28"/>
                <w:szCs w:val="28"/>
                <w:lang w:val="en-US"/>
              </w:rPr>
              <w:t>I</w:t>
            </w:r>
            <w:r w:rsidRPr="00BA6D56">
              <w:rPr>
                <w:rFonts w:ascii="Times New Roman" w:eastAsia="Calibri" w:hAnsi="Times New Roman" w:cs="Times New Roman"/>
                <w:sz w:val="28"/>
                <w:szCs w:val="28"/>
              </w:rPr>
              <w:t>-</w:t>
            </w:r>
            <w:r w:rsidRPr="00BA6D56">
              <w:rPr>
                <w:rFonts w:ascii="Times New Roman" w:eastAsia="Calibri" w:hAnsi="Times New Roman" w:cs="Times New Roman"/>
                <w:sz w:val="28"/>
                <w:szCs w:val="28"/>
                <w:lang w:val="en-US"/>
              </w:rPr>
              <w:t>II</w:t>
            </w:r>
            <w:r w:rsidRPr="00BA6D56">
              <w:rPr>
                <w:rFonts w:ascii="Times New Roman" w:eastAsia="Calibri" w:hAnsi="Times New Roman" w:cs="Times New Roman"/>
                <w:sz w:val="28"/>
                <w:szCs w:val="28"/>
              </w:rPr>
              <w:t xml:space="preserve"> стадии Рак гортани III стадии</w:t>
            </w:r>
          </w:p>
        </w:tc>
        <w:tc>
          <w:tcPr>
            <w:tcW w:w="1985" w:type="dxa"/>
            <w:tcBorders>
              <w:top w:val="nil"/>
              <w:left w:val="nil"/>
              <w:bottom w:val="nil"/>
              <w:right w:val="nil"/>
            </w:tcBorders>
            <w:shd w:val="clear" w:color="auto" w:fill="FFFFFF"/>
          </w:tcPr>
          <w:p w:rsidR="00BA6D56" w:rsidRPr="00BA6D56" w:rsidRDefault="00BA6D56" w:rsidP="00BA6D56">
            <w:pPr>
              <w:framePr w:wrap="notBeside" w:vAnchor="text" w:hAnchor="text" w:xAlign="center" w:y="1"/>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80-85</w:t>
            </w:r>
          </w:p>
        </w:tc>
        <w:tc>
          <w:tcPr>
            <w:tcW w:w="3260" w:type="dxa"/>
            <w:tcBorders>
              <w:top w:val="nil"/>
              <w:left w:val="nil"/>
              <w:bottom w:val="nil"/>
              <w:right w:val="nil"/>
            </w:tcBorders>
            <w:shd w:val="clear" w:color="auto" w:fill="FFFFFF"/>
          </w:tcPr>
          <w:p w:rsidR="00BA6D56" w:rsidRPr="00BA6D56" w:rsidRDefault="00BA6D56" w:rsidP="00BA6D56">
            <w:pPr>
              <w:framePr w:wrap="notBeside" w:vAnchor="text" w:hAnchor="text" w:xAlign="center" w:y="1"/>
              <w:spacing w:after="0" w:line="240" w:lineRule="auto"/>
              <w:ind w:hanging="36"/>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74 (различные</w:t>
            </w:r>
          </w:p>
          <w:p w:rsidR="00BA6D56" w:rsidRPr="00BA6D56" w:rsidRDefault="00BA6D56" w:rsidP="00BA6D56">
            <w:pPr>
              <w:framePr w:wrap="notBeside" w:vAnchor="text" w:hAnchor="text" w:xAlign="center" w:y="1"/>
              <w:spacing w:after="0" w:line="240" w:lineRule="auto"/>
              <w:ind w:firstLine="260"/>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резекции гортани,голос сохранен у 91%)</w:t>
            </w:r>
          </w:p>
        </w:tc>
      </w:tr>
      <w:tr w:rsidR="00BA6D56" w:rsidRPr="00BA6D56" w:rsidTr="00BA6D56">
        <w:trPr>
          <w:trHeight w:val="686"/>
          <w:jc w:val="center"/>
        </w:trPr>
        <w:tc>
          <w:tcPr>
            <w:tcW w:w="4962" w:type="dxa"/>
            <w:tcBorders>
              <w:top w:val="nil"/>
              <w:left w:val="nil"/>
              <w:bottom w:val="nil"/>
              <w:right w:val="nil"/>
            </w:tcBorders>
            <w:shd w:val="clear" w:color="auto" w:fill="FFFFFF"/>
          </w:tcPr>
          <w:p w:rsidR="00BA6D56" w:rsidRPr="00BA6D56" w:rsidRDefault="00BA6D56" w:rsidP="00BA6D56">
            <w:pPr>
              <w:framePr w:wrap="notBeside" w:vAnchor="text" w:hAnchor="text" w:xAlign="center" w:y="1"/>
              <w:spacing w:after="0" w:line="240" w:lineRule="auto"/>
              <w:ind w:left="120" w:right="465"/>
              <w:rPr>
                <w:rFonts w:ascii="Times New Roman" w:eastAsia="Calibri" w:hAnsi="Times New Roman" w:cs="Times New Roman"/>
                <w:sz w:val="28"/>
                <w:szCs w:val="28"/>
              </w:rPr>
            </w:pPr>
            <w:r w:rsidRPr="00BA6D56">
              <w:rPr>
                <w:rFonts w:ascii="Times New Roman" w:eastAsia="Calibri" w:hAnsi="Times New Roman" w:cs="Times New Roman"/>
                <w:sz w:val="28"/>
                <w:szCs w:val="28"/>
              </w:rPr>
              <w:t>Рак щитовидной железы с множественными метастазами в легких</w:t>
            </w:r>
          </w:p>
        </w:tc>
        <w:tc>
          <w:tcPr>
            <w:tcW w:w="1985" w:type="dxa"/>
            <w:tcBorders>
              <w:top w:val="nil"/>
              <w:left w:val="nil"/>
              <w:bottom w:val="nil"/>
              <w:right w:val="nil"/>
            </w:tcBorders>
            <w:shd w:val="clear" w:color="auto" w:fill="FFFFFF"/>
          </w:tcPr>
          <w:p w:rsidR="00BA6D56" w:rsidRPr="00BA6D56" w:rsidRDefault="00BA6D56" w:rsidP="00BA6D56">
            <w:pPr>
              <w:framePr w:wrap="notBeside" w:vAnchor="text" w:hAnchor="text" w:xAlign="center" w:y="1"/>
              <w:spacing w:after="0" w:line="240" w:lineRule="auto"/>
              <w:jc w:val="center"/>
              <w:rPr>
                <w:rFonts w:ascii="Times New Roman" w:eastAsia="Calibri" w:hAnsi="Times New Roman" w:cs="Times New Roman"/>
                <w:noProof/>
                <w:sz w:val="28"/>
                <w:szCs w:val="28"/>
              </w:rPr>
            </w:pPr>
            <w:r w:rsidRPr="00BA6D56">
              <w:rPr>
                <w:rFonts w:ascii="Times New Roman" w:eastAsia="Calibri" w:hAnsi="Times New Roman" w:cs="Times New Roman"/>
                <w:sz w:val="28"/>
                <w:szCs w:val="28"/>
              </w:rPr>
              <w:t>-</w:t>
            </w:r>
          </w:p>
        </w:tc>
        <w:tc>
          <w:tcPr>
            <w:tcW w:w="3260" w:type="dxa"/>
            <w:tcBorders>
              <w:top w:val="nil"/>
              <w:left w:val="nil"/>
              <w:bottom w:val="nil"/>
              <w:right w:val="nil"/>
            </w:tcBorders>
            <w:shd w:val="clear" w:color="auto" w:fill="FFFFFF"/>
          </w:tcPr>
          <w:p w:rsidR="00BA6D56" w:rsidRPr="00BA6D56" w:rsidRDefault="00BA6D56" w:rsidP="00BA6D56">
            <w:pPr>
              <w:framePr w:wrap="notBeside" w:vAnchor="text" w:hAnchor="text" w:xAlign="center" w:y="1"/>
              <w:spacing w:after="0" w:line="240" w:lineRule="auto"/>
              <w:ind w:firstLine="106"/>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76,6 (удаление щитовидной железы)</w:t>
            </w:r>
          </w:p>
        </w:tc>
      </w:tr>
      <w:tr w:rsidR="00BA6D56" w:rsidRPr="00BA6D56" w:rsidTr="00BA6D56">
        <w:trPr>
          <w:trHeight w:val="701"/>
          <w:jc w:val="center"/>
        </w:trPr>
        <w:tc>
          <w:tcPr>
            <w:tcW w:w="4962" w:type="dxa"/>
            <w:tcBorders>
              <w:top w:val="nil"/>
              <w:left w:val="nil"/>
              <w:bottom w:val="single" w:sz="4" w:space="0" w:color="auto"/>
              <w:right w:val="nil"/>
            </w:tcBorders>
            <w:shd w:val="clear" w:color="auto" w:fill="FFFFFF"/>
          </w:tcPr>
          <w:p w:rsidR="00BA6D56" w:rsidRPr="00BA6D56" w:rsidRDefault="00BA6D56" w:rsidP="00BA6D56">
            <w:pPr>
              <w:framePr w:wrap="notBeside" w:vAnchor="text" w:hAnchor="text" w:xAlign="center" w:y="1"/>
              <w:spacing w:after="0" w:line="240" w:lineRule="auto"/>
              <w:ind w:right="465"/>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То же у детей до 15 лет</w:t>
            </w:r>
          </w:p>
        </w:tc>
        <w:tc>
          <w:tcPr>
            <w:tcW w:w="1985" w:type="dxa"/>
            <w:tcBorders>
              <w:top w:val="nil"/>
              <w:left w:val="nil"/>
              <w:bottom w:val="single" w:sz="4" w:space="0" w:color="auto"/>
              <w:right w:val="nil"/>
            </w:tcBorders>
            <w:shd w:val="clear" w:color="auto" w:fill="FFFFFF"/>
          </w:tcPr>
          <w:p w:rsidR="00BA6D56" w:rsidRPr="00BA6D56" w:rsidRDefault="00BA6D56" w:rsidP="00BA6D56">
            <w:pPr>
              <w:framePr w:wrap="notBeside" w:vAnchor="text" w:hAnchor="text" w:xAlign="center" w:y="1"/>
              <w:spacing w:after="0" w:line="240" w:lineRule="auto"/>
              <w:jc w:val="center"/>
              <w:rPr>
                <w:rFonts w:ascii="Times New Roman" w:eastAsia="Batang" w:hAnsi="Times New Roman" w:cs="Times New Roman"/>
                <w:noProof/>
                <w:sz w:val="28"/>
                <w:szCs w:val="28"/>
              </w:rPr>
            </w:pPr>
            <w:r w:rsidRPr="00BA6D56">
              <w:rPr>
                <w:rFonts w:ascii="Times New Roman" w:eastAsia="Batang" w:hAnsi="Times New Roman" w:cs="Times New Roman"/>
                <w:sz w:val="28"/>
                <w:szCs w:val="28"/>
              </w:rPr>
              <w:t>-</w:t>
            </w:r>
          </w:p>
        </w:tc>
        <w:tc>
          <w:tcPr>
            <w:tcW w:w="3260" w:type="dxa"/>
            <w:tcBorders>
              <w:top w:val="nil"/>
              <w:left w:val="nil"/>
              <w:bottom w:val="single" w:sz="4" w:space="0" w:color="auto"/>
              <w:right w:val="nil"/>
            </w:tcBorders>
            <w:shd w:val="clear" w:color="auto" w:fill="FFFFFF"/>
          </w:tcPr>
          <w:p w:rsidR="00BA6D56" w:rsidRPr="00BA6D56" w:rsidRDefault="00BA6D56" w:rsidP="00BA6D56">
            <w:pPr>
              <w:framePr w:wrap="notBeside" w:vAnchor="text" w:hAnchor="text" w:xAlign="center" w:y="1"/>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97 (удаление щитовидной железы)</w:t>
            </w:r>
          </w:p>
        </w:tc>
      </w:tr>
    </w:tbl>
    <w:p w:rsidR="00BA6D56" w:rsidRPr="00BA6D56" w:rsidRDefault="00BA6D56" w:rsidP="00BA6D56">
      <w:pPr>
        <w:rPr>
          <w:rFonts w:ascii="Times New Roman" w:eastAsia="Calibri" w:hAnsi="Times New Roman" w:cs="Times New Roman"/>
          <w:sz w:val="28"/>
          <w:szCs w:val="28"/>
        </w:rPr>
      </w:pPr>
    </w:p>
    <w:p w:rsidR="00BA6D56" w:rsidRPr="00BA6D56" w:rsidRDefault="00BA6D56" w:rsidP="00BA6D56">
      <w:pPr>
        <w:spacing w:after="120" w:line="240" w:lineRule="auto"/>
        <w:ind w:left="20" w:right="20" w:firstLine="42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Цель пред- и послеоперационного облучения едина и заклю</w:t>
      </w:r>
      <w:r w:rsidRPr="00BA6D56">
        <w:rPr>
          <w:rFonts w:ascii="Times New Roman" w:eastAsia="Calibri" w:hAnsi="Times New Roman" w:cs="Times New Roman"/>
          <w:sz w:val="28"/>
          <w:szCs w:val="28"/>
        </w:rPr>
        <w:softHyphen/>
        <w:t>чается в профилактике локорегионарного рецидива, и как следст</w:t>
      </w:r>
      <w:r w:rsidRPr="00BA6D56">
        <w:rPr>
          <w:rFonts w:ascii="Times New Roman" w:eastAsia="Calibri" w:hAnsi="Times New Roman" w:cs="Times New Roman"/>
          <w:sz w:val="28"/>
          <w:szCs w:val="28"/>
        </w:rPr>
        <w:softHyphen/>
        <w:t>вие этого в определенной степени отдаленного метастазирования. Но мишени при этих двух вариантах облучения различны. В слу</w:t>
      </w:r>
      <w:r w:rsidRPr="00BA6D56">
        <w:rPr>
          <w:rFonts w:ascii="Times New Roman" w:eastAsia="Calibri" w:hAnsi="Times New Roman" w:cs="Times New Roman"/>
          <w:sz w:val="28"/>
          <w:szCs w:val="28"/>
        </w:rPr>
        <w:softHyphen/>
        <w:t>чае предоперационного воздействия это клинические и субклини</w:t>
      </w:r>
      <w:r w:rsidRPr="00BA6D56">
        <w:rPr>
          <w:rFonts w:ascii="Times New Roman" w:eastAsia="Calibri" w:hAnsi="Times New Roman" w:cs="Times New Roman"/>
          <w:sz w:val="28"/>
          <w:szCs w:val="28"/>
        </w:rPr>
        <w:softHyphen/>
        <w:t>ческие зоны опухолевого роста, в случае послеоперационного — гипотетические отдельные опухолевые клетки либо их комплексы, оставленные в ране и сохранившие жизнеспособность. В задачи предоперационного облучения входит снижение злокачественно</w:t>
      </w:r>
      <w:r w:rsidRPr="00BA6D56">
        <w:rPr>
          <w:rFonts w:ascii="Times New Roman" w:eastAsia="Calibri" w:hAnsi="Times New Roman" w:cs="Times New Roman"/>
          <w:sz w:val="28"/>
          <w:szCs w:val="28"/>
        </w:rPr>
        <w:softHyphen/>
        <w:t>го потенциала новообразований за счет гибели анаплазированных, хорошо оксигенированных, наиболее радиочувствительных опухолевых клеток и изменения биологических качеств клеток, сохранивших жизнеспособность после сублетальных и потенци</w:t>
      </w:r>
      <w:r w:rsidRPr="00BA6D56">
        <w:rPr>
          <w:rFonts w:ascii="Times New Roman" w:eastAsia="Calibri" w:hAnsi="Times New Roman" w:cs="Times New Roman"/>
          <w:sz w:val="28"/>
          <w:szCs w:val="28"/>
        </w:rPr>
        <w:softHyphen/>
        <w:t>ально летальных повреждений.</w:t>
      </w:r>
    </w:p>
    <w:p w:rsidR="00BA6D56" w:rsidRPr="00BA6D56" w:rsidRDefault="00BA6D56" w:rsidP="00BA6D56">
      <w:pPr>
        <w:spacing w:after="120" w:line="240" w:lineRule="auto"/>
        <w:ind w:left="20" w:right="20" w:firstLine="42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Задачи предоперационной лучевой терапии могут зависеть от объема и локализации повреждения и биологических особенно</w:t>
      </w:r>
      <w:r w:rsidRPr="00BA6D56">
        <w:rPr>
          <w:rFonts w:ascii="Times New Roman" w:eastAsia="Calibri" w:hAnsi="Times New Roman" w:cs="Times New Roman"/>
          <w:sz w:val="28"/>
          <w:szCs w:val="28"/>
        </w:rPr>
        <w:softHyphen/>
        <w:t>стей объекта облучения. Отсюда и различие в методических подхо</w:t>
      </w:r>
      <w:r w:rsidRPr="00BA6D56">
        <w:rPr>
          <w:rFonts w:ascii="Times New Roman" w:eastAsia="Calibri" w:hAnsi="Times New Roman" w:cs="Times New Roman"/>
          <w:sz w:val="28"/>
          <w:szCs w:val="28"/>
        </w:rPr>
        <w:softHyphen/>
        <w:t>дах: уровне поглощенных доз, методике их дробления, величине предоперационного интервала и т. д.</w:t>
      </w:r>
    </w:p>
    <w:p w:rsidR="00BA6D56" w:rsidRPr="00BA6D56" w:rsidRDefault="00BA6D56" w:rsidP="00BA6D56">
      <w:pPr>
        <w:spacing w:after="120" w:line="240" w:lineRule="auto"/>
        <w:ind w:left="20" w:right="20" w:firstLine="42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Если для облучения больших по объему опухолей, сопрово</w:t>
      </w:r>
      <w:r w:rsidRPr="00BA6D56">
        <w:rPr>
          <w:rFonts w:ascii="Times New Roman" w:eastAsia="Calibri" w:hAnsi="Times New Roman" w:cs="Times New Roman"/>
          <w:sz w:val="28"/>
          <w:szCs w:val="28"/>
        </w:rPr>
        <w:softHyphen/>
        <w:t>ждающихся распадом и/или выраженным параканкрозным вос</w:t>
      </w:r>
      <w:r w:rsidRPr="00BA6D56">
        <w:rPr>
          <w:rFonts w:ascii="Times New Roman" w:eastAsia="Calibri" w:hAnsi="Times New Roman" w:cs="Times New Roman"/>
          <w:sz w:val="28"/>
          <w:szCs w:val="28"/>
        </w:rPr>
        <w:softHyphen/>
        <w:t>палением, предпочтительнее классическое фракционирование, как и в большинстве случаев послеоперационной лучевой тера</w:t>
      </w:r>
      <w:r w:rsidRPr="00BA6D56">
        <w:rPr>
          <w:rFonts w:ascii="Times New Roman" w:eastAsia="Calibri" w:hAnsi="Times New Roman" w:cs="Times New Roman"/>
          <w:sz w:val="28"/>
          <w:szCs w:val="28"/>
        </w:rPr>
        <w:softHyphen/>
        <w:t>пии, то в остальных ситуациях правильнее выбирать одну из ме</w:t>
      </w:r>
      <w:r w:rsidRPr="00BA6D56">
        <w:rPr>
          <w:rFonts w:ascii="Times New Roman" w:eastAsia="Calibri" w:hAnsi="Times New Roman" w:cs="Times New Roman"/>
          <w:sz w:val="28"/>
          <w:szCs w:val="28"/>
        </w:rPr>
        <w:softHyphen/>
        <w:t>тодик нетрадиционного фракционирования дозы, поскольку ири использовании классической методики неоправданно ото</w:t>
      </w:r>
      <w:r w:rsidRPr="00BA6D56">
        <w:rPr>
          <w:rFonts w:ascii="Times New Roman" w:eastAsia="Calibri" w:hAnsi="Times New Roman" w:cs="Times New Roman"/>
          <w:sz w:val="28"/>
          <w:szCs w:val="28"/>
        </w:rPr>
        <w:softHyphen/>
        <w:t>двигается основной этап комбинированного лечения — хирур</w:t>
      </w:r>
      <w:r w:rsidRPr="00BA6D56">
        <w:rPr>
          <w:rFonts w:ascii="Times New Roman" w:eastAsia="Calibri" w:hAnsi="Times New Roman" w:cs="Times New Roman"/>
          <w:sz w:val="28"/>
          <w:szCs w:val="28"/>
        </w:rPr>
        <w:softHyphen/>
        <w:t>гический.</w:t>
      </w:r>
    </w:p>
    <w:p w:rsidR="00BA6D56" w:rsidRPr="00BA6D56" w:rsidRDefault="00BA6D56" w:rsidP="00BA6D56">
      <w:pPr>
        <w:spacing w:after="157" w:line="240" w:lineRule="auto"/>
        <w:ind w:left="20" w:right="20" w:firstLine="42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При небольших по объему поражениях с низкой степенью риска субклинических очагов, когда речь идет не об уменьшении объема, а о подавлении злокачественного потенциала опухоли, еще недавно рекомендовали интенсивно-концентрированный курс (по 4 Гр, ежедневно, в течение 5 дней), который хорошо заре</w:t>
      </w:r>
      <w:r w:rsidRPr="00BA6D56">
        <w:rPr>
          <w:rFonts w:ascii="Times New Roman" w:eastAsia="Calibri" w:hAnsi="Times New Roman" w:cs="Times New Roman"/>
          <w:sz w:val="28"/>
          <w:szCs w:val="28"/>
        </w:rPr>
        <w:softHyphen/>
        <w:t>комендовал себя во многих клиниках мира, в том числе в СССР. Однако, по мере накопления клинического материала стало очевидным, что доза 20 Гр (эквивалент 30 Гр при классическом фрак</w:t>
      </w:r>
      <w:r w:rsidRPr="00BA6D56">
        <w:rPr>
          <w:rFonts w:ascii="Times New Roman" w:eastAsia="Calibri" w:hAnsi="Times New Roman" w:cs="Times New Roman"/>
          <w:sz w:val="28"/>
          <w:szCs w:val="28"/>
        </w:rPr>
        <w:softHyphen/>
        <w:t>ционировании) явно недостаточна для сколько-нибудь значитель</w:t>
      </w:r>
      <w:r w:rsidRPr="00BA6D56">
        <w:rPr>
          <w:rFonts w:ascii="Times New Roman" w:eastAsia="Calibri" w:hAnsi="Times New Roman" w:cs="Times New Roman"/>
          <w:sz w:val="28"/>
          <w:szCs w:val="28"/>
        </w:rPr>
        <w:softHyphen/>
        <w:t>ного повреждения опухоли и стойкого подавления субклиниче</w:t>
      </w:r>
      <w:r w:rsidRPr="00BA6D56">
        <w:rPr>
          <w:rFonts w:ascii="Times New Roman" w:eastAsia="Calibri" w:hAnsi="Times New Roman" w:cs="Times New Roman"/>
          <w:sz w:val="28"/>
          <w:szCs w:val="28"/>
        </w:rPr>
        <w:softHyphen/>
        <w:t>ских метастазов в зонах, не подлежащих оперативному вмеша</w:t>
      </w:r>
      <w:r w:rsidRPr="00BA6D56">
        <w:rPr>
          <w:rFonts w:ascii="Times New Roman" w:eastAsia="Calibri" w:hAnsi="Times New Roman" w:cs="Times New Roman"/>
          <w:sz w:val="28"/>
          <w:szCs w:val="28"/>
        </w:rPr>
        <w:softHyphen/>
        <w:t>тельству, либо в случаях, когда возможность тотального удаления лимфатических узлов и клетчатки проблематична, как, например, при раке прямой кишки. В то же время простое наращивание дозы перед оперативными вмешательствами, особенно обширными, типа гастрэктомии, пневмонэктомии, резекции либо экстирпации прямой кишки нежелательно из-за увеличения риска интра- и по</w:t>
      </w:r>
      <w:r w:rsidRPr="00BA6D56">
        <w:rPr>
          <w:rFonts w:ascii="Times New Roman" w:eastAsia="Calibri" w:hAnsi="Times New Roman" w:cs="Times New Roman"/>
          <w:sz w:val="28"/>
          <w:szCs w:val="28"/>
        </w:rPr>
        <w:softHyphen/>
        <w:t>слеоперационных осложнений. Последним ситуациям более соот</w:t>
      </w:r>
      <w:r w:rsidRPr="00BA6D56">
        <w:rPr>
          <w:rFonts w:ascii="Times New Roman" w:eastAsia="Calibri" w:hAnsi="Times New Roman" w:cs="Times New Roman"/>
          <w:sz w:val="28"/>
          <w:szCs w:val="28"/>
        </w:rPr>
        <w:softHyphen/>
        <w:t>ветствуют увеличение числа укрупненных фракций при условии их дневного дробления либо схемы динамического фракциониро</w:t>
      </w:r>
      <w:r w:rsidRPr="00BA6D56">
        <w:rPr>
          <w:rFonts w:ascii="Times New Roman" w:eastAsia="Calibri" w:hAnsi="Times New Roman" w:cs="Times New Roman"/>
          <w:sz w:val="28"/>
          <w:szCs w:val="28"/>
        </w:rPr>
        <w:softHyphen/>
        <w:t>вания дозы, сочетающие хороший противоопухолевый эффект с щажением окружающих новообразование нормальных тканей, что определяет относительно небольшую длительность предопе</w:t>
      </w:r>
      <w:r w:rsidRPr="00BA6D56">
        <w:rPr>
          <w:rFonts w:ascii="Times New Roman" w:eastAsia="Calibri" w:hAnsi="Times New Roman" w:cs="Times New Roman"/>
          <w:sz w:val="28"/>
          <w:szCs w:val="28"/>
        </w:rPr>
        <w:softHyphen/>
        <w:t>рационного интервала.</w:t>
      </w:r>
    </w:p>
    <w:p w:rsidR="00BA6D56" w:rsidRPr="00BA6D56" w:rsidRDefault="00BA6D56" w:rsidP="00BA6D56">
      <w:pPr>
        <w:spacing w:after="120" w:line="240" w:lineRule="auto"/>
        <w:ind w:left="20" w:right="20" w:firstLine="46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Важным фактором, определяющим успех комбинированного лечения, является величина интервала между его компонентами — лучевым и хирургическим.</w:t>
      </w:r>
    </w:p>
    <w:p w:rsidR="00BA6D56" w:rsidRPr="00BA6D56" w:rsidRDefault="00BA6D56" w:rsidP="00BA6D56">
      <w:pPr>
        <w:spacing w:after="120" w:line="240" w:lineRule="auto"/>
        <w:ind w:left="20" w:right="20" w:firstLine="46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Все процессы, которые происходят в опухоли под влиянием облучения, имеют место уже в процессе лучевой терапии либо сра</w:t>
      </w:r>
      <w:r w:rsidRPr="00BA6D56">
        <w:rPr>
          <w:rFonts w:ascii="Times New Roman" w:eastAsia="Calibri" w:hAnsi="Times New Roman" w:cs="Times New Roman"/>
          <w:sz w:val="28"/>
          <w:szCs w:val="28"/>
        </w:rPr>
        <w:softHyphen/>
        <w:t>зу после ее завершения, хотя морфологические изменения злока</w:t>
      </w:r>
      <w:r w:rsidRPr="00BA6D56">
        <w:rPr>
          <w:rFonts w:ascii="Times New Roman" w:eastAsia="Calibri" w:hAnsi="Times New Roman" w:cs="Times New Roman"/>
          <w:sz w:val="28"/>
          <w:szCs w:val="28"/>
        </w:rPr>
        <w:softHyphen/>
        <w:t>чественных новообразований в этот период еще не улавливаются на световом уровне. Поэтому оперировать можно сразу по завер</w:t>
      </w:r>
      <w:r w:rsidRPr="00BA6D56">
        <w:rPr>
          <w:rFonts w:ascii="Times New Roman" w:eastAsia="Calibri" w:hAnsi="Times New Roman" w:cs="Times New Roman"/>
          <w:sz w:val="28"/>
          <w:szCs w:val="28"/>
        </w:rPr>
        <w:softHyphen/>
        <w:t>шении предоперационного облучения. Однако при всех методи</w:t>
      </w:r>
      <w:r w:rsidRPr="00BA6D56">
        <w:rPr>
          <w:rFonts w:ascii="Times New Roman" w:eastAsia="Calibri" w:hAnsi="Times New Roman" w:cs="Times New Roman"/>
          <w:sz w:val="28"/>
          <w:szCs w:val="28"/>
        </w:rPr>
        <w:softHyphen/>
        <w:t>ках такого облучения, за исключением интенсивно-концентриро</w:t>
      </w:r>
      <w:r w:rsidRPr="00BA6D56">
        <w:rPr>
          <w:rFonts w:ascii="Times New Roman" w:eastAsia="Calibri" w:hAnsi="Times New Roman" w:cs="Times New Roman"/>
          <w:sz w:val="28"/>
          <w:szCs w:val="28"/>
        </w:rPr>
        <w:softHyphen/>
        <w:t xml:space="preserve">ванного и однократного облучения, этому </w:t>
      </w:r>
      <w:r w:rsidRPr="00BA6D56">
        <w:rPr>
          <w:rFonts w:ascii="Times New Roman" w:eastAsia="Calibri" w:hAnsi="Times New Roman" w:cs="Times New Roman"/>
          <w:sz w:val="28"/>
          <w:szCs w:val="28"/>
        </w:rPr>
        <w:lastRenderedPageBreak/>
        <w:t>препятствуют реакции нормальных тканей, оказавшихся в зоне облучения. Они-то и ока</w:t>
      </w:r>
      <w:r w:rsidRPr="00BA6D56">
        <w:rPr>
          <w:rFonts w:ascii="Times New Roman" w:eastAsia="Calibri" w:hAnsi="Times New Roman" w:cs="Times New Roman"/>
          <w:sz w:val="28"/>
          <w:szCs w:val="28"/>
        </w:rPr>
        <w:softHyphen/>
        <w:t>зываются определяющими при выборе длительности предопера</w:t>
      </w:r>
      <w:r w:rsidRPr="00BA6D56">
        <w:rPr>
          <w:rFonts w:ascii="Times New Roman" w:eastAsia="Calibri" w:hAnsi="Times New Roman" w:cs="Times New Roman"/>
          <w:sz w:val="28"/>
          <w:szCs w:val="28"/>
        </w:rPr>
        <w:softHyphen/>
        <w:t>ционного интервала.</w:t>
      </w:r>
    </w:p>
    <w:p w:rsidR="00BA6D56" w:rsidRPr="00BA6D56" w:rsidRDefault="00BA6D56" w:rsidP="00BA6D56">
      <w:pPr>
        <w:spacing w:after="120" w:line="240" w:lineRule="auto"/>
        <w:ind w:left="20" w:right="20" w:firstLine="46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Вместе с тем, поскольку в задачи предоперационного облуче</w:t>
      </w:r>
      <w:r w:rsidRPr="00BA6D56">
        <w:rPr>
          <w:rFonts w:ascii="Times New Roman" w:eastAsia="Calibri" w:hAnsi="Times New Roman" w:cs="Times New Roman"/>
          <w:sz w:val="28"/>
          <w:szCs w:val="28"/>
        </w:rPr>
        <w:softHyphen/>
        <w:t>ния не входит полное разрушение злокачественных опухолей, су</w:t>
      </w:r>
      <w:r w:rsidRPr="00BA6D56">
        <w:rPr>
          <w:rFonts w:ascii="Times New Roman" w:eastAsia="Calibri" w:hAnsi="Times New Roman" w:cs="Times New Roman"/>
          <w:sz w:val="28"/>
          <w:szCs w:val="28"/>
        </w:rPr>
        <w:softHyphen/>
        <w:t>щественное значение приобретает судьба «остаточной» опухоли. Дело в том, что после предоперационного подведения дозы 30- 50 Гр опухолевые клетки, сохранившие жизнеспособность, через небольшой промежуток времени начинают репопулировать. Рож</w:t>
      </w:r>
      <w:r w:rsidRPr="00BA6D56">
        <w:rPr>
          <w:rFonts w:ascii="Times New Roman" w:eastAsia="Calibri" w:hAnsi="Times New Roman" w:cs="Times New Roman"/>
          <w:sz w:val="28"/>
          <w:szCs w:val="28"/>
        </w:rPr>
        <w:softHyphen/>
        <w:t>дается новая генерация опухолевых клеток, по существу не испы</w:t>
      </w:r>
      <w:r w:rsidRPr="00BA6D56">
        <w:rPr>
          <w:rFonts w:ascii="Times New Roman" w:eastAsia="Calibri" w:hAnsi="Times New Roman" w:cs="Times New Roman"/>
          <w:sz w:val="28"/>
          <w:szCs w:val="28"/>
        </w:rPr>
        <w:softHyphen/>
        <w:t>тавшая на себе влияния ионизирующего излучения. Иногда злока</w:t>
      </w:r>
      <w:r w:rsidRPr="00BA6D56">
        <w:rPr>
          <w:rFonts w:ascii="Times New Roman" w:eastAsia="Calibri" w:hAnsi="Times New Roman" w:cs="Times New Roman"/>
          <w:sz w:val="28"/>
          <w:szCs w:val="28"/>
        </w:rPr>
        <w:softHyphen/>
        <w:t>чественный потенциал таких клеток выше средних показателей первичной опухоли в силу происшедшего естественного отбора, так как сохраняют жизнеспособность и способность к репопуляции наиболее радиорезистентные клетки. Поэтому операция должна опередить процесс репопуляции, который регистрируется, как правило, на 3-й неделе после завершения предоперационного облучения (колебания зависят от величины подведенных доз и ме</w:t>
      </w:r>
      <w:r w:rsidRPr="00BA6D56">
        <w:rPr>
          <w:rFonts w:ascii="Times New Roman" w:eastAsia="Calibri" w:hAnsi="Times New Roman" w:cs="Times New Roman"/>
          <w:sz w:val="28"/>
          <w:szCs w:val="28"/>
        </w:rPr>
        <w:softHyphen/>
        <w:t>тодик их дробления).</w:t>
      </w:r>
    </w:p>
    <w:p w:rsidR="00BA6D56" w:rsidRPr="00BA6D56" w:rsidRDefault="00BA6D56" w:rsidP="00BA6D56">
      <w:pPr>
        <w:spacing w:after="220" w:line="240" w:lineRule="auto"/>
        <w:ind w:left="20" w:right="20" w:firstLine="46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Таким образом, создается «вилка». С точки зрения улучше</w:t>
      </w:r>
      <w:r w:rsidRPr="00BA6D56">
        <w:rPr>
          <w:rFonts w:ascii="Times New Roman" w:eastAsia="Calibri" w:hAnsi="Times New Roman" w:cs="Times New Roman"/>
          <w:sz w:val="28"/>
          <w:szCs w:val="28"/>
        </w:rPr>
        <w:softHyphen/>
        <w:t>ния онкологических результатов надо оперировать как можно раньше, с позиции снижения числа послеоперационных осложне</w:t>
      </w:r>
      <w:bookmarkStart w:id="11" w:name="bookmark2"/>
      <w:r w:rsidRPr="00BA6D56">
        <w:rPr>
          <w:rFonts w:ascii="Times New Roman" w:eastAsia="Calibri" w:hAnsi="Times New Roman" w:cs="Times New Roman"/>
          <w:sz w:val="28"/>
          <w:szCs w:val="28"/>
        </w:rPr>
        <w:t>н</w:t>
      </w:r>
      <w:bookmarkEnd w:id="11"/>
      <w:r w:rsidRPr="00BA6D56">
        <w:rPr>
          <w:rFonts w:ascii="Times New Roman" w:eastAsia="Calibri" w:hAnsi="Times New Roman" w:cs="Times New Roman"/>
          <w:sz w:val="28"/>
          <w:szCs w:val="28"/>
        </w:rPr>
        <w:t>ий, обусловленных лучевыми реакциями нормальных тканей, — позже, по мере стихания этих реакций.</w:t>
      </w:r>
    </w:p>
    <w:p w:rsidR="00BA6D56" w:rsidRPr="00BA6D56" w:rsidRDefault="00BA6D56" w:rsidP="00BA6D56">
      <w:pPr>
        <w:spacing w:after="120" w:line="240" w:lineRule="auto"/>
        <w:ind w:left="20" w:right="40" w:firstLine="42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Во всяком случае при используемых сегодня предопераци</w:t>
      </w:r>
      <w:r w:rsidRPr="00BA6D56">
        <w:rPr>
          <w:rFonts w:ascii="Times New Roman" w:eastAsia="Calibri" w:hAnsi="Times New Roman" w:cs="Times New Roman"/>
          <w:sz w:val="28"/>
          <w:szCs w:val="28"/>
        </w:rPr>
        <w:softHyphen/>
        <w:t>онных дозах ионизирующего излучения и методиках их дробле</w:t>
      </w:r>
      <w:r w:rsidRPr="00BA6D56">
        <w:rPr>
          <w:rFonts w:ascii="Times New Roman" w:eastAsia="Calibri" w:hAnsi="Times New Roman" w:cs="Times New Roman"/>
          <w:sz w:val="28"/>
          <w:szCs w:val="28"/>
        </w:rPr>
        <w:softHyphen/>
        <w:t>ния оперировать следует не позже чем через 2-3 нед после облу</w:t>
      </w:r>
      <w:r w:rsidRPr="00BA6D56">
        <w:rPr>
          <w:rFonts w:ascii="Times New Roman" w:eastAsia="Calibri" w:hAnsi="Times New Roman" w:cs="Times New Roman"/>
          <w:sz w:val="28"/>
          <w:szCs w:val="28"/>
        </w:rPr>
        <w:softHyphen/>
        <w:t>чения.</w:t>
      </w:r>
    </w:p>
    <w:p w:rsidR="00BA6D56" w:rsidRPr="00BA6D56" w:rsidRDefault="00BA6D56" w:rsidP="00BA6D56">
      <w:pPr>
        <w:spacing w:after="120" w:line="240" w:lineRule="auto"/>
        <w:ind w:left="20" w:right="40" w:firstLine="42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Из этих же соображений послеоперационное облучение целе</w:t>
      </w:r>
      <w:r w:rsidRPr="00BA6D56">
        <w:rPr>
          <w:rFonts w:ascii="Times New Roman" w:eastAsia="Calibri" w:hAnsi="Times New Roman" w:cs="Times New Roman"/>
          <w:sz w:val="28"/>
          <w:szCs w:val="28"/>
        </w:rPr>
        <w:softHyphen/>
        <w:t>сообразно начинать на 3-4-й неделе после вмешательств.</w:t>
      </w:r>
    </w:p>
    <w:p w:rsidR="00BA6D56" w:rsidRPr="00BA6D56" w:rsidRDefault="00BA6D56" w:rsidP="00BA6D56">
      <w:pPr>
        <w:spacing w:after="120" w:line="240" w:lineRule="auto"/>
        <w:ind w:left="20" w:right="40" w:firstLine="42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Однократное предоперационное облучение выполняют нака</w:t>
      </w:r>
      <w:r w:rsidRPr="00BA6D56">
        <w:rPr>
          <w:rFonts w:ascii="Times New Roman" w:eastAsia="Calibri" w:hAnsi="Times New Roman" w:cs="Times New Roman"/>
          <w:sz w:val="28"/>
          <w:szCs w:val="28"/>
        </w:rPr>
        <w:softHyphen/>
        <w:t>нуне либо непосредственно перед операцией. После облучения по интенсивно-концентрированной методике оперируют в первые 3-5 дней. Использование схемы динамического фракционирования требует 2-недельного предоперационного интервала. Для стиха</w:t>
      </w:r>
      <w:r w:rsidRPr="00BA6D56">
        <w:rPr>
          <w:rFonts w:ascii="Times New Roman" w:eastAsia="Calibri" w:hAnsi="Times New Roman" w:cs="Times New Roman"/>
          <w:sz w:val="28"/>
          <w:szCs w:val="28"/>
        </w:rPr>
        <w:softHyphen/>
        <w:t>ния лучевых реакций после облучения по классической методике о дозе 40 Гр необходим в ряде случаев интервал в 3-4 нед.</w:t>
      </w:r>
    </w:p>
    <w:p w:rsidR="00BA6D56" w:rsidRPr="00BA6D56" w:rsidRDefault="00BA6D56" w:rsidP="00BA6D56">
      <w:pPr>
        <w:spacing w:after="986" w:line="240" w:lineRule="auto"/>
        <w:ind w:left="20" w:right="40" w:firstLine="42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С учетом изложенного выше нецелесообразно осуществлять компоненты комбинированного лечения в разных клиниках: опе</w:t>
      </w:r>
      <w:r w:rsidRPr="00BA6D56">
        <w:rPr>
          <w:rFonts w:ascii="Times New Roman" w:eastAsia="Calibri" w:hAnsi="Times New Roman" w:cs="Times New Roman"/>
          <w:sz w:val="28"/>
          <w:szCs w:val="28"/>
        </w:rPr>
        <w:softHyphen/>
        <w:t>рировать в одной, а проводить лучевую терапию в другой. Техни</w:t>
      </w:r>
      <w:r w:rsidRPr="00BA6D56">
        <w:rPr>
          <w:rFonts w:ascii="Times New Roman" w:eastAsia="Calibri" w:hAnsi="Times New Roman" w:cs="Times New Roman"/>
          <w:sz w:val="28"/>
          <w:szCs w:val="28"/>
        </w:rPr>
        <w:softHyphen/>
        <w:t>ческие накладки, связанные с переводом больных, неизбежно приведут к удлинению интервала между облучением и операцией, не говоря уже об утрате, необходимой для осуществления обоих компонентов информации.</w:t>
      </w:r>
    </w:p>
    <w:p w:rsidR="00BA6D56" w:rsidRPr="00BA6D56" w:rsidRDefault="00BA6D56" w:rsidP="00BA6D56">
      <w:pPr>
        <w:spacing w:after="986" w:line="240" w:lineRule="auto"/>
        <w:ind w:left="20" w:right="40" w:firstLine="420"/>
        <w:jc w:val="both"/>
        <w:rPr>
          <w:rFonts w:ascii="Times New Roman" w:eastAsia="Calibri" w:hAnsi="Times New Roman" w:cs="Times New Roman"/>
          <w:sz w:val="28"/>
          <w:szCs w:val="28"/>
        </w:rPr>
      </w:pPr>
    </w:p>
    <w:p w:rsidR="00BA6D56" w:rsidRPr="00BA6D56" w:rsidRDefault="00BA6D56" w:rsidP="00BA6D56">
      <w:pPr>
        <w:spacing w:after="0" w:line="240" w:lineRule="auto"/>
        <w:ind w:left="20" w:right="40" w:firstLine="420"/>
        <w:jc w:val="both"/>
        <w:rPr>
          <w:rFonts w:ascii="Times New Roman" w:eastAsia="Calibri" w:hAnsi="Times New Roman" w:cs="Times New Roman"/>
          <w:b/>
          <w:sz w:val="28"/>
          <w:szCs w:val="28"/>
        </w:rPr>
      </w:pPr>
      <w:r w:rsidRPr="00BA6D56">
        <w:rPr>
          <w:rFonts w:ascii="Times New Roman" w:eastAsia="Calibri" w:hAnsi="Times New Roman" w:cs="Times New Roman"/>
          <w:b/>
          <w:sz w:val="28"/>
          <w:szCs w:val="28"/>
        </w:rPr>
        <w:t>9. Вопросы по теме занятия.</w:t>
      </w:r>
    </w:p>
    <w:p w:rsidR="00BA6D56" w:rsidRPr="00BA6D56" w:rsidRDefault="00BA6D56" w:rsidP="00531C09">
      <w:pPr>
        <w:numPr>
          <w:ilvl w:val="0"/>
          <w:numId w:val="79"/>
        </w:numPr>
        <w:spacing w:after="0" w:line="240" w:lineRule="auto"/>
        <w:ind w:right="40"/>
        <w:jc w:val="both"/>
        <w:rPr>
          <w:rFonts w:ascii="Times New Roman" w:eastAsia="Calibri" w:hAnsi="Times New Roman" w:cs="Times New Roman"/>
          <w:b/>
          <w:sz w:val="28"/>
          <w:szCs w:val="28"/>
        </w:rPr>
      </w:pPr>
      <w:r w:rsidRPr="00BA6D56">
        <w:rPr>
          <w:rFonts w:ascii="Times New Roman" w:eastAsia="Calibri" w:hAnsi="Times New Roman" w:cs="Times New Roman"/>
          <w:sz w:val="28"/>
          <w:szCs w:val="28"/>
        </w:rPr>
        <w:t>Дать определение комбинированному лечению.</w:t>
      </w:r>
    </w:p>
    <w:p w:rsidR="00BA6D56" w:rsidRPr="00BA6D56" w:rsidRDefault="00BA6D56" w:rsidP="00531C09">
      <w:pPr>
        <w:numPr>
          <w:ilvl w:val="0"/>
          <w:numId w:val="79"/>
        </w:numPr>
        <w:spacing w:after="0" w:line="240" w:lineRule="auto"/>
        <w:ind w:right="40"/>
        <w:jc w:val="both"/>
        <w:rPr>
          <w:rFonts w:ascii="Times New Roman" w:eastAsia="Calibri" w:hAnsi="Times New Roman" w:cs="Times New Roman"/>
          <w:b/>
          <w:sz w:val="28"/>
          <w:szCs w:val="28"/>
        </w:rPr>
      </w:pPr>
      <w:r w:rsidRPr="00BA6D56">
        <w:rPr>
          <w:rFonts w:ascii="Times New Roman" w:eastAsia="Calibri" w:hAnsi="Times New Roman" w:cs="Times New Roman"/>
          <w:sz w:val="28"/>
          <w:szCs w:val="28"/>
        </w:rPr>
        <w:t>Какие методы лечения применяются при проведении комбинированного лечении.</w:t>
      </w:r>
    </w:p>
    <w:p w:rsidR="00BA6D56" w:rsidRPr="00BA6D56" w:rsidRDefault="00BA6D56" w:rsidP="00531C09">
      <w:pPr>
        <w:numPr>
          <w:ilvl w:val="0"/>
          <w:numId w:val="79"/>
        </w:numPr>
        <w:spacing w:after="0" w:line="240" w:lineRule="auto"/>
        <w:ind w:right="40"/>
        <w:jc w:val="both"/>
        <w:rPr>
          <w:rFonts w:ascii="Times New Roman" w:eastAsia="Calibri" w:hAnsi="Times New Roman" w:cs="Times New Roman"/>
          <w:b/>
          <w:sz w:val="28"/>
          <w:szCs w:val="28"/>
        </w:rPr>
      </w:pPr>
      <w:r w:rsidRPr="00BA6D56">
        <w:rPr>
          <w:rFonts w:ascii="Times New Roman" w:eastAsia="Calibri" w:hAnsi="Times New Roman" w:cs="Times New Roman"/>
          <w:sz w:val="28"/>
          <w:szCs w:val="28"/>
        </w:rPr>
        <w:t>На чем основана разработка плана лечения больных со злокачественными новообразованиями.</w:t>
      </w:r>
    </w:p>
    <w:p w:rsidR="00BA6D56" w:rsidRPr="00BA6D56" w:rsidRDefault="00BA6D56" w:rsidP="00531C09">
      <w:pPr>
        <w:numPr>
          <w:ilvl w:val="0"/>
          <w:numId w:val="79"/>
        </w:numPr>
        <w:spacing w:after="0" w:line="240" w:lineRule="auto"/>
        <w:ind w:right="40"/>
        <w:jc w:val="both"/>
        <w:rPr>
          <w:rFonts w:ascii="Times New Roman" w:eastAsia="Calibri" w:hAnsi="Times New Roman" w:cs="Times New Roman"/>
          <w:b/>
          <w:sz w:val="28"/>
          <w:szCs w:val="28"/>
        </w:rPr>
      </w:pPr>
      <w:r w:rsidRPr="00BA6D56">
        <w:rPr>
          <w:rFonts w:ascii="Times New Roman" w:eastAsia="Calibri" w:hAnsi="Times New Roman" w:cs="Times New Roman"/>
          <w:sz w:val="28"/>
          <w:szCs w:val="28"/>
        </w:rPr>
        <w:t>В чем основная цель проведения предоперационной и постоперационной лучевой терапии.</w:t>
      </w:r>
    </w:p>
    <w:p w:rsidR="00BA6D56" w:rsidRPr="00BA6D56" w:rsidRDefault="00BA6D56" w:rsidP="00531C09">
      <w:pPr>
        <w:numPr>
          <w:ilvl w:val="0"/>
          <w:numId w:val="79"/>
        </w:numPr>
        <w:spacing w:after="0" w:line="240" w:lineRule="auto"/>
        <w:ind w:right="40"/>
        <w:jc w:val="both"/>
        <w:rPr>
          <w:rFonts w:ascii="Times New Roman" w:eastAsia="Calibri" w:hAnsi="Times New Roman" w:cs="Times New Roman"/>
          <w:b/>
          <w:sz w:val="28"/>
          <w:szCs w:val="28"/>
        </w:rPr>
      </w:pPr>
      <w:r w:rsidRPr="00BA6D56">
        <w:rPr>
          <w:rFonts w:ascii="Times New Roman" w:eastAsia="Calibri" w:hAnsi="Times New Roman" w:cs="Times New Roman"/>
          <w:sz w:val="28"/>
          <w:szCs w:val="28"/>
        </w:rPr>
        <w:t xml:space="preserve">Какие суммарные очаговые дозы можно подвести к опухоли при проведении предоперационной и постоперационной лучевой терапии. </w:t>
      </w:r>
    </w:p>
    <w:p w:rsidR="00BA6D56" w:rsidRPr="00BA6D56" w:rsidRDefault="00BA6D56" w:rsidP="00BA6D56">
      <w:pPr>
        <w:tabs>
          <w:tab w:val="left" w:pos="360"/>
        </w:tabs>
        <w:spacing w:after="0" w:line="240" w:lineRule="auto"/>
        <w:ind w:left="1277"/>
        <w:rPr>
          <w:rFonts w:ascii="Times New Roman" w:eastAsia="Calibri" w:hAnsi="Times New Roman" w:cs="Times New Roman"/>
          <w:b/>
          <w:bCs/>
          <w:sz w:val="28"/>
          <w:szCs w:val="28"/>
        </w:rPr>
      </w:pPr>
    </w:p>
    <w:p w:rsidR="00BA6D56" w:rsidRPr="00BA6D56" w:rsidRDefault="00BA6D56" w:rsidP="00BA6D56">
      <w:pPr>
        <w:tabs>
          <w:tab w:val="left" w:pos="360"/>
        </w:tabs>
        <w:spacing w:after="0" w:line="240" w:lineRule="auto"/>
        <w:ind w:left="1277"/>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 xml:space="preserve">10.Тестовые задания по теме с эталонами ответов </w:t>
      </w:r>
      <w:r w:rsidRPr="00BA6D56">
        <w:rPr>
          <w:rFonts w:ascii="Times New Roman" w:eastAsia="Calibri" w:hAnsi="Times New Roman" w:cs="Times New Roman"/>
          <w:sz w:val="28"/>
          <w:szCs w:val="28"/>
        </w:rPr>
        <w:t>.</w:t>
      </w:r>
    </w:p>
    <w:p w:rsidR="00BA6D56" w:rsidRPr="00BA6D56" w:rsidRDefault="00BA6D56" w:rsidP="00BA6D56">
      <w:pPr>
        <w:tabs>
          <w:tab w:val="left" w:pos="360"/>
        </w:tabs>
        <w:spacing w:after="0" w:line="240" w:lineRule="auto"/>
        <w:rPr>
          <w:rFonts w:ascii="Times New Roman" w:eastAsia="Calibri" w:hAnsi="Times New Roman" w:cs="Times New Roman"/>
          <w:sz w:val="28"/>
          <w:szCs w:val="28"/>
        </w:rPr>
      </w:pPr>
    </w:p>
    <w:p w:rsidR="00BA6D56" w:rsidRPr="00BA6D56" w:rsidRDefault="00BA6D56" w:rsidP="00BA6D56">
      <w:pPr>
        <w:tabs>
          <w:tab w:val="left" w:pos="360"/>
        </w:tabs>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001.  ЭТАП ПОДГОТОВКИ ПАЦИЕНТА К ДИСТАНЦИОННОЙ ЛУЧЕВОЙ ТЕРАПИИ:</w:t>
      </w:r>
    </w:p>
    <w:p w:rsidR="00BA6D56" w:rsidRPr="00BA6D56" w:rsidRDefault="00BA6D56" w:rsidP="00BA6D56">
      <w:pPr>
        <w:numPr>
          <w:ilvl w:val="0"/>
          <w:numId w:val="7"/>
        </w:numPr>
        <w:tabs>
          <w:tab w:val="left" w:pos="360"/>
        </w:tabs>
        <w:contextualSpacing/>
        <w:rPr>
          <w:rFonts w:ascii="Times New Roman" w:eastAsia="Calibri" w:hAnsi="Times New Roman" w:cs="Times New Roman"/>
          <w:b/>
          <w:sz w:val="28"/>
          <w:szCs w:val="28"/>
        </w:rPr>
      </w:pPr>
      <w:r w:rsidRPr="00BA6D56">
        <w:rPr>
          <w:rFonts w:ascii="Times New Roman" w:eastAsia="Calibri" w:hAnsi="Times New Roman" w:cs="Times New Roman"/>
          <w:sz w:val="28"/>
          <w:szCs w:val="28"/>
        </w:rPr>
        <w:t xml:space="preserve">Определение объема первичного очага </w:t>
      </w:r>
    </w:p>
    <w:p w:rsidR="00BA6D56" w:rsidRPr="00BA6D56" w:rsidRDefault="00BA6D56" w:rsidP="00BA6D56">
      <w:pPr>
        <w:numPr>
          <w:ilvl w:val="0"/>
          <w:numId w:val="7"/>
        </w:numPr>
        <w:tabs>
          <w:tab w:val="left" w:pos="360"/>
        </w:tabs>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Топометрическая подготовка</w:t>
      </w:r>
    </w:p>
    <w:p w:rsidR="00BA6D56" w:rsidRPr="00BA6D56" w:rsidRDefault="00BA6D56" w:rsidP="00BA6D56">
      <w:pPr>
        <w:numPr>
          <w:ilvl w:val="0"/>
          <w:numId w:val="7"/>
        </w:numPr>
        <w:tabs>
          <w:tab w:val="left" w:pos="360"/>
        </w:tabs>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Дозиметрическое планирование</w:t>
      </w:r>
    </w:p>
    <w:p w:rsidR="00BA6D56" w:rsidRPr="00BA6D56" w:rsidRDefault="00BA6D56" w:rsidP="00BA6D56">
      <w:pPr>
        <w:numPr>
          <w:ilvl w:val="0"/>
          <w:numId w:val="7"/>
        </w:numPr>
        <w:tabs>
          <w:tab w:val="left" w:pos="360"/>
        </w:tabs>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Терапевтическое обучение</w:t>
      </w:r>
    </w:p>
    <w:p w:rsidR="00BA6D56" w:rsidRPr="00BA6D56" w:rsidRDefault="00BA6D56" w:rsidP="00BA6D56">
      <w:pPr>
        <w:numPr>
          <w:ilvl w:val="0"/>
          <w:numId w:val="7"/>
        </w:numPr>
        <w:tabs>
          <w:tab w:val="left" w:pos="360"/>
        </w:tabs>
        <w:contextualSpacing/>
        <w:rPr>
          <w:rFonts w:ascii="Times New Roman" w:eastAsia="Calibri" w:hAnsi="Times New Roman" w:cs="Times New Roman"/>
          <w:sz w:val="28"/>
          <w:szCs w:val="28"/>
        </w:rPr>
      </w:pPr>
      <w:r w:rsidRPr="00BA6D56">
        <w:rPr>
          <w:rFonts w:ascii="Times New Roman" w:eastAsia="Calibri" w:hAnsi="Times New Roman" w:cs="Times New Roman"/>
          <w:sz w:val="28"/>
          <w:szCs w:val="28"/>
        </w:rPr>
        <w:t>Все перечисленное</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Ответ 5</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002. .   </w:t>
      </w:r>
      <w:r w:rsidRPr="00BA6D56">
        <w:rPr>
          <w:rFonts w:ascii="Times New Roman" w:eastAsia="Calibri" w:hAnsi="Times New Roman" w:cs="Times New Roman"/>
          <w:caps/>
          <w:sz w:val="28"/>
          <w:szCs w:val="28"/>
        </w:rPr>
        <w:t>Расщепленный курс лучевой терапии - это</w:t>
      </w:r>
    </w:p>
    <w:p w:rsidR="00BA6D56" w:rsidRPr="00BA6D56" w:rsidRDefault="00BA6D56" w:rsidP="00BA6D56">
      <w:pPr>
        <w:spacing w:after="0" w:line="240" w:lineRule="auto"/>
        <w:ind w:left="425" w:firstLine="142"/>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1) облучение в течение 3-4 недель, перерыв 2-3 недели, облучение до суммарных </w:t>
      </w:r>
    </w:p>
    <w:p w:rsidR="00BA6D56" w:rsidRPr="00BA6D56" w:rsidRDefault="00BA6D56" w:rsidP="00BA6D56">
      <w:pPr>
        <w:spacing w:after="0" w:line="240" w:lineRule="auto"/>
        <w:ind w:left="425" w:firstLine="142"/>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очаговых до 60-76 Гр</w:t>
      </w:r>
    </w:p>
    <w:p w:rsidR="00BA6D56" w:rsidRPr="00BA6D56" w:rsidRDefault="00BA6D56" w:rsidP="00BA6D56">
      <w:pPr>
        <w:spacing w:after="0" w:line="240" w:lineRule="auto"/>
        <w:ind w:left="425" w:firstLine="142"/>
        <w:rPr>
          <w:rFonts w:ascii="Times New Roman" w:eastAsia="Calibri" w:hAnsi="Times New Roman" w:cs="Times New Roman"/>
          <w:sz w:val="28"/>
          <w:szCs w:val="28"/>
        </w:rPr>
      </w:pPr>
      <w:r w:rsidRPr="00BA6D56">
        <w:rPr>
          <w:rFonts w:ascii="Times New Roman" w:eastAsia="Calibri" w:hAnsi="Times New Roman" w:cs="Times New Roman"/>
          <w:sz w:val="28"/>
          <w:szCs w:val="28"/>
        </w:rPr>
        <w:t>2) облучение через день до суммарных очаговых доз (СОД) 60-70 Гр</w:t>
      </w:r>
    </w:p>
    <w:p w:rsidR="00BA6D56" w:rsidRPr="00BA6D56" w:rsidRDefault="00BA6D56" w:rsidP="00BA6D56">
      <w:pPr>
        <w:spacing w:after="0" w:line="240" w:lineRule="auto"/>
        <w:ind w:left="425" w:firstLine="142"/>
        <w:rPr>
          <w:rFonts w:ascii="Times New Roman" w:eastAsia="Calibri" w:hAnsi="Times New Roman" w:cs="Times New Roman"/>
          <w:sz w:val="28"/>
          <w:szCs w:val="28"/>
        </w:rPr>
      </w:pPr>
      <w:r w:rsidRPr="00BA6D56">
        <w:rPr>
          <w:rFonts w:ascii="Times New Roman" w:eastAsia="Calibri" w:hAnsi="Times New Roman" w:cs="Times New Roman"/>
          <w:sz w:val="28"/>
          <w:szCs w:val="28"/>
        </w:rPr>
        <w:t>3) облучение 2 раза в неделю до СОД = 60-70 Гр</w:t>
      </w:r>
    </w:p>
    <w:p w:rsidR="00BA6D56" w:rsidRPr="00BA6D56" w:rsidRDefault="00BA6D56" w:rsidP="00BA6D56">
      <w:pPr>
        <w:spacing w:after="0" w:line="240" w:lineRule="auto"/>
        <w:ind w:left="425" w:firstLine="142"/>
        <w:rPr>
          <w:rFonts w:ascii="Times New Roman" w:eastAsia="Calibri" w:hAnsi="Times New Roman" w:cs="Times New Roman"/>
          <w:sz w:val="28"/>
          <w:szCs w:val="28"/>
        </w:rPr>
      </w:pPr>
      <w:r w:rsidRPr="00BA6D56">
        <w:rPr>
          <w:rFonts w:ascii="Times New Roman" w:eastAsia="Calibri" w:hAnsi="Times New Roman" w:cs="Times New Roman"/>
          <w:sz w:val="28"/>
          <w:szCs w:val="28"/>
        </w:rPr>
        <w:t>4) облучение один раз в неделю до СОД = 60-70 Гр</w:t>
      </w:r>
    </w:p>
    <w:p w:rsidR="00BA6D56" w:rsidRPr="00BA6D56" w:rsidRDefault="00BA6D56" w:rsidP="00BA6D56">
      <w:pPr>
        <w:spacing w:after="0" w:line="240" w:lineRule="auto"/>
        <w:ind w:left="425" w:firstLine="142"/>
        <w:rPr>
          <w:rFonts w:ascii="Times New Roman" w:eastAsia="Calibri" w:hAnsi="Times New Roman" w:cs="Times New Roman"/>
          <w:sz w:val="28"/>
          <w:szCs w:val="28"/>
        </w:rPr>
      </w:pPr>
      <w:r w:rsidRPr="00BA6D56">
        <w:rPr>
          <w:rFonts w:ascii="Times New Roman" w:eastAsia="Calibri" w:hAnsi="Times New Roman" w:cs="Times New Roman"/>
          <w:sz w:val="28"/>
          <w:szCs w:val="28"/>
        </w:rPr>
        <w:t>5) облучение 2-3 раза в день малыми фракциями до СОД = 60-70 Гр</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Ответ 1</w:t>
      </w:r>
    </w:p>
    <w:p w:rsidR="00BA6D56" w:rsidRPr="00BA6D56" w:rsidRDefault="00BA6D56" w:rsidP="00BA6D56">
      <w:pPr>
        <w:ind w:left="680" w:hanging="709"/>
        <w:rPr>
          <w:rFonts w:ascii="Times New Roman" w:eastAsia="Calibri" w:hAnsi="Times New Roman" w:cs="Times New Roman"/>
          <w:caps/>
          <w:sz w:val="28"/>
          <w:szCs w:val="28"/>
        </w:rPr>
      </w:pPr>
      <w:r w:rsidRPr="00BA6D56">
        <w:rPr>
          <w:rFonts w:ascii="Times New Roman" w:eastAsia="Calibri" w:hAnsi="Times New Roman" w:cs="Times New Roman"/>
          <w:sz w:val="28"/>
          <w:szCs w:val="28"/>
        </w:rPr>
        <w:t xml:space="preserve">003. </w:t>
      </w:r>
      <w:r w:rsidRPr="00BA6D56">
        <w:rPr>
          <w:rFonts w:ascii="Times New Roman" w:eastAsia="Calibri" w:hAnsi="Times New Roman" w:cs="Times New Roman"/>
          <w:caps/>
          <w:sz w:val="28"/>
          <w:szCs w:val="28"/>
        </w:rPr>
        <w:t>Величина суммарной очаговой дозы в первичной опухоли при проведении предоперационного облучения методом обычного фракционирования составляет</w:t>
      </w:r>
    </w:p>
    <w:p w:rsidR="00BA6D56" w:rsidRPr="00BA6D56" w:rsidRDefault="00BA6D56" w:rsidP="00BA6D56">
      <w:pPr>
        <w:spacing w:after="0" w:line="240" w:lineRule="auto"/>
        <w:ind w:left="567"/>
        <w:rPr>
          <w:rFonts w:ascii="Times New Roman" w:eastAsia="Calibri" w:hAnsi="Times New Roman" w:cs="Times New Roman"/>
          <w:sz w:val="28"/>
          <w:szCs w:val="28"/>
        </w:rPr>
      </w:pPr>
      <w:r w:rsidRPr="00BA6D56">
        <w:rPr>
          <w:rFonts w:ascii="Times New Roman" w:eastAsia="Calibri" w:hAnsi="Times New Roman" w:cs="Times New Roman"/>
          <w:sz w:val="28"/>
          <w:szCs w:val="28"/>
        </w:rPr>
        <w:t>1) 30 Гр</w:t>
      </w:r>
    </w:p>
    <w:p w:rsidR="00BA6D56" w:rsidRPr="00BA6D56" w:rsidRDefault="00BA6D56" w:rsidP="00BA6D56">
      <w:pPr>
        <w:spacing w:after="0" w:line="240" w:lineRule="auto"/>
        <w:ind w:left="426" w:firstLine="141"/>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2) 40 Гр</w:t>
      </w:r>
    </w:p>
    <w:p w:rsidR="00BA6D56" w:rsidRPr="00BA6D56" w:rsidRDefault="00BA6D56" w:rsidP="00BA6D56">
      <w:pPr>
        <w:spacing w:after="0" w:line="240" w:lineRule="auto"/>
        <w:ind w:left="567"/>
        <w:rPr>
          <w:rFonts w:ascii="Times New Roman" w:eastAsia="Calibri" w:hAnsi="Times New Roman" w:cs="Times New Roman"/>
          <w:sz w:val="28"/>
          <w:szCs w:val="28"/>
        </w:rPr>
      </w:pPr>
      <w:r w:rsidRPr="00BA6D56">
        <w:rPr>
          <w:rFonts w:ascii="Times New Roman" w:eastAsia="Calibri" w:hAnsi="Times New Roman" w:cs="Times New Roman"/>
          <w:sz w:val="28"/>
          <w:szCs w:val="28"/>
        </w:rPr>
        <w:t>3) 50-60 Гр</w:t>
      </w:r>
    </w:p>
    <w:p w:rsidR="00BA6D56" w:rsidRPr="00BA6D56" w:rsidRDefault="00BA6D56" w:rsidP="00BA6D56">
      <w:pPr>
        <w:spacing w:after="0" w:line="240" w:lineRule="auto"/>
        <w:ind w:left="567"/>
        <w:rPr>
          <w:rFonts w:ascii="Times New Roman" w:eastAsia="Calibri" w:hAnsi="Times New Roman" w:cs="Times New Roman"/>
          <w:sz w:val="28"/>
          <w:szCs w:val="28"/>
        </w:rPr>
      </w:pPr>
      <w:r w:rsidRPr="00BA6D56">
        <w:rPr>
          <w:rFonts w:ascii="Times New Roman" w:eastAsia="Calibri" w:hAnsi="Times New Roman" w:cs="Times New Roman"/>
          <w:sz w:val="28"/>
          <w:szCs w:val="28"/>
        </w:rPr>
        <w:t>4) 70-100 Гр</w:t>
      </w:r>
    </w:p>
    <w:p w:rsidR="00BA6D56" w:rsidRPr="00BA6D56" w:rsidRDefault="00BA6D56" w:rsidP="00BA6D56">
      <w:pPr>
        <w:spacing w:after="0" w:line="240" w:lineRule="auto"/>
        <w:ind w:left="567"/>
        <w:rPr>
          <w:rFonts w:ascii="Times New Roman" w:eastAsia="Calibri" w:hAnsi="Times New Roman" w:cs="Times New Roman"/>
          <w:sz w:val="28"/>
          <w:szCs w:val="28"/>
        </w:rPr>
      </w:pPr>
      <w:r w:rsidRPr="00BA6D56">
        <w:rPr>
          <w:rFonts w:ascii="Times New Roman" w:eastAsia="Calibri" w:hAnsi="Times New Roman" w:cs="Times New Roman"/>
          <w:sz w:val="28"/>
          <w:szCs w:val="28"/>
        </w:rPr>
        <w:t>5) 100-120 Гр</w:t>
      </w:r>
    </w:p>
    <w:p w:rsidR="00BA6D56" w:rsidRPr="00BA6D56" w:rsidRDefault="00BA6D56" w:rsidP="00BA6D56">
      <w:pPr>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Ответ 3</w:t>
      </w:r>
    </w:p>
    <w:p w:rsidR="00BA6D56" w:rsidRPr="00BA6D56" w:rsidRDefault="00BA6D56" w:rsidP="00BA6D56">
      <w:pPr>
        <w:tabs>
          <w:tab w:val="left" w:pos="360"/>
        </w:tabs>
        <w:spacing w:after="0" w:line="240" w:lineRule="auto"/>
        <w:ind w:left="1277"/>
        <w:rPr>
          <w:rFonts w:ascii="Times New Roman" w:eastAsia="Calibri" w:hAnsi="Times New Roman" w:cs="Times New Roman"/>
          <w:b/>
          <w:sz w:val="28"/>
          <w:szCs w:val="28"/>
        </w:rPr>
      </w:pPr>
      <w:r w:rsidRPr="00BA6D56">
        <w:rPr>
          <w:rFonts w:ascii="Times New Roman" w:eastAsia="Calibri" w:hAnsi="Times New Roman" w:cs="Times New Roman"/>
          <w:b/>
          <w:bCs/>
          <w:sz w:val="28"/>
          <w:szCs w:val="28"/>
        </w:rPr>
        <w:t>11. Ситуационные задачи по теме с эталонами ответов</w:t>
      </w:r>
      <w:r w:rsidRPr="00BA6D56">
        <w:rPr>
          <w:rFonts w:ascii="Times New Roman" w:eastAsia="Calibri" w:hAnsi="Times New Roman" w:cs="Times New Roman"/>
          <w:b/>
          <w:sz w:val="28"/>
          <w:szCs w:val="28"/>
        </w:rPr>
        <w:t>.</w:t>
      </w:r>
    </w:p>
    <w:p w:rsidR="00BA6D56" w:rsidRPr="00BA6D56" w:rsidRDefault="00BA6D56" w:rsidP="00BA6D56">
      <w:pPr>
        <w:tabs>
          <w:tab w:val="left" w:pos="360"/>
        </w:tabs>
        <w:rPr>
          <w:rFonts w:ascii="Times New Roman" w:eastAsia="Calibri" w:hAnsi="Times New Roman" w:cs="Times New Roman"/>
          <w:sz w:val="28"/>
          <w:szCs w:val="28"/>
        </w:rPr>
      </w:pPr>
    </w:p>
    <w:p w:rsidR="00BA6D56" w:rsidRPr="00BA6D56" w:rsidRDefault="00BA6D56" w:rsidP="00BA6D56">
      <w:pPr>
        <w:tabs>
          <w:tab w:val="left" w:pos="360"/>
        </w:tabs>
        <w:rPr>
          <w:rFonts w:ascii="Times New Roman" w:eastAsia="Calibri" w:hAnsi="Times New Roman" w:cs="Times New Roman"/>
          <w:b/>
          <w:sz w:val="28"/>
          <w:szCs w:val="28"/>
        </w:rPr>
      </w:pPr>
      <w:r w:rsidRPr="00BA6D56">
        <w:rPr>
          <w:rFonts w:ascii="Times New Roman" w:eastAsia="Calibri" w:hAnsi="Times New Roman" w:cs="Times New Roman"/>
          <w:b/>
          <w:sz w:val="28"/>
          <w:szCs w:val="28"/>
        </w:rPr>
        <w:t>Задача №1</w:t>
      </w:r>
    </w:p>
    <w:p w:rsidR="00BA6D56" w:rsidRPr="00BA6D56" w:rsidRDefault="00BA6D56" w:rsidP="00BA6D56">
      <w:pPr>
        <w:spacing w:before="40" w:after="40" w:line="240" w:lineRule="auto"/>
        <w:jc w:val="both"/>
        <w:outlineLvl w:val="1"/>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xml:space="preserve">У больного подтвержден диагноз рак легкого </w:t>
      </w:r>
      <w:r w:rsidRPr="00BA6D56">
        <w:rPr>
          <w:rFonts w:ascii="Times New Roman" w:eastAsia="Times New Roman" w:hAnsi="Times New Roman" w:cs="Times New Roman"/>
          <w:bCs/>
          <w:sz w:val="28"/>
          <w:szCs w:val="28"/>
          <w:lang w:val="en-US" w:eastAsia="ru-RU"/>
        </w:rPr>
        <w:t>II</w:t>
      </w:r>
      <w:r w:rsidRPr="00BA6D56">
        <w:rPr>
          <w:rFonts w:ascii="Times New Roman" w:eastAsia="Times New Roman" w:hAnsi="Times New Roman" w:cs="Times New Roman"/>
          <w:bCs/>
          <w:sz w:val="28"/>
          <w:szCs w:val="28"/>
          <w:lang w:eastAsia="ru-RU"/>
        </w:rPr>
        <w:t xml:space="preserve"> стадии.</w:t>
      </w:r>
    </w:p>
    <w:p w:rsidR="00BA6D56" w:rsidRPr="00BA6D56" w:rsidRDefault="00084DB1" w:rsidP="00084DB1">
      <w:pPr>
        <w:spacing w:before="40" w:after="40" w:line="240" w:lineRule="auto"/>
        <w:ind w:left="360"/>
        <w:jc w:val="both"/>
        <w:outlineLvl w:val="1"/>
        <w:rPr>
          <w:rFonts w:ascii="Times New Roman" w:eastAsia="Calibri" w:hAnsi="Times New Roman" w:cs="Times New Roman"/>
          <w:sz w:val="28"/>
          <w:szCs w:val="28"/>
        </w:rPr>
      </w:pPr>
      <w:r>
        <w:rPr>
          <w:rFonts w:ascii="Times New Roman" w:eastAsia="Calibri" w:hAnsi="Times New Roman" w:cs="Times New Roman"/>
          <w:sz w:val="28"/>
          <w:szCs w:val="28"/>
        </w:rPr>
        <w:t>1.</w:t>
      </w:r>
      <w:r w:rsidR="00BA6D56" w:rsidRPr="00BA6D56">
        <w:rPr>
          <w:rFonts w:ascii="Times New Roman" w:eastAsia="Calibri" w:hAnsi="Times New Roman" w:cs="Times New Roman"/>
          <w:sz w:val="28"/>
          <w:szCs w:val="28"/>
        </w:rPr>
        <w:t>Назовите метод лечения, используемый при лечении данного заболевания.</w:t>
      </w:r>
    </w:p>
    <w:p w:rsidR="00BA6D56" w:rsidRPr="00BA6D56" w:rsidRDefault="00084DB1" w:rsidP="00084DB1">
      <w:pPr>
        <w:spacing w:before="40" w:after="40" w:line="240" w:lineRule="auto"/>
        <w:ind w:left="360"/>
        <w:jc w:val="both"/>
        <w:outlineLvl w:val="1"/>
        <w:rPr>
          <w:rFonts w:ascii="Times New Roman" w:eastAsia="Calibri" w:hAnsi="Times New Roman" w:cs="Times New Roman"/>
          <w:sz w:val="28"/>
          <w:szCs w:val="28"/>
        </w:rPr>
      </w:pPr>
      <w:r>
        <w:rPr>
          <w:rFonts w:ascii="Times New Roman" w:eastAsia="Times New Roman" w:hAnsi="Times New Roman" w:cs="Times New Roman"/>
          <w:bCs/>
          <w:sz w:val="28"/>
          <w:szCs w:val="28"/>
          <w:lang w:eastAsia="ru-RU"/>
        </w:rPr>
        <w:t>2.</w:t>
      </w:r>
      <w:r w:rsidR="00BA6D56" w:rsidRPr="00BA6D56">
        <w:rPr>
          <w:rFonts w:ascii="Times New Roman" w:eastAsia="Times New Roman" w:hAnsi="Times New Roman" w:cs="Times New Roman"/>
          <w:bCs/>
          <w:sz w:val="28"/>
          <w:szCs w:val="28"/>
          <w:lang w:eastAsia="ru-RU"/>
        </w:rPr>
        <w:t>Назовите суммарную дозу лучевой терапии при данной патологии.</w:t>
      </w:r>
    </w:p>
    <w:p w:rsidR="00BA6D56" w:rsidRPr="00BA6D56" w:rsidRDefault="00084DB1" w:rsidP="00084DB1">
      <w:pPr>
        <w:spacing w:before="40" w:after="40" w:line="240" w:lineRule="auto"/>
        <w:ind w:left="360"/>
        <w:jc w:val="both"/>
        <w:outlineLvl w:val="1"/>
        <w:rPr>
          <w:rFonts w:ascii="Times New Roman" w:eastAsia="Calibri" w:hAnsi="Times New Roman" w:cs="Times New Roman"/>
          <w:sz w:val="28"/>
          <w:szCs w:val="28"/>
        </w:rPr>
      </w:pPr>
      <w:r>
        <w:rPr>
          <w:rFonts w:ascii="Times New Roman" w:eastAsia="Calibri" w:hAnsi="Times New Roman" w:cs="Times New Roman"/>
          <w:sz w:val="28"/>
          <w:szCs w:val="28"/>
        </w:rPr>
        <w:t>3.</w:t>
      </w:r>
      <w:r w:rsidR="00BA6D56" w:rsidRPr="00BA6D56">
        <w:rPr>
          <w:rFonts w:ascii="Times New Roman" w:eastAsia="Calibri" w:hAnsi="Times New Roman" w:cs="Times New Roman"/>
          <w:sz w:val="28"/>
          <w:szCs w:val="28"/>
        </w:rPr>
        <w:t>Где находится пациент во время «радиационной укладки»?</w:t>
      </w:r>
    </w:p>
    <w:p w:rsidR="00BA6D56" w:rsidRPr="00BA6D56" w:rsidRDefault="00084DB1" w:rsidP="00084DB1">
      <w:pPr>
        <w:spacing w:before="40" w:after="40" w:line="240" w:lineRule="auto"/>
        <w:ind w:left="360"/>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r w:rsidR="00BA6D56" w:rsidRPr="00BA6D56">
        <w:rPr>
          <w:rFonts w:ascii="Times New Roman" w:eastAsia="Times New Roman" w:hAnsi="Times New Roman" w:cs="Times New Roman"/>
          <w:bCs/>
          <w:sz w:val="28"/>
          <w:szCs w:val="28"/>
          <w:lang w:eastAsia="ru-RU"/>
        </w:rPr>
        <w:t>Какой метод лучевой терапии используются при лечении данного заболевания?</w:t>
      </w:r>
    </w:p>
    <w:p w:rsidR="00BA6D56" w:rsidRPr="00BA6D56" w:rsidRDefault="00084DB1" w:rsidP="00084DB1">
      <w:pPr>
        <w:spacing w:before="40" w:after="40" w:line="240" w:lineRule="auto"/>
        <w:ind w:left="360"/>
        <w:jc w:val="both"/>
        <w:outlineLvl w:val="1"/>
        <w:rPr>
          <w:rFonts w:ascii="Times New Roman" w:eastAsia="Calibri" w:hAnsi="Times New Roman" w:cs="Times New Roman"/>
          <w:sz w:val="28"/>
          <w:szCs w:val="28"/>
        </w:rPr>
      </w:pPr>
      <w:r>
        <w:rPr>
          <w:rFonts w:ascii="Times New Roman" w:eastAsia="Calibri" w:hAnsi="Times New Roman" w:cs="Times New Roman"/>
          <w:sz w:val="28"/>
          <w:szCs w:val="28"/>
        </w:rPr>
        <w:t>5.</w:t>
      </w:r>
      <w:r w:rsidR="00BA6D56" w:rsidRPr="00BA6D56">
        <w:rPr>
          <w:rFonts w:ascii="Times New Roman" w:eastAsia="Calibri" w:hAnsi="Times New Roman" w:cs="Times New Roman"/>
          <w:sz w:val="28"/>
          <w:szCs w:val="28"/>
        </w:rPr>
        <w:t>Можно ли проводить лучевую терапию при наличии у пациента распадающейся опухоли?</w:t>
      </w:r>
    </w:p>
    <w:p w:rsidR="00BA6D56" w:rsidRPr="00BA6D56" w:rsidRDefault="00BA6D56" w:rsidP="00BA6D56">
      <w:pPr>
        <w:spacing w:before="40" w:after="40"/>
        <w:jc w:val="both"/>
        <w:rPr>
          <w:rFonts w:ascii="Times New Roman" w:eastAsia="Calibri" w:hAnsi="Times New Roman" w:cs="Times New Roman"/>
          <w:b/>
          <w:bCs/>
          <w:sz w:val="28"/>
          <w:szCs w:val="28"/>
        </w:rPr>
      </w:pPr>
    </w:p>
    <w:p w:rsidR="00BA6D56" w:rsidRPr="00BA6D56" w:rsidRDefault="00BA6D56" w:rsidP="00BA6D56">
      <w:pPr>
        <w:spacing w:before="40" w:after="40"/>
        <w:jc w:val="both"/>
        <w:rPr>
          <w:rFonts w:ascii="Times New Roman" w:eastAsia="Calibri" w:hAnsi="Times New Roman" w:cs="Times New Roman"/>
          <w:b/>
          <w:bCs/>
          <w:sz w:val="28"/>
          <w:szCs w:val="28"/>
        </w:rPr>
      </w:pPr>
      <w:r w:rsidRPr="00BA6D56">
        <w:rPr>
          <w:rFonts w:ascii="Times New Roman" w:eastAsia="Calibri" w:hAnsi="Times New Roman" w:cs="Times New Roman"/>
          <w:b/>
          <w:bCs/>
          <w:sz w:val="28"/>
          <w:szCs w:val="28"/>
        </w:rPr>
        <w:t>Эталоны ответов к</w:t>
      </w:r>
      <w:r w:rsidRPr="00BA6D56">
        <w:rPr>
          <w:rFonts w:ascii="Times New Roman" w:eastAsia="Calibri" w:hAnsi="Times New Roman" w:cs="Times New Roman"/>
          <w:b/>
          <w:bCs/>
          <w:sz w:val="28"/>
          <w:szCs w:val="28"/>
          <w:lang w:val="en-US"/>
        </w:rPr>
        <w:t> </w:t>
      </w:r>
      <w:r w:rsidRPr="00BA6D56">
        <w:rPr>
          <w:rFonts w:ascii="Times New Roman" w:eastAsia="Calibri" w:hAnsi="Times New Roman" w:cs="Times New Roman"/>
          <w:b/>
          <w:bCs/>
          <w:sz w:val="28"/>
          <w:szCs w:val="28"/>
        </w:rPr>
        <w:t>ситуационной</w:t>
      </w:r>
      <w:r w:rsidRPr="00BA6D56">
        <w:rPr>
          <w:rFonts w:ascii="Times New Roman" w:eastAsia="Calibri" w:hAnsi="Times New Roman" w:cs="Times New Roman"/>
          <w:b/>
          <w:bCs/>
          <w:sz w:val="28"/>
          <w:szCs w:val="28"/>
          <w:lang w:val="en-US"/>
        </w:rPr>
        <w:t> </w:t>
      </w:r>
      <w:r w:rsidRPr="00BA6D56">
        <w:rPr>
          <w:rFonts w:ascii="Times New Roman" w:eastAsia="Calibri" w:hAnsi="Times New Roman" w:cs="Times New Roman"/>
          <w:b/>
          <w:bCs/>
          <w:sz w:val="28"/>
          <w:szCs w:val="28"/>
        </w:rPr>
        <w:t>задаче №1</w:t>
      </w:r>
    </w:p>
    <w:p w:rsidR="00BA6D56" w:rsidRPr="00BA6D56" w:rsidRDefault="00BA6D56" w:rsidP="00BA6D56">
      <w:pPr>
        <w:spacing w:before="40" w:after="40" w:line="240" w:lineRule="auto"/>
        <w:jc w:val="both"/>
        <w:outlineLvl w:val="1"/>
        <w:rPr>
          <w:rFonts w:ascii="Times New Roman" w:eastAsia="Times New Roman" w:hAnsi="Times New Roman" w:cs="Times New Roman"/>
          <w:bCs/>
          <w:color w:val="000000"/>
          <w:sz w:val="28"/>
          <w:szCs w:val="28"/>
          <w:lang w:eastAsia="ru-RU"/>
        </w:rPr>
      </w:pPr>
      <w:r w:rsidRPr="00BA6D56">
        <w:rPr>
          <w:rFonts w:ascii="Times New Roman" w:eastAsia="Times New Roman" w:hAnsi="Times New Roman" w:cs="Times New Roman"/>
          <w:bCs/>
          <w:color w:val="000000"/>
          <w:sz w:val="28"/>
          <w:szCs w:val="28"/>
          <w:lang w:eastAsia="ru-RU"/>
        </w:rPr>
        <w:t>1.Комбинированный.</w:t>
      </w:r>
    </w:p>
    <w:p w:rsidR="00BA6D56" w:rsidRPr="00BA6D56" w:rsidRDefault="00BA6D56" w:rsidP="00BA6D56">
      <w:pPr>
        <w:spacing w:before="40" w:after="40" w:line="240" w:lineRule="auto"/>
        <w:jc w:val="both"/>
        <w:outlineLvl w:val="1"/>
        <w:rPr>
          <w:rFonts w:ascii="Times New Roman" w:eastAsia="Times New Roman" w:hAnsi="Times New Roman" w:cs="Times New Roman"/>
          <w:bCs/>
          <w:color w:val="000000"/>
          <w:sz w:val="28"/>
          <w:szCs w:val="28"/>
          <w:lang w:eastAsia="ru-RU"/>
        </w:rPr>
      </w:pPr>
      <w:r w:rsidRPr="00BA6D56">
        <w:rPr>
          <w:rFonts w:ascii="Times New Roman" w:eastAsia="Times New Roman" w:hAnsi="Times New Roman" w:cs="Times New Roman"/>
          <w:bCs/>
          <w:color w:val="000000"/>
          <w:sz w:val="28"/>
          <w:szCs w:val="28"/>
          <w:lang w:eastAsia="ru-RU"/>
        </w:rPr>
        <w:t>2. 40-45 Гр</w:t>
      </w:r>
    </w:p>
    <w:p w:rsidR="00BA6D56" w:rsidRPr="00BA6D56" w:rsidRDefault="00BA6D56" w:rsidP="00BA6D56">
      <w:pPr>
        <w:spacing w:before="40" w:after="40" w:line="240" w:lineRule="auto"/>
        <w:jc w:val="both"/>
        <w:outlineLvl w:val="1"/>
        <w:rPr>
          <w:rFonts w:ascii="Times New Roman" w:eastAsia="Times New Roman" w:hAnsi="Times New Roman" w:cs="Times New Roman"/>
          <w:bCs/>
          <w:color w:val="000000"/>
          <w:sz w:val="28"/>
          <w:szCs w:val="28"/>
          <w:lang w:eastAsia="ru-RU"/>
        </w:rPr>
      </w:pPr>
      <w:r w:rsidRPr="00BA6D56">
        <w:rPr>
          <w:rFonts w:ascii="Times New Roman" w:eastAsia="Times New Roman" w:hAnsi="Times New Roman" w:cs="Times New Roman"/>
          <w:bCs/>
          <w:color w:val="000000"/>
          <w:sz w:val="28"/>
          <w:szCs w:val="28"/>
          <w:lang w:eastAsia="ru-RU"/>
        </w:rPr>
        <w:t>3. В радиоаппаратном кабинете.</w:t>
      </w:r>
    </w:p>
    <w:p w:rsidR="00BA6D56" w:rsidRPr="00BA6D56" w:rsidRDefault="00BA6D56" w:rsidP="00BA6D56">
      <w:pPr>
        <w:spacing w:before="40" w:after="40" w:line="240" w:lineRule="auto"/>
        <w:jc w:val="both"/>
        <w:outlineLvl w:val="1"/>
        <w:rPr>
          <w:rFonts w:ascii="Times New Roman" w:eastAsia="Times New Roman" w:hAnsi="Times New Roman" w:cs="Times New Roman"/>
          <w:bCs/>
          <w:color w:val="000000"/>
          <w:sz w:val="28"/>
          <w:szCs w:val="28"/>
          <w:lang w:eastAsia="ru-RU"/>
        </w:rPr>
      </w:pPr>
      <w:r w:rsidRPr="00BA6D56">
        <w:rPr>
          <w:rFonts w:ascii="Times New Roman" w:eastAsia="Times New Roman" w:hAnsi="Times New Roman" w:cs="Times New Roman"/>
          <w:bCs/>
          <w:color w:val="000000"/>
          <w:sz w:val="28"/>
          <w:szCs w:val="28"/>
          <w:lang w:eastAsia="ru-RU"/>
        </w:rPr>
        <w:t>4. Дистанционный.</w:t>
      </w:r>
    </w:p>
    <w:p w:rsidR="00BA6D56" w:rsidRPr="00BA6D56" w:rsidRDefault="00BA6D56" w:rsidP="00BA6D56">
      <w:pPr>
        <w:spacing w:before="40" w:after="40" w:line="240" w:lineRule="auto"/>
        <w:jc w:val="both"/>
        <w:outlineLvl w:val="1"/>
        <w:rPr>
          <w:rFonts w:ascii="Times New Roman" w:eastAsia="Times New Roman" w:hAnsi="Times New Roman" w:cs="Times New Roman"/>
          <w:bCs/>
          <w:color w:val="000000"/>
          <w:sz w:val="28"/>
          <w:szCs w:val="28"/>
          <w:lang w:eastAsia="ru-RU"/>
        </w:rPr>
      </w:pPr>
      <w:r w:rsidRPr="00BA6D56">
        <w:rPr>
          <w:rFonts w:ascii="Times New Roman" w:eastAsia="Times New Roman" w:hAnsi="Times New Roman" w:cs="Times New Roman"/>
          <w:bCs/>
          <w:color w:val="000000"/>
          <w:sz w:val="28"/>
          <w:szCs w:val="28"/>
          <w:lang w:eastAsia="ru-RU"/>
        </w:rPr>
        <w:t>5. Нет.</w:t>
      </w:r>
    </w:p>
    <w:p w:rsidR="00BA6D56" w:rsidRPr="00BA6D56" w:rsidRDefault="00BA6D56" w:rsidP="00BA6D56">
      <w:pPr>
        <w:spacing w:before="40" w:after="40" w:line="240" w:lineRule="auto"/>
        <w:ind w:left="1069"/>
        <w:jc w:val="both"/>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12.Перечень и стандарты практических умений.</w:t>
      </w:r>
    </w:p>
    <w:p w:rsidR="00BA6D56" w:rsidRPr="00BA6D56" w:rsidRDefault="00BA6D56" w:rsidP="00BA6D56">
      <w:pPr>
        <w:widowControl w:val="0"/>
        <w:numPr>
          <w:ilvl w:val="0"/>
          <w:numId w:val="5"/>
        </w:numPr>
        <w:tabs>
          <w:tab w:val="left" w:pos="360"/>
        </w:tabs>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bCs/>
          <w:sz w:val="28"/>
          <w:szCs w:val="28"/>
        </w:rPr>
        <w:t>Выбрать тактику лечения пациента с учетом стадии заболевания и гистологического типа опухоли.</w:t>
      </w:r>
    </w:p>
    <w:p w:rsidR="00BA6D56" w:rsidRPr="00BA6D56" w:rsidRDefault="00BA6D56" w:rsidP="00BA6D56">
      <w:pPr>
        <w:widowControl w:val="0"/>
        <w:numPr>
          <w:ilvl w:val="0"/>
          <w:numId w:val="5"/>
        </w:numPr>
        <w:tabs>
          <w:tab w:val="left" w:pos="360"/>
        </w:tabs>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bCs/>
          <w:sz w:val="28"/>
          <w:szCs w:val="28"/>
        </w:rPr>
        <w:t xml:space="preserve">Знать суммарные и очаговые дозы при проведении </w:t>
      </w:r>
      <w:r w:rsidRPr="00BA6D56">
        <w:rPr>
          <w:rFonts w:ascii="Times New Roman" w:eastAsia="Calibri" w:hAnsi="Times New Roman" w:cs="Times New Roman"/>
          <w:sz w:val="28"/>
          <w:szCs w:val="28"/>
        </w:rPr>
        <w:t>предоперационной и постоперационной лучевой терапии.</w:t>
      </w:r>
    </w:p>
    <w:p w:rsidR="00BA6D56" w:rsidRPr="00BA6D56" w:rsidRDefault="00BA6D56" w:rsidP="00BA6D56">
      <w:pPr>
        <w:numPr>
          <w:ilvl w:val="0"/>
          <w:numId w:val="5"/>
        </w:numPr>
        <w:tabs>
          <w:tab w:val="left" w:pos="360"/>
        </w:tabs>
        <w:spacing w:after="0" w:line="240" w:lineRule="auto"/>
        <w:jc w:val="both"/>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Разработать план лечения пациента  для проведения лучевой терапии</w:t>
      </w:r>
    </w:p>
    <w:p w:rsidR="00BA6D56" w:rsidRPr="00BA6D56" w:rsidRDefault="00BA6D56" w:rsidP="00BA6D56">
      <w:pPr>
        <w:numPr>
          <w:ilvl w:val="0"/>
          <w:numId w:val="5"/>
        </w:numPr>
        <w:tabs>
          <w:tab w:val="left" w:pos="360"/>
        </w:tabs>
        <w:spacing w:after="0" w:line="240" w:lineRule="auto"/>
        <w:jc w:val="both"/>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 xml:space="preserve">Знать клинические и биологические основы лучевой терапии, и уметь их использовать при разработке плана лечения  </w:t>
      </w:r>
    </w:p>
    <w:p w:rsidR="00BA6D56" w:rsidRPr="00BA6D56" w:rsidRDefault="00BA6D56" w:rsidP="00BA6D56">
      <w:pPr>
        <w:numPr>
          <w:ilvl w:val="0"/>
          <w:numId w:val="5"/>
        </w:numPr>
        <w:tabs>
          <w:tab w:val="left" w:pos="360"/>
        </w:tabs>
        <w:spacing w:after="0" w:line="240" w:lineRule="auto"/>
        <w:jc w:val="both"/>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Оценить дозное распределение при проведении лучевой терапии</w:t>
      </w:r>
    </w:p>
    <w:p w:rsidR="00BA6D56" w:rsidRPr="00BA6D56" w:rsidRDefault="00BA6D56" w:rsidP="00BA6D56">
      <w:pPr>
        <w:tabs>
          <w:tab w:val="left" w:pos="360"/>
        </w:tabs>
        <w:spacing w:after="0" w:line="240" w:lineRule="auto"/>
        <w:ind w:left="1069"/>
        <w:rPr>
          <w:rFonts w:ascii="Times New Roman" w:eastAsia="Calibri" w:hAnsi="Times New Roman" w:cs="Times New Roman"/>
          <w:b/>
          <w:bCs/>
          <w:sz w:val="28"/>
          <w:szCs w:val="28"/>
        </w:rPr>
      </w:pPr>
    </w:p>
    <w:p w:rsidR="00BA6D56" w:rsidRPr="00BA6D56" w:rsidRDefault="00BA6D56" w:rsidP="00BA6D56">
      <w:pPr>
        <w:tabs>
          <w:tab w:val="left" w:pos="360"/>
        </w:tabs>
        <w:spacing w:after="0" w:line="240" w:lineRule="auto"/>
        <w:ind w:left="1069"/>
        <w:rPr>
          <w:rFonts w:ascii="Times New Roman" w:eastAsia="Calibri" w:hAnsi="Times New Roman" w:cs="Times New Roman"/>
          <w:b/>
          <w:sz w:val="28"/>
          <w:szCs w:val="28"/>
        </w:rPr>
      </w:pPr>
      <w:r w:rsidRPr="00BA6D56">
        <w:rPr>
          <w:rFonts w:ascii="Times New Roman" w:eastAsia="Calibri" w:hAnsi="Times New Roman" w:cs="Times New Roman"/>
          <w:b/>
          <w:bCs/>
          <w:sz w:val="28"/>
          <w:szCs w:val="28"/>
        </w:rPr>
        <w:t>13.Примерная тематика НИР по теме (для ординаторов).</w:t>
      </w:r>
    </w:p>
    <w:p w:rsidR="00BA6D56" w:rsidRPr="00BA6D56" w:rsidRDefault="00BA6D56" w:rsidP="00BA6D56">
      <w:pPr>
        <w:tabs>
          <w:tab w:val="left" w:pos="360"/>
        </w:tabs>
        <w:ind w:left="1429"/>
        <w:rPr>
          <w:rFonts w:ascii="Times New Roman" w:eastAsia="Calibri" w:hAnsi="Times New Roman" w:cs="Times New Roman"/>
          <w:b/>
          <w:sz w:val="28"/>
          <w:szCs w:val="28"/>
        </w:rPr>
      </w:pPr>
    </w:p>
    <w:p w:rsidR="00BA6D56" w:rsidRPr="00BA6D56" w:rsidRDefault="00BA6D56" w:rsidP="00BA6D56">
      <w:pPr>
        <w:numPr>
          <w:ilvl w:val="0"/>
          <w:numId w:val="6"/>
        </w:numPr>
        <w:tabs>
          <w:tab w:val="left" w:pos="360"/>
        </w:tabs>
        <w:spacing w:after="0" w:line="240" w:lineRule="auto"/>
        <w:contextualSpacing/>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 xml:space="preserve">Разработать план комбинированного лечения опухоли </w:t>
      </w:r>
    </w:p>
    <w:p w:rsidR="00BA6D56" w:rsidRPr="00BA6D56" w:rsidRDefault="00BA6D56" w:rsidP="00BA6D56">
      <w:pPr>
        <w:numPr>
          <w:ilvl w:val="0"/>
          <w:numId w:val="6"/>
        </w:numPr>
        <w:tabs>
          <w:tab w:val="left" w:pos="360"/>
        </w:tabs>
        <w:spacing w:after="0" w:line="240" w:lineRule="auto"/>
        <w:contextualSpacing/>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Разработка всех этапов проведении лучевой терапии</w:t>
      </w:r>
    </w:p>
    <w:p w:rsidR="00BA6D56" w:rsidRPr="00BA6D56" w:rsidRDefault="00BA6D56" w:rsidP="00BA6D56">
      <w:pPr>
        <w:numPr>
          <w:ilvl w:val="0"/>
          <w:numId w:val="6"/>
        </w:numPr>
        <w:tabs>
          <w:tab w:val="left" w:pos="360"/>
        </w:tabs>
        <w:spacing w:after="0" w:line="240" w:lineRule="auto"/>
        <w:contextualSpacing/>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Составить план лучевой терапии</w:t>
      </w:r>
    </w:p>
    <w:p w:rsidR="00BA6D56" w:rsidRPr="00BA6D56" w:rsidRDefault="00BA6D56" w:rsidP="00BA6D56">
      <w:pPr>
        <w:numPr>
          <w:ilvl w:val="0"/>
          <w:numId w:val="6"/>
        </w:numPr>
        <w:tabs>
          <w:tab w:val="left" w:pos="360"/>
        </w:tabs>
        <w:spacing w:after="0" w:line="240" w:lineRule="auto"/>
        <w:contextualSpacing/>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Дозиметрическое планирование лучевой терапии</w:t>
      </w:r>
    </w:p>
    <w:p w:rsidR="00BA6D56" w:rsidRPr="00BA6D56" w:rsidRDefault="00BA6D56" w:rsidP="00BA6D56">
      <w:pPr>
        <w:tabs>
          <w:tab w:val="left" w:pos="360"/>
        </w:tabs>
        <w:spacing w:after="0" w:line="240" w:lineRule="auto"/>
        <w:ind w:left="1146"/>
        <w:contextualSpacing/>
        <w:rPr>
          <w:rFonts w:ascii="Times New Roman" w:eastAsia="Calibri" w:hAnsi="Times New Roman" w:cs="Times New Roman"/>
          <w:sz w:val="28"/>
          <w:szCs w:val="28"/>
        </w:rPr>
      </w:pPr>
    </w:p>
    <w:p w:rsidR="00BA6D56" w:rsidRPr="00BA6D56" w:rsidRDefault="00BA6D56" w:rsidP="00BA6D56">
      <w:pPr>
        <w:spacing w:after="0" w:line="240" w:lineRule="auto"/>
        <w:ind w:left="1134"/>
        <w:rPr>
          <w:rFonts w:ascii="Times New Roman" w:eastAsia="Calibri" w:hAnsi="Times New Roman" w:cs="Times New Roman"/>
          <w:b/>
          <w:bCs/>
          <w:sz w:val="28"/>
          <w:szCs w:val="28"/>
        </w:rPr>
      </w:pPr>
      <w:r w:rsidRPr="00BA6D56">
        <w:rPr>
          <w:rFonts w:ascii="Times New Roman" w:eastAsia="Calibri" w:hAnsi="Times New Roman" w:cs="Times New Roman"/>
          <w:b/>
          <w:bCs/>
          <w:sz w:val="28"/>
          <w:szCs w:val="28"/>
        </w:rPr>
        <w:t>14. Рекомендованная литература по теме занятия (по стандарту):</w:t>
      </w:r>
    </w:p>
    <w:p w:rsidR="00BA6D56" w:rsidRPr="00BA6D56" w:rsidRDefault="00BA6D56" w:rsidP="00BA6D56">
      <w:pPr>
        <w:tabs>
          <w:tab w:val="num" w:pos="0"/>
        </w:tabs>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BA6D56" w:rsidRPr="00BA6D56" w:rsidTr="00BA6D56">
        <w:tc>
          <w:tcPr>
            <w:tcW w:w="648"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п/п</w:t>
            </w:r>
          </w:p>
        </w:tc>
        <w:tc>
          <w:tcPr>
            <w:tcW w:w="2880" w:type="dxa"/>
            <w:vMerge w:val="restart"/>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Наименование раздела</w:t>
            </w:r>
          </w:p>
        </w:tc>
        <w:tc>
          <w:tcPr>
            <w:tcW w:w="198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Автор (-ы)</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составитель (-и)</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редактор (-ы)</w:t>
            </w:r>
          </w:p>
        </w:tc>
        <w:tc>
          <w:tcPr>
            <w:tcW w:w="162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Место издания, издательство, год</w:t>
            </w:r>
          </w:p>
        </w:tc>
        <w:tc>
          <w:tcPr>
            <w:tcW w:w="2520" w:type="dxa"/>
            <w:gridSpan w:val="2"/>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Кол-во экземпляров</w:t>
            </w:r>
          </w:p>
        </w:tc>
      </w:tr>
      <w:tr w:rsidR="00BA6D56" w:rsidRPr="00BA6D56" w:rsidTr="00BA6D56">
        <w:tc>
          <w:tcPr>
            <w:tcW w:w="648" w:type="dxa"/>
            <w:vMerge/>
          </w:tcPr>
          <w:p w:rsidR="00BA6D56" w:rsidRPr="00BA6D56" w:rsidRDefault="00BA6D56" w:rsidP="00BA6D56">
            <w:pPr>
              <w:jc w:val="center"/>
              <w:rPr>
                <w:rFonts w:ascii="Times New Roman" w:eastAsia="Calibri" w:hAnsi="Times New Roman" w:cs="Times New Roman"/>
                <w:sz w:val="28"/>
                <w:szCs w:val="28"/>
              </w:rPr>
            </w:pPr>
          </w:p>
        </w:tc>
        <w:tc>
          <w:tcPr>
            <w:tcW w:w="2880" w:type="dxa"/>
            <w:vMerge/>
          </w:tcPr>
          <w:p w:rsidR="00BA6D56" w:rsidRPr="00BA6D56" w:rsidRDefault="00BA6D56" w:rsidP="00BA6D56">
            <w:pPr>
              <w:jc w:val="center"/>
              <w:rPr>
                <w:rFonts w:ascii="Times New Roman" w:eastAsia="Calibri" w:hAnsi="Times New Roman" w:cs="Times New Roman"/>
                <w:sz w:val="28"/>
                <w:szCs w:val="28"/>
              </w:rPr>
            </w:pPr>
          </w:p>
        </w:tc>
        <w:tc>
          <w:tcPr>
            <w:tcW w:w="1980" w:type="dxa"/>
            <w:vMerge/>
          </w:tcPr>
          <w:p w:rsidR="00BA6D56" w:rsidRPr="00BA6D56" w:rsidRDefault="00BA6D56" w:rsidP="00BA6D56">
            <w:pPr>
              <w:jc w:val="center"/>
              <w:rPr>
                <w:rFonts w:ascii="Times New Roman" w:eastAsia="Calibri" w:hAnsi="Times New Roman" w:cs="Times New Roman"/>
                <w:sz w:val="28"/>
                <w:szCs w:val="28"/>
              </w:rPr>
            </w:pPr>
          </w:p>
        </w:tc>
        <w:tc>
          <w:tcPr>
            <w:tcW w:w="1620" w:type="dxa"/>
            <w:vMerge/>
          </w:tcPr>
          <w:p w:rsidR="00BA6D56" w:rsidRPr="00BA6D56" w:rsidRDefault="00BA6D56" w:rsidP="00BA6D56">
            <w:pPr>
              <w:jc w:val="center"/>
              <w:rPr>
                <w:rFonts w:ascii="Times New Roman" w:eastAsia="Calibri" w:hAnsi="Times New Roman" w:cs="Times New Roman"/>
                <w:sz w:val="28"/>
                <w:szCs w:val="28"/>
              </w:rPr>
            </w:pP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в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библиотеке</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на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кафедре</w:t>
            </w:r>
          </w:p>
        </w:tc>
      </w:tr>
      <w:tr w:rsidR="00BA6D56" w:rsidRPr="00BA6D56" w:rsidTr="00BA6D56">
        <w:tc>
          <w:tcPr>
            <w:tcW w:w="648"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1</w:t>
            </w:r>
          </w:p>
        </w:tc>
        <w:tc>
          <w:tcPr>
            <w:tcW w:w="28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w:t>
            </w:r>
          </w:p>
        </w:tc>
        <w:tc>
          <w:tcPr>
            <w:tcW w:w="19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3</w:t>
            </w:r>
          </w:p>
        </w:tc>
        <w:tc>
          <w:tcPr>
            <w:tcW w:w="162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4</w:t>
            </w: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6</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1</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Онкология: национальное руководство </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гл. ред. Чиссов  В.И. [и др.]; науч. ред. Франк  Г.А. </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[и др.]</w:t>
            </w: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М.: ГЭОТАР-Медиа, 2008</w:t>
            </w:r>
          </w:p>
        </w:tc>
        <w:tc>
          <w:tcPr>
            <w:tcW w:w="144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8</w:t>
            </w:r>
          </w:p>
        </w:tc>
        <w:tc>
          <w:tcPr>
            <w:tcW w:w="108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2</w:t>
            </w:r>
          </w:p>
        </w:tc>
        <w:tc>
          <w:tcPr>
            <w:tcW w:w="2880" w:type="dxa"/>
          </w:tcPr>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Лучевая терапия: учебник  </w:t>
            </w:r>
          </w:p>
        </w:tc>
        <w:tc>
          <w:tcPr>
            <w:tcW w:w="1980" w:type="dxa"/>
          </w:tcPr>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Труфанов Г.Е., </w:t>
            </w:r>
          </w:p>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Асатурян М.А., </w:t>
            </w:r>
          </w:p>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Жаринов Г.М.</w:t>
            </w:r>
          </w:p>
        </w:tc>
        <w:tc>
          <w:tcPr>
            <w:tcW w:w="1620" w:type="dxa"/>
          </w:tcPr>
          <w:p w:rsidR="00BA6D56" w:rsidRPr="00BA6D56" w:rsidRDefault="00BA6D56" w:rsidP="00BA6D56">
            <w:pPr>
              <w:widowControl w:val="0"/>
              <w:suppressAutoHyphens/>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rPr>
              <w:t>М. : ГЭОТАР-Медиа,</w:t>
            </w:r>
            <w:r w:rsidRPr="00BA6D56">
              <w:rPr>
                <w:rFonts w:ascii="Times New Roman" w:eastAsia="Calibri" w:hAnsi="Times New Roman" w:cs="Times New Roman"/>
                <w:sz w:val="28"/>
                <w:szCs w:val="28"/>
                <w:lang w:val="en-US"/>
              </w:rPr>
              <w:t xml:space="preserve"> 2009</w:t>
            </w:r>
          </w:p>
        </w:tc>
        <w:tc>
          <w:tcPr>
            <w:tcW w:w="1440" w:type="dxa"/>
          </w:tcPr>
          <w:p w:rsidR="00BA6D56" w:rsidRPr="00BA6D56" w:rsidRDefault="00BA6D56" w:rsidP="00BA6D56">
            <w:pPr>
              <w:jc w:val="center"/>
              <w:rPr>
                <w:rFonts w:ascii="Times New Roman" w:eastAsia="Calibri" w:hAnsi="Times New Roman" w:cs="Times New Roman"/>
                <w:sz w:val="28"/>
                <w:szCs w:val="28"/>
              </w:rPr>
            </w:pPr>
          </w:p>
        </w:tc>
        <w:tc>
          <w:tcPr>
            <w:tcW w:w="1080" w:type="dxa"/>
          </w:tcPr>
          <w:p w:rsidR="00BA6D56" w:rsidRPr="00BA6D56" w:rsidRDefault="00BA6D56" w:rsidP="00BA6D56">
            <w:pPr>
              <w:jc w:val="center"/>
              <w:rPr>
                <w:rFonts w:ascii="Times New Roman" w:eastAsia="Calibri" w:hAnsi="Times New Roman" w:cs="Times New Roman"/>
                <w:sz w:val="28"/>
                <w:szCs w:val="28"/>
              </w:rPr>
            </w:pPr>
          </w:p>
        </w:tc>
      </w:tr>
    </w:tbl>
    <w:p w:rsidR="00BA6D56" w:rsidRPr="00BA6D56" w:rsidRDefault="00BA6D56" w:rsidP="00BA6D56">
      <w:pPr>
        <w:tabs>
          <w:tab w:val="num" w:pos="-142"/>
        </w:tabs>
        <w:ind w:left="360" w:hanging="76"/>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BA6D56" w:rsidRPr="00BA6D56" w:rsidTr="00BA6D56">
        <w:tc>
          <w:tcPr>
            <w:tcW w:w="648"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п/п</w:t>
            </w:r>
          </w:p>
        </w:tc>
        <w:tc>
          <w:tcPr>
            <w:tcW w:w="2880" w:type="dxa"/>
            <w:vMerge w:val="restart"/>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Наименование раздела</w:t>
            </w:r>
          </w:p>
        </w:tc>
        <w:tc>
          <w:tcPr>
            <w:tcW w:w="198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Автор (-ы)</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составитель (-и)</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редактор (-ы)</w:t>
            </w:r>
          </w:p>
        </w:tc>
        <w:tc>
          <w:tcPr>
            <w:tcW w:w="162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Место издания, издательство, год</w:t>
            </w:r>
          </w:p>
        </w:tc>
        <w:tc>
          <w:tcPr>
            <w:tcW w:w="2520" w:type="dxa"/>
            <w:gridSpan w:val="2"/>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Кол-во экземпляров</w:t>
            </w:r>
          </w:p>
        </w:tc>
      </w:tr>
      <w:tr w:rsidR="00BA6D56" w:rsidRPr="00BA6D56" w:rsidTr="00BA6D56">
        <w:tc>
          <w:tcPr>
            <w:tcW w:w="648" w:type="dxa"/>
            <w:vMerge/>
          </w:tcPr>
          <w:p w:rsidR="00BA6D56" w:rsidRPr="00BA6D56" w:rsidRDefault="00BA6D56" w:rsidP="00BA6D56">
            <w:pPr>
              <w:jc w:val="center"/>
              <w:rPr>
                <w:rFonts w:ascii="Times New Roman" w:eastAsia="Calibri" w:hAnsi="Times New Roman" w:cs="Times New Roman"/>
                <w:sz w:val="28"/>
                <w:szCs w:val="28"/>
              </w:rPr>
            </w:pPr>
          </w:p>
        </w:tc>
        <w:tc>
          <w:tcPr>
            <w:tcW w:w="2880" w:type="dxa"/>
            <w:vMerge/>
          </w:tcPr>
          <w:p w:rsidR="00BA6D56" w:rsidRPr="00BA6D56" w:rsidRDefault="00BA6D56" w:rsidP="00BA6D56">
            <w:pPr>
              <w:jc w:val="center"/>
              <w:rPr>
                <w:rFonts w:ascii="Times New Roman" w:eastAsia="Calibri" w:hAnsi="Times New Roman" w:cs="Times New Roman"/>
                <w:sz w:val="28"/>
                <w:szCs w:val="28"/>
              </w:rPr>
            </w:pPr>
          </w:p>
        </w:tc>
        <w:tc>
          <w:tcPr>
            <w:tcW w:w="1980" w:type="dxa"/>
            <w:vMerge/>
          </w:tcPr>
          <w:p w:rsidR="00BA6D56" w:rsidRPr="00BA6D56" w:rsidRDefault="00BA6D56" w:rsidP="00BA6D56">
            <w:pPr>
              <w:jc w:val="center"/>
              <w:rPr>
                <w:rFonts w:ascii="Times New Roman" w:eastAsia="Calibri" w:hAnsi="Times New Roman" w:cs="Times New Roman"/>
                <w:sz w:val="28"/>
                <w:szCs w:val="28"/>
              </w:rPr>
            </w:pPr>
          </w:p>
        </w:tc>
        <w:tc>
          <w:tcPr>
            <w:tcW w:w="1620" w:type="dxa"/>
            <w:vMerge/>
          </w:tcPr>
          <w:p w:rsidR="00BA6D56" w:rsidRPr="00BA6D56" w:rsidRDefault="00BA6D56" w:rsidP="00BA6D56">
            <w:pPr>
              <w:jc w:val="center"/>
              <w:rPr>
                <w:rFonts w:ascii="Times New Roman" w:eastAsia="Calibri" w:hAnsi="Times New Roman" w:cs="Times New Roman"/>
                <w:sz w:val="28"/>
                <w:szCs w:val="28"/>
              </w:rPr>
            </w:pP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в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библиотеке</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на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кафедре</w:t>
            </w:r>
          </w:p>
        </w:tc>
      </w:tr>
      <w:tr w:rsidR="00BA6D56" w:rsidRPr="00BA6D56" w:rsidTr="00BA6D56">
        <w:tc>
          <w:tcPr>
            <w:tcW w:w="648"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1</w:t>
            </w:r>
          </w:p>
        </w:tc>
        <w:tc>
          <w:tcPr>
            <w:tcW w:w="28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w:t>
            </w:r>
          </w:p>
        </w:tc>
        <w:tc>
          <w:tcPr>
            <w:tcW w:w="19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3</w:t>
            </w:r>
          </w:p>
        </w:tc>
        <w:tc>
          <w:tcPr>
            <w:tcW w:w="162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4</w:t>
            </w: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6</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1</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Терапевтическая радиология: Руководство для </w:t>
            </w:r>
            <w:r w:rsidRPr="00BA6D56">
              <w:rPr>
                <w:rFonts w:ascii="Times New Roman" w:eastAsia="Calibri" w:hAnsi="Times New Roman" w:cs="Times New Roman"/>
                <w:sz w:val="28"/>
                <w:szCs w:val="28"/>
              </w:rPr>
              <w:lastRenderedPageBreak/>
              <w:t xml:space="preserve">врачей </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 xml:space="preserve">ред.  </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Цыб А.Ф.</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[и др.]</w:t>
            </w:r>
          </w:p>
          <w:p w:rsidR="00BA6D56" w:rsidRPr="00BA6D56" w:rsidRDefault="00BA6D56" w:rsidP="00BA6D56">
            <w:pPr>
              <w:rPr>
                <w:rFonts w:ascii="Times New Roman" w:eastAsia="Calibri" w:hAnsi="Times New Roman" w:cs="Times New Roman"/>
                <w:sz w:val="28"/>
                <w:szCs w:val="28"/>
              </w:rPr>
            </w:pP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 xml:space="preserve">М.: Медицинская книга, </w:t>
            </w:r>
            <w:r w:rsidRPr="00BA6D56">
              <w:rPr>
                <w:rFonts w:ascii="Times New Roman" w:eastAsia="Calibri" w:hAnsi="Times New Roman" w:cs="Times New Roman"/>
                <w:sz w:val="28"/>
                <w:szCs w:val="28"/>
              </w:rPr>
              <w:lastRenderedPageBreak/>
              <w:t>2010.</w:t>
            </w: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3</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lastRenderedPageBreak/>
              <w:t>2</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Клиническая радиология</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ред. Сосюкин А.Е.</w:t>
            </w: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М.: ГЭОТАР-Медиа, 2008</w:t>
            </w:r>
          </w:p>
        </w:tc>
        <w:tc>
          <w:tcPr>
            <w:tcW w:w="1440" w:type="dxa"/>
          </w:tcPr>
          <w:p w:rsidR="00BA6D56" w:rsidRPr="00BA6D56" w:rsidRDefault="00BA6D56" w:rsidP="00BA6D56">
            <w:pPr>
              <w:jc w:val="cente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5</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3</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Клинические рекомендации. Онкология </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гл. ред. Чиссов В.И. [и др.]</w:t>
            </w: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М.: ГЭОТАР-Медиа, 2009</w:t>
            </w:r>
          </w:p>
        </w:tc>
        <w:tc>
          <w:tcPr>
            <w:tcW w:w="144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w:t>
            </w:r>
          </w:p>
        </w:tc>
        <w:tc>
          <w:tcPr>
            <w:tcW w:w="108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bl>
    <w:p w:rsidR="00BA6D56" w:rsidRDefault="005B2616" w:rsidP="005B2616">
      <w:pPr>
        <w:tabs>
          <w:tab w:val="num" w:pos="-142"/>
        </w:tabs>
        <w:ind w:left="-142" w:hanging="76"/>
        <w:jc w:val="center"/>
        <w:rPr>
          <w:rFonts w:ascii="Times New Roman" w:eastAsia="Calibri" w:hAnsi="Times New Roman" w:cs="Times New Roman"/>
          <w:b/>
          <w:sz w:val="28"/>
          <w:szCs w:val="28"/>
        </w:rPr>
      </w:pPr>
      <w:r>
        <w:rPr>
          <w:rFonts w:ascii="Times New Roman" w:eastAsia="Calibri" w:hAnsi="Times New Roman" w:cs="Times New Roman"/>
          <w:b/>
          <w:sz w:val="28"/>
          <w:szCs w:val="28"/>
        </w:rPr>
        <w:t>Электронные ресурсы:</w:t>
      </w:r>
    </w:p>
    <w:p w:rsidR="005B2616" w:rsidRPr="005B2616" w:rsidRDefault="005B2616" w:rsidP="005B2616">
      <w:pPr>
        <w:tabs>
          <w:tab w:val="num" w:pos="-142"/>
        </w:tabs>
        <w:ind w:left="-142" w:hanging="76"/>
        <w:jc w:val="center"/>
        <w:rPr>
          <w:rFonts w:ascii="Times New Roman" w:eastAsia="Calibri" w:hAnsi="Times New Roman" w:cs="Times New Roman"/>
          <w:b/>
          <w:sz w:val="28"/>
          <w:szCs w:val="28"/>
        </w:rPr>
      </w:pPr>
    </w:p>
    <w:p w:rsidR="00BA6D56" w:rsidRPr="00BA6D56" w:rsidRDefault="00BE3DCB" w:rsidP="00BE3DCB">
      <w:pPr>
        <w:spacing w:after="0" w:line="240" w:lineRule="auto"/>
        <w:ind w:left="284"/>
        <w:jc w:val="both"/>
        <w:rPr>
          <w:rFonts w:ascii="Times New Roman" w:eastAsia="Calibri" w:hAnsi="Times New Roman" w:cs="Times New Roman"/>
          <w:b/>
          <w:bCs/>
          <w:sz w:val="28"/>
          <w:szCs w:val="28"/>
        </w:rPr>
      </w:pPr>
      <w:r>
        <w:rPr>
          <w:rFonts w:ascii="Times New Roman" w:eastAsia="Calibri" w:hAnsi="Times New Roman" w:cs="Times New Roman"/>
          <w:sz w:val="28"/>
          <w:szCs w:val="28"/>
        </w:rPr>
        <w:t>1.</w:t>
      </w:r>
      <w:r w:rsidR="00BA6D56" w:rsidRPr="00BA6D56">
        <w:rPr>
          <w:rFonts w:ascii="Times New Roman" w:eastAsia="Calibri" w:hAnsi="Times New Roman" w:cs="Times New Roman"/>
          <w:sz w:val="28"/>
          <w:szCs w:val="28"/>
        </w:rPr>
        <w:t>ОД.О.01.1.4.4</w:t>
      </w:r>
      <w:r w:rsidR="00BA6D56" w:rsidRPr="00BA6D56">
        <w:rPr>
          <w:rFonts w:ascii="Times New Roman" w:eastAsia="Calibri" w:hAnsi="Times New Roman" w:cs="Times New Roman"/>
          <w:b/>
          <w:bCs/>
          <w:sz w:val="28"/>
          <w:szCs w:val="28"/>
        </w:rPr>
        <w:t xml:space="preserve"> Тема: «</w:t>
      </w:r>
      <w:r w:rsidR="00BA6D56" w:rsidRPr="00BA6D56">
        <w:rPr>
          <w:rFonts w:ascii="Times New Roman" w:eastAsia="Calibri" w:hAnsi="Times New Roman" w:cs="Times New Roman"/>
          <w:bCs/>
          <w:sz w:val="28"/>
          <w:szCs w:val="28"/>
        </w:rPr>
        <w:t>Лучевая терапии в комплексном лечении злокачественных опухолей»</w:t>
      </w:r>
    </w:p>
    <w:p w:rsidR="00BA6D56" w:rsidRPr="00BA6D56" w:rsidRDefault="00BE3DCB" w:rsidP="00BE3DCB">
      <w:pPr>
        <w:spacing w:after="0" w:line="240" w:lineRule="auto"/>
        <w:ind w:left="284"/>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w:t>
      </w:r>
      <w:r w:rsidR="00BA6D56" w:rsidRPr="00BA6D56">
        <w:rPr>
          <w:rFonts w:ascii="Times New Roman" w:eastAsia="Calibri" w:hAnsi="Times New Roman" w:cs="Times New Roman"/>
          <w:b/>
          <w:bCs/>
          <w:sz w:val="28"/>
          <w:szCs w:val="28"/>
        </w:rPr>
        <w:t>Форма организации учебного процесса:</w:t>
      </w:r>
      <w:r w:rsidR="00BA6D56" w:rsidRPr="00BA6D56">
        <w:rPr>
          <w:rFonts w:ascii="Times New Roman" w:eastAsia="Calibri" w:hAnsi="Times New Roman" w:cs="Times New Roman"/>
          <w:sz w:val="28"/>
          <w:szCs w:val="28"/>
        </w:rPr>
        <w:t xml:space="preserve"> практическое занятие. </w:t>
      </w:r>
    </w:p>
    <w:p w:rsidR="00BA6D56" w:rsidRPr="00BA6D56" w:rsidRDefault="00BE3DCB" w:rsidP="00BE3DCB">
      <w:pPr>
        <w:spacing w:after="0" w:line="240" w:lineRule="auto"/>
        <w:ind w:left="284"/>
        <w:jc w:val="both"/>
        <w:rPr>
          <w:rFonts w:ascii="Times New Roman" w:eastAsia="Calibri" w:hAnsi="Times New Roman" w:cs="Times New Roman"/>
          <w:b/>
          <w:bCs/>
          <w:sz w:val="28"/>
          <w:szCs w:val="28"/>
        </w:rPr>
      </w:pPr>
      <w:r>
        <w:rPr>
          <w:rFonts w:ascii="Times New Roman" w:eastAsia="Calibri" w:hAnsi="Times New Roman" w:cs="Times New Roman"/>
          <w:b/>
          <w:sz w:val="28"/>
          <w:szCs w:val="28"/>
        </w:rPr>
        <w:t>3.</w:t>
      </w:r>
      <w:r w:rsidR="00BA6D56" w:rsidRPr="00BA6D56">
        <w:rPr>
          <w:rFonts w:ascii="Times New Roman" w:eastAsia="Calibri" w:hAnsi="Times New Roman" w:cs="Times New Roman"/>
          <w:b/>
          <w:sz w:val="28"/>
          <w:szCs w:val="28"/>
        </w:rPr>
        <w:t>Методы обучения:</w:t>
      </w:r>
      <w:r w:rsidR="00BA6D56" w:rsidRPr="00BA6D56">
        <w:rPr>
          <w:rFonts w:ascii="Times New Roman" w:eastAsia="Calibri" w:hAnsi="Times New Roman" w:cs="Times New Roman"/>
          <w:sz w:val="28"/>
          <w:szCs w:val="28"/>
        </w:rPr>
        <w:t xml:space="preserve"> </w:t>
      </w:r>
      <w:r w:rsidR="00BA6D56" w:rsidRPr="00BA6D56">
        <w:rPr>
          <w:rFonts w:ascii="Times New Roman" w:eastAsia="Calibri" w:hAnsi="Times New Roman" w:cs="Times New Roman"/>
          <w:iCs/>
          <w:sz w:val="28"/>
          <w:szCs w:val="28"/>
        </w:rPr>
        <w:t xml:space="preserve">объяснительно-иллюстративный (информационно-рецептивный), </w:t>
      </w:r>
      <w:r w:rsidR="00BA6D56" w:rsidRPr="00BA6D56">
        <w:rPr>
          <w:rFonts w:ascii="Times New Roman" w:eastAsia="Calibri" w:hAnsi="Times New Roman" w:cs="Times New Roman"/>
          <w:sz w:val="28"/>
          <w:szCs w:val="28"/>
        </w:rPr>
        <w:t xml:space="preserve">проблемное изложение. </w:t>
      </w:r>
    </w:p>
    <w:p w:rsidR="00BA6D56" w:rsidRPr="00BA6D56" w:rsidRDefault="00BE3DCB" w:rsidP="00BE3DCB">
      <w:pPr>
        <w:spacing w:after="0" w:line="240" w:lineRule="auto"/>
        <w:ind w:left="284"/>
        <w:jc w:val="both"/>
        <w:outlineLvl w:val="0"/>
        <w:rPr>
          <w:rFonts w:ascii="Times New Roman" w:eastAsia="Calibri" w:hAnsi="Times New Roman" w:cs="Times New Roman"/>
          <w:sz w:val="28"/>
          <w:szCs w:val="28"/>
        </w:rPr>
      </w:pPr>
      <w:r>
        <w:rPr>
          <w:rFonts w:ascii="Times New Roman" w:eastAsia="Calibri" w:hAnsi="Times New Roman" w:cs="Times New Roman"/>
          <w:b/>
          <w:bCs/>
          <w:sz w:val="28"/>
          <w:szCs w:val="28"/>
        </w:rPr>
        <w:t>4.</w:t>
      </w:r>
      <w:r w:rsidR="00BA6D56" w:rsidRPr="00BA6D56">
        <w:rPr>
          <w:rFonts w:ascii="Times New Roman" w:eastAsia="Calibri" w:hAnsi="Times New Roman" w:cs="Times New Roman"/>
          <w:b/>
          <w:bCs/>
          <w:sz w:val="28"/>
          <w:szCs w:val="28"/>
        </w:rPr>
        <w:t>Значение темы</w:t>
      </w:r>
      <w:r w:rsidR="00BA6D56" w:rsidRPr="00BA6D56">
        <w:rPr>
          <w:rFonts w:ascii="Times New Roman" w:eastAsia="Calibri" w:hAnsi="Times New Roman" w:cs="Times New Roman"/>
          <w:sz w:val="28"/>
          <w:szCs w:val="28"/>
        </w:rPr>
        <w:t>: роль лучевой терапии в комплексном лечении злокачественных новообразований</w:t>
      </w:r>
      <w:r w:rsidR="00BA6D56" w:rsidRPr="00BA6D56">
        <w:rPr>
          <w:rFonts w:ascii="Times New Roman" w:eastAsia="Calibri" w:hAnsi="Times New Roman" w:cs="Times New Roman"/>
          <w:bCs/>
          <w:sz w:val="28"/>
          <w:szCs w:val="28"/>
        </w:rPr>
        <w:t>.</w:t>
      </w:r>
      <w:r w:rsidR="00BA6D56" w:rsidRPr="00BA6D56">
        <w:rPr>
          <w:rFonts w:ascii="Times New Roman" w:eastAsia="Calibri" w:hAnsi="Times New Roman" w:cs="Times New Roman"/>
          <w:b/>
          <w:bCs/>
          <w:sz w:val="28"/>
          <w:szCs w:val="28"/>
        </w:rPr>
        <w:t xml:space="preserve"> </w:t>
      </w:r>
    </w:p>
    <w:p w:rsidR="00BA6D56" w:rsidRPr="00BA6D56" w:rsidRDefault="00BA6D56" w:rsidP="00BE3DCB">
      <w:pPr>
        <w:spacing w:after="0" w:line="240" w:lineRule="auto"/>
        <w:ind w:left="426"/>
        <w:jc w:val="both"/>
        <w:outlineLvl w:val="0"/>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Цели обучения:</w:t>
      </w:r>
      <w:r w:rsidRPr="00BA6D56">
        <w:rPr>
          <w:rFonts w:ascii="Times New Roman" w:eastAsia="Calibri" w:hAnsi="Times New Roman" w:cs="Times New Roman"/>
          <w:sz w:val="28"/>
          <w:szCs w:val="28"/>
        </w:rPr>
        <w:t xml:space="preserve"> </w:t>
      </w:r>
    </w:p>
    <w:p w:rsidR="00BA6D56" w:rsidRPr="00BA6D56" w:rsidRDefault="00BA6D56" w:rsidP="00BA6D56">
      <w:pPr>
        <w:widowControl w:val="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w:t>
      </w:r>
      <w:r w:rsidRPr="00BA6D56">
        <w:rPr>
          <w:rFonts w:ascii="Times New Roman" w:eastAsia="Calibri" w:hAnsi="Times New Roman" w:cs="Times New Roman"/>
          <w:b/>
          <w:sz w:val="28"/>
          <w:szCs w:val="28"/>
        </w:rPr>
        <w:t>общая -</w:t>
      </w:r>
      <w:r w:rsidRPr="00BA6D56">
        <w:rPr>
          <w:rFonts w:ascii="Times New Roman" w:eastAsia="Calibri" w:hAnsi="Times New Roman" w:cs="Times New Roman"/>
          <w:sz w:val="28"/>
          <w:szCs w:val="28"/>
        </w:rPr>
        <w:t>(обучающийся должен обладать способностью и готовностью анализировать социально-значимые проблемы радиотерапии, использовать на практике методы лучевой терапии в комплексном лечении злокачественных новообразований (УК-2), способностью и готовностью выбирать методы лечения пациентов со злокачественными новообразованиями (ПК-3),  использовать знания основ медико-биологических и клинических дисциплин с учетом законов течения патологии по органам, системам и организма в целом (ПК-6); способностью и готовностью назначать онкологическим больным адекватное  лечение в соответствии с поставленным диагнозом, осуществлять алгоритм выбора медикаментозной и немедикаментозной терапии (ПК-7); готовность к  оказанию медицинской помощи в при превышении допустимых доз (ПК-8); применение лекарственной и немедикаментозной терапии и других методов при проведении лучевой терапии (ПК-9); оказание медицинской помощи при нарушении правил техники безопасности при работе с ионизирующим излучением (ПК-13).</w:t>
      </w:r>
    </w:p>
    <w:p w:rsidR="00BA6D56" w:rsidRPr="00BA6D56" w:rsidRDefault="00BA6D56" w:rsidP="00BA6D56">
      <w:pPr>
        <w:widowControl w:val="0"/>
        <w:numPr>
          <w:ilvl w:val="0"/>
          <w:numId w:val="2"/>
        </w:numPr>
        <w:autoSpaceDE w:val="0"/>
        <w:autoSpaceDN w:val="0"/>
        <w:adjustRightInd w:val="0"/>
        <w:snapToGrid w:val="0"/>
        <w:spacing w:after="0" w:line="240" w:lineRule="auto"/>
        <w:jc w:val="both"/>
        <w:outlineLvl w:val="0"/>
        <w:rPr>
          <w:rFonts w:ascii="Times New Roman" w:eastAsia="Calibri" w:hAnsi="Times New Roman" w:cs="Times New Roman"/>
          <w:b/>
          <w:sz w:val="28"/>
          <w:szCs w:val="28"/>
        </w:rPr>
      </w:pPr>
      <w:r w:rsidRPr="00BA6D56">
        <w:rPr>
          <w:rFonts w:ascii="Times New Roman" w:eastAsia="Calibri" w:hAnsi="Times New Roman" w:cs="Times New Roman"/>
          <w:b/>
          <w:sz w:val="28"/>
          <w:szCs w:val="28"/>
        </w:rPr>
        <w:lastRenderedPageBreak/>
        <w:t>учебная</w:t>
      </w:r>
    </w:p>
    <w:p w:rsidR="00BA6D56" w:rsidRPr="00BA6D56" w:rsidRDefault="00BA6D56" w:rsidP="00BA6D56">
      <w:pPr>
        <w:widowControl w:val="0"/>
        <w:tabs>
          <w:tab w:val="left" w:pos="0"/>
          <w:tab w:val="left" w:pos="426"/>
          <w:tab w:val="left" w:pos="1276"/>
        </w:tabs>
        <w:snapToGrid w:val="0"/>
        <w:spacing w:after="0" w:line="240" w:lineRule="auto"/>
        <w:ind w:left="786"/>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u w:val="single"/>
        </w:rPr>
        <w:t>знать:</w:t>
      </w:r>
      <w:r w:rsidRPr="00BA6D56">
        <w:rPr>
          <w:rFonts w:ascii="Times New Roman" w:eastAsia="Calibri" w:hAnsi="Times New Roman" w:cs="Times New Roman"/>
          <w:sz w:val="28"/>
          <w:szCs w:val="28"/>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различных локализации; основные этапы проведения лучевой терапии; показания к проведению комплексного лечения пациентам со злокачественными новообразованиями; основные способы лечения злокачественных опухолей.</w:t>
      </w:r>
    </w:p>
    <w:p w:rsidR="00BA6D56" w:rsidRPr="00BA6D56" w:rsidRDefault="00BA6D56" w:rsidP="00BA6D56">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u w:val="single"/>
        </w:rPr>
        <w:t>уметь</w:t>
      </w:r>
      <w:r w:rsidRPr="00BA6D56">
        <w:rPr>
          <w:rFonts w:ascii="Times New Roman" w:eastAsia="Calibri" w:hAnsi="Times New Roman" w:cs="Times New Roman"/>
          <w:sz w:val="28"/>
          <w:szCs w:val="28"/>
        </w:rPr>
        <w:t>: оценить показания для проведения комплексного лечения;  выбрать тактику лечения больного со злокачественными новообразованиями; заполнить электронные и бумажные формы статистической отчетности на онкологических больных при проведении лечения.</w:t>
      </w:r>
    </w:p>
    <w:p w:rsidR="00BA6D56" w:rsidRPr="00BA6D56" w:rsidRDefault="00BA6D56" w:rsidP="00BA6D56">
      <w:pPr>
        <w:widowControl w:val="0"/>
        <w:numPr>
          <w:ilvl w:val="0"/>
          <w:numId w:val="2"/>
        </w:numPr>
        <w:autoSpaceDE w:val="0"/>
        <w:autoSpaceDN w:val="0"/>
        <w:adjustRightInd w:val="0"/>
        <w:snapToGrid w:val="0"/>
        <w:spacing w:after="0" w:line="240" w:lineRule="auto"/>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u w:val="single"/>
        </w:rPr>
        <w:t>владеть:</w:t>
      </w:r>
      <w:r w:rsidRPr="00BA6D56">
        <w:rPr>
          <w:rFonts w:ascii="Times New Roman" w:eastAsia="Calibri" w:hAnsi="Times New Roman" w:cs="Times New Roman"/>
          <w:sz w:val="28"/>
          <w:szCs w:val="28"/>
        </w:rPr>
        <w:t xml:space="preserve"> </w:t>
      </w:r>
    </w:p>
    <w:p w:rsidR="00BA6D56" w:rsidRPr="00BA6D56" w:rsidRDefault="00BA6D56" w:rsidP="00BA6D56">
      <w:pPr>
        <w:widowControl w:val="0"/>
        <w:tabs>
          <w:tab w:val="num" w:pos="1800"/>
        </w:tabs>
        <w:snapToGrid w:val="0"/>
        <w:ind w:left="786"/>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Определить стадию злокачественного процесса и установить  клиническую группу онкологического больного; Выработать индивидуальный план лучевой терапии онкологического  больного (радикальное, паллиативное, симптоматическое, комбинированное, комплексное)</w:t>
      </w:r>
      <w:r w:rsidRPr="00BA6D56">
        <w:rPr>
          <w:rFonts w:ascii="Times New Roman" w:eastAsia="Calibri" w:hAnsi="Times New Roman" w:cs="Times New Roman"/>
          <w:b/>
          <w:sz w:val="28"/>
          <w:szCs w:val="28"/>
        </w:rPr>
        <w:t xml:space="preserve"> </w:t>
      </w:r>
      <w:r w:rsidRPr="00BA6D56">
        <w:rPr>
          <w:rFonts w:ascii="Times New Roman" w:eastAsia="Calibri" w:hAnsi="Times New Roman" w:cs="Times New Roman"/>
          <w:sz w:val="28"/>
          <w:szCs w:val="28"/>
        </w:rPr>
        <w:t>с учетом стадии заболевания, гистологического строения опухоли, выраженность сопутствующей патологии, комбинированное или комплексное использование других методов лечения.</w:t>
      </w:r>
    </w:p>
    <w:p w:rsidR="00BA6D56" w:rsidRPr="00BA6D56" w:rsidRDefault="00BE3DCB" w:rsidP="00BA6D56">
      <w:pPr>
        <w:widowControl w:val="0"/>
        <w:autoSpaceDE w:val="0"/>
        <w:autoSpaceDN w:val="0"/>
        <w:adjustRightInd w:val="0"/>
        <w:snapToGrid w:val="0"/>
        <w:spacing w:after="0" w:line="240" w:lineRule="auto"/>
        <w:ind w:left="786"/>
        <w:contextualSpacing/>
        <w:jc w:val="both"/>
        <w:rPr>
          <w:rFonts w:ascii="Times New Roman" w:eastAsia="Calibri" w:hAnsi="Times New Roman" w:cs="Times New Roman"/>
          <w:sz w:val="28"/>
          <w:szCs w:val="28"/>
        </w:rPr>
      </w:pPr>
      <w:r>
        <w:rPr>
          <w:rFonts w:ascii="Times New Roman" w:eastAsia="Calibri" w:hAnsi="Times New Roman" w:cs="Times New Roman"/>
          <w:b/>
          <w:bCs/>
          <w:sz w:val="28"/>
          <w:szCs w:val="28"/>
        </w:rPr>
        <w:t>5.</w:t>
      </w:r>
      <w:r w:rsidR="00BA6D56" w:rsidRPr="00BA6D56">
        <w:rPr>
          <w:rFonts w:ascii="Times New Roman" w:eastAsia="Calibri" w:hAnsi="Times New Roman" w:cs="Times New Roman"/>
          <w:b/>
          <w:bCs/>
          <w:sz w:val="28"/>
          <w:szCs w:val="28"/>
        </w:rPr>
        <w:t>Место проведения практического занятия</w:t>
      </w:r>
      <w:r w:rsidR="00BA6D56" w:rsidRPr="00BA6D56">
        <w:rPr>
          <w:rFonts w:ascii="Times New Roman" w:eastAsia="Calibri" w:hAnsi="Times New Roman" w:cs="Times New Roman"/>
          <w:sz w:val="28"/>
          <w:szCs w:val="28"/>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BA6D56" w:rsidRPr="00BA6D56" w:rsidRDefault="00BE3DCB" w:rsidP="00BE3DCB">
      <w:pPr>
        <w:tabs>
          <w:tab w:val="left" w:pos="360"/>
        </w:tabs>
        <w:spacing w:after="0" w:line="240" w:lineRule="auto"/>
        <w:ind w:left="142"/>
        <w:jc w:val="both"/>
        <w:rPr>
          <w:rFonts w:ascii="Times New Roman" w:eastAsia="Calibri" w:hAnsi="Times New Roman" w:cs="Times New Roman"/>
          <w:sz w:val="28"/>
          <w:szCs w:val="28"/>
        </w:rPr>
      </w:pPr>
      <w:r>
        <w:rPr>
          <w:rFonts w:ascii="Times New Roman" w:eastAsia="Calibri" w:hAnsi="Times New Roman" w:cs="Times New Roman"/>
          <w:b/>
          <w:bCs/>
          <w:sz w:val="28"/>
          <w:szCs w:val="28"/>
        </w:rPr>
        <w:t>6.</w:t>
      </w:r>
      <w:r w:rsidR="00BA6D56" w:rsidRPr="00BA6D56">
        <w:rPr>
          <w:rFonts w:ascii="Times New Roman" w:eastAsia="Calibri" w:hAnsi="Times New Roman" w:cs="Times New Roman"/>
          <w:b/>
          <w:bCs/>
          <w:sz w:val="28"/>
          <w:szCs w:val="28"/>
        </w:rPr>
        <w:t>Оснащение занятия</w:t>
      </w:r>
      <w:r w:rsidR="00BA6D56" w:rsidRPr="00BA6D56">
        <w:rPr>
          <w:rFonts w:ascii="Times New Roman" w:eastAsia="Calibri" w:hAnsi="Times New Roman" w:cs="Times New Roman"/>
          <w:sz w:val="28"/>
          <w:szCs w:val="28"/>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BA6D56" w:rsidRPr="00BA6D56">
        <w:rPr>
          <w:rFonts w:ascii="Times New Roman" w:eastAsia="Calibri" w:hAnsi="Times New Roman" w:cs="Times New Roman"/>
          <w:sz w:val="28"/>
          <w:szCs w:val="28"/>
        </w:rPr>
        <w:tab/>
        <w:t xml:space="preserve"> контроль, ситуационные задачи, персональный компьютер – ноутбук, интернет </w:t>
      </w:r>
      <w:r w:rsidR="00BA6D56" w:rsidRPr="00BA6D56">
        <w:rPr>
          <w:rFonts w:ascii="Times New Roman" w:eastAsia="Calibri" w:hAnsi="Times New Roman" w:cs="Times New Roman"/>
          <w:sz w:val="28"/>
          <w:szCs w:val="28"/>
          <w:lang w:val="en-US"/>
        </w:rPr>
        <w:t>Wi</w:t>
      </w:r>
      <w:r w:rsidR="00BA6D56" w:rsidRPr="00BA6D56">
        <w:rPr>
          <w:rFonts w:ascii="Times New Roman" w:eastAsia="Calibri" w:hAnsi="Times New Roman" w:cs="Times New Roman"/>
          <w:sz w:val="28"/>
          <w:szCs w:val="28"/>
        </w:rPr>
        <w:t>-</w:t>
      </w:r>
      <w:r w:rsidR="00BA6D56" w:rsidRPr="00BA6D56">
        <w:rPr>
          <w:rFonts w:ascii="Times New Roman" w:eastAsia="Calibri" w:hAnsi="Times New Roman" w:cs="Times New Roman"/>
          <w:sz w:val="28"/>
          <w:szCs w:val="28"/>
          <w:lang w:val="en-US"/>
        </w:rPr>
        <w:t>Fi</w:t>
      </w:r>
      <w:r w:rsidR="00BA6D56" w:rsidRPr="00BA6D56">
        <w:rPr>
          <w:rFonts w:ascii="Times New Roman" w:eastAsia="Calibri" w:hAnsi="Times New Roman" w:cs="Times New Roman"/>
          <w:sz w:val="28"/>
          <w:szCs w:val="28"/>
        </w:rPr>
        <w:t>).</w:t>
      </w:r>
    </w:p>
    <w:p w:rsidR="00BA6D56" w:rsidRPr="00BA6D56" w:rsidRDefault="00BA6D56" w:rsidP="00BA6D56">
      <w:pPr>
        <w:tabs>
          <w:tab w:val="left" w:pos="360"/>
        </w:tabs>
        <w:jc w:val="both"/>
        <w:rPr>
          <w:rFonts w:ascii="Times New Roman" w:eastAsia="Calibri" w:hAnsi="Times New Roman" w:cs="Times New Roman"/>
          <w:sz w:val="28"/>
          <w:szCs w:val="28"/>
        </w:rPr>
      </w:pPr>
    </w:p>
    <w:p w:rsidR="00BA6D56" w:rsidRPr="00BA6D56" w:rsidRDefault="00BA6D56" w:rsidP="00BA6D56">
      <w:pPr>
        <w:tabs>
          <w:tab w:val="left" w:pos="360"/>
        </w:tabs>
        <w:jc w:val="both"/>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7.Структура содержания темы</w:t>
      </w:r>
      <w:r w:rsidRPr="00BA6D56">
        <w:rPr>
          <w:rFonts w:ascii="Times New Roman" w:eastAsia="Calibri" w:hAnsi="Times New Roman" w:cs="Times New Roman"/>
          <w:sz w:val="28"/>
          <w:szCs w:val="28"/>
        </w:rPr>
        <w:t xml:space="preserve"> (хронокарта) </w:t>
      </w:r>
    </w:p>
    <w:p w:rsidR="00BA6D56" w:rsidRPr="00BA6D56" w:rsidRDefault="00BA6D56" w:rsidP="00BA6D56">
      <w:pPr>
        <w:ind w:firstLine="709"/>
        <w:jc w:val="center"/>
        <w:outlineLvl w:val="0"/>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Хронокарта практического занятия</w:t>
      </w:r>
      <w:r w:rsidRPr="00BA6D56">
        <w:rPr>
          <w:rFonts w:ascii="Times New Roman" w:eastAsia="Calibri" w:hAnsi="Times New Roman" w:cs="Times New Roman"/>
          <w:sz w:val="28"/>
          <w:szCs w:val="28"/>
        </w:rPr>
        <w:t xml:space="preserve"> </w:t>
      </w:r>
    </w:p>
    <w:tbl>
      <w:tblPr>
        <w:tblW w:w="10065"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889"/>
        <w:gridCol w:w="1985"/>
        <w:gridCol w:w="3543"/>
      </w:tblGrid>
      <w:tr w:rsidR="00BA6D56" w:rsidRPr="00BA6D56" w:rsidTr="00BA6D56">
        <w:tc>
          <w:tcPr>
            <w:tcW w:w="648" w:type="dxa"/>
            <w:tcBorders>
              <w:top w:val="single" w:sz="4" w:space="0" w:color="auto"/>
              <w:bottom w:val="single" w:sz="4" w:space="0" w:color="auto"/>
              <w:right w:val="single" w:sz="4" w:space="0" w:color="auto"/>
            </w:tcBorders>
            <w:vAlign w:val="center"/>
          </w:tcPr>
          <w:p w:rsidR="00BA6D56" w:rsidRPr="00BA6D56" w:rsidRDefault="00BA6D56" w:rsidP="00BA6D56">
            <w:pPr>
              <w:tabs>
                <w:tab w:val="left" w:pos="708"/>
                <w:tab w:val="center" w:pos="4677"/>
                <w:tab w:val="right" w:pos="9355"/>
              </w:tabs>
              <w:spacing w:after="0" w:line="240" w:lineRule="auto"/>
              <w:rPr>
                <w:rFonts w:ascii="Times New Roman" w:eastAsia="Calibri" w:hAnsi="Times New Roman" w:cs="Times New Roman"/>
                <w:sz w:val="28"/>
                <w:szCs w:val="28"/>
              </w:rPr>
            </w:pPr>
            <w:r w:rsidRPr="00BA6D56">
              <w:rPr>
                <w:rFonts w:ascii="Times New Roman" w:eastAsia="Calibri" w:hAnsi="Times New Roman" w:cs="Times New Roman"/>
                <w:sz w:val="28"/>
                <w:szCs w:val="28"/>
              </w:rPr>
              <w:t>п/п</w:t>
            </w:r>
          </w:p>
        </w:tc>
        <w:tc>
          <w:tcPr>
            <w:tcW w:w="3889" w:type="dxa"/>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tabs>
                <w:tab w:val="left" w:pos="0"/>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Этапы</w:t>
            </w:r>
          </w:p>
          <w:p w:rsidR="00BA6D56" w:rsidRPr="00BA6D56" w:rsidRDefault="00BA6D56" w:rsidP="00BA6D56">
            <w:pPr>
              <w:tabs>
                <w:tab w:val="left" w:pos="0"/>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практического занятия</w:t>
            </w:r>
          </w:p>
        </w:tc>
        <w:tc>
          <w:tcPr>
            <w:tcW w:w="1985" w:type="dxa"/>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Продолжительность (мин)</w:t>
            </w:r>
          </w:p>
        </w:tc>
        <w:tc>
          <w:tcPr>
            <w:tcW w:w="3543" w:type="dxa"/>
            <w:tcBorders>
              <w:top w:val="single" w:sz="4" w:space="0" w:color="auto"/>
              <w:left w:val="single" w:sz="4" w:space="0" w:color="auto"/>
              <w:bottom w:val="single" w:sz="4" w:space="0" w:color="auto"/>
            </w:tcBorders>
            <w:vAlign w:val="center"/>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Содержание этапа и оснащенность</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11.</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Организация занятия</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3543"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Проверка посещаемости </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22.</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Формулировка темы и целей</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3543"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Озвучивание преподавателем темы и ее актуальности, целей занятия</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33.</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Контроль исходного уровня знаний и умений</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20</w:t>
            </w:r>
          </w:p>
        </w:tc>
        <w:tc>
          <w:tcPr>
            <w:tcW w:w="3543"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Индивидуальный и фронтальный устный опрос</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44.</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Раскрытие учебно-целевых вопросов по теме занятия</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10</w:t>
            </w:r>
          </w:p>
        </w:tc>
        <w:tc>
          <w:tcPr>
            <w:tcW w:w="3543"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Инструктаж обучающихся преподавателем </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55.</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Самостоятельная работа обучающихся:</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а) курация больных радиологического профиля;</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б) разбор курируемых пациентов;</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в) выявление типичных ошибок</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210</w:t>
            </w:r>
          </w:p>
        </w:tc>
        <w:tc>
          <w:tcPr>
            <w:tcW w:w="3543"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Работа: </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а) в поликлинике и палатах с пациентами;</w:t>
            </w:r>
          </w:p>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б) с историями болезни;</w:t>
            </w:r>
          </w:p>
          <w:p w:rsidR="00BA6D56" w:rsidRPr="00BA6D56" w:rsidRDefault="00BA6D56" w:rsidP="00BA6D56">
            <w:pPr>
              <w:tabs>
                <w:tab w:val="left" w:pos="0"/>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66.</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Итоговый контроль знаний (письменно или устно) </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15</w:t>
            </w:r>
          </w:p>
        </w:tc>
        <w:tc>
          <w:tcPr>
            <w:tcW w:w="3543"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Тесты по теме, ситуационные задачи</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77.</w:t>
            </w:r>
          </w:p>
        </w:tc>
        <w:tc>
          <w:tcPr>
            <w:tcW w:w="388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Задание к следующему занятию</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3543"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Учебно-методические разработки следующего занятия и методические разработки для  внеаудиторной самостоятельной работы по теме</w:t>
            </w:r>
          </w:p>
        </w:tc>
      </w:tr>
      <w:tr w:rsidR="00BA6D56" w:rsidRPr="00BA6D56" w:rsidTr="00BA6D56">
        <w:trPr>
          <w:cantSplit/>
        </w:trPr>
        <w:tc>
          <w:tcPr>
            <w:tcW w:w="4537" w:type="dxa"/>
            <w:gridSpan w:val="2"/>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Всего:</w:t>
            </w:r>
          </w:p>
        </w:tc>
        <w:tc>
          <w:tcPr>
            <w:tcW w:w="198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270</w:t>
            </w:r>
          </w:p>
        </w:tc>
        <w:tc>
          <w:tcPr>
            <w:tcW w:w="3543"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Calibri" w:hAnsi="Times New Roman" w:cs="Times New Roman"/>
                <w:sz w:val="28"/>
                <w:szCs w:val="28"/>
              </w:rPr>
            </w:pPr>
          </w:p>
        </w:tc>
      </w:tr>
    </w:tbl>
    <w:p w:rsidR="00BA6D56" w:rsidRPr="00BA6D56" w:rsidRDefault="00BA6D56" w:rsidP="00BA6D56">
      <w:pPr>
        <w:ind w:left="180"/>
        <w:jc w:val="both"/>
        <w:rPr>
          <w:rFonts w:ascii="Times New Roman" w:eastAsia="Calibri" w:hAnsi="Times New Roman" w:cs="Times New Roman"/>
          <w:i/>
          <w:sz w:val="28"/>
          <w:szCs w:val="28"/>
        </w:rPr>
      </w:pPr>
      <w:r w:rsidRPr="00BA6D56">
        <w:rPr>
          <w:rFonts w:ascii="Times New Roman" w:eastAsia="Calibri" w:hAnsi="Times New Roman" w:cs="Times New Roman"/>
          <w:i/>
          <w:sz w:val="28"/>
          <w:szCs w:val="28"/>
        </w:rPr>
        <w:t xml:space="preserve">Примечание. </w:t>
      </w:r>
    </w:p>
    <w:p w:rsidR="00BA6D56" w:rsidRPr="00BA6D56" w:rsidRDefault="00BA6D56" w:rsidP="00BA6D56">
      <w:pPr>
        <w:ind w:left="180"/>
        <w:jc w:val="both"/>
        <w:rPr>
          <w:rFonts w:ascii="Times New Roman" w:eastAsia="Calibri" w:hAnsi="Times New Roman" w:cs="Times New Roman"/>
          <w:sz w:val="28"/>
          <w:szCs w:val="28"/>
        </w:rPr>
      </w:pPr>
      <w:r w:rsidRPr="00BA6D56">
        <w:rPr>
          <w:rFonts w:ascii="Times New Roman" w:eastAsia="Calibri" w:hAnsi="Times New Roman" w:cs="Times New Roman"/>
          <w:sz w:val="28"/>
          <w:szCs w:val="28"/>
          <w:vertAlign w:val="superscript"/>
        </w:rPr>
        <w:t>*</w:t>
      </w:r>
      <w:r w:rsidRPr="00BA6D56">
        <w:rPr>
          <w:rFonts w:ascii="Times New Roman" w:eastAsia="Calibri" w:hAnsi="Times New Roman" w:cs="Times New Roman"/>
          <w:sz w:val="28"/>
          <w:szCs w:val="28"/>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BA6D56" w:rsidRPr="00BA6D56" w:rsidRDefault="00BE3DCB" w:rsidP="00BE3DCB">
      <w:pPr>
        <w:tabs>
          <w:tab w:val="left" w:pos="360"/>
        </w:tabs>
        <w:spacing w:after="0" w:line="240" w:lineRule="auto"/>
        <w:ind w:left="568"/>
        <w:jc w:val="both"/>
        <w:rPr>
          <w:rFonts w:ascii="Times New Roman" w:eastAsia="Calibri" w:hAnsi="Times New Roman" w:cs="Times New Roman"/>
          <w:sz w:val="28"/>
          <w:szCs w:val="28"/>
        </w:rPr>
      </w:pPr>
      <w:r>
        <w:rPr>
          <w:rFonts w:ascii="Times New Roman" w:eastAsia="Calibri" w:hAnsi="Times New Roman" w:cs="Times New Roman"/>
          <w:b/>
          <w:bCs/>
          <w:sz w:val="28"/>
          <w:szCs w:val="28"/>
        </w:rPr>
        <w:t>8.</w:t>
      </w:r>
      <w:r w:rsidR="00BA6D56" w:rsidRPr="00BA6D56">
        <w:rPr>
          <w:rFonts w:ascii="Times New Roman" w:eastAsia="Calibri" w:hAnsi="Times New Roman" w:cs="Times New Roman"/>
          <w:b/>
          <w:bCs/>
          <w:sz w:val="28"/>
          <w:szCs w:val="28"/>
        </w:rPr>
        <w:t>Аннотация</w:t>
      </w:r>
      <w:r w:rsidR="00BA6D56" w:rsidRPr="00BA6D56">
        <w:rPr>
          <w:rFonts w:ascii="Times New Roman" w:eastAsia="Calibri" w:hAnsi="Times New Roman" w:cs="Times New Roman"/>
          <w:sz w:val="28"/>
          <w:szCs w:val="28"/>
        </w:rPr>
        <w:t xml:space="preserve"> (краткое содержание темы).</w:t>
      </w:r>
    </w:p>
    <w:p w:rsidR="00BA6D56" w:rsidRPr="00BA6D56" w:rsidRDefault="00BA6D56" w:rsidP="00BA6D56">
      <w:pPr>
        <w:rPr>
          <w:rFonts w:ascii="Times New Roman" w:eastAsia="Calibri" w:hAnsi="Times New Roman" w:cs="Times New Roman"/>
          <w:sz w:val="24"/>
        </w:rPr>
      </w:pPr>
    </w:p>
    <w:p w:rsidR="00BA6D56" w:rsidRPr="00BA6D56" w:rsidRDefault="00BA6D56" w:rsidP="00BA6D56">
      <w:pPr>
        <w:spacing w:after="0" w:line="240" w:lineRule="auto"/>
        <w:jc w:val="both"/>
        <w:rPr>
          <w:rFonts w:ascii="Times New Roman" w:eastAsia="Calibri" w:hAnsi="Times New Roman" w:cs="Times New Roman"/>
          <w:b/>
          <w:sz w:val="28"/>
          <w:szCs w:val="28"/>
        </w:rPr>
      </w:pPr>
      <w:r w:rsidRPr="00BA6D56">
        <w:rPr>
          <w:rFonts w:ascii="Times New Roman" w:eastAsia="Calibri" w:hAnsi="Times New Roman" w:cs="Times New Roman"/>
          <w:sz w:val="24"/>
        </w:rPr>
        <w:tab/>
      </w:r>
      <w:r w:rsidRPr="00BA6D56">
        <w:rPr>
          <w:rFonts w:ascii="Times New Roman" w:eastAsia="Calibri" w:hAnsi="Times New Roman" w:cs="Times New Roman"/>
          <w:sz w:val="28"/>
          <w:szCs w:val="28"/>
        </w:rPr>
        <w:t>Для лечения злокачественных опухолей применяется три основных метода: хирургический, лучевой и лекарственный. Для каждого из них выработаны показания и противопоказания, при правильном соблюдении которых можно получить наибольший эффект излечения, а ошибочное назначение того или иного метода неизбежно приведет к пагубным последствиям.</w:t>
      </w:r>
    </w:p>
    <w:p w:rsidR="00BA6D56" w:rsidRPr="00BA6D56" w:rsidRDefault="00BA6D56" w:rsidP="00BA6D56">
      <w:pPr>
        <w:spacing w:after="0" w:line="240" w:lineRule="auto"/>
        <w:jc w:val="both"/>
        <w:rPr>
          <w:rFonts w:ascii="Times New Roman" w:eastAsia="Calibri" w:hAnsi="Times New Roman" w:cs="Times New Roman"/>
          <w:b/>
          <w:sz w:val="28"/>
          <w:szCs w:val="28"/>
        </w:rPr>
      </w:pPr>
      <w:r w:rsidRPr="00BA6D56">
        <w:rPr>
          <w:rFonts w:ascii="Times New Roman" w:eastAsia="Calibri" w:hAnsi="Times New Roman" w:cs="Times New Roman"/>
          <w:b/>
          <w:sz w:val="28"/>
          <w:szCs w:val="28"/>
        </w:rPr>
        <w:t>Хирургический метод</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Для подавляющего большинства локализаций рака этот метод является единственной возможностью радикального излечения или лежит в основе комбинированного метода, когда радикальное оперативное вмешательство сочетается с лучевой или химиотерапией.</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 xml:space="preserve"> </w:t>
      </w:r>
      <w:r w:rsidRPr="00BA6D56">
        <w:rPr>
          <w:rFonts w:ascii="Times New Roman" w:eastAsia="Calibri" w:hAnsi="Times New Roman" w:cs="Times New Roman"/>
          <w:sz w:val="28"/>
          <w:szCs w:val="28"/>
        </w:rPr>
        <w:tab/>
        <w:t>Современные сведения о развитии злокачественной опухоли, обнаружение раковых клеток в кровеносном русле в довольно ранних стадиях развития злокачественного процесса иногда вызывают сомнения в целесообразности оперативного удаления опухоли. Однако клинические наблюдения и изучение отдаленных результатов лечения дают основания утверждать, что на данном этапе наших знаний хирургический метод лечения создает условия для успешной борьбы организма с опухолью. Целесообразность хирургического метода подтверждается также рядом положений теоретической онкологии, как-то: в процессе канцерогенеза изменения в целостном организме проявляются преимущественно в одном органе; удаление опухолевого очага приводит к «разрыву» в цепи патологического процесса, а также обусловливает ликвидацию токсического действия опухолевой ткани на различные органы и системы.  Применение известных в настоящее время терапевтических средств при большинстве локализаций менее эффективно, чем хирургическое вмешательство.</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w:t>
      </w:r>
      <w:r w:rsidRPr="00BA6D56">
        <w:rPr>
          <w:rFonts w:ascii="Times New Roman" w:eastAsia="Calibri" w:hAnsi="Times New Roman" w:cs="Times New Roman"/>
          <w:b/>
          <w:i/>
          <w:sz w:val="28"/>
          <w:szCs w:val="28"/>
        </w:rPr>
        <w:t>Современные хирургические вмешательства по поводу злокачественных опухолей делятся на 2 группы:</w:t>
      </w:r>
      <w:r w:rsidRPr="00BA6D56">
        <w:rPr>
          <w:rFonts w:ascii="Times New Roman" w:eastAsia="Calibri" w:hAnsi="Times New Roman" w:cs="Times New Roman"/>
          <w:sz w:val="28"/>
          <w:szCs w:val="28"/>
        </w:rPr>
        <w:t xml:space="preserve"> </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Радикальные</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Паллиативные</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При радикальных вмешательствах опухоль удаляют в пределах здоровых тканей. При паллиативных - часть опухоли или даже вся опухоль остается, а операция направлена лишь на облегчение условий существования организма и тех тяжелых симптомов, которые она вызывает: стеноз пищевода или кишечника, сдавление крупных сосудов и др. Паллиативными также являются операции, при которых удаляется первичный опухолевый очаг, но остаются видимые метастазы или даже часть опухоли. По-видимому, следует согласиться с некоторыми хирургами (А. И. Гнатышак, 1975), которые различают 3 вида операций: радикальные, паллиативные и симптоматические. К последним относят вмешательства, направленные на ликвидацию клинических симптомов, непосредственно угрожающих жизни больных. Это обходные анастомозы при обтурационной непроходимости кишечника, гастроэнтероанастомозы, гастростомы или интубации пищевода при стенозах, декомпрессивные операции при опухолях средостения и др.</w:t>
      </w:r>
    </w:p>
    <w:p w:rsidR="00BA6D56" w:rsidRPr="00BA6D56" w:rsidRDefault="00BA6D56" w:rsidP="00BA6D56">
      <w:pPr>
        <w:spacing w:after="0" w:line="240" w:lineRule="auto"/>
        <w:jc w:val="both"/>
        <w:rPr>
          <w:rFonts w:ascii="Times New Roman" w:eastAsia="Calibri" w:hAnsi="Times New Roman" w:cs="Times New Roman"/>
          <w:sz w:val="28"/>
          <w:szCs w:val="28"/>
        </w:rPr>
      </w:pPr>
    </w:p>
    <w:p w:rsidR="00BA6D56" w:rsidRPr="00BA6D56" w:rsidRDefault="00BA6D56" w:rsidP="00BA6D56">
      <w:pPr>
        <w:spacing w:after="0" w:line="240" w:lineRule="auto"/>
        <w:jc w:val="both"/>
        <w:rPr>
          <w:rFonts w:ascii="Times New Roman" w:eastAsia="Calibri" w:hAnsi="Times New Roman" w:cs="Times New Roman"/>
          <w:i/>
          <w:sz w:val="28"/>
          <w:szCs w:val="28"/>
        </w:rPr>
      </w:pPr>
      <w:r w:rsidRPr="00BA6D56">
        <w:rPr>
          <w:rFonts w:ascii="Times New Roman" w:eastAsia="Calibri" w:hAnsi="Times New Roman" w:cs="Times New Roman"/>
          <w:sz w:val="28"/>
          <w:szCs w:val="28"/>
        </w:rPr>
        <w:t xml:space="preserve"> </w:t>
      </w:r>
      <w:r w:rsidRPr="00BA6D56">
        <w:rPr>
          <w:rFonts w:ascii="Times New Roman" w:eastAsia="Calibri" w:hAnsi="Times New Roman" w:cs="Times New Roman"/>
          <w:sz w:val="28"/>
          <w:szCs w:val="28"/>
        </w:rPr>
        <w:tab/>
        <w:t xml:space="preserve">Хирург при проведении операции по поводу злокачественных опухолей должен помнить и соблюдать принципы абластики и антибластики. Под первым подразумевается предупреждение рассеивания раковых клеток по операционному полю и их попадание в кровеносные и лимфатические сосуды в ходе оперативного вмешательства. Принцип антибластики включает способы ликвидации раковых клеток, попавших на ткани операционного поля в ходе операции. Система мероприятий по осуществлению принципа абластики включает, прежде всего, удаление опухолевого очага в пределах здоровых тканей, как выразился в свое время А. И. Раков, в «футляре из здоровых тканей». Условия абластики предусматривают удаление первичной опухоли в одном блоке с </w:t>
      </w:r>
      <w:r w:rsidRPr="00BA6D56">
        <w:rPr>
          <w:rFonts w:ascii="Times New Roman" w:eastAsia="Calibri" w:hAnsi="Times New Roman" w:cs="Times New Roman"/>
          <w:sz w:val="28"/>
          <w:szCs w:val="28"/>
        </w:rPr>
        <w:lastRenderedPageBreak/>
        <w:t>регионарными лимфоузлами. Такие операции в настоящее время хорошо разработаны для многих локализаций. Широкое внедрение их в практику хирургических отделений онкологических учреждений и крупных городских и областных больниц обще-лечебной сети сыграет, несомненно, большую роль в улучшении отдаленных результатов лечения. Чтобы правильно выполнять такие операции, хирург, прежде всего, должен знать пути лимфооттока и лимфорегионарного метастазирования. Обычно выделяют несколько этапов лимфооттока от органа, что позволяет не только выполнять онкологически правильно уже известные операции, но и разрабатывать новые, более радикальные вмешательства (расширенная мастэктомия, расширенная экстирпация и резекция прямой кишки, расширенные лоб- и пневмонэктомии и др.).</w:t>
      </w:r>
    </w:p>
    <w:p w:rsidR="00BA6D56" w:rsidRPr="00BA6D56" w:rsidRDefault="00BA6D56" w:rsidP="00BA6D56">
      <w:pPr>
        <w:spacing w:after="0" w:line="240" w:lineRule="auto"/>
        <w:jc w:val="both"/>
        <w:rPr>
          <w:rFonts w:ascii="Times New Roman" w:eastAsia="Calibri" w:hAnsi="Times New Roman" w:cs="Times New Roman"/>
          <w:b/>
          <w:i/>
          <w:sz w:val="28"/>
          <w:szCs w:val="28"/>
        </w:rPr>
      </w:pPr>
      <w:r w:rsidRPr="00BA6D56">
        <w:rPr>
          <w:rFonts w:ascii="Times New Roman" w:eastAsia="Calibri" w:hAnsi="Times New Roman" w:cs="Times New Roman"/>
          <w:i/>
          <w:sz w:val="28"/>
          <w:szCs w:val="28"/>
        </w:rPr>
        <w:t xml:space="preserve"> </w:t>
      </w:r>
      <w:r w:rsidRPr="00BA6D56">
        <w:rPr>
          <w:rFonts w:ascii="Times New Roman" w:eastAsia="Calibri" w:hAnsi="Times New Roman" w:cs="Times New Roman"/>
          <w:b/>
          <w:i/>
          <w:sz w:val="28"/>
          <w:szCs w:val="28"/>
        </w:rPr>
        <w:t>В целом радикальные операции можно разделить на следующие виды:</w:t>
      </w:r>
    </w:p>
    <w:p w:rsidR="00BA6D56" w:rsidRPr="00BA6D56" w:rsidRDefault="00BA6D56" w:rsidP="00531C09">
      <w:pPr>
        <w:numPr>
          <w:ilvl w:val="0"/>
          <w:numId w:val="80"/>
        </w:numPr>
        <w:spacing w:after="0" w:line="240" w:lineRule="auto"/>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Простые резекции или экстирпации - первичный очаг удаляют в пределах здоровых тканей вместе с первым этапом метастазирования, то есть лимфоузлами, расположенными вблизи пораженного органа.</w:t>
      </w:r>
    </w:p>
    <w:p w:rsidR="00BA6D56" w:rsidRPr="00BA6D56" w:rsidRDefault="00BA6D56" w:rsidP="00531C09">
      <w:pPr>
        <w:numPr>
          <w:ilvl w:val="0"/>
          <w:numId w:val="80"/>
        </w:numPr>
        <w:spacing w:after="0" w:line="240" w:lineRule="auto"/>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Расширенные резекции или экстирпации – первичный очаг удаляют в пределах здоровых тканей с лимфоузлами 2 - 3 этапа метастазирования.</w:t>
      </w:r>
    </w:p>
    <w:p w:rsidR="00BA6D56" w:rsidRPr="00BA6D56" w:rsidRDefault="00BA6D56" w:rsidP="00531C09">
      <w:pPr>
        <w:numPr>
          <w:ilvl w:val="0"/>
          <w:numId w:val="80"/>
        </w:numPr>
        <w:spacing w:after="0" w:line="240" w:lineRule="auto"/>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Комбинированные операции - резекция или экстирпация пораженного опухолью органа вместе с полным или частичным удалением соседнего, если опухоль проросла последний.</w:t>
      </w:r>
    </w:p>
    <w:p w:rsidR="00BA6D56" w:rsidRPr="00BA6D56" w:rsidRDefault="00BA6D56" w:rsidP="00531C09">
      <w:pPr>
        <w:numPr>
          <w:ilvl w:val="0"/>
          <w:numId w:val="80"/>
        </w:numPr>
        <w:spacing w:after="0" w:line="240" w:lineRule="auto"/>
        <w:contextualSpacing/>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Комбинированно-расширенные операции. К ним относят такие вмешательства, при которых удаляют пораженный орган вместе с соседним, в одном блоке с регионарными лимфоузлами 2 - 3 этапа метастазирования.</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Такая классификация радикальных вмешательств представляется целесообразной, ее внедрение в практику будет способствовать объективной оценке результатов лечения.</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Хотелось бы подчеркнуть, что при хирургическом лечении ранних форм рака (1 - 2 стадии) можно обеспечить принципы абластики и антибластики, последние нереальны при оперативных вмешательствах в 3 - 4 стадиях заболевания, в таких случаях необходимо применять комбинированные методы лечения.</w:t>
      </w:r>
    </w:p>
    <w:p w:rsidR="00BA6D56" w:rsidRPr="00BA6D56" w:rsidRDefault="00BA6D56" w:rsidP="00BA6D56">
      <w:pPr>
        <w:spacing w:after="0" w:line="240" w:lineRule="auto"/>
        <w:jc w:val="both"/>
        <w:rPr>
          <w:rFonts w:ascii="Times New Roman" w:eastAsia="Calibri" w:hAnsi="Times New Roman" w:cs="Times New Roman"/>
          <w:b/>
          <w:sz w:val="28"/>
          <w:szCs w:val="28"/>
        </w:rPr>
      </w:pPr>
      <w:r w:rsidRPr="00BA6D56">
        <w:rPr>
          <w:rFonts w:ascii="Times New Roman" w:eastAsia="Calibri" w:hAnsi="Times New Roman" w:cs="Times New Roman"/>
          <w:b/>
          <w:sz w:val="28"/>
          <w:szCs w:val="28"/>
        </w:rPr>
        <w:t>Лучевой метод лечения злокачественных опухолей</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w:t>
      </w:r>
      <w:r w:rsidRPr="00BA6D56">
        <w:rPr>
          <w:rFonts w:ascii="Times New Roman" w:eastAsia="Calibri" w:hAnsi="Times New Roman" w:cs="Times New Roman"/>
          <w:sz w:val="28"/>
          <w:szCs w:val="28"/>
        </w:rPr>
        <w:tab/>
        <w:t xml:space="preserve">Лучевой метод лечения злокачественных опухолей в настоящее время довольно широко применяют. Создание мощных аппаратов дистанционной лучевой терапии, современные теоретические положения о радиобиологическом воздействии лучевой терапии на клеточные популяции опухоли и окружающей здоровой ткани подняли на более высокий уровень этот метод лечения. Применение таких установок, как Рокус, Агат, Бетатрон, линейный ускоритель и других, позволяет подвести к опухолевому очагу достаточно большую дозу и эффективно воздействовать на опухоли, которые ранее считались радиорезистентными, без значительного повреждения окружающих здоровых тканей. </w:t>
      </w:r>
      <w:r w:rsidRPr="00BA6D56">
        <w:rPr>
          <w:rFonts w:ascii="Times New Roman" w:eastAsia="Calibri" w:hAnsi="Times New Roman" w:cs="Times New Roman"/>
          <w:sz w:val="28"/>
          <w:szCs w:val="28"/>
        </w:rPr>
        <w:tab/>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ab/>
        <w:t>Важное значение имеет распределение дозы во времени с целью синхронизации клеточных циклов деления и воздействия излучения в наиболее чувствительной фазе митоза.</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 xml:space="preserve">Для отдельных локализаций рака (кожи, губы, шейки матки и др.) лучевая терапия может быть использована как самостоятельный метод радикального лечения. Однако для подавляющего большинства опухолей внутренних органов применение лучевой терапии как самостоятельного метода лечения невозможно из-за риска пагубного повреждения окружающих здоровых тканей и органов. Для некоторых локализаций (молочная железа, матка, прямая кишка и др.) лучевая терапия используется как компонент комбинированного метода лечения для воздействия на опухоль или на зоны регионарного метастазирования в пред- или послеоперационном периоде. В запущенных случаях используется с паллиативной целью. Наиболее эффективной является телегамматерапия. Однако не утеряли своего значения и применение глубокой и близкофокусной рентгенотерапии, закрытых радиоактивных препаратов и жидких изотопов. Выбор более рациональной методики лучевого воздействия на опухоль является очень важным этапом при составлении плана лечения и находится всецело в компетенции терапевта, применявшего лучевую терапию. Но еще лучше, если в выработке плана лечения принимает участие 3 специалиста - онколог-клиницист (хирург, гинеколог и др.), лучевой терапевт и химиотерапевт, чтобы с учетом локализации процесса, формы роста и гистологической структуры, распространенности процесса выработать наиболее рациональный метод лечения или сочетание методов на том или ином этапе лечения. </w:t>
      </w:r>
      <w:r w:rsidRPr="00BA6D56">
        <w:rPr>
          <w:rFonts w:ascii="Times New Roman" w:eastAsia="Calibri" w:hAnsi="Times New Roman" w:cs="Times New Roman"/>
          <w:sz w:val="28"/>
          <w:szCs w:val="28"/>
        </w:rPr>
        <w:tab/>
        <w:t xml:space="preserve">Лучевое лечение может быть применено в виде следующих методик: а) глубокая лучевая терапия. Выполняется на аппаратах мегавольтной лучевой терапии (гамма-установки, бетатрон, линейный ускоритель и др.) и на рентгеноаппаратах глубокой рентгенотерапии (180 - 280 Ки); б) близкофокусная лучевая терапия. Выполняется на рентгеноаппаратах для поверхностной лучевой терапии (60 - 70 Ки); в) внутритканевая лучевая терапия. Осуществляется путем внедрения радиоактивных закрытых препаратов (радионосные иглы) и введением жидких радиоактивных изотопов в кровеносное русло или закрытые полости (брюшную, плевральную); г) сочетанная лучевая терапия, когда сочетается дистанционная лучевая терапия с использованием радиоактивных препаратов. </w:t>
      </w:r>
      <w:r w:rsidRPr="00BA6D56">
        <w:rPr>
          <w:rFonts w:ascii="Times New Roman" w:eastAsia="Calibri" w:hAnsi="Times New Roman" w:cs="Times New Roman"/>
          <w:sz w:val="28"/>
          <w:szCs w:val="28"/>
        </w:rPr>
        <w:tab/>
        <w:t xml:space="preserve">В зависимости от локализации опухоли, ее распространенности, гистологической структуры применяют тот или иной метод лучевого лечения. Показание к его проведению определяет лучевой терапевт. Основным принципом должна быть наибольшая эффективность воздействия на опухоль и максимальное щажение окружающих тканей. </w:t>
      </w:r>
      <w:r w:rsidRPr="00BA6D56">
        <w:rPr>
          <w:rFonts w:ascii="Times New Roman" w:eastAsia="Calibri" w:hAnsi="Times New Roman" w:cs="Times New Roman"/>
          <w:sz w:val="28"/>
          <w:szCs w:val="28"/>
        </w:rPr>
        <w:tab/>
        <w:t>Поэтому для опухолей внутренних органов, то есть расположенных на глубине, под слоем здоровых тканей, в настоящее время находит более широкое применение мегавольтная лучевая терапия на аппаратах высоких энергий.</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ab/>
        <w:t xml:space="preserve"> Для поверхностных локализаций, чаще это плоскоклеточный рак, высокочувствительный к лучевой терапии, применяют близкофокусную рентгенотерапию; внутриполостное введение радиоактивных препаратов проводится в полость влагалища, в просвет пищевода, в шеечный канал, в полость матки.</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 xml:space="preserve"> Внутритканевую терапию обычно используют или при поверхностных локализациях, доступных для введения игл, или в послеоперационном периоде: внедрение игл или закладка радиоактивных закрытых препаратов той или иной мощности. Введение в закрытые полости жидких радиоактивных изотопов имеет своей целью воздействие на рассеянные раковые клетки по операционному полю, а при внутривенном их введении - для профилактики микрометастазов при гематогенном метастазировании.</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 xml:space="preserve"> Сочетанную лучевую терапию проводят как сочетание дистанционной лучевой терапии и внутриполостного введения радиоактивных препаратов для воздействия на первичный очаг и регионарные метастазы. Самое широкое применение сочетанная лучевая терапия получила при лечении рака шейки матки, как самостоятельный и достаточно эффективный метод лечения; для некоторых других локализаций рака (языка, полости рта, пищевода) - чаще при невозможности провести радикальное оперативное вмешательство или как компонент комбинированного лечения в предоперационном или послеоперационном периоде.</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 xml:space="preserve"> Следует отметить, что в настоящее время большинство этих больных нуждаются в применении лучевой терапии на том или ином этапе лечения. Основной принцип лучевой терапии: доза на очаг должна быть достаточной для подавления роста опухоли, но оптимальной для окружающих тканей, чтобы сохранить в них способность к активным репаративным процессам.</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 xml:space="preserve"> Подвести ее к очагу не всегда просто, особенно если опухоль располагается на глубине и по своему характеру является относительно резистентной к лучевой терапии. Однако в распоряжении лучевых терапевтов в настоящее время имеется много средств и методов (аппараты с мощным пучком жесткого излучения, метод ротации и многопольного облучения, интенсивно-концентрационная методика и др.), которые позволяют подвести оптимальную дозу с максимальным щажением окружающих тканей и избежать выраженных общих лучевых реакций.</w:t>
      </w:r>
    </w:p>
    <w:p w:rsidR="00BA6D56" w:rsidRPr="00BA6D56" w:rsidRDefault="00BA6D56" w:rsidP="00BA6D56">
      <w:pPr>
        <w:spacing w:after="0" w:line="240" w:lineRule="auto"/>
        <w:jc w:val="both"/>
        <w:rPr>
          <w:rFonts w:ascii="Times New Roman" w:eastAsia="Calibri" w:hAnsi="Times New Roman" w:cs="Times New Roman"/>
          <w:sz w:val="28"/>
          <w:szCs w:val="28"/>
        </w:rPr>
      </w:pPr>
    </w:p>
    <w:p w:rsidR="00BA6D56" w:rsidRPr="00BA6D56" w:rsidRDefault="00BA6D56" w:rsidP="00BA6D56">
      <w:pPr>
        <w:spacing w:after="0" w:line="240" w:lineRule="auto"/>
        <w:jc w:val="both"/>
        <w:rPr>
          <w:rFonts w:ascii="Times New Roman" w:eastAsia="Calibri" w:hAnsi="Times New Roman" w:cs="Times New Roman"/>
          <w:b/>
          <w:sz w:val="28"/>
          <w:szCs w:val="28"/>
        </w:rPr>
      </w:pPr>
      <w:r w:rsidRPr="00BA6D56">
        <w:rPr>
          <w:rFonts w:ascii="Times New Roman" w:eastAsia="Calibri" w:hAnsi="Times New Roman" w:cs="Times New Roman"/>
          <w:b/>
          <w:sz w:val="28"/>
          <w:szCs w:val="28"/>
        </w:rPr>
        <w:t>Химиотерапия злокачественных опухолей</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 xml:space="preserve"> Химиотерапия в настоящее время широко распространена. Получено достаточно большое количество (более 50) химиопрепаратов, которые в той или иной степени воздействуют на опухоль и вызывают стабилизацию роста или даже ее регрессию.</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 xml:space="preserve"> В настоящее время применяемые для лечения злокачественных опухолей химиопрепараты делятся на 4 основные группы: алкилирующие препараты, антиметаболиты, противоопухолевые антибиотики и препараты растительного происхождения.</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b/>
          <w:i/>
          <w:sz w:val="28"/>
          <w:szCs w:val="28"/>
        </w:rPr>
        <w:lastRenderedPageBreak/>
        <w:t>Алкилирующие препараты</w:t>
      </w:r>
      <w:r w:rsidRPr="00BA6D56">
        <w:rPr>
          <w:rFonts w:ascii="Times New Roman" w:eastAsia="Calibri" w:hAnsi="Times New Roman" w:cs="Times New Roman"/>
          <w:sz w:val="28"/>
          <w:szCs w:val="28"/>
        </w:rPr>
        <w:t xml:space="preserve"> (хлорэтиламины и этиленимины) содержат активную хлорэтиламиновую или этилениминную группу, вступающую в химические реакции с алкильной группой (СН2) биологически активных компонентов клетки. В результате реакции алкилирования обмен в клетке нарушается, и она гибнет. Из этого класса химиопрепаратов наибольшее распространение получили сарколизин, бензотэф, дегранол, дипин, ТиоТЭФ, циклофосфан, новоимбихин, асолин, этимидин, эмбитол, фторбензотэф и др.</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b/>
          <w:i/>
          <w:sz w:val="28"/>
          <w:szCs w:val="28"/>
        </w:rPr>
        <w:t>Антиметаболиты</w:t>
      </w:r>
      <w:r w:rsidRPr="00BA6D56">
        <w:rPr>
          <w:rFonts w:ascii="Times New Roman" w:eastAsia="Calibri" w:hAnsi="Times New Roman" w:cs="Times New Roman"/>
          <w:sz w:val="28"/>
          <w:szCs w:val="28"/>
        </w:rPr>
        <w:t xml:space="preserve"> - препараты, получаемые в результате изменения пространственного расположения атомов в веществах, участвующих в обменных процессах клетки (метаболиты), что делает такие вещества вредными для клеточного метаболизма. Они нарушают синтез ДНК и РНК и приводят к гибели опухолевой клетки. Из этой группы химиопрепаратов достаточно широкое применение получили метатрексат, 5-фторурацил, фторафур, меркаптопурин.</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b/>
          <w:i/>
          <w:sz w:val="28"/>
          <w:szCs w:val="28"/>
        </w:rPr>
        <w:t>Противоопухолевые антибиотики</w:t>
      </w:r>
      <w:r w:rsidRPr="00BA6D56">
        <w:rPr>
          <w:rFonts w:ascii="Times New Roman" w:eastAsia="Calibri" w:hAnsi="Times New Roman" w:cs="Times New Roman"/>
          <w:sz w:val="28"/>
          <w:szCs w:val="28"/>
        </w:rPr>
        <w:t xml:space="preserve"> при введении в организм больного способны блокировать синтез ДНК и РНК, что способствует гибели опухолевых клеток. Количество таких веществ с каждым годом пополняется. В клинике применяют брунеомицин, рубомицин и хризомалин и др.</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b/>
          <w:sz w:val="28"/>
          <w:szCs w:val="28"/>
        </w:rPr>
        <w:t>Растительные препараты</w:t>
      </w:r>
      <w:r w:rsidRPr="00BA6D56">
        <w:rPr>
          <w:rFonts w:ascii="Times New Roman" w:eastAsia="Calibri" w:hAnsi="Times New Roman" w:cs="Times New Roman"/>
          <w:sz w:val="28"/>
          <w:szCs w:val="28"/>
        </w:rPr>
        <w:t xml:space="preserve"> являются митотическими ядами. Широкое применение находят винбластин, винкристин, колхамин.</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b/>
          <w:sz w:val="28"/>
          <w:szCs w:val="28"/>
        </w:rPr>
        <w:t xml:space="preserve"> </w:t>
      </w:r>
      <w:r w:rsidRPr="00BA6D56">
        <w:rPr>
          <w:rFonts w:ascii="Times New Roman" w:eastAsia="Calibri" w:hAnsi="Times New Roman" w:cs="Times New Roman"/>
          <w:sz w:val="28"/>
          <w:szCs w:val="28"/>
        </w:rPr>
        <w:t>Антиметаболиты, цитостатики, противоопухолевые антибиотики и вещества растительного происхождения действуют на опухолевую клетку в той или иной фазе клеточного цикла, нарушая ее обмен и жизнеспособность. Однако нет такого химиопрепарата, который, повреждая раковую клетку, не причинял бы вреда здоровым клеткам, особенно находящимся в стадии активного деления; больше всего страдают кроветворные органы, органы выделительной системы и др.</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 xml:space="preserve"> Вместе с тем имеются опухолевые заболевания, для которых единственным методом лечения следует считать применение химиотерапевтических средств: лейкозы, генерализованные формы лимфогранулематоза, а также множественные метастазы некоторых опухолей (семинома). И хотя в подавляющем большинстве случаев химиотерапия дает лишь временный эффект, довольно часто наблюдаются длительные ремиссии. Описаны случаи полного излечения больных лимфогранулематозом при применении химиопрепаратов. Однако в подавляющем большинстве опухолей химиотерапия оказывает лишь паллиативный эффект, и если даже вначале можно констатировать какой-то эффект от воздействия на опухоль, то через определенное время рост опухоли, как правило, возобновляется, а повторные курсы тем же препаратом оказываются еще менее эффективными.</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 xml:space="preserve"> Химиопрепараты для лечения злокачественных опухолей следует проводить грамотно и лишь при системных заболеваниях по определенным разработанным схемам или больным, которым радикальное оперативное или лучевое лечение противопоказано. В настоящее время следует считать целесообразным при отдельных локализациях опухолей применять курсы </w:t>
      </w:r>
      <w:r w:rsidRPr="00BA6D56">
        <w:rPr>
          <w:rFonts w:ascii="Times New Roman" w:eastAsia="Calibri" w:hAnsi="Times New Roman" w:cs="Times New Roman"/>
          <w:sz w:val="28"/>
          <w:szCs w:val="28"/>
        </w:rPr>
        <w:lastRenderedPageBreak/>
        <w:t>химиотерапии в сочетании с радикальным оперативным вмешательством для воздействия на опухолевые клетки, находящиеся в кровеносном русле, или микрометастазы, не определяемые клинически, но наличие которых можно допустить по характеру развития и типу роста опухоли.</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 xml:space="preserve"> Следовательно, опять идет речь о комбинированном лечении злокачественных опухолей, когда сочетается 2 вида самостоятельных методов лечения - радикальное оперативное вмешательство с предоперационной или послеоперационной лучевой терапией, с предоперационной или послеоперационной химиотерапией. </w:t>
      </w:r>
      <w:r w:rsidRPr="00BA6D56">
        <w:rPr>
          <w:rFonts w:ascii="Times New Roman" w:eastAsia="Calibri" w:hAnsi="Times New Roman" w:cs="Times New Roman"/>
          <w:sz w:val="28"/>
          <w:szCs w:val="28"/>
        </w:rPr>
        <w:tab/>
        <w:t>Комбинированный метод в настоящее время является основным направлением клинической онкологии в лечении злокачественных опухолей, ибо каждый из перечисленных методов - хирургический, лучевой или химиотерапия - имеет свои не только положительные, но и отрицательные моменты, которые ограничивают их возможности.</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 xml:space="preserve"> Хирургическое удаление опухоли не всегда исключает возможность оставления опухолевых клеток как в области операционного поля, так и в ближайших или отдаленных местах организма, что и становится впоследствии источником рецидива заболевания.</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Лучевая терапия хотя и имеет самое широкое применение при лечении злокачественных опухолей, но лишь при небольшом количестве локализаций (рак кожи, губы, шейки матки) позволяет ликвидировать первичный опухолевый очаг, а в подавляющем большинстве случаев дает лишь паллиативный эффект.</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 xml:space="preserve"> Химиотерапию как самостоятельный метод лечения используют лишь в некоторых случаях при хорионэпителиоме, лимфогранулематозе и др. Это, прежде всего, обусловлено отсутствием избирательного воздействия на опухолевые клетки и выраженным токсическим действием на клетки жизненно важных органов. Вместе с тем химиопрепаратам доступно воздействие на опухолевые клетки в любом участке человеческого организма в процессе циркуляции препарата в кровеносном русле, что не под силу ни хирургическим, ни лучевым методам. </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ab/>
        <w:t xml:space="preserve"> Вот почему в клинической практике онкологии комбинированное лечение злокачественных опухолей в настоящее время усиленно развивается и совершенствуется. Особенно важно развивать этот метод для лечения опухолей внутренних локализаций, удельный вес которых в структуре заболеваемости велик, а успехи в лечении крайне скромны</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w:t>
      </w:r>
      <w:r w:rsidRPr="00BA6D56">
        <w:rPr>
          <w:rFonts w:ascii="Times New Roman" w:eastAsia="Calibri" w:hAnsi="Times New Roman" w:cs="Times New Roman"/>
          <w:sz w:val="28"/>
          <w:szCs w:val="28"/>
        </w:rPr>
        <w:tab/>
        <w:t>Опыт показывает, что для таких локализаций, как рак пищевода и кардиального отдела желудка, легкого, прямой кишки, оправдал себя разработанный и основанный на большом клиническом материале метод комбинированного лечения с интенсивным предоперационным облучением: за 5 - 6 дней к очагу подводят дозу в 30 Гр рад (по 5 – 6 Гр ежедневно) с проведением радикальной операции через 1 - 2 дня после последнего сеанса облучения.</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w:t>
      </w:r>
      <w:r w:rsidRPr="00BA6D56">
        <w:rPr>
          <w:rFonts w:ascii="Times New Roman" w:eastAsia="Calibri" w:hAnsi="Times New Roman" w:cs="Times New Roman"/>
          <w:sz w:val="28"/>
          <w:szCs w:val="28"/>
        </w:rPr>
        <w:tab/>
        <w:t xml:space="preserve">Такая методика предоперационного облучения резко подавляет митотическую активность клеток; их жизнеспособность, особенно на </w:t>
      </w:r>
      <w:r w:rsidRPr="00BA6D56">
        <w:rPr>
          <w:rFonts w:ascii="Times New Roman" w:eastAsia="Calibri" w:hAnsi="Times New Roman" w:cs="Times New Roman"/>
          <w:sz w:val="28"/>
          <w:szCs w:val="28"/>
        </w:rPr>
        <w:lastRenderedPageBreak/>
        <w:t xml:space="preserve">поверхности опухоли, резко снижается. Это играет решающую роль в профилактике местных рецидивов и отдаленных метастазов, ибо во время операции именно эти клетки с поверхности опухоли отрываются с обсеменением операционного поля или попадают в кровеносные и лимфатические сосуды и дают отдаленные метастазы. </w:t>
      </w:r>
    </w:p>
    <w:p w:rsidR="00BA6D56" w:rsidRPr="00BA6D56" w:rsidRDefault="00BA6D56" w:rsidP="00BA6D56">
      <w:pPr>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w:t>
      </w:r>
      <w:r w:rsidRPr="00BA6D56">
        <w:rPr>
          <w:rFonts w:ascii="Times New Roman" w:eastAsia="Calibri" w:hAnsi="Times New Roman" w:cs="Times New Roman"/>
          <w:sz w:val="28"/>
          <w:szCs w:val="28"/>
        </w:rPr>
        <w:tab/>
        <w:t>Комбинированное лечение с использованием противоопухолевых препаратов в пред- и послеоперационном периодах также получает все большее применение. Воздействие на опухолевые клетки наиболее эффективным химиопрепаратом также понижает биологическую активность раковых клеток, и потому попытки назначения химиопрепаратов перед операцией или даже во время операции путем введения в артерии, питающие опухоль, видимо, имеют под собой теоретические обоснования. Применение химиотерапии в послеоперационном периоде при отдельных локализациях (рак молочной железы, опухоли Вильмса) значительно улучшает отдаленные результаты лечения. Вместе с тем для эффекта химиотерапии как при самостоятельном методе лечения, так и при применении в сочетании с радикальным оперативным вмешательством необходимо выполнить 3 условия: подбирать наиболее эффективный препарат, проводить несколько курсов на протяжении 1 - 1,5 года после операции. Проводить курсы химиотерапии так, чтобы максимально сохранить защитные силы организма. С этой целью следует одновременно применять иммуностимуляторы: переливание крови (лучше прямое), зимозан, АЦС; в последнее время применяют введение лимфоцитов, снимающих иммунодепрессию, возникающую в организме как вследствие развития опухоли, так и в результате угнетения иммунных систем от воздействия лучевой терапии и химиотерапевтических средств.</w:t>
      </w:r>
    </w:p>
    <w:p w:rsidR="00BA6D56" w:rsidRPr="00BA6D56" w:rsidRDefault="00BA6D56" w:rsidP="00BA6D56">
      <w:pPr>
        <w:spacing w:after="0" w:line="240" w:lineRule="auto"/>
        <w:jc w:val="both"/>
        <w:rPr>
          <w:rFonts w:ascii="Times New Roman" w:eastAsia="Calibri" w:hAnsi="Times New Roman" w:cs="Times New Roman"/>
          <w:b/>
          <w:i/>
          <w:sz w:val="28"/>
          <w:szCs w:val="28"/>
        </w:rPr>
      </w:pPr>
      <w:r w:rsidRPr="00BA6D56">
        <w:rPr>
          <w:rFonts w:ascii="Times New Roman" w:eastAsia="Calibri" w:hAnsi="Times New Roman" w:cs="Times New Roman"/>
          <w:b/>
          <w:i/>
          <w:sz w:val="28"/>
          <w:szCs w:val="28"/>
        </w:rPr>
        <w:t>Гормонотерапия злокачественных опухолей</w:t>
      </w:r>
    </w:p>
    <w:p w:rsidR="00BA6D56" w:rsidRPr="00BA6D56" w:rsidRDefault="00BA6D56" w:rsidP="00BA6D56">
      <w:pPr>
        <w:spacing w:after="0" w:line="240" w:lineRule="auto"/>
        <w:jc w:val="both"/>
        <w:rPr>
          <w:rFonts w:ascii="Times New Roman" w:eastAsia="Calibri" w:hAnsi="Times New Roman" w:cs="Times New Roman"/>
          <w:sz w:val="24"/>
        </w:rPr>
      </w:pPr>
      <w:r w:rsidRPr="00BA6D56">
        <w:rPr>
          <w:rFonts w:ascii="Times New Roman" w:eastAsia="Calibri" w:hAnsi="Times New Roman" w:cs="Times New Roman"/>
          <w:sz w:val="28"/>
          <w:szCs w:val="28"/>
        </w:rPr>
        <w:tab/>
        <w:t xml:space="preserve"> Гормонотерапия новый раздел онкологии - разработана недостаточно. Использование гормональных препаратов при лечении некоторых гормонозависимых локализаций (рак молочной железы, рак простаты и др.) в настоящее время проводится нередко эмпирически, без учета характера и степени гормональ</w:t>
      </w:r>
      <w:r w:rsidRPr="00BA6D56">
        <w:rPr>
          <w:rFonts w:ascii="Times New Roman" w:eastAsia="Calibri" w:hAnsi="Times New Roman" w:cs="Times New Roman"/>
          <w:sz w:val="24"/>
        </w:rPr>
        <w:t>ных сдвигов.</w:t>
      </w:r>
    </w:p>
    <w:p w:rsidR="00BA6D56" w:rsidRPr="00BA6D56" w:rsidRDefault="00BA6D56" w:rsidP="00BA6D56">
      <w:pPr>
        <w:spacing w:after="0" w:line="240" w:lineRule="auto"/>
        <w:ind w:left="20" w:right="40" w:firstLine="420"/>
        <w:jc w:val="both"/>
        <w:rPr>
          <w:rFonts w:ascii="Times New Roman" w:eastAsia="Calibri" w:hAnsi="Times New Roman" w:cs="Times New Roman"/>
          <w:b/>
          <w:sz w:val="28"/>
          <w:szCs w:val="28"/>
        </w:rPr>
      </w:pPr>
      <w:r w:rsidRPr="00BA6D56">
        <w:rPr>
          <w:rFonts w:ascii="Times New Roman" w:eastAsia="Calibri" w:hAnsi="Times New Roman" w:cs="Times New Roman"/>
          <w:b/>
          <w:sz w:val="28"/>
          <w:szCs w:val="28"/>
        </w:rPr>
        <w:t>9. Вопросы по теме занятия.</w:t>
      </w:r>
    </w:p>
    <w:p w:rsidR="00BA6D56" w:rsidRPr="00BA6D56" w:rsidRDefault="00BA6D56" w:rsidP="00BA6D56">
      <w:pPr>
        <w:spacing w:after="0" w:line="240" w:lineRule="auto"/>
        <w:ind w:left="20" w:right="40" w:firstLine="420"/>
        <w:jc w:val="both"/>
        <w:rPr>
          <w:rFonts w:ascii="Times New Roman" w:eastAsia="Calibri" w:hAnsi="Times New Roman" w:cs="Times New Roman"/>
          <w:b/>
          <w:sz w:val="28"/>
          <w:szCs w:val="28"/>
        </w:rPr>
      </w:pPr>
    </w:p>
    <w:p w:rsidR="00BA6D56" w:rsidRPr="00BA6D56" w:rsidRDefault="005B2616" w:rsidP="005B2616">
      <w:pPr>
        <w:spacing w:after="0" w:line="240" w:lineRule="auto"/>
        <w:ind w:left="1702" w:right="4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BA6D56" w:rsidRPr="00BA6D56">
        <w:rPr>
          <w:rFonts w:ascii="Times New Roman" w:eastAsia="Calibri" w:hAnsi="Times New Roman" w:cs="Times New Roman"/>
          <w:sz w:val="28"/>
          <w:szCs w:val="28"/>
        </w:rPr>
        <w:t>Дать определение комплексному лечению.</w:t>
      </w:r>
    </w:p>
    <w:p w:rsidR="00BA6D56" w:rsidRPr="00BA6D56" w:rsidRDefault="005B2616" w:rsidP="005B2616">
      <w:pPr>
        <w:widowControl w:val="0"/>
        <w:autoSpaceDE w:val="0"/>
        <w:autoSpaceDN w:val="0"/>
        <w:adjustRightInd w:val="0"/>
        <w:spacing w:after="0" w:line="240" w:lineRule="auto"/>
        <w:ind w:left="170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BA6D56" w:rsidRPr="00BA6D56">
        <w:rPr>
          <w:rFonts w:ascii="Times New Roman" w:eastAsia="Calibri" w:hAnsi="Times New Roman" w:cs="Times New Roman"/>
          <w:sz w:val="28"/>
          <w:szCs w:val="28"/>
        </w:rPr>
        <w:t>Классификация радикальных операций.</w:t>
      </w:r>
    </w:p>
    <w:p w:rsidR="00BA6D56" w:rsidRPr="00BA6D56" w:rsidRDefault="005B2616" w:rsidP="005B2616">
      <w:pPr>
        <w:widowControl w:val="0"/>
        <w:autoSpaceDE w:val="0"/>
        <w:autoSpaceDN w:val="0"/>
        <w:adjustRightInd w:val="0"/>
        <w:spacing w:after="0" w:line="240" w:lineRule="auto"/>
        <w:ind w:left="170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BA6D56" w:rsidRPr="00BA6D56">
        <w:rPr>
          <w:rFonts w:ascii="Times New Roman" w:eastAsia="Calibri" w:hAnsi="Times New Roman" w:cs="Times New Roman"/>
          <w:sz w:val="28"/>
          <w:szCs w:val="28"/>
        </w:rPr>
        <w:t>Какие методы лечения применяются при проведении комплексного лечения.</w:t>
      </w:r>
    </w:p>
    <w:p w:rsidR="00BA6D56" w:rsidRPr="00BA6D56" w:rsidRDefault="005B2616" w:rsidP="005B2616">
      <w:pPr>
        <w:widowControl w:val="0"/>
        <w:autoSpaceDE w:val="0"/>
        <w:autoSpaceDN w:val="0"/>
        <w:adjustRightInd w:val="0"/>
        <w:spacing w:after="0" w:line="240" w:lineRule="auto"/>
        <w:ind w:left="170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00BA6D56" w:rsidRPr="00BA6D56">
        <w:rPr>
          <w:rFonts w:ascii="Times New Roman" w:eastAsia="Calibri" w:hAnsi="Times New Roman" w:cs="Times New Roman"/>
          <w:sz w:val="28"/>
          <w:szCs w:val="28"/>
        </w:rPr>
        <w:t>На чем основана разработка плана лечения больных со злокачественными новообразованиями.</w:t>
      </w:r>
    </w:p>
    <w:p w:rsidR="00BA6D56" w:rsidRPr="00BA6D56" w:rsidRDefault="005B2616" w:rsidP="005B2616">
      <w:pPr>
        <w:widowControl w:val="0"/>
        <w:autoSpaceDE w:val="0"/>
        <w:autoSpaceDN w:val="0"/>
        <w:adjustRightInd w:val="0"/>
        <w:spacing w:after="0" w:line="240" w:lineRule="auto"/>
        <w:ind w:left="170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00BA6D56" w:rsidRPr="00BA6D56">
        <w:rPr>
          <w:rFonts w:ascii="Times New Roman" w:eastAsia="Calibri" w:hAnsi="Times New Roman" w:cs="Times New Roman"/>
          <w:sz w:val="28"/>
          <w:szCs w:val="28"/>
        </w:rPr>
        <w:t>В чем основная цель проведения комплексного лечения.</w:t>
      </w:r>
    </w:p>
    <w:p w:rsidR="00BA6D56" w:rsidRPr="00BA6D56" w:rsidRDefault="005B2616" w:rsidP="005B2616">
      <w:pPr>
        <w:widowControl w:val="0"/>
        <w:autoSpaceDE w:val="0"/>
        <w:autoSpaceDN w:val="0"/>
        <w:adjustRightInd w:val="0"/>
        <w:spacing w:after="0" w:line="240" w:lineRule="auto"/>
        <w:ind w:left="170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r w:rsidR="00BA6D56" w:rsidRPr="00BA6D56">
        <w:rPr>
          <w:rFonts w:ascii="Times New Roman" w:eastAsia="Calibri" w:hAnsi="Times New Roman" w:cs="Times New Roman"/>
          <w:sz w:val="28"/>
          <w:szCs w:val="28"/>
        </w:rPr>
        <w:t>Место лучевой терапии в комплексном лечении злокачественных опухолей.</w:t>
      </w:r>
    </w:p>
    <w:p w:rsidR="00BA6D56" w:rsidRPr="00BA6D56" w:rsidRDefault="005B2616" w:rsidP="005B2616">
      <w:pPr>
        <w:widowControl w:val="0"/>
        <w:autoSpaceDE w:val="0"/>
        <w:autoSpaceDN w:val="0"/>
        <w:adjustRightInd w:val="0"/>
        <w:spacing w:after="0" w:line="240" w:lineRule="auto"/>
        <w:ind w:left="170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 </w:t>
      </w:r>
      <w:r w:rsidR="00BA6D56" w:rsidRPr="00BA6D56">
        <w:rPr>
          <w:rFonts w:ascii="Times New Roman" w:eastAsia="Calibri" w:hAnsi="Times New Roman" w:cs="Times New Roman"/>
          <w:sz w:val="28"/>
          <w:szCs w:val="28"/>
        </w:rPr>
        <w:t xml:space="preserve">Группы химиопрепаратов. </w:t>
      </w:r>
    </w:p>
    <w:p w:rsidR="00BA6D56" w:rsidRPr="00BA6D56" w:rsidRDefault="00BA6D56" w:rsidP="00BA6D56">
      <w:pPr>
        <w:tabs>
          <w:tab w:val="left" w:pos="360"/>
        </w:tabs>
        <w:spacing w:after="0" w:line="240" w:lineRule="auto"/>
        <w:ind w:left="1277"/>
        <w:rPr>
          <w:rFonts w:ascii="Times New Roman" w:eastAsia="Calibri" w:hAnsi="Times New Roman" w:cs="Times New Roman"/>
          <w:b/>
          <w:bCs/>
          <w:sz w:val="28"/>
          <w:szCs w:val="28"/>
        </w:rPr>
      </w:pPr>
    </w:p>
    <w:p w:rsidR="00BA6D56" w:rsidRPr="00BA6D56" w:rsidRDefault="00BA6D56" w:rsidP="00BA6D56">
      <w:pPr>
        <w:tabs>
          <w:tab w:val="left" w:pos="360"/>
        </w:tabs>
        <w:spacing w:after="0" w:line="240" w:lineRule="auto"/>
        <w:ind w:left="1277"/>
        <w:rPr>
          <w:rFonts w:ascii="Times New Roman" w:eastAsia="Calibri" w:hAnsi="Times New Roman" w:cs="Times New Roman"/>
          <w:sz w:val="28"/>
          <w:szCs w:val="28"/>
        </w:rPr>
      </w:pPr>
      <w:r w:rsidRPr="00BA6D56">
        <w:rPr>
          <w:rFonts w:ascii="Times New Roman" w:eastAsia="Calibri" w:hAnsi="Times New Roman" w:cs="Times New Roman"/>
          <w:b/>
          <w:bCs/>
          <w:sz w:val="28"/>
          <w:szCs w:val="28"/>
        </w:rPr>
        <w:lastRenderedPageBreak/>
        <w:t xml:space="preserve">10.Тестовые задания по теме с эталонами ответов </w:t>
      </w:r>
      <w:r w:rsidRPr="00BA6D56">
        <w:rPr>
          <w:rFonts w:ascii="Times New Roman" w:eastAsia="Calibri" w:hAnsi="Times New Roman" w:cs="Times New Roman"/>
          <w:sz w:val="28"/>
          <w:szCs w:val="28"/>
        </w:rPr>
        <w:t>.</w:t>
      </w:r>
    </w:p>
    <w:p w:rsidR="00BA6D56" w:rsidRPr="00BA6D56" w:rsidRDefault="00BA6D56" w:rsidP="00BA6D56">
      <w:pPr>
        <w:tabs>
          <w:tab w:val="left" w:pos="360"/>
        </w:tabs>
        <w:spacing w:after="0" w:line="240" w:lineRule="auto"/>
        <w:rPr>
          <w:rFonts w:ascii="Times New Roman" w:eastAsia="Calibri" w:hAnsi="Times New Roman" w:cs="Times New Roman"/>
          <w:sz w:val="28"/>
          <w:szCs w:val="28"/>
        </w:rPr>
      </w:pPr>
    </w:p>
    <w:p w:rsidR="00BA6D56" w:rsidRPr="00BA6D56" w:rsidRDefault="00BA6D56" w:rsidP="00BA6D56">
      <w:pPr>
        <w:ind w:left="680" w:hanging="705"/>
        <w:rPr>
          <w:rFonts w:ascii="Times New Roman" w:eastAsia="Calibri" w:hAnsi="Times New Roman" w:cs="Times New Roman"/>
          <w:caps/>
          <w:sz w:val="28"/>
          <w:szCs w:val="28"/>
        </w:rPr>
      </w:pPr>
      <w:r w:rsidRPr="00BA6D56">
        <w:rPr>
          <w:rFonts w:ascii="Times New Roman" w:eastAsia="Calibri" w:hAnsi="Times New Roman" w:cs="Times New Roman"/>
          <w:bCs/>
          <w:sz w:val="28"/>
          <w:szCs w:val="28"/>
        </w:rPr>
        <w:t xml:space="preserve">001.  </w:t>
      </w:r>
      <w:r w:rsidRPr="00BA6D56">
        <w:rPr>
          <w:rFonts w:ascii="Times New Roman" w:eastAsia="Calibri" w:hAnsi="Times New Roman" w:cs="Times New Roman"/>
          <w:caps/>
          <w:sz w:val="28"/>
          <w:szCs w:val="28"/>
        </w:rPr>
        <w:t>Лучевая терапия в комбинации с лекарственной терапией применяется при всех перечисленных стадиях заболевания, кроме</w:t>
      </w:r>
    </w:p>
    <w:p w:rsidR="00BA6D56" w:rsidRPr="00BA6D56" w:rsidRDefault="00BA6D56" w:rsidP="00BA6D56">
      <w:pPr>
        <w:spacing w:after="0" w:line="240" w:lineRule="auto"/>
        <w:ind w:left="680" w:firstLine="709"/>
        <w:rPr>
          <w:rFonts w:ascii="Times New Roman" w:eastAsia="Calibri" w:hAnsi="Times New Roman" w:cs="Times New Roman"/>
          <w:sz w:val="28"/>
          <w:szCs w:val="28"/>
        </w:rPr>
      </w:pPr>
      <w:r w:rsidRPr="00BA6D56">
        <w:rPr>
          <w:rFonts w:ascii="Times New Roman" w:eastAsia="Calibri" w:hAnsi="Times New Roman" w:cs="Times New Roman"/>
          <w:sz w:val="28"/>
          <w:szCs w:val="28"/>
        </w:rPr>
        <w:t>1) I-II стадии рака, при высокой степени дифференцировки клеток</w:t>
      </w:r>
    </w:p>
    <w:p w:rsidR="00BA6D56" w:rsidRPr="00BA6D56" w:rsidRDefault="00BA6D56" w:rsidP="00BA6D56">
      <w:pPr>
        <w:spacing w:after="0" w:line="240" w:lineRule="auto"/>
        <w:ind w:left="680" w:firstLine="709"/>
        <w:rPr>
          <w:rFonts w:ascii="Times New Roman" w:eastAsia="Calibri" w:hAnsi="Times New Roman" w:cs="Times New Roman"/>
          <w:sz w:val="28"/>
          <w:szCs w:val="28"/>
        </w:rPr>
      </w:pPr>
      <w:r w:rsidRPr="00BA6D56">
        <w:rPr>
          <w:rFonts w:ascii="Times New Roman" w:eastAsia="Calibri" w:hAnsi="Times New Roman" w:cs="Times New Roman"/>
          <w:sz w:val="28"/>
          <w:szCs w:val="28"/>
        </w:rPr>
        <w:t>2) генерализованных форм злокачественных опухолей</w:t>
      </w:r>
    </w:p>
    <w:p w:rsidR="00BA6D56" w:rsidRPr="00BA6D56" w:rsidRDefault="00BA6D56" w:rsidP="00BA6D56">
      <w:pPr>
        <w:spacing w:after="0" w:line="240" w:lineRule="auto"/>
        <w:ind w:left="680" w:firstLine="709"/>
        <w:rPr>
          <w:rFonts w:ascii="Times New Roman" w:eastAsia="Calibri" w:hAnsi="Times New Roman" w:cs="Times New Roman"/>
          <w:sz w:val="28"/>
          <w:szCs w:val="28"/>
        </w:rPr>
      </w:pPr>
      <w:r w:rsidRPr="00BA6D56">
        <w:rPr>
          <w:rFonts w:ascii="Times New Roman" w:eastAsia="Calibri" w:hAnsi="Times New Roman" w:cs="Times New Roman"/>
          <w:sz w:val="28"/>
          <w:szCs w:val="28"/>
        </w:rPr>
        <w:t>3) малодифференцированных форм рака</w:t>
      </w:r>
    </w:p>
    <w:p w:rsidR="00BA6D56" w:rsidRPr="00BA6D56" w:rsidRDefault="00BA6D56" w:rsidP="00BA6D56">
      <w:pPr>
        <w:spacing w:after="0" w:line="240" w:lineRule="auto"/>
        <w:ind w:left="680" w:firstLine="709"/>
        <w:rPr>
          <w:rFonts w:ascii="Times New Roman" w:eastAsia="Calibri" w:hAnsi="Times New Roman" w:cs="Times New Roman"/>
          <w:sz w:val="28"/>
          <w:szCs w:val="28"/>
        </w:rPr>
      </w:pPr>
      <w:r w:rsidRPr="00BA6D56">
        <w:rPr>
          <w:rFonts w:ascii="Times New Roman" w:eastAsia="Calibri" w:hAnsi="Times New Roman" w:cs="Times New Roman"/>
          <w:sz w:val="28"/>
          <w:szCs w:val="28"/>
        </w:rPr>
        <w:t>4) после нерадикально выполненной операции</w:t>
      </w:r>
    </w:p>
    <w:p w:rsidR="00BA6D56" w:rsidRPr="00BA6D56" w:rsidRDefault="00BA6D56" w:rsidP="00BA6D56">
      <w:pPr>
        <w:spacing w:after="0" w:line="240" w:lineRule="auto"/>
        <w:ind w:left="680" w:firstLine="709"/>
        <w:rPr>
          <w:rFonts w:ascii="Times New Roman" w:eastAsia="Calibri" w:hAnsi="Times New Roman" w:cs="Times New Roman"/>
          <w:b/>
          <w:i/>
          <w:sz w:val="28"/>
          <w:szCs w:val="28"/>
        </w:rPr>
      </w:pPr>
      <w:r w:rsidRPr="00BA6D56">
        <w:rPr>
          <w:rFonts w:ascii="Times New Roman" w:eastAsia="Calibri" w:hAnsi="Times New Roman" w:cs="Times New Roman"/>
          <w:sz w:val="28"/>
          <w:szCs w:val="28"/>
        </w:rPr>
        <w:t>5) неопухолевых заболеваниях.</w:t>
      </w:r>
    </w:p>
    <w:p w:rsidR="00BA6D56" w:rsidRPr="00BA6D56" w:rsidRDefault="00BA6D56" w:rsidP="00BA6D56">
      <w:pPr>
        <w:tabs>
          <w:tab w:val="left" w:pos="360"/>
        </w:tabs>
        <w:rPr>
          <w:rFonts w:ascii="Times New Roman" w:eastAsia="Calibri" w:hAnsi="Times New Roman" w:cs="Times New Roman"/>
          <w:sz w:val="28"/>
          <w:szCs w:val="28"/>
        </w:rPr>
      </w:pPr>
      <w:r w:rsidRPr="00BA6D56">
        <w:rPr>
          <w:rFonts w:ascii="Times New Roman" w:eastAsia="Calibri" w:hAnsi="Times New Roman" w:cs="Times New Roman"/>
          <w:sz w:val="28"/>
          <w:szCs w:val="28"/>
        </w:rPr>
        <w:t>Ответ 5</w:t>
      </w:r>
    </w:p>
    <w:p w:rsidR="00BA6D56" w:rsidRPr="00BA6D56" w:rsidRDefault="00BA6D56" w:rsidP="00BA6D56">
      <w:pPr>
        <w:ind w:left="680" w:hanging="705"/>
        <w:rPr>
          <w:rFonts w:ascii="Times New Roman" w:eastAsia="Calibri" w:hAnsi="Times New Roman" w:cs="Times New Roman"/>
          <w:caps/>
          <w:sz w:val="28"/>
          <w:szCs w:val="28"/>
        </w:rPr>
      </w:pPr>
      <w:r w:rsidRPr="00BA6D56">
        <w:rPr>
          <w:rFonts w:ascii="Times New Roman" w:eastAsia="Calibri" w:hAnsi="Times New Roman" w:cs="Times New Roman"/>
          <w:sz w:val="28"/>
          <w:szCs w:val="28"/>
        </w:rPr>
        <w:t xml:space="preserve"> 002. .   </w:t>
      </w:r>
      <w:r w:rsidRPr="00BA6D56">
        <w:rPr>
          <w:rFonts w:ascii="Times New Roman" w:eastAsia="Calibri" w:hAnsi="Times New Roman" w:cs="Times New Roman"/>
          <w:caps/>
          <w:sz w:val="28"/>
          <w:szCs w:val="28"/>
        </w:rPr>
        <w:t>Лучевая терапия в комбинации с хирургическим вмешательством применяется при всех перечисленных стадиях заболевания, кроме</w:t>
      </w:r>
    </w:p>
    <w:p w:rsidR="00BA6D56" w:rsidRPr="00BA6D56" w:rsidRDefault="00BA6D56" w:rsidP="00BA6D56">
      <w:pPr>
        <w:spacing w:after="0" w:line="240" w:lineRule="auto"/>
        <w:ind w:left="680" w:firstLine="709"/>
        <w:rPr>
          <w:rFonts w:ascii="Times New Roman" w:eastAsia="Calibri" w:hAnsi="Times New Roman" w:cs="Times New Roman"/>
          <w:sz w:val="28"/>
          <w:szCs w:val="28"/>
        </w:rPr>
      </w:pPr>
      <w:r w:rsidRPr="00BA6D56">
        <w:rPr>
          <w:rFonts w:ascii="Times New Roman" w:eastAsia="Calibri" w:hAnsi="Times New Roman" w:cs="Times New Roman"/>
          <w:sz w:val="28"/>
          <w:szCs w:val="28"/>
        </w:rPr>
        <w:t>1) II стадии заболевания</w:t>
      </w:r>
    </w:p>
    <w:p w:rsidR="00BA6D56" w:rsidRPr="00BA6D56" w:rsidRDefault="00BA6D56" w:rsidP="00BA6D56">
      <w:pPr>
        <w:spacing w:after="0" w:line="240" w:lineRule="auto"/>
        <w:ind w:left="680" w:firstLine="709"/>
        <w:rPr>
          <w:rFonts w:ascii="Times New Roman" w:eastAsia="Calibri" w:hAnsi="Times New Roman" w:cs="Times New Roman"/>
          <w:sz w:val="28"/>
          <w:szCs w:val="28"/>
        </w:rPr>
      </w:pPr>
      <w:r w:rsidRPr="00BA6D56">
        <w:rPr>
          <w:rFonts w:ascii="Times New Roman" w:eastAsia="Calibri" w:hAnsi="Times New Roman" w:cs="Times New Roman"/>
          <w:sz w:val="28"/>
          <w:szCs w:val="28"/>
        </w:rPr>
        <w:t>2) III стадии</w:t>
      </w:r>
    </w:p>
    <w:p w:rsidR="00BA6D56" w:rsidRPr="00BA6D56" w:rsidRDefault="00BA6D56" w:rsidP="00BA6D56">
      <w:pPr>
        <w:spacing w:after="0" w:line="240" w:lineRule="auto"/>
        <w:ind w:left="680" w:firstLine="709"/>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3) IV стадии заболевания </w:t>
      </w:r>
    </w:p>
    <w:p w:rsidR="00BA6D56" w:rsidRPr="00BA6D56" w:rsidRDefault="00BA6D56" w:rsidP="00BA6D56">
      <w:pPr>
        <w:spacing w:after="0" w:line="240" w:lineRule="auto"/>
        <w:ind w:left="680" w:firstLine="709"/>
        <w:rPr>
          <w:rFonts w:ascii="Times New Roman" w:eastAsia="Calibri" w:hAnsi="Times New Roman" w:cs="Times New Roman"/>
          <w:sz w:val="28"/>
          <w:szCs w:val="28"/>
        </w:rPr>
      </w:pPr>
      <w:r w:rsidRPr="00BA6D56">
        <w:rPr>
          <w:rFonts w:ascii="Times New Roman" w:eastAsia="Calibri" w:hAnsi="Times New Roman" w:cs="Times New Roman"/>
          <w:sz w:val="28"/>
          <w:szCs w:val="28"/>
        </w:rPr>
        <w:t>4) малодифференцированных опухолях, независимо от стадии процесса</w:t>
      </w:r>
    </w:p>
    <w:p w:rsidR="00BA6D56" w:rsidRPr="00BA6D56" w:rsidRDefault="00BA6D56" w:rsidP="00BA6D56">
      <w:pPr>
        <w:spacing w:after="0" w:line="240" w:lineRule="auto"/>
        <w:ind w:left="680" w:firstLine="709"/>
        <w:rPr>
          <w:rFonts w:ascii="Times New Roman" w:eastAsia="Calibri" w:hAnsi="Times New Roman" w:cs="Times New Roman"/>
          <w:sz w:val="28"/>
          <w:szCs w:val="28"/>
        </w:rPr>
      </w:pPr>
      <w:r w:rsidRPr="00BA6D56">
        <w:rPr>
          <w:rFonts w:ascii="Times New Roman" w:eastAsia="Calibri" w:hAnsi="Times New Roman" w:cs="Times New Roman"/>
          <w:sz w:val="28"/>
          <w:szCs w:val="28"/>
        </w:rPr>
        <w:t>5) меланобластомах</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  Ответ 3</w:t>
      </w:r>
    </w:p>
    <w:p w:rsidR="00BA6D56" w:rsidRPr="00BA6D56" w:rsidRDefault="00BA6D56" w:rsidP="00BA6D56">
      <w:pPr>
        <w:ind w:left="680" w:hanging="709"/>
        <w:rPr>
          <w:rFonts w:ascii="Times New Roman" w:eastAsia="Calibri" w:hAnsi="Times New Roman" w:cs="Times New Roman"/>
          <w:caps/>
          <w:sz w:val="28"/>
          <w:szCs w:val="28"/>
        </w:rPr>
      </w:pPr>
      <w:r w:rsidRPr="00BA6D56">
        <w:rPr>
          <w:rFonts w:ascii="Times New Roman" w:eastAsia="Calibri" w:hAnsi="Times New Roman" w:cs="Times New Roman"/>
          <w:sz w:val="28"/>
          <w:szCs w:val="28"/>
        </w:rPr>
        <w:t xml:space="preserve">003. </w:t>
      </w:r>
      <w:r w:rsidRPr="00BA6D56">
        <w:rPr>
          <w:rFonts w:ascii="Times New Roman" w:eastAsia="Calibri" w:hAnsi="Times New Roman" w:cs="Times New Roman"/>
          <w:caps/>
          <w:sz w:val="28"/>
          <w:szCs w:val="28"/>
        </w:rPr>
        <w:t>Величина суммарной очаговой дозы в первичной опухоли при проведении послеоперационного облучения методом обычного фракционирования составляет</w:t>
      </w:r>
    </w:p>
    <w:p w:rsidR="00BA6D56" w:rsidRPr="00BA6D56" w:rsidRDefault="00BA6D56" w:rsidP="00BA6D56">
      <w:pPr>
        <w:spacing w:after="0" w:line="240" w:lineRule="auto"/>
        <w:ind w:left="567"/>
        <w:rPr>
          <w:rFonts w:ascii="Times New Roman" w:eastAsia="Calibri" w:hAnsi="Times New Roman" w:cs="Times New Roman"/>
          <w:sz w:val="28"/>
          <w:szCs w:val="28"/>
        </w:rPr>
      </w:pPr>
      <w:r w:rsidRPr="00BA6D56">
        <w:rPr>
          <w:rFonts w:ascii="Times New Roman" w:eastAsia="Calibri" w:hAnsi="Times New Roman" w:cs="Times New Roman"/>
          <w:sz w:val="28"/>
          <w:szCs w:val="28"/>
        </w:rPr>
        <w:t>1) 30 Гр</w:t>
      </w:r>
    </w:p>
    <w:p w:rsidR="00BA6D56" w:rsidRPr="00BA6D56" w:rsidRDefault="00BA6D56" w:rsidP="00BA6D56">
      <w:pPr>
        <w:spacing w:after="0" w:line="240" w:lineRule="auto"/>
        <w:ind w:left="426" w:firstLine="141"/>
        <w:rPr>
          <w:rFonts w:ascii="Times New Roman" w:eastAsia="Calibri" w:hAnsi="Times New Roman" w:cs="Times New Roman"/>
          <w:sz w:val="28"/>
          <w:szCs w:val="28"/>
        </w:rPr>
      </w:pPr>
      <w:r w:rsidRPr="00BA6D56">
        <w:rPr>
          <w:rFonts w:ascii="Times New Roman" w:eastAsia="Calibri" w:hAnsi="Times New Roman" w:cs="Times New Roman"/>
          <w:sz w:val="28"/>
          <w:szCs w:val="28"/>
        </w:rPr>
        <w:t>2) 40 Гр</w:t>
      </w:r>
    </w:p>
    <w:p w:rsidR="00BA6D56" w:rsidRPr="00BA6D56" w:rsidRDefault="00BA6D56" w:rsidP="00BA6D56">
      <w:pPr>
        <w:spacing w:after="0" w:line="240" w:lineRule="auto"/>
        <w:ind w:left="567"/>
        <w:rPr>
          <w:rFonts w:ascii="Times New Roman" w:eastAsia="Calibri" w:hAnsi="Times New Roman" w:cs="Times New Roman"/>
          <w:sz w:val="28"/>
          <w:szCs w:val="28"/>
        </w:rPr>
      </w:pPr>
      <w:r w:rsidRPr="00BA6D56">
        <w:rPr>
          <w:rFonts w:ascii="Times New Roman" w:eastAsia="Calibri" w:hAnsi="Times New Roman" w:cs="Times New Roman"/>
          <w:sz w:val="28"/>
          <w:szCs w:val="28"/>
        </w:rPr>
        <w:t>3) 50-60 Гр</w:t>
      </w:r>
    </w:p>
    <w:p w:rsidR="00BA6D56" w:rsidRPr="00BA6D56" w:rsidRDefault="00BA6D56" w:rsidP="00BA6D56">
      <w:pPr>
        <w:spacing w:after="0" w:line="240" w:lineRule="auto"/>
        <w:ind w:left="567"/>
        <w:rPr>
          <w:rFonts w:ascii="Times New Roman" w:eastAsia="Calibri" w:hAnsi="Times New Roman" w:cs="Times New Roman"/>
          <w:sz w:val="28"/>
          <w:szCs w:val="28"/>
        </w:rPr>
      </w:pPr>
      <w:r w:rsidRPr="00BA6D56">
        <w:rPr>
          <w:rFonts w:ascii="Times New Roman" w:eastAsia="Calibri" w:hAnsi="Times New Roman" w:cs="Times New Roman"/>
          <w:sz w:val="28"/>
          <w:szCs w:val="28"/>
        </w:rPr>
        <w:t>4) 70-100 Гр</w:t>
      </w:r>
    </w:p>
    <w:p w:rsidR="00BA6D56" w:rsidRPr="00BA6D56" w:rsidRDefault="00BA6D56" w:rsidP="00BA6D56">
      <w:pPr>
        <w:spacing w:after="0" w:line="240" w:lineRule="auto"/>
        <w:ind w:left="567"/>
        <w:rPr>
          <w:rFonts w:ascii="Times New Roman" w:eastAsia="Calibri" w:hAnsi="Times New Roman" w:cs="Times New Roman"/>
          <w:sz w:val="28"/>
          <w:szCs w:val="28"/>
        </w:rPr>
      </w:pPr>
      <w:r w:rsidRPr="00BA6D56">
        <w:rPr>
          <w:rFonts w:ascii="Times New Roman" w:eastAsia="Calibri" w:hAnsi="Times New Roman" w:cs="Times New Roman"/>
          <w:sz w:val="28"/>
          <w:szCs w:val="28"/>
        </w:rPr>
        <w:t>5) 100-120 Гр</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Ответ 3</w:t>
      </w:r>
    </w:p>
    <w:p w:rsidR="00BA6D56" w:rsidRPr="00BA6D56" w:rsidRDefault="00BA6D56" w:rsidP="00BA6D56">
      <w:pPr>
        <w:tabs>
          <w:tab w:val="left" w:pos="360"/>
        </w:tabs>
        <w:spacing w:after="0" w:line="240" w:lineRule="auto"/>
        <w:ind w:left="1277"/>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11. Ситуационные задачи по теме с эталонами ответов</w:t>
      </w:r>
      <w:r w:rsidRPr="00BA6D56">
        <w:rPr>
          <w:rFonts w:ascii="Times New Roman" w:eastAsia="Calibri" w:hAnsi="Times New Roman" w:cs="Times New Roman"/>
          <w:b/>
          <w:sz w:val="28"/>
          <w:szCs w:val="28"/>
        </w:rPr>
        <w:t>.</w:t>
      </w:r>
    </w:p>
    <w:p w:rsidR="00BA6D56" w:rsidRPr="00BA6D56" w:rsidRDefault="00BA6D56" w:rsidP="00BA6D56">
      <w:pPr>
        <w:tabs>
          <w:tab w:val="left" w:pos="360"/>
        </w:tabs>
        <w:rPr>
          <w:rFonts w:ascii="Times New Roman" w:eastAsia="Calibri" w:hAnsi="Times New Roman" w:cs="Times New Roman"/>
          <w:b/>
          <w:sz w:val="28"/>
          <w:szCs w:val="28"/>
        </w:rPr>
      </w:pPr>
      <w:r w:rsidRPr="00BA6D56">
        <w:rPr>
          <w:rFonts w:ascii="Times New Roman" w:eastAsia="Calibri" w:hAnsi="Times New Roman" w:cs="Times New Roman"/>
          <w:b/>
          <w:sz w:val="28"/>
          <w:szCs w:val="28"/>
        </w:rPr>
        <w:t>Задача №1</w:t>
      </w:r>
    </w:p>
    <w:p w:rsidR="00BA6D56" w:rsidRPr="00BA6D56" w:rsidRDefault="00BA6D56" w:rsidP="00BA6D56">
      <w:pPr>
        <w:spacing w:before="40" w:after="40" w:line="240" w:lineRule="auto"/>
        <w:ind w:firstLine="708"/>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Больной 51 года. После перенесенного гриппа в течение 3-х недель держится субфебрильная температура. Обратился в поликлинику повторно. Жалобы предъявляет на слабость, упадок сил, кашель со скудной мокротой, одышку в покое. При аускультации справа в верхнем отделе легкого </w:t>
      </w:r>
      <w:r w:rsidRPr="00BA6D56">
        <w:rPr>
          <w:rFonts w:ascii="Times New Roman" w:eastAsia="Times New Roman" w:hAnsi="Times New Roman" w:cs="Times New Roman"/>
          <w:sz w:val="28"/>
          <w:szCs w:val="28"/>
          <w:lang w:eastAsia="ru-RU"/>
        </w:rPr>
        <w:lastRenderedPageBreak/>
        <w:t>выслушивается ослабленное дыхание. Анализ крови: эр. - 4,1х10</w:t>
      </w:r>
      <w:r w:rsidRPr="00BA6D56">
        <w:rPr>
          <w:rFonts w:ascii="Times New Roman" w:eastAsia="Times New Roman" w:hAnsi="Times New Roman" w:cs="Times New Roman"/>
          <w:sz w:val="28"/>
          <w:szCs w:val="28"/>
          <w:vertAlign w:val="superscript"/>
          <w:lang w:eastAsia="ru-RU"/>
        </w:rPr>
        <w:t>12</w:t>
      </w:r>
      <w:r w:rsidRPr="00BA6D56">
        <w:rPr>
          <w:rFonts w:ascii="Times New Roman" w:eastAsia="Times New Roman" w:hAnsi="Times New Roman" w:cs="Times New Roman"/>
          <w:sz w:val="28"/>
          <w:szCs w:val="28"/>
          <w:lang w:eastAsia="ru-RU"/>
        </w:rPr>
        <w:t>/л, гемоглобин - 112 г/л, лейк. - 3,8х10</w:t>
      </w:r>
      <w:r w:rsidRPr="00BA6D56">
        <w:rPr>
          <w:rFonts w:ascii="Times New Roman" w:eastAsia="Times New Roman" w:hAnsi="Times New Roman" w:cs="Times New Roman"/>
          <w:sz w:val="28"/>
          <w:szCs w:val="28"/>
          <w:vertAlign w:val="superscript"/>
          <w:lang w:eastAsia="ru-RU"/>
        </w:rPr>
        <w:t>9</w:t>
      </w:r>
      <w:r w:rsidRPr="00BA6D56">
        <w:rPr>
          <w:rFonts w:ascii="Times New Roman" w:eastAsia="Times New Roman" w:hAnsi="Times New Roman" w:cs="Times New Roman"/>
          <w:sz w:val="28"/>
          <w:szCs w:val="28"/>
          <w:lang w:eastAsia="ru-RU"/>
        </w:rPr>
        <w:t>/л, СОЭ - 40 мм/час.</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1.</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Назовите предположительный диагноз.</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2.</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Составьте план обследования для верификации диагноза.</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3.</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Определите лечебную тактику.</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4. Назовите возможные осложнения.</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5. В чем заключается профилактика данного заболевания?</w:t>
      </w:r>
    </w:p>
    <w:p w:rsidR="00BA6D56" w:rsidRPr="00BA6D56" w:rsidRDefault="00BA6D56" w:rsidP="00BA6D56">
      <w:pPr>
        <w:spacing w:before="40" w:after="40" w:line="240" w:lineRule="auto"/>
        <w:jc w:val="both"/>
        <w:rPr>
          <w:rFonts w:ascii="Times New Roman" w:eastAsia="Times New Roman" w:hAnsi="Times New Roman" w:cs="Times New Roman"/>
          <w:color w:val="000000"/>
          <w:sz w:val="28"/>
          <w:szCs w:val="28"/>
          <w:lang w:eastAsia="ru-RU"/>
        </w:rPr>
      </w:pPr>
    </w:p>
    <w:p w:rsidR="00BA6D56" w:rsidRPr="00BA6D56" w:rsidRDefault="00BA6D56" w:rsidP="00BA6D56">
      <w:pPr>
        <w:spacing w:before="40" w:after="40" w:line="240" w:lineRule="auto"/>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b/>
          <w:bCs/>
          <w:color w:val="000000"/>
          <w:sz w:val="28"/>
          <w:szCs w:val="28"/>
          <w:lang w:eastAsia="ru-RU"/>
        </w:rPr>
        <w:t>Эталоны ответов к</w:t>
      </w:r>
      <w:r w:rsidRPr="00BA6D56">
        <w:rPr>
          <w:rFonts w:ascii="Times New Roman" w:eastAsia="Times New Roman" w:hAnsi="Times New Roman" w:cs="Times New Roman"/>
          <w:b/>
          <w:bCs/>
          <w:color w:val="000000"/>
          <w:sz w:val="28"/>
          <w:szCs w:val="28"/>
          <w:lang w:val="en-US" w:eastAsia="ru-RU"/>
        </w:rPr>
        <w:t> </w:t>
      </w:r>
      <w:r w:rsidRPr="00BA6D56">
        <w:rPr>
          <w:rFonts w:ascii="Times New Roman" w:eastAsia="Times New Roman" w:hAnsi="Times New Roman" w:cs="Times New Roman"/>
          <w:b/>
          <w:bCs/>
          <w:color w:val="000000"/>
          <w:sz w:val="28"/>
          <w:szCs w:val="28"/>
          <w:lang w:eastAsia="ru-RU"/>
        </w:rPr>
        <w:t>ситуационной</w:t>
      </w:r>
      <w:r w:rsidRPr="00BA6D56">
        <w:rPr>
          <w:rFonts w:ascii="Times New Roman" w:eastAsia="Times New Roman" w:hAnsi="Times New Roman" w:cs="Times New Roman"/>
          <w:b/>
          <w:bCs/>
          <w:color w:val="000000"/>
          <w:sz w:val="28"/>
          <w:szCs w:val="28"/>
          <w:lang w:val="en-US" w:eastAsia="ru-RU"/>
        </w:rPr>
        <w:t> </w:t>
      </w:r>
      <w:r w:rsidRPr="00BA6D56">
        <w:rPr>
          <w:rFonts w:ascii="Times New Roman" w:eastAsia="Times New Roman" w:hAnsi="Times New Roman" w:cs="Times New Roman"/>
          <w:b/>
          <w:bCs/>
          <w:color w:val="000000"/>
          <w:sz w:val="28"/>
          <w:szCs w:val="28"/>
          <w:lang w:eastAsia="ru-RU"/>
        </w:rPr>
        <w:t>задаче №1</w:t>
      </w:r>
    </w:p>
    <w:p w:rsidR="00BA6D56" w:rsidRPr="00BA6D56" w:rsidRDefault="00BA6D56" w:rsidP="00BA6D56">
      <w:pPr>
        <w:spacing w:before="40" w:after="40" w:line="240" w:lineRule="auto"/>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1.</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Рак правого легкого.</w:t>
      </w:r>
    </w:p>
    <w:p w:rsidR="00BA6D56" w:rsidRPr="00BA6D56" w:rsidRDefault="00BA6D56" w:rsidP="00BA6D56">
      <w:pPr>
        <w:spacing w:before="40" w:after="40" w:line="240" w:lineRule="auto"/>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2.</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Полное клиническое обследование, бронхоскопия со взятием материала для морфологического исследования, компьютерная томография легких, УЗИ органов брюшной полости.</w:t>
      </w:r>
    </w:p>
    <w:p w:rsidR="00BA6D56" w:rsidRPr="00BA6D56" w:rsidRDefault="00BA6D56" w:rsidP="00BA6D56">
      <w:pPr>
        <w:spacing w:before="40" w:after="40" w:line="240" w:lineRule="auto"/>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3.</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При морфологической верификации диагноза определяют местные (локализация, гистологическая характеристика опухоли, анатомический тип роста, стадия заболевания) и общие (функциональное состояние дыхательной и сердечно-сосудистой деятельности и др. сопутствующие заболевания, иммунный статус) критерии заболевания. На основании полученных данных выбирают методы лечения: радикальный - операция (лобэктомия, пневмонэктомия); комбинированный (операция и  лучевая дистанционная гамма-тероапия);</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химиотерапия; комплексный (удаление первичного очага  и химиотерапия) либо паллиативный.</w:t>
      </w:r>
    </w:p>
    <w:p w:rsidR="00BA6D56" w:rsidRPr="00BA6D56" w:rsidRDefault="00BA6D56" w:rsidP="00BA6D56">
      <w:pPr>
        <w:spacing w:before="40" w:after="40" w:line="240" w:lineRule="auto"/>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4. Легочное кровотечение, аллергическая реакция на послеоперационную лекарственную терапию, ателектаз.</w:t>
      </w:r>
    </w:p>
    <w:p w:rsidR="00BA6D56" w:rsidRPr="00BA6D56" w:rsidRDefault="00BA6D56" w:rsidP="00BA6D56">
      <w:pPr>
        <w:spacing w:before="40" w:after="40" w:line="240" w:lineRule="auto"/>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5. Ведение здорового образа жизни, периодические профилактические осмотры.</w:t>
      </w:r>
    </w:p>
    <w:p w:rsidR="00BA6D56" w:rsidRPr="00BA6D56" w:rsidRDefault="00BA6D56" w:rsidP="00BA6D56">
      <w:pPr>
        <w:spacing w:before="40" w:after="40" w:line="240" w:lineRule="auto"/>
        <w:jc w:val="both"/>
        <w:rPr>
          <w:rFonts w:ascii="Times New Roman" w:eastAsia="Times New Roman" w:hAnsi="Times New Roman" w:cs="Times New Roman"/>
          <w:color w:val="000000"/>
          <w:sz w:val="28"/>
          <w:szCs w:val="28"/>
          <w:lang w:eastAsia="ru-RU"/>
        </w:rPr>
      </w:pPr>
    </w:p>
    <w:p w:rsidR="00BA6D56" w:rsidRPr="00BA6D56" w:rsidRDefault="00BA6D56" w:rsidP="00BA6D56">
      <w:pPr>
        <w:spacing w:before="40" w:after="40" w:line="240" w:lineRule="auto"/>
        <w:ind w:left="1069"/>
        <w:jc w:val="both"/>
        <w:rPr>
          <w:rFonts w:ascii="Times New Roman" w:eastAsia="Calibri" w:hAnsi="Times New Roman" w:cs="Times New Roman"/>
          <w:sz w:val="28"/>
          <w:szCs w:val="28"/>
        </w:rPr>
      </w:pPr>
      <w:r w:rsidRPr="00BA6D56">
        <w:rPr>
          <w:rFonts w:ascii="Times New Roman" w:eastAsia="Calibri" w:hAnsi="Times New Roman" w:cs="Times New Roman"/>
          <w:b/>
          <w:bCs/>
          <w:sz w:val="28"/>
          <w:szCs w:val="28"/>
        </w:rPr>
        <w:t>12.Перечень и стандарты практических умений.</w:t>
      </w:r>
    </w:p>
    <w:p w:rsidR="00BA6D56" w:rsidRPr="00BA6D56" w:rsidRDefault="00BA6D56" w:rsidP="00BA6D56">
      <w:pPr>
        <w:widowControl w:val="0"/>
        <w:numPr>
          <w:ilvl w:val="0"/>
          <w:numId w:val="5"/>
        </w:numPr>
        <w:tabs>
          <w:tab w:val="left" w:pos="360"/>
        </w:tabs>
        <w:autoSpaceDE w:val="0"/>
        <w:autoSpaceDN w:val="0"/>
        <w:adjustRightInd w:val="0"/>
        <w:spacing w:after="0" w:line="240" w:lineRule="auto"/>
        <w:jc w:val="both"/>
        <w:rPr>
          <w:rFonts w:ascii="Times New Roman" w:eastAsia="Calibri" w:hAnsi="Times New Roman" w:cs="Times New Roman"/>
          <w:sz w:val="28"/>
          <w:szCs w:val="28"/>
        </w:rPr>
      </w:pPr>
      <w:r w:rsidRPr="00BA6D56">
        <w:rPr>
          <w:rFonts w:ascii="Times New Roman" w:eastAsia="Calibri" w:hAnsi="Times New Roman" w:cs="Times New Roman"/>
          <w:bCs/>
          <w:sz w:val="28"/>
          <w:szCs w:val="28"/>
        </w:rPr>
        <w:t>Выбрать тактику лечения пациента с учетом стадии заболевания и гистологического типа опухоли.</w:t>
      </w:r>
    </w:p>
    <w:p w:rsidR="00BA6D56" w:rsidRPr="00BA6D56" w:rsidRDefault="00BA6D56" w:rsidP="00BA6D56">
      <w:pPr>
        <w:widowControl w:val="0"/>
        <w:numPr>
          <w:ilvl w:val="0"/>
          <w:numId w:val="5"/>
        </w:numPr>
        <w:tabs>
          <w:tab w:val="left" w:pos="360"/>
        </w:tabs>
        <w:autoSpaceDE w:val="0"/>
        <w:autoSpaceDN w:val="0"/>
        <w:adjustRightInd w:val="0"/>
        <w:spacing w:after="0" w:line="240" w:lineRule="auto"/>
        <w:jc w:val="both"/>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 xml:space="preserve">Знать основные способы лечения злокачественных опухолей. </w:t>
      </w:r>
    </w:p>
    <w:p w:rsidR="00BA6D56" w:rsidRPr="00BA6D56" w:rsidRDefault="00BA6D56" w:rsidP="00BA6D56">
      <w:pPr>
        <w:numPr>
          <w:ilvl w:val="0"/>
          <w:numId w:val="5"/>
        </w:numPr>
        <w:tabs>
          <w:tab w:val="left" w:pos="360"/>
        </w:tabs>
        <w:spacing w:after="0" w:line="240" w:lineRule="auto"/>
        <w:jc w:val="both"/>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Разработать план лечения пациента  с учетом комплексного подхода.</w:t>
      </w:r>
    </w:p>
    <w:p w:rsidR="00BA6D56" w:rsidRPr="00BA6D56" w:rsidRDefault="00BA6D56" w:rsidP="00BA6D56">
      <w:pPr>
        <w:numPr>
          <w:ilvl w:val="0"/>
          <w:numId w:val="5"/>
        </w:numPr>
        <w:tabs>
          <w:tab w:val="left" w:pos="360"/>
        </w:tabs>
        <w:spacing w:after="0" w:line="240" w:lineRule="auto"/>
        <w:jc w:val="both"/>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 xml:space="preserve">Знать клинические и биологические основы лучевой терапии, и уметь их использовать при разработке плана лечения  </w:t>
      </w:r>
    </w:p>
    <w:p w:rsidR="00BA6D56" w:rsidRPr="00BA6D56" w:rsidRDefault="00BA6D56" w:rsidP="00BA6D56">
      <w:pPr>
        <w:tabs>
          <w:tab w:val="left" w:pos="360"/>
        </w:tabs>
        <w:spacing w:after="0" w:line="240" w:lineRule="auto"/>
        <w:ind w:left="1069"/>
        <w:rPr>
          <w:rFonts w:ascii="Times New Roman" w:eastAsia="Calibri" w:hAnsi="Times New Roman" w:cs="Times New Roman"/>
          <w:b/>
          <w:bCs/>
          <w:sz w:val="28"/>
          <w:szCs w:val="28"/>
        </w:rPr>
      </w:pPr>
    </w:p>
    <w:p w:rsidR="00BA6D56" w:rsidRPr="00BA6D56" w:rsidRDefault="00BA6D56" w:rsidP="00BA6D56">
      <w:pPr>
        <w:tabs>
          <w:tab w:val="left" w:pos="360"/>
        </w:tabs>
        <w:spacing w:after="0" w:line="240" w:lineRule="auto"/>
        <w:ind w:left="1069"/>
        <w:rPr>
          <w:rFonts w:ascii="Times New Roman" w:eastAsia="Calibri" w:hAnsi="Times New Roman" w:cs="Times New Roman"/>
          <w:b/>
          <w:sz w:val="28"/>
          <w:szCs w:val="28"/>
        </w:rPr>
      </w:pPr>
      <w:r w:rsidRPr="00BA6D56">
        <w:rPr>
          <w:rFonts w:ascii="Times New Roman" w:eastAsia="Calibri" w:hAnsi="Times New Roman" w:cs="Times New Roman"/>
          <w:b/>
          <w:bCs/>
          <w:sz w:val="28"/>
          <w:szCs w:val="28"/>
        </w:rPr>
        <w:t>13.Примерная тематика НИР по теме (для ординаторов).</w:t>
      </w:r>
    </w:p>
    <w:p w:rsidR="00BA6D56" w:rsidRPr="00BA6D56" w:rsidRDefault="00BA6D56" w:rsidP="00BA6D56">
      <w:pPr>
        <w:tabs>
          <w:tab w:val="left" w:pos="360"/>
        </w:tabs>
        <w:ind w:left="1429"/>
        <w:rPr>
          <w:rFonts w:ascii="Times New Roman" w:eastAsia="Calibri" w:hAnsi="Times New Roman" w:cs="Times New Roman"/>
          <w:b/>
          <w:sz w:val="28"/>
          <w:szCs w:val="28"/>
        </w:rPr>
      </w:pPr>
    </w:p>
    <w:p w:rsidR="00BA6D56" w:rsidRPr="00BA6D56" w:rsidRDefault="00BA6D56" w:rsidP="00531C09">
      <w:pPr>
        <w:numPr>
          <w:ilvl w:val="0"/>
          <w:numId w:val="77"/>
        </w:numPr>
        <w:tabs>
          <w:tab w:val="left" w:pos="360"/>
        </w:tabs>
        <w:spacing w:after="0" w:line="240" w:lineRule="auto"/>
        <w:contextualSpacing/>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 xml:space="preserve">Разработать план комплексного лечения опухоли </w:t>
      </w:r>
    </w:p>
    <w:p w:rsidR="00BA6D56" w:rsidRPr="00BA6D56" w:rsidRDefault="00BA6D56" w:rsidP="00531C09">
      <w:pPr>
        <w:numPr>
          <w:ilvl w:val="0"/>
          <w:numId w:val="77"/>
        </w:numPr>
        <w:tabs>
          <w:tab w:val="left" w:pos="360"/>
        </w:tabs>
        <w:spacing w:after="0" w:line="240" w:lineRule="auto"/>
        <w:contextualSpacing/>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Основные виды хирургического лечения</w:t>
      </w:r>
    </w:p>
    <w:p w:rsidR="00BA6D56" w:rsidRPr="00BA6D56" w:rsidRDefault="00BA6D56" w:rsidP="00531C09">
      <w:pPr>
        <w:numPr>
          <w:ilvl w:val="0"/>
          <w:numId w:val="77"/>
        </w:numPr>
        <w:tabs>
          <w:tab w:val="left" w:pos="360"/>
        </w:tabs>
        <w:spacing w:after="0" w:line="240" w:lineRule="auto"/>
        <w:contextualSpacing/>
        <w:rPr>
          <w:rFonts w:ascii="Times New Roman" w:eastAsia="Calibri" w:hAnsi="Times New Roman" w:cs="Times New Roman"/>
          <w:bCs/>
          <w:sz w:val="28"/>
          <w:szCs w:val="28"/>
        </w:rPr>
      </w:pPr>
      <w:r w:rsidRPr="00BA6D56">
        <w:rPr>
          <w:rFonts w:ascii="Times New Roman" w:eastAsia="Calibri" w:hAnsi="Times New Roman" w:cs="Times New Roman"/>
          <w:bCs/>
          <w:sz w:val="28"/>
          <w:szCs w:val="28"/>
        </w:rPr>
        <w:t>Роль лучевой терапии в комплексном лечении злокачественных новообразований.</w:t>
      </w:r>
    </w:p>
    <w:p w:rsidR="00BA6D56" w:rsidRPr="00BA6D56" w:rsidRDefault="00BA6D56" w:rsidP="00531C09">
      <w:pPr>
        <w:numPr>
          <w:ilvl w:val="0"/>
          <w:numId w:val="77"/>
        </w:numPr>
        <w:tabs>
          <w:tab w:val="left" w:pos="360"/>
        </w:tabs>
        <w:spacing w:after="0" w:line="240" w:lineRule="auto"/>
        <w:contextualSpacing/>
        <w:rPr>
          <w:rFonts w:ascii="Times New Roman" w:eastAsia="Calibri" w:hAnsi="Times New Roman" w:cs="Times New Roman"/>
          <w:sz w:val="28"/>
          <w:szCs w:val="28"/>
        </w:rPr>
      </w:pPr>
      <w:r w:rsidRPr="00BA6D56">
        <w:rPr>
          <w:rFonts w:ascii="Times New Roman" w:eastAsia="Calibri" w:hAnsi="Times New Roman" w:cs="Times New Roman"/>
          <w:bCs/>
          <w:sz w:val="28"/>
          <w:szCs w:val="28"/>
        </w:rPr>
        <w:lastRenderedPageBreak/>
        <w:t>Роль химиотерапии в комплексном лечении злокачественных новообразований</w:t>
      </w:r>
    </w:p>
    <w:p w:rsidR="00BA6D56" w:rsidRPr="00BA6D56" w:rsidRDefault="00BA6D56" w:rsidP="00BA6D56">
      <w:pPr>
        <w:spacing w:after="0" w:line="240" w:lineRule="auto"/>
        <w:ind w:left="1134"/>
        <w:rPr>
          <w:rFonts w:ascii="Times New Roman" w:eastAsia="Calibri" w:hAnsi="Times New Roman" w:cs="Times New Roman"/>
          <w:b/>
          <w:bCs/>
          <w:sz w:val="28"/>
          <w:szCs w:val="28"/>
        </w:rPr>
      </w:pPr>
      <w:r w:rsidRPr="00BA6D56">
        <w:rPr>
          <w:rFonts w:ascii="Times New Roman" w:eastAsia="Calibri" w:hAnsi="Times New Roman" w:cs="Times New Roman"/>
          <w:b/>
          <w:bCs/>
          <w:sz w:val="28"/>
          <w:szCs w:val="28"/>
        </w:rPr>
        <w:t>14. Рекомендованная литература по теме занятия (по стандарту):</w:t>
      </w:r>
    </w:p>
    <w:p w:rsidR="00BA6D56" w:rsidRPr="00BA6D56" w:rsidRDefault="00BA6D56" w:rsidP="00BA6D56">
      <w:pPr>
        <w:tabs>
          <w:tab w:val="num" w:pos="0"/>
        </w:tabs>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BA6D56" w:rsidRPr="00BA6D56" w:rsidTr="00BA6D56">
        <w:tc>
          <w:tcPr>
            <w:tcW w:w="648"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п/п</w:t>
            </w:r>
          </w:p>
        </w:tc>
        <w:tc>
          <w:tcPr>
            <w:tcW w:w="2880" w:type="dxa"/>
            <w:vMerge w:val="restart"/>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Наименование раздела</w:t>
            </w:r>
          </w:p>
        </w:tc>
        <w:tc>
          <w:tcPr>
            <w:tcW w:w="198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Автор (-ы)</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составитель (-и)</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редактор (-ы)</w:t>
            </w:r>
          </w:p>
        </w:tc>
        <w:tc>
          <w:tcPr>
            <w:tcW w:w="162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Место издания, издательство, год</w:t>
            </w:r>
          </w:p>
        </w:tc>
        <w:tc>
          <w:tcPr>
            <w:tcW w:w="2520" w:type="dxa"/>
            <w:gridSpan w:val="2"/>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Кол-во экземпляров</w:t>
            </w:r>
          </w:p>
        </w:tc>
      </w:tr>
      <w:tr w:rsidR="00BA6D56" w:rsidRPr="00BA6D56" w:rsidTr="00BA6D56">
        <w:tc>
          <w:tcPr>
            <w:tcW w:w="648" w:type="dxa"/>
            <w:vMerge/>
          </w:tcPr>
          <w:p w:rsidR="00BA6D56" w:rsidRPr="00BA6D56" w:rsidRDefault="00BA6D56" w:rsidP="00BA6D56">
            <w:pPr>
              <w:jc w:val="center"/>
              <w:rPr>
                <w:rFonts w:ascii="Times New Roman" w:eastAsia="Calibri" w:hAnsi="Times New Roman" w:cs="Times New Roman"/>
                <w:sz w:val="28"/>
                <w:szCs w:val="28"/>
              </w:rPr>
            </w:pPr>
          </w:p>
        </w:tc>
        <w:tc>
          <w:tcPr>
            <w:tcW w:w="2880" w:type="dxa"/>
            <w:vMerge/>
          </w:tcPr>
          <w:p w:rsidR="00BA6D56" w:rsidRPr="00BA6D56" w:rsidRDefault="00BA6D56" w:rsidP="00BA6D56">
            <w:pPr>
              <w:jc w:val="center"/>
              <w:rPr>
                <w:rFonts w:ascii="Times New Roman" w:eastAsia="Calibri" w:hAnsi="Times New Roman" w:cs="Times New Roman"/>
                <w:sz w:val="28"/>
                <w:szCs w:val="28"/>
              </w:rPr>
            </w:pPr>
          </w:p>
        </w:tc>
        <w:tc>
          <w:tcPr>
            <w:tcW w:w="1980" w:type="dxa"/>
            <w:vMerge/>
          </w:tcPr>
          <w:p w:rsidR="00BA6D56" w:rsidRPr="00BA6D56" w:rsidRDefault="00BA6D56" w:rsidP="00BA6D56">
            <w:pPr>
              <w:jc w:val="center"/>
              <w:rPr>
                <w:rFonts w:ascii="Times New Roman" w:eastAsia="Calibri" w:hAnsi="Times New Roman" w:cs="Times New Roman"/>
                <w:sz w:val="28"/>
                <w:szCs w:val="28"/>
              </w:rPr>
            </w:pPr>
          </w:p>
        </w:tc>
        <w:tc>
          <w:tcPr>
            <w:tcW w:w="1620" w:type="dxa"/>
            <w:vMerge/>
          </w:tcPr>
          <w:p w:rsidR="00BA6D56" w:rsidRPr="00BA6D56" w:rsidRDefault="00BA6D56" w:rsidP="00BA6D56">
            <w:pPr>
              <w:jc w:val="center"/>
              <w:rPr>
                <w:rFonts w:ascii="Times New Roman" w:eastAsia="Calibri" w:hAnsi="Times New Roman" w:cs="Times New Roman"/>
                <w:sz w:val="28"/>
                <w:szCs w:val="28"/>
              </w:rPr>
            </w:pP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в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библиотеке</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на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кафедре</w:t>
            </w:r>
          </w:p>
        </w:tc>
      </w:tr>
      <w:tr w:rsidR="00BA6D56" w:rsidRPr="00BA6D56" w:rsidTr="00BA6D56">
        <w:tc>
          <w:tcPr>
            <w:tcW w:w="648"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1</w:t>
            </w:r>
          </w:p>
        </w:tc>
        <w:tc>
          <w:tcPr>
            <w:tcW w:w="28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w:t>
            </w:r>
          </w:p>
        </w:tc>
        <w:tc>
          <w:tcPr>
            <w:tcW w:w="19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3</w:t>
            </w:r>
          </w:p>
        </w:tc>
        <w:tc>
          <w:tcPr>
            <w:tcW w:w="162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4</w:t>
            </w: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6</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1</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Онкология: национальное руководство </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гл. ред. Чиссов  В.И. [и др.]; науч. ред. Франк  Г.А. </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[и др.]</w:t>
            </w: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М.: ГЭОТАР-Медиа, 2008</w:t>
            </w:r>
          </w:p>
        </w:tc>
        <w:tc>
          <w:tcPr>
            <w:tcW w:w="144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8</w:t>
            </w:r>
          </w:p>
        </w:tc>
        <w:tc>
          <w:tcPr>
            <w:tcW w:w="108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2</w:t>
            </w:r>
          </w:p>
        </w:tc>
        <w:tc>
          <w:tcPr>
            <w:tcW w:w="2880" w:type="dxa"/>
          </w:tcPr>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Лучевая терапия: учебник  </w:t>
            </w:r>
          </w:p>
        </w:tc>
        <w:tc>
          <w:tcPr>
            <w:tcW w:w="1980" w:type="dxa"/>
          </w:tcPr>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Труфанов Г.Е., </w:t>
            </w:r>
          </w:p>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Асатурян М.А., </w:t>
            </w:r>
          </w:p>
          <w:p w:rsidR="00BA6D56" w:rsidRPr="00BA6D56" w:rsidRDefault="00BA6D56" w:rsidP="00BA6D56">
            <w:pPr>
              <w:widowControl w:val="0"/>
              <w:suppressAutoHyphens/>
              <w:rPr>
                <w:rFonts w:ascii="Times New Roman" w:eastAsia="Calibri" w:hAnsi="Times New Roman" w:cs="Times New Roman"/>
                <w:sz w:val="28"/>
                <w:szCs w:val="28"/>
              </w:rPr>
            </w:pPr>
            <w:r w:rsidRPr="00BA6D56">
              <w:rPr>
                <w:rFonts w:ascii="Times New Roman" w:eastAsia="Calibri" w:hAnsi="Times New Roman" w:cs="Times New Roman"/>
                <w:sz w:val="28"/>
                <w:szCs w:val="28"/>
              </w:rPr>
              <w:t>Жаринов Г.М.</w:t>
            </w:r>
          </w:p>
        </w:tc>
        <w:tc>
          <w:tcPr>
            <w:tcW w:w="1620" w:type="dxa"/>
          </w:tcPr>
          <w:p w:rsidR="00BA6D56" w:rsidRPr="00BA6D56" w:rsidRDefault="00BA6D56" w:rsidP="00BA6D56">
            <w:pPr>
              <w:widowControl w:val="0"/>
              <w:suppressAutoHyphens/>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rPr>
              <w:t>М. : ГЭОТАР-Медиа,</w:t>
            </w:r>
            <w:r w:rsidRPr="00BA6D56">
              <w:rPr>
                <w:rFonts w:ascii="Times New Roman" w:eastAsia="Calibri" w:hAnsi="Times New Roman" w:cs="Times New Roman"/>
                <w:sz w:val="28"/>
                <w:szCs w:val="28"/>
                <w:lang w:val="en-US"/>
              </w:rPr>
              <w:t xml:space="preserve"> 2009</w:t>
            </w:r>
          </w:p>
        </w:tc>
        <w:tc>
          <w:tcPr>
            <w:tcW w:w="1440" w:type="dxa"/>
          </w:tcPr>
          <w:p w:rsidR="00BA6D56" w:rsidRPr="00BA6D56" w:rsidRDefault="00BA6D56" w:rsidP="00BA6D56">
            <w:pPr>
              <w:jc w:val="center"/>
              <w:rPr>
                <w:rFonts w:ascii="Times New Roman" w:eastAsia="Calibri" w:hAnsi="Times New Roman" w:cs="Times New Roman"/>
                <w:sz w:val="28"/>
                <w:szCs w:val="28"/>
              </w:rPr>
            </w:pPr>
          </w:p>
        </w:tc>
        <w:tc>
          <w:tcPr>
            <w:tcW w:w="1080" w:type="dxa"/>
          </w:tcPr>
          <w:p w:rsidR="00BA6D56" w:rsidRPr="00BA6D56" w:rsidRDefault="00BA6D56" w:rsidP="00BA6D56">
            <w:pPr>
              <w:jc w:val="center"/>
              <w:rPr>
                <w:rFonts w:ascii="Times New Roman" w:eastAsia="Calibri" w:hAnsi="Times New Roman" w:cs="Times New Roman"/>
                <w:sz w:val="28"/>
                <w:szCs w:val="28"/>
              </w:rPr>
            </w:pPr>
          </w:p>
        </w:tc>
      </w:tr>
    </w:tbl>
    <w:p w:rsidR="00BA6D56" w:rsidRPr="00BA6D56" w:rsidRDefault="00BA6D56" w:rsidP="00BA6D56">
      <w:pPr>
        <w:tabs>
          <w:tab w:val="num" w:pos="-142"/>
        </w:tabs>
        <w:ind w:left="360" w:hanging="76"/>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BA6D56" w:rsidRPr="00BA6D56" w:rsidTr="00BA6D56">
        <w:tc>
          <w:tcPr>
            <w:tcW w:w="648"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п/п</w:t>
            </w:r>
          </w:p>
        </w:tc>
        <w:tc>
          <w:tcPr>
            <w:tcW w:w="2880" w:type="dxa"/>
            <w:vMerge w:val="restart"/>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Наименование раздела</w:t>
            </w:r>
          </w:p>
        </w:tc>
        <w:tc>
          <w:tcPr>
            <w:tcW w:w="198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Автор (-ы)</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составитель (-и)</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редактор (-ы)</w:t>
            </w:r>
          </w:p>
        </w:tc>
        <w:tc>
          <w:tcPr>
            <w:tcW w:w="1620" w:type="dxa"/>
            <w:vMerge w:val="restart"/>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Место издания, издательство, год</w:t>
            </w:r>
          </w:p>
        </w:tc>
        <w:tc>
          <w:tcPr>
            <w:tcW w:w="2520" w:type="dxa"/>
            <w:gridSpan w:val="2"/>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Кол-во экземпляров</w:t>
            </w:r>
          </w:p>
        </w:tc>
      </w:tr>
      <w:tr w:rsidR="00BA6D56" w:rsidRPr="00BA6D56" w:rsidTr="00BA6D56">
        <w:tc>
          <w:tcPr>
            <w:tcW w:w="648" w:type="dxa"/>
            <w:vMerge/>
          </w:tcPr>
          <w:p w:rsidR="00BA6D56" w:rsidRPr="00BA6D56" w:rsidRDefault="00BA6D56" w:rsidP="00BA6D56">
            <w:pPr>
              <w:jc w:val="center"/>
              <w:rPr>
                <w:rFonts w:ascii="Times New Roman" w:eastAsia="Calibri" w:hAnsi="Times New Roman" w:cs="Times New Roman"/>
                <w:sz w:val="28"/>
                <w:szCs w:val="28"/>
              </w:rPr>
            </w:pPr>
          </w:p>
        </w:tc>
        <w:tc>
          <w:tcPr>
            <w:tcW w:w="2880" w:type="dxa"/>
            <w:vMerge/>
          </w:tcPr>
          <w:p w:rsidR="00BA6D56" w:rsidRPr="00BA6D56" w:rsidRDefault="00BA6D56" w:rsidP="00BA6D56">
            <w:pPr>
              <w:jc w:val="center"/>
              <w:rPr>
                <w:rFonts w:ascii="Times New Roman" w:eastAsia="Calibri" w:hAnsi="Times New Roman" w:cs="Times New Roman"/>
                <w:sz w:val="28"/>
                <w:szCs w:val="28"/>
              </w:rPr>
            </w:pPr>
          </w:p>
        </w:tc>
        <w:tc>
          <w:tcPr>
            <w:tcW w:w="1980" w:type="dxa"/>
            <w:vMerge/>
          </w:tcPr>
          <w:p w:rsidR="00BA6D56" w:rsidRPr="00BA6D56" w:rsidRDefault="00BA6D56" w:rsidP="00BA6D56">
            <w:pPr>
              <w:jc w:val="center"/>
              <w:rPr>
                <w:rFonts w:ascii="Times New Roman" w:eastAsia="Calibri" w:hAnsi="Times New Roman" w:cs="Times New Roman"/>
                <w:sz w:val="28"/>
                <w:szCs w:val="28"/>
              </w:rPr>
            </w:pPr>
          </w:p>
        </w:tc>
        <w:tc>
          <w:tcPr>
            <w:tcW w:w="1620" w:type="dxa"/>
            <w:vMerge/>
          </w:tcPr>
          <w:p w:rsidR="00BA6D56" w:rsidRPr="00BA6D56" w:rsidRDefault="00BA6D56" w:rsidP="00BA6D56">
            <w:pPr>
              <w:jc w:val="center"/>
              <w:rPr>
                <w:rFonts w:ascii="Times New Roman" w:eastAsia="Calibri" w:hAnsi="Times New Roman" w:cs="Times New Roman"/>
                <w:sz w:val="28"/>
                <w:szCs w:val="28"/>
              </w:rPr>
            </w:pP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в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библиотеке</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на </w:t>
            </w: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кафедре</w:t>
            </w:r>
          </w:p>
        </w:tc>
      </w:tr>
      <w:tr w:rsidR="00BA6D56" w:rsidRPr="00BA6D56" w:rsidTr="00BA6D56">
        <w:tc>
          <w:tcPr>
            <w:tcW w:w="648"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1</w:t>
            </w:r>
          </w:p>
        </w:tc>
        <w:tc>
          <w:tcPr>
            <w:tcW w:w="28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w:t>
            </w:r>
          </w:p>
        </w:tc>
        <w:tc>
          <w:tcPr>
            <w:tcW w:w="19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3</w:t>
            </w:r>
          </w:p>
        </w:tc>
        <w:tc>
          <w:tcPr>
            <w:tcW w:w="162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4</w:t>
            </w: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5</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6</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1</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Терапевтическая радиология: </w:t>
            </w:r>
            <w:r w:rsidRPr="00BA6D56">
              <w:rPr>
                <w:rFonts w:ascii="Times New Roman" w:eastAsia="Calibri" w:hAnsi="Times New Roman" w:cs="Times New Roman"/>
                <w:sz w:val="28"/>
                <w:szCs w:val="28"/>
              </w:rPr>
              <w:lastRenderedPageBreak/>
              <w:t xml:space="preserve">Руководство для врачей </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 xml:space="preserve">ред.  </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Цыб А.Ф.</w:t>
            </w:r>
          </w:p>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[и др.]</w:t>
            </w:r>
          </w:p>
          <w:p w:rsidR="00BA6D56" w:rsidRPr="00BA6D56" w:rsidRDefault="00BA6D56" w:rsidP="00BA6D56">
            <w:pPr>
              <w:rPr>
                <w:rFonts w:ascii="Times New Roman" w:eastAsia="Calibri" w:hAnsi="Times New Roman" w:cs="Times New Roman"/>
                <w:sz w:val="28"/>
                <w:szCs w:val="28"/>
              </w:rPr>
            </w:pP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М.: Медицинск</w:t>
            </w:r>
            <w:r w:rsidRPr="00BA6D56">
              <w:rPr>
                <w:rFonts w:ascii="Times New Roman" w:eastAsia="Calibri" w:hAnsi="Times New Roman" w:cs="Times New Roman"/>
                <w:sz w:val="28"/>
                <w:szCs w:val="28"/>
              </w:rPr>
              <w:lastRenderedPageBreak/>
              <w:t>ая книга, 2010.</w:t>
            </w:r>
          </w:p>
        </w:tc>
        <w:tc>
          <w:tcPr>
            <w:tcW w:w="144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lastRenderedPageBreak/>
              <w:t>3</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lastRenderedPageBreak/>
              <w:t>2</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Клиническая радиология</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ред. Сосюкин А.Е.</w:t>
            </w: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М.: ГЭОТАР-Медиа, 2008</w:t>
            </w:r>
          </w:p>
        </w:tc>
        <w:tc>
          <w:tcPr>
            <w:tcW w:w="1440" w:type="dxa"/>
          </w:tcPr>
          <w:p w:rsidR="00BA6D56" w:rsidRPr="00BA6D56" w:rsidRDefault="00BA6D56" w:rsidP="00BA6D56">
            <w:pPr>
              <w:jc w:val="cente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5</w:t>
            </w:r>
          </w:p>
        </w:tc>
        <w:tc>
          <w:tcPr>
            <w:tcW w:w="1080" w:type="dxa"/>
          </w:tcPr>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r w:rsidR="00BA6D56" w:rsidRPr="00BA6D56" w:rsidTr="00BA6D56">
        <w:tc>
          <w:tcPr>
            <w:tcW w:w="648" w:type="dxa"/>
          </w:tcPr>
          <w:p w:rsidR="00BA6D56" w:rsidRPr="00BA6D56" w:rsidRDefault="00BA6D56" w:rsidP="00BA6D56">
            <w:pPr>
              <w:rPr>
                <w:rFonts w:ascii="Times New Roman" w:eastAsia="Calibri" w:hAnsi="Times New Roman" w:cs="Times New Roman"/>
                <w:sz w:val="28"/>
                <w:szCs w:val="28"/>
                <w:lang w:val="en-US"/>
              </w:rPr>
            </w:pPr>
            <w:r w:rsidRPr="00BA6D56">
              <w:rPr>
                <w:rFonts w:ascii="Times New Roman" w:eastAsia="Calibri" w:hAnsi="Times New Roman" w:cs="Times New Roman"/>
                <w:sz w:val="28"/>
                <w:szCs w:val="28"/>
                <w:lang w:val="en-US"/>
              </w:rPr>
              <w:t>3</w:t>
            </w:r>
          </w:p>
        </w:tc>
        <w:tc>
          <w:tcPr>
            <w:tcW w:w="28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 xml:space="preserve">Клинические рекомендации. Онкология </w:t>
            </w:r>
          </w:p>
        </w:tc>
        <w:tc>
          <w:tcPr>
            <w:tcW w:w="198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гл. ред. Чиссов В.И. [и др.]</w:t>
            </w:r>
          </w:p>
        </w:tc>
        <w:tc>
          <w:tcPr>
            <w:tcW w:w="1620" w:type="dxa"/>
          </w:tcPr>
          <w:p w:rsidR="00BA6D56" w:rsidRPr="00BA6D56" w:rsidRDefault="00BA6D56" w:rsidP="00BA6D56">
            <w:pPr>
              <w:rPr>
                <w:rFonts w:ascii="Times New Roman" w:eastAsia="Calibri" w:hAnsi="Times New Roman" w:cs="Times New Roman"/>
                <w:sz w:val="28"/>
                <w:szCs w:val="28"/>
              </w:rPr>
            </w:pPr>
            <w:r w:rsidRPr="00BA6D56">
              <w:rPr>
                <w:rFonts w:ascii="Times New Roman" w:eastAsia="Calibri" w:hAnsi="Times New Roman" w:cs="Times New Roman"/>
                <w:sz w:val="28"/>
                <w:szCs w:val="28"/>
              </w:rPr>
              <w:t>М.: ГЭОТАР-Медиа, 2009</w:t>
            </w:r>
          </w:p>
        </w:tc>
        <w:tc>
          <w:tcPr>
            <w:tcW w:w="144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2</w:t>
            </w:r>
          </w:p>
        </w:tc>
        <w:tc>
          <w:tcPr>
            <w:tcW w:w="1080" w:type="dxa"/>
          </w:tcPr>
          <w:p w:rsidR="00BA6D56" w:rsidRPr="00BA6D56" w:rsidRDefault="00BA6D56" w:rsidP="00BA6D56">
            <w:pPr>
              <w:jc w:val="center"/>
              <w:rPr>
                <w:rFonts w:ascii="Times New Roman" w:eastAsia="Calibri" w:hAnsi="Times New Roman" w:cs="Times New Roman"/>
                <w:sz w:val="28"/>
                <w:szCs w:val="28"/>
              </w:rPr>
            </w:pPr>
          </w:p>
          <w:p w:rsidR="00BA6D56" w:rsidRPr="00BA6D56" w:rsidRDefault="00BA6D56" w:rsidP="00BA6D56">
            <w:pPr>
              <w:jc w:val="center"/>
              <w:rPr>
                <w:rFonts w:ascii="Times New Roman" w:eastAsia="Calibri" w:hAnsi="Times New Roman" w:cs="Times New Roman"/>
                <w:sz w:val="28"/>
                <w:szCs w:val="28"/>
              </w:rPr>
            </w:pPr>
            <w:r w:rsidRPr="00BA6D56">
              <w:rPr>
                <w:rFonts w:ascii="Times New Roman" w:eastAsia="Calibri" w:hAnsi="Times New Roman" w:cs="Times New Roman"/>
                <w:sz w:val="28"/>
                <w:szCs w:val="28"/>
              </w:rPr>
              <w:t>-</w:t>
            </w:r>
          </w:p>
        </w:tc>
      </w:tr>
    </w:tbl>
    <w:p w:rsidR="00BA6D56" w:rsidRDefault="00BA6D56" w:rsidP="00BA6D56">
      <w:pPr>
        <w:tabs>
          <w:tab w:val="num" w:pos="-142"/>
        </w:tabs>
        <w:ind w:left="-142" w:hanging="76"/>
        <w:jc w:val="center"/>
        <w:rPr>
          <w:rFonts w:ascii="Times New Roman" w:eastAsia="Calibri" w:hAnsi="Times New Roman" w:cs="Times New Roman"/>
          <w:b/>
          <w:sz w:val="28"/>
          <w:szCs w:val="28"/>
        </w:rPr>
      </w:pPr>
      <w:r w:rsidRPr="00BA6D56">
        <w:rPr>
          <w:rFonts w:ascii="Times New Roman" w:eastAsia="Calibri" w:hAnsi="Times New Roman" w:cs="Times New Roman"/>
          <w:b/>
          <w:sz w:val="28"/>
          <w:szCs w:val="28"/>
        </w:rPr>
        <w:t>Электронные ресурсы:</w:t>
      </w:r>
    </w:p>
    <w:p w:rsidR="00992557" w:rsidRPr="00BA6D56" w:rsidRDefault="00992557" w:rsidP="00BA6D56">
      <w:pPr>
        <w:tabs>
          <w:tab w:val="num" w:pos="-142"/>
        </w:tabs>
        <w:ind w:left="-142" w:hanging="76"/>
        <w:jc w:val="center"/>
        <w:rPr>
          <w:rFonts w:ascii="Times New Roman" w:eastAsia="Calibri" w:hAnsi="Times New Roman" w:cs="Times New Roman"/>
          <w:b/>
          <w:sz w:val="28"/>
          <w:szCs w:val="28"/>
        </w:rPr>
      </w:pPr>
    </w:p>
    <w:p w:rsidR="00BA6D56" w:rsidRPr="00BA6D56" w:rsidRDefault="00BA6D56" w:rsidP="00BA6D56">
      <w:pPr>
        <w:tabs>
          <w:tab w:val="left" w:pos="360"/>
        </w:tabs>
        <w:spacing w:after="0" w:line="240" w:lineRule="auto"/>
        <w:jc w:val="both"/>
        <w:rPr>
          <w:rFonts w:ascii="Times New Roman" w:eastAsia="Calibri" w:hAnsi="Times New Roman" w:cs="Times New Roman"/>
          <w:sz w:val="28"/>
          <w:szCs w:val="28"/>
        </w:rPr>
      </w:pPr>
    </w:p>
    <w:p w:rsidR="00BA6D56" w:rsidRPr="00BA6D56" w:rsidRDefault="00BA6D56" w:rsidP="00BA6D56">
      <w:pPr>
        <w:rPr>
          <w:rFonts w:ascii="Times New Roman" w:eastAsia="Calibri" w:hAnsi="Times New Roman" w:cs="Times New Roman"/>
          <w:sz w:val="28"/>
          <w:szCs w:val="28"/>
        </w:rPr>
      </w:pPr>
    </w:p>
    <w:p w:rsidR="00BA6D56" w:rsidRPr="00BA6D56" w:rsidRDefault="00BA6D56" w:rsidP="00BA6D56">
      <w:pPr>
        <w:spacing w:after="0" w:line="240" w:lineRule="auto"/>
        <w:rPr>
          <w:rFonts w:ascii="Times New Roman" w:eastAsia="Calibri" w:hAnsi="Times New Roman" w:cs="Times New Roman"/>
          <w:sz w:val="28"/>
          <w:szCs w:val="28"/>
        </w:rPr>
      </w:pPr>
    </w:p>
    <w:p w:rsidR="00BA6D56" w:rsidRPr="00BA6D56" w:rsidRDefault="00992557" w:rsidP="00BE3DCB">
      <w:pPr>
        <w:spacing w:after="0"/>
        <w:ind w:left="284"/>
        <w:rPr>
          <w:rFonts w:ascii="Times New Roman" w:eastAsia="Times New Roman" w:hAnsi="Times New Roman" w:cs="Times New Roman"/>
          <w:lang w:eastAsia="ru-RU"/>
        </w:rPr>
      </w:pPr>
      <w:r>
        <w:rPr>
          <w:rFonts w:ascii="Calibri" w:eastAsia="Times New Roman" w:hAnsi="Calibri" w:cs="Times New Roman"/>
          <w:sz w:val="28"/>
          <w:szCs w:val="28"/>
          <w:lang w:eastAsia="ru-RU"/>
        </w:rPr>
        <w:t>1</w:t>
      </w:r>
      <w:r w:rsidR="00BE3DCB">
        <w:rPr>
          <w:rFonts w:ascii="Calibri" w:eastAsia="Times New Roman" w:hAnsi="Calibri" w:cs="Times New Roman"/>
          <w:sz w:val="28"/>
          <w:szCs w:val="28"/>
          <w:lang w:eastAsia="ru-RU"/>
        </w:rPr>
        <w:t>.</w:t>
      </w:r>
      <w:r w:rsidR="00BA6D56" w:rsidRPr="00BA6D56">
        <w:rPr>
          <w:rFonts w:ascii="Calibri" w:eastAsia="Times New Roman" w:hAnsi="Calibri" w:cs="Times New Roman"/>
          <w:sz w:val="28"/>
          <w:szCs w:val="28"/>
          <w:lang w:eastAsia="ru-RU"/>
        </w:rPr>
        <w:t>ОД</w:t>
      </w:r>
      <w:proofErr w:type="gramStart"/>
      <w:r w:rsidR="00BA6D56" w:rsidRPr="00BA6D56">
        <w:rPr>
          <w:rFonts w:ascii="Calibri" w:eastAsia="Times New Roman" w:hAnsi="Calibri" w:cs="Times New Roman"/>
          <w:sz w:val="28"/>
          <w:szCs w:val="28"/>
          <w:lang w:eastAsia="ru-RU"/>
        </w:rPr>
        <w:t>.О</w:t>
      </w:r>
      <w:proofErr w:type="gramEnd"/>
      <w:r w:rsidR="00BA6D56" w:rsidRPr="00BA6D56">
        <w:rPr>
          <w:rFonts w:ascii="Calibri" w:eastAsia="Times New Roman" w:hAnsi="Calibri" w:cs="Times New Roman"/>
          <w:sz w:val="28"/>
          <w:szCs w:val="28"/>
          <w:lang w:eastAsia="ru-RU"/>
        </w:rPr>
        <w:t xml:space="preserve">.01.1.4.5 </w:t>
      </w:r>
      <w:r w:rsidR="00BA6D56" w:rsidRPr="00BA6D56">
        <w:rPr>
          <w:rFonts w:ascii="Times New Roman" w:eastAsia="Times New Roman" w:hAnsi="Times New Roman" w:cs="Times New Roman"/>
          <w:bCs/>
          <w:sz w:val="28"/>
          <w:szCs w:val="28"/>
          <w:lang w:eastAsia="ru-RU"/>
        </w:rPr>
        <w:t>Тема: «</w:t>
      </w:r>
      <w:r w:rsidR="00BA6D56" w:rsidRPr="00BA6D56">
        <w:rPr>
          <w:rFonts w:ascii="Times New Roman" w:eastAsia="Times New Roman" w:hAnsi="Times New Roman" w:cs="Times New Roman"/>
          <w:sz w:val="28"/>
          <w:szCs w:val="28"/>
          <w:lang w:eastAsia="ru-RU"/>
        </w:rPr>
        <w:t>Общие и местные лучевые реакции и повреждения</w:t>
      </w:r>
      <w:r w:rsidR="00BA6D56" w:rsidRPr="00BA6D56">
        <w:rPr>
          <w:rFonts w:ascii="Times New Roman" w:eastAsia="Times New Roman" w:hAnsi="Times New Roman" w:cs="Times New Roman"/>
          <w:bCs/>
          <w:sz w:val="28"/>
          <w:szCs w:val="28"/>
          <w:lang w:eastAsia="ru-RU"/>
        </w:rPr>
        <w:t>».</w:t>
      </w:r>
    </w:p>
    <w:p w:rsidR="00BA6D56" w:rsidRPr="00BA6D56" w:rsidRDefault="00BE3DCB" w:rsidP="00BE3DCB">
      <w:pPr>
        <w:tabs>
          <w:tab w:val="left" w:pos="360"/>
          <w:tab w:val="num" w:pos="2487"/>
        </w:tabs>
        <w:spacing w:after="0" w:line="240" w:lineRule="auto"/>
        <w:ind w:left="284"/>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BA6D56" w:rsidRPr="00BA6D56">
        <w:rPr>
          <w:rFonts w:ascii="Times New Roman" w:eastAsia="Times New Roman" w:hAnsi="Times New Roman" w:cs="Times New Roman"/>
          <w:b/>
          <w:bCs/>
          <w:sz w:val="28"/>
          <w:szCs w:val="28"/>
          <w:lang w:eastAsia="ru-RU"/>
        </w:rPr>
        <w:t>Форма организации учебного процесса:</w:t>
      </w:r>
      <w:r w:rsidR="00BA6D56" w:rsidRPr="00BA6D56">
        <w:rPr>
          <w:rFonts w:ascii="Times New Roman" w:eastAsia="Times New Roman" w:hAnsi="Times New Roman" w:cs="Times New Roman"/>
          <w:sz w:val="28"/>
          <w:szCs w:val="28"/>
          <w:lang w:eastAsia="ru-RU"/>
        </w:rPr>
        <w:t xml:space="preserve"> практическое занятие. </w:t>
      </w:r>
    </w:p>
    <w:p w:rsidR="00BA6D56" w:rsidRPr="00BA6D56" w:rsidRDefault="00BE3DCB" w:rsidP="00BE3DCB">
      <w:pPr>
        <w:tabs>
          <w:tab w:val="left" w:pos="360"/>
          <w:tab w:val="num" w:pos="2487"/>
        </w:tabs>
        <w:spacing w:after="0" w:line="240" w:lineRule="auto"/>
        <w:ind w:left="284"/>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3.</w:t>
      </w:r>
      <w:r w:rsidR="00BA6D56" w:rsidRPr="00BA6D56">
        <w:rPr>
          <w:rFonts w:ascii="Times New Roman" w:eastAsia="Times New Roman" w:hAnsi="Times New Roman" w:cs="Times New Roman"/>
          <w:sz w:val="28"/>
          <w:szCs w:val="28"/>
          <w:lang w:eastAsia="ru-RU"/>
        </w:rPr>
        <w:t xml:space="preserve">Методы обучения: проблемное. </w:t>
      </w:r>
    </w:p>
    <w:p w:rsidR="00BA6D56" w:rsidRPr="00BA6D56" w:rsidRDefault="00BE3DCB" w:rsidP="00BE3DCB">
      <w:pPr>
        <w:tabs>
          <w:tab w:val="left" w:pos="360"/>
          <w:tab w:val="num" w:pos="2487"/>
        </w:tabs>
        <w:spacing w:after="0" w:line="240" w:lineRule="auto"/>
        <w:ind w:left="284"/>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BA6D56" w:rsidRPr="00BA6D56">
        <w:rPr>
          <w:rFonts w:ascii="Times New Roman" w:eastAsia="Times New Roman" w:hAnsi="Times New Roman" w:cs="Times New Roman"/>
          <w:b/>
          <w:bCs/>
          <w:sz w:val="28"/>
          <w:szCs w:val="28"/>
          <w:lang w:eastAsia="ru-RU"/>
        </w:rPr>
        <w:t>Значение темы</w:t>
      </w:r>
      <w:r w:rsidR="00BA6D56" w:rsidRPr="00BA6D56">
        <w:rPr>
          <w:rFonts w:ascii="Times New Roman" w:eastAsia="Times New Roman" w:hAnsi="Times New Roman" w:cs="Times New Roman"/>
          <w:sz w:val="28"/>
          <w:szCs w:val="28"/>
          <w:lang w:eastAsia="ru-RU"/>
        </w:rPr>
        <w:t>: Ионизирующее излучение оказывает повреждающее действие на биологические субстраты. Характер и темпы повреждений зависят от ряда факторов, главным из которых является поглощённая доза излучения.</w:t>
      </w:r>
    </w:p>
    <w:p w:rsidR="00BA6D56" w:rsidRPr="00BA6D56" w:rsidRDefault="00BA6D56" w:rsidP="00BA6D56">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bCs/>
          <w:sz w:val="28"/>
          <w:szCs w:val="28"/>
          <w:lang w:eastAsia="ru-RU"/>
        </w:rPr>
        <w:t>Цели обучения:</w:t>
      </w:r>
      <w:r w:rsidRPr="00BA6D56">
        <w:rPr>
          <w:rFonts w:ascii="Times New Roman" w:eastAsia="Times New Roman" w:hAnsi="Times New Roman" w:cs="Times New Roman"/>
          <w:sz w:val="28"/>
          <w:szCs w:val="28"/>
          <w:lang w:eastAsia="ru-RU"/>
        </w:rPr>
        <w:t xml:space="preserve"> </w:t>
      </w:r>
    </w:p>
    <w:p w:rsidR="00BA6D56" w:rsidRPr="00BA6D56" w:rsidRDefault="00BA6D56" w:rsidP="00BA6D56">
      <w:pPr>
        <w:widowControl w:val="0"/>
        <w:spacing w:after="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-общая (обучающийся должен обладать способностью и готовностью анализировать социально-значимые проблемы радиотерапии, использовать на практике методы диагностики и лечения местных и общих лучевых реакций и осложнений при проведении лучевой терапии онкологических больных (ОК-1), способностью и готовностью выявлять у пациентов основные местные и общие лучевые реакции при лечении злокачественных новообразований,  используя знания основ медико-биологических и клинических дисциплин с учетом законов течения патологии по органам, системам и организма в целом (ПК-3); способностью и готовностью назначать онкологическим больным адекватное  лечение местных и общих лучевых реакций и осложнений при проведении лучевой терапии в соответствии с поставленным диагнозом, осуществлять алгоритм выбора </w:t>
      </w:r>
      <w:r w:rsidRPr="00BA6D56">
        <w:rPr>
          <w:rFonts w:ascii="Times New Roman" w:eastAsia="Times New Roman" w:hAnsi="Times New Roman" w:cs="Times New Roman"/>
          <w:sz w:val="28"/>
          <w:szCs w:val="28"/>
          <w:lang w:eastAsia="ru-RU"/>
        </w:rPr>
        <w:lastRenderedPageBreak/>
        <w:t>медикаментозной и немедикаментозной терапии (ПК-5).</w:t>
      </w:r>
    </w:p>
    <w:p w:rsidR="00BA6D56" w:rsidRPr="00BA6D56" w:rsidRDefault="00BA6D56" w:rsidP="00BA6D56">
      <w:pPr>
        <w:widowControl w:val="0"/>
        <w:snapToGrid w:val="0"/>
        <w:spacing w:after="0" w:line="240" w:lineRule="auto"/>
        <w:jc w:val="both"/>
        <w:outlineLvl w:val="0"/>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-учебная</w:t>
      </w:r>
    </w:p>
    <w:p w:rsidR="00BA6D56" w:rsidRPr="00BA6D56" w:rsidRDefault="00BA6D56" w:rsidP="00BA6D5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знать Классификацию общих и местных лучевых реакций и повреждений. Действие ионизирующих излучений на опухоль и здоровые ткани.  Местные лучевые реакции и их проявления на коже и слизистых. Лучевые повреждения и их проявления со стороны отдельных органов. Методы профилактики и лечения местных и общих лучевых изменений.</w:t>
      </w:r>
    </w:p>
    <w:p w:rsidR="00BA6D56" w:rsidRPr="00BA6D56" w:rsidRDefault="00BA6D56" w:rsidP="00BA6D5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-уметь Правильно оценить общие лучевые реакции организма при воздействии ионизирующего излучения. Диагностировать местные лучевые реакции на коже и слизистых оболочках при различных методах лучевой терапии. Дифференцировать ранние и поздние лучевые повреждения после проведенного лучевого лечения. Проводить методы профилактики и лечения местных и общих лучевых изменений.</w:t>
      </w:r>
    </w:p>
    <w:p w:rsidR="00BA6D56" w:rsidRPr="00BA6D56" w:rsidRDefault="00BA6D56" w:rsidP="00BA6D56">
      <w:pPr>
        <w:widowControl w:val="0"/>
        <w:snapToGrid w:val="0"/>
        <w:spacing w:after="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-владеть методами диагностики и лечения местных и общих лучевых реакций при проведении радиотерапии онкологических больных.</w:t>
      </w:r>
    </w:p>
    <w:p w:rsidR="00BA6D56" w:rsidRPr="00BA6D56" w:rsidRDefault="00BE3DCB" w:rsidP="00BE3DCB">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BA6D56" w:rsidRPr="00BA6D56">
        <w:rPr>
          <w:rFonts w:ascii="Times New Roman" w:eastAsia="Times New Roman" w:hAnsi="Times New Roman" w:cs="Times New Roman"/>
          <w:b/>
          <w:bCs/>
          <w:sz w:val="28"/>
          <w:szCs w:val="28"/>
          <w:lang w:eastAsia="ru-RU"/>
        </w:rPr>
        <w:t>Место проведения практического занятия</w:t>
      </w:r>
      <w:r w:rsidR="00BA6D56" w:rsidRPr="00BA6D56">
        <w:rPr>
          <w:rFonts w:ascii="Times New Roman" w:eastAsia="Times New Roman" w:hAnsi="Times New Roman" w:cs="Times New Roman"/>
          <w:sz w:val="28"/>
          <w:szCs w:val="28"/>
          <w:lang w:eastAsia="ru-RU"/>
        </w:rPr>
        <w:t xml:space="preserve"> (учебная комната, палаты в стационаре, кабинет в поликлинике ).</w:t>
      </w:r>
    </w:p>
    <w:p w:rsidR="00BA6D56" w:rsidRPr="00BA6D56" w:rsidRDefault="00BE3DCB" w:rsidP="00BE3DCB">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BA6D56" w:rsidRPr="00BA6D56">
        <w:rPr>
          <w:rFonts w:ascii="Times New Roman" w:eastAsia="Times New Roman" w:hAnsi="Times New Roman" w:cs="Times New Roman"/>
          <w:b/>
          <w:bCs/>
          <w:sz w:val="28"/>
          <w:szCs w:val="28"/>
          <w:lang w:eastAsia="ru-RU"/>
        </w:rPr>
        <w:t>Оснащение занятия</w:t>
      </w:r>
      <w:r w:rsidR="00BA6D56" w:rsidRPr="00BA6D56">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тесты и ситуационные задачи, персональный компьютер – ноутбук, интернет </w:t>
      </w:r>
      <w:r w:rsidR="00BA6D56" w:rsidRPr="00BA6D56">
        <w:rPr>
          <w:rFonts w:ascii="Times New Roman" w:eastAsia="Times New Roman" w:hAnsi="Times New Roman" w:cs="Times New Roman"/>
          <w:sz w:val="28"/>
          <w:szCs w:val="28"/>
          <w:lang w:val="en-US" w:eastAsia="ru-RU"/>
        </w:rPr>
        <w:t>Wi</w:t>
      </w:r>
      <w:r w:rsidR="00BA6D56" w:rsidRPr="00BA6D56">
        <w:rPr>
          <w:rFonts w:ascii="Times New Roman" w:eastAsia="Times New Roman" w:hAnsi="Times New Roman" w:cs="Times New Roman"/>
          <w:sz w:val="28"/>
          <w:szCs w:val="28"/>
          <w:lang w:eastAsia="ru-RU"/>
        </w:rPr>
        <w:t>-</w:t>
      </w:r>
      <w:r w:rsidR="00BA6D56" w:rsidRPr="00BA6D56">
        <w:rPr>
          <w:rFonts w:ascii="Times New Roman" w:eastAsia="Times New Roman" w:hAnsi="Times New Roman" w:cs="Times New Roman"/>
          <w:sz w:val="28"/>
          <w:szCs w:val="28"/>
          <w:lang w:val="en-US" w:eastAsia="ru-RU"/>
        </w:rPr>
        <w:t>Fi</w:t>
      </w:r>
      <w:r w:rsidR="00BA6D56" w:rsidRPr="00BA6D56">
        <w:rPr>
          <w:rFonts w:ascii="Times New Roman" w:eastAsia="Times New Roman" w:hAnsi="Times New Roman" w:cs="Times New Roman"/>
          <w:sz w:val="28"/>
          <w:szCs w:val="28"/>
          <w:lang w:eastAsia="ru-RU"/>
        </w:rPr>
        <w:t>).</w:t>
      </w:r>
    </w:p>
    <w:p w:rsidR="00BA6D56" w:rsidRPr="00BA6D56" w:rsidRDefault="00BA6D56" w:rsidP="00BA6D56">
      <w:pPr>
        <w:tabs>
          <w:tab w:val="left" w:pos="360"/>
        </w:tabs>
        <w:spacing w:after="0" w:line="240" w:lineRule="auto"/>
        <w:jc w:val="both"/>
        <w:rPr>
          <w:rFonts w:ascii="Times New Roman" w:eastAsia="Times New Roman" w:hAnsi="Times New Roman" w:cs="Times New Roman"/>
          <w:sz w:val="28"/>
          <w:szCs w:val="28"/>
          <w:lang w:eastAsia="ru-RU"/>
        </w:rPr>
      </w:pPr>
    </w:p>
    <w:p w:rsidR="00BA6D56" w:rsidRPr="00BA6D56" w:rsidRDefault="00BA6D56" w:rsidP="00BA6D56">
      <w:pPr>
        <w:tabs>
          <w:tab w:val="left" w:pos="360"/>
        </w:tabs>
        <w:spacing w:after="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bCs/>
          <w:sz w:val="28"/>
          <w:szCs w:val="28"/>
          <w:lang w:eastAsia="ru-RU"/>
        </w:rPr>
        <w:t>7.Структура содержания темы</w:t>
      </w:r>
      <w:r w:rsidRPr="00BA6D56">
        <w:rPr>
          <w:rFonts w:ascii="Times New Roman" w:eastAsia="Times New Roman" w:hAnsi="Times New Roman" w:cs="Times New Roman"/>
          <w:sz w:val="28"/>
          <w:szCs w:val="28"/>
          <w:lang w:eastAsia="ru-RU"/>
        </w:rPr>
        <w:t xml:space="preserve"> (хронокарта) </w:t>
      </w:r>
    </w:p>
    <w:p w:rsidR="00BA6D56" w:rsidRPr="00BA6D56" w:rsidRDefault="00BA6D56" w:rsidP="00BA6D56">
      <w:pPr>
        <w:spacing w:line="240" w:lineRule="auto"/>
        <w:ind w:firstLine="709"/>
        <w:jc w:val="center"/>
        <w:outlineLvl w:val="0"/>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bCs/>
          <w:sz w:val="28"/>
          <w:szCs w:val="28"/>
          <w:lang w:eastAsia="ru-RU"/>
        </w:rPr>
        <w:t>Хронокарта клинического практического занятия</w:t>
      </w:r>
      <w:r w:rsidRPr="00BA6D56">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BA6D56" w:rsidRPr="00BA6D56" w:rsidTr="00BA6D56">
        <w:tc>
          <w:tcPr>
            <w:tcW w:w="648" w:type="dxa"/>
            <w:tcBorders>
              <w:top w:val="single" w:sz="4" w:space="0" w:color="auto"/>
              <w:bottom w:val="single" w:sz="4" w:space="0" w:color="auto"/>
              <w:right w:val="single" w:sz="4" w:space="0" w:color="auto"/>
            </w:tcBorders>
            <w:vAlign w:val="center"/>
          </w:tcPr>
          <w:p w:rsidR="00BA6D56" w:rsidRPr="00BA6D56" w:rsidRDefault="00BA6D56" w:rsidP="00BA6D56">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Этапы</w:t>
            </w:r>
          </w:p>
          <w:p w:rsidR="00BA6D56" w:rsidRPr="00BA6D56" w:rsidRDefault="00BA6D56" w:rsidP="00BA6D56">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Содержание этапа и оснащенность</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 xml:space="preserve">Проверка посещаемости </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Контроль исходного уровня знаний и умений</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Индивидуальный и фронтальный устный опрос</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Инструктаж обучающихся преподавателем (ориентировочная основа деятельности)</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Самостоятельная работа обучающихся:</w:t>
            </w:r>
          </w:p>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а) курация под руководством преподавателя;</w:t>
            </w:r>
          </w:p>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б) разбор курируемых пациентов;</w:t>
            </w:r>
          </w:p>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 xml:space="preserve">Работа: </w:t>
            </w:r>
          </w:p>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а) в палатах с пациентами;</w:t>
            </w:r>
          </w:p>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б) с историями болезни;</w:t>
            </w:r>
          </w:p>
          <w:p w:rsidR="00BA6D56" w:rsidRPr="00BA6D56" w:rsidRDefault="00BA6D56" w:rsidP="00BA6D56">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lastRenderedPageBreak/>
              <w:t>66.</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Тесты по теме, ситуационные задачи</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работы по теме</w:t>
            </w:r>
          </w:p>
        </w:tc>
      </w:tr>
      <w:tr w:rsidR="00BA6D56" w:rsidRPr="00BA6D56" w:rsidTr="00BA6D56">
        <w:trPr>
          <w:cantSplit/>
        </w:trPr>
        <w:tc>
          <w:tcPr>
            <w:tcW w:w="3292" w:type="dxa"/>
            <w:gridSpan w:val="2"/>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270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BA6D56" w:rsidRPr="00BA6D56" w:rsidRDefault="00BA6D56" w:rsidP="00BA6D56">
      <w:pPr>
        <w:ind w:firstLine="709"/>
        <w:jc w:val="center"/>
        <w:rPr>
          <w:rFonts w:ascii="Calibri" w:eastAsia="Times New Roman" w:hAnsi="Calibri" w:cs="Times New Roman"/>
          <w:b/>
          <w:bCs/>
          <w:lang w:eastAsia="ru-RU"/>
        </w:rPr>
      </w:pPr>
    </w:p>
    <w:p w:rsidR="00BA6D56" w:rsidRPr="00BA6D56" w:rsidRDefault="00BE3DCB" w:rsidP="00BE3DCB">
      <w:pPr>
        <w:tabs>
          <w:tab w:val="left" w:pos="360"/>
        </w:tabs>
        <w:spacing w:after="0" w:line="240" w:lineRule="auto"/>
        <w:ind w:left="568"/>
        <w:rPr>
          <w:rFonts w:ascii="Calibri" w:eastAsia="Times New Roman" w:hAnsi="Calibri" w:cs="Times New Roman"/>
          <w:sz w:val="28"/>
          <w:szCs w:val="28"/>
          <w:lang w:eastAsia="ru-RU"/>
        </w:rPr>
      </w:pPr>
      <w:r>
        <w:rPr>
          <w:rFonts w:ascii="Calibri" w:eastAsia="Times New Roman" w:hAnsi="Calibri" w:cs="Times New Roman"/>
          <w:b/>
          <w:bCs/>
          <w:sz w:val="28"/>
          <w:szCs w:val="28"/>
          <w:lang w:eastAsia="ru-RU"/>
        </w:rPr>
        <w:t>8.</w:t>
      </w:r>
      <w:r w:rsidR="00BA6D56" w:rsidRPr="00BA6D56">
        <w:rPr>
          <w:rFonts w:ascii="Calibri" w:eastAsia="Times New Roman" w:hAnsi="Calibri" w:cs="Times New Roman"/>
          <w:b/>
          <w:bCs/>
          <w:sz w:val="28"/>
          <w:szCs w:val="28"/>
          <w:lang w:eastAsia="ru-RU"/>
        </w:rPr>
        <w:t>Аннотация</w:t>
      </w:r>
      <w:r w:rsidR="00BA6D56" w:rsidRPr="00BA6D56">
        <w:rPr>
          <w:rFonts w:ascii="Calibri" w:eastAsia="Times New Roman" w:hAnsi="Calibri" w:cs="Times New Roman"/>
          <w:sz w:val="28"/>
          <w:szCs w:val="28"/>
          <w:lang w:eastAsia="ru-RU"/>
        </w:rPr>
        <w:t xml:space="preserve"> (краткое содержание темы).</w:t>
      </w:r>
    </w:p>
    <w:p w:rsidR="00BA6D56" w:rsidRPr="00BA6D56" w:rsidRDefault="00BA6D56" w:rsidP="00BA6D56">
      <w:pPr>
        <w:tabs>
          <w:tab w:val="left" w:pos="360"/>
        </w:tabs>
        <w:spacing w:after="0" w:line="240" w:lineRule="auto"/>
        <w:ind w:firstLine="357"/>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bCs/>
          <w:color w:val="000000"/>
          <w:sz w:val="28"/>
          <w:szCs w:val="28"/>
          <w:lang w:eastAsia="ru-RU"/>
        </w:rPr>
        <w:t>Лучевыми реакциями</w:t>
      </w:r>
      <w:r w:rsidRPr="00BA6D56">
        <w:rPr>
          <w:rFonts w:ascii="Times New Roman" w:eastAsia="Times New Roman" w:hAnsi="Times New Roman" w:cs="Times New Roman"/>
          <w:color w:val="000000"/>
          <w:sz w:val="28"/>
          <w:szCs w:val="28"/>
          <w:lang w:eastAsia="ru-RU"/>
        </w:rPr>
        <w:t xml:space="preserve"> называют временные, обычно самостоятельно проходящие функциональные изменения в тканях, окружающих опухоль. Степень выраженности побочных эффектов лучевой терапии зависит от локализации облучаемой опухоли, ее размеров, методики облучения, общего состояния пациента (наличия или отсутствия сопутствующих заболеваний). </w:t>
      </w:r>
      <w:r w:rsidRPr="00BA6D56">
        <w:rPr>
          <w:rFonts w:ascii="Times New Roman" w:eastAsia="Times New Roman" w:hAnsi="Times New Roman" w:cs="Times New Roman"/>
          <w:color w:val="000000"/>
          <w:sz w:val="28"/>
          <w:szCs w:val="28"/>
          <w:lang w:eastAsia="ru-RU"/>
        </w:rPr>
        <w:br/>
        <w:t xml:space="preserve">Лучевые реакции могут быть </w:t>
      </w:r>
      <w:r w:rsidRPr="00BA6D56">
        <w:rPr>
          <w:rFonts w:ascii="Times New Roman" w:eastAsia="Times New Roman" w:hAnsi="Times New Roman" w:cs="Times New Roman"/>
          <w:b/>
          <w:bCs/>
          <w:color w:val="000000"/>
          <w:sz w:val="28"/>
          <w:szCs w:val="28"/>
          <w:lang w:eastAsia="ru-RU"/>
        </w:rPr>
        <w:t>общими</w:t>
      </w:r>
      <w:r w:rsidRPr="00BA6D56">
        <w:rPr>
          <w:rFonts w:ascii="Times New Roman" w:eastAsia="Times New Roman" w:hAnsi="Times New Roman" w:cs="Times New Roman"/>
          <w:color w:val="000000"/>
          <w:sz w:val="28"/>
          <w:szCs w:val="28"/>
          <w:lang w:eastAsia="ru-RU"/>
        </w:rPr>
        <w:t xml:space="preserve"> и </w:t>
      </w:r>
      <w:r w:rsidRPr="00BA6D56">
        <w:rPr>
          <w:rFonts w:ascii="Times New Roman" w:eastAsia="Times New Roman" w:hAnsi="Times New Roman" w:cs="Times New Roman"/>
          <w:b/>
          <w:bCs/>
          <w:color w:val="000000"/>
          <w:sz w:val="28"/>
          <w:szCs w:val="28"/>
          <w:lang w:eastAsia="ru-RU"/>
        </w:rPr>
        <w:t>местными</w:t>
      </w:r>
      <w:r w:rsidRPr="00BA6D56">
        <w:rPr>
          <w:rFonts w:ascii="Times New Roman" w:eastAsia="Times New Roman" w:hAnsi="Times New Roman" w:cs="Times New Roman"/>
          <w:color w:val="000000"/>
          <w:sz w:val="28"/>
          <w:szCs w:val="28"/>
          <w:lang w:eastAsia="ru-RU"/>
        </w:rPr>
        <w:t>. Общая лучевая реакция – это реакция всего организма больного на лечение, проявляющаяся:</w:t>
      </w:r>
      <w:r w:rsidRPr="00BA6D56">
        <w:rPr>
          <w:rFonts w:ascii="Times New Roman" w:eastAsia="Times New Roman" w:hAnsi="Times New Roman" w:cs="Times New Roman"/>
          <w:color w:val="000000"/>
          <w:sz w:val="28"/>
          <w:szCs w:val="28"/>
          <w:lang w:eastAsia="ru-RU"/>
        </w:rPr>
        <w:br/>
        <w:t>• ухудшением общего состояния (кратковременное повышение температуры тела, слабость, головокружение);</w:t>
      </w:r>
      <w:r w:rsidRPr="00BA6D56">
        <w:rPr>
          <w:rFonts w:ascii="Times New Roman" w:eastAsia="Times New Roman" w:hAnsi="Times New Roman" w:cs="Times New Roman"/>
          <w:color w:val="000000"/>
          <w:sz w:val="28"/>
          <w:szCs w:val="28"/>
          <w:lang w:eastAsia="ru-RU"/>
        </w:rPr>
        <w:br/>
        <w:t>• нарушением функции желудочно-кишечного тракта (снижение аппетита, тошнота, рвота, диарея);</w:t>
      </w:r>
      <w:r w:rsidRPr="00BA6D56">
        <w:rPr>
          <w:rFonts w:ascii="Times New Roman" w:eastAsia="Times New Roman" w:hAnsi="Times New Roman" w:cs="Times New Roman"/>
          <w:color w:val="000000"/>
          <w:sz w:val="28"/>
          <w:szCs w:val="28"/>
          <w:lang w:eastAsia="ru-RU"/>
        </w:rPr>
        <w:br/>
        <w:t xml:space="preserve">• нарушением сердечно-сосудистой системы (тахикардия, боли за грудиной); </w:t>
      </w:r>
      <w:r w:rsidRPr="00BA6D56">
        <w:rPr>
          <w:rFonts w:ascii="Times New Roman" w:eastAsia="Times New Roman" w:hAnsi="Times New Roman" w:cs="Times New Roman"/>
          <w:color w:val="000000"/>
          <w:sz w:val="28"/>
          <w:szCs w:val="28"/>
          <w:lang w:eastAsia="ru-RU"/>
        </w:rPr>
        <w:br/>
        <w:t xml:space="preserve">• гемопоэтическими нарушениями (лейкопения, нейтропения, лимфопения и др.). </w:t>
      </w:r>
      <w:r w:rsidRPr="00BA6D56">
        <w:rPr>
          <w:rFonts w:ascii="Times New Roman" w:eastAsia="Times New Roman" w:hAnsi="Times New Roman" w:cs="Times New Roman"/>
          <w:color w:val="000000"/>
          <w:sz w:val="28"/>
          <w:szCs w:val="28"/>
          <w:lang w:eastAsia="ru-RU"/>
        </w:rPr>
        <w:br/>
      </w:r>
      <w:r w:rsidRPr="00BA6D56">
        <w:rPr>
          <w:rFonts w:ascii="Times New Roman" w:eastAsia="Times New Roman" w:hAnsi="Times New Roman" w:cs="Times New Roman"/>
          <w:color w:val="000000"/>
          <w:sz w:val="28"/>
          <w:szCs w:val="28"/>
          <w:lang w:eastAsia="ru-RU"/>
        </w:rPr>
        <w:br/>
      </w:r>
      <w:r w:rsidRPr="00BA6D56">
        <w:rPr>
          <w:rFonts w:ascii="Times New Roman" w:eastAsia="Times New Roman" w:hAnsi="Times New Roman" w:cs="Times New Roman"/>
          <w:b/>
          <w:bCs/>
          <w:color w:val="000000"/>
          <w:sz w:val="28"/>
          <w:szCs w:val="28"/>
          <w:lang w:eastAsia="ru-RU"/>
        </w:rPr>
        <w:t>Общие лучевые реакции</w:t>
      </w:r>
      <w:r w:rsidRPr="00BA6D56">
        <w:rPr>
          <w:rFonts w:ascii="Times New Roman" w:eastAsia="Times New Roman" w:hAnsi="Times New Roman" w:cs="Times New Roman"/>
          <w:color w:val="000000"/>
          <w:sz w:val="28"/>
          <w:szCs w:val="28"/>
          <w:lang w:eastAsia="ru-RU"/>
        </w:rPr>
        <w:t xml:space="preserve"> возникают, как правило, при облучении больших объемов тканей и прекращаются по окончании лечения. </w:t>
      </w:r>
      <w:r w:rsidRPr="00BA6D56">
        <w:rPr>
          <w:rFonts w:ascii="Times New Roman" w:eastAsia="Times New Roman" w:hAnsi="Times New Roman" w:cs="Times New Roman"/>
          <w:color w:val="000000"/>
          <w:sz w:val="28"/>
          <w:szCs w:val="28"/>
          <w:lang w:eastAsia="ru-RU"/>
        </w:rPr>
        <w:br/>
        <w:t xml:space="preserve">Чаще при проведении лучевой терапии встречаются </w:t>
      </w:r>
      <w:r w:rsidRPr="00BA6D56">
        <w:rPr>
          <w:rFonts w:ascii="Times New Roman" w:eastAsia="Times New Roman" w:hAnsi="Times New Roman" w:cs="Times New Roman"/>
          <w:b/>
          <w:bCs/>
          <w:color w:val="000000"/>
          <w:sz w:val="28"/>
          <w:szCs w:val="28"/>
          <w:lang w:eastAsia="ru-RU"/>
        </w:rPr>
        <w:t>местные лучевые реакции</w:t>
      </w:r>
      <w:r w:rsidRPr="00BA6D56">
        <w:rPr>
          <w:rFonts w:ascii="Times New Roman" w:eastAsia="Times New Roman" w:hAnsi="Times New Roman" w:cs="Times New Roman"/>
          <w:color w:val="000000"/>
          <w:sz w:val="28"/>
          <w:szCs w:val="28"/>
          <w:lang w:eastAsia="ru-RU"/>
        </w:rPr>
        <w:t>.</w:t>
      </w:r>
    </w:p>
    <w:p w:rsidR="00BA6D56" w:rsidRPr="00BA6D56" w:rsidRDefault="00BA6D56" w:rsidP="00BA6D56">
      <w:pPr>
        <w:spacing w:after="0" w:line="240" w:lineRule="auto"/>
        <w:ind w:firstLine="357"/>
        <w:rPr>
          <w:rFonts w:ascii="Times New Roman" w:eastAsia="Times New Roman" w:hAnsi="Times New Roman" w:cs="Times New Roman"/>
          <w:sz w:val="28"/>
          <w:szCs w:val="28"/>
          <w:lang w:eastAsia="ru-RU"/>
        </w:rPr>
      </w:pPr>
      <w:r w:rsidRPr="00BA6D56">
        <w:rPr>
          <w:rFonts w:ascii="Times New Roman" w:eastAsia="Times New Roman" w:hAnsi="Times New Roman" w:cs="Times New Roman"/>
          <w:bCs/>
          <w:sz w:val="28"/>
          <w:szCs w:val="28"/>
          <w:lang w:eastAsia="ru-RU"/>
        </w:rPr>
        <w:t>Осложнения лучевой терапии.</w:t>
      </w:r>
      <w:r w:rsidRPr="00BA6D56">
        <w:rPr>
          <w:rFonts w:ascii="Times New Roman" w:eastAsia="Times New Roman" w:hAnsi="Times New Roman" w:cs="Times New Roman"/>
          <w:sz w:val="28"/>
          <w:szCs w:val="28"/>
          <w:lang w:eastAsia="ru-RU"/>
        </w:rPr>
        <w:br/>
        <w:t xml:space="preserve">Лучевая терапия относится к местным видам лечения, поэтому побочные эффекты облучения возникают, как правило, в области лучевого воздействия. </w:t>
      </w:r>
      <w:r w:rsidRPr="00BA6D56">
        <w:rPr>
          <w:rFonts w:ascii="Times New Roman" w:eastAsia="Times New Roman" w:hAnsi="Times New Roman" w:cs="Times New Roman"/>
          <w:sz w:val="28"/>
          <w:szCs w:val="28"/>
          <w:lang w:eastAsia="ru-RU"/>
        </w:rPr>
        <w:br/>
      </w:r>
      <w:r w:rsidRPr="00BA6D56">
        <w:rPr>
          <w:rFonts w:ascii="Times New Roman" w:eastAsia="Times New Roman" w:hAnsi="Times New Roman" w:cs="Times New Roman"/>
          <w:b/>
          <w:bCs/>
          <w:sz w:val="28"/>
          <w:szCs w:val="28"/>
          <w:lang w:eastAsia="ru-RU"/>
        </w:rPr>
        <w:t>Ранние лучевые повреждения</w:t>
      </w:r>
      <w:r w:rsidRPr="00BA6D56">
        <w:rPr>
          <w:rFonts w:ascii="Times New Roman" w:eastAsia="Times New Roman" w:hAnsi="Times New Roman" w:cs="Times New Roman"/>
          <w:sz w:val="28"/>
          <w:szCs w:val="28"/>
          <w:lang w:eastAsia="ru-RU"/>
        </w:rPr>
        <w:t xml:space="preserve"> могут развиться через несколько дней или недель от начала терапии и могут продолжаться в течение нескольких недель после его завершения. </w:t>
      </w:r>
      <w:r w:rsidRPr="00BA6D56">
        <w:rPr>
          <w:rFonts w:ascii="Times New Roman" w:eastAsia="Times New Roman" w:hAnsi="Times New Roman" w:cs="Times New Roman"/>
          <w:sz w:val="28"/>
          <w:szCs w:val="28"/>
          <w:lang w:eastAsia="ru-RU"/>
        </w:rPr>
        <w:br/>
        <w:t xml:space="preserve">Облучение может вызвать покраснение, пигментацию и раздражение кожи в области лучевого воздействия. Обычно большинство кожных реакций проходит после окончания лечения, но иногда кожа остается более темного цвета по сравнению с нормальной кожей. </w:t>
      </w:r>
      <w:r w:rsidRPr="00BA6D56">
        <w:rPr>
          <w:rFonts w:ascii="Times New Roman" w:eastAsia="Times New Roman" w:hAnsi="Times New Roman" w:cs="Times New Roman"/>
          <w:sz w:val="28"/>
          <w:szCs w:val="28"/>
          <w:lang w:eastAsia="ru-RU"/>
        </w:rPr>
        <w:br/>
        <w:t>У больных, получающих лучевую терапию на область головы и шеи, могут отмечаться покраснение и раздражение слизистой оболочки полости рта, сухость во рту, затруднение глотания, изменение вкусовых ощущений, тошнота.</w:t>
      </w:r>
      <w:r w:rsidRPr="00BA6D56">
        <w:rPr>
          <w:rFonts w:ascii="Times New Roman" w:eastAsia="Times New Roman" w:hAnsi="Times New Roman" w:cs="Times New Roman"/>
          <w:sz w:val="28"/>
          <w:szCs w:val="28"/>
          <w:lang w:eastAsia="ru-RU"/>
        </w:rPr>
        <w:br/>
      </w:r>
      <w:r w:rsidRPr="00BA6D56">
        <w:rPr>
          <w:rFonts w:ascii="Times New Roman" w:eastAsia="Times New Roman" w:hAnsi="Times New Roman" w:cs="Times New Roman"/>
          <w:sz w:val="28"/>
          <w:szCs w:val="28"/>
          <w:lang w:eastAsia="ru-RU"/>
        </w:rPr>
        <w:lastRenderedPageBreak/>
        <w:t>Реже возникают боль в ушах и припухлость. Облучение волосистой части головы сопровождается временным облысением.</w:t>
      </w:r>
      <w:r w:rsidRPr="00BA6D56">
        <w:rPr>
          <w:rFonts w:ascii="Times New Roman" w:eastAsia="Times New Roman" w:hAnsi="Times New Roman" w:cs="Times New Roman"/>
          <w:sz w:val="28"/>
          <w:szCs w:val="28"/>
          <w:lang w:eastAsia="ru-RU"/>
        </w:rPr>
        <w:br/>
        <w:t xml:space="preserve">При облучении области таза нередко появляются тошнота, рвота, расстройства стула, ухудшение аппетита. В ряде случаев отмечаются симптомы раздражения слизистой оболочки мочевого пузыря, что проявляется дискомфортом и учащенным мочеиспусканием. </w:t>
      </w:r>
      <w:r w:rsidRPr="00BA6D56">
        <w:rPr>
          <w:rFonts w:ascii="Times New Roman" w:eastAsia="Times New Roman" w:hAnsi="Times New Roman" w:cs="Times New Roman"/>
          <w:sz w:val="28"/>
          <w:szCs w:val="28"/>
          <w:lang w:eastAsia="ru-RU"/>
        </w:rPr>
        <w:br/>
        <w:t>Необходимо знать, что лучевая терапия может повредить плод, поэтому рекомендуется избегать беременности при проведении облучения на область таза. Кроме того, лучевая терапия может вызвать прекращение менструаций, а также зуд, жжение и сухость во влагалище.</w:t>
      </w:r>
      <w:r w:rsidRPr="00BA6D56">
        <w:rPr>
          <w:rFonts w:ascii="Times New Roman" w:eastAsia="Times New Roman" w:hAnsi="Times New Roman" w:cs="Times New Roman"/>
          <w:sz w:val="28"/>
          <w:szCs w:val="28"/>
          <w:lang w:eastAsia="ru-RU"/>
        </w:rPr>
        <w:br/>
        <w:t xml:space="preserve">Облучение у мужчин может привести к уменьшению числа сперматозоидов и снижению их способности к оплодотворению. </w:t>
      </w:r>
      <w:r w:rsidRPr="00BA6D56">
        <w:rPr>
          <w:rFonts w:ascii="Times New Roman" w:eastAsia="Times New Roman" w:hAnsi="Times New Roman" w:cs="Times New Roman"/>
          <w:sz w:val="28"/>
          <w:szCs w:val="28"/>
          <w:lang w:eastAsia="ru-RU"/>
        </w:rPr>
        <w:br/>
        <w:t>Лучевая терапия на область грудной клетки может вызвать затруднение или боль при глотании, кашель и одышку. Облучение молочной железы или этой области может сопровождаться покраснением и пигментацией кожи, болью и отеком тканей.</w:t>
      </w:r>
      <w:r w:rsidRPr="00BA6D56">
        <w:rPr>
          <w:rFonts w:ascii="Times New Roman" w:eastAsia="Times New Roman" w:hAnsi="Times New Roman" w:cs="Times New Roman"/>
          <w:sz w:val="28"/>
          <w:szCs w:val="28"/>
          <w:lang w:eastAsia="ru-RU"/>
        </w:rPr>
        <w:br/>
        <w:t xml:space="preserve">Облучение желудка или других органов живота нередко приводит к тошноте, рвоте, жидкому стулу. </w:t>
      </w:r>
      <w:r w:rsidRPr="00BA6D56">
        <w:rPr>
          <w:rFonts w:ascii="Times New Roman" w:eastAsia="Times New Roman" w:hAnsi="Times New Roman" w:cs="Times New Roman"/>
          <w:sz w:val="28"/>
          <w:szCs w:val="28"/>
          <w:lang w:eastAsia="ru-RU"/>
        </w:rPr>
        <w:br/>
        <w:t xml:space="preserve">В редких случаях местное облучение может воздействовать на кроветворение, приводя к снижению числа лейкоцитов или тромбоцитов. Обычно это возникает при комбинированном применении облучения и химиотерапии. </w:t>
      </w:r>
      <w:r w:rsidRPr="00BA6D56">
        <w:rPr>
          <w:rFonts w:ascii="Times New Roman" w:eastAsia="Times New Roman" w:hAnsi="Times New Roman" w:cs="Times New Roman"/>
          <w:sz w:val="28"/>
          <w:szCs w:val="28"/>
          <w:lang w:eastAsia="ru-RU"/>
        </w:rPr>
        <w:br/>
        <w:t xml:space="preserve">Лучевая терапия нередко вызывает повышенную утомляемость, которая может усиливаться в процессе облучения. Важно знать о том, что облучение может сопровождаться эмоциональными нарушениями в виде депрессии, боязни, раздражительности, чувства одиночества и безнадежности. </w:t>
      </w:r>
      <w:r w:rsidRPr="00BA6D56">
        <w:rPr>
          <w:rFonts w:ascii="Times New Roman" w:eastAsia="Times New Roman" w:hAnsi="Times New Roman" w:cs="Times New Roman"/>
          <w:sz w:val="28"/>
          <w:szCs w:val="28"/>
          <w:lang w:eastAsia="ru-RU"/>
        </w:rPr>
        <w:br/>
        <w:t>Эти явления временные и проходят самостоятельно, однако в некоторых случаях может потребоваться врачебная или психологическая помощь.</w:t>
      </w:r>
    </w:p>
    <w:p w:rsidR="00BA6D56" w:rsidRPr="00BA6D56" w:rsidRDefault="00BA6D56" w:rsidP="00BA6D56">
      <w:pPr>
        <w:tabs>
          <w:tab w:val="left" w:pos="360"/>
        </w:tabs>
        <w:spacing w:after="0" w:line="240" w:lineRule="auto"/>
        <w:ind w:firstLine="357"/>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bCs/>
          <w:sz w:val="28"/>
          <w:szCs w:val="28"/>
          <w:lang w:eastAsia="ru-RU"/>
        </w:rPr>
        <w:t>Поздние лучевые осложенения.</w:t>
      </w:r>
      <w:r w:rsidRPr="00BA6D56">
        <w:rPr>
          <w:rFonts w:ascii="Times New Roman" w:eastAsia="Times New Roman" w:hAnsi="Times New Roman" w:cs="Times New Roman"/>
          <w:sz w:val="28"/>
          <w:szCs w:val="28"/>
          <w:lang w:eastAsia="ru-RU"/>
        </w:rPr>
        <w:br/>
        <w:t>В условиях современной лучевой терапии при дистанционного облучении поздние лучевые осложнения со стороны кожи встречаются редко. Вместе с тем, учитывая, что максимум радиации при использовании излучений высокой энергии терапия, тормозное излучение смещается в низ, в клинической практике чаще стали встречаться так называемые лучевые фиброзы подкожной клетчатки. Последний обычно наблюдаются в тех местах, где подкожная клетка наиболее выражена, например в области брюшной полости. Если в зоне фиброза находятся нервные окончания, больных могут возникать различной степени болевые ощущения.</w:t>
      </w:r>
      <w:r w:rsidRPr="00BA6D56">
        <w:rPr>
          <w:rFonts w:ascii="Times New Roman" w:eastAsia="Times New Roman" w:hAnsi="Times New Roman" w:cs="Times New Roman"/>
          <w:sz w:val="28"/>
          <w:szCs w:val="28"/>
          <w:lang w:eastAsia="ru-RU"/>
        </w:rPr>
        <w:br/>
        <w:t>Лучевые изменения слизистых оболочек. Радиочувствительность слизистых оболочек различная. Так, слизистая оболочка тонкой кишки высокорадиочувствительна, в то же время слизистая оболочка матки и прямой кишки обладает большей устойчивостью к излучению.</w:t>
      </w:r>
      <w:r w:rsidRPr="00BA6D56">
        <w:rPr>
          <w:rFonts w:ascii="Times New Roman" w:eastAsia="Times New Roman" w:hAnsi="Times New Roman" w:cs="Times New Roman"/>
          <w:sz w:val="28"/>
          <w:szCs w:val="28"/>
          <w:lang w:eastAsia="ru-RU"/>
        </w:rPr>
        <w:br/>
        <w:t xml:space="preserve">Реакция слизистых оболочек на облучение начинается с паремии и отечности, нарастающих с увеличением дозы. извилистая оболочка теряет свой блеск, кажется помутневшей, уплотненной за счет ороговения эпителия. </w:t>
      </w:r>
      <w:r w:rsidRPr="00BA6D56">
        <w:rPr>
          <w:rFonts w:ascii="Times New Roman" w:eastAsia="Times New Roman" w:hAnsi="Times New Roman" w:cs="Times New Roman"/>
          <w:sz w:val="28"/>
          <w:szCs w:val="28"/>
          <w:lang w:eastAsia="ru-RU"/>
        </w:rPr>
        <w:lastRenderedPageBreak/>
        <w:t>Затем наступает десквамация ороговевшего эпителия; появляются одиночные, покрытые некротическим налетом - пленкой. Так возникают островки пленчатого радиоэпителиита. Далее отторжение эпителия принимает распространенный характер, и очаги заражения соединяются. Возникает фаза сливного пленчатого эпителиита: на ярко-красном фоне определяется эрозированная поверхность, покрытая белым фибринозным налетом. Эпителизация эрозий занимает 10-15 дней, после чего которое время еще отмечаются отечность и гиперемия извилистой оболочки.</w:t>
      </w:r>
      <w:r w:rsidRPr="00BA6D56">
        <w:rPr>
          <w:rFonts w:ascii="Times New Roman" w:eastAsia="Times New Roman" w:hAnsi="Times New Roman" w:cs="Times New Roman"/>
          <w:sz w:val="28"/>
          <w:szCs w:val="28"/>
          <w:lang w:eastAsia="ru-RU"/>
        </w:rPr>
        <w:br/>
        <w:t>Лучевые реакции слизистых оболочек сопровождаются явными ощущениями. При облучении полости рта болезнен прием пищи; при облучении глотки и пищевода - возникают дисфагии; при облучении гортани наблюдается охриплость голоса. При развитии лучевого цистита больные жалуются а болезненное и частое мочеиспускание, иногда оно сопровождается гематурией. При облучении живота могут возникать тенезмы, жидкий стул с примесью слизи. Восстановительные процессы в слизистых оболочках протекают интенсивно и обычно без осложнений. Лишь при повторных облучениях и больших поглощенных дозах наблюдаются атрофия, развитие телеангиоэктазий. В последние сроки после облучения при применении чрезмерно больших доз в редких случаях могут также развиться лучевые язвы.</w:t>
      </w:r>
      <w:r w:rsidRPr="00BA6D56">
        <w:rPr>
          <w:rFonts w:ascii="Times New Roman" w:eastAsia="Times New Roman" w:hAnsi="Times New Roman" w:cs="Times New Roman"/>
          <w:sz w:val="28"/>
          <w:szCs w:val="28"/>
          <w:lang w:eastAsia="ru-RU"/>
        </w:rPr>
        <w:br/>
        <w:t>Лучевые изменения мышц гистологически характеризуются не только повреждением сосудов, но и распадом мышечных волокон, развитием соединительной ткани. Послед сопровождается сдавлением нервных волокон, что прививок возникновению сильных болей. Наиболее тяжелые повреждения мышц наблюдаются после лучевой терапии опухолей конечностей, например сарком трубчатых костей, так к именно в таких случаях мышечные массивы подвергаются воздействию доз более 30-40 Гр. Клинически поврежден мышц проявляются спустя несколько месяцев после облучения в виде постепенно прогрессирующего уплотнения, уменьшения размеров мышечных массивов и возникновения сильных болей. В участках лучевого повреждения мышцы настолько склерозируются и сморщиваются, что образуются видимые западения относительно окружающей поверхности.</w:t>
      </w:r>
      <w:r w:rsidRPr="00BA6D56">
        <w:rPr>
          <w:rFonts w:ascii="Times New Roman" w:eastAsia="Times New Roman" w:hAnsi="Times New Roman" w:cs="Times New Roman"/>
          <w:sz w:val="28"/>
          <w:szCs w:val="28"/>
          <w:lang w:eastAsia="ru-RU"/>
        </w:rPr>
        <w:br/>
        <w:t xml:space="preserve">Лучевые повреждения костей наблюдаются довольно часто при облучении костных опухолей. По степени тяжести различают 3 стадии лучевых повреждений костей: </w:t>
      </w:r>
      <w:r w:rsidRPr="00BA6D56">
        <w:rPr>
          <w:rFonts w:ascii="Times New Roman" w:eastAsia="Times New Roman" w:hAnsi="Times New Roman" w:cs="Times New Roman"/>
          <w:sz w:val="28"/>
          <w:szCs w:val="28"/>
          <w:lang w:eastAsia="ru-RU"/>
        </w:rPr>
        <w:br/>
        <w:t xml:space="preserve">1) проходящее раздражение костной ткани, порознь и наличие нечетких границ кортикального слоя (болей нет); </w:t>
      </w:r>
      <w:r w:rsidRPr="00BA6D56">
        <w:rPr>
          <w:rFonts w:ascii="Times New Roman" w:eastAsia="Times New Roman" w:hAnsi="Times New Roman" w:cs="Times New Roman"/>
          <w:sz w:val="28"/>
          <w:szCs w:val="28"/>
          <w:lang w:eastAsia="ru-RU"/>
        </w:rPr>
        <w:br/>
        <w:t>2) грубые раздражения костной структуры, очаговый остеолиз, нередко с секвестрами (болевой синдром в участках поражения ).</w:t>
      </w:r>
      <w:r w:rsidRPr="00BA6D56">
        <w:rPr>
          <w:rFonts w:ascii="Times New Roman" w:eastAsia="Times New Roman" w:hAnsi="Times New Roman" w:cs="Times New Roman"/>
          <w:sz w:val="28"/>
          <w:szCs w:val="28"/>
          <w:lang w:eastAsia="ru-RU"/>
        </w:rPr>
        <w:br/>
        <w:t xml:space="preserve">3) тяжелые деструктивные изменения, остеолиз, секвестрация, переломы без тенденции к заживлению. Наиболее часто встречаются тяжелые лучевые повреждения нижней челюсти после лучевой терапии опухолей полости рта. Эти повреждения нередко заканчиваются некрозом и переломами, более частое развитие некрозов нижней челюсти связано не только с собственно лучевым повреждением кости, но и обусловлено присоединением инфекции </w:t>
      </w:r>
      <w:r w:rsidRPr="00BA6D56">
        <w:rPr>
          <w:rFonts w:ascii="Times New Roman" w:eastAsia="Times New Roman" w:hAnsi="Times New Roman" w:cs="Times New Roman"/>
          <w:sz w:val="28"/>
          <w:szCs w:val="28"/>
          <w:lang w:eastAsia="ru-RU"/>
        </w:rPr>
        <w:lastRenderedPageBreak/>
        <w:t>из кариозных зубов, особенно после их удаления. Определенное значение имеет также повышенная возможность травматизации пораженного участка, например при жевании.</w:t>
      </w:r>
      <w:r w:rsidRPr="00BA6D56">
        <w:rPr>
          <w:rFonts w:ascii="Times New Roman" w:eastAsia="Times New Roman" w:hAnsi="Times New Roman" w:cs="Times New Roman"/>
          <w:sz w:val="28"/>
          <w:szCs w:val="28"/>
          <w:lang w:eastAsia="ru-RU"/>
        </w:rPr>
        <w:br/>
        <w:t>Радиочувствительность тканей, даже при воздействии одинаковых доз излучения, может быть неодинаковой, что обусловлено распределением дозы во времени. Фракционированное (дробное подведение дозы) и протрагированное (распределение дозы во времени в течение однократного облучения как правило, способствуют уменьшению степени лучевого повреждения, причем этот эффект больше проявляется на здоровых тканях, чем на тканях опухолей.</w:t>
      </w:r>
    </w:p>
    <w:p w:rsidR="00BA6D56" w:rsidRPr="00BA6D56" w:rsidRDefault="00BA6D56" w:rsidP="00BA6D56">
      <w:pPr>
        <w:tabs>
          <w:tab w:val="left" w:pos="360"/>
        </w:tabs>
        <w:spacing w:after="0" w:line="240" w:lineRule="auto"/>
        <w:rPr>
          <w:rFonts w:ascii="Calibri" w:eastAsia="Times New Roman" w:hAnsi="Calibri" w:cs="Times New Roman"/>
          <w:sz w:val="28"/>
          <w:szCs w:val="28"/>
          <w:lang w:eastAsia="ru-RU"/>
        </w:rPr>
      </w:pPr>
    </w:p>
    <w:p w:rsidR="00BA6D56" w:rsidRPr="00BA6D56" w:rsidRDefault="00BA6D56"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BA6D56" w:rsidRPr="00BA6D56" w:rsidRDefault="00BA6D56" w:rsidP="00531C09">
      <w:pPr>
        <w:numPr>
          <w:ilvl w:val="0"/>
          <w:numId w:val="84"/>
        </w:numPr>
        <w:tabs>
          <w:tab w:val="left" w:pos="360"/>
        </w:tabs>
        <w:spacing w:after="0" w:line="240" w:lineRule="auto"/>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b/>
          <w:sz w:val="28"/>
          <w:szCs w:val="28"/>
          <w:lang w:eastAsia="ru-RU"/>
        </w:rPr>
        <w:t>Вопросы по теме занятия.</w:t>
      </w:r>
    </w:p>
    <w:p w:rsidR="00BA6D56" w:rsidRPr="00BA6D56" w:rsidRDefault="00992557" w:rsidP="00992557">
      <w:pPr>
        <w:widowControl w:val="0"/>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1) </w:t>
      </w:r>
      <w:r w:rsidR="00BA6D56" w:rsidRPr="00BA6D56">
        <w:rPr>
          <w:rFonts w:ascii="Times New Roman" w:eastAsia="Times New Roman" w:hAnsi="Times New Roman" w:cs="Times New Roman"/>
          <w:sz w:val="28"/>
          <w:szCs w:val="28"/>
          <w:lang w:eastAsia="ru-RU"/>
        </w:rPr>
        <w:t>Лучевые реакции при лучевой терапии;</w:t>
      </w:r>
    </w:p>
    <w:p w:rsidR="00BA6D56" w:rsidRPr="00BA6D56" w:rsidRDefault="00992557" w:rsidP="00992557">
      <w:pPr>
        <w:widowControl w:val="0"/>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2) </w:t>
      </w:r>
      <w:r w:rsidR="00BA6D56" w:rsidRPr="00BA6D56">
        <w:rPr>
          <w:rFonts w:ascii="Times New Roman" w:eastAsia="Times New Roman" w:hAnsi="Times New Roman" w:cs="Times New Roman"/>
          <w:sz w:val="28"/>
          <w:szCs w:val="28"/>
          <w:lang w:eastAsia="ru-RU"/>
        </w:rPr>
        <w:t>Лучевые повреждения при лучевой терапии;</w:t>
      </w:r>
    </w:p>
    <w:p w:rsidR="00BA6D56" w:rsidRPr="00BA6D56" w:rsidRDefault="00992557" w:rsidP="00992557">
      <w:pPr>
        <w:widowControl w:val="0"/>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3) </w:t>
      </w:r>
      <w:r w:rsidR="00BA6D56" w:rsidRPr="00BA6D56">
        <w:rPr>
          <w:rFonts w:ascii="Times New Roman" w:eastAsia="Times New Roman" w:hAnsi="Times New Roman" w:cs="Times New Roman"/>
          <w:sz w:val="28"/>
          <w:szCs w:val="28"/>
          <w:lang w:eastAsia="ru-RU"/>
        </w:rPr>
        <w:t>Местные лучевые реакции при лучевой терапии;</w:t>
      </w:r>
    </w:p>
    <w:p w:rsidR="00BA6D56" w:rsidRPr="00BA6D56" w:rsidRDefault="00992557" w:rsidP="00992557">
      <w:pPr>
        <w:widowControl w:val="0"/>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4) </w:t>
      </w:r>
      <w:r w:rsidR="00BA6D56" w:rsidRPr="00BA6D56">
        <w:rPr>
          <w:rFonts w:ascii="Times New Roman" w:eastAsia="Times New Roman" w:hAnsi="Times New Roman" w:cs="Times New Roman"/>
          <w:sz w:val="28"/>
          <w:szCs w:val="28"/>
          <w:lang w:eastAsia="ru-RU"/>
        </w:rPr>
        <w:t>Осложнения при лучевой терапии;</w:t>
      </w:r>
    </w:p>
    <w:p w:rsidR="00BA6D56" w:rsidRPr="00BA6D56" w:rsidRDefault="00992557" w:rsidP="00992557">
      <w:pPr>
        <w:widowControl w:val="0"/>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5) </w:t>
      </w:r>
      <w:r w:rsidR="00BA6D56" w:rsidRPr="00BA6D56">
        <w:rPr>
          <w:rFonts w:ascii="Times New Roman" w:eastAsia="Times New Roman" w:hAnsi="Times New Roman" w:cs="Times New Roman"/>
          <w:sz w:val="28"/>
          <w:szCs w:val="28"/>
          <w:lang w:eastAsia="ru-RU"/>
        </w:rPr>
        <w:t>Действие ионизирующего излучения на опухоль;</w:t>
      </w:r>
    </w:p>
    <w:p w:rsidR="00BA6D56" w:rsidRPr="00BA6D56" w:rsidRDefault="00992557" w:rsidP="00992557">
      <w:pPr>
        <w:widowControl w:val="0"/>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6) </w:t>
      </w:r>
      <w:r w:rsidR="00BA6D56" w:rsidRPr="00BA6D56">
        <w:rPr>
          <w:rFonts w:ascii="Times New Roman" w:eastAsia="Times New Roman" w:hAnsi="Times New Roman" w:cs="Times New Roman"/>
          <w:sz w:val="28"/>
          <w:szCs w:val="28"/>
          <w:lang w:eastAsia="ru-RU"/>
        </w:rPr>
        <w:t>Биологическое действие ионизирующих излучений на молекулярном уровне;</w:t>
      </w:r>
    </w:p>
    <w:p w:rsidR="00BA6D56" w:rsidRPr="00BA6D56" w:rsidRDefault="00992557" w:rsidP="00992557">
      <w:pPr>
        <w:widowControl w:val="0"/>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7) </w:t>
      </w:r>
      <w:r w:rsidR="00BA6D56" w:rsidRPr="00BA6D56">
        <w:rPr>
          <w:rFonts w:ascii="Times New Roman" w:eastAsia="Times New Roman" w:hAnsi="Times New Roman" w:cs="Times New Roman"/>
          <w:sz w:val="28"/>
          <w:szCs w:val="28"/>
          <w:lang w:eastAsia="ru-RU"/>
        </w:rPr>
        <w:t>Биологическое действие ионизирующих излучений на клеточном уровне;</w:t>
      </w:r>
    </w:p>
    <w:p w:rsidR="00BA6D56" w:rsidRPr="00BA6D56" w:rsidRDefault="00992557" w:rsidP="00992557">
      <w:pPr>
        <w:widowControl w:val="0"/>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8) </w:t>
      </w:r>
      <w:r w:rsidR="00BA6D56" w:rsidRPr="00BA6D56">
        <w:rPr>
          <w:rFonts w:ascii="Times New Roman" w:eastAsia="Times New Roman" w:hAnsi="Times New Roman" w:cs="Times New Roman"/>
          <w:sz w:val="28"/>
          <w:szCs w:val="28"/>
          <w:lang w:eastAsia="ru-RU"/>
        </w:rPr>
        <w:t>Биологическое действие ионизирующих излучений на уровне органов и тканей;</w:t>
      </w:r>
    </w:p>
    <w:p w:rsidR="00BA6D56" w:rsidRPr="00BA6D56" w:rsidRDefault="00992557" w:rsidP="00992557">
      <w:pPr>
        <w:widowControl w:val="0"/>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9) </w:t>
      </w:r>
      <w:r w:rsidR="00BA6D56" w:rsidRPr="00BA6D56">
        <w:rPr>
          <w:rFonts w:ascii="Times New Roman" w:eastAsia="Times New Roman" w:hAnsi="Times New Roman" w:cs="Times New Roman"/>
          <w:sz w:val="28"/>
          <w:szCs w:val="28"/>
          <w:lang w:eastAsia="ru-RU"/>
        </w:rPr>
        <w:t>Биологическое действие ионизирующих излучений на уровне целостного организма;</w:t>
      </w:r>
    </w:p>
    <w:p w:rsidR="00BA6D56" w:rsidRPr="00BA6D56" w:rsidRDefault="00992557" w:rsidP="00992557">
      <w:pPr>
        <w:widowControl w:val="0"/>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10) </w:t>
      </w:r>
      <w:r w:rsidR="00BA6D56" w:rsidRPr="00BA6D56">
        <w:rPr>
          <w:rFonts w:ascii="Times New Roman" w:eastAsia="Times New Roman" w:hAnsi="Times New Roman" w:cs="Times New Roman"/>
          <w:sz w:val="28"/>
          <w:szCs w:val="28"/>
          <w:lang w:eastAsia="ru-RU"/>
        </w:rPr>
        <w:t>Методы профилактики и лечения общих лучевых реакций;</w:t>
      </w:r>
    </w:p>
    <w:p w:rsidR="00BA6D56" w:rsidRPr="00BA6D56" w:rsidRDefault="00992557" w:rsidP="00992557">
      <w:pPr>
        <w:widowControl w:val="0"/>
        <w:tabs>
          <w:tab w:val="num" w:pos="5007"/>
        </w:tabs>
        <w:autoSpaceDE w:val="0"/>
        <w:autoSpaceDN w:val="0"/>
        <w:adjustRightInd w:val="0"/>
        <w:spacing w:after="0" w:line="24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11) </w:t>
      </w:r>
      <w:r w:rsidR="00BA6D56" w:rsidRPr="00BA6D56">
        <w:rPr>
          <w:rFonts w:ascii="Times New Roman" w:eastAsia="Times New Roman" w:hAnsi="Times New Roman" w:cs="Times New Roman"/>
          <w:sz w:val="28"/>
          <w:szCs w:val="28"/>
          <w:lang w:eastAsia="ru-RU"/>
        </w:rPr>
        <w:t>Методы профилактики и лечения местных лучевых изменений.</w:t>
      </w:r>
    </w:p>
    <w:p w:rsidR="00BA6D56" w:rsidRPr="00BA6D56" w:rsidRDefault="00BA6D56" w:rsidP="00BA6D56">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BA6D56" w:rsidRPr="00BA6D56" w:rsidRDefault="00992557" w:rsidP="00992557">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BA6D56" w:rsidRPr="00BA6D56">
        <w:rPr>
          <w:rFonts w:ascii="Times New Roman" w:eastAsia="Times New Roman" w:hAnsi="Times New Roman" w:cs="Times New Roman"/>
          <w:b/>
          <w:bCs/>
          <w:sz w:val="28"/>
          <w:szCs w:val="28"/>
          <w:lang w:eastAsia="ru-RU"/>
        </w:rPr>
        <w:t>Тестовые задания по теме с эталонами ответов</w:t>
      </w:r>
      <w:proofErr w:type="gramStart"/>
      <w:r w:rsidR="00BA6D56" w:rsidRPr="00BA6D56">
        <w:rPr>
          <w:rFonts w:ascii="Times New Roman" w:eastAsia="Times New Roman" w:hAnsi="Times New Roman" w:cs="Times New Roman"/>
          <w:b/>
          <w:bCs/>
          <w:sz w:val="28"/>
          <w:szCs w:val="28"/>
          <w:lang w:eastAsia="ru-RU"/>
        </w:rPr>
        <w:t xml:space="preserve"> </w:t>
      </w:r>
      <w:r w:rsidR="00BA6D56" w:rsidRPr="00BA6D56">
        <w:rPr>
          <w:rFonts w:ascii="Times New Roman" w:eastAsia="Times New Roman" w:hAnsi="Times New Roman" w:cs="Times New Roman"/>
          <w:sz w:val="28"/>
          <w:szCs w:val="28"/>
          <w:lang w:eastAsia="ru-RU"/>
        </w:rPr>
        <w:t>.</w:t>
      </w:r>
      <w:proofErr w:type="gramEnd"/>
    </w:p>
    <w:p w:rsidR="00BA6D56" w:rsidRPr="00BA6D56" w:rsidRDefault="00BA6D56" w:rsidP="00BA6D56">
      <w:pPr>
        <w:spacing w:after="0" w:line="240" w:lineRule="auto"/>
        <w:ind w:left="57" w:right="57"/>
        <w:rPr>
          <w:rFonts w:ascii="Times New Roman" w:eastAsia="Times New Roman" w:hAnsi="Times New Roman" w:cs="Times New Roman"/>
          <w:caps/>
          <w:sz w:val="28"/>
          <w:szCs w:val="28"/>
          <w:lang w:eastAsia="ru-RU"/>
        </w:rPr>
      </w:pPr>
      <w:r w:rsidRPr="00BA6D56">
        <w:rPr>
          <w:rFonts w:ascii="Times New Roman" w:eastAsia="Times New Roman" w:hAnsi="Times New Roman" w:cs="Times New Roman"/>
          <w:sz w:val="28"/>
          <w:szCs w:val="28"/>
          <w:lang w:eastAsia="ru-RU"/>
        </w:rPr>
        <w:t xml:space="preserve">001.   </w:t>
      </w:r>
      <w:r w:rsidRPr="00BA6D56">
        <w:rPr>
          <w:rFonts w:ascii="Times New Roman" w:eastAsia="Times New Roman" w:hAnsi="Times New Roman" w:cs="Times New Roman"/>
          <w:caps/>
          <w:sz w:val="28"/>
          <w:szCs w:val="28"/>
          <w:lang w:eastAsia="ru-RU"/>
        </w:rPr>
        <w:t>Предельный показатель факторов ВДФ (время - доза - фракционирование) для опухоли при дистанционной  γ-терапии составляет</w:t>
      </w:r>
    </w:p>
    <w:p w:rsidR="00BA6D56" w:rsidRPr="00BA6D56" w:rsidRDefault="00BA6D56" w:rsidP="00BA6D56">
      <w:pPr>
        <w:spacing w:after="0" w:line="240" w:lineRule="auto"/>
        <w:ind w:left="57" w:right="57"/>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1) 60-70 ед.</w:t>
      </w:r>
      <w:r w:rsidRPr="00BA6D56">
        <w:rPr>
          <w:rFonts w:ascii="Times New Roman" w:eastAsia="Times New Roman" w:hAnsi="Times New Roman" w:cs="Times New Roman"/>
          <w:sz w:val="28"/>
          <w:szCs w:val="28"/>
          <w:lang w:eastAsia="ru-RU"/>
        </w:rPr>
        <w:br/>
        <w:t>6) 75-85 ед.</w:t>
      </w:r>
      <w:r w:rsidRPr="00BA6D56">
        <w:rPr>
          <w:rFonts w:ascii="Times New Roman" w:eastAsia="Times New Roman" w:hAnsi="Times New Roman" w:cs="Times New Roman"/>
          <w:sz w:val="28"/>
          <w:szCs w:val="28"/>
          <w:lang w:eastAsia="ru-RU"/>
        </w:rPr>
        <w:br/>
        <w:t>3) 90-100 ед.</w:t>
      </w:r>
      <w:r w:rsidRPr="00BA6D56">
        <w:rPr>
          <w:rFonts w:ascii="Times New Roman" w:eastAsia="Times New Roman" w:hAnsi="Times New Roman" w:cs="Times New Roman"/>
          <w:sz w:val="28"/>
          <w:szCs w:val="28"/>
          <w:lang w:eastAsia="ru-RU"/>
        </w:rPr>
        <w:br/>
        <w:t>4) 110-115 ед.</w:t>
      </w:r>
      <w:r w:rsidRPr="00BA6D56">
        <w:rPr>
          <w:rFonts w:ascii="Times New Roman" w:eastAsia="Times New Roman" w:hAnsi="Times New Roman" w:cs="Times New Roman"/>
          <w:sz w:val="28"/>
          <w:szCs w:val="28"/>
          <w:lang w:eastAsia="ru-RU"/>
        </w:rPr>
        <w:br/>
        <w:t>5) 130-150 ед.</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Ответ: 4</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p>
    <w:p w:rsidR="00BA6D56" w:rsidRPr="00BA6D56" w:rsidRDefault="00BA6D56" w:rsidP="00BA6D56">
      <w:pPr>
        <w:spacing w:after="0" w:line="240" w:lineRule="auto"/>
        <w:ind w:left="57" w:right="57"/>
        <w:rPr>
          <w:rFonts w:ascii="Times New Roman" w:eastAsia="Times New Roman" w:hAnsi="Times New Roman" w:cs="Times New Roman"/>
          <w:caps/>
          <w:sz w:val="28"/>
          <w:szCs w:val="28"/>
          <w:lang w:eastAsia="ru-RU"/>
        </w:rPr>
      </w:pPr>
      <w:r w:rsidRPr="00BA6D56">
        <w:rPr>
          <w:rFonts w:ascii="Times New Roman" w:eastAsia="Times New Roman" w:hAnsi="Times New Roman" w:cs="Times New Roman"/>
          <w:sz w:val="28"/>
          <w:szCs w:val="28"/>
          <w:lang w:eastAsia="ru-RU"/>
        </w:rPr>
        <w:t xml:space="preserve">002.   </w:t>
      </w:r>
      <w:r w:rsidRPr="00BA6D56">
        <w:rPr>
          <w:rFonts w:ascii="Times New Roman" w:eastAsia="Times New Roman" w:hAnsi="Times New Roman" w:cs="Times New Roman"/>
          <w:caps/>
          <w:sz w:val="28"/>
          <w:szCs w:val="28"/>
          <w:lang w:eastAsia="ru-RU"/>
        </w:rPr>
        <w:t xml:space="preserve">Предельный показатель факторов ВДФ (время - доза - фракционирование) при сочетанной лучевой терапии составляет </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1) 70-80 ед. </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2) 90-100 ед.</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3) 105-115 ед.</w:t>
      </w:r>
      <w:r w:rsidRPr="00BA6D56">
        <w:rPr>
          <w:rFonts w:ascii="Times New Roman" w:eastAsia="Times New Roman" w:hAnsi="Times New Roman" w:cs="Times New Roman"/>
          <w:sz w:val="28"/>
          <w:szCs w:val="28"/>
          <w:lang w:eastAsia="ru-RU"/>
        </w:rPr>
        <w:tab/>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lastRenderedPageBreak/>
        <w:t>4)120-125ед.</w:t>
      </w:r>
      <w:r w:rsidRPr="00BA6D56">
        <w:rPr>
          <w:rFonts w:ascii="Times New Roman" w:eastAsia="Times New Roman" w:hAnsi="Times New Roman" w:cs="Times New Roman"/>
          <w:sz w:val="28"/>
          <w:szCs w:val="28"/>
          <w:lang w:eastAsia="ru-RU"/>
        </w:rPr>
        <w:br/>
        <w:t>5) 130-140 ед.</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Ответ: 5</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p>
    <w:p w:rsidR="00BA6D56" w:rsidRPr="00BA6D56" w:rsidRDefault="00BA6D56" w:rsidP="00BA6D56">
      <w:pPr>
        <w:spacing w:after="0" w:line="240" w:lineRule="auto"/>
        <w:ind w:left="57" w:right="57"/>
        <w:rPr>
          <w:rFonts w:ascii="Times New Roman" w:eastAsia="Times New Roman" w:hAnsi="Times New Roman" w:cs="Times New Roman"/>
          <w:caps/>
          <w:sz w:val="28"/>
          <w:szCs w:val="28"/>
          <w:lang w:eastAsia="ru-RU"/>
        </w:rPr>
      </w:pPr>
      <w:r w:rsidRPr="00BA6D56">
        <w:rPr>
          <w:rFonts w:ascii="Times New Roman" w:eastAsia="Times New Roman" w:hAnsi="Times New Roman" w:cs="Times New Roman"/>
          <w:sz w:val="28"/>
          <w:szCs w:val="28"/>
          <w:lang w:eastAsia="ru-RU"/>
        </w:rPr>
        <w:t xml:space="preserve">003.   </w:t>
      </w:r>
      <w:r w:rsidRPr="00BA6D56">
        <w:rPr>
          <w:rFonts w:ascii="Times New Roman" w:eastAsia="Times New Roman" w:hAnsi="Times New Roman" w:cs="Times New Roman"/>
          <w:caps/>
          <w:sz w:val="28"/>
          <w:szCs w:val="28"/>
          <w:lang w:eastAsia="ru-RU"/>
        </w:rPr>
        <w:t xml:space="preserve">ДЛя слизистой оболочки полости  рта толерантными являются следующие значения суммарной очаговой дозы </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1) 30Гр </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2) 40Гр</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3) 50 Гр</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4) 60 Гр</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5) 70-80 Гр</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Ответ: 1</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p>
    <w:p w:rsidR="00BA6D56" w:rsidRPr="00BA6D56" w:rsidRDefault="00BA6D56" w:rsidP="00BA6D56">
      <w:pPr>
        <w:spacing w:after="0" w:line="240" w:lineRule="auto"/>
        <w:ind w:left="57" w:right="57"/>
        <w:jc w:val="both"/>
        <w:rPr>
          <w:rFonts w:ascii="Times New Roman" w:eastAsia="Times New Roman" w:hAnsi="Times New Roman" w:cs="Times New Roman"/>
          <w:caps/>
          <w:sz w:val="28"/>
          <w:szCs w:val="28"/>
          <w:lang w:eastAsia="ru-RU"/>
        </w:rPr>
      </w:pPr>
      <w:r w:rsidRPr="00BA6D56">
        <w:rPr>
          <w:rFonts w:ascii="Times New Roman" w:eastAsia="Times New Roman" w:hAnsi="Times New Roman" w:cs="Times New Roman"/>
          <w:sz w:val="28"/>
          <w:szCs w:val="28"/>
          <w:lang w:eastAsia="ru-RU"/>
        </w:rPr>
        <w:t>004.</w:t>
      </w:r>
      <w:r w:rsidRPr="00BA6D56">
        <w:rPr>
          <w:rFonts w:ascii="Times New Roman" w:eastAsia="Times New Roman" w:hAnsi="Times New Roman" w:cs="Times New Roman"/>
          <w:sz w:val="28"/>
          <w:szCs w:val="28"/>
          <w:lang w:eastAsia="ru-RU"/>
        </w:rPr>
        <w:tab/>
      </w:r>
      <w:r w:rsidRPr="00BA6D56">
        <w:rPr>
          <w:rFonts w:ascii="Times New Roman" w:eastAsia="Times New Roman" w:hAnsi="Times New Roman" w:cs="Times New Roman"/>
          <w:caps/>
          <w:sz w:val="28"/>
          <w:szCs w:val="28"/>
          <w:lang w:eastAsia="ru-RU"/>
        </w:rPr>
        <w:t>Для подкожно-жировой клетчатки толерантными являются следующие значения суммарной очаговой дозы</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1) 30 Гр </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2) 40 Гр</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3) 45 Гр </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4)50Гр </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5) 60 Гр</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Ответ: 5</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p>
    <w:p w:rsidR="00BA6D56" w:rsidRPr="00BA6D56" w:rsidRDefault="00BA6D56" w:rsidP="00BA6D56">
      <w:pPr>
        <w:spacing w:after="0" w:line="240" w:lineRule="auto"/>
        <w:ind w:left="57" w:right="57"/>
        <w:jc w:val="both"/>
        <w:rPr>
          <w:rFonts w:ascii="Times New Roman" w:eastAsia="Times New Roman" w:hAnsi="Times New Roman" w:cs="Times New Roman"/>
          <w:caps/>
          <w:sz w:val="28"/>
          <w:szCs w:val="28"/>
          <w:lang w:eastAsia="ru-RU"/>
        </w:rPr>
      </w:pPr>
      <w:r w:rsidRPr="00BA6D56">
        <w:rPr>
          <w:rFonts w:ascii="Times New Roman" w:eastAsia="Times New Roman" w:hAnsi="Times New Roman" w:cs="Times New Roman"/>
          <w:sz w:val="28"/>
          <w:szCs w:val="28"/>
          <w:lang w:eastAsia="ru-RU"/>
        </w:rPr>
        <w:t>005.</w:t>
      </w:r>
      <w:r w:rsidRPr="00BA6D56">
        <w:rPr>
          <w:rFonts w:ascii="Times New Roman" w:eastAsia="Times New Roman" w:hAnsi="Times New Roman" w:cs="Times New Roman"/>
          <w:sz w:val="28"/>
          <w:szCs w:val="28"/>
          <w:lang w:eastAsia="ru-RU"/>
        </w:rPr>
        <w:tab/>
      </w:r>
      <w:r w:rsidRPr="00BA6D56">
        <w:rPr>
          <w:rFonts w:ascii="Times New Roman" w:eastAsia="Times New Roman" w:hAnsi="Times New Roman" w:cs="Times New Roman"/>
          <w:caps/>
          <w:sz w:val="28"/>
          <w:szCs w:val="28"/>
          <w:lang w:eastAsia="ru-RU"/>
        </w:rPr>
        <w:t>Для костной ткани толерантными являются следующие значения суммарной очаговой дозы</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1) 30 Гр</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2) 40-50 Гр</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3) 55 Гр</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4) 60-70 Гр</w:t>
      </w:r>
      <w:r w:rsidRPr="00BA6D56">
        <w:rPr>
          <w:rFonts w:ascii="Times New Roman" w:eastAsia="Times New Roman" w:hAnsi="Times New Roman" w:cs="Times New Roman"/>
          <w:sz w:val="28"/>
          <w:szCs w:val="28"/>
          <w:lang w:eastAsia="ru-RU"/>
        </w:rPr>
        <w:tab/>
      </w:r>
      <w:r w:rsidRPr="00BA6D56">
        <w:rPr>
          <w:rFonts w:ascii="Times New Roman" w:eastAsia="Times New Roman" w:hAnsi="Times New Roman" w:cs="Times New Roman"/>
          <w:sz w:val="28"/>
          <w:szCs w:val="28"/>
          <w:lang w:eastAsia="ru-RU"/>
        </w:rPr>
        <w:br/>
        <w:t>5) 80 Гр</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Ответ: 5</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006.   </w:t>
      </w:r>
      <w:r w:rsidRPr="00BA6D56">
        <w:rPr>
          <w:rFonts w:ascii="Times New Roman" w:eastAsia="Times New Roman" w:hAnsi="Times New Roman" w:cs="Times New Roman"/>
          <w:caps/>
          <w:sz w:val="28"/>
          <w:szCs w:val="28"/>
          <w:lang w:eastAsia="ru-RU"/>
        </w:rPr>
        <w:t>Ранние лучевые повреждения возникают через</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1) 1-2 недели после окончания облучения</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2) 3-4 недели после окончания облучения</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3)5-6 недель после окончания облучения</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4) 2-3 месяца после окончания облучения</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5) 4 и более месяцев после окончания облучения</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Ответ: 4</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p>
    <w:p w:rsidR="00BA6D56" w:rsidRPr="00BA6D56" w:rsidRDefault="00BA6D56" w:rsidP="00BA6D56">
      <w:pPr>
        <w:spacing w:after="0" w:line="240" w:lineRule="auto"/>
        <w:ind w:left="57" w:right="57"/>
        <w:jc w:val="both"/>
        <w:rPr>
          <w:rFonts w:ascii="Times New Roman" w:eastAsia="Times New Roman" w:hAnsi="Times New Roman" w:cs="Times New Roman"/>
          <w:caps/>
          <w:sz w:val="28"/>
          <w:szCs w:val="28"/>
          <w:lang w:eastAsia="ru-RU"/>
        </w:rPr>
      </w:pPr>
      <w:r w:rsidRPr="00BA6D56">
        <w:rPr>
          <w:rFonts w:ascii="Times New Roman" w:eastAsia="Times New Roman" w:hAnsi="Times New Roman" w:cs="Times New Roman"/>
          <w:sz w:val="28"/>
          <w:szCs w:val="28"/>
          <w:lang w:eastAsia="ru-RU"/>
        </w:rPr>
        <w:t>007.</w:t>
      </w:r>
      <w:r w:rsidRPr="00BA6D56">
        <w:rPr>
          <w:rFonts w:ascii="Times New Roman" w:eastAsia="Times New Roman" w:hAnsi="Times New Roman" w:cs="Times New Roman"/>
          <w:sz w:val="28"/>
          <w:szCs w:val="28"/>
          <w:lang w:eastAsia="ru-RU"/>
        </w:rPr>
        <w:tab/>
      </w:r>
      <w:r w:rsidRPr="00BA6D56">
        <w:rPr>
          <w:rFonts w:ascii="Times New Roman" w:eastAsia="Times New Roman" w:hAnsi="Times New Roman" w:cs="Times New Roman"/>
          <w:caps/>
          <w:sz w:val="28"/>
          <w:szCs w:val="28"/>
          <w:lang w:eastAsia="ru-RU"/>
        </w:rPr>
        <w:t>Поздние лучевые повреждения возникают через</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1) 1-1.5 месяцев после окончания облучения</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2) 2-3 месяца после окончания облучения</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3) 3 и более месяцев после окончания облучения</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lastRenderedPageBreak/>
        <w:t>4) 2 недели</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5) 1,5 недели</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Ответ: 3</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p>
    <w:p w:rsidR="00BA6D56" w:rsidRPr="00BA6D56" w:rsidRDefault="00BA6D56" w:rsidP="00BA6D56">
      <w:pPr>
        <w:spacing w:after="0" w:line="240" w:lineRule="auto"/>
        <w:ind w:left="57" w:right="57"/>
        <w:jc w:val="both"/>
        <w:rPr>
          <w:rFonts w:ascii="Times New Roman" w:eastAsia="Times New Roman" w:hAnsi="Times New Roman" w:cs="Times New Roman"/>
          <w:caps/>
          <w:sz w:val="28"/>
          <w:szCs w:val="28"/>
          <w:lang w:eastAsia="ru-RU"/>
        </w:rPr>
      </w:pPr>
      <w:r w:rsidRPr="00BA6D56">
        <w:rPr>
          <w:rFonts w:ascii="Times New Roman" w:eastAsia="Times New Roman" w:hAnsi="Times New Roman" w:cs="Times New Roman"/>
          <w:sz w:val="28"/>
          <w:szCs w:val="28"/>
          <w:lang w:eastAsia="ru-RU"/>
        </w:rPr>
        <w:t>008.</w:t>
      </w:r>
      <w:r w:rsidRPr="00BA6D56">
        <w:rPr>
          <w:rFonts w:ascii="Times New Roman" w:eastAsia="Times New Roman" w:hAnsi="Times New Roman" w:cs="Times New Roman"/>
          <w:sz w:val="28"/>
          <w:szCs w:val="28"/>
          <w:lang w:eastAsia="ru-RU"/>
        </w:rPr>
        <w:tab/>
      </w:r>
      <w:r w:rsidRPr="00BA6D56">
        <w:rPr>
          <w:rFonts w:ascii="Times New Roman" w:eastAsia="Times New Roman" w:hAnsi="Times New Roman" w:cs="Times New Roman"/>
          <w:caps/>
          <w:sz w:val="28"/>
          <w:szCs w:val="28"/>
          <w:lang w:eastAsia="ru-RU"/>
        </w:rPr>
        <w:t>Саркомы  мягких тканей после применения лучевой терапии могут возникать</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1) через 1-2 месяца</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2) через 6-12 месяцев</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3) через 2-3 года</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4) через 4-5 лет</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5) через 12-15 лет</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Ответ: 5</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009 КУРС ЛУЧЕВОЙ ТЕРАПИИ СОСТОИТ ИЗ ПЕРИОДОВ:</w:t>
      </w:r>
    </w:p>
    <w:p w:rsidR="00BA6D56" w:rsidRPr="00BA6D56" w:rsidRDefault="00BA6D56" w:rsidP="00BA6D56">
      <w:pPr>
        <w:spacing w:after="0" w:line="240" w:lineRule="auto"/>
        <w:ind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1).Двух периодов.</w:t>
      </w:r>
    </w:p>
    <w:p w:rsidR="00BA6D56" w:rsidRPr="00BA6D56" w:rsidRDefault="00BA6D56" w:rsidP="00BA6D56">
      <w:pPr>
        <w:spacing w:after="0" w:line="240" w:lineRule="auto"/>
        <w:ind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2).Трёх периодов.</w:t>
      </w:r>
    </w:p>
    <w:p w:rsidR="00BA6D56" w:rsidRPr="00BA6D56" w:rsidRDefault="00BA6D56" w:rsidP="00BA6D56">
      <w:pPr>
        <w:spacing w:after="0" w:line="240" w:lineRule="auto"/>
        <w:ind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3.)Пяти периодов.</w:t>
      </w:r>
    </w:p>
    <w:p w:rsidR="00BA6D56" w:rsidRPr="00BA6D56" w:rsidRDefault="00BA6D56" w:rsidP="00BA6D56">
      <w:pPr>
        <w:spacing w:after="0" w:line="240" w:lineRule="auto"/>
        <w:ind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4).Шести периодов.</w:t>
      </w:r>
    </w:p>
    <w:p w:rsidR="00BA6D56" w:rsidRPr="00BA6D56" w:rsidRDefault="00BA6D56" w:rsidP="00BA6D56">
      <w:pPr>
        <w:spacing w:after="0" w:line="240" w:lineRule="auto"/>
        <w:ind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5).Семи периодов.</w:t>
      </w:r>
    </w:p>
    <w:p w:rsidR="00BA6D56" w:rsidRPr="00BA6D56" w:rsidRDefault="00BA6D56" w:rsidP="00BA6D56">
      <w:pPr>
        <w:spacing w:after="0" w:line="240" w:lineRule="auto"/>
        <w:ind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Ответ: 2</w:t>
      </w:r>
    </w:p>
    <w:p w:rsidR="00BA6D56" w:rsidRPr="00BA6D56" w:rsidRDefault="00BA6D56" w:rsidP="00BA6D56">
      <w:pPr>
        <w:spacing w:after="0" w:line="240" w:lineRule="auto"/>
        <w:ind w:right="57"/>
        <w:jc w:val="both"/>
        <w:rPr>
          <w:rFonts w:ascii="Times New Roman" w:eastAsia="Times New Roman" w:hAnsi="Times New Roman" w:cs="Times New Roman"/>
          <w:sz w:val="28"/>
          <w:szCs w:val="28"/>
          <w:lang w:eastAsia="ru-RU"/>
        </w:rPr>
      </w:pPr>
    </w:p>
    <w:p w:rsidR="00BA6D56" w:rsidRPr="00BA6D56" w:rsidRDefault="00BA6D56" w:rsidP="00BA6D56">
      <w:pPr>
        <w:spacing w:after="0" w:line="240" w:lineRule="auto"/>
        <w:ind w:left="57" w:right="57"/>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010 ДАЛЬНЕДИСТАНЦИОННАЯ РЕНТГЕНОТЕРАПИЯ  ИСПОЛЬЗУЕТСЯ ПРИ ЛЕЧЕНИИ</w:t>
      </w:r>
    </w:p>
    <w:p w:rsidR="00BA6D56" w:rsidRPr="00BA6D56" w:rsidRDefault="00BA6D56" w:rsidP="00BA6D56">
      <w:pPr>
        <w:spacing w:after="0" w:line="240" w:lineRule="auto"/>
        <w:ind w:left="57" w:right="57"/>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1).Заболевания крови.</w:t>
      </w:r>
    </w:p>
    <w:p w:rsidR="00BA6D56" w:rsidRPr="00BA6D56" w:rsidRDefault="00BA6D56" w:rsidP="00BA6D56">
      <w:pPr>
        <w:spacing w:after="0" w:line="240" w:lineRule="auto"/>
        <w:ind w:left="57" w:right="57"/>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2).Злокачественных новообразований.</w:t>
      </w:r>
    </w:p>
    <w:p w:rsidR="00BA6D56" w:rsidRPr="00BA6D56" w:rsidRDefault="00BA6D56" w:rsidP="00BA6D56">
      <w:pPr>
        <w:spacing w:after="0" w:line="240" w:lineRule="auto"/>
        <w:ind w:left="57" w:right="57"/>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3).Заболеваний костно-суставной системы.</w:t>
      </w:r>
    </w:p>
    <w:p w:rsidR="00BA6D56" w:rsidRPr="00BA6D56" w:rsidRDefault="00BA6D56" w:rsidP="00BA6D56">
      <w:pPr>
        <w:spacing w:after="0" w:line="240" w:lineRule="auto"/>
        <w:ind w:left="57" w:right="57"/>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4).Венерических заболеваний.</w:t>
      </w:r>
    </w:p>
    <w:p w:rsidR="00BA6D56" w:rsidRPr="00BA6D56" w:rsidRDefault="00BA6D56" w:rsidP="00BA6D56">
      <w:pPr>
        <w:spacing w:after="0" w:line="240" w:lineRule="auto"/>
        <w:ind w:left="57" w:right="57"/>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5).Опухолях ЦНС</w:t>
      </w:r>
    </w:p>
    <w:p w:rsidR="00BA6D56" w:rsidRPr="00BA6D56" w:rsidRDefault="00BA6D56" w:rsidP="00BA6D56">
      <w:pPr>
        <w:spacing w:after="0" w:line="240" w:lineRule="auto"/>
        <w:ind w:left="57" w:right="57"/>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Ответ: 3</w:t>
      </w:r>
    </w:p>
    <w:p w:rsidR="00BA6D56" w:rsidRPr="00BA6D56" w:rsidRDefault="00BA6D56" w:rsidP="00BA6D56">
      <w:pPr>
        <w:spacing w:after="0" w:line="240" w:lineRule="auto"/>
        <w:ind w:left="57" w:right="57"/>
        <w:rPr>
          <w:rFonts w:ascii="Times New Roman" w:eastAsia="Times New Roman" w:hAnsi="Times New Roman" w:cs="Times New Roman"/>
          <w:sz w:val="28"/>
          <w:szCs w:val="28"/>
          <w:lang w:eastAsia="ru-RU"/>
        </w:rPr>
      </w:pPr>
    </w:p>
    <w:p w:rsidR="00BA6D56" w:rsidRPr="00BA6D56" w:rsidRDefault="00992557" w:rsidP="00074D5D">
      <w:pPr>
        <w:tabs>
          <w:tab w:val="left" w:pos="36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BA6D56" w:rsidRPr="00BA6D56">
        <w:rPr>
          <w:rFonts w:ascii="Times New Roman" w:eastAsia="Times New Roman" w:hAnsi="Times New Roman" w:cs="Times New Roman"/>
          <w:b/>
          <w:bCs/>
          <w:sz w:val="28"/>
          <w:szCs w:val="28"/>
          <w:lang w:eastAsia="ru-RU"/>
        </w:rPr>
        <w:t>Ситуационные задачи по теме с эталонами ответов</w:t>
      </w:r>
      <w:proofErr w:type="gramStart"/>
      <w:r w:rsidR="00BA6D56" w:rsidRPr="00BA6D56">
        <w:rPr>
          <w:rFonts w:ascii="Times New Roman" w:eastAsia="Times New Roman" w:hAnsi="Times New Roman" w:cs="Times New Roman"/>
          <w:b/>
          <w:bCs/>
          <w:sz w:val="28"/>
          <w:szCs w:val="28"/>
          <w:lang w:eastAsia="ru-RU"/>
        </w:rPr>
        <w:t xml:space="preserve"> </w:t>
      </w:r>
      <w:r w:rsidR="00BA6D56" w:rsidRPr="00BA6D56">
        <w:rPr>
          <w:rFonts w:ascii="Times New Roman" w:eastAsia="Times New Roman" w:hAnsi="Times New Roman" w:cs="Times New Roman"/>
          <w:b/>
          <w:sz w:val="28"/>
          <w:szCs w:val="28"/>
          <w:lang w:eastAsia="ru-RU"/>
        </w:rPr>
        <w:t>.</w:t>
      </w:r>
      <w:proofErr w:type="gramEnd"/>
    </w:p>
    <w:p w:rsidR="00BA6D56" w:rsidRPr="00BA6D56" w:rsidRDefault="00BA6D56" w:rsidP="00BA6D56">
      <w:pPr>
        <w:spacing w:before="40" w:after="40" w:line="240" w:lineRule="auto"/>
        <w:jc w:val="both"/>
        <w:outlineLvl w:val="1"/>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Задача №1</w:t>
      </w:r>
    </w:p>
    <w:p w:rsidR="00BA6D56" w:rsidRPr="00BA6D56" w:rsidRDefault="00BA6D56" w:rsidP="00BA6D56">
      <w:pPr>
        <w:spacing w:before="40" w:after="40" w:line="240" w:lineRule="auto"/>
        <w:ind w:firstLine="708"/>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Больной 32 лет, хирургом ЦРБ выполнена секторальная резекция правой молочной железы по поводу «фиброаденомы молочной железы». Через 10 дней после операции получен результат гистологического исследования: инвазивный протоковый рак молочной железы, диаметр опухоли </w:t>
      </w:r>
      <w:smartTag w:uri="urn:schemas-microsoft-com:office:smarttags" w:element="metricconverter">
        <w:smartTagPr>
          <w:attr w:name="ProductID" w:val="1,2 см"/>
        </w:smartTagPr>
        <w:r w:rsidRPr="00BA6D56">
          <w:rPr>
            <w:rFonts w:ascii="Times New Roman" w:eastAsia="Times New Roman" w:hAnsi="Times New Roman" w:cs="Times New Roman"/>
            <w:sz w:val="28"/>
            <w:szCs w:val="28"/>
            <w:lang w:eastAsia="ru-RU"/>
          </w:rPr>
          <w:t>1,2 см</w:t>
        </w:r>
      </w:smartTag>
      <w:r w:rsidRPr="00BA6D56">
        <w:rPr>
          <w:rFonts w:ascii="Times New Roman" w:eastAsia="Times New Roman" w:hAnsi="Times New Roman" w:cs="Times New Roman"/>
          <w:sz w:val="28"/>
          <w:szCs w:val="28"/>
          <w:lang w:eastAsia="ru-RU"/>
        </w:rPr>
        <w:t>. Пациентка направлена на консультацию в онкодиспансер. При осмотре: состояние удовлетворительное. В легких без патологии. ЧСС - 76 ударов в минуту, АД 130/70 мм.рт.ст. Живот мягкий, безболезненный. Печень по краю реберной дуги. Местно: молочные железы мягкие, в верхненаружном квадранте правой молочной железы послеоперационный рубец - без особенностей. Регионарные лимфоузлы не увеличены.</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1.</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Назовите предположительный диагноз.</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2. В чем заключается тактическая ошибка метода лечения.</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lastRenderedPageBreak/>
        <w:t>3.</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Определите лечебную тактику.</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4. Назовите возможные лучевые реакции.</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 xml:space="preserve">5. Назовите методы предотвращения рецидива заболевания. </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p>
    <w:p w:rsidR="00BA6D56" w:rsidRPr="00BA6D56" w:rsidRDefault="00BA6D56" w:rsidP="00BA6D56">
      <w:pPr>
        <w:spacing w:before="40" w:after="40" w:line="240" w:lineRule="auto"/>
        <w:jc w:val="both"/>
        <w:rPr>
          <w:rFonts w:ascii="Times New Roman" w:eastAsia="Times New Roman" w:hAnsi="Times New Roman" w:cs="Times New Roman"/>
          <w:b/>
          <w:bCs/>
          <w:color w:val="000000"/>
          <w:sz w:val="28"/>
          <w:szCs w:val="28"/>
          <w:lang w:eastAsia="ru-RU"/>
        </w:rPr>
      </w:pPr>
      <w:r w:rsidRPr="00BA6D56">
        <w:rPr>
          <w:rFonts w:ascii="Times New Roman" w:eastAsia="Times New Roman" w:hAnsi="Times New Roman" w:cs="Times New Roman"/>
          <w:b/>
          <w:bCs/>
          <w:color w:val="000000"/>
          <w:sz w:val="28"/>
          <w:szCs w:val="28"/>
          <w:lang w:eastAsia="ru-RU"/>
        </w:rPr>
        <w:t>Эталоны ответов к</w:t>
      </w:r>
      <w:r w:rsidRPr="00BA6D56">
        <w:rPr>
          <w:rFonts w:ascii="Times New Roman" w:eastAsia="Times New Roman" w:hAnsi="Times New Roman" w:cs="Times New Roman"/>
          <w:b/>
          <w:bCs/>
          <w:color w:val="000000"/>
          <w:sz w:val="28"/>
          <w:szCs w:val="28"/>
          <w:lang w:val="en-US" w:eastAsia="ru-RU"/>
        </w:rPr>
        <w:t> </w:t>
      </w:r>
      <w:r w:rsidRPr="00BA6D56">
        <w:rPr>
          <w:rFonts w:ascii="Times New Roman" w:eastAsia="Times New Roman" w:hAnsi="Times New Roman" w:cs="Times New Roman"/>
          <w:b/>
          <w:bCs/>
          <w:color w:val="000000"/>
          <w:sz w:val="28"/>
          <w:szCs w:val="28"/>
          <w:lang w:eastAsia="ru-RU"/>
        </w:rPr>
        <w:t>ситуационной</w:t>
      </w:r>
      <w:r w:rsidRPr="00BA6D56">
        <w:rPr>
          <w:rFonts w:ascii="Times New Roman" w:eastAsia="Times New Roman" w:hAnsi="Times New Roman" w:cs="Times New Roman"/>
          <w:b/>
          <w:bCs/>
          <w:color w:val="000000"/>
          <w:sz w:val="28"/>
          <w:szCs w:val="28"/>
          <w:lang w:val="en-US" w:eastAsia="ru-RU"/>
        </w:rPr>
        <w:t> </w:t>
      </w:r>
      <w:r w:rsidRPr="00BA6D56">
        <w:rPr>
          <w:rFonts w:ascii="Times New Roman" w:eastAsia="Times New Roman" w:hAnsi="Times New Roman" w:cs="Times New Roman"/>
          <w:b/>
          <w:bCs/>
          <w:color w:val="000000"/>
          <w:sz w:val="28"/>
          <w:szCs w:val="28"/>
          <w:lang w:eastAsia="ru-RU"/>
        </w:rPr>
        <w:t>задаче №1</w:t>
      </w:r>
    </w:p>
    <w:p w:rsidR="00BA6D56" w:rsidRPr="00BA6D56" w:rsidRDefault="00BA6D56" w:rsidP="00BA6D56">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bCs/>
          <w:color w:val="000000"/>
          <w:sz w:val="28"/>
          <w:szCs w:val="28"/>
          <w:lang w:eastAsia="ru-RU"/>
        </w:rPr>
        <w:t>1.Р</w:t>
      </w:r>
      <w:r w:rsidRPr="00BA6D56">
        <w:rPr>
          <w:rFonts w:ascii="Times New Roman" w:eastAsia="Times New Roman" w:hAnsi="Times New Roman" w:cs="Times New Roman"/>
          <w:sz w:val="28"/>
          <w:szCs w:val="28"/>
          <w:lang w:eastAsia="ru-RU"/>
        </w:rPr>
        <w:t>ак правой молочной железы. Узловая форма. Т1</w:t>
      </w:r>
      <w:r w:rsidRPr="00BA6D56">
        <w:rPr>
          <w:rFonts w:ascii="Times New Roman" w:eastAsia="Times New Roman" w:hAnsi="Times New Roman" w:cs="Times New Roman"/>
          <w:sz w:val="28"/>
          <w:szCs w:val="28"/>
          <w:lang w:val="en-US" w:eastAsia="ru-RU"/>
        </w:rPr>
        <w:t>N</w:t>
      </w:r>
      <w:r w:rsidRPr="00BA6D56">
        <w:rPr>
          <w:rFonts w:ascii="Times New Roman" w:eastAsia="Times New Roman" w:hAnsi="Times New Roman" w:cs="Times New Roman"/>
          <w:sz w:val="28"/>
          <w:szCs w:val="28"/>
          <w:lang w:eastAsia="ru-RU"/>
        </w:rPr>
        <w:t>0</w:t>
      </w:r>
      <w:r w:rsidRPr="00BA6D56">
        <w:rPr>
          <w:rFonts w:ascii="Times New Roman" w:eastAsia="Times New Roman" w:hAnsi="Times New Roman" w:cs="Times New Roman"/>
          <w:sz w:val="28"/>
          <w:szCs w:val="28"/>
          <w:lang w:val="en-US" w:eastAsia="ru-RU"/>
        </w:rPr>
        <w:t>M</w:t>
      </w:r>
      <w:r w:rsidRPr="00BA6D56">
        <w:rPr>
          <w:rFonts w:ascii="Times New Roman" w:eastAsia="Times New Roman" w:hAnsi="Times New Roman" w:cs="Times New Roman"/>
          <w:sz w:val="28"/>
          <w:szCs w:val="28"/>
          <w:lang w:eastAsia="ru-RU"/>
        </w:rPr>
        <w:t>0.</w:t>
      </w:r>
    </w:p>
    <w:p w:rsidR="00BA6D56" w:rsidRPr="00BA6D56" w:rsidRDefault="00BA6D56" w:rsidP="00BA6D56">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2. Сначала нужно было взять биопсию и оперировать с учётом полученных данных, маммография, предоперационное лучевая терапия </w:t>
      </w:r>
    </w:p>
    <w:p w:rsidR="00BA6D56" w:rsidRPr="00BA6D56" w:rsidRDefault="00BA6D56" w:rsidP="00BA6D56">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3. Полное клиническое обследование, предоперационная дистанционная гамма-терапия всей молочной железы, а также подмышечных, надключичных и подключичных лимфатических узлов. Мастэктомия. </w:t>
      </w:r>
    </w:p>
    <w:p w:rsidR="00BA6D56" w:rsidRPr="00BA6D56" w:rsidRDefault="00BA6D56" w:rsidP="00BA6D56">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4. Постлучевой радиоэпидермит, лимфостаз.</w:t>
      </w:r>
    </w:p>
    <w:p w:rsidR="00BA6D56" w:rsidRPr="00BA6D56" w:rsidRDefault="00BA6D56" w:rsidP="00BA6D56">
      <w:pPr>
        <w:spacing w:before="40" w:after="40" w:line="240" w:lineRule="auto"/>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sz w:val="28"/>
          <w:szCs w:val="28"/>
          <w:lang w:eastAsia="ru-RU"/>
        </w:rPr>
        <w:t xml:space="preserve">5. </w:t>
      </w:r>
      <w:r w:rsidRPr="00BA6D56">
        <w:rPr>
          <w:rFonts w:ascii="Times New Roman" w:eastAsia="Times New Roman" w:hAnsi="Times New Roman" w:cs="Times New Roman"/>
          <w:color w:val="000000"/>
          <w:sz w:val="28"/>
          <w:szCs w:val="28"/>
          <w:lang w:eastAsia="ru-RU"/>
        </w:rPr>
        <w:t>Ведение здорового образа жизни, ограничение физических нагрузок, избегание термических перегревов и открытого солнечного воздействия.</w:t>
      </w:r>
    </w:p>
    <w:p w:rsidR="00BA6D56" w:rsidRPr="00BA6D56" w:rsidRDefault="00BA6D56" w:rsidP="00BA6D56">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BA6D56" w:rsidRPr="00BA6D56" w:rsidRDefault="00BA6D56" w:rsidP="00BA6D56">
      <w:pPr>
        <w:spacing w:before="40" w:after="40" w:line="240" w:lineRule="auto"/>
        <w:jc w:val="both"/>
        <w:outlineLvl w:val="1"/>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Задача №2</w:t>
      </w:r>
    </w:p>
    <w:p w:rsidR="00BA6D56" w:rsidRPr="00BA6D56" w:rsidRDefault="00BA6D56" w:rsidP="00BA6D56">
      <w:pPr>
        <w:spacing w:before="40" w:after="40" w:line="240" w:lineRule="auto"/>
        <w:ind w:firstLine="708"/>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У больной 58 лет 10 месяцев назад появилась дисфагия, которая постепенно нарастала. В настоящее время с трудом может проглотить глоток воды. При осмотре: больная резко истощена. Над левой ключицей пальпируется конгломерат плотных лимфатических узлов. В легких без патологии. ЧСС - 76 ударов в минуту, АД - 140/80 мм.рт.ст.. Живот при пальпации мягкий, болезненный в эпигастрии. Печень по краю реберной дуги. При рентгенографии пищевода выявлено его резкое сужение в абдоминальном отделе, супрастенотическое расширение. Тугого наполнения желудка получить не удалось, но создаётся впечатление наличия дефекта наполнения в верхней трети тела по малой кривизне. При эзофагоскопии выявлено резкое сужение пищевода на </w:t>
      </w:r>
      <w:smartTag w:uri="urn:schemas-microsoft-com:office:smarttags" w:element="metricconverter">
        <w:smartTagPr>
          <w:attr w:name="ProductID" w:val="34 см"/>
        </w:smartTagPr>
        <w:r w:rsidRPr="00BA6D56">
          <w:rPr>
            <w:rFonts w:ascii="Times New Roman" w:eastAsia="Times New Roman" w:hAnsi="Times New Roman" w:cs="Times New Roman"/>
            <w:sz w:val="28"/>
            <w:szCs w:val="28"/>
            <w:lang w:eastAsia="ru-RU"/>
          </w:rPr>
          <w:t>34 см</w:t>
        </w:r>
      </w:smartTag>
      <w:r w:rsidRPr="00BA6D56">
        <w:rPr>
          <w:rFonts w:ascii="Times New Roman" w:eastAsia="Times New Roman" w:hAnsi="Times New Roman" w:cs="Times New Roman"/>
          <w:sz w:val="28"/>
          <w:szCs w:val="28"/>
          <w:lang w:eastAsia="ru-RU"/>
        </w:rPr>
        <w:t xml:space="preserve"> от резцов. Провести эндоскоп в желудок не удалось. При гистологическом исследовании биоптата получена картина многослойного плоского эпителия. </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1.</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Назовите предположительный диагноз.</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2. Назовите  стадию заболевания.</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3.</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Составьте план обследования для верификации диагноза.</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4.</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Определите лечебную тактику.</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5. Назовите возможные осложнения.</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p>
    <w:p w:rsidR="00BA6D56" w:rsidRPr="00BA6D56" w:rsidRDefault="00BA6D56" w:rsidP="00BA6D56">
      <w:pPr>
        <w:spacing w:before="40" w:after="40" w:line="240" w:lineRule="auto"/>
        <w:jc w:val="both"/>
        <w:rPr>
          <w:rFonts w:ascii="Times New Roman" w:eastAsia="Times New Roman" w:hAnsi="Times New Roman" w:cs="Times New Roman"/>
          <w:b/>
          <w:bCs/>
          <w:color w:val="000000"/>
          <w:sz w:val="28"/>
          <w:szCs w:val="28"/>
          <w:lang w:eastAsia="ru-RU"/>
        </w:rPr>
      </w:pPr>
      <w:r w:rsidRPr="00BA6D56">
        <w:rPr>
          <w:rFonts w:ascii="Times New Roman" w:eastAsia="Times New Roman" w:hAnsi="Times New Roman" w:cs="Times New Roman"/>
          <w:b/>
          <w:bCs/>
          <w:color w:val="000000"/>
          <w:sz w:val="28"/>
          <w:szCs w:val="28"/>
          <w:lang w:eastAsia="ru-RU"/>
        </w:rPr>
        <w:t>Эталоны ответов к</w:t>
      </w:r>
      <w:r w:rsidRPr="00BA6D56">
        <w:rPr>
          <w:rFonts w:ascii="Times New Roman" w:eastAsia="Times New Roman" w:hAnsi="Times New Roman" w:cs="Times New Roman"/>
          <w:b/>
          <w:bCs/>
          <w:color w:val="000000"/>
          <w:sz w:val="28"/>
          <w:szCs w:val="28"/>
          <w:lang w:val="en-US" w:eastAsia="ru-RU"/>
        </w:rPr>
        <w:t> </w:t>
      </w:r>
      <w:r w:rsidRPr="00BA6D56">
        <w:rPr>
          <w:rFonts w:ascii="Times New Roman" w:eastAsia="Times New Roman" w:hAnsi="Times New Roman" w:cs="Times New Roman"/>
          <w:b/>
          <w:bCs/>
          <w:color w:val="000000"/>
          <w:sz w:val="28"/>
          <w:szCs w:val="28"/>
          <w:lang w:eastAsia="ru-RU"/>
        </w:rPr>
        <w:t>ситуационной</w:t>
      </w:r>
      <w:r w:rsidRPr="00BA6D56">
        <w:rPr>
          <w:rFonts w:ascii="Times New Roman" w:eastAsia="Times New Roman" w:hAnsi="Times New Roman" w:cs="Times New Roman"/>
          <w:b/>
          <w:bCs/>
          <w:color w:val="000000"/>
          <w:sz w:val="28"/>
          <w:szCs w:val="28"/>
          <w:lang w:val="en-US" w:eastAsia="ru-RU"/>
        </w:rPr>
        <w:t> </w:t>
      </w:r>
      <w:r w:rsidRPr="00BA6D56">
        <w:rPr>
          <w:rFonts w:ascii="Times New Roman" w:eastAsia="Times New Roman" w:hAnsi="Times New Roman" w:cs="Times New Roman"/>
          <w:b/>
          <w:bCs/>
          <w:color w:val="000000"/>
          <w:sz w:val="28"/>
          <w:szCs w:val="28"/>
          <w:lang w:eastAsia="ru-RU"/>
        </w:rPr>
        <w:t>задаче №2</w:t>
      </w:r>
    </w:p>
    <w:p w:rsidR="00BA6D56" w:rsidRPr="00BA6D56" w:rsidRDefault="00BA6D56" w:rsidP="00531C09">
      <w:pPr>
        <w:widowControl w:val="0"/>
        <w:numPr>
          <w:ilvl w:val="0"/>
          <w:numId w:val="81"/>
        </w:numPr>
        <w:tabs>
          <w:tab w:val="num" w:pos="284"/>
        </w:tabs>
        <w:autoSpaceDE w:val="0"/>
        <w:autoSpaceDN w:val="0"/>
        <w:adjustRightInd w:val="0"/>
        <w:spacing w:before="40" w:after="40" w:line="240" w:lineRule="auto"/>
        <w:ind w:left="0" w:firstLine="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Плоскоклеточный рак пищевода</w:t>
      </w:r>
    </w:p>
    <w:p w:rsidR="00BA6D56" w:rsidRPr="00BA6D56" w:rsidRDefault="00BA6D56" w:rsidP="00531C09">
      <w:pPr>
        <w:widowControl w:val="0"/>
        <w:numPr>
          <w:ilvl w:val="0"/>
          <w:numId w:val="81"/>
        </w:numPr>
        <w:tabs>
          <w:tab w:val="num" w:pos="284"/>
        </w:tabs>
        <w:autoSpaceDE w:val="0"/>
        <w:autoSpaceDN w:val="0"/>
        <w:adjustRightInd w:val="0"/>
        <w:spacing w:before="40" w:after="40" w:line="240" w:lineRule="auto"/>
        <w:ind w:left="0" w:firstLine="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 </w:t>
      </w:r>
      <w:r w:rsidRPr="00BA6D56">
        <w:rPr>
          <w:rFonts w:ascii="Times New Roman" w:eastAsia="Times New Roman" w:hAnsi="Times New Roman" w:cs="Times New Roman"/>
          <w:sz w:val="28"/>
          <w:szCs w:val="28"/>
          <w:lang w:val="en-US" w:eastAsia="ru-RU"/>
        </w:rPr>
        <w:t>IV</w:t>
      </w:r>
      <w:r w:rsidRPr="00BA6D56">
        <w:rPr>
          <w:rFonts w:ascii="Times New Roman" w:eastAsia="Times New Roman" w:hAnsi="Times New Roman" w:cs="Times New Roman"/>
          <w:sz w:val="28"/>
          <w:szCs w:val="28"/>
          <w:lang w:eastAsia="ru-RU"/>
        </w:rPr>
        <w:t xml:space="preserve"> стадия. </w:t>
      </w:r>
    </w:p>
    <w:p w:rsidR="00BA6D56" w:rsidRPr="00BA6D56" w:rsidRDefault="00BA6D56" w:rsidP="00531C09">
      <w:pPr>
        <w:widowControl w:val="0"/>
        <w:numPr>
          <w:ilvl w:val="0"/>
          <w:numId w:val="81"/>
        </w:numPr>
        <w:tabs>
          <w:tab w:val="num" w:pos="284"/>
        </w:tabs>
        <w:autoSpaceDE w:val="0"/>
        <w:autoSpaceDN w:val="0"/>
        <w:adjustRightInd w:val="0"/>
        <w:spacing w:before="40" w:after="40" w:line="240" w:lineRule="auto"/>
        <w:ind w:left="0" w:firstLine="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РГ с барием (можно с пневмомедиастинумом), КТ, лимфодуктография, азигография, медиастиноскопия, радиоизотопное исследование.</w:t>
      </w:r>
    </w:p>
    <w:p w:rsidR="00BA6D56" w:rsidRPr="00BA6D56" w:rsidRDefault="00BA6D56" w:rsidP="00531C09">
      <w:pPr>
        <w:widowControl w:val="0"/>
        <w:numPr>
          <w:ilvl w:val="0"/>
          <w:numId w:val="81"/>
        </w:numPr>
        <w:tabs>
          <w:tab w:val="num" w:pos="284"/>
        </w:tabs>
        <w:autoSpaceDE w:val="0"/>
        <w:autoSpaceDN w:val="0"/>
        <w:adjustRightInd w:val="0"/>
        <w:spacing w:before="40" w:after="40" w:line="240" w:lineRule="auto"/>
        <w:ind w:left="0" w:firstLine="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Больной неоперабелен. Показано  наложение гастростомы, паллиативный курс дистанционной гамма-терапии, химиотерапия.</w:t>
      </w:r>
    </w:p>
    <w:p w:rsidR="00BA6D56" w:rsidRPr="00BA6D56" w:rsidRDefault="00BA6D56" w:rsidP="00531C09">
      <w:pPr>
        <w:widowControl w:val="0"/>
        <w:numPr>
          <w:ilvl w:val="0"/>
          <w:numId w:val="81"/>
        </w:numPr>
        <w:tabs>
          <w:tab w:val="num" w:pos="284"/>
        </w:tabs>
        <w:autoSpaceDE w:val="0"/>
        <w:autoSpaceDN w:val="0"/>
        <w:adjustRightInd w:val="0"/>
        <w:spacing w:before="40" w:after="40" w:line="240" w:lineRule="auto"/>
        <w:ind w:left="0" w:firstLine="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lastRenderedPageBreak/>
        <w:t>Эзофагостаз, дисфагия, пищеводная непроходимость, кровотечение, общая интоксикация, боли при проглатывании пищи.</w:t>
      </w:r>
    </w:p>
    <w:p w:rsidR="00BA6D56" w:rsidRPr="00BA6D56" w:rsidRDefault="00BA6D56" w:rsidP="00BA6D56">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BA6D56" w:rsidRPr="00BA6D56" w:rsidRDefault="00BA6D56" w:rsidP="00BA6D56">
      <w:pPr>
        <w:spacing w:before="40" w:after="40" w:line="240" w:lineRule="auto"/>
        <w:jc w:val="both"/>
        <w:outlineLvl w:val="1"/>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Задача №3</w:t>
      </w:r>
    </w:p>
    <w:p w:rsidR="00BA6D56" w:rsidRPr="00BA6D56" w:rsidRDefault="00BA6D56" w:rsidP="00BA6D56">
      <w:pPr>
        <w:spacing w:before="40" w:after="40" w:line="240" w:lineRule="auto"/>
        <w:ind w:firstLine="708"/>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Больная 31 года 2 месяца назад обнаружила у себя узел в щитовидной железе, обратилась к онкологу. При осмотре: область щитовидной железы визуально не изменена, при пальпации в правой доле обнаруживается узловое образование округлой формы, эластической консистенции, подвижное </w:t>
      </w:r>
      <w:smartTag w:uri="urn:schemas-microsoft-com:office:smarttags" w:element="metricconverter">
        <w:smartTagPr>
          <w:attr w:name="ProductID" w:val="2,5 см"/>
        </w:smartTagPr>
        <w:r w:rsidRPr="00BA6D56">
          <w:rPr>
            <w:rFonts w:ascii="Times New Roman" w:eastAsia="Times New Roman" w:hAnsi="Times New Roman" w:cs="Times New Roman"/>
            <w:sz w:val="28"/>
            <w:szCs w:val="28"/>
            <w:lang w:eastAsia="ru-RU"/>
          </w:rPr>
          <w:t>2,5 см</w:t>
        </w:r>
      </w:smartTag>
      <w:r w:rsidRPr="00BA6D56">
        <w:rPr>
          <w:rFonts w:ascii="Times New Roman" w:eastAsia="Times New Roman" w:hAnsi="Times New Roman" w:cs="Times New Roman"/>
          <w:sz w:val="28"/>
          <w:szCs w:val="28"/>
          <w:lang w:eastAsia="ru-RU"/>
        </w:rPr>
        <w:t xml:space="preserve"> в диаметре. Регионарные лимфоузлы не увеличены. В пунктате - группы клеток фолликулярного эпителия.</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1.</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Назовите предположительный диагноз.</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 xml:space="preserve">2. Проведите дифференциальную диагностику. </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3.</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Составьте план обследования для верификации диагноза.</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4.</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Определите лечебную тактику.</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5. Назовите возможные лучевые реакции, осложнения.</w:t>
      </w:r>
    </w:p>
    <w:p w:rsidR="00BA6D56" w:rsidRPr="00BA6D56" w:rsidRDefault="00BA6D56" w:rsidP="00BA6D56">
      <w:pPr>
        <w:spacing w:before="40" w:after="40" w:line="240" w:lineRule="auto"/>
        <w:ind w:firstLine="426"/>
        <w:jc w:val="both"/>
        <w:rPr>
          <w:rFonts w:ascii="Times New Roman" w:eastAsia="Times New Roman" w:hAnsi="Times New Roman" w:cs="Times New Roman"/>
          <w:sz w:val="28"/>
          <w:szCs w:val="28"/>
          <w:lang w:eastAsia="ru-RU"/>
        </w:rPr>
      </w:pPr>
    </w:p>
    <w:p w:rsidR="00BA6D56" w:rsidRPr="00BA6D56" w:rsidRDefault="00BA6D56" w:rsidP="00BA6D56">
      <w:pPr>
        <w:spacing w:before="40" w:after="4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bCs/>
          <w:color w:val="000000"/>
          <w:sz w:val="28"/>
          <w:szCs w:val="28"/>
          <w:lang w:eastAsia="ru-RU"/>
        </w:rPr>
        <w:t>Эталоны ответов к</w:t>
      </w:r>
      <w:r w:rsidRPr="00BA6D56">
        <w:rPr>
          <w:rFonts w:ascii="Times New Roman" w:eastAsia="Times New Roman" w:hAnsi="Times New Roman" w:cs="Times New Roman"/>
          <w:b/>
          <w:bCs/>
          <w:color w:val="000000"/>
          <w:sz w:val="28"/>
          <w:szCs w:val="28"/>
          <w:lang w:val="en-US" w:eastAsia="ru-RU"/>
        </w:rPr>
        <w:t> </w:t>
      </w:r>
      <w:r w:rsidRPr="00BA6D56">
        <w:rPr>
          <w:rFonts w:ascii="Times New Roman" w:eastAsia="Times New Roman" w:hAnsi="Times New Roman" w:cs="Times New Roman"/>
          <w:b/>
          <w:bCs/>
          <w:color w:val="000000"/>
          <w:sz w:val="28"/>
          <w:szCs w:val="28"/>
          <w:lang w:eastAsia="ru-RU"/>
        </w:rPr>
        <w:t>ситуационной</w:t>
      </w:r>
      <w:r w:rsidRPr="00BA6D56">
        <w:rPr>
          <w:rFonts w:ascii="Times New Roman" w:eastAsia="Times New Roman" w:hAnsi="Times New Roman" w:cs="Times New Roman"/>
          <w:b/>
          <w:bCs/>
          <w:color w:val="000000"/>
          <w:sz w:val="28"/>
          <w:szCs w:val="28"/>
          <w:lang w:val="en-US" w:eastAsia="ru-RU"/>
        </w:rPr>
        <w:t> </w:t>
      </w:r>
      <w:r w:rsidRPr="00BA6D56">
        <w:rPr>
          <w:rFonts w:ascii="Times New Roman" w:eastAsia="Times New Roman" w:hAnsi="Times New Roman" w:cs="Times New Roman"/>
          <w:b/>
          <w:bCs/>
          <w:color w:val="000000"/>
          <w:sz w:val="28"/>
          <w:szCs w:val="28"/>
          <w:lang w:eastAsia="ru-RU"/>
        </w:rPr>
        <w:t>задаче №3</w:t>
      </w:r>
    </w:p>
    <w:p w:rsidR="00BA6D56" w:rsidRPr="00BA6D56" w:rsidRDefault="00BA6D56" w:rsidP="00531C09">
      <w:pPr>
        <w:widowControl w:val="0"/>
        <w:numPr>
          <w:ilvl w:val="0"/>
          <w:numId w:val="78"/>
        </w:numPr>
        <w:tabs>
          <w:tab w:val="num" w:pos="284"/>
        </w:tabs>
        <w:autoSpaceDE w:val="0"/>
        <w:autoSpaceDN w:val="0"/>
        <w:adjustRightInd w:val="0"/>
        <w:spacing w:before="40" w:after="40" w:line="240" w:lineRule="auto"/>
        <w:ind w:left="0" w:firstLine="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Опухоль щитовидной железы (возможно фолликулярный рак). </w:t>
      </w:r>
    </w:p>
    <w:p w:rsidR="00BA6D56" w:rsidRPr="00BA6D56" w:rsidRDefault="00BA6D56" w:rsidP="00531C09">
      <w:pPr>
        <w:widowControl w:val="0"/>
        <w:numPr>
          <w:ilvl w:val="0"/>
          <w:numId w:val="78"/>
        </w:numPr>
        <w:tabs>
          <w:tab w:val="num" w:pos="284"/>
        </w:tabs>
        <w:autoSpaceDE w:val="0"/>
        <w:autoSpaceDN w:val="0"/>
        <w:adjustRightInd w:val="0"/>
        <w:spacing w:before="40" w:after="40" w:line="240" w:lineRule="auto"/>
        <w:ind w:left="0" w:firstLine="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Аденома, узловой зоб.</w:t>
      </w:r>
    </w:p>
    <w:p w:rsidR="00BA6D56" w:rsidRPr="00BA6D56" w:rsidRDefault="00BA6D56" w:rsidP="00531C09">
      <w:pPr>
        <w:widowControl w:val="0"/>
        <w:numPr>
          <w:ilvl w:val="0"/>
          <w:numId w:val="78"/>
        </w:numPr>
        <w:tabs>
          <w:tab w:val="num" w:pos="284"/>
        </w:tabs>
        <w:autoSpaceDE w:val="0"/>
        <w:autoSpaceDN w:val="0"/>
        <w:adjustRightInd w:val="0"/>
        <w:spacing w:before="40" w:after="40" w:line="240" w:lineRule="auto"/>
        <w:ind w:left="0" w:firstLine="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УЗИ, КТ, радиоизотопное исследование с йодом, ангиография щитовидной железы.</w:t>
      </w:r>
    </w:p>
    <w:p w:rsidR="00BA6D56" w:rsidRPr="00BA6D56" w:rsidRDefault="00BA6D56" w:rsidP="00531C09">
      <w:pPr>
        <w:widowControl w:val="0"/>
        <w:numPr>
          <w:ilvl w:val="0"/>
          <w:numId w:val="78"/>
        </w:numPr>
        <w:tabs>
          <w:tab w:val="num" w:pos="284"/>
        </w:tabs>
        <w:autoSpaceDE w:val="0"/>
        <w:autoSpaceDN w:val="0"/>
        <w:adjustRightInd w:val="0"/>
        <w:spacing w:before="40" w:after="40" w:line="240" w:lineRule="auto"/>
        <w:ind w:left="0" w:firstLine="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Радикальная  операция  с интраоперационным гистологическим исследованием, внутренняя лучевая терапия с Йод-131.</w:t>
      </w:r>
    </w:p>
    <w:p w:rsidR="00BA6D56" w:rsidRPr="00BA6D56" w:rsidRDefault="00BA6D56" w:rsidP="00531C09">
      <w:pPr>
        <w:widowControl w:val="0"/>
        <w:numPr>
          <w:ilvl w:val="0"/>
          <w:numId w:val="78"/>
        </w:numPr>
        <w:tabs>
          <w:tab w:val="num" w:pos="284"/>
        </w:tabs>
        <w:autoSpaceDE w:val="0"/>
        <w:autoSpaceDN w:val="0"/>
        <w:adjustRightInd w:val="0"/>
        <w:spacing w:before="40" w:after="40" w:line="240" w:lineRule="auto"/>
        <w:ind w:left="0" w:firstLine="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Возможны лучевые реакции (радиоэзофагит, радиоэндоларингит), рецидив заболевания, послеоперационные осложнения.</w:t>
      </w:r>
    </w:p>
    <w:p w:rsidR="00BA6D56" w:rsidRPr="00BA6D56" w:rsidRDefault="00BA6D56" w:rsidP="00BA6D56">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BA6D56" w:rsidRPr="00BA6D56" w:rsidRDefault="00BA6D56" w:rsidP="00BA6D56">
      <w:pPr>
        <w:spacing w:before="40" w:after="40" w:line="240" w:lineRule="auto"/>
        <w:jc w:val="both"/>
        <w:outlineLvl w:val="1"/>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Задача №4</w:t>
      </w:r>
    </w:p>
    <w:p w:rsidR="00BA6D56" w:rsidRPr="00BA6D56" w:rsidRDefault="00BA6D56" w:rsidP="00BA6D56">
      <w:pPr>
        <w:spacing w:before="40" w:after="40" w:line="240" w:lineRule="auto"/>
        <w:ind w:firstLine="708"/>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Больной 45 лет имеет жалобы на задержку при проглатывании твердой пищи, появившуюся 4 месяца назад. При осмотре: состояние удовлетворительное. Кожные покровы обычной окраски. Питание умеренное. Периферические лимфатические узлы не увеличены. Дыхательная,  сердечно - сосудистая системы без патологии. Живот мягкий, безболезненный. Печень по краю рёберной дуги. При ФГДС на </w:t>
      </w:r>
      <w:smartTag w:uri="urn:schemas-microsoft-com:office:smarttags" w:element="metricconverter">
        <w:smartTagPr>
          <w:attr w:name="ProductID" w:val="27 см"/>
        </w:smartTagPr>
        <w:r w:rsidRPr="00BA6D56">
          <w:rPr>
            <w:rFonts w:ascii="Times New Roman" w:eastAsia="Times New Roman" w:hAnsi="Times New Roman" w:cs="Times New Roman"/>
            <w:sz w:val="28"/>
            <w:szCs w:val="28"/>
            <w:lang w:eastAsia="ru-RU"/>
          </w:rPr>
          <w:t>27 см</w:t>
        </w:r>
      </w:smartTag>
      <w:r w:rsidRPr="00BA6D56">
        <w:rPr>
          <w:rFonts w:ascii="Times New Roman" w:eastAsia="Times New Roman" w:hAnsi="Times New Roman" w:cs="Times New Roman"/>
          <w:sz w:val="28"/>
          <w:szCs w:val="28"/>
          <w:lang w:eastAsia="ru-RU"/>
        </w:rPr>
        <w:t xml:space="preserve"> от резцов выявлена чашеобразная опухоль слизистой пищевода по задней и боковым стенкам </w:t>
      </w:r>
      <w:smartTag w:uri="urn:schemas-microsoft-com:office:smarttags" w:element="metricconverter">
        <w:smartTagPr>
          <w:attr w:name="ProductID" w:val="4,5 см"/>
        </w:smartTagPr>
        <w:r w:rsidRPr="00BA6D56">
          <w:rPr>
            <w:rFonts w:ascii="Times New Roman" w:eastAsia="Times New Roman" w:hAnsi="Times New Roman" w:cs="Times New Roman"/>
            <w:sz w:val="28"/>
            <w:szCs w:val="28"/>
            <w:lang w:eastAsia="ru-RU"/>
          </w:rPr>
          <w:t>4,5 см</w:t>
        </w:r>
      </w:smartTag>
      <w:r w:rsidRPr="00BA6D56">
        <w:rPr>
          <w:rFonts w:ascii="Times New Roman" w:eastAsia="Times New Roman" w:hAnsi="Times New Roman" w:cs="Times New Roman"/>
          <w:sz w:val="28"/>
          <w:szCs w:val="28"/>
          <w:lang w:eastAsia="ru-RU"/>
        </w:rPr>
        <w:t xml:space="preserve"> в диаметре. Желудок и двенадцатиперстная кишка без патологии. При рентгеноскопии пищевода выявлена ниша с приподнятыми краями на уровне Т</w:t>
      </w:r>
      <w:r w:rsidRPr="00BA6D56">
        <w:rPr>
          <w:rFonts w:ascii="Times New Roman" w:eastAsia="Times New Roman" w:hAnsi="Times New Roman" w:cs="Times New Roman"/>
          <w:sz w:val="28"/>
          <w:szCs w:val="28"/>
          <w:lang w:val="en-US" w:eastAsia="ru-RU"/>
        </w:rPr>
        <w:t>h</w:t>
      </w:r>
      <w:r w:rsidRPr="00BA6D56">
        <w:rPr>
          <w:rFonts w:ascii="Times New Roman" w:eastAsia="Times New Roman" w:hAnsi="Times New Roman" w:cs="Times New Roman"/>
          <w:sz w:val="28"/>
          <w:szCs w:val="28"/>
          <w:lang w:eastAsia="ru-RU"/>
        </w:rPr>
        <w:t xml:space="preserve"> </w:t>
      </w:r>
      <w:r w:rsidRPr="00BA6D56">
        <w:rPr>
          <w:rFonts w:ascii="Times New Roman" w:eastAsia="Times New Roman" w:hAnsi="Times New Roman" w:cs="Times New Roman"/>
          <w:sz w:val="28"/>
          <w:szCs w:val="28"/>
          <w:lang w:val="en-US" w:eastAsia="ru-RU"/>
        </w:rPr>
        <w:t>V</w:t>
      </w:r>
      <w:r w:rsidRPr="00BA6D56">
        <w:rPr>
          <w:rFonts w:ascii="Times New Roman" w:eastAsia="Times New Roman" w:hAnsi="Times New Roman" w:cs="Times New Roman"/>
          <w:sz w:val="28"/>
          <w:szCs w:val="28"/>
          <w:lang w:eastAsia="ru-RU"/>
        </w:rPr>
        <w:t>-</w:t>
      </w:r>
      <w:r w:rsidRPr="00BA6D56">
        <w:rPr>
          <w:rFonts w:ascii="Times New Roman" w:eastAsia="Times New Roman" w:hAnsi="Times New Roman" w:cs="Times New Roman"/>
          <w:sz w:val="28"/>
          <w:szCs w:val="28"/>
          <w:lang w:val="en-US" w:eastAsia="ru-RU"/>
        </w:rPr>
        <w:t>VI</w:t>
      </w:r>
      <w:r w:rsidRPr="00BA6D56">
        <w:rPr>
          <w:rFonts w:ascii="Times New Roman" w:eastAsia="Times New Roman" w:hAnsi="Times New Roman" w:cs="Times New Roman"/>
          <w:sz w:val="28"/>
          <w:szCs w:val="28"/>
          <w:lang w:eastAsia="ru-RU"/>
        </w:rPr>
        <w:t xml:space="preserve">, протяжённость опухоли </w:t>
      </w:r>
      <w:smartTag w:uri="urn:schemas-microsoft-com:office:smarttags" w:element="metricconverter">
        <w:smartTagPr>
          <w:attr w:name="ProductID" w:val="5 см"/>
        </w:smartTagPr>
        <w:r w:rsidRPr="00BA6D56">
          <w:rPr>
            <w:rFonts w:ascii="Times New Roman" w:eastAsia="Times New Roman" w:hAnsi="Times New Roman" w:cs="Times New Roman"/>
            <w:sz w:val="28"/>
            <w:szCs w:val="28"/>
            <w:lang w:eastAsia="ru-RU"/>
          </w:rPr>
          <w:t>5 см</w:t>
        </w:r>
      </w:smartTag>
      <w:r w:rsidRPr="00BA6D56">
        <w:rPr>
          <w:rFonts w:ascii="Times New Roman" w:eastAsia="Times New Roman" w:hAnsi="Times New Roman" w:cs="Times New Roman"/>
          <w:sz w:val="28"/>
          <w:szCs w:val="28"/>
          <w:lang w:eastAsia="ru-RU"/>
        </w:rPr>
        <w:t>. При ФЛГ, УЗИ брюшной полости, лапароскопии и компьютерной томографии грудной клетки данных за метастазы и прорастание опухоли в соседние органы не получено.</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1.</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Назовите предположительный диагноз.</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 xml:space="preserve">2. Проведите дифференциальную диагностику. </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lastRenderedPageBreak/>
        <w:t>3.</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Составьте план обследования для верификации диагноза.</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4.</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Определите лечебную тактику.</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5. Назовите возможные осложнения.</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p>
    <w:p w:rsidR="00BA6D56" w:rsidRPr="00BA6D56" w:rsidRDefault="00BA6D56" w:rsidP="00BA6D56">
      <w:pPr>
        <w:spacing w:before="40" w:after="40" w:line="240" w:lineRule="auto"/>
        <w:jc w:val="both"/>
        <w:rPr>
          <w:rFonts w:ascii="Times New Roman" w:eastAsia="Times New Roman" w:hAnsi="Times New Roman" w:cs="Times New Roman"/>
          <w:b/>
          <w:bCs/>
          <w:color w:val="000000"/>
          <w:sz w:val="28"/>
          <w:szCs w:val="28"/>
          <w:lang w:eastAsia="ru-RU"/>
        </w:rPr>
      </w:pPr>
      <w:r w:rsidRPr="00BA6D56">
        <w:rPr>
          <w:rFonts w:ascii="Times New Roman" w:eastAsia="Times New Roman" w:hAnsi="Times New Roman" w:cs="Times New Roman"/>
          <w:b/>
          <w:bCs/>
          <w:color w:val="000000"/>
          <w:sz w:val="28"/>
          <w:szCs w:val="28"/>
          <w:lang w:eastAsia="ru-RU"/>
        </w:rPr>
        <w:t>Эталоны ответов к</w:t>
      </w:r>
      <w:r w:rsidRPr="00BA6D56">
        <w:rPr>
          <w:rFonts w:ascii="Times New Roman" w:eastAsia="Times New Roman" w:hAnsi="Times New Roman" w:cs="Times New Roman"/>
          <w:b/>
          <w:bCs/>
          <w:color w:val="000000"/>
          <w:sz w:val="28"/>
          <w:szCs w:val="28"/>
          <w:lang w:val="en-US" w:eastAsia="ru-RU"/>
        </w:rPr>
        <w:t> </w:t>
      </w:r>
      <w:r w:rsidRPr="00BA6D56">
        <w:rPr>
          <w:rFonts w:ascii="Times New Roman" w:eastAsia="Times New Roman" w:hAnsi="Times New Roman" w:cs="Times New Roman"/>
          <w:b/>
          <w:bCs/>
          <w:color w:val="000000"/>
          <w:sz w:val="28"/>
          <w:szCs w:val="28"/>
          <w:lang w:eastAsia="ru-RU"/>
        </w:rPr>
        <w:t>ситуационной</w:t>
      </w:r>
      <w:r w:rsidRPr="00BA6D56">
        <w:rPr>
          <w:rFonts w:ascii="Times New Roman" w:eastAsia="Times New Roman" w:hAnsi="Times New Roman" w:cs="Times New Roman"/>
          <w:b/>
          <w:bCs/>
          <w:color w:val="000000"/>
          <w:sz w:val="28"/>
          <w:szCs w:val="28"/>
          <w:lang w:val="en-US" w:eastAsia="ru-RU"/>
        </w:rPr>
        <w:t> </w:t>
      </w:r>
      <w:r w:rsidRPr="00BA6D56">
        <w:rPr>
          <w:rFonts w:ascii="Times New Roman" w:eastAsia="Times New Roman" w:hAnsi="Times New Roman" w:cs="Times New Roman"/>
          <w:b/>
          <w:bCs/>
          <w:color w:val="000000"/>
          <w:sz w:val="28"/>
          <w:szCs w:val="28"/>
          <w:lang w:eastAsia="ru-RU"/>
        </w:rPr>
        <w:t>задаче №4</w:t>
      </w:r>
    </w:p>
    <w:p w:rsidR="00BA6D56" w:rsidRPr="00BA6D56" w:rsidRDefault="00BA6D56" w:rsidP="00531C09">
      <w:pPr>
        <w:widowControl w:val="0"/>
        <w:numPr>
          <w:ilvl w:val="0"/>
          <w:numId w:val="82"/>
        </w:numPr>
        <w:tabs>
          <w:tab w:val="num" w:pos="284"/>
        </w:tabs>
        <w:autoSpaceDE w:val="0"/>
        <w:autoSpaceDN w:val="0"/>
        <w:adjustRightInd w:val="0"/>
        <w:spacing w:before="40" w:after="40" w:line="240" w:lineRule="auto"/>
        <w:ind w:left="0" w:firstLine="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Рак пищевода </w:t>
      </w:r>
      <w:r w:rsidRPr="00BA6D56">
        <w:rPr>
          <w:rFonts w:ascii="Times New Roman" w:eastAsia="Times New Roman" w:hAnsi="Times New Roman" w:cs="Times New Roman"/>
          <w:sz w:val="28"/>
          <w:szCs w:val="28"/>
          <w:lang w:val="en-US" w:eastAsia="ru-RU"/>
        </w:rPr>
        <w:t>II</w:t>
      </w:r>
      <w:r w:rsidRPr="00BA6D56">
        <w:rPr>
          <w:rFonts w:ascii="Times New Roman" w:eastAsia="Times New Roman" w:hAnsi="Times New Roman" w:cs="Times New Roman"/>
          <w:sz w:val="28"/>
          <w:szCs w:val="28"/>
          <w:lang w:eastAsia="ru-RU"/>
        </w:rPr>
        <w:t xml:space="preserve"> стадия (размер опухоли 3-</w:t>
      </w:r>
      <w:smartTag w:uri="urn:schemas-microsoft-com:office:smarttags" w:element="metricconverter">
        <w:smartTagPr>
          <w:attr w:name="ProductID" w:val="5 см"/>
        </w:smartTagPr>
        <w:r w:rsidRPr="00BA6D56">
          <w:rPr>
            <w:rFonts w:ascii="Times New Roman" w:eastAsia="Times New Roman" w:hAnsi="Times New Roman" w:cs="Times New Roman"/>
            <w:sz w:val="28"/>
            <w:szCs w:val="28"/>
            <w:lang w:eastAsia="ru-RU"/>
          </w:rPr>
          <w:t>5 см</w:t>
        </w:r>
      </w:smartTag>
      <w:r w:rsidRPr="00BA6D56">
        <w:rPr>
          <w:rFonts w:ascii="Times New Roman" w:eastAsia="Times New Roman" w:hAnsi="Times New Roman" w:cs="Times New Roman"/>
          <w:sz w:val="28"/>
          <w:szCs w:val="28"/>
          <w:lang w:eastAsia="ru-RU"/>
        </w:rPr>
        <w:t>).</w:t>
      </w:r>
    </w:p>
    <w:p w:rsidR="00BA6D56" w:rsidRPr="00BA6D56" w:rsidRDefault="00BA6D56" w:rsidP="00531C09">
      <w:pPr>
        <w:widowControl w:val="0"/>
        <w:numPr>
          <w:ilvl w:val="0"/>
          <w:numId w:val="82"/>
        </w:numPr>
        <w:tabs>
          <w:tab w:val="num" w:pos="284"/>
        </w:tabs>
        <w:autoSpaceDE w:val="0"/>
        <w:autoSpaceDN w:val="0"/>
        <w:adjustRightInd w:val="0"/>
        <w:spacing w:before="40" w:after="40" w:line="240" w:lineRule="auto"/>
        <w:ind w:left="0" w:firstLine="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Рак легкого, рак желудка, рак двенадцатиперстной кишки, рак полости рта.</w:t>
      </w:r>
    </w:p>
    <w:p w:rsidR="00BA6D56" w:rsidRPr="00BA6D56" w:rsidRDefault="00BA6D56" w:rsidP="00BA6D56">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3.Эзофагоскопия, РГ с барием (можно с пневмомедиастинумом), КТ, лимфодуктография, азигография, медиастиноскопия, радиоизотопное исследование.</w:t>
      </w:r>
    </w:p>
    <w:p w:rsidR="00BA6D56" w:rsidRPr="00BA6D56" w:rsidRDefault="00BA6D56" w:rsidP="00BA6D56">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4. Предоперационный курс дистанционной гамма-терапии, резекция пищевода с пластикой большой кривизны желудка, возможно проведение операции Льюиса (резекция поражённого участка и наложение эзофагогастроанастомоза), операция Добромысова-Торека (резекция, наложение гастростомы), через 3-6 мес. пластика пищевода кишечником.</w:t>
      </w:r>
    </w:p>
    <w:p w:rsidR="00BA6D56" w:rsidRPr="00BA6D56" w:rsidRDefault="00BA6D56" w:rsidP="00BA6D56">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5.Эзофагостаз, дисфагия, пищеводная непроходимость, кровотечение, общая интоксикация, боли при проглатывании пищи.</w:t>
      </w:r>
    </w:p>
    <w:p w:rsidR="00BA6D56" w:rsidRPr="00BA6D56" w:rsidRDefault="00BA6D56" w:rsidP="00BA6D56">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p>
    <w:p w:rsidR="00BA6D56" w:rsidRPr="00BA6D56" w:rsidRDefault="00BA6D56" w:rsidP="00BA6D56">
      <w:pPr>
        <w:spacing w:before="40" w:after="40" w:line="240" w:lineRule="auto"/>
        <w:jc w:val="both"/>
        <w:outlineLvl w:val="1"/>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Задача №5</w:t>
      </w:r>
    </w:p>
    <w:p w:rsidR="00BA6D56" w:rsidRPr="00BA6D56" w:rsidRDefault="00BA6D56" w:rsidP="00BA6D56">
      <w:pPr>
        <w:spacing w:before="40" w:after="40" w:line="240" w:lineRule="auto"/>
        <w:ind w:firstLine="426"/>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Больной 37 лет 2 месяца назад обнаружил примесь крови в каловых массах. Из анамнеза: в течение многих лет страдает запорами, отец больного в возрасте 40 лет погиб от рака прямой кишки (неоперабельного). При осмотре: состояние удовлетворительное. Кожные покровы обычной окраски. Периферические лимфоузлы не увеличены. В легких без патологии. ЧСС 72 удара в минуту, АД - 130/80 мм.рт.ст. Живот мягкий, болезненный в левом мезогастрии. Печень не увеличена. При пальцевом исследовании определяется нижний полюс плотной опухоли по задней стенке, на перчатке - кровь. Общий анализ крови: Эритроциты 3,6*10</w:t>
      </w:r>
      <w:r w:rsidRPr="00BA6D56">
        <w:rPr>
          <w:rFonts w:ascii="Times New Roman" w:eastAsia="Times New Roman" w:hAnsi="Times New Roman" w:cs="Times New Roman"/>
          <w:sz w:val="28"/>
          <w:szCs w:val="28"/>
          <w:vertAlign w:val="superscript"/>
          <w:lang w:eastAsia="ru-RU"/>
        </w:rPr>
        <w:t>12</w:t>
      </w:r>
      <w:r w:rsidRPr="00BA6D56">
        <w:rPr>
          <w:rFonts w:ascii="Times New Roman" w:eastAsia="Times New Roman" w:hAnsi="Times New Roman" w:cs="Times New Roman"/>
          <w:sz w:val="28"/>
          <w:szCs w:val="28"/>
          <w:lang w:eastAsia="ru-RU"/>
        </w:rPr>
        <w:t>/л, НЬ - 102 г/л, СОЭ - 25 мм/час. Лейкоциты 7,4х10</w:t>
      </w:r>
      <w:r w:rsidRPr="00BA6D56">
        <w:rPr>
          <w:rFonts w:ascii="Times New Roman" w:eastAsia="Times New Roman" w:hAnsi="Times New Roman" w:cs="Times New Roman"/>
          <w:sz w:val="28"/>
          <w:szCs w:val="28"/>
          <w:vertAlign w:val="superscript"/>
          <w:lang w:eastAsia="ru-RU"/>
        </w:rPr>
        <w:t>9</w:t>
      </w:r>
      <w:r w:rsidRPr="00BA6D56">
        <w:rPr>
          <w:rFonts w:ascii="Times New Roman" w:eastAsia="Times New Roman" w:hAnsi="Times New Roman" w:cs="Times New Roman"/>
          <w:sz w:val="28"/>
          <w:szCs w:val="28"/>
          <w:lang w:eastAsia="ru-RU"/>
        </w:rPr>
        <w:t xml:space="preserve">/л., формула не изменена. При колоноскопии на </w:t>
      </w:r>
      <w:smartTag w:uri="urn:schemas-microsoft-com:office:smarttags" w:element="metricconverter">
        <w:smartTagPr>
          <w:attr w:name="ProductID" w:val="7 см"/>
        </w:smartTagPr>
        <w:r w:rsidRPr="00BA6D56">
          <w:rPr>
            <w:rFonts w:ascii="Times New Roman" w:eastAsia="Times New Roman" w:hAnsi="Times New Roman" w:cs="Times New Roman"/>
            <w:sz w:val="28"/>
            <w:szCs w:val="28"/>
            <w:lang w:eastAsia="ru-RU"/>
          </w:rPr>
          <w:t>7 см</w:t>
        </w:r>
      </w:smartTag>
      <w:r w:rsidRPr="00BA6D56">
        <w:rPr>
          <w:rFonts w:ascii="Times New Roman" w:eastAsia="Times New Roman" w:hAnsi="Times New Roman" w:cs="Times New Roman"/>
          <w:sz w:val="28"/>
          <w:szCs w:val="28"/>
          <w:lang w:eastAsia="ru-RU"/>
        </w:rPr>
        <w:t xml:space="preserve"> от ануса выявлена экзофитная, рыхлая, контактно кровоточащая опухоль до </w:t>
      </w:r>
      <w:smartTag w:uri="urn:schemas-microsoft-com:office:smarttags" w:element="metricconverter">
        <w:smartTagPr>
          <w:attr w:name="ProductID" w:val="6 см"/>
        </w:smartTagPr>
        <w:r w:rsidRPr="00BA6D56">
          <w:rPr>
            <w:rFonts w:ascii="Times New Roman" w:eastAsia="Times New Roman" w:hAnsi="Times New Roman" w:cs="Times New Roman"/>
            <w:sz w:val="28"/>
            <w:szCs w:val="28"/>
            <w:lang w:eastAsia="ru-RU"/>
          </w:rPr>
          <w:t>6 см</w:t>
        </w:r>
      </w:smartTag>
      <w:r w:rsidRPr="00BA6D56">
        <w:rPr>
          <w:rFonts w:ascii="Times New Roman" w:eastAsia="Times New Roman" w:hAnsi="Times New Roman" w:cs="Times New Roman"/>
          <w:sz w:val="28"/>
          <w:szCs w:val="28"/>
          <w:lang w:eastAsia="ru-RU"/>
        </w:rPr>
        <w:t xml:space="preserve"> в диаметре (гистология: высокодифференцированная аденокарцинома). В ободочной кишке, начиная от печеночного изгиба, множество полипов от 0,5 до </w:t>
      </w:r>
      <w:smartTag w:uri="urn:schemas-microsoft-com:office:smarttags" w:element="metricconverter">
        <w:smartTagPr>
          <w:attr w:name="ProductID" w:val="2 см"/>
        </w:smartTagPr>
        <w:r w:rsidRPr="00BA6D56">
          <w:rPr>
            <w:rFonts w:ascii="Times New Roman" w:eastAsia="Times New Roman" w:hAnsi="Times New Roman" w:cs="Times New Roman"/>
            <w:sz w:val="28"/>
            <w:szCs w:val="28"/>
            <w:lang w:eastAsia="ru-RU"/>
          </w:rPr>
          <w:t>2 см</w:t>
        </w:r>
      </w:smartTag>
      <w:r w:rsidRPr="00BA6D56">
        <w:rPr>
          <w:rFonts w:ascii="Times New Roman" w:eastAsia="Times New Roman" w:hAnsi="Times New Roman" w:cs="Times New Roman"/>
          <w:sz w:val="28"/>
          <w:szCs w:val="28"/>
          <w:lang w:eastAsia="ru-RU"/>
        </w:rPr>
        <w:t xml:space="preserve"> в диаметре. </w:t>
      </w:r>
    </w:p>
    <w:p w:rsidR="00BA6D56" w:rsidRPr="00BA6D56" w:rsidRDefault="00BA6D56" w:rsidP="00BA6D56">
      <w:pPr>
        <w:spacing w:before="40" w:after="40" w:line="240" w:lineRule="auto"/>
        <w:ind w:left="426"/>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1.</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Назовите предположительный диагноз.</w:t>
      </w:r>
    </w:p>
    <w:p w:rsidR="00BA6D56" w:rsidRPr="00BA6D56" w:rsidRDefault="00BA6D56" w:rsidP="00BA6D56">
      <w:pPr>
        <w:spacing w:before="40" w:after="40" w:line="240" w:lineRule="auto"/>
        <w:ind w:left="426"/>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 xml:space="preserve">2. Назовите стадию заболевания. </w:t>
      </w:r>
    </w:p>
    <w:p w:rsidR="00BA6D56" w:rsidRPr="00BA6D56" w:rsidRDefault="00BA6D56" w:rsidP="00BA6D56">
      <w:pPr>
        <w:spacing w:before="40" w:after="40" w:line="240" w:lineRule="auto"/>
        <w:ind w:left="426"/>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color w:val="000000"/>
          <w:sz w:val="28"/>
          <w:szCs w:val="28"/>
          <w:lang w:eastAsia="ru-RU"/>
        </w:rPr>
        <w:t>3.Назовите м</w:t>
      </w:r>
      <w:r w:rsidRPr="00BA6D56">
        <w:rPr>
          <w:rFonts w:ascii="Times New Roman" w:eastAsia="Times New Roman" w:hAnsi="Times New Roman" w:cs="Times New Roman"/>
          <w:sz w:val="28"/>
          <w:szCs w:val="28"/>
          <w:lang w:eastAsia="ru-RU"/>
        </w:rPr>
        <w:t>инимальный объем дополнительного обследования для определения лечебной тактики</w:t>
      </w:r>
    </w:p>
    <w:p w:rsidR="00BA6D56" w:rsidRPr="00BA6D56" w:rsidRDefault="00BA6D56" w:rsidP="00BA6D56">
      <w:pPr>
        <w:spacing w:before="40" w:after="40" w:line="240" w:lineRule="auto"/>
        <w:ind w:left="426"/>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 xml:space="preserve"> 4.</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Определите методы лечения.</w:t>
      </w:r>
    </w:p>
    <w:p w:rsidR="00BA6D56" w:rsidRPr="00BA6D56" w:rsidRDefault="00BA6D56" w:rsidP="00BA6D56">
      <w:pPr>
        <w:spacing w:before="40" w:after="40" w:line="240" w:lineRule="auto"/>
        <w:ind w:left="426"/>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5. Назовите возможные осложнения.</w:t>
      </w:r>
    </w:p>
    <w:p w:rsidR="00BA6D56" w:rsidRPr="00BA6D56" w:rsidRDefault="00BA6D56" w:rsidP="00BA6D56">
      <w:pPr>
        <w:spacing w:before="40" w:after="40" w:line="240" w:lineRule="auto"/>
        <w:jc w:val="both"/>
        <w:rPr>
          <w:rFonts w:ascii="Times New Roman" w:eastAsia="Times New Roman" w:hAnsi="Times New Roman" w:cs="Times New Roman"/>
          <w:color w:val="000000"/>
          <w:sz w:val="28"/>
          <w:szCs w:val="28"/>
          <w:lang w:eastAsia="ru-RU"/>
        </w:rPr>
      </w:pPr>
    </w:p>
    <w:p w:rsidR="00BA6D56" w:rsidRPr="00BA6D56" w:rsidRDefault="00BA6D56" w:rsidP="00BA6D56">
      <w:pPr>
        <w:spacing w:before="40" w:after="40" w:line="240" w:lineRule="auto"/>
        <w:jc w:val="both"/>
        <w:rPr>
          <w:rFonts w:ascii="Times New Roman" w:eastAsia="Times New Roman" w:hAnsi="Times New Roman" w:cs="Times New Roman"/>
          <w:b/>
          <w:bCs/>
          <w:color w:val="000000"/>
          <w:sz w:val="28"/>
          <w:szCs w:val="28"/>
          <w:lang w:eastAsia="ru-RU"/>
        </w:rPr>
      </w:pPr>
      <w:r w:rsidRPr="00BA6D56">
        <w:rPr>
          <w:rFonts w:ascii="Times New Roman" w:eastAsia="Times New Roman" w:hAnsi="Times New Roman" w:cs="Times New Roman"/>
          <w:b/>
          <w:bCs/>
          <w:color w:val="000000"/>
          <w:sz w:val="28"/>
          <w:szCs w:val="28"/>
          <w:lang w:eastAsia="ru-RU"/>
        </w:rPr>
        <w:t>Эталоны ответов к</w:t>
      </w:r>
      <w:r w:rsidRPr="00BA6D56">
        <w:rPr>
          <w:rFonts w:ascii="Times New Roman" w:eastAsia="Times New Roman" w:hAnsi="Times New Roman" w:cs="Times New Roman"/>
          <w:b/>
          <w:bCs/>
          <w:color w:val="000000"/>
          <w:sz w:val="28"/>
          <w:szCs w:val="28"/>
          <w:lang w:val="en-US" w:eastAsia="ru-RU"/>
        </w:rPr>
        <w:t> </w:t>
      </w:r>
      <w:r w:rsidRPr="00BA6D56">
        <w:rPr>
          <w:rFonts w:ascii="Times New Roman" w:eastAsia="Times New Roman" w:hAnsi="Times New Roman" w:cs="Times New Roman"/>
          <w:b/>
          <w:bCs/>
          <w:color w:val="000000"/>
          <w:sz w:val="28"/>
          <w:szCs w:val="28"/>
          <w:lang w:eastAsia="ru-RU"/>
        </w:rPr>
        <w:t>ситуационной</w:t>
      </w:r>
      <w:r w:rsidRPr="00BA6D56">
        <w:rPr>
          <w:rFonts w:ascii="Times New Roman" w:eastAsia="Times New Roman" w:hAnsi="Times New Roman" w:cs="Times New Roman"/>
          <w:b/>
          <w:bCs/>
          <w:color w:val="000000"/>
          <w:sz w:val="28"/>
          <w:szCs w:val="28"/>
          <w:lang w:val="en-US" w:eastAsia="ru-RU"/>
        </w:rPr>
        <w:t> </w:t>
      </w:r>
      <w:r w:rsidRPr="00BA6D56">
        <w:rPr>
          <w:rFonts w:ascii="Times New Roman" w:eastAsia="Times New Roman" w:hAnsi="Times New Roman" w:cs="Times New Roman"/>
          <w:b/>
          <w:bCs/>
          <w:color w:val="000000"/>
          <w:sz w:val="28"/>
          <w:szCs w:val="28"/>
          <w:lang w:eastAsia="ru-RU"/>
        </w:rPr>
        <w:t>задаче №5</w:t>
      </w:r>
    </w:p>
    <w:p w:rsidR="00BA6D56" w:rsidRPr="00BA6D56" w:rsidRDefault="00BA6D56" w:rsidP="00531C09">
      <w:pPr>
        <w:widowControl w:val="0"/>
        <w:numPr>
          <w:ilvl w:val="0"/>
          <w:numId w:val="83"/>
        </w:numPr>
        <w:tabs>
          <w:tab w:val="num" w:pos="284"/>
        </w:tabs>
        <w:autoSpaceDE w:val="0"/>
        <w:autoSpaceDN w:val="0"/>
        <w:adjustRightInd w:val="0"/>
        <w:spacing w:before="40" w:after="40" w:line="240" w:lineRule="auto"/>
        <w:ind w:left="0" w:firstLine="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Рак прямой кишки. </w:t>
      </w:r>
    </w:p>
    <w:p w:rsidR="00BA6D56" w:rsidRPr="00BA6D56" w:rsidRDefault="00BA6D56" w:rsidP="00531C09">
      <w:pPr>
        <w:widowControl w:val="0"/>
        <w:numPr>
          <w:ilvl w:val="0"/>
          <w:numId w:val="83"/>
        </w:numPr>
        <w:tabs>
          <w:tab w:val="num" w:pos="284"/>
        </w:tabs>
        <w:autoSpaceDE w:val="0"/>
        <w:autoSpaceDN w:val="0"/>
        <w:adjustRightInd w:val="0"/>
        <w:spacing w:before="40" w:after="40" w:line="240" w:lineRule="auto"/>
        <w:ind w:left="0" w:firstLine="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val="en-US" w:eastAsia="ru-RU"/>
        </w:rPr>
        <w:lastRenderedPageBreak/>
        <w:t xml:space="preserve">II </w:t>
      </w:r>
      <w:r w:rsidRPr="00BA6D56">
        <w:rPr>
          <w:rFonts w:ascii="Times New Roman" w:eastAsia="Times New Roman" w:hAnsi="Times New Roman" w:cs="Times New Roman"/>
          <w:sz w:val="28"/>
          <w:szCs w:val="28"/>
          <w:lang w:eastAsia="ru-RU"/>
        </w:rPr>
        <w:t>стадия</w:t>
      </w:r>
    </w:p>
    <w:p w:rsidR="00BA6D56" w:rsidRPr="00BA6D56" w:rsidRDefault="00BA6D56" w:rsidP="00531C09">
      <w:pPr>
        <w:widowControl w:val="0"/>
        <w:numPr>
          <w:ilvl w:val="0"/>
          <w:numId w:val="83"/>
        </w:numPr>
        <w:tabs>
          <w:tab w:val="num" w:pos="284"/>
        </w:tabs>
        <w:autoSpaceDE w:val="0"/>
        <w:autoSpaceDN w:val="0"/>
        <w:adjustRightInd w:val="0"/>
        <w:spacing w:before="40" w:after="40" w:line="240" w:lineRule="auto"/>
        <w:ind w:left="0" w:firstLine="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УЗИ, КТ, лимфодуктография, радиоизотопное исследование</w:t>
      </w:r>
    </w:p>
    <w:p w:rsidR="00BA6D56" w:rsidRPr="00BA6D56" w:rsidRDefault="00BA6D56" w:rsidP="00531C09">
      <w:pPr>
        <w:widowControl w:val="0"/>
        <w:numPr>
          <w:ilvl w:val="0"/>
          <w:numId w:val="83"/>
        </w:numPr>
        <w:tabs>
          <w:tab w:val="num" w:pos="284"/>
        </w:tabs>
        <w:autoSpaceDE w:val="0"/>
        <w:autoSpaceDN w:val="0"/>
        <w:adjustRightInd w:val="0"/>
        <w:spacing w:before="40" w:after="40" w:line="240" w:lineRule="auto"/>
        <w:ind w:left="0" w:firstLine="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Предоперационная лучевая терапия, экстирпация прямой кишки (брюшно-промежностная), субтотальная резекция ободочной кишки по поводу полипоза.</w:t>
      </w:r>
    </w:p>
    <w:p w:rsidR="00BA6D56" w:rsidRPr="00BA6D56" w:rsidRDefault="00BA6D56" w:rsidP="00BA6D56">
      <w:pPr>
        <w:spacing w:before="40" w:after="4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5. Лучевой ректит, диарея, кровотечение, кишечная непроходимость, анемия, возможное прогрессирование процесса.</w:t>
      </w:r>
    </w:p>
    <w:p w:rsidR="00BA6D56" w:rsidRPr="00BA6D56" w:rsidRDefault="00BA6D56" w:rsidP="00BA6D56">
      <w:pPr>
        <w:tabs>
          <w:tab w:val="left" w:pos="360"/>
        </w:tabs>
        <w:spacing w:after="0" w:line="240" w:lineRule="auto"/>
        <w:rPr>
          <w:rFonts w:ascii="Times New Roman" w:eastAsia="Times New Roman" w:hAnsi="Times New Roman" w:cs="Times New Roman"/>
          <w:sz w:val="28"/>
          <w:szCs w:val="28"/>
          <w:lang w:eastAsia="ru-RU"/>
        </w:rPr>
      </w:pPr>
    </w:p>
    <w:p w:rsidR="00BA6D56" w:rsidRPr="00BA6D56" w:rsidRDefault="00074D5D" w:rsidP="00632BF3">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BA6D56" w:rsidRPr="00BA6D56">
        <w:rPr>
          <w:rFonts w:ascii="Times New Roman" w:eastAsia="Times New Roman" w:hAnsi="Times New Roman" w:cs="Times New Roman"/>
          <w:b/>
          <w:bCs/>
          <w:sz w:val="28"/>
          <w:szCs w:val="28"/>
          <w:lang w:eastAsia="ru-RU"/>
        </w:rPr>
        <w:t>Перечень и стандарты практических умений.</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1. Использовать знания методов профилактики и лечения общих лучевых  реакций.</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2.  Владеть методами профилактики и лечения местных лучевых реакций.</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3.Назвать лучевые повреждения при лучевой терапии.</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4.Иметь представление о механизмах действия ионизирующего излучения на опухоль.</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5.Оценка общих лучевые реакции при лучевой терапии.</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xml:space="preserve">6.Оценка местных лучевых реакции при лучевой терапии. </w:t>
      </w:r>
    </w:p>
    <w:p w:rsidR="00BA6D56" w:rsidRPr="00BA6D56" w:rsidRDefault="00BA6D56" w:rsidP="00BA6D56">
      <w:pPr>
        <w:tabs>
          <w:tab w:val="left" w:pos="360"/>
        </w:tabs>
        <w:spacing w:after="0" w:line="240" w:lineRule="auto"/>
        <w:rPr>
          <w:rFonts w:ascii="Times New Roman" w:eastAsia="Times New Roman" w:hAnsi="Times New Roman" w:cs="Times New Roman"/>
          <w:sz w:val="28"/>
          <w:szCs w:val="28"/>
          <w:lang w:eastAsia="ru-RU"/>
        </w:rPr>
      </w:pPr>
    </w:p>
    <w:p w:rsidR="00BA6D56" w:rsidRPr="00BA6D56" w:rsidRDefault="00074D5D" w:rsidP="00632BF3">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BA6D56" w:rsidRPr="00BA6D56">
        <w:rPr>
          <w:rFonts w:ascii="Times New Roman" w:eastAsia="Times New Roman" w:hAnsi="Times New Roman" w:cs="Times New Roman"/>
          <w:b/>
          <w:bCs/>
          <w:sz w:val="28"/>
          <w:szCs w:val="28"/>
          <w:lang w:eastAsia="ru-RU"/>
        </w:rPr>
        <w:t>Примерная тематика НИР по теме (для ординаторов).</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1.Лучевые реакции при дистанционной лучевой терапии.</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2.Лучевые повреждения костей.</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3.Лучевые изменения слизистых оболочек.</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4.Ранние лучевые повреждения.</w:t>
      </w:r>
    </w:p>
    <w:p w:rsidR="00BA6D56" w:rsidRPr="00BA6D56" w:rsidRDefault="00BA6D56" w:rsidP="00BA6D56">
      <w:pPr>
        <w:tabs>
          <w:tab w:val="left" w:pos="360"/>
        </w:tabs>
        <w:spacing w:after="0" w:line="240" w:lineRule="auto"/>
        <w:rPr>
          <w:rFonts w:ascii="Times New Roman" w:eastAsia="Times New Roman" w:hAnsi="Times New Roman" w:cs="Times New Roman"/>
          <w:sz w:val="28"/>
          <w:szCs w:val="28"/>
          <w:lang w:eastAsia="ru-RU"/>
        </w:rPr>
      </w:pPr>
      <w:r w:rsidRPr="00BA6D56">
        <w:rPr>
          <w:rFonts w:ascii="Times New Roman" w:eastAsia="Times New Roman" w:hAnsi="Times New Roman" w:cs="Times New Roman"/>
          <w:bCs/>
          <w:sz w:val="28"/>
          <w:szCs w:val="28"/>
          <w:lang w:eastAsia="ru-RU"/>
        </w:rPr>
        <w:t>5.Местные лучевые реакции при облучении органов грудной полости.</w:t>
      </w:r>
    </w:p>
    <w:p w:rsidR="00BA6D56" w:rsidRPr="00BA6D56" w:rsidRDefault="00BA6D56" w:rsidP="00BA6D56">
      <w:pPr>
        <w:tabs>
          <w:tab w:val="left" w:pos="360"/>
        </w:tabs>
        <w:spacing w:after="0" w:line="240" w:lineRule="auto"/>
        <w:rPr>
          <w:rFonts w:ascii="Times New Roman" w:eastAsia="Times New Roman" w:hAnsi="Times New Roman" w:cs="Times New Roman"/>
          <w:sz w:val="28"/>
          <w:szCs w:val="28"/>
          <w:lang w:eastAsia="ru-RU"/>
        </w:rPr>
      </w:pPr>
    </w:p>
    <w:p w:rsidR="00BA6D56" w:rsidRPr="00BA6D56" w:rsidRDefault="00074D5D" w:rsidP="00632BF3">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BA6D56" w:rsidRPr="00BA6D56">
        <w:rPr>
          <w:rFonts w:ascii="Times New Roman" w:eastAsia="Times New Roman" w:hAnsi="Times New Roman" w:cs="Times New Roman"/>
          <w:b/>
          <w:bCs/>
          <w:sz w:val="28"/>
          <w:szCs w:val="28"/>
          <w:lang w:eastAsia="ru-RU"/>
        </w:rPr>
        <w:t>Рекомендованная литература по теме занятия (по стандарту):</w:t>
      </w:r>
    </w:p>
    <w:p w:rsidR="00BA6D56" w:rsidRPr="00BA6D56" w:rsidRDefault="00BA6D56" w:rsidP="00BA6D56">
      <w:pPr>
        <w:tabs>
          <w:tab w:val="num" w:pos="0"/>
        </w:tabs>
        <w:ind w:left="142" w:hanging="76"/>
        <w:jc w:val="center"/>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b/>
          <w:sz w:val="28"/>
          <w:szCs w:val="28"/>
          <w:lang w:eastAsia="ru-RU"/>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BA6D56" w:rsidRPr="00BA6D56" w:rsidTr="00BA6D56">
        <w:tc>
          <w:tcPr>
            <w:tcW w:w="648" w:type="dxa"/>
            <w:vMerge w:val="restart"/>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w:t>
            </w: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п/п</w:t>
            </w:r>
          </w:p>
        </w:tc>
        <w:tc>
          <w:tcPr>
            <w:tcW w:w="2880" w:type="dxa"/>
            <w:vMerge w:val="restart"/>
          </w:tcPr>
          <w:p w:rsidR="00BA6D56" w:rsidRPr="00BA6D56" w:rsidRDefault="00BA6D56" w:rsidP="00BA6D56">
            <w:pPr>
              <w:jc w:val="center"/>
              <w:rPr>
                <w:rFonts w:ascii="Times New Roman" w:eastAsia="Times New Roman" w:hAnsi="Times New Roman" w:cs="Times New Roman"/>
                <w:sz w:val="28"/>
                <w:szCs w:val="28"/>
                <w:lang w:eastAsia="ru-RU"/>
              </w:rPr>
            </w:pP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Наименование раздела</w:t>
            </w:r>
          </w:p>
        </w:tc>
        <w:tc>
          <w:tcPr>
            <w:tcW w:w="1980" w:type="dxa"/>
            <w:vMerge w:val="restart"/>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Автор (-ы)</w:t>
            </w: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составитель (-и)</w:t>
            </w: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редактор (-ы)</w:t>
            </w:r>
          </w:p>
        </w:tc>
        <w:tc>
          <w:tcPr>
            <w:tcW w:w="1620" w:type="dxa"/>
            <w:vMerge w:val="restart"/>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Место издания, издательство, год</w:t>
            </w:r>
          </w:p>
        </w:tc>
        <w:tc>
          <w:tcPr>
            <w:tcW w:w="2520" w:type="dxa"/>
            <w:gridSpan w:val="2"/>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Кол-во экземпляров</w:t>
            </w:r>
          </w:p>
        </w:tc>
      </w:tr>
      <w:tr w:rsidR="00BA6D56" w:rsidRPr="00BA6D56" w:rsidTr="00BA6D56">
        <w:tc>
          <w:tcPr>
            <w:tcW w:w="648" w:type="dxa"/>
            <w:vMerge/>
          </w:tcPr>
          <w:p w:rsidR="00BA6D56" w:rsidRPr="00BA6D56" w:rsidRDefault="00BA6D56" w:rsidP="00BA6D56">
            <w:pPr>
              <w:jc w:val="center"/>
              <w:rPr>
                <w:rFonts w:ascii="Times New Roman" w:eastAsia="Times New Roman" w:hAnsi="Times New Roman" w:cs="Times New Roman"/>
                <w:sz w:val="28"/>
                <w:szCs w:val="28"/>
                <w:lang w:eastAsia="ru-RU"/>
              </w:rPr>
            </w:pPr>
          </w:p>
        </w:tc>
        <w:tc>
          <w:tcPr>
            <w:tcW w:w="2880" w:type="dxa"/>
            <w:vMerge/>
          </w:tcPr>
          <w:p w:rsidR="00BA6D56" w:rsidRPr="00BA6D56" w:rsidRDefault="00BA6D56" w:rsidP="00BA6D56">
            <w:pPr>
              <w:jc w:val="center"/>
              <w:rPr>
                <w:rFonts w:ascii="Times New Roman" w:eastAsia="Times New Roman" w:hAnsi="Times New Roman" w:cs="Times New Roman"/>
                <w:sz w:val="28"/>
                <w:szCs w:val="28"/>
                <w:lang w:eastAsia="ru-RU"/>
              </w:rPr>
            </w:pPr>
          </w:p>
        </w:tc>
        <w:tc>
          <w:tcPr>
            <w:tcW w:w="1980" w:type="dxa"/>
            <w:vMerge/>
          </w:tcPr>
          <w:p w:rsidR="00BA6D56" w:rsidRPr="00BA6D56" w:rsidRDefault="00BA6D56" w:rsidP="00BA6D56">
            <w:pPr>
              <w:jc w:val="center"/>
              <w:rPr>
                <w:rFonts w:ascii="Times New Roman" w:eastAsia="Times New Roman" w:hAnsi="Times New Roman" w:cs="Times New Roman"/>
                <w:sz w:val="28"/>
                <w:szCs w:val="28"/>
                <w:lang w:eastAsia="ru-RU"/>
              </w:rPr>
            </w:pPr>
          </w:p>
        </w:tc>
        <w:tc>
          <w:tcPr>
            <w:tcW w:w="1620" w:type="dxa"/>
            <w:vMerge/>
          </w:tcPr>
          <w:p w:rsidR="00BA6D56" w:rsidRPr="00BA6D56" w:rsidRDefault="00BA6D56" w:rsidP="00BA6D56">
            <w:pPr>
              <w:jc w:val="center"/>
              <w:rPr>
                <w:rFonts w:ascii="Times New Roman" w:eastAsia="Times New Roman" w:hAnsi="Times New Roman" w:cs="Times New Roman"/>
                <w:sz w:val="28"/>
                <w:szCs w:val="28"/>
                <w:lang w:eastAsia="ru-RU"/>
              </w:rPr>
            </w:pPr>
          </w:p>
        </w:tc>
        <w:tc>
          <w:tcPr>
            <w:tcW w:w="144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в </w:t>
            </w: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библиотеке</w:t>
            </w:r>
          </w:p>
        </w:tc>
        <w:tc>
          <w:tcPr>
            <w:tcW w:w="108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на </w:t>
            </w: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кафедре</w:t>
            </w:r>
          </w:p>
        </w:tc>
      </w:tr>
      <w:tr w:rsidR="00BA6D56" w:rsidRPr="00BA6D56" w:rsidTr="00BA6D56">
        <w:tc>
          <w:tcPr>
            <w:tcW w:w="648"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1</w:t>
            </w:r>
          </w:p>
        </w:tc>
        <w:tc>
          <w:tcPr>
            <w:tcW w:w="288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2</w:t>
            </w:r>
          </w:p>
        </w:tc>
        <w:tc>
          <w:tcPr>
            <w:tcW w:w="198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3</w:t>
            </w:r>
          </w:p>
        </w:tc>
        <w:tc>
          <w:tcPr>
            <w:tcW w:w="162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4</w:t>
            </w:r>
          </w:p>
        </w:tc>
        <w:tc>
          <w:tcPr>
            <w:tcW w:w="144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5</w:t>
            </w:r>
          </w:p>
        </w:tc>
        <w:tc>
          <w:tcPr>
            <w:tcW w:w="108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6</w:t>
            </w:r>
          </w:p>
        </w:tc>
      </w:tr>
      <w:tr w:rsidR="00BA6D56" w:rsidRPr="00BA6D56" w:rsidTr="00BA6D56">
        <w:tc>
          <w:tcPr>
            <w:tcW w:w="648" w:type="dxa"/>
          </w:tcPr>
          <w:p w:rsidR="00BA6D56" w:rsidRPr="00BA6D56" w:rsidRDefault="00BA6D56" w:rsidP="00BA6D56">
            <w:pPr>
              <w:rPr>
                <w:rFonts w:ascii="Times New Roman" w:eastAsia="Times New Roman" w:hAnsi="Times New Roman" w:cs="Times New Roman"/>
                <w:sz w:val="28"/>
                <w:szCs w:val="28"/>
                <w:lang w:val="en-US" w:eastAsia="ru-RU"/>
              </w:rPr>
            </w:pPr>
            <w:r w:rsidRPr="00BA6D56">
              <w:rPr>
                <w:rFonts w:ascii="Times New Roman" w:eastAsia="Times New Roman" w:hAnsi="Times New Roman" w:cs="Times New Roman"/>
                <w:sz w:val="28"/>
                <w:szCs w:val="28"/>
                <w:lang w:val="en-US" w:eastAsia="ru-RU"/>
              </w:rPr>
              <w:t>1</w:t>
            </w:r>
          </w:p>
        </w:tc>
        <w:tc>
          <w:tcPr>
            <w:tcW w:w="288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Онкология: национальное руководство </w:t>
            </w:r>
          </w:p>
        </w:tc>
        <w:tc>
          <w:tcPr>
            <w:tcW w:w="198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гл. ред. Чиссов  В.И. [и др.]; науч. ред. Франк  Г.А. </w:t>
            </w:r>
          </w:p>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lastRenderedPageBreak/>
              <w:t>[и др.]</w:t>
            </w:r>
          </w:p>
        </w:tc>
        <w:tc>
          <w:tcPr>
            <w:tcW w:w="162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lastRenderedPageBreak/>
              <w:t>М.: ГЭОТАР-Медиа, 2008</w:t>
            </w:r>
          </w:p>
        </w:tc>
        <w:tc>
          <w:tcPr>
            <w:tcW w:w="1440" w:type="dxa"/>
          </w:tcPr>
          <w:p w:rsidR="00BA6D56" w:rsidRPr="00BA6D56" w:rsidRDefault="00BA6D56" w:rsidP="00BA6D56">
            <w:pPr>
              <w:jc w:val="center"/>
              <w:rPr>
                <w:rFonts w:ascii="Times New Roman" w:eastAsia="Times New Roman" w:hAnsi="Times New Roman" w:cs="Times New Roman"/>
                <w:sz w:val="28"/>
                <w:szCs w:val="28"/>
                <w:lang w:eastAsia="ru-RU"/>
              </w:rPr>
            </w:pP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8</w:t>
            </w:r>
          </w:p>
        </w:tc>
        <w:tc>
          <w:tcPr>
            <w:tcW w:w="1080" w:type="dxa"/>
          </w:tcPr>
          <w:p w:rsidR="00BA6D56" w:rsidRPr="00BA6D56" w:rsidRDefault="00BA6D56" w:rsidP="00BA6D56">
            <w:pPr>
              <w:jc w:val="center"/>
              <w:rPr>
                <w:rFonts w:ascii="Times New Roman" w:eastAsia="Times New Roman" w:hAnsi="Times New Roman" w:cs="Times New Roman"/>
                <w:sz w:val="28"/>
                <w:szCs w:val="28"/>
                <w:lang w:eastAsia="ru-RU"/>
              </w:rPr>
            </w:pP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w:t>
            </w:r>
          </w:p>
        </w:tc>
      </w:tr>
      <w:tr w:rsidR="00BA6D56" w:rsidRPr="00BA6D56" w:rsidTr="00BA6D56">
        <w:tc>
          <w:tcPr>
            <w:tcW w:w="648"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lastRenderedPageBreak/>
              <w:t>2</w:t>
            </w:r>
          </w:p>
        </w:tc>
        <w:tc>
          <w:tcPr>
            <w:tcW w:w="2880" w:type="dxa"/>
          </w:tcPr>
          <w:p w:rsidR="00BA6D56" w:rsidRPr="00BA6D56" w:rsidRDefault="00BA6D56" w:rsidP="00BA6D56">
            <w:pPr>
              <w:widowControl w:val="0"/>
              <w:suppressAutoHyphens/>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Лучевая терапия: учебник  </w:t>
            </w:r>
          </w:p>
        </w:tc>
        <w:tc>
          <w:tcPr>
            <w:tcW w:w="1980" w:type="dxa"/>
          </w:tcPr>
          <w:p w:rsidR="00BA6D56" w:rsidRPr="00BA6D56" w:rsidRDefault="00BA6D56" w:rsidP="00BA6D56">
            <w:pPr>
              <w:widowControl w:val="0"/>
              <w:suppressAutoHyphens/>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Труфанов Г.Е., </w:t>
            </w:r>
          </w:p>
          <w:p w:rsidR="00BA6D56" w:rsidRPr="00BA6D56" w:rsidRDefault="00BA6D56" w:rsidP="00BA6D56">
            <w:pPr>
              <w:widowControl w:val="0"/>
              <w:suppressAutoHyphens/>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Асатурян М.А., </w:t>
            </w:r>
          </w:p>
          <w:p w:rsidR="00BA6D56" w:rsidRPr="00BA6D56" w:rsidRDefault="00BA6D56" w:rsidP="00BA6D56">
            <w:pPr>
              <w:widowControl w:val="0"/>
              <w:suppressAutoHyphens/>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Жаринов Г.М.</w:t>
            </w:r>
          </w:p>
        </w:tc>
        <w:tc>
          <w:tcPr>
            <w:tcW w:w="1620" w:type="dxa"/>
          </w:tcPr>
          <w:p w:rsidR="00BA6D56" w:rsidRPr="00BA6D56" w:rsidRDefault="00BA6D56" w:rsidP="00BA6D56">
            <w:pPr>
              <w:widowControl w:val="0"/>
              <w:suppressAutoHyphens/>
              <w:rPr>
                <w:rFonts w:ascii="Times New Roman" w:eastAsia="Times New Roman" w:hAnsi="Times New Roman" w:cs="Times New Roman"/>
                <w:sz w:val="28"/>
                <w:szCs w:val="28"/>
                <w:lang w:val="en-US" w:eastAsia="ru-RU"/>
              </w:rPr>
            </w:pPr>
            <w:r w:rsidRPr="00BA6D56">
              <w:rPr>
                <w:rFonts w:ascii="Times New Roman" w:eastAsia="Times New Roman" w:hAnsi="Times New Roman" w:cs="Times New Roman"/>
                <w:sz w:val="28"/>
                <w:szCs w:val="28"/>
                <w:lang w:eastAsia="ru-RU"/>
              </w:rPr>
              <w:t>М. : ГЭОТАР-Медиа,</w:t>
            </w:r>
            <w:r w:rsidRPr="00BA6D56">
              <w:rPr>
                <w:rFonts w:ascii="Times New Roman" w:eastAsia="Times New Roman" w:hAnsi="Times New Roman" w:cs="Times New Roman"/>
                <w:sz w:val="28"/>
                <w:szCs w:val="28"/>
                <w:lang w:val="en-US" w:eastAsia="ru-RU"/>
              </w:rPr>
              <w:t xml:space="preserve"> 2009</w:t>
            </w:r>
          </w:p>
        </w:tc>
        <w:tc>
          <w:tcPr>
            <w:tcW w:w="1440" w:type="dxa"/>
          </w:tcPr>
          <w:p w:rsidR="00BA6D56" w:rsidRPr="00BA6D56" w:rsidRDefault="00BA6D56" w:rsidP="00BA6D56">
            <w:pPr>
              <w:jc w:val="center"/>
              <w:rPr>
                <w:rFonts w:ascii="Times New Roman" w:eastAsia="Times New Roman" w:hAnsi="Times New Roman" w:cs="Times New Roman"/>
                <w:sz w:val="28"/>
                <w:szCs w:val="28"/>
                <w:lang w:eastAsia="ru-RU"/>
              </w:rPr>
            </w:pPr>
          </w:p>
        </w:tc>
        <w:tc>
          <w:tcPr>
            <w:tcW w:w="1080" w:type="dxa"/>
          </w:tcPr>
          <w:p w:rsidR="00BA6D56" w:rsidRPr="00BA6D56" w:rsidRDefault="00BA6D56" w:rsidP="00BA6D56">
            <w:pPr>
              <w:jc w:val="center"/>
              <w:rPr>
                <w:rFonts w:ascii="Times New Roman" w:eastAsia="Times New Roman" w:hAnsi="Times New Roman" w:cs="Times New Roman"/>
                <w:sz w:val="28"/>
                <w:szCs w:val="28"/>
                <w:lang w:eastAsia="ru-RU"/>
              </w:rPr>
            </w:pPr>
          </w:p>
        </w:tc>
      </w:tr>
    </w:tbl>
    <w:p w:rsidR="00BA6D56" w:rsidRPr="00BA6D56" w:rsidRDefault="00BA6D56" w:rsidP="00BA6D56">
      <w:pPr>
        <w:tabs>
          <w:tab w:val="num" w:pos="0"/>
        </w:tabs>
        <w:ind w:hanging="76"/>
        <w:jc w:val="center"/>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b/>
          <w:sz w:val="28"/>
          <w:szCs w:val="28"/>
          <w:lang w:eastAsia="ru-RU"/>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BA6D56" w:rsidRPr="00BA6D56" w:rsidTr="00BA6D56">
        <w:tc>
          <w:tcPr>
            <w:tcW w:w="648" w:type="dxa"/>
            <w:vMerge w:val="restart"/>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w:t>
            </w: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п/п</w:t>
            </w:r>
          </w:p>
        </w:tc>
        <w:tc>
          <w:tcPr>
            <w:tcW w:w="2880" w:type="dxa"/>
            <w:vMerge w:val="restart"/>
          </w:tcPr>
          <w:p w:rsidR="00BA6D56" w:rsidRPr="00BA6D56" w:rsidRDefault="00BA6D56" w:rsidP="00BA6D56">
            <w:pPr>
              <w:jc w:val="center"/>
              <w:rPr>
                <w:rFonts w:ascii="Times New Roman" w:eastAsia="Times New Roman" w:hAnsi="Times New Roman" w:cs="Times New Roman"/>
                <w:sz w:val="28"/>
                <w:szCs w:val="28"/>
                <w:lang w:eastAsia="ru-RU"/>
              </w:rPr>
            </w:pP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Наименование раздела</w:t>
            </w:r>
          </w:p>
        </w:tc>
        <w:tc>
          <w:tcPr>
            <w:tcW w:w="1980" w:type="dxa"/>
            <w:vMerge w:val="restart"/>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Автор (-ы)</w:t>
            </w: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составитель (-и)</w:t>
            </w: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редактор (-ы)</w:t>
            </w:r>
          </w:p>
        </w:tc>
        <w:tc>
          <w:tcPr>
            <w:tcW w:w="1620" w:type="dxa"/>
            <w:vMerge w:val="restart"/>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Место издания, издательство, год</w:t>
            </w:r>
          </w:p>
        </w:tc>
        <w:tc>
          <w:tcPr>
            <w:tcW w:w="2520" w:type="dxa"/>
            <w:gridSpan w:val="2"/>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Кол-во экземпляров</w:t>
            </w:r>
          </w:p>
        </w:tc>
      </w:tr>
      <w:tr w:rsidR="00BA6D56" w:rsidRPr="00BA6D56" w:rsidTr="00BA6D56">
        <w:tc>
          <w:tcPr>
            <w:tcW w:w="648" w:type="dxa"/>
            <w:vMerge/>
          </w:tcPr>
          <w:p w:rsidR="00BA6D56" w:rsidRPr="00BA6D56" w:rsidRDefault="00BA6D56" w:rsidP="00BA6D56">
            <w:pPr>
              <w:jc w:val="center"/>
              <w:rPr>
                <w:rFonts w:ascii="Times New Roman" w:eastAsia="Times New Roman" w:hAnsi="Times New Roman" w:cs="Times New Roman"/>
                <w:sz w:val="28"/>
                <w:szCs w:val="28"/>
                <w:lang w:eastAsia="ru-RU"/>
              </w:rPr>
            </w:pPr>
          </w:p>
        </w:tc>
        <w:tc>
          <w:tcPr>
            <w:tcW w:w="2880" w:type="dxa"/>
            <w:vMerge/>
          </w:tcPr>
          <w:p w:rsidR="00BA6D56" w:rsidRPr="00BA6D56" w:rsidRDefault="00BA6D56" w:rsidP="00BA6D56">
            <w:pPr>
              <w:jc w:val="center"/>
              <w:rPr>
                <w:rFonts w:ascii="Times New Roman" w:eastAsia="Times New Roman" w:hAnsi="Times New Roman" w:cs="Times New Roman"/>
                <w:sz w:val="28"/>
                <w:szCs w:val="28"/>
                <w:lang w:eastAsia="ru-RU"/>
              </w:rPr>
            </w:pPr>
          </w:p>
        </w:tc>
        <w:tc>
          <w:tcPr>
            <w:tcW w:w="1980" w:type="dxa"/>
            <w:vMerge/>
          </w:tcPr>
          <w:p w:rsidR="00BA6D56" w:rsidRPr="00BA6D56" w:rsidRDefault="00BA6D56" w:rsidP="00BA6D56">
            <w:pPr>
              <w:jc w:val="center"/>
              <w:rPr>
                <w:rFonts w:ascii="Times New Roman" w:eastAsia="Times New Roman" w:hAnsi="Times New Roman" w:cs="Times New Roman"/>
                <w:sz w:val="28"/>
                <w:szCs w:val="28"/>
                <w:lang w:eastAsia="ru-RU"/>
              </w:rPr>
            </w:pPr>
          </w:p>
        </w:tc>
        <w:tc>
          <w:tcPr>
            <w:tcW w:w="1620" w:type="dxa"/>
            <w:vMerge/>
          </w:tcPr>
          <w:p w:rsidR="00BA6D56" w:rsidRPr="00BA6D56" w:rsidRDefault="00BA6D56" w:rsidP="00BA6D56">
            <w:pPr>
              <w:jc w:val="center"/>
              <w:rPr>
                <w:rFonts w:ascii="Times New Roman" w:eastAsia="Times New Roman" w:hAnsi="Times New Roman" w:cs="Times New Roman"/>
                <w:sz w:val="28"/>
                <w:szCs w:val="28"/>
                <w:lang w:eastAsia="ru-RU"/>
              </w:rPr>
            </w:pPr>
          </w:p>
        </w:tc>
        <w:tc>
          <w:tcPr>
            <w:tcW w:w="144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в </w:t>
            </w: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библиотеке</w:t>
            </w:r>
          </w:p>
        </w:tc>
        <w:tc>
          <w:tcPr>
            <w:tcW w:w="108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на </w:t>
            </w: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кафедре</w:t>
            </w:r>
          </w:p>
        </w:tc>
      </w:tr>
      <w:tr w:rsidR="00BA6D56" w:rsidRPr="00BA6D56" w:rsidTr="00BA6D56">
        <w:tc>
          <w:tcPr>
            <w:tcW w:w="648"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1</w:t>
            </w:r>
          </w:p>
        </w:tc>
        <w:tc>
          <w:tcPr>
            <w:tcW w:w="288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2</w:t>
            </w:r>
          </w:p>
        </w:tc>
        <w:tc>
          <w:tcPr>
            <w:tcW w:w="198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3</w:t>
            </w:r>
          </w:p>
        </w:tc>
        <w:tc>
          <w:tcPr>
            <w:tcW w:w="162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4</w:t>
            </w:r>
          </w:p>
        </w:tc>
        <w:tc>
          <w:tcPr>
            <w:tcW w:w="144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5</w:t>
            </w:r>
          </w:p>
        </w:tc>
        <w:tc>
          <w:tcPr>
            <w:tcW w:w="108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6</w:t>
            </w:r>
          </w:p>
        </w:tc>
      </w:tr>
      <w:tr w:rsidR="00BA6D56" w:rsidRPr="00BA6D56" w:rsidTr="00BA6D56">
        <w:tc>
          <w:tcPr>
            <w:tcW w:w="648" w:type="dxa"/>
          </w:tcPr>
          <w:p w:rsidR="00BA6D56" w:rsidRPr="00BA6D56" w:rsidRDefault="00BA6D56" w:rsidP="00BA6D56">
            <w:pPr>
              <w:rPr>
                <w:rFonts w:ascii="Times New Roman" w:eastAsia="Times New Roman" w:hAnsi="Times New Roman" w:cs="Times New Roman"/>
                <w:sz w:val="28"/>
                <w:szCs w:val="28"/>
                <w:lang w:val="en-US" w:eastAsia="ru-RU"/>
              </w:rPr>
            </w:pPr>
            <w:r w:rsidRPr="00BA6D56">
              <w:rPr>
                <w:rFonts w:ascii="Times New Roman" w:eastAsia="Times New Roman" w:hAnsi="Times New Roman" w:cs="Times New Roman"/>
                <w:sz w:val="28"/>
                <w:szCs w:val="28"/>
                <w:lang w:val="en-US" w:eastAsia="ru-RU"/>
              </w:rPr>
              <w:t>1</w:t>
            </w:r>
          </w:p>
        </w:tc>
        <w:tc>
          <w:tcPr>
            <w:tcW w:w="288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Терапевтическая радиология: Руководство для врачей </w:t>
            </w:r>
          </w:p>
        </w:tc>
        <w:tc>
          <w:tcPr>
            <w:tcW w:w="198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ред.  </w:t>
            </w:r>
          </w:p>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Цыб А.Ф.</w:t>
            </w:r>
          </w:p>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[и др.]</w:t>
            </w:r>
          </w:p>
          <w:p w:rsidR="00BA6D56" w:rsidRPr="00BA6D56" w:rsidRDefault="00BA6D56" w:rsidP="00BA6D56">
            <w:pPr>
              <w:rPr>
                <w:rFonts w:ascii="Times New Roman" w:eastAsia="Times New Roman" w:hAnsi="Times New Roman" w:cs="Times New Roman"/>
                <w:sz w:val="28"/>
                <w:szCs w:val="28"/>
                <w:lang w:eastAsia="ru-RU"/>
              </w:rPr>
            </w:pPr>
          </w:p>
        </w:tc>
        <w:tc>
          <w:tcPr>
            <w:tcW w:w="162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М.: Медицинская книга, 2010.</w:t>
            </w:r>
          </w:p>
        </w:tc>
        <w:tc>
          <w:tcPr>
            <w:tcW w:w="144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3</w:t>
            </w:r>
          </w:p>
        </w:tc>
        <w:tc>
          <w:tcPr>
            <w:tcW w:w="108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w:t>
            </w:r>
          </w:p>
        </w:tc>
      </w:tr>
      <w:tr w:rsidR="00BA6D56" w:rsidRPr="00BA6D56" w:rsidTr="00BA6D56">
        <w:tc>
          <w:tcPr>
            <w:tcW w:w="648" w:type="dxa"/>
          </w:tcPr>
          <w:p w:rsidR="00BA6D56" w:rsidRPr="00BA6D56" w:rsidRDefault="00BA6D56" w:rsidP="00BA6D56">
            <w:pPr>
              <w:rPr>
                <w:rFonts w:ascii="Times New Roman" w:eastAsia="Times New Roman" w:hAnsi="Times New Roman" w:cs="Times New Roman"/>
                <w:sz w:val="28"/>
                <w:szCs w:val="28"/>
                <w:lang w:val="en-US" w:eastAsia="ru-RU"/>
              </w:rPr>
            </w:pPr>
            <w:r w:rsidRPr="00BA6D56">
              <w:rPr>
                <w:rFonts w:ascii="Times New Roman" w:eastAsia="Times New Roman" w:hAnsi="Times New Roman" w:cs="Times New Roman"/>
                <w:sz w:val="28"/>
                <w:szCs w:val="28"/>
                <w:lang w:val="en-US" w:eastAsia="ru-RU"/>
              </w:rPr>
              <w:t>2</w:t>
            </w:r>
          </w:p>
        </w:tc>
        <w:tc>
          <w:tcPr>
            <w:tcW w:w="288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Клиническая радиология</w:t>
            </w:r>
          </w:p>
        </w:tc>
        <w:tc>
          <w:tcPr>
            <w:tcW w:w="198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ред. Сосюкин А.Е.</w:t>
            </w:r>
          </w:p>
        </w:tc>
        <w:tc>
          <w:tcPr>
            <w:tcW w:w="162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М.: ГЭОТАР-Медиа, 2008</w:t>
            </w:r>
          </w:p>
        </w:tc>
        <w:tc>
          <w:tcPr>
            <w:tcW w:w="1440" w:type="dxa"/>
          </w:tcPr>
          <w:p w:rsidR="00BA6D56" w:rsidRPr="00BA6D56" w:rsidRDefault="00BA6D56" w:rsidP="00BA6D56">
            <w:pPr>
              <w:jc w:val="center"/>
              <w:rPr>
                <w:rFonts w:ascii="Times New Roman" w:eastAsia="Times New Roman" w:hAnsi="Times New Roman" w:cs="Times New Roman"/>
                <w:sz w:val="28"/>
                <w:szCs w:val="28"/>
                <w:lang w:val="en-US" w:eastAsia="ru-RU"/>
              </w:rPr>
            </w:pPr>
            <w:r w:rsidRPr="00BA6D56">
              <w:rPr>
                <w:rFonts w:ascii="Times New Roman" w:eastAsia="Times New Roman" w:hAnsi="Times New Roman" w:cs="Times New Roman"/>
                <w:sz w:val="28"/>
                <w:szCs w:val="28"/>
                <w:lang w:val="en-US" w:eastAsia="ru-RU"/>
              </w:rPr>
              <w:t>5</w:t>
            </w:r>
          </w:p>
        </w:tc>
        <w:tc>
          <w:tcPr>
            <w:tcW w:w="108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w:t>
            </w:r>
          </w:p>
        </w:tc>
      </w:tr>
      <w:tr w:rsidR="00BA6D56" w:rsidRPr="00BA6D56" w:rsidTr="00BA6D56">
        <w:tc>
          <w:tcPr>
            <w:tcW w:w="648" w:type="dxa"/>
          </w:tcPr>
          <w:p w:rsidR="00BA6D56" w:rsidRPr="00BA6D56" w:rsidRDefault="00BA6D56" w:rsidP="00BA6D56">
            <w:pPr>
              <w:rPr>
                <w:rFonts w:ascii="Times New Roman" w:eastAsia="Times New Roman" w:hAnsi="Times New Roman" w:cs="Times New Roman"/>
                <w:sz w:val="28"/>
                <w:szCs w:val="28"/>
                <w:lang w:val="en-US" w:eastAsia="ru-RU"/>
              </w:rPr>
            </w:pPr>
            <w:r w:rsidRPr="00BA6D56">
              <w:rPr>
                <w:rFonts w:ascii="Times New Roman" w:eastAsia="Times New Roman" w:hAnsi="Times New Roman" w:cs="Times New Roman"/>
                <w:sz w:val="28"/>
                <w:szCs w:val="28"/>
                <w:lang w:val="en-US" w:eastAsia="ru-RU"/>
              </w:rPr>
              <w:t>3</w:t>
            </w:r>
          </w:p>
        </w:tc>
        <w:tc>
          <w:tcPr>
            <w:tcW w:w="288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Клинические рекомендации. Онкология </w:t>
            </w:r>
          </w:p>
        </w:tc>
        <w:tc>
          <w:tcPr>
            <w:tcW w:w="198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гл. ред. Чиссов В.И. [и др.]</w:t>
            </w:r>
          </w:p>
        </w:tc>
        <w:tc>
          <w:tcPr>
            <w:tcW w:w="162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М.: ГЭОТАР-Медиа, 2009</w:t>
            </w:r>
          </w:p>
        </w:tc>
        <w:tc>
          <w:tcPr>
            <w:tcW w:w="1440" w:type="dxa"/>
          </w:tcPr>
          <w:p w:rsidR="00BA6D56" w:rsidRPr="00BA6D56" w:rsidRDefault="00BA6D56" w:rsidP="00BA6D56">
            <w:pPr>
              <w:jc w:val="center"/>
              <w:rPr>
                <w:rFonts w:ascii="Times New Roman" w:eastAsia="Times New Roman" w:hAnsi="Times New Roman" w:cs="Times New Roman"/>
                <w:sz w:val="28"/>
                <w:szCs w:val="28"/>
                <w:lang w:eastAsia="ru-RU"/>
              </w:rPr>
            </w:pP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2</w:t>
            </w:r>
          </w:p>
        </w:tc>
        <w:tc>
          <w:tcPr>
            <w:tcW w:w="1080" w:type="dxa"/>
          </w:tcPr>
          <w:p w:rsidR="00BA6D56" w:rsidRPr="00BA6D56" w:rsidRDefault="00BA6D56" w:rsidP="00BA6D56">
            <w:pPr>
              <w:jc w:val="center"/>
              <w:rPr>
                <w:rFonts w:ascii="Times New Roman" w:eastAsia="Times New Roman" w:hAnsi="Times New Roman" w:cs="Times New Roman"/>
                <w:sz w:val="28"/>
                <w:szCs w:val="28"/>
                <w:lang w:eastAsia="ru-RU"/>
              </w:rPr>
            </w:pP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w:t>
            </w:r>
          </w:p>
        </w:tc>
      </w:tr>
    </w:tbl>
    <w:p w:rsidR="00BA6D56" w:rsidRPr="00BA6D56" w:rsidRDefault="00BA6D56" w:rsidP="00BA6D56">
      <w:pPr>
        <w:tabs>
          <w:tab w:val="num" w:pos="0"/>
        </w:tabs>
        <w:ind w:hanging="76"/>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Электронные ресурсы:</w:t>
      </w:r>
    </w:p>
    <w:p w:rsidR="00BA6D56" w:rsidRPr="00BA6D56" w:rsidRDefault="00BA6D56" w:rsidP="00BA6D56">
      <w:pPr>
        <w:ind w:left="720"/>
        <w:rPr>
          <w:rFonts w:ascii="Calibri" w:eastAsia="Times New Roman" w:hAnsi="Calibri" w:cs="Times New Roman"/>
          <w:sz w:val="20"/>
          <w:szCs w:val="20"/>
          <w:lang w:eastAsia="ru-RU"/>
        </w:rPr>
      </w:pPr>
    </w:p>
    <w:p w:rsidR="00BA6D56" w:rsidRPr="00BA6D56" w:rsidRDefault="00BA6D56" w:rsidP="00BA6D56">
      <w:pPr>
        <w:rPr>
          <w:rFonts w:ascii="Calibri" w:eastAsia="Times New Roman" w:hAnsi="Calibri" w:cs="Times New Roman"/>
          <w:lang w:eastAsia="ru-RU"/>
        </w:rPr>
      </w:pPr>
    </w:p>
    <w:p w:rsidR="00BE3DCB" w:rsidRDefault="00BE3DCB" w:rsidP="00BE3DCB">
      <w:pPr>
        <w:tabs>
          <w:tab w:val="left" w:pos="360"/>
          <w:tab w:val="num" w:pos="1080"/>
        </w:tabs>
        <w:spacing w:after="0" w:line="240" w:lineRule="auto"/>
        <w:ind w:left="284"/>
        <w:jc w:val="both"/>
        <w:rPr>
          <w:rFonts w:ascii="Times New Roman" w:eastAsia="Times New Roman" w:hAnsi="Times New Roman" w:cs="Times New Roman"/>
          <w:b/>
          <w:sz w:val="28"/>
          <w:szCs w:val="28"/>
          <w:lang w:eastAsia="ru-RU"/>
        </w:rPr>
      </w:pPr>
    </w:p>
    <w:p w:rsidR="00BE3DCB" w:rsidRDefault="00BE3DCB" w:rsidP="00BE3DCB">
      <w:pPr>
        <w:tabs>
          <w:tab w:val="left" w:pos="360"/>
          <w:tab w:val="num" w:pos="1080"/>
        </w:tabs>
        <w:spacing w:after="0" w:line="240" w:lineRule="auto"/>
        <w:ind w:left="284"/>
        <w:jc w:val="both"/>
        <w:rPr>
          <w:rFonts w:ascii="Times New Roman" w:eastAsia="Times New Roman" w:hAnsi="Times New Roman" w:cs="Times New Roman"/>
          <w:b/>
          <w:sz w:val="28"/>
          <w:szCs w:val="28"/>
          <w:lang w:eastAsia="ru-RU"/>
        </w:rPr>
      </w:pPr>
    </w:p>
    <w:p w:rsidR="00BA6D56" w:rsidRPr="00BA6D56" w:rsidRDefault="00BE3DCB" w:rsidP="00BE3DCB">
      <w:pPr>
        <w:tabs>
          <w:tab w:val="left" w:pos="360"/>
        </w:tabs>
        <w:spacing w:after="0" w:line="24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1.</w:t>
      </w:r>
      <w:r w:rsidR="00BA6D56" w:rsidRPr="00BA6D56">
        <w:rPr>
          <w:rFonts w:ascii="Times New Roman" w:eastAsia="Times New Roman" w:hAnsi="Times New Roman" w:cs="Times New Roman"/>
          <w:b/>
          <w:sz w:val="28"/>
          <w:szCs w:val="28"/>
          <w:lang w:eastAsia="ru-RU"/>
        </w:rPr>
        <w:t>Занятие № 22</w:t>
      </w:r>
    </w:p>
    <w:p w:rsidR="00BA6D56" w:rsidRPr="00BA6D56" w:rsidRDefault="00BE3DCB" w:rsidP="00BE3DCB">
      <w:pPr>
        <w:tabs>
          <w:tab w:val="left" w:pos="360"/>
          <w:tab w:val="num" w:pos="1080"/>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1.</w:t>
      </w:r>
      <w:r w:rsidR="00BA6D56" w:rsidRPr="00BA6D56">
        <w:rPr>
          <w:rFonts w:ascii="Times New Roman" w:eastAsia="Times New Roman" w:hAnsi="Times New Roman" w:cs="Times New Roman"/>
          <w:b/>
          <w:sz w:val="28"/>
          <w:szCs w:val="28"/>
          <w:lang w:eastAsia="ru-RU"/>
        </w:rPr>
        <w:t>Тема: «</w:t>
      </w:r>
      <w:r w:rsidR="00BA6D56" w:rsidRPr="00BA6D56">
        <w:rPr>
          <w:rFonts w:ascii="Times New Roman" w:eastAsia="Times New Roman" w:hAnsi="Times New Roman" w:cs="Times New Roman"/>
          <w:bCs/>
          <w:sz w:val="28"/>
          <w:szCs w:val="28"/>
          <w:lang w:eastAsia="ru-RU"/>
        </w:rPr>
        <w:t xml:space="preserve">Клинические мероприятия по профилактике и коррекции лучевых реакций и повреждений </w:t>
      </w:r>
      <w:r w:rsidR="00BA6D56" w:rsidRPr="00BA6D56">
        <w:rPr>
          <w:rFonts w:ascii="Times New Roman" w:eastAsia="Times New Roman" w:hAnsi="Times New Roman" w:cs="Times New Roman"/>
          <w:b/>
          <w:sz w:val="28"/>
          <w:szCs w:val="28"/>
          <w:lang w:eastAsia="ru-RU"/>
        </w:rPr>
        <w:t>».</w:t>
      </w:r>
    </w:p>
    <w:p w:rsidR="00BA6D56" w:rsidRPr="00BA6D56" w:rsidRDefault="00BE3DCB" w:rsidP="00BE3DCB">
      <w:pPr>
        <w:tabs>
          <w:tab w:val="left" w:pos="360"/>
        </w:tabs>
        <w:spacing w:after="0" w:line="24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BA6D56" w:rsidRPr="00BA6D56">
        <w:rPr>
          <w:rFonts w:ascii="Times New Roman" w:eastAsia="Times New Roman" w:hAnsi="Times New Roman" w:cs="Times New Roman"/>
          <w:b/>
          <w:sz w:val="28"/>
          <w:szCs w:val="28"/>
          <w:lang w:eastAsia="ru-RU"/>
        </w:rPr>
        <w:t>Форма организации учебного процесса:</w:t>
      </w:r>
      <w:r w:rsidR="00BA6D56" w:rsidRPr="00BA6D56">
        <w:rPr>
          <w:rFonts w:ascii="Times New Roman" w:eastAsia="Times New Roman" w:hAnsi="Times New Roman" w:cs="Times New Roman"/>
          <w:bCs/>
          <w:sz w:val="28"/>
          <w:szCs w:val="28"/>
          <w:lang w:eastAsia="ru-RU"/>
        </w:rPr>
        <w:t xml:space="preserve"> практическое занятие. </w:t>
      </w:r>
    </w:p>
    <w:p w:rsidR="00BA6D56" w:rsidRPr="00BA6D56" w:rsidRDefault="00BE3DCB" w:rsidP="00BE3DCB">
      <w:pPr>
        <w:tabs>
          <w:tab w:val="left" w:pos="360"/>
        </w:tabs>
        <w:spacing w:after="0" w:line="24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bCs/>
          <w:sz w:val="28"/>
          <w:szCs w:val="28"/>
          <w:lang w:eastAsia="ru-RU"/>
        </w:rPr>
        <w:t>3.</w:t>
      </w:r>
      <w:r w:rsidR="00BA6D56" w:rsidRPr="00BA6D56">
        <w:rPr>
          <w:rFonts w:ascii="Times New Roman" w:eastAsia="Times New Roman" w:hAnsi="Times New Roman" w:cs="Times New Roman"/>
          <w:bCs/>
          <w:sz w:val="28"/>
          <w:szCs w:val="28"/>
          <w:lang w:eastAsia="ru-RU"/>
        </w:rPr>
        <w:t xml:space="preserve">Методы обучения: проблемное. </w:t>
      </w:r>
    </w:p>
    <w:p w:rsidR="00BA6D56" w:rsidRPr="00BA6D56" w:rsidRDefault="00BE3DCB" w:rsidP="00BE3DCB">
      <w:pPr>
        <w:tabs>
          <w:tab w:val="left" w:pos="360"/>
        </w:tabs>
        <w:spacing w:after="0" w:line="24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BA6D56" w:rsidRPr="00BA6D56">
        <w:rPr>
          <w:rFonts w:ascii="Times New Roman" w:eastAsia="Times New Roman" w:hAnsi="Times New Roman" w:cs="Times New Roman"/>
          <w:b/>
          <w:sz w:val="28"/>
          <w:szCs w:val="28"/>
          <w:lang w:eastAsia="ru-RU"/>
        </w:rPr>
        <w:t>Значение темы</w:t>
      </w:r>
      <w:r w:rsidR="00BA6D56" w:rsidRPr="00BA6D56">
        <w:rPr>
          <w:rFonts w:ascii="Times New Roman" w:eastAsia="Times New Roman" w:hAnsi="Times New Roman" w:cs="Times New Roman"/>
          <w:bCs/>
          <w:sz w:val="28"/>
          <w:szCs w:val="28"/>
          <w:lang w:eastAsia="ru-RU"/>
        </w:rPr>
        <w:t>: Ионизирующее излучение оказывает повреждающее действие на биологические субстраты. Характер и темпы повреждений зависят от ряда факторов, главным из которых является поглощённая доза излучения.</w:t>
      </w:r>
    </w:p>
    <w:p w:rsidR="00BA6D56" w:rsidRPr="00BA6D56" w:rsidRDefault="00BA6D56" w:rsidP="00BA6D56">
      <w:pPr>
        <w:tabs>
          <w:tab w:val="left" w:pos="360"/>
          <w:tab w:val="num" w:pos="1080"/>
        </w:tabs>
        <w:spacing w:after="0" w:line="240" w:lineRule="auto"/>
        <w:jc w:val="both"/>
        <w:outlineLvl w:val="0"/>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
          <w:sz w:val="28"/>
          <w:szCs w:val="28"/>
          <w:lang w:eastAsia="ru-RU"/>
        </w:rPr>
        <w:t>Цели обучения:</w:t>
      </w:r>
      <w:r w:rsidRPr="00BA6D56">
        <w:rPr>
          <w:rFonts w:ascii="Times New Roman" w:eastAsia="Times New Roman" w:hAnsi="Times New Roman" w:cs="Times New Roman"/>
          <w:bCs/>
          <w:sz w:val="28"/>
          <w:szCs w:val="28"/>
          <w:lang w:eastAsia="ru-RU"/>
        </w:rPr>
        <w:t xml:space="preserve"> </w:t>
      </w:r>
    </w:p>
    <w:p w:rsidR="00BA6D56" w:rsidRPr="00BA6D56" w:rsidRDefault="00BA6D56" w:rsidP="00BA6D56">
      <w:pPr>
        <w:widowControl w:val="0"/>
        <w:spacing w:after="0" w:line="240" w:lineRule="auto"/>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w:t>
      </w:r>
      <w:r w:rsidRPr="00BA6D56">
        <w:rPr>
          <w:rFonts w:ascii="Times New Roman" w:eastAsia="Times New Roman" w:hAnsi="Times New Roman" w:cs="Times New Roman"/>
          <w:b/>
          <w:bCs/>
          <w:sz w:val="28"/>
          <w:szCs w:val="28"/>
          <w:lang w:eastAsia="ru-RU"/>
        </w:rPr>
        <w:t xml:space="preserve">общая </w:t>
      </w:r>
      <w:r w:rsidRPr="00BA6D56">
        <w:rPr>
          <w:rFonts w:ascii="Times New Roman" w:eastAsia="Times New Roman" w:hAnsi="Times New Roman" w:cs="Times New Roman"/>
          <w:bCs/>
          <w:sz w:val="28"/>
          <w:szCs w:val="28"/>
          <w:lang w:eastAsia="ru-RU"/>
        </w:rPr>
        <w:t>(обучающийся должен обладать способностью и готовностью анализировать социально-значимые проблемы радиотерапии, использовать на практике методы диагностики и лечения местных и общих лучевых реакций и осложнений при проведении лучевой терапии онкологических больных (УК-2), способностью и готовностью выявлять у пациентов основные местные и общие лучевые реакции при лечении злокачественных новообразований (ПК-3),  использовать знания основ медико-биологических и клинических дисциплин с учетом законов течения патологии по органам, системам и организма в целом (ПК-6); способностью и готовностью назначать онкологическим больным адекватное  лечение местных и общих лучевых реакций и осложнений при проведении лучевой терапии в соответствии с поставленным диагнозом, осуществлять алгоритм выбора медикаментозной и немедикаментозной терапии (ПК-7); готовность к  оказанию медицинской помощи в при превышении доз (ПК-8); применение лекарственной и немедикаментозной терапии и других методов при проведении лучевой терапии(ПК-9); оказание медицинской помощи при нарушении правил лучевой терапии (ПК-13).</w:t>
      </w:r>
    </w:p>
    <w:p w:rsidR="00BA6D56" w:rsidRPr="00BA6D56" w:rsidRDefault="00BA6D56" w:rsidP="00BA6D56">
      <w:pPr>
        <w:widowControl w:val="0"/>
        <w:snapToGrid w:val="0"/>
        <w:spacing w:after="0" w:line="240" w:lineRule="auto"/>
        <w:jc w:val="both"/>
        <w:outlineLvl w:val="0"/>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Cs/>
          <w:sz w:val="28"/>
          <w:szCs w:val="28"/>
          <w:lang w:eastAsia="ru-RU"/>
        </w:rPr>
        <w:t>-</w:t>
      </w:r>
      <w:r w:rsidRPr="00BA6D56">
        <w:rPr>
          <w:rFonts w:ascii="Times New Roman" w:eastAsia="Times New Roman" w:hAnsi="Times New Roman" w:cs="Times New Roman"/>
          <w:b/>
          <w:bCs/>
          <w:sz w:val="28"/>
          <w:szCs w:val="28"/>
          <w:lang w:eastAsia="ru-RU"/>
        </w:rPr>
        <w:t>учебная</w:t>
      </w:r>
    </w:p>
    <w:p w:rsidR="00BA6D56" w:rsidRPr="00BA6D56" w:rsidRDefault="00BA6D56" w:rsidP="00BA6D56">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знать: классификацию общих и местных лучевых реакций и повреждений. Действие ионизирующих излучений на опухоль и здоровые ткани.  Местные лучевые реакции и их проявления на коже и слизистых. Лучевые повреждения и их проявления со стороны отдельных органов. Методы профилактики и лечения местных и общих лучевых реакций.</w:t>
      </w:r>
    </w:p>
    <w:p w:rsidR="00BA6D56" w:rsidRPr="00BA6D56" w:rsidRDefault="00BA6D56" w:rsidP="00BA6D56">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-уметь: правильно оценить общие лучевые реакции организма при воздействии ионизирующего излучения. Диагностировать местные лучевые реакции на коже и слизистых оболочках при различных методах лучевой терапии. Дифференцировать ранние и поздние лучевые повреждения после проведенного лучевого лечения. Проводить методы профилактики и лечения местных и общих лучевых изменений.</w:t>
      </w:r>
    </w:p>
    <w:p w:rsidR="00BA6D56" w:rsidRPr="00BA6D56" w:rsidRDefault="00BA6D56" w:rsidP="00BA6D56">
      <w:pPr>
        <w:widowControl w:val="0"/>
        <w:snapToGrid w:val="0"/>
        <w:spacing w:after="0" w:line="240" w:lineRule="auto"/>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-владеть: методами диагностики и лечения местных и общих лучевых реакций при проведении радиотерапии онкологических больных.</w:t>
      </w:r>
    </w:p>
    <w:p w:rsidR="00BA6D56" w:rsidRPr="00BA6D56" w:rsidRDefault="00BE3DCB" w:rsidP="00BE3DCB">
      <w:pPr>
        <w:tabs>
          <w:tab w:val="left" w:pos="360"/>
        </w:tabs>
        <w:spacing w:after="0" w:line="240" w:lineRule="auto"/>
        <w:ind w:left="142"/>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sz w:val="28"/>
          <w:szCs w:val="28"/>
          <w:lang w:eastAsia="ru-RU"/>
        </w:rPr>
        <w:t>5.</w:t>
      </w:r>
      <w:r w:rsidR="00BA6D56" w:rsidRPr="00BA6D56">
        <w:rPr>
          <w:rFonts w:ascii="Times New Roman" w:eastAsia="Times New Roman" w:hAnsi="Times New Roman" w:cs="Times New Roman"/>
          <w:b/>
          <w:sz w:val="28"/>
          <w:szCs w:val="28"/>
          <w:lang w:eastAsia="ru-RU"/>
        </w:rPr>
        <w:t>Место проведения практического занятия</w:t>
      </w:r>
      <w:r w:rsidR="00BA6D56" w:rsidRPr="00BA6D56">
        <w:rPr>
          <w:rFonts w:ascii="Times New Roman" w:eastAsia="Times New Roman" w:hAnsi="Times New Roman" w:cs="Times New Roman"/>
          <w:bCs/>
          <w:sz w:val="28"/>
          <w:szCs w:val="28"/>
          <w:lang w:eastAsia="ru-RU"/>
        </w:rPr>
        <w:t xml:space="preserve"> ((учебная комната, палаты в радиологических отделениях, кабинеты радиологов  в поликлинике КККОД,).</w:t>
      </w:r>
    </w:p>
    <w:p w:rsidR="00BA6D56" w:rsidRPr="00BA6D56" w:rsidRDefault="00BE3DCB" w:rsidP="00BE3DCB">
      <w:pPr>
        <w:tabs>
          <w:tab w:val="left" w:pos="360"/>
        </w:tabs>
        <w:spacing w:after="0" w:line="240" w:lineRule="auto"/>
        <w:ind w:left="142"/>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sz w:val="28"/>
          <w:szCs w:val="28"/>
          <w:lang w:eastAsia="ru-RU"/>
        </w:rPr>
        <w:lastRenderedPageBreak/>
        <w:t>6.</w:t>
      </w:r>
      <w:r w:rsidR="00BA6D56" w:rsidRPr="00BA6D56">
        <w:rPr>
          <w:rFonts w:ascii="Times New Roman" w:eastAsia="Times New Roman" w:hAnsi="Times New Roman" w:cs="Times New Roman"/>
          <w:b/>
          <w:sz w:val="28"/>
          <w:szCs w:val="28"/>
          <w:lang w:eastAsia="ru-RU"/>
        </w:rPr>
        <w:t>Оснащение занятия</w:t>
      </w:r>
      <w:r w:rsidR="00BA6D56" w:rsidRPr="00BA6D56">
        <w:rPr>
          <w:rFonts w:ascii="Times New Roman" w:eastAsia="Times New Roman" w:hAnsi="Times New Roman" w:cs="Times New Roman"/>
          <w:bCs/>
          <w:sz w:val="28"/>
          <w:szCs w:val="28"/>
          <w:lang w:eastAsia="ru-RU"/>
        </w:rPr>
        <w:t xml:space="preserve"> (комплект раздаточных материалов по теме -методические рекомендации, тесты и ситуационные задачи, персональный компьютер – ноутбук, интернет </w:t>
      </w:r>
      <w:r w:rsidR="00BA6D56" w:rsidRPr="00BA6D56">
        <w:rPr>
          <w:rFonts w:ascii="Times New Roman" w:eastAsia="Times New Roman" w:hAnsi="Times New Roman" w:cs="Times New Roman"/>
          <w:bCs/>
          <w:sz w:val="28"/>
          <w:szCs w:val="28"/>
          <w:lang w:val="en-US" w:eastAsia="ru-RU"/>
        </w:rPr>
        <w:t>Wi</w:t>
      </w:r>
      <w:r w:rsidR="00BA6D56" w:rsidRPr="00BA6D56">
        <w:rPr>
          <w:rFonts w:ascii="Times New Roman" w:eastAsia="Times New Roman" w:hAnsi="Times New Roman" w:cs="Times New Roman"/>
          <w:bCs/>
          <w:sz w:val="28"/>
          <w:szCs w:val="28"/>
          <w:lang w:eastAsia="ru-RU"/>
        </w:rPr>
        <w:t>-</w:t>
      </w:r>
      <w:r w:rsidR="00BA6D56" w:rsidRPr="00BA6D56">
        <w:rPr>
          <w:rFonts w:ascii="Times New Roman" w:eastAsia="Times New Roman" w:hAnsi="Times New Roman" w:cs="Times New Roman"/>
          <w:bCs/>
          <w:sz w:val="28"/>
          <w:szCs w:val="28"/>
          <w:lang w:val="en-US" w:eastAsia="ru-RU"/>
        </w:rPr>
        <w:t>Fi</w:t>
      </w:r>
      <w:r w:rsidR="00BA6D56" w:rsidRPr="00BA6D56">
        <w:rPr>
          <w:rFonts w:ascii="Times New Roman" w:eastAsia="Times New Roman" w:hAnsi="Times New Roman" w:cs="Times New Roman"/>
          <w:bCs/>
          <w:sz w:val="28"/>
          <w:szCs w:val="28"/>
          <w:lang w:eastAsia="ru-RU"/>
        </w:rPr>
        <w:t>).</w:t>
      </w:r>
    </w:p>
    <w:p w:rsidR="00BA6D56" w:rsidRPr="00BA6D56" w:rsidRDefault="00BA6D56" w:rsidP="00BA6D56">
      <w:pPr>
        <w:tabs>
          <w:tab w:val="left" w:pos="360"/>
        </w:tabs>
        <w:spacing w:after="0" w:line="240" w:lineRule="auto"/>
        <w:jc w:val="both"/>
        <w:rPr>
          <w:rFonts w:ascii="Times New Roman" w:eastAsia="Times New Roman" w:hAnsi="Times New Roman" w:cs="Times New Roman"/>
          <w:bCs/>
          <w:sz w:val="28"/>
          <w:szCs w:val="28"/>
          <w:lang w:eastAsia="ru-RU"/>
        </w:rPr>
      </w:pPr>
    </w:p>
    <w:p w:rsidR="00BA6D56" w:rsidRPr="00BA6D56" w:rsidRDefault="00BA6D56" w:rsidP="00BA6D56">
      <w:pPr>
        <w:tabs>
          <w:tab w:val="left" w:pos="360"/>
        </w:tabs>
        <w:spacing w:after="0" w:line="240" w:lineRule="auto"/>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
          <w:sz w:val="28"/>
          <w:szCs w:val="28"/>
          <w:lang w:eastAsia="ru-RU"/>
        </w:rPr>
        <w:t>7.Структура содержания темы</w:t>
      </w:r>
      <w:r w:rsidRPr="00BA6D56">
        <w:rPr>
          <w:rFonts w:ascii="Times New Roman" w:eastAsia="Times New Roman" w:hAnsi="Times New Roman" w:cs="Times New Roman"/>
          <w:bCs/>
          <w:sz w:val="28"/>
          <w:szCs w:val="28"/>
          <w:lang w:eastAsia="ru-RU"/>
        </w:rPr>
        <w:t xml:space="preserve"> (хронокарта) </w:t>
      </w:r>
    </w:p>
    <w:p w:rsidR="00BA6D56" w:rsidRPr="00BA6D56" w:rsidRDefault="00BA6D56" w:rsidP="00BA6D56">
      <w:pPr>
        <w:spacing w:after="0" w:line="240" w:lineRule="auto"/>
        <w:ind w:firstLine="709"/>
        <w:jc w:val="center"/>
        <w:outlineLvl w:val="0"/>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
          <w:sz w:val="28"/>
          <w:szCs w:val="28"/>
          <w:lang w:eastAsia="ru-RU"/>
        </w:rPr>
        <w:t>Хронокарта клинического практического занятия</w:t>
      </w:r>
      <w:r w:rsidRPr="00BA6D56">
        <w:rPr>
          <w:rFonts w:ascii="Times New Roman" w:eastAsia="Times New Roman" w:hAnsi="Times New Roman" w:cs="Times New Roman"/>
          <w:bCs/>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BA6D56" w:rsidRPr="00BA6D56" w:rsidTr="00BA6D56">
        <w:tc>
          <w:tcPr>
            <w:tcW w:w="648" w:type="dxa"/>
            <w:tcBorders>
              <w:top w:val="single" w:sz="4" w:space="0" w:color="auto"/>
              <w:bottom w:val="single" w:sz="4" w:space="0" w:color="auto"/>
              <w:right w:val="single" w:sz="4" w:space="0" w:color="auto"/>
            </w:tcBorders>
            <w:vAlign w:val="center"/>
          </w:tcPr>
          <w:p w:rsidR="00BA6D56" w:rsidRPr="00BA6D56" w:rsidRDefault="00BA6D56" w:rsidP="00BA6D56">
            <w:pPr>
              <w:tabs>
                <w:tab w:val="left" w:pos="708"/>
                <w:tab w:val="center" w:pos="4677"/>
                <w:tab w:val="right" w:pos="9355"/>
              </w:tabs>
              <w:spacing w:after="0" w:line="240" w:lineRule="auto"/>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tabs>
                <w:tab w:val="left" w:pos="0"/>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Этапы</w:t>
            </w:r>
          </w:p>
          <w:p w:rsidR="00BA6D56" w:rsidRPr="00BA6D56" w:rsidRDefault="00BA6D56" w:rsidP="00BA6D56">
            <w:pPr>
              <w:tabs>
                <w:tab w:val="left" w:pos="0"/>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Содержание этапа и оснащенность</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 xml:space="preserve">Проверка посещаемости </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Озвучивание преподавателем темы и ее актуальности, целей занятия</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Контроль исходного уровня знаний и умений</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20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Индивидуальный и фронтальный устный опрос</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10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Инструктаж обучающихся преподавателем (ориентировочная основа деятельности)</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Самостоятельная работа обучающихся:</w:t>
            </w:r>
          </w:p>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а) курация под руководством преподавателя;</w:t>
            </w:r>
          </w:p>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б) разбор курируемых пациентов;</w:t>
            </w:r>
          </w:p>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210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 xml:space="preserve">Работа: </w:t>
            </w:r>
          </w:p>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а) в палатах с пациентами;</w:t>
            </w:r>
          </w:p>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б) с историями болезни;</w:t>
            </w:r>
          </w:p>
          <w:p w:rsidR="00BA6D56" w:rsidRPr="00BA6D56" w:rsidRDefault="00BA6D56" w:rsidP="00BA6D56">
            <w:pPr>
              <w:tabs>
                <w:tab w:val="left" w:pos="0"/>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15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Тесты по теме, ситуационные задачи</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Учебно-методические разработки следующего занятия и методические разработки для  внеаудиторной работы по теме</w:t>
            </w:r>
          </w:p>
        </w:tc>
      </w:tr>
      <w:tr w:rsidR="00BA6D56" w:rsidRPr="00BA6D56" w:rsidTr="00BA6D56">
        <w:trPr>
          <w:cantSplit/>
        </w:trPr>
        <w:tc>
          <w:tcPr>
            <w:tcW w:w="3292" w:type="dxa"/>
            <w:gridSpan w:val="2"/>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center"/>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bCs/>
                <w:sz w:val="24"/>
                <w:szCs w:val="24"/>
                <w:lang w:eastAsia="ru-RU"/>
              </w:rPr>
            </w:pPr>
            <w:r w:rsidRPr="00BA6D56">
              <w:rPr>
                <w:rFonts w:ascii="Times New Roman" w:eastAsia="Times New Roman" w:hAnsi="Times New Roman" w:cs="Times New Roman"/>
                <w:bCs/>
                <w:sz w:val="24"/>
                <w:szCs w:val="24"/>
                <w:lang w:eastAsia="ru-RU"/>
              </w:rPr>
              <w:t>270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bCs/>
                <w:sz w:val="24"/>
                <w:szCs w:val="24"/>
                <w:lang w:eastAsia="ru-RU"/>
              </w:rPr>
            </w:pPr>
          </w:p>
        </w:tc>
      </w:tr>
    </w:tbl>
    <w:p w:rsidR="00BA6D56" w:rsidRPr="00BA6D56" w:rsidRDefault="00BA6D56" w:rsidP="00BA6D56">
      <w:pPr>
        <w:spacing w:after="0" w:line="240" w:lineRule="auto"/>
        <w:ind w:firstLine="709"/>
        <w:jc w:val="center"/>
        <w:rPr>
          <w:rFonts w:ascii="Times New Roman" w:eastAsia="Times New Roman" w:hAnsi="Times New Roman" w:cs="Times New Roman"/>
          <w:b/>
          <w:sz w:val="28"/>
          <w:szCs w:val="24"/>
          <w:lang w:eastAsia="ru-RU"/>
        </w:rPr>
      </w:pPr>
    </w:p>
    <w:p w:rsidR="00BA6D56" w:rsidRPr="00BA6D56" w:rsidRDefault="00BE3DCB" w:rsidP="00BE3DCB">
      <w:pPr>
        <w:tabs>
          <w:tab w:val="left" w:pos="360"/>
        </w:tabs>
        <w:spacing w:after="0" w:line="240" w:lineRule="auto"/>
        <w:ind w:left="568"/>
        <w:rPr>
          <w:rFonts w:ascii="Times New Roman" w:eastAsia="Times New Roman" w:hAnsi="Times New Roman" w:cs="Times New Roman"/>
          <w:bCs/>
          <w:sz w:val="28"/>
          <w:szCs w:val="28"/>
          <w:lang w:eastAsia="ru-RU"/>
        </w:rPr>
      </w:pPr>
      <w:r>
        <w:rPr>
          <w:rFonts w:ascii="Times New Roman" w:eastAsia="Times New Roman" w:hAnsi="Times New Roman" w:cs="Times New Roman"/>
          <w:b/>
          <w:sz w:val="28"/>
          <w:szCs w:val="28"/>
          <w:lang w:eastAsia="ru-RU"/>
        </w:rPr>
        <w:t>8.</w:t>
      </w:r>
      <w:r w:rsidR="00BA6D56" w:rsidRPr="00BA6D56">
        <w:rPr>
          <w:rFonts w:ascii="Times New Roman" w:eastAsia="Times New Roman" w:hAnsi="Times New Roman" w:cs="Times New Roman"/>
          <w:b/>
          <w:sz w:val="28"/>
          <w:szCs w:val="28"/>
          <w:lang w:eastAsia="ru-RU"/>
        </w:rPr>
        <w:t>Аннотация</w:t>
      </w:r>
      <w:r w:rsidR="00BA6D56" w:rsidRPr="00BA6D56">
        <w:rPr>
          <w:rFonts w:ascii="Times New Roman" w:eastAsia="Times New Roman" w:hAnsi="Times New Roman" w:cs="Times New Roman"/>
          <w:bCs/>
          <w:sz w:val="28"/>
          <w:szCs w:val="28"/>
          <w:lang w:eastAsia="ru-RU"/>
        </w:rPr>
        <w:t xml:space="preserve"> (краткое содержание темы).</w:t>
      </w:r>
    </w:p>
    <w:p w:rsidR="00BA6D56" w:rsidRPr="00BA6D56" w:rsidRDefault="00BA6D56" w:rsidP="00BA6D56">
      <w:pPr>
        <w:spacing w:after="0" w:line="240" w:lineRule="auto"/>
        <w:jc w:val="center"/>
        <w:rPr>
          <w:rFonts w:ascii="Times New Roman" w:eastAsia="Times New Roman" w:hAnsi="Times New Roman" w:cs="Times New Roman"/>
          <w:bCs/>
          <w:sz w:val="24"/>
          <w:szCs w:val="24"/>
          <w:lang w:eastAsia="ru-RU"/>
        </w:rPr>
      </w:pP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xml:space="preserve">Повреждающее действие ионизирующего излучения, используемого для лечения больных злокачественными новообразованиями, часто приводит к лучевым изменениям здоровых органов и тканей, попадающих в зону облучения. Средняя толерантная доза для многих органов и тканей составляет не более 50-75% дозы, необходимой для стойкой регрессии опухоли. Толерантные дозы для нормальных тканей, т.е. уровни </w:t>
      </w:r>
      <w:r w:rsidRPr="00BA6D56">
        <w:rPr>
          <w:rFonts w:ascii="Times New Roman" w:eastAsia="Times New Roman" w:hAnsi="Times New Roman" w:cs="Times New Roman"/>
          <w:bCs/>
          <w:sz w:val="28"/>
          <w:szCs w:val="28"/>
          <w:lang w:eastAsia="ru-RU"/>
        </w:rPr>
        <w:lastRenderedPageBreak/>
        <w:t>поглощенных доз, превышение которых сопровождается риском возникновения лучевых повреждений, часто приближаются к тумороцидным дозам. Это сокращение интервала между радиочувствительностью опухолевой и нормальной ткани ведет к снижению эффективности лучевой терапии, ухудшению непосредственных результатов излечения и возрастанию вероятности рецидивов.</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ab/>
        <w:t xml:space="preserve"> Изменения в нормальных тканях могут достигать значительной степени развития, что часто вынуждает прекращать курс облучения на некоторое время. Этот перерыв, как показано в ряде радиобиологических исследований, способствует снижению  эффективности радиотерапии.</w:t>
      </w:r>
    </w:p>
    <w:p w:rsidR="00BA6D56" w:rsidRPr="00BA6D56" w:rsidRDefault="00BA6D56" w:rsidP="00BA6D56">
      <w:pPr>
        <w:spacing w:after="0" w:line="240" w:lineRule="auto"/>
        <w:ind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b/>
          <w:bCs/>
          <w:sz w:val="28"/>
          <w:szCs w:val="28"/>
          <w:shd w:val="clear" w:color="auto" w:fill="FFFFFF"/>
        </w:rPr>
        <w:t>Профилактика лучевых повреждений</w:t>
      </w:r>
      <w:r w:rsidRPr="00BA6D56">
        <w:rPr>
          <w:rFonts w:ascii="Times New Roman" w:eastAsia="Times New Roman" w:hAnsi="Times New Roman" w:cs="Times New Roman"/>
          <w:sz w:val="28"/>
          <w:szCs w:val="28"/>
        </w:rPr>
        <w:t xml:space="preserve"> включает рациональный выбор вида энергии излучения, учет особенностей распределения энергии в облучаемом объеме, а также распределение во времени, использование радиомодифи</w:t>
      </w:r>
      <w:r w:rsidRPr="00BA6D56">
        <w:rPr>
          <w:rFonts w:ascii="Times New Roman" w:eastAsia="Times New Roman" w:hAnsi="Times New Roman" w:cs="Times New Roman"/>
          <w:sz w:val="28"/>
          <w:szCs w:val="28"/>
        </w:rPr>
        <w:softHyphen/>
        <w:t>каторов. К профилактическим мерам относятся обязательное лечение хро</w:t>
      </w:r>
      <w:r w:rsidRPr="00BA6D56">
        <w:rPr>
          <w:rFonts w:ascii="Times New Roman" w:eastAsia="Times New Roman" w:hAnsi="Times New Roman" w:cs="Times New Roman"/>
          <w:sz w:val="28"/>
          <w:szCs w:val="28"/>
        </w:rPr>
        <w:softHyphen/>
        <w:t>нических сопутствующих заболеваний, назначение витаминов, ферментов, естественных или искусственных антиоксидантных препаратов. Местная профилактика предполагает не только лечение хронических процессов в ор</w:t>
      </w:r>
      <w:r w:rsidRPr="00BA6D56">
        <w:rPr>
          <w:rFonts w:ascii="Times New Roman" w:eastAsia="Times New Roman" w:hAnsi="Times New Roman" w:cs="Times New Roman"/>
          <w:sz w:val="28"/>
          <w:szCs w:val="28"/>
        </w:rPr>
        <w:softHyphen/>
        <w:t>ганах, попадающих в объем облучения, но и дополнительное воздействие препаратами, улучшающими трофику тканей. Важным является лечение ранних лучевых реакций. Доказано защитное действие рационального ис</w:t>
      </w:r>
      <w:r w:rsidRPr="00BA6D56">
        <w:rPr>
          <w:rFonts w:ascii="Times New Roman" w:eastAsia="Times New Roman" w:hAnsi="Times New Roman" w:cs="Times New Roman"/>
          <w:sz w:val="28"/>
          <w:szCs w:val="28"/>
        </w:rPr>
        <w:softHyphen/>
        <w:t>пользования радиомодификаторов.</w:t>
      </w:r>
    </w:p>
    <w:p w:rsidR="00BA6D56" w:rsidRPr="00BA6D56" w:rsidRDefault="00BA6D56" w:rsidP="00BA6D56">
      <w:pPr>
        <w:spacing w:after="0" w:line="240" w:lineRule="auto"/>
        <w:ind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b/>
          <w:bCs/>
          <w:sz w:val="28"/>
          <w:szCs w:val="28"/>
          <w:shd w:val="clear" w:color="auto" w:fill="FFFFFF"/>
        </w:rPr>
        <w:t>Лечение поздних лучевых повреждений.</w:t>
      </w:r>
      <w:r w:rsidRPr="00BA6D56">
        <w:rPr>
          <w:rFonts w:ascii="Times New Roman" w:eastAsia="Times New Roman" w:hAnsi="Times New Roman" w:cs="Times New Roman"/>
          <w:sz w:val="28"/>
          <w:szCs w:val="28"/>
        </w:rPr>
        <w:t xml:space="preserve"> Лечение поздних лучевых пов</w:t>
      </w:r>
      <w:r w:rsidRPr="00BA6D56">
        <w:rPr>
          <w:rFonts w:ascii="Times New Roman" w:eastAsia="Times New Roman" w:hAnsi="Times New Roman" w:cs="Times New Roman"/>
          <w:sz w:val="28"/>
          <w:szCs w:val="28"/>
        </w:rPr>
        <w:softHyphen/>
        <w:t>реждений</w:t>
      </w:r>
      <w:r w:rsidRPr="00BA6D56">
        <w:rPr>
          <w:rFonts w:ascii="Times New Roman" w:eastAsia="Times New Roman" w:hAnsi="Times New Roman" w:cs="Times New Roman"/>
          <w:b/>
          <w:bCs/>
          <w:i/>
          <w:iCs/>
          <w:sz w:val="28"/>
          <w:szCs w:val="28"/>
          <w:shd w:val="clear" w:color="auto" w:fill="FFFFFF"/>
        </w:rPr>
        <w:t xml:space="preserve"> кожи</w:t>
      </w:r>
      <w:r w:rsidRPr="00BA6D56">
        <w:rPr>
          <w:rFonts w:ascii="Times New Roman" w:eastAsia="Times New Roman" w:hAnsi="Times New Roman" w:cs="Times New Roman"/>
          <w:sz w:val="28"/>
          <w:szCs w:val="28"/>
        </w:rPr>
        <w:t xml:space="preserve"> строится с учетом клинической формы повреждения. Вы</w:t>
      </w:r>
      <w:r w:rsidRPr="00BA6D56">
        <w:rPr>
          <w:rFonts w:ascii="Times New Roman" w:eastAsia="Times New Roman" w:hAnsi="Times New Roman" w:cs="Times New Roman"/>
          <w:sz w:val="28"/>
          <w:szCs w:val="28"/>
        </w:rPr>
        <w:softHyphen/>
        <w:t>сокоэффективно использование низкоинтенсивного лазерного излучения. Применяют стероидные и витаминизированные масла. При лечении луче</w:t>
      </w:r>
      <w:r w:rsidRPr="00BA6D56">
        <w:rPr>
          <w:rFonts w:ascii="Times New Roman" w:eastAsia="Times New Roman" w:hAnsi="Times New Roman" w:cs="Times New Roman"/>
          <w:sz w:val="28"/>
          <w:szCs w:val="28"/>
        </w:rPr>
        <w:softHyphen/>
        <w:t>вого фиброза используют рассасывающие препараты: диметилсульфоксид, лидазу, глюкокортикоиды. Иногда приходится прибегать к радикальному иссечению поврежденных тканей с последующим кожно-пластическим за</w:t>
      </w:r>
      <w:r w:rsidRPr="00BA6D56">
        <w:rPr>
          <w:rFonts w:ascii="Times New Roman" w:eastAsia="Times New Roman" w:hAnsi="Times New Roman" w:cs="Times New Roman"/>
          <w:sz w:val="28"/>
          <w:szCs w:val="28"/>
        </w:rPr>
        <w:softHyphen/>
        <w:t>мещением дефекта. В настоящее время лучевые повреждения кожи связы</w:t>
      </w:r>
      <w:r w:rsidRPr="00BA6D56">
        <w:rPr>
          <w:rFonts w:ascii="Times New Roman" w:eastAsia="Times New Roman" w:hAnsi="Times New Roman" w:cs="Times New Roman"/>
          <w:sz w:val="28"/>
          <w:szCs w:val="28"/>
        </w:rPr>
        <w:softHyphen/>
        <w:t>вают с ошибками планирования и проведения лучевой терапии.</w:t>
      </w:r>
    </w:p>
    <w:p w:rsidR="00BA6D56" w:rsidRPr="00BA6D56" w:rsidRDefault="00BA6D56" w:rsidP="00BA6D56">
      <w:pPr>
        <w:spacing w:after="0" w:line="240" w:lineRule="auto"/>
        <w:ind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Для лечения поражений</w:t>
      </w:r>
      <w:r w:rsidRPr="00BA6D56">
        <w:rPr>
          <w:rFonts w:ascii="Times New Roman" w:eastAsia="Times New Roman" w:hAnsi="Times New Roman" w:cs="Times New Roman"/>
          <w:b/>
          <w:bCs/>
          <w:i/>
          <w:iCs/>
          <w:sz w:val="28"/>
          <w:szCs w:val="28"/>
          <w:shd w:val="clear" w:color="auto" w:fill="FFFFFF"/>
        </w:rPr>
        <w:t xml:space="preserve"> слизистой полости рта</w:t>
      </w:r>
      <w:r w:rsidRPr="00BA6D56">
        <w:rPr>
          <w:rFonts w:ascii="Times New Roman" w:eastAsia="Times New Roman" w:hAnsi="Times New Roman" w:cs="Times New Roman"/>
          <w:sz w:val="28"/>
          <w:szCs w:val="28"/>
        </w:rPr>
        <w:t xml:space="preserve"> применяют естест</w:t>
      </w:r>
      <w:r w:rsidRPr="00BA6D56">
        <w:rPr>
          <w:rFonts w:ascii="Times New Roman" w:eastAsia="Times New Roman" w:hAnsi="Times New Roman" w:cs="Times New Roman"/>
          <w:sz w:val="28"/>
          <w:szCs w:val="28"/>
        </w:rPr>
        <w:softHyphen/>
        <w:t>венные или искусственные антиоксидантные препараты: токоферол, ас</w:t>
      </w:r>
      <w:r w:rsidRPr="00BA6D56">
        <w:rPr>
          <w:rFonts w:ascii="Times New Roman" w:eastAsia="Times New Roman" w:hAnsi="Times New Roman" w:cs="Times New Roman"/>
          <w:sz w:val="28"/>
          <w:szCs w:val="28"/>
        </w:rPr>
        <w:softHyphen/>
        <w:t>корбиновую кислоту, экстракт элеутерококка, препараты триовит, ионол, дибунол, мексидол. Обязательно назначают щадящую диету, антибакте</w:t>
      </w:r>
      <w:r w:rsidRPr="00BA6D56">
        <w:rPr>
          <w:rFonts w:ascii="Times New Roman" w:eastAsia="Times New Roman" w:hAnsi="Times New Roman" w:cs="Times New Roman"/>
          <w:sz w:val="28"/>
          <w:szCs w:val="28"/>
        </w:rPr>
        <w:softHyphen/>
        <w:t>риальную (с учетом индивидуальной чувствительности) и противогриб</w:t>
      </w:r>
      <w:r w:rsidRPr="00BA6D56">
        <w:rPr>
          <w:rFonts w:ascii="Times New Roman" w:eastAsia="Times New Roman" w:hAnsi="Times New Roman" w:cs="Times New Roman"/>
          <w:sz w:val="28"/>
          <w:szCs w:val="28"/>
        </w:rPr>
        <w:softHyphen/>
        <w:t>ковую терапию.</w:t>
      </w:r>
    </w:p>
    <w:p w:rsidR="00BA6D56" w:rsidRPr="00BA6D56" w:rsidRDefault="00BA6D56" w:rsidP="00BA6D56">
      <w:pPr>
        <w:spacing w:after="0" w:line="240" w:lineRule="auto"/>
        <w:ind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В процессе лучевой терапии рака</w:t>
      </w:r>
      <w:r w:rsidRPr="00BA6D56">
        <w:rPr>
          <w:rFonts w:ascii="Times New Roman" w:eastAsia="Times New Roman" w:hAnsi="Times New Roman" w:cs="Times New Roman"/>
          <w:b/>
          <w:bCs/>
          <w:i/>
          <w:iCs/>
          <w:sz w:val="28"/>
          <w:szCs w:val="28"/>
          <w:shd w:val="clear" w:color="auto" w:fill="FFFFFF"/>
        </w:rPr>
        <w:t xml:space="preserve"> гортани</w:t>
      </w:r>
      <w:r w:rsidRPr="00BA6D56">
        <w:rPr>
          <w:rFonts w:ascii="Times New Roman" w:eastAsia="Times New Roman" w:hAnsi="Times New Roman" w:cs="Times New Roman"/>
          <w:sz w:val="28"/>
          <w:szCs w:val="28"/>
        </w:rPr>
        <w:t xml:space="preserve"> целесообразно полоскание гор</w:t>
      </w:r>
      <w:r w:rsidRPr="00BA6D56">
        <w:rPr>
          <w:rFonts w:ascii="Times New Roman" w:eastAsia="Times New Roman" w:hAnsi="Times New Roman" w:cs="Times New Roman"/>
          <w:sz w:val="28"/>
          <w:szCs w:val="28"/>
        </w:rPr>
        <w:softHyphen/>
        <w:t>ла антисептическими средствами, ингаляции с противовоспалительными и улучшающими репарацию слизистой оболочки препаратами.</w:t>
      </w:r>
    </w:p>
    <w:p w:rsidR="00BA6D56" w:rsidRPr="00BA6D56" w:rsidRDefault="00BA6D56" w:rsidP="00BA6D56">
      <w:pPr>
        <w:spacing w:after="0" w:line="240" w:lineRule="auto"/>
        <w:ind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В лечении лучевых</w:t>
      </w:r>
      <w:r w:rsidRPr="00BA6D56">
        <w:rPr>
          <w:rFonts w:ascii="Times New Roman" w:eastAsia="Times New Roman" w:hAnsi="Times New Roman" w:cs="Times New Roman"/>
          <w:b/>
          <w:bCs/>
          <w:i/>
          <w:iCs/>
          <w:sz w:val="28"/>
          <w:szCs w:val="28"/>
          <w:shd w:val="clear" w:color="auto" w:fill="FFFFFF"/>
        </w:rPr>
        <w:t xml:space="preserve"> пульмонитов</w:t>
      </w:r>
      <w:r w:rsidRPr="00BA6D56">
        <w:rPr>
          <w:rFonts w:ascii="Times New Roman" w:eastAsia="Times New Roman" w:hAnsi="Times New Roman" w:cs="Times New Roman"/>
          <w:sz w:val="28"/>
          <w:szCs w:val="28"/>
        </w:rPr>
        <w:t xml:space="preserve"> наиболее эффективны применение ин</w:t>
      </w:r>
      <w:r w:rsidRPr="00BA6D56">
        <w:rPr>
          <w:rFonts w:ascii="Times New Roman" w:eastAsia="Times New Roman" w:hAnsi="Times New Roman" w:cs="Times New Roman"/>
          <w:sz w:val="28"/>
          <w:szCs w:val="28"/>
        </w:rPr>
        <w:softHyphen/>
        <w:t>галяций 15—20-процентного раствора диметилсульфоксида, активная антибиотикотерапия, отхаркивающие средства, бронхолитическая терапия, общеукрепляющее лечение.</w:t>
      </w:r>
    </w:p>
    <w:p w:rsidR="00BA6D56" w:rsidRPr="00BA6D56" w:rsidRDefault="00BA6D56" w:rsidP="00BA6D56">
      <w:pPr>
        <w:spacing w:after="0" w:line="240" w:lineRule="auto"/>
        <w:ind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Лечение лучевых повреждений</w:t>
      </w:r>
      <w:r w:rsidRPr="00BA6D56">
        <w:rPr>
          <w:rFonts w:ascii="Times New Roman" w:eastAsia="Times New Roman" w:hAnsi="Times New Roman" w:cs="Times New Roman"/>
          <w:b/>
          <w:bCs/>
          <w:i/>
          <w:iCs/>
          <w:sz w:val="28"/>
          <w:szCs w:val="28"/>
          <w:shd w:val="clear" w:color="auto" w:fill="FFFFFF"/>
        </w:rPr>
        <w:t xml:space="preserve"> сердца</w:t>
      </w:r>
      <w:r w:rsidRPr="00BA6D56">
        <w:rPr>
          <w:rFonts w:ascii="Times New Roman" w:eastAsia="Times New Roman" w:hAnsi="Times New Roman" w:cs="Times New Roman"/>
          <w:sz w:val="28"/>
          <w:szCs w:val="28"/>
        </w:rPr>
        <w:t xml:space="preserve"> проводят по общим принципам кардиологии в зависимости от вида проявлений осложнений — лечение на</w:t>
      </w:r>
      <w:r w:rsidRPr="00BA6D56">
        <w:rPr>
          <w:rFonts w:ascii="Times New Roman" w:eastAsia="Times New Roman" w:hAnsi="Times New Roman" w:cs="Times New Roman"/>
          <w:sz w:val="28"/>
          <w:szCs w:val="28"/>
        </w:rPr>
        <w:softHyphen/>
      </w:r>
      <w:r w:rsidRPr="00BA6D56">
        <w:rPr>
          <w:rFonts w:ascii="Times New Roman" w:eastAsia="Times New Roman" w:hAnsi="Times New Roman" w:cs="Times New Roman"/>
          <w:sz w:val="28"/>
          <w:szCs w:val="28"/>
        </w:rPr>
        <w:lastRenderedPageBreak/>
        <w:t>рушений ритма, ишемических изменений, симптомов сердечной недоста</w:t>
      </w:r>
      <w:r w:rsidRPr="00BA6D56">
        <w:rPr>
          <w:rFonts w:ascii="Times New Roman" w:eastAsia="Times New Roman" w:hAnsi="Times New Roman" w:cs="Times New Roman"/>
          <w:sz w:val="28"/>
          <w:szCs w:val="28"/>
        </w:rPr>
        <w:softHyphen/>
        <w:t>точности.</w:t>
      </w:r>
    </w:p>
    <w:p w:rsidR="00BA6D56" w:rsidRPr="00BA6D56" w:rsidRDefault="00BA6D56" w:rsidP="00BA6D56">
      <w:pPr>
        <w:spacing w:after="0" w:line="240" w:lineRule="auto"/>
        <w:ind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При лучевом</w:t>
      </w:r>
      <w:r w:rsidRPr="00BA6D56">
        <w:rPr>
          <w:rFonts w:ascii="Times New Roman" w:eastAsia="Times New Roman" w:hAnsi="Times New Roman" w:cs="Times New Roman"/>
          <w:b/>
          <w:bCs/>
          <w:i/>
          <w:iCs/>
          <w:sz w:val="28"/>
          <w:szCs w:val="28"/>
          <w:shd w:val="clear" w:color="auto" w:fill="FFFFFF"/>
        </w:rPr>
        <w:t xml:space="preserve"> эзофагите</w:t>
      </w:r>
      <w:r w:rsidRPr="00BA6D56">
        <w:rPr>
          <w:rFonts w:ascii="Times New Roman" w:eastAsia="Times New Roman" w:hAnsi="Times New Roman" w:cs="Times New Roman"/>
          <w:sz w:val="28"/>
          <w:szCs w:val="28"/>
        </w:rPr>
        <w:t xml:space="preserve"> рекомендуется прием перед едой свежего сливочного масла, масла облепихи или оливкового масла.</w:t>
      </w:r>
    </w:p>
    <w:p w:rsidR="00BA6D56" w:rsidRPr="00BA6D56" w:rsidRDefault="00BA6D56" w:rsidP="00BA6D56">
      <w:pPr>
        <w:framePr w:h="173" w:vSpace="278" w:wrap="around" w:hAnchor="margin" w:x="7007" w:y="2"/>
        <w:spacing w:after="0" w:line="240" w:lineRule="auto"/>
        <w:rPr>
          <w:rFonts w:ascii="Times New Roman" w:eastAsia="Arial" w:hAnsi="Times New Roman" w:cs="Times New Roman"/>
          <w:sz w:val="28"/>
          <w:szCs w:val="28"/>
        </w:rPr>
      </w:pPr>
    </w:p>
    <w:p w:rsidR="00BA6D56" w:rsidRPr="00BA6D56" w:rsidRDefault="00BA6D56" w:rsidP="00BA6D56">
      <w:pPr>
        <w:spacing w:after="0" w:line="240" w:lineRule="auto"/>
        <w:ind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Местное лечение лучевых повреждений</w:t>
      </w:r>
      <w:r w:rsidRPr="00BA6D56">
        <w:rPr>
          <w:rFonts w:ascii="Times New Roman" w:eastAsia="Times New Roman" w:hAnsi="Times New Roman" w:cs="Times New Roman"/>
          <w:b/>
          <w:bCs/>
          <w:i/>
          <w:iCs/>
          <w:sz w:val="28"/>
          <w:szCs w:val="28"/>
          <w:shd w:val="clear" w:color="auto" w:fill="FFFFFF"/>
        </w:rPr>
        <w:t xml:space="preserve"> кишки</w:t>
      </w:r>
      <w:r w:rsidRPr="00BA6D56">
        <w:rPr>
          <w:rFonts w:ascii="Times New Roman" w:eastAsia="Times New Roman" w:hAnsi="Times New Roman" w:cs="Times New Roman"/>
          <w:sz w:val="28"/>
          <w:szCs w:val="28"/>
        </w:rPr>
        <w:t xml:space="preserve"> направлено на снижение воспалительных процессов в поврежденном участке кишки и на стимуля</w:t>
      </w:r>
      <w:r w:rsidRPr="00BA6D56">
        <w:rPr>
          <w:rFonts w:ascii="Times New Roman" w:eastAsia="Times New Roman" w:hAnsi="Times New Roman" w:cs="Times New Roman"/>
          <w:sz w:val="28"/>
          <w:szCs w:val="28"/>
        </w:rPr>
        <w:softHyphen/>
        <w:t>цию репаративных процессов. По рекомендациям М. С. Бардычева — ав</w:t>
      </w:r>
      <w:r w:rsidRPr="00BA6D56">
        <w:rPr>
          <w:rFonts w:ascii="Times New Roman" w:eastAsia="Times New Roman" w:hAnsi="Times New Roman" w:cs="Times New Roman"/>
          <w:sz w:val="28"/>
          <w:szCs w:val="28"/>
        </w:rPr>
        <w:softHyphen/>
        <w:t>тора многочисленных работ, посвященных профилактике и лечению луче</w:t>
      </w:r>
      <w:r w:rsidRPr="00BA6D56">
        <w:rPr>
          <w:rFonts w:ascii="Times New Roman" w:eastAsia="Times New Roman" w:hAnsi="Times New Roman" w:cs="Times New Roman"/>
          <w:sz w:val="28"/>
          <w:szCs w:val="28"/>
        </w:rPr>
        <w:softHyphen/>
        <w:t>вых повреждений, необходимо в течение недели применять очистительные клизмы с теплым настоем отвара ромашки, затем в течение 2—3 нед утром и вечером вводить с учетом уровня поражения 50—75-процентный раств димексида в сочетании с 30 мг преднизолона. В последующие 2—3 нед на</w:t>
      </w:r>
      <w:r w:rsidRPr="00BA6D56">
        <w:rPr>
          <w:rFonts w:ascii="Times New Roman" w:eastAsia="Times New Roman" w:hAnsi="Times New Roman" w:cs="Times New Roman"/>
          <w:sz w:val="28"/>
          <w:szCs w:val="28"/>
        </w:rPr>
        <w:softHyphen/>
        <w:t>значают масляные микроклизмы, мази метилурацила, каратолина, масла шиповника или облепихи. Интенсивные боли в прямой кишке следует ку</w:t>
      </w:r>
      <w:r w:rsidRPr="00BA6D56">
        <w:rPr>
          <w:rFonts w:ascii="Times New Roman" w:eastAsia="Times New Roman" w:hAnsi="Times New Roman" w:cs="Times New Roman"/>
          <w:sz w:val="28"/>
          <w:szCs w:val="28"/>
        </w:rPr>
        <w:softHyphen/>
        <w:t>пировать свечами метилурацила с новокаином, анестезином, платифил- лином и преднизолоном. Ректовагинальные или везиковагинальные сви</w:t>
      </w:r>
      <w:r w:rsidRPr="00BA6D56">
        <w:rPr>
          <w:rFonts w:ascii="Times New Roman" w:eastAsia="Times New Roman" w:hAnsi="Times New Roman" w:cs="Times New Roman"/>
          <w:sz w:val="28"/>
          <w:szCs w:val="28"/>
        </w:rPr>
        <w:softHyphen/>
        <w:t>щи диаметром до 1 см обычно при этом лечении закрываются в сроки от 6 до 12 мес. При ректальных свищах большего диаметра необходима операция для вывода сигмовидной кишки с формированием искусственного заднего прохода. При формировании в отдаленных сроках стенозов в облученных сегментах тонкой или толстой кишки проводят соответствующее хирурги</w:t>
      </w:r>
      <w:r w:rsidRPr="00BA6D56">
        <w:rPr>
          <w:rFonts w:ascii="Times New Roman" w:eastAsia="Times New Roman" w:hAnsi="Times New Roman" w:cs="Times New Roman"/>
          <w:sz w:val="28"/>
          <w:szCs w:val="28"/>
        </w:rPr>
        <w:softHyphen/>
        <w:t>ческое лечение.</w:t>
      </w:r>
    </w:p>
    <w:p w:rsidR="00BA6D56" w:rsidRPr="00BA6D56" w:rsidRDefault="00BA6D56" w:rsidP="00BA6D56">
      <w:pPr>
        <w:spacing w:after="0" w:line="240" w:lineRule="auto"/>
        <w:ind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Для профилактики возникающей при облучении поддиафрагмальных отделов</w:t>
      </w:r>
      <w:r w:rsidRPr="00BA6D56">
        <w:rPr>
          <w:rFonts w:ascii="Times New Roman" w:eastAsia="Times New Roman" w:hAnsi="Times New Roman" w:cs="Times New Roman"/>
          <w:b/>
          <w:bCs/>
          <w:i/>
          <w:iCs/>
          <w:sz w:val="28"/>
          <w:szCs w:val="28"/>
          <w:shd w:val="clear" w:color="auto" w:fill="FFFFFF"/>
        </w:rPr>
        <w:t xml:space="preserve"> диареи</w:t>
      </w:r>
      <w:r w:rsidRPr="00BA6D56">
        <w:rPr>
          <w:rFonts w:ascii="Times New Roman" w:eastAsia="Times New Roman" w:hAnsi="Times New Roman" w:cs="Times New Roman"/>
          <w:sz w:val="28"/>
          <w:szCs w:val="28"/>
        </w:rPr>
        <w:t xml:space="preserve"> рекомендуются вяжущие и абсорбирующие средства (вяжу</w:t>
      </w:r>
      <w:r w:rsidRPr="00BA6D56">
        <w:rPr>
          <w:rFonts w:ascii="Times New Roman" w:eastAsia="Times New Roman" w:hAnsi="Times New Roman" w:cs="Times New Roman"/>
          <w:sz w:val="28"/>
          <w:szCs w:val="28"/>
        </w:rPr>
        <w:softHyphen/>
        <w:t>щий сбор, крахмал, активированный уголь, энтеросорбенты), а для ее купи</w:t>
      </w:r>
      <w:r w:rsidRPr="00BA6D56">
        <w:rPr>
          <w:rFonts w:ascii="Times New Roman" w:eastAsia="Times New Roman" w:hAnsi="Times New Roman" w:cs="Times New Roman"/>
          <w:sz w:val="28"/>
          <w:szCs w:val="28"/>
        </w:rPr>
        <w:softHyphen/>
        <w:t>рования используется имодиум. Для снятия</w:t>
      </w:r>
      <w:r w:rsidRPr="00BA6D56">
        <w:rPr>
          <w:rFonts w:ascii="Times New Roman" w:eastAsia="Times New Roman" w:hAnsi="Times New Roman" w:cs="Times New Roman"/>
          <w:b/>
          <w:bCs/>
          <w:i/>
          <w:iCs/>
          <w:sz w:val="28"/>
          <w:szCs w:val="28"/>
          <w:shd w:val="clear" w:color="auto" w:fill="FFFFFF"/>
        </w:rPr>
        <w:t xml:space="preserve"> тошноты</w:t>
      </w:r>
      <w:r w:rsidRPr="00BA6D56">
        <w:rPr>
          <w:rFonts w:ascii="Times New Roman" w:eastAsia="Times New Roman" w:hAnsi="Times New Roman" w:cs="Times New Roman"/>
          <w:sz w:val="28"/>
          <w:szCs w:val="28"/>
        </w:rPr>
        <w:t xml:space="preserve"> и</w:t>
      </w:r>
      <w:r w:rsidRPr="00BA6D56">
        <w:rPr>
          <w:rFonts w:ascii="Times New Roman" w:eastAsia="Times New Roman" w:hAnsi="Times New Roman" w:cs="Times New Roman"/>
          <w:b/>
          <w:bCs/>
          <w:i/>
          <w:iCs/>
          <w:sz w:val="28"/>
          <w:szCs w:val="28"/>
          <w:shd w:val="clear" w:color="auto" w:fill="FFFFFF"/>
        </w:rPr>
        <w:t xml:space="preserve"> рвоты</w:t>
      </w:r>
      <w:r w:rsidRPr="00BA6D56">
        <w:rPr>
          <w:rFonts w:ascii="Times New Roman" w:eastAsia="Times New Roman" w:hAnsi="Times New Roman" w:cs="Times New Roman"/>
          <w:sz w:val="28"/>
          <w:szCs w:val="28"/>
        </w:rPr>
        <w:t xml:space="preserve"> эффективны антиэметики в сочетании с седативными препаратами и витаминами груп</w:t>
      </w:r>
      <w:r w:rsidRPr="00BA6D56">
        <w:rPr>
          <w:rFonts w:ascii="Times New Roman" w:eastAsia="Times New Roman" w:hAnsi="Times New Roman" w:cs="Times New Roman"/>
          <w:sz w:val="28"/>
          <w:szCs w:val="28"/>
        </w:rPr>
        <w:softHyphen/>
        <w:t>пы В. Показано также назначение антиоксидантов — витаминов А (100 ООО ЕД/сут.), С (по 1—2 г 2 раза в день). Для нормализации функции кишечника и профилактики дисбактериоза назначают ферментные препараты (фестал, энзистал, мезимфорте) и бифидумбактерин (хилак-форте, вита-флор и т. п.). Рекомендуется рациональная и щадящая диета с исключением всех раздра</w:t>
      </w:r>
      <w:r w:rsidRPr="00BA6D56">
        <w:rPr>
          <w:rFonts w:ascii="Times New Roman" w:eastAsia="Times New Roman" w:hAnsi="Times New Roman" w:cs="Times New Roman"/>
          <w:sz w:val="28"/>
          <w:szCs w:val="28"/>
        </w:rPr>
        <w:softHyphen/>
        <w:t>жающих продуктов (острое, соленое, жареное, специи, крепкие спиртные напитки и т. п.).</w:t>
      </w:r>
    </w:p>
    <w:p w:rsidR="00BA6D56" w:rsidRPr="00BA6D56" w:rsidRDefault="00BA6D56" w:rsidP="00BA6D56">
      <w:pPr>
        <w:spacing w:after="0" w:line="240" w:lineRule="auto"/>
        <w:ind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Лечение лучевых</w:t>
      </w:r>
      <w:r w:rsidRPr="00BA6D56">
        <w:rPr>
          <w:rFonts w:ascii="Times New Roman" w:eastAsia="Times New Roman" w:hAnsi="Times New Roman" w:cs="Times New Roman"/>
          <w:b/>
          <w:bCs/>
          <w:i/>
          <w:iCs/>
          <w:sz w:val="28"/>
          <w:szCs w:val="28"/>
          <w:shd w:val="clear" w:color="auto" w:fill="FFFFFF"/>
        </w:rPr>
        <w:t xml:space="preserve"> циститов</w:t>
      </w:r>
      <w:r w:rsidRPr="00BA6D56">
        <w:rPr>
          <w:rFonts w:ascii="Times New Roman" w:eastAsia="Times New Roman" w:hAnsi="Times New Roman" w:cs="Times New Roman"/>
          <w:sz w:val="28"/>
          <w:szCs w:val="28"/>
        </w:rPr>
        <w:t xml:space="preserve"> включает интенсивную противовоспали</w:t>
      </w:r>
      <w:r w:rsidRPr="00BA6D56">
        <w:rPr>
          <w:rFonts w:ascii="Times New Roman" w:eastAsia="Times New Roman" w:hAnsi="Times New Roman" w:cs="Times New Roman"/>
          <w:sz w:val="28"/>
          <w:szCs w:val="28"/>
        </w:rPr>
        <w:softHyphen/>
        <w:t>тельную терапию и стимуляцию репаративных процессов. Лечение состо</w:t>
      </w:r>
      <w:r w:rsidRPr="00BA6D56">
        <w:rPr>
          <w:rFonts w:ascii="Times New Roman" w:eastAsia="Times New Roman" w:hAnsi="Times New Roman" w:cs="Times New Roman"/>
          <w:sz w:val="28"/>
          <w:szCs w:val="28"/>
        </w:rPr>
        <w:softHyphen/>
        <w:t>ит в применении антибиотиков в соответствии с индивидуальной чувстви</w:t>
      </w:r>
      <w:r w:rsidRPr="00BA6D56">
        <w:rPr>
          <w:rFonts w:ascii="Times New Roman" w:eastAsia="Times New Roman" w:hAnsi="Times New Roman" w:cs="Times New Roman"/>
          <w:sz w:val="28"/>
          <w:szCs w:val="28"/>
        </w:rPr>
        <w:softHyphen/>
        <w:t>тельностью, инстилляций в мочевой пузырь антисептических растворов и средств, стимулирующих репаративные процессы (растворы протеоли- тических ферментов, 5-процентного раствора димексида, 10-процентно- го дибунола или метилурацила). При возникновении стеноза мочеточника проводят бужирование или устанавливают стенты. При нарастании гидро</w:t>
      </w:r>
      <w:r w:rsidRPr="00BA6D56">
        <w:rPr>
          <w:rFonts w:ascii="Times New Roman" w:eastAsia="Times New Roman" w:hAnsi="Times New Roman" w:cs="Times New Roman"/>
          <w:sz w:val="28"/>
          <w:szCs w:val="28"/>
        </w:rPr>
        <w:softHyphen/>
        <w:t>нефроза и угрозе уремии показано наложение нефростомы.</w:t>
      </w:r>
    </w:p>
    <w:p w:rsidR="00BA6D56" w:rsidRPr="00BA6D56" w:rsidRDefault="00BA6D56" w:rsidP="00BA6D56">
      <w:pPr>
        <w:spacing w:after="0" w:line="240" w:lineRule="auto"/>
        <w:ind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lastRenderedPageBreak/>
        <w:t>При лечении лучевых циститов и ректитов дополнение стандартных схем лечения облучением низкоинтенсивным лазером повысило эффективность лечения лучевых повреждений мочевого пузыря и прямой кишки.</w:t>
      </w:r>
    </w:p>
    <w:p w:rsidR="00BA6D56" w:rsidRPr="00BA6D56" w:rsidRDefault="00BA6D56" w:rsidP="00BA6D56">
      <w:pPr>
        <w:spacing w:after="0" w:line="240" w:lineRule="auto"/>
        <w:ind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Лучевые</w:t>
      </w:r>
      <w:r w:rsidRPr="00BA6D56">
        <w:rPr>
          <w:rFonts w:ascii="Times New Roman" w:eastAsia="Times New Roman" w:hAnsi="Times New Roman" w:cs="Times New Roman"/>
          <w:b/>
          <w:bCs/>
          <w:i/>
          <w:iCs/>
          <w:sz w:val="28"/>
          <w:szCs w:val="28"/>
          <w:shd w:val="clear" w:color="auto" w:fill="FFFFFF"/>
        </w:rPr>
        <w:t xml:space="preserve"> лимфостазы</w:t>
      </w:r>
      <w:r w:rsidRPr="00BA6D56">
        <w:rPr>
          <w:rFonts w:ascii="Times New Roman" w:eastAsia="Times New Roman" w:hAnsi="Times New Roman" w:cs="Times New Roman"/>
          <w:sz w:val="28"/>
          <w:szCs w:val="28"/>
        </w:rPr>
        <w:t xml:space="preserve"> и слоновость конечностей часто развиваются в ре</w:t>
      </w:r>
      <w:r w:rsidRPr="00BA6D56">
        <w:rPr>
          <w:rFonts w:ascii="Times New Roman" w:eastAsia="Times New Roman" w:hAnsi="Times New Roman" w:cs="Times New Roman"/>
          <w:sz w:val="28"/>
          <w:szCs w:val="28"/>
        </w:rPr>
        <w:softHyphen/>
        <w:t>зультате облучения регионарных лимфатических коллекторов или когда лу</w:t>
      </w:r>
      <w:r w:rsidRPr="00BA6D56">
        <w:rPr>
          <w:rFonts w:ascii="Times New Roman" w:eastAsia="Times New Roman" w:hAnsi="Times New Roman" w:cs="Times New Roman"/>
          <w:sz w:val="28"/>
          <w:szCs w:val="28"/>
        </w:rPr>
        <w:softHyphen/>
        <w:t>чевое лечение сочетается с хирургическим (когда удаляются регионарные лимфатические коллекторы). Лечение заключается в восстановлении пу</w:t>
      </w:r>
      <w:r w:rsidRPr="00BA6D56">
        <w:rPr>
          <w:rFonts w:ascii="Times New Roman" w:eastAsia="Times New Roman" w:hAnsi="Times New Roman" w:cs="Times New Roman"/>
          <w:sz w:val="28"/>
          <w:szCs w:val="28"/>
        </w:rPr>
        <w:softHyphen/>
        <w:t>тей лимфооттока с помощью микрохирургического лимфовенозного шун</w:t>
      </w:r>
      <w:r w:rsidRPr="00BA6D56">
        <w:rPr>
          <w:rFonts w:ascii="Times New Roman" w:eastAsia="Times New Roman" w:hAnsi="Times New Roman" w:cs="Times New Roman"/>
          <w:sz w:val="28"/>
          <w:szCs w:val="28"/>
        </w:rPr>
        <w:softHyphen/>
        <w:t>тирования.</w:t>
      </w:r>
    </w:p>
    <w:p w:rsidR="00BA6D56" w:rsidRPr="00BA6D56" w:rsidRDefault="00BA6D56" w:rsidP="00BA6D56">
      <w:pPr>
        <w:spacing w:after="0" w:line="240" w:lineRule="auto"/>
        <w:ind w:firstLine="28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Особое значение поддерживающей неспецифической лекарственной терапии должно придаваться</w:t>
      </w:r>
      <w:r w:rsidRPr="00BA6D56">
        <w:rPr>
          <w:rFonts w:ascii="Times New Roman" w:eastAsia="Times New Roman" w:hAnsi="Times New Roman" w:cs="Times New Roman"/>
          <w:b/>
          <w:bCs/>
          <w:i/>
          <w:iCs/>
          <w:sz w:val="28"/>
          <w:szCs w:val="28"/>
          <w:shd w:val="clear" w:color="auto" w:fill="FFFFFF"/>
        </w:rPr>
        <w:t xml:space="preserve"> при крупнопольном облучении.</w:t>
      </w:r>
      <w:r w:rsidRPr="00BA6D56">
        <w:rPr>
          <w:rFonts w:ascii="Times New Roman" w:eastAsia="Times New Roman" w:hAnsi="Times New Roman" w:cs="Times New Roman"/>
          <w:sz w:val="28"/>
          <w:szCs w:val="28"/>
        </w:rPr>
        <w:t xml:space="preserve"> Для борьбы с панцитопенией назначают соответствующую гемостимулирующую те</w:t>
      </w:r>
      <w:r w:rsidRPr="00BA6D56">
        <w:rPr>
          <w:rFonts w:ascii="Times New Roman" w:eastAsia="Times New Roman" w:hAnsi="Times New Roman" w:cs="Times New Roman"/>
          <w:sz w:val="28"/>
          <w:szCs w:val="28"/>
        </w:rPr>
        <w:softHyphen/>
        <w:t>рапию (дексаметазон, препараты колониестимулирующего фактора). Всем больным показано назначение антиагрегантов и средств, улучшающих микроциркуляцию (трентал, курантил, теаникол, эскузан). Для купиро</w:t>
      </w:r>
      <w:r w:rsidRPr="00BA6D56">
        <w:rPr>
          <w:rFonts w:ascii="Times New Roman" w:eastAsia="Times New Roman" w:hAnsi="Times New Roman" w:cs="Times New Roman"/>
          <w:sz w:val="28"/>
          <w:szCs w:val="28"/>
        </w:rPr>
        <w:softHyphen/>
        <w:t>вания лучевых реакций эффективна также низкоинтенсивная системная лазертерапия.</w:t>
      </w:r>
    </w:p>
    <w:p w:rsidR="00BA6D56" w:rsidRPr="00BA6D56" w:rsidRDefault="00BA6D56" w:rsidP="00BA6D56">
      <w:pPr>
        <w:spacing w:after="0" w:line="240" w:lineRule="auto"/>
        <w:ind w:firstLine="300"/>
        <w:jc w:val="both"/>
        <w:rPr>
          <w:rFonts w:ascii="Times New Roman" w:eastAsia="Times New Roman" w:hAnsi="Times New Roman" w:cs="Times New Roman"/>
          <w:sz w:val="28"/>
          <w:szCs w:val="28"/>
        </w:rPr>
      </w:pPr>
      <w:r w:rsidRPr="00BA6D56">
        <w:rPr>
          <w:rFonts w:ascii="Times New Roman" w:eastAsia="Times New Roman" w:hAnsi="Times New Roman" w:cs="Times New Roman"/>
          <w:sz w:val="28"/>
          <w:szCs w:val="28"/>
        </w:rPr>
        <w:t>В плане снижения риска лучевых повреждений важными представляются стратегические подходы к использованию методов и средств, снижающих влияние пострадиационных эффектов на нормальные ткани, таких как лазерное излучение, гипокситерапия и другие радиопротекторы и иммуномодуляторы.</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Предприятием «Олимп» («Организация лабораторных исследований медицинских препаратов», г. Екатеринбург) разработан гидрофильный лекарственный гель для наружного применения Тизоль (аквакомплекс глицеросольвата титана). Это средство обладает противовоспалительным, анальгезирующим, противоотечным, противозудным действием, а  также способствует проведению медикаментозных добавок через кожу участвует в процессах кроветворения, иммуногенеза. Препараты титана не обладают кумулятивными свойствами малотоксичны. Комплексоны  с титаном образуют растворимые и нерастворимые комплексы, могут быть применены в качестве энтеросорбентов, иммуномодуляторов, антисептиков.</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xml:space="preserve">Форма Тизоля - гель, он не накапливает в тканях жидкость, предохраняет их от высыхания и отека, усиливает их оксигенацию (в патогенезе лучевых изменений основная роль принадлежит повреждению микроциркуляторного русла в виде спазма, стаза и последующего склероза), что является одной из предпосылок для использования данного препарата. Тизоль имеет высокую транскутанную и трансмукоидную проводимость. </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Тизоля легко наносятся на слизистые оболочки и кожу, инстилируются в полые органы (прямая кишка, мочевой пузырь), длительно хранятся, экономичны (на одну аппликацию на 1 дм поверхности кожи достаточно 0,3-0,5 г).</w:t>
      </w:r>
    </w:p>
    <w:p w:rsidR="00BA6D56" w:rsidRPr="00BA6D56" w:rsidRDefault="00BA6D56" w:rsidP="00BA6D56">
      <w:pPr>
        <w:spacing w:after="0" w:line="240" w:lineRule="auto"/>
        <w:ind w:firstLine="360"/>
        <w:rPr>
          <w:rFonts w:ascii="Times New Roman" w:eastAsia="Times New Roman" w:hAnsi="Times New Roman" w:cs="Times New Roman"/>
          <w:bCs/>
          <w:sz w:val="28"/>
          <w:szCs w:val="28"/>
          <w:lang w:eastAsia="ru-RU"/>
        </w:rPr>
      </w:pPr>
    </w:p>
    <w:p w:rsidR="00BA6D56" w:rsidRPr="00BA6D56" w:rsidRDefault="00BA6D56" w:rsidP="00BA6D56">
      <w:pPr>
        <w:spacing w:after="0" w:line="240" w:lineRule="auto"/>
        <w:ind w:firstLine="360"/>
        <w:jc w:val="center"/>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b/>
          <w:sz w:val="28"/>
          <w:szCs w:val="28"/>
          <w:lang w:eastAsia="ru-RU"/>
        </w:rPr>
        <w:t>Местное применение композиций на основе Тизоля.</w:t>
      </w:r>
    </w:p>
    <w:p w:rsidR="00BA6D56" w:rsidRPr="00BA6D56" w:rsidRDefault="00BA6D56" w:rsidP="00BA6D56">
      <w:pPr>
        <w:spacing w:after="0" w:line="240" w:lineRule="auto"/>
        <w:ind w:firstLine="360"/>
        <w:rPr>
          <w:rFonts w:ascii="Times New Roman" w:eastAsia="Times New Roman" w:hAnsi="Times New Roman" w:cs="Times New Roman"/>
          <w:b/>
          <w:bCs/>
          <w:sz w:val="28"/>
          <w:szCs w:val="28"/>
          <w:lang w:eastAsia="ru-RU"/>
        </w:rPr>
      </w:pPr>
    </w:p>
    <w:p w:rsidR="00BA6D56" w:rsidRPr="00BA6D56" w:rsidRDefault="00BA6D56" w:rsidP="00BA6D56">
      <w:pPr>
        <w:keepNext/>
        <w:spacing w:after="0" w:line="240" w:lineRule="auto"/>
        <w:ind w:firstLine="360"/>
        <w:jc w:val="center"/>
        <w:outlineLvl w:val="0"/>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b/>
          <w:sz w:val="28"/>
          <w:szCs w:val="28"/>
          <w:lang w:eastAsia="ru-RU"/>
        </w:rPr>
        <w:t>Композиция №1</w:t>
      </w:r>
    </w:p>
    <w:p w:rsidR="00BA6D56" w:rsidRPr="00BA6D56" w:rsidRDefault="00BA6D56" w:rsidP="00BA6D56">
      <w:pPr>
        <w:spacing w:after="0" w:line="240" w:lineRule="auto"/>
        <w:ind w:firstLine="360"/>
        <w:rPr>
          <w:rFonts w:ascii="Times New Roman" w:eastAsia="Times New Roman" w:hAnsi="Times New Roman" w:cs="Times New Roman"/>
          <w:bCs/>
          <w:sz w:val="28"/>
          <w:szCs w:val="28"/>
          <w:lang w:eastAsia="ru-RU"/>
        </w:rPr>
      </w:pPr>
    </w:p>
    <w:p w:rsidR="00BA6D56" w:rsidRPr="00BA6D56" w:rsidRDefault="00BA6D56" w:rsidP="00BA6D56">
      <w:pPr>
        <w:spacing w:after="0" w:line="240" w:lineRule="auto"/>
        <w:ind w:firstLine="360"/>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Гидрокортизон 0,025 г,</w:t>
      </w:r>
    </w:p>
    <w:p w:rsidR="00BA6D56" w:rsidRPr="00BA6D56" w:rsidRDefault="00BA6D56" w:rsidP="00BA6D56">
      <w:pPr>
        <w:spacing w:after="0" w:line="240" w:lineRule="auto"/>
        <w:ind w:firstLine="360"/>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Диоксидин 0,01 г.</w:t>
      </w:r>
    </w:p>
    <w:p w:rsidR="00BA6D56" w:rsidRPr="00BA6D56" w:rsidRDefault="00BA6D56" w:rsidP="00BA6D56">
      <w:pPr>
        <w:spacing w:after="0" w:line="240" w:lineRule="auto"/>
        <w:ind w:firstLine="360"/>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Тизоль до 10 г</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
          <w:sz w:val="28"/>
          <w:szCs w:val="28"/>
          <w:lang w:eastAsia="ru-RU"/>
        </w:rPr>
        <w:t xml:space="preserve">Фармакологическое действие: </w:t>
      </w:r>
      <w:r w:rsidRPr="00BA6D56">
        <w:rPr>
          <w:rFonts w:ascii="Times New Roman" w:eastAsia="Times New Roman" w:hAnsi="Times New Roman" w:cs="Times New Roman"/>
          <w:bCs/>
          <w:sz w:val="28"/>
          <w:szCs w:val="28"/>
          <w:lang w:eastAsia="ru-RU"/>
        </w:rPr>
        <w:t>противовоспалительное, антисептическое и антиоксидантное, противоотечное.</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Препарат наносится на кожу  зон облучения 1-2 раза в день тонким слоем с последующим кратковременным (20-40 минут) исключением контакта с одеждой, повязка не накладывается. Курс начинается с первого дня облучения и продолжается  до полного стихания кожной реакции. Возможно назначение состава  и на высоте лучевой реакции.</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xml:space="preserve">Для лечения радиоэпителиитов, возникающих на слизистой орофарингеальной зоны данный состав используется в комплексе с орошением полости рта и ротоглотки бактерицидными составами (фурациллин, риванол, травы) Назначается 2-3 раза в день после еды и полоскания полости рта в виде аппликаций. </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xml:space="preserve">Также состав используется для аппликаций на область шейки матки и влагалища для лечения кольпитов, возникающих во время облучения и в отдаленном периоде. </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Побочное действие не отмечено.</w:t>
      </w:r>
    </w:p>
    <w:p w:rsidR="00BA6D56" w:rsidRPr="00BA6D56" w:rsidRDefault="00BA6D56" w:rsidP="00BA6D56">
      <w:pPr>
        <w:spacing w:after="0" w:line="240" w:lineRule="auto"/>
        <w:ind w:firstLine="360"/>
        <w:jc w:val="center"/>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Композиция№2</w:t>
      </w:r>
    </w:p>
    <w:p w:rsidR="00BA6D56" w:rsidRPr="00BA6D56" w:rsidRDefault="00BA6D56" w:rsidP="00BA6D56">
      <w:pPr>
        <w:spacing w:after="0" w:line="240" w:lineRule="auto"/>
        <w:ind w:firstLine="360"/>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Мефенаминовая кислота –0,3 г</w:t>
      </w:r>
    </w:p>
    <w:p w:rsidR="00BA6D56" w:rsidRPr="00BA6D56" w:rsidRDefault="00BA6D56" w:rsidP="00BA6D56">
      <w:pPr>
        <w:spacing w:after="0" w:line="240" w:lineRule="auto"/>
        <w:ind w:firstLine="360"/>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Тизоль до 10 г</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
          <w:sz w:val="28"/>
          <w:szCs w:val="28"/>
          <w:lang w:eastAsia="ru-RU"/>
        </w:rPr>
        <w:t>Фармакологическое действие:</w:t>
      </w:r>
      <w:r w:rsidRPr="00BA6D56">
        <w:rPr>
          <w:rFonts w:ascii="Times New Roman" w:eastAsia="Times New Roman" w:hAnsi="Times New Roman" w:cs="Times New Roman"/>
          <w:bCs/>
          <w:sz w:val="28"/>
          <w:szCs w:val="28"/>
          <w:lang w:eastAsia="ru-RU"/>
        </w:rPr>
        <w:t xml:space="preserve"> выраженное противовоспалительное, местноанестезирующее, противоотечное.</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Показания: радиоэпителииты, возникающие на слизистой полости рта и ротоглотки.</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Побочное действие не отмечено.</w:t>
      </w:r>
    </w:p>
    <w:p w:rsidR="00BA6D56" w:rsidRPr="00BA6D56" w:rsidRDefault="00BA6D56" w:rsidP="00BA6D56">
      <w:pPr>
        <w:keepNext/>
        <w:spacing w:after="0" w:line="240" w:lineRule="auto"/>
        <w:ind w:firstLine="360"/>
        <w:jc w:val="center"/>
        <w:outlineLvl w:val="0"/>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b/>
          <w:sz w:val="28"/>
          <w:szCs w:val="28"/>
          <w:lang w:eastAsia="ru-RU"/>
        </w:rPr>
        <w:t>Композиция№3</w:t>
      </w:r>
    </w:p>
    <w:p w:rsidR="00BA6D56" w:rsidRPr="00BA6D56" w:rsidRDefault="00BA6D56" w:rsidP="00BA6D56">
      <w:pPr>
        <w:keepNext/>
        <w:spacing w:after="0" w:line="240" w:lineRule="auto"/>
        <w:ind w:firstLine="360"/>
        <w:outlineLvl w:val="3"/>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Мефенаминовая кислота – 0,3 г</w:t>
      </w:r>
    </w:p>
    <w:p w:rsidR="00BA6D56" w:rsidRPr="00BA6D56" w:rsidRDefault="00BA6D56" w:rsidP="00BA6D56">
      <w:pPr>
        <w:spacing w:after="0" w:line="240" w:lineRule="auto"/>
        <w:ind w:firstLine="360"/>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Витамин Е –0,6 г</w:t>
      </w:r>
    </w:p>
    <w:p w:rsidR="00BA6D56" w:rsidRPr="00BA6D56" w:rsidRDefault="00BA6D56" w:rsidP="00BA6D56">
      <w:pPr>
        <w:spacing w:after="0" w:line="240" w:lineRule="auto"/>
        <w:ind w:firstLine="360"/>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Лидокаин – 0,1 г</w:t>
      </w:r>
    </w:p>
    <w:p w:rsidR="00BA6D56" w:rsidRPr="00BA6D56" w:rsidRDefault="00BA6D56" w:rsidP="00BA6D56">
      <w:pPr>
        <w:keepNext/>
        <w:spacing w:after="0" w:line="240" w:lineRule="auto"/>
        <w:ind w:firstLine="360"/>
        <w:outlineLvl w:val="3"/>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Тизоль до 10 г</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
          <w:sz w:val="28"/>
          <w:szCs w:val="28"/>
          <w:lang w:eastAsia="ru-RU"/>
        </w:rPr>
        <w:t>Фармакологическое действие:</w:t>
      </w:r>
      <w:r w:rsidRPr="00BA6D56">
        <w:rPr>
          <w:rFonts w:ascii="Times New Roman" w:eastAsia="Times New Roman" w:hAnsi="Times New Roman" w:cs="Times New Roman"/>
          <w:bCs/>
          <w:sz w:val="28"/>
          <w:szCs w:val="28"/>
          <w:lang w:eastAsia="ru-RU"/>
        </w:rPr>
        <w:t xml:space="preserve"> витамин Е - природный антиоксидант, уменьшает повреждающее действие ионизирующего излучения, улучшает микроциркуляцию, репарацию тканей. Лидокаин - местный анестетик. Состав оказывает выраженное анальгезирующее, регенерирующее, противовоспалительное действие.</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Назначается  1-2 раза в день в виде аппликаций с противовоспалительной, обезболивающей целью при острых лучевых  эпителиитах (стоматитах, кольпитах), а также лучевых свищах (ректо-и везиковагинальных), возникающих в отдаленном периоде.</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Побочное действие не отмечено.</w:t>
      </w:r>
    </w:p>
    <w:p w:rsidR="00BA6D56" w:rsidRPr="00BA6D56" w:rsidRDefault="00BA6D56" w:rsidP="00BA6D56">
      <w:pPr>
        <w:spacing w:after="0" w:line="240" w:lineRule="auto"/>
        <w:ind w:firstLine="360"/>
        <w:rPr>
          <w:rFonts w:ascii="Times New Roman" w:eastAsia="Times New Roman" w:hAnsi="Times New Roman" w:cs="Times New Roman"/>
          <w:bCs/>
          <w:sz w:val="28"/>
          <w:szCs w:val="28"/>
          <w:lang w:eastAsia="ru-RU"/>
        </w:rPr>
      </w:pPr>
    </w:p>
    <w:p w:rsidR="00BA6D56" w:rsidRPr="00BA6D56" w:rsidRDefault="00BA6D56" w:rsidP="00BA6D56">
      <w:pPr>
        <w:keepNext/>
        <w:spacing w:after="0" w:line="240" w:lineRule="auto"/>
        <w:ind w:firstLine="360"/>
        <w:jc w:val="center"/>
        <w:outlineLvl w:val="0"/>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b/>
          <w:sz w:val="28"/>
          <w:szCs w:val="28"/>
          <w:lang w:eastAsia="ru-RU"/>
        </w:rPr>
        <w:t>Композиция №4</w:t>
      </w:r>
    </w:p>
    <w:p w:rsidR="00BA6D56" w:rsidRPr="00BA6D56" w:rsidRDefault="00BA6D56" w:rsidP="00BA6D56">
      <w:pPr>
        <w:spacing w:after="0" w:line="240" w:lineRule="auto"/>
        <w:ind w:firstLine="360"/>
        <w:jc w:val="center"/>
        <w:rPr>
          <w:rFonts w:ascii="Times New Roman" w:eastAsia="Times New Roman" w:hAnsi="Times New Roman" w:cs="Times New Roman"/>
          <w:b/>
          <w:bCs/>
          <w:sz w:val="28"/>
          <w:szCs w:val="28"/>
          <w:lang w:eastAsia="ru-RU"/>
        </w:rPr>
      </w:pPr>
    </w:p>
    <w:p w:rsidR="00BA6D56" w:rsidRPr="00BA6D56" w:rsidRDefault="00BA6D56" w:rsidP="00BA6D56">
      <w:pPr>
        <w:spacing w:after="0" w:line="240" w:lineRule="auto"/>
        <w:ind w:firstLine="360"/>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Масло чайного дерева – 0,2 г</w:t>
      </w:r>
    </w:p>
    <w:p w:rsidR="00BA6D56" w:rsidRPr="00BA6D56" w:rsidRDefault="00BA6D56" w:rsidP="00BA6D56">
      <w:pPr>
        <w:spacing w:after="0" w:line="240" w:lineRule="auto"/>
        <w:ind w:firstLine="360"/>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Тизоль до 10 г</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
          <w:sz w:val="28"/>
          <w:szCs w:val="28"/>
          <w:lang w:eastAsia="ru-RU"/>
        </w:rPr>
        <w:t>Фармакологическое действие:</w:t>
      </w:r>
      <w:r w:rsidRPr="00BA6D56">
        <w:rPr>
          <w:rFonts w:ascii="Times New Roman" w:eastAsia="Times New Roman" w:hAnsi="Times New Roman" w:cs="Times New Roman"/>
          <w:bCs/>
          <w:sz w:val="28"/>
          <w:szCs w:val="28"/>
          <w:lang w:eastAsia="ru-RU"/>
        </w:rPr>
        <w:t xml:space="preserve"> противовоспалительное, анальгезирующее, регенерирующее, антимикотическое.</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
          <w:sz w:val="28"/>
          <w:szCs w:val="28"/>
          <w:lang w:eastAsia="ru-RU"/>
        </w:rPr>
        <w:t>Показания:</w:t>
      </w:r>
      <w:r w:rsidRPr="00BA6D56">
        <w:rPr>
          <w:rFonts w:ascii="Times New Roman" w:eastAsia="Times New Roman" w:hAnsi="Times New Roman" w:cs="Times New Roman"/>
          <w:bCs/>
          <w:sz w:val="28"/>
          <w:szCs w:val="28"/>
          <w:lang w:eastAsia="ru-RU"/>
        </w:rPr>
        <w:t xml:space="preserve"> вульвиты различной этиологии, ранние и поздние лучевые кольпиты, дрожжевые кольпиты.</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Побочное действие: возможны аллергические реакции.</w:t>
      </w:r>
    </w:p>
    <w:p w:rsidR="00BA6D56" w:rsidRPr="00BA6D56" w:rsidRDefault="00BA6D56" w:rsidP="00BA6D56">
      <w:pPr>
        <w:spacing w:after="0" w:line="240" w:lineRule="auto"/>
        <w:ind w:firstLine="360"/>
        <w:rPr>
          <w:rFonts w:ascii="Times New Roman" w:eastAsia="Times New Roman" w:hAnsi="Times New Roman" w:cs="Times New Roman"/>
          <w:bCs/>
          <w:sz w:val="28"/>
          <w:szCs w:val="28"/>
          <w:lang w:eastAsia="ru-RU"/>
        </w:rPr>
      </w:pPr>
    </w:p>
    <w:p w:rsidR="00BA6D56" w:rsidRPr="00BA6D56" w:rsidRDefault="00BA6D56" w:rsidP="00BA6D56">
      <w:pPr>
        <w:keepNext/>
        <w:spacing w:after="0" w:line="240" w:lineRule="auto"/>
        <w:ind w:firstLine="360"/>
        <w:jc w:val="center"/>
        <w:outlineLvl w:val="0"/>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b/>
          <w:sz w:val="28"/>
          <w:szCs w:val="28"/>
          <w:lang w:eastAsia="ru-RU"/>
        </w:rPr>
        <w:t>Композиция №5</w:t>
      </w:r>
    </w:p>
    <w:p w:rsidR="00BA6D56" w:rsidRPr="00BA6D56" w:rsidRDefault="00BA6D56" w:rsidP="00BA6D56">
      <w:pPr>
        <w:spacing w:after="0" w:line="240" w:lineRule="auto"/>
        <w:ind w:firstLine="360"/>
        <w:jc w:val="center"/>
        <w:rPr>
          <w:rFonts w:ascii="Times New Roman" w:eastAsia="Times New Roman" w:hAnsi="Times New Roman" w:cs="Times New Roman"/>
          <w:b/>
          <w:bCs/>
          <w:sz w:val="28"/>
          <w:szCs w:val="28"/>
          <w:lang w:eastAsia="ru-RU"/>
        </w:rPr>
      </w:pPr>
    </w:p>
    <w:p w:rsidR="00BA6D56" w:rsidRPr="00BA6D56" w:rsidRDefault="00BA6D56" w:rsidP="00BA6D56">
      <w:pPr>
        <w:spacing w:after="0" w:line="240" w:lineRule="auto"/>
        <w:ind w:firstLine="360"/>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Лидаза 128 ЕД</w:t>
      </w:r>
    </w:p>
    <w:p w:rsidR="00BA6D56" w:rsidRPr="00BA6D56" w:rsidRDefault="00BA6D56" w:rsidP="00BA6D56">
      <w:pPr>
        <w:spacing w:after="0" w:line="240" w:lineRule="auto"/>
        <w:ind w:firstLine="360"/>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Тизоль до 10 г</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
          <w:sz w:val="28"/>
          <w:szCs w:val="28"/>
          <w:lang w:eastAsia="ru-RU"/>
        </w:rPr>
        <w:t>Фармакологическое действие:</w:t>
      </w:r>
      <w:r w:rsidRPr="00BA6D56">
        <w:rPr>
          <w:rFonts w:ascii="Times New Roman" w:eastAsia="Times New Roman" w:hAnsi="Times New Roman" w:cs="Times New Roman"/>
          <w:bCs/>
          <w:sz w:val="28"/>
          <w:szCs w:val="28"/>
          <w:lang w:eastAsia="ru-RU"/>
        </w:rPr>
        <w:t xml:space="preserve"> содержит гиалуронидазу, размягчает и рассасывает рубцовую ткань, улучшает оксигенацию тканей.</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
          <w:sz w:val="28"/>
          <w:szCs w:val="28"/>
          <w:lang w:eastAsia="ru-RU"/>
        </w:rPr>
        <w:t>Показания:</w:t>
      </w:r>
      <w:r w:rsidRPr="00BA6D56">
        <w:rPr>
          <w:rFonts w:ascii="Times New Roman" w:eastAsia="Times New Roman" w:hAnsi="Times New Roman" w:cs="Times New Roman"/>
          <w:bCs/>
          <w:sz w:val="28"/>
          <w:szCs w:val="28"/>
          <w:lang w:eastAsia="ru-RU"/>
        </w:rPr>
        <w:t xml:space="preserve"> неглубокие лучевые фиброзы, для профилактики повторного образования келоидов после их иссечения или рентгенотерапии.</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Состав наносится на область индурации кожи 2-3 раза в день, длительность курса в зависимости от эффекта. При отсутствии эффекта и при глубоких поражениях - электрофорез с лидазой.</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Побочное действие: иногда аллергические реакции.</w:t>
      </w:r>
    </w:p>
    <w:p w:rsidR="00BA6D56" w:rsidRPr="00BA6D56" w:rsidRDefault="00BA6D56" w:rsidP="00BA6D56">
      <w:pPr>
        <w:spacing w:after="0" w:line="240" w:lineRule="auto"/>
        <w:ind w:firstLine="360"/>
        <w:rPr>
          <w:rFonts w:ascii="Times New Roman" w:eastAsia="Times New Roman" w:hAnsi="Times New Roman" w:cs="Times New Roman"/>
          <w:bCs/>
          <w:sz w:val="28"/>
          <w:szCs w:val="28"/>
          <w:lang w:eastAsia="ru-RU"/>
        </w:rPr>
      </w:pPr>
    </w:p>
    <w:p w:rsidR="00BA6D56" w:rsidRPr="00BA6D56" w:rsidRDefault="00BA6D56" w:rsidP="00BA6D56">
      <w:pPr>
        <w:keepNext/>
        <w:spacing w:after="0" w:line="240" w:lineRule="auto"/>
        <w:ind w:firstLine="360"/>
        <w:jc w:val="center"/>
        <w:outlineLvl w:val="0"/>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b/>
          <w:sz w:val="28"/>
          <w:szCs w:val="28"/>
          <w:lang w:eastAsia="ru-RU"/>
        </w:rPr>
        <w:t>Композиция №6</w:t>
      </w:r>
    </w:p>
    <w:p w:rsidR="00BA6D56" w:rsidRPr="00BA6D56" w:rsidRDefault="00BA6D56" w:rsidP="00BA6D56">
      <w:pPr>
        <w:spacing w:after="0" w:line="240" w:lineRule="auto"/>
        <w:ind w:firstLine="360"/>
        <w:rPr>
          <w:rFonts w:ascii="Times New Roman" w:eastAsia="Times New Roman" w:hAnsi="Times New Roman" w:cs="Times New Roman"/>
          <w:bCs/>
          <w:sz w:val="28"/>
          <w:szCs w:val="28"/>
          <w:lang w:eastAsia="ru-RU"/>
        </w:rPr>
      </w:pPr>
    </w:p>
    <w:p w:rsidR="00BA6D56" w:rsidRPr="00BA6D56" w:rsidRDefault="00BA6D56" w:rsidP="00BA6D56">
      <w:pPr>
        <w:spacing w:after="0" w:line="240" w:lineRule="auto"/>
        <w:ind w:firstLine="360"/>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 xml:space="preserve"> Диоксидин - 0,005 г</w:t>
      </w:r>
    </w:p>
    <w:p w:rsidR="00BA6D56" w:rsidRPr="00BA6D56" w:rsidRDefault="00BA6D56" w:rsidP="00BA6D56">
      <w:pPr>
        <w:spacing w:after="0" w:line="240" w:lineRule="auto"/>
        <w:ind w:firstLine="360"/>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 xml:space="preserve"> Тизоль водный (40%) до 50 г</w:t>
      </w:r>
    </w:p>
    <w:p w:rsidR="00BA6D56" w:rsidRPr="00BA6D56" w:rsidRDefault="00BA6D56" w:rsidP="00BA6D56">
      <w:pPr>
        <w:spacing w:after="0" w:line="240" w:lineRule="auto"/>
        <w:ind w:firstLine="360"/>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
          <w:sz w:val="28"/>
          <w:szCs w:val="28"/>
          <w:lang w:eastAsia="ru-RU"/>
        </w:rPr>
        <w:t>Фармакологическое действие:</w:t>
      </w:r>
      <w:r w:rsidRPr="00BA6D56">
        <w:rPr>
          <w:rFonts w:ascii="Times New Roman" w:eastAsia="Times New Roman" w:hAnsi="Times New Roman" w:cs="Times New Roman"/>
          <w:bCs/>
          <w:sz w:val="28"/>
          <w:szCs w:val="28"/>
          <w:lang w:eastAsia="ru-RU"/>
        </w:rPr>
        <w:t xml:space="preserve"> бактерицидное, анальгезирующее.</w:t>
      </w:r>
    </w:p>
    <w:p w:rsidR="00BA6D56" w:rsidRPr="00BA6D56" w:rsidRDefault="00BA6D56" w:rsidP="00BA6D56">
      <w:pPr>
        <w:spacing w:after="0" w:line="240" w:lineRule="auto"/>
        <w:ind w:firstLine="360"/>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
          <w:sz w:val="28"/>
          <w:szCs w:val="28"/>
          <w:lang w:eastAsia="ru-RU"/>
        </w:rPr>
        <w:t>Показания:</w:t>
      </w:r>
      <w:r w:rsidRPr="00BA6D56">
        <w:rPr>
          <w:rFonts w:ascii="Times New Roman" w:eastAsia="Times New Roman" w:hAnsi="Times New Roman" w:cs="Times New Roman"/>
          <w:bCs/>
          <w:sz w:val="28"/>
          <w:szCs w:val="28"/>
          <w:lang w:eastAsia="ru-RU"/>
        </w:rPr>
        <w:t xml:space="preserve"> лучевые циститы, возникающие при облучении области таза.</w:t>
      </w:r>
    </w:p>
    <w:p w:rsidR="00BA6D56" w:rsidRPr="00BA6D56" w:rsidRDefault="00BA6D56" w:rsidP="00BA6D56">
      <w:pPr>
        <w:spacing w:after="0" w:line="240" w:lineRule="auto"/>
        <w:ind w:firstLine="360"/>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Состав разводится 0,25-0,5% новокаином и  вводится внутрипузырно 1 раз в день с первого дня радиотерапии. Доза на одно введение 10 г состава с 50-100 мл новокаина.</w:t>
      </w:r>
    </w:p>
    <w:p w:rsidR="00BA6D56" w:rsidRPr="00BA6D56" w:rsidRDefault="00BA6D56" w:rsidP="00BA6D56">
      <w:pPr>
        <w:spacing w:after="0" w:line="240" w:lineRule="auto"/>
        <w:ind w:firstLine="360"/>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Побочного действия не отмечено.</w:t>
      </w:r>
    </w:p>
    <w:p w:rsidR="00BA6D56" w:rsidRPr="00BA6D56" w:rsidRDefault="00BA6D56" w:rsidP="00BA6D56">
      <w:pPr>
        <w:spacing w:after="0" w:line="240" w:lineRule="auto"/>
        <w:ind w:firstLine="360"/>
        <w:rPr>
          <w:rFonts w:ascii="Times New Roman" w:eastAsia="Times New Roman" w:hAnsi="Times New Roman" w:cs="Times New Roman"/>
          <w:bCs/>
          <w:sz w:val="28"/>
          <w:szCs w:val="28"/>
          <w:lang w:eastAsia="ru-RU"/>
        </w:rPr>
      </w:pPr>
    </w:p>
    <w:p w:rsidR="00BA6D56" w:rsidRPr="00BA6D56" w:rsidRDefault="00BA6D56" w:rsidP="00BA6D56">
      <w:pPr>
        <w:spacing w:after="0" w:line="240" w:lineRule="auto"/>
        <w:ind w:firstLine="360"/>
        <w:jc w:val="center"/>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Композиция №7</w:t>
      </w:r>
    </w:p>
    <w:p w:rsidR="00BA6D56" w:rsidRPr="00BA6D56" w:rsidRDefault="00BA6D56" w:rsidP="00BA6D56">
      <w:pPr>
        <w:spacing w:after="0" w:line="240" w:lineRule="auto"/>
        <w:ind w:firstLine="360"/>
        <w:jc w:val="center"/>
        <w:rPr>
          <w:rFonts w:ascii="Times New Roman" w:eastAsia="Times New Roman" w:hAnsi="Times New Roman" w:cs="Times New Roman"/>
          <w:b/>
          <w:bCs/>
          <w:sz w:val="28"/>
          <w:szCs w:val="28"/>
          <w:lang w:eastAsia="ru-RU"/>
        </w:rPr>
      </w:pPr>
    </w:p>
    <w:p w:rsidR="00BA6D56" w:rsidRPr="00BA6D56" w:rsidRDefault="00BA6D56" w:rsidP="00BA6D56">
      <w:pPr>
        <w:spacing w:after="0" w:line="240" w:lineRule="auto"/>
        <w:ind w:firstLine="360"/>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Масло облепиховое – 0,5 г</w:t>
      </w:r>
    </w:p>
    <w:p w:rsidR="00BA6D56" w:rsidRPr="00BA6D56" w:rsidRDefault="00BA6D56" w:rsidP="00BA6D56">
      <w:pPr>
        <w:spacing w:after="0" w:line="240" w:lineRule="auto"/>
        <w:ind w:firstLine="360"/>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Тизоль водный (40%) до 50 г</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
          <w:sz w:val="28"/>
          <w:szCs w:val="28"/>
          <w:lang w:eastAsia="ru-RU"/>
        </w:rPr>
        <w:t>Фармакологическое действие:</w:t>
      </w:r>
      <w:r w:rsidRPr="00BA6D56">
        <w:rPr>
          <w:rFonts w:ascii="Times New Roman" w:eastAsia="Times New Roman" w:hAnsi="Times New Roman" w:cs="Times New Roman"/>
          <w:bCs/>
          <w:sz w:val="28"/>
          <w:szCs w:val="28"/>
          <w:lang w:eastAsia="ru-RU"/>
        </w:rPr>
        <w:t xml:space="preserve"> противовоспалительное, трофическое, регенерирующее.</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
          <w:sz w:val="28"/>
          <w:szCs w:val="28"/>
          <w:lang w:eastAsia="ru-RU"/>
        </w:rPr>
        <w:t>Показания:</w:t>
      </w:r>
      <w:r w:rsidRPr="00BA6D56">
        <w:rPr>
          <w:rFonts w:ascii="Times New Roman" w:eastAsia="Times New Roman" w:hAnsi="Times New Roman" w:cs="Times New Roman"/>
          <w:bCs/>
          <w:sz w:val="28"/>
          <w:szCs w:val="28"/>
          <w:lang w:eastAsia="ru-RU"/>
        </w:rPr>
        <w:t xml:space="preserve"> лучевые ректиты.</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Состав вводится в прямую кишку в количестве 50 мл 1 раз в день во время курса радиотерапии с помощью спринцовки.</w:t>
      </w:r>
    </w:p>
    <w:p w:rsidR="00BA6D56" w:rsidRPr="00BA6D56" w:rsidRDefault="00BA6D56" w:rsidP="00BA6D56">
      <w:pPr>
        <w:spacing w:after="0" w:line="240" w:lineRule="auto"/>
        <w:ind w:firstLine="360"/>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Побочное действие не отмечено.</w:t>
      </w:r>
    </w:p>
    <w:p w:rsidR="00BA6D56" w:rsidRPr="00BA6D56" w:rsidRDefault="00BA6D56" w:rsidP="00BA6D56">
      <w:pPr>
        <w:spacing w:after="0" w:line="240" w:lineRule="auto"/>
        <w:ind w:firstLine="360"/>
        <w:rPr>
          <w:rFonts w:ascii="Times New Roman" w:eastAsia="Times New Roman" w:hAnsi="Times New Roman" w:cs="Times New Roman"/>
          <w:bCs/>
          <w:sz w:val="28"/>
          <w:szCs w:val="28"/>
          <w:lang w:eastAsia="ru-RU"/>
        </w:rPr>
      </w:pPr>
    </w:p>
    <w:p w:rsidR="00BA6D56" w:rsidRPr="00BA6D56" w:rsidRDefault="00BA6D56" w:rsidP="00BA6D56">
      <w:pPr>
        <w:spacing w:after="0" w:line="240" w:lineRule="auto"/>
        <w:ind w:firstLine="360"/>
        <w:rPr>
          <w:rFonts w:ascii="Times New Roman" w:eastAsia="Times New Roman" w:hAnsi="Times New Roman" w:cs="Times New Roman"/>
          <w:bCs/>
          <w:sz w:val="28"/>
          <w:szCs w:val="28"/>
          <w:lang w:eastAsia="ru-RU"/>
        </w:rPr>
      </w:pPr>
    </w:p>
    <w:p w:rsidR="00BA6D56" w:rsidRPr="00BA6D56" w:rsidRDefault="00BA6D56" w:rsidP="00BA6D56">
      <w:pPr>
        <w:keepNext/>
        <w:spacing w:after="0" w:line="240" w:lineRule="auto"/>
        <w:ind w:firstLine="360"/>
        <w:jc w:val="center"/>
        <w:outlineLvl w:val="0"/>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b/>
          <w:sz w:val="28"/>
          <w:szCs w:val="28"/>
          <w:lang w:eastAsia="ru-RU"/>
        </w:rPr>
        <w:t>Композиция №8</w:t>
      </w:r>
    </w:p>
    <w:p w:rsidR="00BA6D56" w:rsidRPr="00BA6D56" w:rsidRDefault="00BA6D56" w:rsidP="00BA6D56">
      <w:pPr>
        <w:spacing w:after="0" w:line="240" w:lineRule="auto"/>
        <w:ind w:firstLine="360"/>
        <w:rPr>
          <w:rFonts w:ascii="Times New Roman" w:eastAsia="Times New Roman" w:hAnsi="Times New Roman" w:cs="Times New Roman"/>
          <w:bCs/>
          <w:sz w:val="28"/>
          <w:szCs w:val="28"/>
          <w:lang w:eastAsia="ru-RU"/>
        </w:rPr>
      </w:pPr>
    </w:p>
    <w:p w:rsidR="00BA6D56" w:rsidRPr="00BA6D56" w:rsidRDefault="00BA6D56" w:rsidP="00BA6D56">
      <w:pPr>
        <w:spacing w:after="0" w:line="240" w:lineRule="auto"/>
        <w:ind w:firstLine="360"/>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Масло облепиховое – 2,5 г</w:t>
      </w:r>
    </w:p>
    <w:p w:rsidR="00BA6D56" w:rsidRPr="00BA6D56" w:rsidRDefault="00BA6D56" w:rsidP="00BA6D56">
      <w:pPr>
        <w:spacing w:after="0" w:line="240" w:lineRule="auto"/>
        <w:ind w:firstLine="360"/>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Тизоль 7,5 г</w:t>
      </w:r>
    </w:p>
    <w:p w:rsidR="00BA6D56" w:rsidRPr="00BA6D56" w:rsidRDefault="00BA6D56" w:rsidP="00BA6D56">
      <w:pPr>
        <w:spacing w:after="0" w:line="240" w:lineRule="auto"/>
        <w:ind w:firstLine="360"/>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
          <w:sz w:val="28"/>
          <w:szCs w:val="28"/>
          <w:lang w:eastAsia="ru-RU"/>
        </w:rPr>
        <w:t>Показания:</w:t>
      </w:r>
      <w:r w:rsidRPr="00BA6D56">
        <w:rPr>
          <w:rFonts w:ascii="Times New Roman" w:eastAsia="Times New Roman" w:hAnsi="Times New Roman" w:cs="Times New Roman"/>
          <w:bCs/>
          <w:sz w:val="28"/>
          <w:szCs w:val="28"/>
          <w:lang w:eastAsia="ru-RU"/>
        </w:rPr>
        <w:t xml:space="preserve"> лучевые стоматиты, дерматиты, кольпиты, эндоцервициты.</w:t>
      </w:r>
    </w:p>
    <w:p w:rsidR="00BA6D56" w:rsidRPr="00BA6D56" w:rsidRDefault="00BA6D56" w:rsidP="00BA6D56">
      <w:pPr>
        <w:spacing w:after="0" w:line="240" w:lineRule="auto"/>
        <w:ind w:firstLine="360"/>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Состав наносится в виде аппликации на зоны повреждения после их очищения с помощью ватного тампона.</w:t>
      </w:r>
    </w:p>
    <w:p w:rsidR="00BA6D56" w:rsidRPr="00BA6D56" w:rsidRDefault="00BA6D56" w:rsidP="00BA6D56">
      <w:pPr>
        <w:spacing w:after="0" w:line="240" w:lineRule="auto"/>
        <w:ind w:firstLine="360"/>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В случае выраженных симптомов можно увеличить кратность назначения всех рецептур, за исключением инстилляций в мочевой пузырь как травматичной процедуры, до 3-4 и более раз в сутки.</w:t>
      </w:r>
    </w:p>
    <w:p w:rsidR="00BA6D56" w:rsidRPr="00BA6D56" w:rsidRDefault="00BA6D56" w:rsidP="00BA6D56">
      <w:pPr>
        <w:tabs>
          <w:tab w:val="left" w:pos="360"/>
        </w:tabs>
        <w:spacing w:after="0" w:line="240" w:lineRule="auto"/>
        <w:ind w:left="1069"/>
        <w:rPr>
          <w:rFonts w:ascii="Times New Roman" w:eastAsia="Times New Roman" w:hAnsi="Times New Roman" w:cs="Times New Roman"/>
          <w:b/>
          <w:bCs/>
          <w:sz w:val="28"/>
          <w:szCs w:val="28"/>
          <w:lang w:eastAsia="ru-RU"/>
        </w:rPr>
      </w:pPr>
    </w:p>
    <w:p w:rsidR="00BA6D56" w:rsidRPr="00BA6D56" w:rsidRDefault="00BA6D56" w:rsidP="00BA6D56">
      <w:pPr>
        <w:tabs>
          <w:tab w:val="left" w:pos="360"/>
        </w:tabs>
        <w:spacing w:after="0" w:line="240" w:lineRule="auto"/>
        <w:ind w:left="1069"/>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9. Вопросы по теме занятия.</w:t>
      </w:r>
    </w:p>
    <w:p w:rsidR="00BA6D56" w:rsidRPr="00BA6D56" w:rsidRDefault="00BA6D56" w:rsidP="00531C09">
      <w:pPr>
        <w:widowControl w:val="0"/>
        <w:numPr>
          <w:ilvl w:val="0"/>
          <w:numId w:val="205"/>
        </w:numPr>
        <w:tabs>
          <w:tab w:val="num" w:pos="500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Cs/>
          <w:sz w:val="28"/>
          <w:szCs w:val="28"/>
          <w:lang w:eastAsia="ru-RU"/>
        </w:rPr>
        <w:t>Лучевые реакции при лучевой терапии;</w:t>
      </w:r>
    </w:p>
    <w:p w:rsidR="00BA6D56" w:rsidRPr="00BA6D56" w:rsidRDefault="00BA6D56" w:rsidP="00531C09">
      <w:pPr>
        <w:widowControl w:val="0"/>
        <w:numPr>
          <w:ilvl w:val="0"/>
          <w:numId w:val="205"/>
        </w:numPr>
        <w:tabs>
          <w:tab w:val="num" w:pos="500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Cs/>
          <w:sz w:val="28"/>
          <w:szCs w:val="28"/>
          <w:lang w:eastAsia="ru-RU"/>
        </w:rPr>
        <w:t>Лучевые повреждения при лучевой терапии;</w:t>
      </w:r>
    </w:p>
    <w:p w:rsidR="00BA6D56" w:rsidRPr="00BA6D56" w:rsidRDefault="00BA6D56" w:rsidP="00531C09">
      <w:pPr>
        <w:widowControl w:val="0"/>
        <w:numPr>
          <w:ilvl w:val="0"/>
          <w:numId w:val="205"/>
        </w:numPr>
        <w:tabs>
          <w:tab w:val="num" w:pos="500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Cs/>
          <w:sz w:val="28"/>
          <w:szCs w:val="28"/>
          <w:lang w:eastAsia="ru-RU"/>
        </w:rPr>
        <w:t>Местные лучевые реакции при лучевой терапии;</w:t>
      </w:r>
    </w:p>
    <w:p w:rsidR="00BA6D56" w:rsidRPr="00BA6D56" w:rsidRDefault="00BA6D56" w:rsidP="00531C09">
      <w:pPr>
        <w:widowControl w:val="0"/>
        <w:numPr>
          <w:ilvl w:val="0"/>
          <w:numId w:val="205"/>
        </w:numPr>
        <w:tabs>
          <w:tab w:val="num" w:pos="500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Cs/>
          <w:sz w:val="28"/>
          <w:szCs w:val="28"/>
          <w:lang w:eastAsia="ru-RU"/>
        </w:rPr>
        <w:t>Осложнения при лучевой терапии;</w:t>
      </w:r>
    </w:p>
    <w:p w:rsidR="00BA6D56" w:rsidRPr="00BA6D56" w:rsidRDefault="00BA6D56" w:rsidP="00531C09">
      <w:pPr>
        <w:widowControl w:val="0"/>
        <w:numPr>
          <w:ilvl w:val="0"/>
          <w:numId w:val="205"/>
        </w:numPr>
        <w:tabs>
          <w:tab w:val="num" w:pos="500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Cs/>
          <w:sz w:val="28"/>
          <w:szCs w:val="28"/>
          <w:lang w:eastAsia="ru-RU"/>
        </w:rPr>
        <w:t>Действие ионизирующего излучения на опухоль;</w:t>
      </w:r>
    </w:p>
    <w:p w:rsidR="00BA6D56" w:rsidRPr="00BA6D56" w:rsidRDefault="00BA6D56" w:rsidP="00531C09">
      <w:pPr>
        <w:widowControl w:val="0"/>
        <w:numPr>
          <w:ilvl w:val="0"/>
          <w:numId w:val="205"/>
        </w:numPr>
        <w:tabs>
          <w:tab w:val="num" w:pos="500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Cs/>
          <w:sz w:val="28"/>
          <w:szCs w:val="28"/>
          <w:lang w:eastAsia="ru-RU"/>
        </w:rPr>
        <w:t>Методы профилактики и лечения общих лучевых реакций;</w:t>
      </w:r>
    </w:p>
    <w:p w:rsidR="00BA6D56" w:rsidRPr="00BA6D56" w:rsidRDefault="00BA6D56" w:rsidP="00531C09">
      <w:pPr>
        <w:widowControl w:val="0"/>
        <w:numPr>
          <w:ilvl w:val="0"/>
          <w:numId w:val="205"/>
        </w:numPr>
        <w:tabs>
          <w:tab w:val="num" w:pos="500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Cs/>
          <w:sz w:val="28"/>
          <w:szCs w:val="28"/>
          <w:lang w:eastAsia="ru-RU"/>
        </w:rPr>
        <w:t>Методы профилактики и лечения местных лучевых изменений.</w:t>
      </w:r>
    </w:p>
    <w:p w:rsidR="00BA6D56" w:rsidRPr="00BA6D56" w:rsidRDefault="00BA6D56" w:rsidP="00BA6D56">
      <w:pPr>
        <w:widowControl w:val="0"/>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BA6D56" w:rsidRPr="00BA6D56" w:rsidRDefault="00BA6D56" w:rsidP="00BA6D56">
      <w:pPr>
        <w:tabs>
          <w:tab w:val="left" w:pos="360"/>
        </w:tabs>
        <w:spacing w:after="0" w:line="240" w:lineRule="auto"/>
        <w:ind w:left="1069"/>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
          <w:sz w:val="28"/>
          <w:szCs w:val="28"/>
          <w:lang w:eastAsia="ru-RU"/>
        </w:rPr>
        <w:t xml:space="preserve">10. Тестовые задания по теме с эталонами ответов </w:t>
      </w:r>
      <w:r w:rsidRPr="00BA6D56">
        <w:rPr>
          <w:rFonts w:ascii="Times New Roman" w:eastAsia="Times New Roman" w:hAnsi="Times New Roman" w:cs="Times New Roman"/>
          <w:bCs/>
          <w:sz w:val="28"/>
          <w:szCs w:val="28"/>
          <w:lang w:eastAsia="ru-RU"/>
        </w:rPr>
        <w:t>.</w:t>
      </w: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p>
    <w:p w:rsidR="00BA6D56" w:rsidRPr="00BA6D56" w:rsidRDefault="00BA6D56" w:rsidP="00BA6D56">
      <w:pPr>
        <w:spacing w:after="0" w:line="240" w:lineRule="auto"/>
        <w:ind w:left="57" w:right="57"/>
        <w:rPr>
          <w:rFonts w:ascii="Times New Roman" w:eastAsia="Times New Roman" w:hAnsi="Times New Roman" w:cs="Times New Roman"/>
          <w:bCs/>
          <w:caps/>
          <w:sz w:val="28"/>
          <w:szCs w:val="28"/>
          <w:lang w:eastAsia="ru-RU"/>
        </w:rPr>
      </w:pPr>
      <w:r w:rsidRPr="00BA6D56">
        <w:rPr>
          <w:rFonts w:ascii="Times New Roman" w:eastAsia="Times New Roman" w:hAnsi="Times New Roman" w:cs="Times New Roman"/>
          <w:bCs/>
          <w:sz w:val="28"/>
          <w:szCs w:val="28"/>
          <w:lang w:eastAsia="ru-RU"/>
        </w:rPr>
        <w:t xml:space="preserve">001.   </w:t>
      </w:r>
      <w:r w:rsidRPr="00BA6D56">
        <w:rPr>
          <w:rFonts w:ascii="Times New Roman" w:eastAsia="Times New Roman" w:hAnsi="Times New Roman" w:cs="Times New Roman"/>
          <w:bCs/>
          <w:caps/>
          <w:sz w:val="28"/>
          <w:szCs w:val="28"/>
          <w:lang w:eastAsia="ru-RU"/>
        </w:rPr>
        <w:t xml:space="preserve">ДЛя слизистой оболочки полости  рта толерантными являются следующие значения суммарной очаговой дозы </w:t>
      </w: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xml:space="preserve">1) 30Гр </w:t>
      </w: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2) 40Гр</w:t>
      </w: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3) 50 Гр</w:t>
      </w: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4) 60 Гр</w:t>
      </w: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5) 70-80 Гр</w:t>
      </w: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Ответ: 1</w:t>
      </w: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xml:space="preserve">002.   </w:t>
      </w:r>
      <w:r w:rsidRPr="00BA6D56">
        <w:rPr>
          <w:rFonts w:ascii="Times New Roman" w:eastAsia="Times New Roman" w:hAnsi="Times New Roman" w:cs="Times New Roman"/>
          <w:bCs/>
          <w:caps/>
          <w:sz w:val="28"/>
          <w:szCs w:val="28"/>
          <w:lang w:eastAsia="ru-RU"/>
        </w:rPr>
        <w:t>Ранние лучевые повреждения возникают через</w:t>
      </w: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1) 1-2 недели после окончания облучения</w:t>
      </w: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2) 3-4 недели после окончания облучения</w:t>
      </w: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3)5-6 недель после окончания облучения</w:t>
      </w: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4) 2-3 месяца после окончания облучения</w:t>
      </w: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5) 4 и более месяцев после окончания облучения</w:t>
      </w: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Ответ: 4</w:t>
      </w: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p>
    <w:p w:rsidR="00BA6D56" w:rsidRPr="00BA6D56" w:rsidRDefault="00BA6D56" w:rsidP="00BA6D56">
      <w:pPr>
        <w:spacing w:after="0" w:line="240" w:lineRule="auto"/>
        <w:ind w:left="57" w:right="57"/>
        <w:jc w:val="both"/>
        <w:rPr>
          <w:rFonts w:ascii="Times New Roman" w:eastAsia="Times New Roman" w:hAnsi="Times New Roman" w:cs="Times New Roman"/>
          <w:bCs/>
          <w:caps/>
          <w:sz w:val="28"/>
          <w:szCs w:val="28"/>
          <w:lang w:eastAsia="ru-RU"/>
        </w:rPr>
      </w:pPr>
      <w:r w:rsidRPr="00BA6D56">
        <w:rPr>
          <w:rFonts w:ascii="Times New Roman" w:eastAsia="Times New Roman" w:hAnsi="Times New Roman" w:cs="Times New Roman"/>
          <w:bCs/>
          <w:sz w:val="28"/>
          <w:szCs w:val="28"/>
          <w:lang w:eastAsia="ru-RU"/>
        </w:rPr>
        <w:t>003.</w:t>
      </w:r>
      <w:r w:rsidRPr="00BA6D56">
        <w:rPr>
          <w:rFonts w:ascii="Times New Roman" w:eastAsia="Times New Roman" w:hAnsi="Times New Roman" w:cs="Times New Roman"/>
          <w:bCs/>
          <w:sz w:val="28"/>
          <w:szCs w:val="28"/>
          <w:lang w:eastAsia="ru-RU"/>
        </w:rPr>
        <w:tab/>
      </w:r>
      <w:r w:rsidRPr="00BA6D56">
        <w:rPr>
          <w:rFonts w:ascii="Times New Roman" w:eastAsia="Times New Roman" w:hAnsi="Times New Roman" w:cs="Times New Roman"/>
          <w:bCs/>
          <w:caps/>
          <w:sz w:val="28"/>
          <w:szCs w:val="28"/>
          <w:lang w:eastAsia="ru-RU"/>
        </w:rPr>
        <w:t>Поздние лучевые повреждения возникают через</w:t>
      </w: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1) 1-1.5 месяцев после окончания облучения</w:t>
      </w: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lastRenderedPageBreak/>
        <w:t>2) 2-3 месяца после окончания облучения</w:t>
      </w: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3) 3 и более месяцев после окончания облучения</w:t>
      </w: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4) 2 недели</w:t>
      </w: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5) 1,5 недели</w:t>
      </w: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Ответ: 3</w:t>
      </w:r>
    </w:p>
    <w:p w:rsidR="00BA6D56" w:rsidRPr="00BA6D56" w:rsidRDefault="00BA6D56" w:rsidP="00BA6D56">
      <w:pPr>
        <w:spacing w:after="0" w:line="240" w:lineRule="auto"/>
        <w:ind w:left="57" w:right="57"/>
        <w:jc w:val="both"/>
        <w:rPr>
          <w:rFonts w:ascii="Times New Roman" w:eastAsia="Times New Roman" w:hAnsi="Times New Roman" w:cs="Times New Roman"/>
          <w:bCs/>
          <w:sz w:val="28"/>
          <w:szCs w:val="28"/>
          <w:lang w:eastAsia="ru-RU"/>
        </w:rPr>
      </w:pPr>
    </w:p>
    <w:p w:rsidR="00BA6D56" w:rsidRPr="00BA6D56" w:rsidRDefault="00BA6D56" w:rsidP="00BA6D56">
      <w:pPr>
        <w:tabs>
          <w:tab w:val="left" w:pos="360"/>
        </w:tabs>
        <w:spacing w:after="0" w:line="240" w:lineRule="auto"/>
        <w:ind w:left="1069"/>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sz w:val="28"/>
          <w:szCs w:val="28"/>
          <w:lang w:eastAsia="ru-RU"/>
        </w:rPr>
        <w:t xml:space="preserve">11. Ситуационные задачи по теме с эталонами ответов </w:t>
      </w:r>
      <w:r w:rsidRPr="00BA6D56">
        <w:rPr>
          <w:rFonts w:ascii="Times New Roman" w:eastAsia="Times New Roman" w:hAnsi="Times New Roman" w:cs="Times New Roman"/>
          <w:b/>
          <w:bCs/>
          <w:sz w:val="28"/>
          <w:szCs w:val="28"/>
          <w:lang w:eastAsia="ru-RU"/>
        </w:rPr>
        <w:t>.</w:t>
      </w:r>
    </w:p>
    <w:p w:rsidR="00BA6D56" w:rsidRPr="00BA6D56" w:rsidRDefault="00BA6D56" w:rsidP="00BA6D56">
      <w:pPr>
        <w:spacing w:before="40" w:after="40" w:line="240" w:lineRule="auto"/>
        <w:jc w:val="both"/>
        <w:outlineLvl w:val="1"/>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b/>
          <w:sz w:val="28"/>
          <w:szCs w:val="28"/>
          <w:lang w:eastAsia="ru-RU"/>
        </w:rPr>
        <w:t>Задача №1</w:t>
      </w:r>
    </w:p>
    <w:p w:rsidR="00BA6D56" w:rsidRPr="00BA6D56" w:rsidRDefault="00BA6D56" w:rsidP="00BA6D56">
      <w:pPr>
        <w:spacing w:before="40" w:after="40" w:line="240" w:lineRule="auto"/>
        <w:ind w:firstLine="708"/>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xml:space="preserve">Больной 40 лет,  после проведения радикальной мастэктоми по поводу «Рака левой молочной железы </w:t>
      </w:r>
      <w:r w:rsidRPr="00BA6D56">
        <w:rPr>
          <w:rFonts w:ascii="Times New Roman" w:eastAsia="Times New Roman" w:hAnsi="Times New Roman" w:cs="Times New Roman"/>
          <w:bCs/>
          <w:sz w:val="28"/>
          <w:szCs w:val="28"/>
          <w:lang w:val="en-US" w:eastAsia="ru-RU"/>
        </w:rPr>
        <w:t>III</w:t>
      </w:r>
      <w:r w:rsidRPr="00BA6D56">
        <w:rPr>
          <w:rFonts w:ascii="Times New Roman" w:eastAsia="Times New Roman" w:hAnsi="Times New Roman" w:cs="Times New Roman"/>
          <w:bCs/>
          <w:sz w:val="28"/>
          <w:szCs w:val="28"/>
          <w:lang w:eastAsia="ru-RU"/>
        </w:rPr>
        <w:t xml:space="preserve"> А ст». Больной показан курс лучевой терапии в условиях дневного стационара КККОД.</w:t>
      </w:r>
    </w:p>
    <w:p w:rsidR="00BA6D56" w:rsidRPr="00BA6D56" w:rsidRDefault="00BA6D56" w:rsidP="00BA6D56">
      <w:pPr>
        <w:spacing w:before="40" w:after="40" w:line="240" w:lineRule="auto"/>
        <w:ind w:left="708"/>
        <w:jc w:val="both"/>
        <w:rPr>
          <w:rFonts w:ascii="Times New Roman" w:eastAsia="Times New Roman" w:hAnsi="Times New Roman" w:cs="Times New Roman"/>
          <w:bCs/>
          <w:color w:val="000000"/>
          <w:sz w:val="28"/>
          <w:szCs w:val="28"/>
          <w:lang w:eastAsia="ru-RU"/>
        </w:rPr>
      </w:pPr>
      <w:r w:rsidRPr="00BA6D56">
        <w:rPr>
          <w:rFonts w:ascii="Times New Roman" w:eastAsia="Times New Roman" w:hAnsi="Times New Roman" w:cs="Times New Roman"/>
          <w:bCs/>
          <w:color w:val="000000"/>
          <w:sz w:val="28"/>
          <w:szCs w:val="28"/>
          <w:lang w:eastAsia="ru-RU"/>
        </w:rPr>
        <w:t>1.</w:t>
      </w:r>
      <w:r w:rsidRPr="00BA6D56">
        <w:rPr>
          <w:rFonts w:ascii="Times New Roman" w:eastAsia="Times New Roman" w:hAnsi="Times New Roman" w:cs="Times New Roman"/>
          <w:bCs/>
          <w:color w:val="000000"/>
          <w:sz w:val="28"/>
          <w:szCs w:val="28"/>
          <w:lang w:val="en-US" w:eastAsia="ru-RU"/>
        </w:rPr>
        <w:t> </w:t>
      </w:r>
      <w:r w:rsidRPr="00BA6D56">
        <w:rPr>
          <w:rFonts w:ascii="Times New Roman" w:eastAsia="Times New Roman" w:hAnsi="Times New Roman" w:cs="Times New Roman"/>
          <w:bCs/>
          <w:color w:val="000000"/>
          <w:sz w:val="28"/>
          <w:szCs w:val="28"/>
          <w:lang w:eastAsia="ru-RU"/>
        </w:rPr>
        <w:t>Назовите  поля облучения при проведении ДЛТ.</w:t>
      </w:r>
    </w:p>
    <w:p w:rsidR="00BA6D56" w:rsidRPr="00BA6D56" w:rsidRDefault="00BA6D56" w:rsidP="00BA6D56">
      <w:pPr>
        <w:spacing w:before="40" w:after="40" w:line="240" w:lineRule="auto"/>
        <w:ind w:left="708"/>
        <w:jc w:val="both"/>
        <w:rPr>
          <w:rFonts w:ascii="Times New Roman" w:eastAsia="Times New Roman" w:hAnsi="Times New Roman" w:cs="Times New Roman"/>
          <w:bCs/>
          <w:color w:val="000000"/>
          <w:sz w:val="28"/>
          <w:szCs w:val="28"/>
          <w:lang w:eastAsia="ru-RU"/>
        </w:rPr>
      </w:pPr>
      <w:r w:rsidRPr="00BA6D56">
        <w:rPr>
          <w:rFonts w:ascii="Times New Roman" w:eastAsia="Times New Roman" w:hAnsi="Times New Roman" w:cs="Times New Roman"/>
          <w:bCs/>
          <w:color w:val="000000"/>
          <w:sz w:val="28"/>
          <w:szCs w:val="28"/>
          <w:lang w:eastAsia="ru-RU"/>
        </w:rPr>
        <w:t>2. Назовите  суммарную очаговую дозу на область послеоперационного рубца.</w:t>
      </w:r>
    </w:p>
    <w:p w:rsidR="00BA6D56" w:rsidRPr="00BA6D56" w:rsidRDefault="00BA6D56" w:rsidP="00BA6D56">
      <w:pPr>
        <w:spacing w:before="40" w:after="40" w:line="240" w:lineRule="auto"/>
        <w:ind w:left="708"/>
        <w:jc w:val="both"/>
        <w:rPr>
          <w:rFonts w:ascii="Times New Roman" w:eastAsia="Times New Roman" w:hAnsi="Times New Roman" w:cs="Times New Roman"/>
          <w:bCs/>
          <w:color w:val="000000"/>
          <w:sz w:val="28"/>
          <w:szCs w:val="28"/>
          <w:lang w:eastAsia="ru-RU"/>
        </w:rPr>
      </w:pPr>
      <w:r w:rsidRPr="00BA6D56">
        <w:rPr>
          <w:rFonts w:ascii="Times New Roman" w:eastAsia="Times New Roman" w:hAnsi="Times New Roman" w:cs="Times New Roman"/>
          <w:bCs/>
          <w:color w:val="000000"/>
          <w:sz w:val="28"/>
          <w:szCs w:val="28"/>
          <w:lang w:eastAsia="ru-RU"/>
        </w:rPr>
        <w:t>3. через сколько дней возможно развитие лучевых реакций.</w:t>
      </w:r>
    </w:p>
    <w:p w:rsidR="00BA6D56" w:rsidRPr="00BA6D56" w:rsidRDefault="00BA6D56" w:rsidP="00BA6D56">
      <w:pPr>
        <w:spacing w:before="40" w:after="40" w:line="240" w:lineRule="auto"/>
        <w:ind w:left="708"/>
        <w:jc w:val="both"/>
        <w:rPr>
          <w:rFonts w:ascii="Times New Roman" w:eastAsia="Times New Roman" w:hAnsi="Times New Roman" w:cs="Times New Roman"/>
          <w:bCs/>
          <w:color w:val="000000"/>
          <w:sz w:val="28"/>
          <w:szCs w:val="28"/>
          <w:lang w:eastAsia="ru-RU"/>
        </w:rPr>
      </w:pPr>
      <w:r w:rsidRPr="00BA6D56">
        <w:rPr>
          <w:rFonts w:ascii="Times New Roman" w:eastAsia="Times New Roman" w:hAnsi="Times New Roman" w:cs="Times New Roman"/>
          <w:bCs/>
          <w:color w:val="000000"/>
          <w:sz w:val="28"/>
          <w:szCs w:val="28"/>
          <w:lang w:eastAsia="ru-RU"/>
        </w:rPr>
        <w:t>4. Назовите возможные лучевые реакции.</w:t>
      </w:r>
    </w:p>
    <w:p w:rsidR="00BA6D56" w:rsidRPr="00BA6D56" w:rsidRDefault="00BA6D56" w:rsidP="00BA6D56">
      <w:pPr>
        <w:spacing w:before="40" w:after="40" w:line="240" w:lineRule="auto"/>
        <w:ind w:left="708"/>
        <w:jc w:val="both"/>
        <w:rPr>
          <w:rFonts w:ascii="Times New Roman" w:eastAsia="Times New Roman" w:hAnsi="Times New Roman" w:cs="Times New Roman"/>
          <w:bCs/>
          <w:color w:val="000000"/>
          <w:sz w:val="28"/>
          <w:szCs w:val="28"/>
          <w:lang w:eastAsia="ru-RU"/>
        </w:rPr>
      </w:pPr>
      <w:r w:rsidRPr="00BA6D56">
        <w:rPr>
          <w:rFonts w:ascii="Times New Roman" w:eastAsia="Times New Roman" w:hAnsi="Times New Roman" w:cs="Times New Roman"/>
          <w:bCs/>
          <w:color w:val="000000"/>
          <w:sz w:val="28"/>
          <w:szCs w:val="28"/>
          <w:lang w:eastAsia="ru-RU"/>
        </w:rPr>
        <w:t xml:space="preserve">5. Назовите методы предотвращения рецидива заболевания. </w:t>
      </w:r>
    </w:p>
    <w:p w:rsidR="00BA6D56" w:rsidRPr="00BA6D56" w:rsidRDefault="00BA6D56" w:rsidP="00BA6D56">
      <w:pPr>
        <w:spacing w:before="40" w:after="40" w:line="240" w:lineRule="auto"/>
        <w:ind w:left="708"/>
        <w:jc w:val="both"/>
        <w:rPr>
          <w:rFonts w:ascii="Times New Roman" w:eastAsia="Times New Roman" w:hAnsi="Times New Roman" w:cs="Times New Roman"/>
          <w:bCs/>
          <w:color w:val="000000"/>
          <w:sz w:val="28"/>
          <w:szCs w:val="28"/>
          <w:lang w:eastAsia="ru-RU"/>
        </w:rPr>
      </w:pPr>
    </w:p>
    <w:p w:rsidR="00BA6D56" w:rsidRPr="00BA6D56" w:rsidRDefault="00BA6D56" w:rsidP="00BA6D56">
      <w:pPr>
        <w:spacing w:before="40" w:after="40" w:line="240" w:lineRule="auto"/>
        <w:jc w:val="both"/>
        <w:rPr>
          <w:rFonts w:ascii="Times New Roman" w:eastAsia="Times New Roman" w:hAnsi="Times New Roman" w:cs="Times New Roman"/>
          <w:b/>
          <w:color w:val="000000"/>
          <w:sz w:val="28"/>
          <w:szCs w:val="28"/>
          <w:lang w:eastAsia="ru-RU"/>
        </w:rPr>
      </w:pPr>
      <w:r w:rsidRPr="00BA6D56">
        <w:rPr>
          <w:rFonts w:ascii="Times New Roman" w:eastAsia="Times New Roman" w:hAnsi="Times New Roman" w:cs="Times New Roman"/>
          <w:b/>
          <w:color w:val="000000"/>
          <w:sz w:val="28"/>
          <w:szCs w:val="28"/>
          <w:lang w:eastAsia="ru-RU"/>
        </w:rPr>
        <w:t>Эталоны ответов к</w:t>
      </w:r>
      <w:r w:rsidRPr="00BA6D56">
        <w:rPr>
          <w:rFonts w:ascii="Times New Roman" w:eastAsia="Times New Roman" w:hAnsi="Times New Roman" w:cs="Times New Roman"/>
          <w:b/>
          <w:color w:val="000000"/>
          <w:sz w:val="28"/>
          <w:szCs w:val="28"/>
          <w:lang w:val="en-US" w:eastAsia="ru-RU"/>
        </w:rPr>
        <w:t> </w:t>
      </w:r>
      <w:r w:rsidRPr="00BA6D56">
        <w:rPr>
          <w:rFonts w:ascii="Times New Roman" w:eastAsia="Times New Roman" w:hAnsi="Times New Roman" w:cs="Times New Roman"/>
          <w:b/>
          <w:color w:val="000000"/>
          <w:sz w:val="28"/>
          <w:szCs w:val="28"/>
          <w:lang w:eastAsia="ru-RU"/>
        </w:rPr>
        <w:t>ситуационной</w:t>
      </w:r>
      <w:r w:rsidRPr="00BA6D56">
        <w:rPr>
          <w:rFonts w:ascii="Times New Roman" w:eastAsia="Times New Roman" w:hAnsi="Times New Roman" w:cs="Times New Roman"/>
          <w:b/>
          <w:color w:val="000000"/>
          <w:sz w:val="28"/>
          <w:szCs w:val="28"/>
          <w:lang w:val="en-US" w:eastAsia="ru-RU"/>
        </w:rPr>
        <w:t> </w:t>
      </w:r>
      <w:r w:rsidRPr="00BA6D56">
        <w:rPr>
          <w:rFonts w:ascii="Times New Roman" w:eastAsia="Times New Roman" w:hAnsi="Times New Roman" w:cs="Times New Roman"/>
          <w:b/>
          <w:color w:val="000000"/>
          <w:sz w:val="28"/>
          <w:szCs w:val="28"/>
          <w:lang w:eastAsia="ru-RU"/>
        </w:rPr>
        <w:t>задаче №1</w:t>
      </w:r>
    </w:p>
    <w:p w:rsidR="00BA6D56" w:rsidRPr="00BA6D56" w:rsidRDefault="00BA6D56" w:rsidP="00BA6D56">
      <w:pPr>
        <w:widowControl w:val="0"/>
        <w:autoSpaceDE w:val="0"/>
        <w:autoSpaceDN w:val="0"/>
        <w:adjustRightInd w:val="0"/>
        <w:spacing w:before="40" w:after="40" w:line="240" w:lineRule="auto"/>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color w:val="000000"/>
          <w:sz w:val="28"/>
          <w:szCs w:val="28"/>
          <w:lang w:eastAsia="ru-RU"/>
        </w:rPr>
        <w:t>1. послеоперациооный рубец и зоны регионарного метастазирования</w:t>
      </w:r>
    </w:p>
    <w:p w:rsidR="00BA6D56" w:rsidRPr="00BA6D56" w:rsidRDefault="00BA6D56" w:rsidP="00BA6D56">
      <w:pPr>
        <w:widowControl w:val="0"/>
        <w:autoSpaceDE w:val="0"/>
        <w:autoSpaceDN w:val="0"/>
        <w:adjustRightInd w:val="0"/>
        <w:spacing w:before="40" w:after="40" w:line="240" w:lineRule="auto"/>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xml:space="preserve">2. 50 Гр </w:t>
      </w:r>
    </w:p>
    <w:p w:rsidR="00BA6D56" w:rsidRPr="00BA6D56" w:rsidRDefault="00BA6D56" w:rsidP="00BA6D56">
      <w:pPr>
        <w:widowControl w:val="0"/>
        <w:autoSpaceDE w:val="0"/>
        <w:autoSpaceDN w:val="0"/>
        <w:adjustRightInd w:val="0"/>
        <w:spacing w:before="40" w:after="40" w:line="240" w:lineRule="auto"/>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3. 10-14 дней</w:t>
      </w:r>
    </w:p>
    <w:p w:rsidR="00BA6D56" w:rsidRPr="00BA6D56" w:rsidRDefault="00BA6D56" w:rsidP="00BA6D56">
      <w:pPr>
        <w:widowControl w:val="0"/>
        <w:autoSpaceDE w:val="0"/>
        <w:autoSpaceDN w:val="0"/>
        <w:adjustRightInd w:val="0"/>
        <w:spacing w:before="40" w:after="40" w:line="240" w:lineRule="auto"/>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4. Постлучевой радиоэпидермит, лимфостаз.</w:t>
      </w:r>
    </w:p>
    <w:p w:rsidR="00BA6D56" w:rsidRPr="00BA6D56" w:rsidRDefault="00BA6D56" w:rsidP="00BA6D56">
      <w:pPr>
        <w:spacing w:before="40" w:after="40" w:line="240" w:lineRule="auto"/>
        <w:jc w:val="both"/>
        <w:rPr>
          <w:rFonts w:ascii="Times New Roman" w:eastAsia="Times New Roman" w:hAnsi="Times New Roman" w:cs="Times New Roman"/>
          <w:bCs/>
          <w:color w:val="000000"/>
          <w:sz w:val="28"/>
          <w:szCs w:val="28"/>
          <w:lang w:eastAsia="ru-RU"/>
        </w:rPr>
      </w:pPr>
      <w:r w:rsidRPr="00BA6D56">
        <w:rPr>
          <w:rFonts w:ascii="Times New Roman" w:eastAsia="Times New Roman" w:hAnsi="Times New Roman" w:cs="Times New Roman"/>
          <w:bCs/>
          <w:sz w:val="28"/>
          <w:szCs w:val="28"/>
          <w:lang w:eastAsia="ru-RU"/>
        </w:rPr>
        <w:t xml:space="preserve">5. </w:t>
      </w:r>
      <w:r w:rsidRPr="00BA6D56">
        <w:rPr>
          <w:rFonts w:ascii="Times New Roman" w:eastAsia="Times New Roman" w:hAnsi="Times New Roman" w:cs="Times New Roman"/>
          <w:bCs/>
          <w:color w:val="000000"/>
          <w:sz w:val="28"/>
          <w:szCs w:val="28"/>
          <w:lang w:eastAsia="ru-RU"/>
        </w:rPr>
        <w:t>Ведение здорового образа жизни, ограничение физических нагрузок, избегание термических перегревов и открытого солнечного воздействия.</w:t>
      </w:r>
    </w:p>
    <w:p w:rsidR="00BA6D56" w:rsidRPr="00BA6D56" w:rsidRDefault="00BA6D56" w:rsidP="00BA6D56">
      <w:pPr>
        <w:tabs>
          <w:tab w:val="left" w:pos="0"/>
        </w:tabs>
        <w:spacing w:before="40" w:after="40" w:line="240" w:lineRule="auto"/>
        <w:jc w:val="both"/>
        <w:rPr>
          <w:rFonts w:ascii="Times New Roman" w:eastAsia="Times New Roman" w:hAnsi="Times New Roman" w:cs="Times New Roman"/>
          <w:bCs/>
          <w:color w:val="000000"/>
          <w:sz w:val="28"/>
          <w:szCs w:val="28"/>
          <w:lang w:eastAsia="ru-RU"/>
        </w:rPr>
      </w:pP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p>
    <w:p w:rsidR="00BA6D56" w:rsidRPr="00BA6D56" w:rsidRDefault="00BA6D56" w:rsidP="00BA6D56">
      <w:pPr>
        <w:tabs>
          <w:tab w:val="left" w:pos="360"/>
        </w:tabs>
        <w:spacing w:after="0" w:line="240" w:lineRule="auto"/>
        <w:ind w:left="1069"/>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
          <w:sz w:val="28"/>
          <w:szCs w:val="28"/>
          <w:lang w:eastAsia="ru-RU"/>
        </w:rPr>
        <w:t>12. Перечень и стандарты практических умений.</w:t>
      </w:r>
    </w:p>
    <w:p w:rsidR="00BA6D56" w:rsidRPr="00BA6D56" w:rsidRDefault="00BA6D56" w:rsidP="00BA6D56">
      <w:pPr>
        <w:tabs>
          <w:tab w:val="left" w:pos="360"/>
        </w:tabs>
        <w:spacing w:after="0" w:line="240" w:lineRule="auto"/>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1. Использовать знания методов профилактики и лечения общих лучевых  реакций.</w:t>
      </w:r>
    </w:p>
    <w:p w:rsidR="00BA6D56" w:rsidRPr="00BA6D56" w:rsidRDefault="00BA6D56" w:rsidP="00BA6D56">
      <w:pPr>
        <w:tabs>
          <w:tab w:val="left" w:pos="360"/>
        </w:tabs>
        <w:spacing w:after="0" w:line="240" w:lineRule="auto"/>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2.  Владеть методами профилактики и лечения местных лучевых реакций.</w:t>
      </w:r>
    </w:p>
    <w:p w:rsidR="00BA6D56" w:rsidRPr="00BA6D56" w:rsidRDefault="00BA6D56" w:rsidP="00BA6D56">
      <w:pPr>
        <w:tabs>
          <w:tab w:val="left" w:pos="360"/>
        </w:tabs>
        <w:spacing w:after="0" w:line="240" w:lineRule="auto"/>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3.Назвать лучевые повреждения при лучевой терапии.</w:t>
      </w:r>
    </w:p>
    <w:p w:rsidR="00BA6D56" w:rsidRPr="00BA6D56" w:rsidRDefault="00BA6D56" w:rsidP="00BA6D56">
      <w:pPr>
        <w:tabs>
          <w:tab w:val="left" w:pos="360"/>
        </w:tabs>
        <w:spacing w:after="0" w:line="240" w:lineRule="auto"/>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4.Иметь представление о механизмах действия ионизирующего излучения на опухоль.</w:t>
      </w:r>
    </w:p>
    <w:p w:rsidR="00BA6D56" w:rsidRPr="00BA6D56" w:rsidRDefault="00BA6D56" w:rsidP="00BA6D56">
      <w:pPr>
        <w:tabs>
          <w:tab w:val="left" w:pos="360"/>
        </w:tabs>
        <w:spacing w:after="0" w:line="240" w:lineRule="auto"/>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5.Оценка общих лучевые реакции при лучевой терапии.</w:t>
      </w:r>
    </w:p>
    <w:p w:rsidR="00BA6D56" w:rsidRPr="00BA6D56" w:rsidRDefault="00BA6D56" w:rsidP="00BA6D56">
      <w:pPr>
        <w:tabs>
          <w:tab w:val="left" w:pos="360"/>
        </w:tabs>
        <w:spacing w:after="0" w:line="240" w:lineRule="auto"/>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6.Оценка местных лучевых реакции при лучевой терапии. </w:t>
      </w:r>
    </w:p>
    <w:p w:rsidR="00BA6D56" w:rsidRPr="00BA6D56" w:rsidRDefault="00BA6D56" w:rsidP="00BA6D56">
      <w:pPr>
        <w:tabs>
          <w:tab w:val="left" w:pos="360"/>
        </w:tabs>
        <w:spacing w:after="0" w:line="240" w:lineRule="auto"/>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7. Проведение лечения лучевых реакций и повреждений.</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p>
    <w:p w:rsidR="00BA6D56" w:rsidRPr="00BA6D56" w:rsidRDefault="00BA6D56" w:rsidP="00BA6D56">
      <w:pPr>
        <w:tabs>
          <w:tab w:val="left" w:pos="360"/>
        </w:tabs>
        <w:spacing w:after="0" w:line="240" w:lineRule="auto"/>
        <w:ind w:left="1069"/>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
          <w:sz w:val="28"/>
          <w:szCs w:val="28"/>
          <w:lang w:eastAsia="ru-RU"/>
        </w:rPr>
        <w:t>13. Примерная тематика НИР по теме (для ординаторов).</w:t>
      </w:r>
    </w:p>
    <w:p w:rsidR="00BA6D56" w:rsidRPr="00BA6D56" w:rsidRDefault="00BA6D56" w:rsidP="00BA6D56">
      <w:pPr>
        <w:tabs>
          <w:tab w:val="left" w:pos="360"/>
        </w:tabs>
        <w:spacing w:after="0" w:line="240" w:lineRule="auto"/>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1.Лучевые реакции при дистанционной лучевой терапии.</w:t>
      </w:r>
    </w:p>
    <w:p w:rsidR="00BA6D56" w:rsidRPr="00BA6D56" w:rsidRDefault="00BA6D56" w:rsidP="00BA6D56">
      <w:pPr>
        <w:tabs>
          <w:tab w:val="left" w:pos="360"/>
        </w:tabs>
        <w:spacing w:after="0" w:line="240" w:lineRule="auto"/>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2.Лучевые повреждения костей.</w:t>
      </w:r>
    </w:p>
    <w:p w:rsidR="00BA6D56" w:rsidRPr="00BA6D56" w:rsidRDefault="00BA6D56" w:rsidP="00BA6D56">
      <w:pPr>
        <w:tabs>
          <w:tab w:val="left" w:pos="360"/>
        </w:tabs>
        <w:spacing w:after="0" w:line="240" w:lineRule="auto"/>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3.Лучевые изменения слизистых оболочек.</w:t>
      </w:r>
    </w:p>
    <w:p w:rsidR="00BA6D56" w:rsidRPr="00BA6D56" w:rsidRDefault="00BA6D56" w:rsidP="00BA6D56">
      <w:pPr>
        <w:tabs>
          <w:tab w:val="left" w:pos="360"/>
        </w:tabs>
        <w:spacing w:after="0" w:line="240" w:lineRule="auto"/>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4.Ранние лучевые повреждения.</w:t>
      </w:r>
    </w:p>
    <w:p w:rsidR="00BA6D56" w:rsidRPr="00BA6D56" w:rsidRDefault="00BA6D56" w:rsidP="00BA6D56">
      <w:pPr>
        <w:tabs>
          <w:tab w:val="left" w:pos="360"/>
        </w:tabs>
        <w:spacing w:after="0" w:line="240" w:lineRule="auto"/>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lastRenderedPageBreak/>
        <w:t>5. Способы лечения лучевых реакций.</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sz w:val="28"/>
          <w:szCs w:val="28"/>
          <w:lang w:eastAsia="ru-RU"/>
        </w:rPr>
        <w:t>6. Способы лечения лучевых повреждений.</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p>
    <w:p w:rsidR="00BA6D56" w:rsidRPr="00BA6D56" w:rsidRDefault="00BA6D56" w:rsidP="00BA6D56">
      <w:pPr>
        <w:spacing w:after="0" w:line="240" w:lineRule="auto"/>
        <w:ind w:left="1069"/>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b/>
          <w:sz w:val="28"/>
          <w:szCs w:val="28"/>
          <w:lang w:eastAsia="ru-RU"/>
        </w:rPr>
        <w:t>14. Рекомендованная литература по теме занятия (по стандарту):</w:t>
      </w:r>
    </w:p>
    <w:p w:rsidR="00BA6D56" w:rsidRPr="00BA6D56" w:rsidRDefault="00BA6D56" w:rsidP="00BA6D56">
      <w:pPr>
        <w:tabs>
          <w:tab w:val="num" w:pos="0"/>
        </w:tabs>
        <w:spacing w:after="0" w:line="240" w:lineRule="auto"/>
        <w:ind w:left="142" w:hanging="76"/>
        <w:jc w:val="center"/>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BA6D56" w:rsidRPr="00BA6D56" w:rsidTr="00BA6D56">
        <w:tc>
          <w:tcPr>
            <w:tcW w:w="648" w:type="dxa"/>
            <w:vMerge w:val="restart"/>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w:t>
            </w:r>
          </w:p>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п/п</w:t>
            </w:r>
          </w:p>
        </w:tc>
        <w:tc>
          <w:tcPr>
            <w:tcW w:w="2880" w:type="dxa"/>
            <w:vMerge w:val="restart"/>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p>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Наименование раздела</w:t>
            </w:r>
          </w:p>
        </w:tc>
        <w:tc>
          <w:tcPr>
            <w:tcW w:w="1980" w:type="dxa"/>
            <w:vMerge w:val="restart"/>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Автор (-ы)</w:t>
            </w:r>
          </w:p>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составитель (-и)</w:t>
            </w:r>
          </w:p>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редактор (-ы)</w:t>
            </w:r>
          </w:p>
        </w:tc>
        <w:tc>
          <w:tcPr>
            <w:tcW w:w="1620" w:type="dxa"/>
            <w:vMerge w:val="restart"/>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Место издания, издательство, год</w:t>
            </w:r>
          </w:p>
        </w:tc>
        <w:tc>
          <w:tcPr>
            <w:tcW w:w="2520" w:type="dxa"/>
            <w:gridSpan w:val="2"/>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Кол-во экземпляров</w:t>
            </w:r>
          </w:p>
        </w:tc>
      </w:tr>
      <w:tr w:rsidR="00BA6D56" w:rsidRPr="00BA6D56" w:rsidTr="00BA6D56">
        <w:tc>
          <w:tcPr>
            <w:tcW w:w="648" w:type="dxa"/>
            <w:vMerge/>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p>
        </w:tc>
        <w:tc>
          <w:tcPr>
            <w:tcW w:w="2880" w:type="dxa"/>
            <w:vMerge/>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p>
        </w:tc>
        <w:tc>
          <w:tcPr>
            <w:tcW w:w="1980" w:type="dxa"/>
            <w:vMerge/>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p>
        </w:tc>
        <w:tc>
          <w:tcPr>
            <w:tcW w:w="1620" w:type="dxa"/>
            <w:vMerge/>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p>
        </w:tc>
        <w:tc>
          <w:tcPr>
            <w:tcW w:w="144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xml:space="preserve">в </w:t>
            </w:r>
          </w:p>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библиотеке</w:t>
            </w:r>
          </w:p>
        </w:tc>
        <w:tc>
          <w:tcPr>
            <w:tcW w:w="108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xml:space="preserve">на </w:t>
            </w:r>
          </w:p>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кафедре</w:t>
            </w:r>
          </w:p>
        </w:tc>
      </w:tr>
      <w:tr w:rsidR="00BA6D56" w:rsidRPr="00BA6D56" w:rsidTr="00BA6D56">
        <w:tc>
          <w:tcPr>
            <w:tcW w:w="648"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1</w:t>
            </w:r>
          </w:p>
        </w:tc>
        <w:tc>
          <w:tcPr>
            <w:tcW w:w="288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2</w:t>
            </w:r>
          </w:p>
        </w:tc>
        <w:tc>
          <w:tcPr>
            <w:tcW w:w="198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3</w:t>
            </w:r>
          </w:p>
        </w:tc>
        <w:tc>
          <w:tcPr>
            <w:tcW w:w="162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4</w:t>
            </w:r>
          </w:p>
        </w:tc>
        <w:tc>
          <w:tcPr>
            <w:tcW w:w="144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5</w:t>
            </w:r>
          </w:p>
        </w:tc>
        <w:tc>
          <w:tcPr>
            <w:tcW w:w="108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6</w:t>
            </w:r>
          </w:p>
        </w:tc>
      </w:tr>
      <w:tr w:rsidR="00BA6D56" w:rsidRPr="00BA6D56" w:rsidTr="00BA6D56">
        <w:tc>
          <w:tcPr>
            <w:tcW w:w="648" w:type="dxa"/>
          </w:tcPr>
          <w:p w:rsidR="00BA6D56" w:rsidRPr="00BA6D56" w:rsidRDefault="00BA6D56" w:rsidP="00BA6D56">
            <w:pPr>
              <w:spacing w:after="0" w:line="240" w:lineRule="auto"/>
              <w:rPr>
                <w:rFonts w:ascii="Times New Roman" w:eastAsia="Times New Roman" w:hAnsi="Times New Roman" w:cs="Times New Roman"/>
                <w:bCs/>
                <w:sz w:val="28"/>
                <w:szCs w:val="28"/>
                <w:lang w:val="en-US" w:eastAsia="ru-RU"/>
              </w:rPr>
            </w:pPr>
            <w:r w:rsidRPr="00BA6D56">
              <w:rPr>
                <w:rFonts w:ascii="Times New Roman" w:eastAsia="Times New Roman" w:hAnsi="Times New Roman" w:cs="Times New Roman"/>
                <w:bCs/>
                <w:sz w:val="28"/>
                <w:szCs w:val="28"/>
                <w:lang w:val="en-US" w:eastAsia="ru-RU"/>
              </w:rPr>
              <w:t>1</w:t>
            </w:r>
          </w:p>
        </w:tc>
        <w:tc>
          <w:tcPr>
            <w:tcW w:w="2880" w:type="dxa"/>
          </w:tcPr>
          <w:p w:rsidR="00BA6D56" w:rsidRPr="00BA6D56" w:rsidRDefault="00BA6D56" w:rsidP="00BA6D56">
            <w:pPr>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6"/>
                <w:szCs w:val="28"/>
                <w:lang w:eastAsia="ru-RU"/>
              </w:rPr>
              <w:t xml:space="preserve">Онкология: национальное руководство </w:t>
            </w:r>
          </w:p>
        </w:tc>
        <w:tc>
          <w:tcPr>
            <w:tcW w:w="1980" w:type="dxa"/>
          </w:tcPr>
          <w:p w:rsidR="00BA6D56" w:rsidRPr="00BA6D56" w:rsidRDefault="00BA6D56" w:rsidP="00BA6D56">
            <w:pPr>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xml:space="preserve">гл. ред. Чиссов  В.И. [и др.]; науч. ред. Франк  Г.А. </w:t>
            </w:r>
          </w:p>
          <w:p w:rsidR="00BA6D56" w:rsidRPr="00BA6D56" w:rsidRDefault="00BA6D56" w:rsidP="00BA6D56">
            <w:pPr>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[и др.]</w:t>
            </w:r>
          </w:p>
        </w:tc>
        <w:tc>
          <w:tcPr>
            <w:tcW w:w="1620" w:type="dxa"/>
          </w:tcPr>
          <w:p w:rsidR="00BA6D56" w:rsidRPr="00BA6D56" w:rsidRDefault="00BA6D56" w:rsidP="00BA6D56">
            <w:pPr>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6"/>
                <w:szCs w:val="28"/>
                <w:lang w:eastAsia="ru-RU"/>
              </w:rPr>
              <w:t>М.: ГЭОТАР-Медиа, 2008</w:t>
            </w:r>
          </w:p>
        </w:tc>
        <w:tc>
          <w:tcPr>
            <w:tcW w:w="144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p>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8</w:t>
            </w:r>
          </w:p>
        </w:tc>
        <w:tc>
          <w:tcPr>
            <w:tcW w:w="108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p>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w:t>
            </w:r>
          </w:p>
        </w:tc>
      </w:tr>
      <w:tr w:rsidR="00BA6D56" w:rsidRPr="00BA6D56" w:rsidTr="00BA6D56">
        <w:tc>
          <w:tcPr>
            <w:tcW w:w="648" w:type="dxa"/>
          </w:tcPr>
          <w:p w:rsidR="00BA6D56" w:rsidRPr="00BA6D56" w:rsidRDefault="00BA6D56" w:rsidP="00BA6D56">
            <w:pPr>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2</w:t>
            </w:r>
          </w:p>
        </w:tc>
        <w:tc>
          <w:tcPr>
            <w:tcW w:w="2880" w:type="dxa"/>
          </w:tcPr>
          <w:p w:rsidR="00BA6D56" w:rsidRPr="00BA6D56" w:rsidRDefault="00BA6D56" w:rsidP="00BA6D56">
            <w:pPr>
              <w:widowControl w:val="0"/>
              <w:suppressAutoHyphen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xml:space="preserve">Лучевая терапия: учебник  </w:t>
            </w:r>
          </w:p>
        </w:tc>
        <w:tc>
          <w:tcPr>
            <w:tcW w:w="1980" w:type="dxa"/>
          </w:tcPr>
          <w:p w:rsidR="00BA6D56" w:rsidRPr="00BA6D56" w:rsidRDefault="00BA6D56" w:rsidP="00BA6D56">
            <w:pPr>
              <w:widowControl w:val="0"/>
              <w:suppressAutoHyphen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xml:space="preserve">Труфанов Г.Е., </w:t>
            </w:r>
          </w:p>
          <w:p w:rsidR="00BA6D56" w:rsidRPr="00BA6D56" w:rsidRDefault="00BA6D56" w:rsidP="00BA6D56">
            <w:pPr>
              <w:widowControl w:val="0"/>
              <w:suppressAutoHyphen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xml:space="preserve">Асатурян М.А., </w:t>
            </w:r>
          </w:p>
          <w:p w:rsidR="00BA6D56" w:rsidRPr="00BA6D56" w:rsidRDefault="00BA6D56" w:rsidP="00BA6D56">
            <w:pPr>
              <w:widowControl w:val="0"/>
              <w:suppressAutoHyphen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Жаринов Г.М.</w:t>
            </w:r>
          </w:p>
        </w:tc>
        <w:tc>
          <w:tcPr>
            <w:tcW w:w="1620" w:type="dxa"/>
          </w:tcPr>
          <w:p w:rsidR="00BA6D56" w:rsidRPr="00BA6D56" w:rsidRDefault="00BA6D56" w:rsidP="00BA6D56">
            <w:pPr>
              <w:widowControl w:val="0"/>
              <w:suppressAutoHyphens/>
              <w:spacing w:after="0" w:line="240" w:lineRule="auto"/>
              <w:rPr>
                <w:rFonts w:ascii="Times New Roman" w:eastAsia="Times New Roman" w:hAnsi="Times New Roman" w:cs="Times New Roman"/>
                <w:bCs/>
                <w:sz w:val="26"/>
                <w:szCs w:val="28"/>
                <w:lang w:val="en-US" w:eastAsia="ru-RU"/>
              </w:rPr>
            </w:pPr>
            <w:r w:rsidRPr="00BA6D56">
              <w:rPr>
                <w:rFonts w:ascii="Times New Roman" w:eastAsia="Times New Roman" w:hAnsi="Times New Roman" w:cs="Times New Roman"/>
                <w:bCs/>
                <w:sz w:val="28"/>
                <w:szCs w:val="28"/>
                <w:lang w:eastAsia="ru-RU"/>
              </w:rPr>
              <w:t>М. : ГЭОТАР-Медиа,</w:t>
            </w:r>
            <w:r w:rsidRPr="00BA6D56">
              <w:rPr>
                <w:rFonts w:ascii="Times New Roman" w:eastAsia="Times New Roman" w:hAnsi="Times New Roman" w:cs="Times New Roman"/>
                <w:bCs/>
                <w:sz w:val="26"/>
                <w:szCs w:val="28"/>
                <w:lang w:val="en-US" w:eastAsia="ru-RU"/>
              </w:rPr>
              <w:t xml:space="preserve"> 2009</w:t>
            </w:r>
          </w:p>
        </w:tc>
        <w:tc>
          <w:tcPr>
            <w:tcW w:w="144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p>
        </w:tc>
        <w:tc>
          <w:tcPr>
            <w:tcW w:w="108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p>
        </w:tc>
      </w:tr>
    </w:tbl>
    <w:p w:rsidR="00BA6D56" w:rsidRPr="00BA6D56" w:rsidRDefault="00BA6D56" w:rsidP="00BA6D56">
      <w:pPr>
        <w:tabs>
          <w:tab w:val="num" w:pos="0"/>
        </w:tabs>
        <w:spacing w:after="0" w:line="240" w:lineRule="auto"/>
        <w:ind w:hanging="76"/>
        <w:jc w:val="center"/>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BA6D56" w:rsidRPr="00BA6D56" w:rsidTr="00BA6D56">
        <w:tc>
          <w:tcPr>
            <w:tcW w:w="648" w:type="dxa"/>
            <w:vMerge w:val="restart"/>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w:t>
            </w:r>
          </w:p>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п/п</w:t>
            </w:r>
          </w:p>
        </w:tc>
        <w:tc>
          <w:tcPr>
            <w:tcW w:w="2880" w:type="dxa"/>
            <w:vMerge w:val="restart"/>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p>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Наименование раздела</w:t>
            </w:r>
          </w:p>
        </w:tc>
        <w:tc>
          <w:tcPr>
            <w:tcW w:w="1980" w:type="dxa"/>
            <w:vMerge w:val="restart"/>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Автор (-ы)</w:t>
            </w:r>
          </w:p>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составитель (-и)</w:t>
            </w:r>
          </w:p>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редактор (-ы)</w:t>
            </w:r>
          </w:p>
        </w:tc>
        <w:tc>
          <w:tcPr>
            <w:tcW w:w="1620" w:type="dxa"/>
            <w:vMerge w:val="restart"/>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Место издания, издательство, год</w:t>
            </w:r>
          </w:p>
        </w:tc>
        <w:tc>
          <w:tcPr>
            <w:tcW w:w="2520" w:type="dxa"/>
            <w:gridSpan w:val="2"/>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Кол-во экземпляров</w:t>
            </w:r>
          </w:p>
        </w:tc>
      </w:tr>
      <w:tr w:rsidR="00BA6D56" w:rsidRPr="00BA6D56" w:rsidTr="00BA6D56">
        <w:tc>
          <w:tcPr>
            <w:tcW w:w="648" w:type="dxa"/>
            <w:vMerge/>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p>
        </w:tc>
        <w:tc>
          <w:tcPr>
            <w:tcW w:w="2880" w:type="dxa"/>
            <w:vMerge/>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p>
        </w:tc>
        <w:tc>
          <w:tcPr>
            <w:tcW w:w="1980" w:type="dxa"/>
            <w:vMerge/>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p>
        </w:tc>
        <w:tc>
          <w:tcPr>
            <w:tcW w:w="1620" w:type="dxa"/>
            <w:vMerge/>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p>
        </w:tc>
        <w:tc>
          <w:tcPr>
            <w:tcW w:w="144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xml:space="preserve">в </w:t>
            </w:r>
          </w:p>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библиотеке</w:t>
            </w:r>
          </w:p>
        </w:tc>
        <w:tc>
          <w:tcPr>
            <w:tcW w:w="108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xml:space="preserve">на </w:t>
            </w:r>
          </w:p>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кафедре</w:t>
            </w:r>
          </w:p>
        </w:tc>
      </w:tr>
      <w:tr w:rsidR="00BA6D56" w:rsidRPr="00BA6D56" w:rsidTr="00BA6D56">
        <w:tc>
          <w:tcPr>
            <w:tcW w:w="648"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1</w:t>
            </w:r>
          </w:p>
        </w:tc>
        <w:tc>
          <w:tcPr>
            <w:tcW w:w="288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2</w:t>
            </w:r>
          </w:p>
        </w:tc>
        <w:tc>
          <w:tcPr>
            <w:tcW w:w="198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3</w:t>
            </w:r>
          </w:p>
        </w:tc>
        <w:tc>
          <w:tcPr>
            <w:tcW w:w="162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4</w:t>
            </w:r>
          </w:p>
        </w:tc>
        <w:tc>
          <w:tcPr>
            <w:tcW w:w="144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5</w:t>
            </w:r>
          </w:p>
        </w:tc>
        <w:tc>
          <w:tcPr>
            <w:tcW w:w="108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6</w:t>
            </w:r>
          </w:p>
        </w:tc>
      </w:tr>
      <w:tr w:rsidR="00BA6D56" w:rsidRPr="00BA6D56" w:rsidTr="00BA6D56">
        <w:tc>
          <w:tcPr>
            <w:tcW w:w="648" w:type="dxa"/>
          </w:tcPr>
          <w:p w:rsidR="00BA6D56" w:rsidRPr="00BA6D56" w:rsidRDefault="00BA6D56" w:rsidP="00BA6D56">
            <w:pPr>
              <w:spacing w:after="0" w:line="240" w:lineRule="auto"/>
              <w:rPr>
                <w:rFonts w:ascii="Times New Roman" w:eastAsia="Times New Roman" w:hAnsi="Times New Roman" w:cs="Times New Roman"/>
                <w:bCs/>
                <w:sz w:val="28"/>
                <w:szCs w:val="28"/>
                <w:lang w:val="en-US" w:eastAsia="ru-RU"/>
              </w:rPr>
            </w:pPr>
            <w:r w:rsidRPr="00BA6D56">
              <w:rPr>
                <w:rFonts w:ascii="Times New Roman" w:eastAsia="Times New Roman" w:hAnsi="Times New Roman" w:cs="Times New Roman"/>
                <w:bCs/>
                <w:sz w:val="28"/>
                <w:szCs w:val="28"/>
                <w:lang w:val="en-US" w:eastAsia="ru-RU"/>
              </w:rPr>
              <w:t>1</w:t>
            </w:r>
          </w:p>
        </w:tc>
        <w:tc>
          <w:tcPr>
            <w:tcW w:w="2880" w:type="dxa"/>
          </w:tcPr>
          <w:p w:rsidR="00BA6D56" w:rsidRPr="00BA6D56" w:rsidRDefault="00BA6D56" w:rsidP="00BA6D56">
            <w:pPr>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xml:space="preserve">Терапевтическая радиология: Руководство для врачей </w:t>
            </w:r>
          </w:p>
        </w:tc>
        <w:tc>
          <w:tcPr>
            <w:tcW w:w="1980" w:type="dxa"/>
          </w:tcPr>
          <w:p w:rsidR="00BA6D56" w:rsidRPr="00BA6D56" w:rsidRDefault="00BA6D56" w:rsidP="00BA6D56">
            <w:pPr>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xml:space="preserve">ред.  </w:t>
            </w:r>
          </w:p>
          <w:p w:rsidR="00BA6D56" w:rsidRPr="00BA6D56" w:rsidRDefault="00BA6D56" w:rsidP="00BA6D56">
            <w:pPr>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Цыб А.Ф.</w:t>
            </w:r>
          </w:p>
          <w:p w:rsidR="00BA6D56" w:rsidRPr="00BA6D56" w:rsidRDefault="00BA6D56" w:rsidP="00BA6D56">
            <w:pPr>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[и др.]</w:t>
            </w:r>
          </w:p>
          <w:p w:rsidR="00BA6D56" w:rsidRPr="00BA6D56" w:rsidRDefault="00BA6D56" w:rsidP="00BA6D56">
            <w:pPr>
              <w:spacing w:after="0" w:line="240" w:lineRule="auto"/>
              <w:rPr>
                <w:rFonts w:ascii="Times New Roman" w:eastAsia="Times New Roman" w:hAnsi="Times New Roman" w:cs="Times New Roman"/>
                <w:bCs/>
                <w:sz w:val="28"/>
                <w:szCs w:val="28"/>
                <w:lang w:eastAsia="ru-RU"/>
              </w:rPr>
            </w:pPr>
          </w:p>
        </w:tc>
        <w:tc>
          <w:tcPr>
            <w:tcW w:w="1620" w:type="dxa"/>
          </w:tcPr>
          <w:p w:rsidR="00BA6D56" w:rsidRPr="00BA6D56" w:rsidRDefault="00BA6D56" w:rsidP="00BA6D56">
            <w:pPr>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М.: Медицинская книга, 2010.</w:t>
            </w:r>
          </w:p>
        </w:tc>
        <w:tc>
          <w:tcPr>
            <w:tcW w:w="144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3</w:t>
            </w:r>
          </w:p>
        </w:tc>
        <w:tc>
          <w:tcPr>
            <w:tcW w:w="108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w:t>
            </w:r>
          </w:p>
        </w:tc>
      </w:tr>
      <w:tr w:rsidR="00BA6D56" w:rsidRPr="00BA6D56" w:rsidTr="00BA6D56">
        <w:tc>
          <w:tcPr>
            <w:tcW w:w="648" w:type="dxa"/>
          </w:tcPr>
          <w:p w:rsidR="00BA6D56" w:rsidRPr="00BA6D56" w:rsidRDefault="00BA6D56" w:rsidP="00BA6D56">
            <w:pPr>
              <w:spacing w:after="0" w:line="240" w:lineRule="auto"/>
              <w:rPr>
                <w:rFonts w:ascii="Times New Roman" w:eastAsia="Times New Roman" w:hAnsi="Times New Roman" w:cs="Times New Roman"/>
                <w:bCs/>
                <w:sz w:val="28"/>
                <w:szCs w:val="28"/>
                <w:lang w:val="en-US" w:eastAsia="ru-RU"/>
              </w:rPr>
            </w:pPr>
            <w:r w:rsidRPr="00BA6D56">
              <w:rPr>
                <w:rFonts w:ascii="Times New Roman" w:eastAsia="Times New Roman" w:hAnsi="Times New Roman" w:cs="Times New Roman"/>
                <w:bCs/>
                <w:sz w:val="28"/>
                <w:szCs w:val="28"/>
                <w:lang w:val="en-US" w:eastAsia="ru-RU"/>
              </w:rPr>
              <w:t>2</w:t>
            </w:r>
          </w:p>
        </w:tc>
        <w:tc>
          <w:tcPr>
            <w:tcW w:w="2880" w:type="dxa"/>
          </w:tcPr>
          <w:p w:rsidR="00BA6D56" w:rsidRPr="00BA6D56" w:rsidRDefault="00BA6D56" w:rsidP="00BA6D56">
            <w:pPr>
              <w:spacing w:after="0" w:line="240" w:lineRule="auto"/>
              <w:rPr>
                <w:rFonts w:ascii="Times New Roman" w:eastAsia="Times New Roman" w:hAnsi="Times New Roman" w:cs="Times New Roman"/>
                <w:bCs/>
                <w:sz w:val="26"/>
                <w:szCs w:val="28"/>
                <w:lang w:eastAsia="ru-RU"/>
              </w:rPr>
            </w:pPr>
            <w:r w:rsidRPr="00BA6D56">
              <w:rPr>
                <w:rFonts w:ascii="Times New Roman" w:eastAsia="Times New Roman" w:hAnsi="Times New Roman" w:cs="Times New Roman"/>
                <w:bCs/>
                <w:sz w:val="26"/>
                <w:szCs w:val="28"/>
                <w:lang w:eastAsia="ru-RU"/>
              </w:rPr>
              <w:t>Клиническая радиология</w:t>
            </w:r>
          </w:p>
        </w:tc>
        <w:tc>
          <w:tcPr>
            <w:tcW w:w="1980" w:type="dxa"/>
          </w:tcPr>
          <w:p w:rsidR="00BA6D56" w:rsidRPr="00BA6D56" w:rsidRDefault="00BA6D56" w:rsidP="00BA6D56">
            <w:pPr>
              <w:spacing w:after="0" w:line="240" w:lineRule="auto"/>
              <w:rPr>
                <w:rFonts w:ascii="Times New Roman" w:eastAsia="Times New Roman" w:hAnsi="Times New Roman" w:cs="Times New Roman"/>
                <w:bCs/>
                <w:sz w:val="26"/>
                <w:szCs w:val="28"/>
                <w:lang w:eastAsia="ru-RU"/>
              </w:rPr>
            </w:pPr>
            <w:r w:rsidRPr="00BA6D56">
              <w:rPr>
                <w:rFonts w:ascii="Times New Roman" w:eastAsia="Times New Roman" w:hAnsi="Times New Roman" w:cs="Times New Roman"/>
                <w:bCs/>
                <w:sz w:val="26"/>
                <w:szCs w:val="28"/>
                <w:lang w:eastAsia="ru-RU"/>
              </w:rPr>
              <w:t>ред. Сосюкин А.Е.</w:t>
            </w:r>
          </w:p>
        </w:tc>
        <w:tc>
          <w:tcPr>
            <w:tcW w:w="1620" w:type="dxa"/>
          </w:tcPr>
          <w:p w:rsidR="00BA6D56" w:rsidRPr="00BA6D56" w:rsidRDefault="00BA6D56" w:rsidP="00BA6D56">
            <w:pPr>
              <w:spacing w:after="0" w:line="240" w:lineRule="auto"/>
              <w:rPr>
                <w:rFonts w:ascii="Times New Roman" w:eastAsia="Times New Roman" w:hAnsi="Times New Roman" w:cs="Times New Roman"/>
                <w:bCs/>
                <w:sz w:val="26"/>
                <w:szCs w:val="28"/>
                <w:lang w:eastAsia="ru-RU"/>
              </w:rPr>
            </w:pPr>
            <w:r w:rsidRPr="00BA6D56">
              <w:rPr>
                <w:rFonts w:ascii="Times New Roman" w:eastAsia="Times New Roman" w:hAnsi="Times New Roman" w:cs="Times New Roman"/>
                <w:bCs/>
                <w:sz w:val="26"/>
                <w:szCs w:val="28"/>
                <w:lang w:eastAsia="ru-RU"/>
              </w:rPr>
              <w:t>М.: ГЭОТАР-Медиа, 2008</w:t>
            </w:r>
          </w:p>
        </w:tc>
        <w:tc>
          <w:tcPr>
            <w:tcW w:w="144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val="en-US" w:eastAsia="ru-RU"/>
              </w:rPr>
            </w:pPr>
            <w:r w:rsidRPr="00BA6D56">
              <w:rPr>
                <w:rFonts w:ascii="Times New Roman" w:eastAsia="Times New Roman" w:hAnsi="Times New Roman" w:cs="Times New Roman"/>
                <w:bCs/>
                <w:sz w:val="28"/>
                <w:szCs w:val="28"/>
                <w:lang w:val="en-US" w:eastAsia="ru-RU"/>
              </w:rPr>
              <w:t>5</w:t>
            </w:r>
          </w:p>
        </w:tc>
        <w:tc>
          <w:tcPr>
            <w:tcW w:w="108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w:t>
            </w:r>
          </w:p>
        </w:tc>
      </w:tr>
      <w:tr w:rsidR="00BA6D56" w:rsidRPr="00BA6D56" w:rsidTr="00BA6D56">
        <w:tc>
          <w:tcPr>
            <w:tcW w:w="648" w:type="dxa"/>
          </w:tcPr>
          <w:p w:rsidR="00BA6D56" w:rsidRPr="00BA6D56" w:rsidRDefault="00BA6D56" w:rsidP="00BA6D56">
            <w:pPr>
              <w:spacing w:after="0" w:line="240" w:lineRule="auto"/>
              <w:rPr>
                <w:rFonts w:ascii="Times New Roman" w:eastAsia="Times New Roman" w:hAnsi="Times New Roman" w:cs="Times New Roman"/>
                <w:bCs/>
                <w:sz w:val="28"/>
                <w:szCs w:val="28"/>
                <w:lang w:val="en-US" w:eastAsia="ru-RU"/>
              </w:rPr>
            </w:pPr>
            <w:r w:rsidRPr="00BA6D56">
              <w:rPr>
                <w:rFonts w:ascii="Times New Roman" w:eastAsia="Times New Roman" w:hAnsi="Times New Roman" w:cs="Times New Roman"/>
                <w:bCs/>
                <w:sz w:val="28"/>
                <w:szCs w:val="28"/>
                <w:lang w:val="en-US" w:eastAsia="ru-RU"/>
              </w:rPr>
              <w:t>3</w:t>
            </w:r>
          </w:p>
        </w:tc>
        <w:tc>
          <w:tcPr>
            <w:tcW w:w="2880" w:type="dxa"/>
          </w:tcPr>
          <w:p w:rsidR="00BA6D56" w:rsidRPr="00BA6D56" w:rsidRDefault="00BA6D56" w:rsidP="00BA6D56">
            <w:pPr>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6"/>
                <w:szCs w:val="28"/>
                <w:lang w:eastAsia="ru-RU"/>
              </w:rPr>
              <w:t xml:space="preserve">Клинические рекомендации. Онкология </w:t>
            </w:r>
          </w:p>
        </w:tc>
        <w:tc>
          <w:tcPr>
            <w:tcW w:w="1980" w:type="dxa"/>
          </w:tcPr>
          <w:p w:rsidR="00BA6D56" w:rsidRPr="00BA6D56" w:rsidRDefault="00BA6D56" w:rsidP="00BA6D56">
            <w:pPr>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гл. ред. Чиссов В.И. [и др.]</w:t>
            </w:r>
          </w:p>
        </w:tc>
        <w:tc>
          <w:tcPr>
            <w:tcW w:w="1620" w:type="dxa"/>
          </w:tcPr>
          <w:p w:rsidR="00BA6D56" w:rsidRPr="00BA6D56" w:rsidRDefault="00BA6D56" w:rsidP="00BA6D56">
            <w:pPr>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6"/>
                <w:szCs w:val="28"/>
                <w:lang w:eastAsia="ru-RU"/>
              </w:rPr>
              <w:t>М.: ГЭОТАР-Медиа, 2009</w:t>
            </w:r>
          </w:p>
        </w:tc>
        <w:tc>
          <w:tcPr>
            <w:tcW w:w="144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p>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2</w:t>
            </w:r>
          </w:p>
        </w:tc>
        <w:tc>
          <w:tcPr>
            <w:tcW w:w="1080" w:type="dxa"/>
          </w:tcPr>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p>
          <w:p w:rsidR="00BA6D56" w:rsidRPr="00BA6D56" w:rsidRDefault="00BA6D56" w:rsidP="00BA6D56">
            <w:pPr>
              <w:spacing w:after="0" w:line="240" w:lineRule="auto"/>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w:t>
            </w:r>
          </w:p>
        </w:tc>
      </w:tr>
    </w:tbl>
    <w:p w:rsidR="00BA6D56" w:rsidRPr="00BA6D56" w:rsidRDefault="00BA6D56" w:rsidP="00BA6D56">
      <w:pPr>
        <w:tabs>
          <w:tab w:val="num" w:pos="0"/>
        </w:tabs>
        <w:spacing w:after="0" w:line="240" w:lineRule="auto"/>
        <w:ind w:hanging="76"/>
        <w:jc w:val="center"/>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Электронные ресурсы:</w:t>
      </w:r>
    </w:p>
    <w:p w:rsidR="00BA6D56" w:rsidRPr="00BA6D56" w:rsidRDefault="00BA6D56" w:rsidP="00BA6D56">
      <w:pPr>
        <w:spacing w:after="0" w:line="240" w:lineRule="auto"/>
        <w:ind w:left="720"/>
        <w:rPr>
          <w:rFonts w:ascii="Times New Roman" w:eastAsia="Times New Roman" w:hAnsi="Times New Roman" w:cs="Times New Roman"/>
          <w:bCs/>
          <w:sz w:val="20"/>
          <w:szCs w:val="20"/>
          <w:lang w:eastAsia="ru-RU"/>
        </w:rPr>
      </w:pPr>
    </w:p>
    <w:p w:rsidR="00BA6D56" w:rsidRPr="00BA6D56" w:rsidRDefault="00BA6D56" w:rsidP="00BA6D56">
      <w:pPr>
        <w:spacing w:after="0" w:line="240" w:lineRule="auto"/>
        <w:rPr>
          <w:rFonts w:ascii="Times New Roman" w:eastAsia="Times New Roman" w:hAnsi="Times New Roman" w:cs="Times New Roman"/>
          <w:bCs/>
          <w:sz w:val="28"/>
          <w:szCs w:val="24"/>
          <w:lang w:eastAsia="ru-RU"/>
        </w:rPr>
      </w:pPr>
    </w:p>
    <w:p w:rsidR="00BA6D56" w:rsidRPr="00BA6D56" w:rsidRDefault="00BA6D56" w:rsidP="00BA6D56">
      <w:pPr>
        <w:spacing w:after="0" w:line="240" w:lineRule="auto"/>
        <w:ind w:firstLine="360"/>
        <w:rPr>
          <w:rFonts w:ascii="Times New Roman" w:eastAsia="Times New Roman" w:hAnsi="Times New Roman" w:cs="Times New Roman"/>
          <w:bCs/>
          <w:sz w:val="24"/>
          <w:szCs w:val="24"/>
          <w:lang w:eastAsia="ru-RU"/>
        </w:rPr>
      </w:pPr>
    </w:p>
    <w:p w:rsidR="00BA6D56" w:rsidRPr="00BA6D56" w:rsidRDefault="00BA6D56" w:rsidP="00BA6D56">
      <w:pPr>
        <w:spacing w:after="0" w:line="240" w:lineRule="auto"/>
        <w:ind w:firstLine="360"/>
        <w:jc w:val="center"/>
        <w:rPr>
          <w:rFonts w:ascii="Times New Roman" w:eastAsia="Times New Roman" w:hAnsi="Times New Roman" w:cs="Times New Roman"/>
          <w:bCs/>
          <w:sz w:val="24"/>
          <w:szCs w:val="24"/>
          <w:lang w:eastAsia="ru-RU"/>
        </w:rPr>
      </w:pPr>
    </w:p>
    <w:p w:rsidR="00BA6D56" w:rsidRPr="00BA6D56"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lastRenderedPageBreak/>
        <w:t>1,</w:t>
      </w:r>
      <w:r w:rsidR="00BA6D56" w:rsidRPr="00BA6D56">
        <w:rPr>
          <w:rFonts w:ascii="Times New Roman" w:eastAsia="Times New Roman" w:hAnsi="Times New Roman" w:cs="Times New Roman"/>
          <w:sz w:val="28"/>
          <w:szCs w:val="28"/>
          <w:lang w:eastAsia="ru-RU"/>
        </w:rPr>
        <w:t>ОД.О.01.2.1.1</w:t>
      </w:r>
      <w:r w:rsidR="00BA6D56" w:rsidRPr="00BA6D56">
        <w:rPr>
          <w:rFonts w:ascii="Times New Roman" w:eastAsia="Times New Roman" w:hAnsi="Times New Roman" w:cs="Times New Roman"/>
          <w:b/>
          <w:bCs/>
          <w:sz w:val="28"/>
          <w:szCs w:val="28"/>
          <w:lang w:eastAsia="ru-RU"/>
        </w:rPr>
        <w:t xml:space="preserve"> Тема: «</w:t>
      </w:r>
      <w:r w:rsidR="00BA6D56" w:rsidRPr="00BA6D56">
        <w:rPr>
          <w:rFonts w:ascii="Times New Roman" w:eastAsia="Times New Roman" w:hAnsi="Times New Roman" w:cs="Times New Roman"/>
          <w:sz w:val="28"/>
          <w:szCs w:val="28"/>
          <w:lang w:eastAsia="ru-RU"/>
        </w:rPr>
        <w:t>Лучевая терапия ЗО придаточных пазух носа и носоглотки</w:t>
      </w:r>
      <w:r w:rsidR="00BA6D56" w:rsidRPr="00BA6D56">
        <w:rPr>
          <w:rFonts w:ascii="Times New Roman" w:eastAsia="Times New Roman" w:hAnsi="Times New Roman" w:cs="Times New Roman"/>
          <w:b/>
          <w:bCs/>
          <w:sz w:val="28"/>
          <w:szCs w:val="28"/>
          <w:lang w:eastAsia="ru-RU"/>
        </w:rPr>
        <w:t>».</w:t>
      </w:r>
    </w:p>
    <w:p w:rsidR="00BA6D56" w:rsidRPr="00BA6D56"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BA6D56" w:rsidRPr="00BA6D56">
        <w:rPr>
          <w:rFonts w:ascii="Times New Roman" w:eastAsia="Times New Roman" w:hAnsi="Times New Roman" w:cs="Times New Roman"/>
          <w:b/>
          <w:bCs/>
          <w:sz w:val="28"/>
          <w:szCs w:val="28"/>
          <w:lang w:eastAsia="ru-RU"/>
        </w:rPr>
        <w:t>Форма организации учебного процесса:</w:t>
      </w:r>
      <w:r w:rsidR="00BA6D56" w:rsidRPr="00BA6D56">
        <w:rPr>
          <w:rFonts w:ascii="Times New Roman" w:eastAsia="Times New Roman" w:hAnsi="Times New Roman" w:cs="Times New Roman"/>
          <w:sz w:val="28"/>
          <w:szCs w:val="28"/>
          <w:lang w:eastAsia="ru-RU"/>
        </w:rPr>
        <w:t xml:space="preserve"> практическое занятие. </w:t>
      </w:r>
    </w:p>
    <w:p w:rsidR="00BA6D56" w:rsidRPr="00BA6D56"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BA6D56" w:rsidRPr="00BA6D56">
        <w:rPr>
          <w:rFonts w:ascii="Times New Roman" w:eastAsia="Times New Roman" w:hAnsi="Times New Roman" w:cs="Times New Roman"/>
          <w:b/>
          <w:sz w:val="28"/>
          <w:szCs w:val="28"/>
          <w:lang w:eastAsia="ru-RU"/>
        </w:rPr>
        <w:t>Методы обучения:</w:t>
      </w:r>
      <w:r w:rsidR="00BA6D56" w:rsidRPr="00BA6D56">
        <w:rPr>
          <w:rFonts w:ascii="Times New Roman" w:eastAsia="Times New Roman" w:hAnsi="Times New Roman" w:cs="Times New Roman"/>
          <w:sz w:val="28"/>
          <w:szCs w:val="28"/>
          <w:lang w:eastAsia="ru-RU"/>
        </w:rPr>
        <w:t xml:space="preserve"> </w:t>
      </w:r>
      <w:r w:rsidR="00BA6D56" w:rsidRPr="00BA6D56">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BA6D56" w:rsidRPr="00BA6D56">
        <w:rPr>
          <w:rFonts w:ascii="Times New Roman" w:eastAsia="Times New Roman" w:hAnsi="Times New Roman" w:cs="Times New Roman"/>
          <w:sz w:val="28"/>
          <w:szCs w:val="28"/>
          <w:lang w:eastAsia="ru-RU"/>
        </w:rPr>
        <w:t xml:space="preserve">проблемное изложение. </w:t>
      </w:r>
    </w:p>
    <w:p w:rsidR="00BA6D56" w:rsidRPr="00BA6D56"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BA6D56" w:rsidRPr="00BA6D56">
        <w:rPr>
          <w:rFonts w:ascii="Times New Roman" w:eastAsia="Times New Roman" w:hAnsi="Times New Roman" w:cs="Times New Roman"/>
          <w:b/>
          <w:bCs/>
          <w:sz w:val="28"/>
          <w:szCs w:val="28"/>
          <w:lang w:eastAsia="ru-RU"/>
        </w:rPr>
        <w:t>Значение темы</w:t>
      </w:r>
      <w:r w:rsidR="00BA6D56" w:rsidRPr="00BA6D56">
        <w:rPr>
          <w:rFonts w:ascii="Times New Roman" w:eastAsia="Times New Roman" w:hAnsi="Times New Roman" w:cs="Times New Roman"/>
          <w:sz w:val="28"/>
          <w:szCs w:val="28"/>
          <w:lang w:eastAsia="ru-RU"/>
        </w:rPr>
        <w:t>:</w:t>
      </w:r>
    </w:p>
    <w:p w:rsidR="00BA6D56" w:rsidRPr="00BA6D56" w:rsidRDefault="00BA6D56" w:rsidP="00BA6D56">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bCs/>
          <w:sz w:val="28"/>
          <w:szCs w:val="28"/>
          <w:lang w:eastAsia="ru-RU"/>
        </w:rPr>
        <w:t>Цели обучения:</w:t>
      </w:r>
      <w:r w:rsidRPr="00BA6D56">
        <w:rPr>
          <w:rFonts w:ascii="Times New Roman" w:eastAsia="Times New Roman" w:hAnsi="Times New Roman" w:cs="Times New Roman"/>
          <w:sz w:val="28"/>
          <w:szCs w:val="28"/>
          <w:lang w:eastAsia="ru-RU"/>
        </w:rPr>
        <w:t xml:space="preserve"> </w:t>
      </w:r>
    </w:p>
    <w:p w:rsidR="00BA6D56" w:rsidRPr="00BA6D56" w:rsidRDefault="00BA6D56" w:rsidP="00BA6D5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sz w:val="28"/>
          <w:szCs w:val="28"/>
          <w:lang w:eastAsia="ru-RU"/>
        </w:rPr>
        <w:t>-общая</w:t>
      </w:r>
      <w:r w:rsidRPr="00BA6D56">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ЗО придаточных пазух носа и носоглотки (УК-2); к проведению диспансеризации и осуществлению диспансерного наблюдения за онкологическими больными радиологического профиля больных ЗО придаточных пазух носа и носоглотки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ЗО придаточных пазух носа и носоглотки (ПК-6); к применению радиологических методов лечения онкологических больных ЗО придаточных пазух носа и носоглотки (ПК-7); к применению лекарственной и немедикаментозной терапии и других методов у онкологических больных радиологического профиля, нуждающихся в медицинской реабилитации (ПК-9); к формированию у онкологических больных ЗО придаточных пазух носа и носоглотки радиологического профиля и членов их семей мотивации, направленной на сохранение и укрепление здоровья (ПК-10);</w:t>
      </w:r>
    </w:p>
    <w:p w:rsidR="00BA6D56" w:rsidRPr="00BA6D56" w:rsidRDefault="00BA6D56" w:rsidP="00BA6D56">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b/>
          <w:sz w:val="28"/>
          <w:szCs w:val="28"/>
          <w:lang w:eastAsia="ru-RU"/>
        </w:rPr>
        <w:t>-учебная</w:t>
      </w:r>
    </w:p>
    <w:p w:rsidR="00BA6D56" w:rsidRPr="00BA6D56" w:rsidRDefault="00BA6D56" w:rsidP="00BA6D56">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u w:val="single"/>
          <w:lang w:eastAsia="ru-RU"/>
        </w:rPr>
        <w:t>- знать:</w:t>
      </w:r>
      <w:r w:rsidRPr="00BA6D56">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ЗО придаточных пазух носа и носоглотки радиологического профиля; экспертизу временной нетрудоспособности онкологических больных ЗО придаточных пазух носа и носоглотки радиологического профиля и направление на МСЭК; третичную профилактику злокачественных новообразований у онкологических больных ЗО придаточных пазух носа и носоглотки радиологического профиля; принципы медицинской реабилитации онкологических больных ЗО придаточных пазух носа и носоглотки радиологического профиля; п</w:t>
      </w:r>
      <w:r w:rsidRPr="00BA6D56">
        <w:rPr>
          <w:rFonts w:ascii="Times New Roman" w:eastAsia="Times New Roman" w:hAnsi="Times New Roman" w:cs="Times New Roman"/>
          <w:bCs/>
          <w:sz w:val="28"/>
          <w:szCs w:val="28"/>
          <w:lang w:eastAsia="ru-RU"/>
        </w:rPr>
        <w:t xml:space="preserve">ринципы паллиативной помощи </w:t>
      </w:r>
      <w:r w:rsidRPr="00BA6D56">
        <w:rPr>
          <w:rFonts w:ascii="Times New Roman" w:eastAsia="Times New Roman" w:hAnsi="Times New Roman" w:cs="Times New Roman"/>
          <w:sz w:val="28"/>
          <w:szCs w:val="28"/>
          <w:lang w:eastAsia="ru-RU"/>
        </w:rPr>
        <w:t xml:space="preserve">онкологическим больным онкологических больных ЗО придаточных пазух носа и носоглотки радиологического профиля; мероприятия по скринингу процедивов, рецидивов и прогрессирования ЗО придаточных пазух носа и носоглотки онкологических больных радиологического профиля; методы радионуклидной и ПЭТ-диагностики ЗО придаточных пазух носа и носоглотки онкологических больных </w:t>
      </w:r>
      <w:r w:rsidRPr="00BA6D56">
        <w:rPr>
          <w:rFonts w:ascii="Times New Roman" w:eastAsia="Times New Roman" w:hAnsi="Times New Roman" w:cs="Times New Roman"/>
          <w:sz w:val="28"/>
          <w:szCs w:val="28"/>
          <w:lang w:eastAsia="ru-RU"/>
        </w:rPr>
        <w:lastRenderedPageBreak/>
        <w:t>радиологического профиля; методы радиотерапии ЗО придаточных пазух носа и носоглотки онкологических больных радиологического профиля; показания и противопоказания для госпитализации онкологических больных ЗО придаточных пазух носа и носоглотки радиологического профиля в установленном порядке в специализированные радиологические отделения.</w:t>
      </w:r>
    </w:p>
    <w:p w:rsidR="00BA6D56" w:rsidRPr="00BA6D56" w:rsidRDefault="00BA6D56" w:rsidP="00BA6D5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u w:val="single"/>
          <w:lang w:eastAsia="ru-RU"/>
        </w:rPr>
        <w:t>-уметь</w:t>
      </w:r>
      <w:r w:rsidRPr="00BA6D56">
        <w:rPr>
          <w:rFonts w:ascii="Times New Roman" w:eastAsia="Times New Roman" w:hAnsi="Times New Roman" w:cs="Times New Roman"/>
          <w:sz w:val="28"/>
          <w:szCs w:val="28"/>
          <w:lang w:eastAsia="ru-RU"/>
        </w:rPr>
        <w:t>: оценить эпидемиологические показатели ЗО придаточных пазух носа и носоглотки на амбулаторном и госпитальном этапе в условиях радиологического отделения; провести лучевую диагностику ЗО придаточных пазух носа и носоглотки онкологических больных радиологического профиля; организовать специализированную радиологическую помощь онкологическим больным ЗО придаточных пазух носа и носоглотки;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ЗО придаточных пазух носа и носоглотки радиологического профиля; организовать МСЭК  онкологических больных ЗО придаточных пазух носа и носоглотки радиологического профиля; сформулировать диагноз ЗО придаточных пазух носа и носоглотки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ЗО придаточных пазух носа и носоглотки радиологического профиля.</w:t>
      </w:r>
    </w:p>
    <w:p w:rsidR="00BA6D56" w:rsidRPr="00BA6D56" w:rsidRDefault="00BA6D56" w:rsidP="00BA6D56">
      <w:pPr>
        <w:widowControl w:val="0"/>
        <w:snapToGrid w:val="0"/>
        <w:spacing w:after="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u w:val="single"/>
          <w:lang w:eastAsia="ru-RU"/>
        </w:rPr>
        <w:t>-владеть:</w:t>
      </w:r>
      <w:r w:rsidRPr="00BA6D56">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ЗО придаточных пазух носа и носоглотки; провести остеосцинтиграфию; выполнить ПЭТ-диагностику онкологических больных ЗО придаточных пазух носа и носоглотки; выработать индивидуальный план лучевой терапии онкологических больных ЗО придаточных пазух носа и носоглотки (радикальное, паллиативное, симптоматическое, комбинированное, комплексное); осуществить</w:t>
      </w:r>
      <w:r w:rsidRPr="00BA6D56">
        <w:rPr>
          <w:rFonts w:ascii="Times New Roman" w:eastAsia="Times New Roman" w:hAnsi="Times New Roman" w:cs="Times New Roman"/>
          <w:b/>
          <w:sz w:val="28"/>
          <w:szCs w:val="28"/>
          <w:lang w:eastAsia="ru-RU"/>
        </w:rPr>
        <w:t xml:space="preserve"> </w:t>
      </w:r>
      <w:r w:rsidRPr="00BA6D56">
        <w:rPr>
          <w:rFonts w:ascii="Times New Roman" w:eastAsia="Times New Roman" w:hAnsi="Times New Roman" w:cs="Times New Roman"/>
          <w:sz w:val="28"/>
          <w:szCs w:val="28"/>
          <w:lang w:eastAsia="ru-RU"/>
        </w:rPr>
        <w:t>выбор полей облучения и провести сеанс лучевой терапии ЗО придаточных пазух носа и носоглотки; провести диагностику и лечение  общих и местных лучевых реакций и повреждений органов и тканей у онкологических больных ЗО придаточных пазух носа и носоглотки; осуществить мероприятия по оказанию неотложной помощи онкологическим больным ЗО придаточных пазух носа и носоглотки радиологического профиля.</w:t>
      </w:r>
    </w:p>
    <w:p w:rsidR="00BA6D56" w:rsidRPr="00BA6D56" w:rsidRDefault="00BA6D56" w:rsidP="00BA6D56">
      <w:pPr>
        <w:widowControl w:val="0"/>
        <w:snapToGrid w:val="0"/>
        <w:spacing w:after="0" w:line="240" w:lineRule="auto"/>
        <w:ind w:left="284"/>
        <w:jc w:val="both"/>
        <w:rPr>
          <w:rFonts w:ascii="Times New Roman" w:eastAsia="Times New Roman" w:hAnsi="Times New Roman" w:cs="Times New Roman"/>
          <w:sz w:val="28"/>
          <w:szCs w:val="28"/>
          <w:lang w:eastAsia="ru-RU"/>
        </w:rPr>
      </w:pPr>
    </w:p>
    <w:p w:rsidR="00BA6D56" w:rsidRPr="00BA6D56" w:rsidRDefault="00430310" w:rsidP="00430310">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BA6D56" w:rsidRPr="00BA6D56">
        <w:rPr>
          <w:rFonts w:ascii="Times New Roman" w:eastAsia="Times New Roman" w:hAnsi="Times New Roman" w:cs="Times New Roman"/>
          <w:b/>
          <w:bCs/>
          <w:sz w:val="28"/>
          <w:szCs w:val="28"/>
          <w:lang w:eastAsia="ru-RU"/>
        </w:rPr>
        <w:t>Место проведения практического занятия</w:t>
      </w:r>
      <w:r w:rsidR="00BA6D56" w:rsidRPr="00BA6D56">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BA6D56" w:rsidRPr="00BA6D56" w:rsidRDefault="00430310" w:rsidP="00430310">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BA6D56" w:rsidRPr="00BA6D56">
        <w:rPr>
          <w:rFonts w:ascii="Times New Roman" w:eastAsia="Times New Roman" w:hAnsi="Times New Roman" w:cs="Times New Roman"/>
          <w:b/>
          <w:bCs/>
          <w:sz w:val="28"/>
          <w:szCs w:val="28"/>
          <w:lang w:eastAsia="ru-RU"/>
        </w:rPr>
        <w:t>Оснащение занятия</w:t>
      </w:r>
      <w:r w:rsidR="00BA6D56" w:rsidRPr="00BA6D56">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BA6D56" w:rsidRPr="00BA6D56">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BA6D56" w:rsidRPr="00BA6D56">
        <w:rPr>
          <w:rFonts w:ascii="Times New Roman" w:eastAsia="Times New Roman" w:hAnsi="Times New Roman" w:cs="Times New Roman"/>
          <w:sz w:val="28"/>
          <w:szCs w:val="28"/>
          <w:lang w:val="en-US" w:eastAsia="ru-RU"/>
        </w:rPr>
        <w:t>Wi</w:t>
      </w:r>
      <w:r w:rsidR="00BA6D56" w:rsidRPr="00BA6D56">
        <w:rPr>
          <w:rFonts w:ascii="Times New Roman" w:eastAsia="Times New Roman" w:hAnsi="Times New Roman" w:cs="Times New Roman"/>
          <w:sz w:val="28"/>
          <w:szCs w:val="28"/>
          <w:lang w:eastAsia="ru-RU"/>
        </w:rPr>
        <w:t>-</w:t>
      </w:r>
      <w:r w:rsidR="00BA6D56" w:rsidRPr="00BA6D56">
        <w:rPr>
          <w:rFonts w:ascii="Times New Roman" w:eastAsia="Times New Roman" w:hAnsi="Times New Roman" w:cs="Times New Roman"/>
          <w:sz w:val="28"/>
          <w:szCs w:val="28"/>
          <w:lang w:val="en-US" w:eastAsia="ru-RU"/>
        </w:rPr>
        <w:t>Fi</w:t>
      </w:r>
      <w:r w:rsidR="00BA6D56" w:rsidRPr="00BA6D56">
        <w:rPr>
          <w:rFonts w:ascii="Times New Roman" w:eastAsia="Times New Roman" w:hAnsi="Times New Roman" w:cs="Times New Roman"/>
          <w:sz w:val="28"/>
          <w:szCs w:val="28"/>
          <w:lang w:eastAsia="ru-RU"/>
        </w:rPr>
        <w:t>).</w:t>
      </w:r>
    </w:p>
    <w:p w:rsidR="00BA6D56" w:rsidRPr="00BA6D56" w:rsidRDefault="00BA6D56" w:rsidP="00BA6D56">
      <w:pPr>
        <w:tabs>
          <w:tab w:val="left" w:pos="360"/>
        </w:tabs>
        <w:spacing w:after="0" w:line="240" w:lineRule="auto"/>
        <w:jc w:val="both"/>
        <w:rPr>
          <w:rFonts w:ascii="Times New Roman" w:eastAsia="Times New Roman" w:hAnsi="Times New Roman" w:cs="Times New Roman"/>
          <w:sz w:val="28"/>
          <w:szCs w:val="28"/>
          <w:lang w:eastAsia="ru-RU"/>
        </w:rPr>
      </w:pPr>
    </w:p>
    <w:p w:rsidR="00BA6D56" w:rsidRPr="00BA6D56" w:rsidRDefault="00BA6D56" w:rsidP="00BA6D56">
      <w:pPr>
        <w:tabs>
          <w:tab w:val="left" w:pos="360"/>
        </w:tabs>
        <w:spacing w:after="0" w:line="240" w:lineRule="auto"/>
        <w:jc w:val="both"/>
        <w:rPr>
          <w:rFonts w:ascii="Times New Roman" w:eastAsia="Times New Roman" w:hAnsi="Times New Roman" w:cs="Times New Roman"/>
          <w:sz w:val="28"/>
          <w:szCs w:val="28"/>
          <w:lang w:eastAsia="ru-RU"/>
        </w:rPr>
      </w:pPr>
    </w:p>
    <w:p w:rsidR="00BA6D56" w:rsidRPr="00BA6D56" w:rsidRDefault="00BA6D56" w:rsidP="00BA6D56">
      <w:pPr>
        <w:tabs>
          <w:tab w:val="left" w:pos="360"/>
        </w:tabs>
        <w:spacing w:after="0" w:line="240" w:lineRule="auto"/>
        <w:jc w:val="both"/>
        <w:rPr>
          <w:rFonts w:ascii="Times New Roman" w:eastAsia="Times New Roman" w:hAnsi="Times New Roman" w:cs="Times New Roman"/>
          <w:sz w:val="28"/>
          <w:szCs w:val="28"/>
          <w:lang w:eastAsia="ru-RU"/>
        </w:rPr>
      </w:pPr>
    </w:p>
    <w:p w:rsidR="00BA6D56" w:rsidRPr="00BA6D56" w:rsidRDefault="00BA6D56" w:rsidP="00BA6D56">
      <w:pPr>
        <w:tabs>
          <w:tab w:val="left" w:pos="360"/>
        </w:tabs>
        <w:spacing w:after="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bCs/>
          <w:sz w:val="28"/>
          <w:szCs w:val="28"/>
          <w:lang w:eastAsia="ru-RU"/>
        </w:rPr>
        <w:lastRenderedPageBreak/>
        <w:t>7.Структура содержания темы</w:t>
      </w:r>
      <w:r w:rsidRPr="00BA6D56">
        <w:rPr>
          <w:rFonts w:ascii="Times New Roman" w:eastAsia="Times New Roman" w:hAnsi="Times New Roman" w:cs="Times New Roman"/>
          <w:sz w:val="28"/>
          <w:szCs w:val="28"/>
          <w:lang w:eastAsia="ru-RU"/>
        </w:rPr>
        <w:t xml:space="preserve"> (хронокарта) </w:t>
      </w:r>
    </w:p>
    <w:p w:rsidR="00BA6D56" w:rsidRPr="00BA6D56" w:rsidRDefault="00BA6D56" w:rsidP="00BA6D56">
      <w:pPr>
        <w:spacing w:line="240" w:lineRule="auto"/>
        <w:ind w:firstLine="709"/>
        <w:jc w:val="center"/>
        <w:outlineLvl w:val="0"/>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bCs/>
          <w:sz w:val="28"/>
          <w:szCs w:val="28"/>
          <w:lang w:eastAsia="ru-RU"/>
        </w:rPr>
        <w:t>Хронокарта практического занятия</w:t>
      </w:r>
      <w:r w:rsidRPr="00BA6D56">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BA6D56" w:rsidRPr="00BA6D56" w:rsidTr="00BA6D56">
        <w:tc>
          <w:tcPr>
            <w:tcW w:w="648" w:type="dxa"/>
            <w:tcBorders>
              <w:top w:val="single" w:sz="4" w:space="0" w:color="auto"/>
              <w:bottom w:val="single" w:sz="4" w:space="0" w:color="auto"/>
              <w:right w:val="single" w:sz="4" w:space="0" w:color="auto"/>
            </w:tcBorders>
            <w:vAlign w:val="center"/>
          </w:tcPr>
          <w:p w:rsidR="00BA6D56" w:rsidRPr="00BA6D56" w:rsidRDefault="00BA6D56" w:rsidP="00BA6D56">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Этапы</w:t>
            </w:r>
          </w:p>
          <w:p w:rsidR="00BA6D56" w:rsidRPr="00BA6D56" w:rsidRDefault="00BA6D56" w:rsidP="00BA6D56">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Содержание этапа и оснащенность</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 xml:space="preserve">Проверка посещаемости </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Контроль исходного уровня знаний и умений</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Индивидуальный и фронтальный устный опрос</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 xml:space="preserve">Инструктаж обучающихся преподавателем </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Самостоятельная работа обучающихся:</w:t>
            </w:r>
          </w:p>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а) курация больных радиологического профиля;</w:t>
            </w:r>
          </w:p>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б) разбор курируемых пациентов;</w:t>
            </w:r>
          </w:p>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 xml:space="preserve">Работа: </w:t>
            </w:r>
          </w:p>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а) в поликлинике и палатах с пациентами;</w:t>
            </w:r>
          </w:p>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б) с историями болезни;</w:t>
            </w:r>
          </w:p>
          <w:p w:rsidR="00BA6D56" w:rsidRPr="00BA6D56" w:rsidRDefault="00BA6D56" w:rsidP="00BA6D56">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Тесты по теме, ситуационные задачи</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BA6D56" w:rsidRPr="00BA6D56" w:rsidTr="00BA6D56">
        <w:trPr>
          <w:cantSplit/>
        </w:trPr>
        <w:tc>
          <w:tcPr>
            <w:tcW w:w="3292" w:type="dxa"/>
            <w:gridSpan w:val="2"/>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BA6D56">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BA6D56">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BA6D56" w:rsidRPr="00BA6D56" w:rsidRDefault="00BA6D56" w:rsidP="00BA6D56">
      <w:pPr>
        <w:spacing w:after="0" w:line="240" w:lineRule="auto"/>
        <w:ind w:left="180"/>
        <w:jc w:val="both"/>
        <w:rPr>
          <w:rFonts w:ascii="Times New Roman" w:eastAsia="Times New Roman" w:hAnsi="Times New Roman" w:cs="Times New Roman"/>
          <w:i/>
          <w:sz w:val="20"/>
          <w:szCs w:val="20"/>
          <w:lang w:eastAsia="ru-RU"/>
        </w:rPr>
      </w:pPr>
      <w:r w:rsidRPr="00BA6D56">
        <w:rPr>
          <w:rFonts w:ascii="Times New Roman" w:eastAsia="Times New Roman" w:hAnsi="Times New Roman" w:cs="Times New Roman"/>
          <w:i/>
          <w:sz w:val="20"/>
          <w:szCs w:val="20"/>
          <w:lang w:eastAsia="ru-RU"/>
        </w:rPr>
        <w:t xml:space="preserve">Примечание. </w:t>
      </w:r>
    </w:p>
    <w:p w:rsidR="00BA6D56" w:rsidRPr="00BA6D56" w:rsidRDefault="00BA6D56" w:rsidP="00BA6D56">
      <w:pPr>
        <w:spacing w:after="0" w:line="240" w:lineRule="auto"/>
        <w:ind w:left="180"/>
        <w:jc w:val="both"/>
        <w:rPr>
          <w:rFonts w:ascii="Times New Roman" w:eastAsia="Times New Roman" w:hAnsi="Times New Roman" w:cs="Times New Roman"/>
          <w:sz w:val="20"/>
          <w:szCs w:val="20"/>
          <w:lang w:eastAsia="ru-RU"/>
        </w:rPr>
      </w:pPr>
      <w:r w:rsidRPr="00BA6D56">
        <w:rPr>
          <w:rFonts w:ascii="Times New Roman" w:eastAsia="Times New Roman" w:hAnsi="Times New Roman" w:cs="Times New Roman"/>
          <w:sz w:val="20"/>
          <w:szCs w:val="20"/>
          <w:vertAlign w:val="superscript"/>
          <w:lang w:eastAsia="ru-RU"/>
        </w:rPr>
        <w:t>*</w:t>
      </w:r>
      <w:r w:rsidRPr="00BA6D56">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BA6D56" w:rsidRPr="00BA6D56" w:rsidRDefault="00BA6D56" w:rsidP="00BA6D56">
      <w:pPr>
        <w:spacing w:after="0" w:line="240" w:lineRule="auto"/>
        <w:ind w:left="180"/>
        <w:jc w:val="both"/>
        <w:rPr>
          <w:rFonts w:ascii="Times New Roman" w:eastAsia="Times New Roman" w:hAnsi="Times New Roman" w:cs="Times New Roman"/>
          <w:sz w:val="20"/>
          <w:szCs w:val="20"/>
          <w:lang w:eastAsia="ru-RU"/>
        </w:rPr>
      </w:pPr>
    </w:p>
    <w:p w:rsidR="00BA6D56" w:rsidRPr="00BA6D56" w:rsidRDefault="00BA6D56" w:rsidP="00BA6D56">
      <w:pPr>
        <w:spacing w:after="0" w:line="240" w:lineRule="auto"/>
        <w:ind w:left="180"/>
        <w:jc w:val="both"/>
        <w:rPr>
          <w:rFonts w:ascii="Times New Roman" w:eastAsia="Times New Roman" w:hAnsi="Times New Roman" w:cs="Times New Roman"/>
          <w:sz w:val="20"/>
          <w:szCs w:val="20"/>
          <w:lang w:eastAsia="ru-RU"/>
        </w:rPr>
      </w:pPr>
    </w:p>
    <w:p w:rsidR="00BA6D56" w:rsidRPr="00BA6D56" w:rsidRDefault="00430310" w:rsidP="009E5BA7">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BA6D56" w:rsidRPr="00BA6D56">
        <w:rPr>
          <w:rFonts w:ascii="Times New Roman" w:eastAsia="Times New Roman" w:hAnsi="Times New Roman" w:cs="Times New Roman"/>
          <w:b/>
          <w:bCs/>
          <w:sz w:val="28"/>
          <w:szCs w:val="28"/>
          <w:lang w:eastAsia="ru-RU"/>
        </w:rPr>
        <w:t>Аннотация</w:t>
      </w:r>
      <w:r w:rsidR="00BA6D56" w:rsidRPr="00BA6D56">
        <w:rPr>
          <w:rFonts w:ascii="Times New Roman" w:eastAsia="Times New Roman" w:hAnsi="Times New Roman" w:cs="Times New Roman"/>
          <w:sz w:val="28"/>
          <w:szCs w:val="28"/>
          <w:lang w:eastAsia="ru-RU"/>
        </w:rPr>
        <w:t xml:space="preserve"> (краткое содержание темы).</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i/>
          <w:iCs/>
          <w:sz w:val="28"/>
          <w:szCs w:val="28"/>
          <w:lang w:eastAsia="ru-RU"/>
        </w:rPr>
      </w:pPr>
      <w:r w:rsidRPr="00BA6D56">
        <w:rPr>
          <w:rFonts w:ascii="Times New Roman" w:eastAsia="Times New Roman" w:hAnsi="Times New Roman" w:cs="Times New Roman"/>
          <w:b/>
          <w:bCs/>
          <w:sz w:val="28"/>
          <w:szCs w:val="28"/>
          <w:lang w:eastAsia="ru-RU"/>
        </w:rPr>
        <w:t>Анатомические области и части</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i/>
          <w:iCs/>
          <w:sz w:val="28"/>
          <w:szCs w:val="28"/>
          <w:lang w:eastAsia="ru-RU"/>
        </w:rPr>
        <w:t>Носоглотка</w:t>
      </w:r>
      <w:r w:rsidRPr="00BA6D56">
        <w:rPr>
          <w:rFonts w:ascii="Times New Roman" w:eastAsia="Times New Roman" w:hAnsi="Times New Roman" w:cs="Times New Roman"/>
          <w:sz w:val="28"/>
          <w:szCs w:val="28"/>
          <w:lang w:eastAsia="ru-RU"/>
        </w:rPr>
        <w:t xml:space="preserve"> (С11)</w:t>
      </w:r>
    </w:p>
    <w:p w:rsidR="00BA6D56" w:rsidRPr="00BA6D56" w:rsidRDefault="00BA6D56" w:rsidP="00BA6D56">
      <w:pPr>
        <w:spacing w:before="100" w:beforeAutospacing="1" w:after="100" w:afterAutospacing="1" w:line="240" w:lineRule="auto"/>
        <w:ind w:left="1069"/>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1.      Задневерхняя стенка: от уровня линии соединения твердого и мягкого неба до основания черепа (С11.0, 1)</w:t>
      </w:r>
    </w:p>
    <w:p w:rsidR="00BA6D56" w:rsidRPr="00BA6D56" w:rsidRDefault="00BA6D56" w:rsidP="00BA6D56">
      <w:pPr>
        <w:spacing w:before="100" w:beforeAutospacing="1" w:after="100" w:afterAutospacing="1" w:line="240" w:lineRule="auto"/>
        <w:ind w:left="1069"/>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lastRenderedPageBreak/>
        <w:t>2.      Боковая стенка включая ямку Роземюллера (С11.2)</w:t>
      </w:r>
    </w:p>
    <w:p w:rsidR="00BA6D56" w:rsidRPr="00BA6D56" w:rsidRDefault="00BA6D56" w:rsidP="00BA6D56">
      <w:pPr>
        <w:spacing w:before="100" w:beforeAutospacing="1" w:after="100" w:afterAutospacing="1" w:line="240" w:lineRule="auto"/>
        <w:ind w:left="1069"/>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3.      Нижняя стенка: образована верхней поверхностью мягкого неба (С11.3)</w:t>
      </w:r>
    </w:p>
    <w:p w:rsidR="00BA6D56" w:rsidRPr="00BA6D56" w:rsidRDefault="00BA6D56" w:rsidP="00BA6D56">
      <w:pPr>
        <w:spacing w:before="100" w:beforeAutospacing="1" w:after="100" w:afterAutospacing="1" w:line="240" w:lineRule="auto"/>
        <w:ind w:left="1069"/>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Примечание. Край устья хоанов, включая задний край носовой перегородки, включаются в носовую ямку.</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Т - Первичная опухоль</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ТХ   Недостаточно данных для оценки первичной опухоли</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Т0   Первичная опухоль не определяется</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Т</w:t>
      </w:r>
      <w:r w:rsidRPr="00BA6D56">
        <w:rPr>
          <w:rFonts w:ascii="Times New Roman" w:eastAsia="Times New Roman" w:hAnsi="Times New Roman" w:cs="Times New Roman"/>
          <w:sz w:val="28"/>
          <w:szCs w:val="28"/>
          <w:vertAlign w:val="subscript"/>
          <w:lang w:eastAsia="ru-RU"/>
        </w:rPr>
        <w:t>is</w:t>
      </w:r>
      <w:r w:rsidRPr="00BA6D56">
        <w:rPr>
          <w:rFonts w:ascii="Times New Roman" w:eastAsia="Times New Roman" w:hAnsi="Times New Roman" w:cs="Times New Roman"/>
          <w:sz w:val="28"/>
          <w:szCs w:val="28"/>
          <w:lang w:eastAsia="ru-RU"/>
        </w:rPr>
        <w:t xml:space="preserve"> Преинвазивная карцинома (Carcinoma in situ)</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Т1  Опухоль ограничена носоглоткой</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Т2  Опухоль распространяется на мягкие ткани ротоглотки и/или носовую полость</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Т2а  Без распространения на окологлоточное пространство</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T2b  С распространением на окологлоточное простран</w:t>
      </w:r>
      <w:r w:rsidRPr="00BA6D56">
        <w:rPr>
          <w:rFonts w:ascii="Times New Roman" w:eastAsia="Times New Roman" w:hAnsi="Times New Roman" w:cs="Times New Roman"/>
          <w:sz w:val="28"/>
          <w:szCs w:val="28"/>
          <w:lang w:eastAsia="ru-RU"/>
        </w:rPr>
        <w:softHyphen/>
        <w:t>ство*</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Т3   Опухоль распространяется на костные структуры и/или придаточные полости носа</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Т4   Опухоль распространяется на основание черепа и/или поражает черепно-мозговые нервы, височную ямку.</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sz w:val="28"/>
          <w:szCs w:val="28"/>
          <w:lang w:eastAsia="ru-RU"/>
        </w:rPr>
        <w:t>Примечание. Распространение опухоли на окологлоточное пространство означает опухолевую инфильтрацию до глоточно-базилярной фасции.</w:t>
      </w:r>
      <w:r w:rsidRPr="00BA6D56">
        <w:rPr>
          <w:rFonts w:ascii="Times New Roman" w:eastAsia="Times New Roman" w:hAnsi="Times New Roman" w:cs="Times New Roman"/>
          <w:b/>
          <w:bCs/>
          <w:sz w:val="28"/>
          <w:szCs w:val="28"/>
          <w:lang w:eastAsia="ru-RU"/>
        </w:rPr>
        <w:t xml:space="preserve"> </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 xml:space="preserve">N - Регионарные лимфатические узлы </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NX Недостаточно данных для оценки регионарных лим</w:t>
      </w:r>
      <w:r w:rsidRPr="00BA6D56">
        <w:rPr>
          <w:rFonts w:ascii="Times New Roman" w:eastAsia="Times New Roman" w:hAnsi="Times New Roman" w:cs="Times New Roman"/>
          <w:sz w:val="28"/>
          <w:szCs w:val="28"/>
          <w:lang w:eastAsia="ru-RU"/>
        </w:rPr>
        <w:softHyphen/>
        <w:t>фатических yзлов</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NO Нет признаков метастатического поражения регионар</w:t>
      </w:r>
      <w:r w:rsidRPr="00BA6D56">
        <w:rPr>
          <w:rFonts w:ascii="Times New Roman" w:eastAsia="Times New Roman" w:hAnsi="Times New Roman" w:cs="Times New Roman"/>
          <w:sz w:val="28"/>
          <w:szCs w:val="28"/>
          <w:lang w:eastAsia="ru-RU"/>
        </w:rPr>
        <w:softHyphen/>
        <w:t>ных лимфатических узлов</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N1 Односторонние метастазы в лимфатическом(их) узле(ах) не более 6 см в наибольшем измерении и выше надключичной ямки</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N2 Двусторонние метастазы в лимфатическом (их) узле(ах) не  более 6 cм в наибольшем измерении выше надключной ямки</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lastRenderedPageBreak/>
        <w:t>N3 Двусторонние метастазы в лимфатическом (их) узле(ах) более 6 cм в наибольшем измерении N3а и выше надключной ямки N3</w:t>
      </w:r>
      <w:r w:rsidRPr="00BA6D56">
        <w:rPr>
          <w:rFonts w:ascii="Times New Roman" w:eastAsia="Times New Roman" w:hAnsi="Times New Roman" w:cs="Times New Roman"/>
          <w:sz w:val="28"/>
          <w:szCs w:val="28"/>
          <w:lang w:val="en-US" w:eastAsia="ru-RU"/>
        </w:rPr>
        <w:t>b</w:t>
      </w:r>
    </w:p>
    <w:p w:rsidR="00BA6D56" w:rsidRPr="00BA6D56" w:rsidRDefault="00BA6D56" w:rsidP="00BA6D56">
      <w:pPr>
        <w:spacing w:after="0" w:line="240" w:lineRule="auto"/>
        <w:jc w:val="both"/>
        <w:rPr>
          <w:rFonts w:ascii="Times New Roman" w:eastAsia="Times New Roman" w:hAnsi="Times New Roman" w:cs="Times New Roman"/>
          <w:b/>
          <w:sz w:val="28"/>
          <w:szCs w:val="28"/>
          <w:lang w:eastAsia="ru-RU"/>
        </w:rPr>
      </w:pPr>
    </w:p>
    <w:tbl>
      <w:tblPr>
        <w:tblpPr w:leftFromText="180" w:rightFromText="180" w:vertAnchor="text" w:horzAnchor="margin" w:tblpY="716"/>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45"/>
        <w:gridCol w:w="2301"/>
        <w:gridCol w:w="2746"/>
        <w:gridCol w:w="1237"/>
      </w:tblGrid>
      <w:tr w:rsidR="00BA6D56" w:rsidRPr="00BA6D56" w:rsidTr="00BA6D56">
        <w:trPr>
          <w:trHeight w:val="443"/>
          <w:tblCellSpacing w:w="0" w:type="dxa"/>
        </w:trPr>
        <w:tc>
          <w:tcPr>
            <w:tcW w:w="2945"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Стадия 0</w:t>
            </w:r>
          </w:p>
        </w:tc>
        <w:tc>
          <w:tcPr>
            <w:tcW w:w="2301"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Т</w:t>
            </w:r>
            <w:r w:rsidRPr="00BA6D56">
              <w:rPr>
                <w:rFonts w:ascii="Verdana" w:eastAsia="Times New Roman" w:hAnsi="Verdana" w:cs="Times New Roman"/>
                <w:sz w:val="20"/>
                <w:szCs w:val="20"/>
                <w:vertAlign w:val="subscript"/>
                <w:lang w:eastAsia="ru-RU"/>
              </w:rPr>
              <w:t>is</w:t>
            </w:r>
          </w:p>
        </w:tc>
        <w:tc>
          <w:tcPr>
            <w:tcW w:w="2746"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N0</w:t>
            </w:r>
          </w:p>
        </w:tc>
        <w:tc>
          <w:tcPr>
            <w:tcW w:w="1237"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М0</w:t>
            </w:r>
          </w:p>
        </w:tc>
      </w:tr>
      <w:tr w:rsidR="00BA6D56" w:rsidRPr="00BA6D56" w:rsidTr="00BA6D56">
        <w:trPr>
          <w:trHeight w:val="443"/>
          <w:tblCellSpacing w:w="0" w:type="dxa"/>
        </w:trPr>
        <w:tc>
          <w:tcPr>
            <w:tcW w:w="2945"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Стадия I</w:t>
            </w:r>
          </w:p>
        </w:tc>
        <w:tc>
          <w:tcPr>
            <w:tcW w:w="2301"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Т1</w:t>
            </w:r>
          </w:p>
        </w:tc>
        <w:tc>
          <w:tcPr>
            <w:tcW w:w="2746"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N0</w:t>
            </w:r>
          </w:p>
        </w:tc>
        <w:tc>
          <w:tcPr>
            <w:tcW w:w="1237"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М0</w:t>
            </w:r>
          </w:p>
        </w:tc>
      </w:tr>
      <w:tr w:rsidR="00BA6D56" w:rsidRPr="00BA6D56" w:rsidTr="00BA6D56">
        <w:trPr>
          <w:trHeight w:val="443"/>
          <w:tblCellSpacing w:w="0" w:type="dxa"/>
        </w:trPr>
        <w:tc>
          <w:tcPr>
            <w:tcW w:w="2945"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Стадия II а</w:t>
            </w:r>
          </w:p>
        </w:tc>
        <w:tc>
          <w:tcPr>
            <w:tcW w:w="2301"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Т2</w:t>
            </w:r>
          </w:p>
        </w:tc>
        <w:tc>
          <w:tcPr>
            <w:tcW w:w="2746"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N0</w:t>
            </w:r>
          </w:p>
        </w:tc>
        <w:tc>
          <w:tcPr>
            <w:tcW w:w="1237"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М0</w:t>
            </w:r>
          </w:p>
        </w:tc>
      </w:tr>
      <w:tr w:rsidR="00BA6D56" w:rsidRPr="00BA6D56" w:rsidTr="00BA6D56">
        <w:trPr>
          <w:trHeight w:val="443"/>
          <w:tblCellSpacing w:w="0" w:type="dxa"/>
        </w:trPr>
        <w:tc>
          <w:tcPr>
            <w:tcW w:w="2945"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Стадия II в</w:t>
            </w:r>
          </w:p>
        </w:tc>
        <w:tc>
          <w:tcPr>
            <w:tcW w:w="2301"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Т1</w:t>
            </w:r>
          </w:p>
        </w:tc>
        <w:tc>
          <w:tcPr>
            <w:tcW w:w="2746"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N1</w:t>
            </w:r>
          </w:p>
        </w:tc>
        <w:tc>
          <w:tcPr>
            <w:tcW w:w="1237"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М0</w:t>
            </w:r>
          </w:p>
        </w:tc>
      </w:tr>
      <w:tr w:rsidR="00BA6D56" w:rsidRPr="00BA6D56" w:rsidTr="00BA6D56">
        <w:trPr>
          <w:trHeight w:val="471"/>
          <w:tblCellSpacing w:w="0" w:type="dxa"/>
        </w:trPr>
        <w:tc>
          <w:tcPr>
            <w:tcW w:w="2945"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p>
        </w:tc>
        <w:tc>
          <w:tcPr>
            <w:tcW w:w="2301"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Т2а</w:t>
            </w:r>
          </w:p>
        </w:tc>
        <w:tc>
          <w:tcPr>
            <w:tcW w:w="2746"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N1</w:t>
            </w:r>
          </w:p>
        </w:tc>
        <w:tc>
          <w:tcPr>
            <w:tcW w:w="1237"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М0</w:t>
            </w:r>
          </w:p>
        </w:tc>
      </w:tr>
      <w:tr w:rsidR="00BA6D56" w:rsidRPr="00BA6D56" w:rsidTr="00BA6D56">
        <w:trPr>
          <w:trHeight w:val="443"/>
          <w:tblCellSpacing w:w="0" w:type="dxa"/>
        </w:trPr>
        <w:tc>
          <w:tcPr>
            <w:tcW w:w="2945"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p>
        </w:tc>
        <w:tc>
          <w:tcPr>
            <w:tcW w:w="2301"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Т2b</w:t>
            </w:r>
          </w:p>
        </w:tc>
        <w:tc>
          <w:tcPr>
            <w:tcW w:w="2746"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N0, N1</w:t>
            </w:r>
          </w:p>
        </w:tc>
        <w:tc>
          <w:tcPr>
            <w:tcW w:w="1237"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М0</w:t>
            </w:r>
          </w:p>
        </w:tc>
      </w:tr>
      <w:tr w:rsidR="00BA6D56" w:rsidRPr="00BA6D56" w:rsidTr="00BA6D56">
        <w:trPr>
          <w:trHeight w:val="443"/>
          <w:tblCellSpacing w:w="0" w:type="dxa"/>
        </w:trPr>
        <w:tc>
          <w:tcPr>
            <w:tcW w:w="2945"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Стадия III</w:t>
            </w:r>
          </w:p>
        </w:tc>
        <w:tc>
          <w:tcPr>
            <w:tcW w:w="2301"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Т1</w:t>
            </w:r>
          </w:p>
        </w:tc>
        <w:tc>
          <w:tcPr>
            <w:tcW w:w="2746"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N2</w:t>
            </w:r>
          </w:p>
        </w:tc>
        <w:tc>
          <w:tcPr>
            <w:tcW w:w="1237"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M0</w:t>
            </w:r>
          </w:p>
        </w:tc>
      </w:tr>
      <w:tr w:rsidR="00BA6D56" w:rsidRPr="00BA6D56" w:rsidTr="00BA6D56">
        <w:trPr>
          <w:trHeight w:val="443"/>
          <w:tblCellSpacing w:w="0" w:type="dxa"/>
        </w:trPr>
        <w:tc>
          <w:tcPr>
            <w:tcW w:w="2945"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p>
        </w:tc>
        <w:tc>
          <w:tcPr>
            <w:tcW w:w="2301"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Т2а, Т2b</w:t>
            </w:r>
          </w:p>
        </w:tc>
        <w:tc>
          <w:tcPr>
            <w:tcW w:w="2746"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N2</w:t>
            </w:r>
          </w:p>
        </w:tc>
        <w:tc>
          <w:tcPr>
            <w:tcW w:w="1237"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M0</w:t>
            </w:r>
          </w:p>
        </w:tc>
      </w:tr>
      <w:tr w:rsidR="00BA6D56" w:rsidRPr="00BA6D56" w:rsidTr="00BA6D56">
        <w:trPr>
          <w:trHeight w:val="443"/>
          <w:tblCellSpacing w:w="0" w:type="dxa"/>
        </w:trPr>
        <w:tc>
          <w:tcPr>
            <w:tcW w:w="2945"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p>
        </w:tc>
        <w:tc>
          <w:tcPr>
            <w:tcW w:w="2301"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Т3</w:t>
            </w:r>
          </w:p>
        </w:tc>
        <w:tc>
          <w:tcPr>
            <w:tcW w:w="2746"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N0, N1, N2</w:t>
            </w:r>
          </w:p>
        </w:tc>
        <w:tc>
          <w:tcPr>
            <w:tcW w:w="1237"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M0</w:t>
            </w:r>
          </w:p>
        </w:tc>
      </w:tr>
      <w:tr w:rsidR="00BA6D56" w:rsidRPr="00BA6D56" w:rsidTr="00BA6D56">
        <w:trPr>
          <w:trHeight w:val="471"/>
          <w:tblCellSpacing w:w="0" w:type="dxa"/>
        </w:trPr>
        <w:tc>
          <w:tcPr>
            <w:tcW w:w="2945"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Стадия IVА</w:t>
            </w:r>
          </w:p>
        </w:tc>
        <w:tc>
          <w:tcPr>
            <w:tcW w:w="2301"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Т4</w:t>
            </w:r>
          </w:p>
        </w:tc>
        <w:tc>
          <w:tcPr>
            <w:tcW w:w="2746"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N0, N1, N2</w:t>
            </w:r>
          </w:p>
        </w:tc>
        <w:tc>
          <w:tcPr>
            <w:tcW w:w="1237"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M0</w:t>
            </w:r>
          </w:p>
        </w:tc>
      </w:tr>
      <w:tr w:rsidR="00BA6D56" w:rsidRPr="00BA6D56" w:rsidTr="00BA6D56">
        <w:trPr>
          <w:trHeight w:val="443"/>
          <w:tblCellSpacing w:w="0" w:type="dxa"/>
        </w:trPr>
        <w:tc>
          <w:tcPr>
            <w:tcW w:w="2945"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Стадия IVВ</w:t>
            </w:r>
          </w:p>
        </w:tc>
        <w:tc>
          <w:tcPr>
            <w:tcW w:w="2301"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Любая Т</w:t>
            </w:r>
          </w:p>
        </w:tc>
        <w:tc>
          <w:tcPr>
            <w:tcW w:w="2746"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N3</w:t>
            </w:r>
          </w:p>
        </w:tc>
        <w:tc>
          <w:tcPr>
            <w:tcW w:w="1237"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M0</w:t>
            </w:r>
          </w:p>
        </w:tc>
      </w:tr>
      <w:tr w:rsidR="00BA6D56" w:rsidRPr="00BA6D56" w:rsidTr="00BA6D56">
        <w:trPr>
          <w:trHeight w:val="443"/>
          <w:tblCellSpacing w:w="0" w:type="dxa"/>
        </w:trPr>
        <w:tc>
          <w:tcPr>
            <w:tcW w:w="2945"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Стадия IVС</w:t>
            </w:r>
          </w:p>
        </w:tc>
        <w:tc>
          <w:tcPr>
            <w:tcW w:w="2301"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Любая Т</w:t>
            </w:r>
          </w:p>
        </w:tc>
        <w:tc>
          <w:tcPr>
            <w:tcW w:w="2746"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Любая N</w:t>
            </w:r>
          </w:p>
        </w:tc>
        <w:tc>
          <w:tcPr>
            <w:tcW w:w="1237" w:type="dxa"/>
            <w:tcBorders>
              <w:top w:val="outset" w:sz="6" w:space="0" w:color="auto"/>
              <w:left w:val="outset" w:sz="6" w:space="0" w:color="auto"/>
              <w:bottom w:val="outset" w:sz="6" w:space="0" w:color="auto"/>
              <w:right w:val="outset" w:sz="6" w:space="0" w:color="auto"/>
            </w:tcBorders>
          </w:tcPr>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4"/>
                <w:szCs w:val="24"/>
                <w:lang w:eastAsia="ru-RU"/>
              </w:rPr>
            </w:pPr>
            <w:r w:rsidRPr="00BA6D56">
              <w:rPr>
                <w:rFonts w:ascii="Verdana" w:eastAsia="Times New Roman" w:hAnsi="Verdana" w:cs="Times New Roman"/>
                <w:sz w:val="20"/>
                <w:szCs w:val="20"/>
                <w:lang w:eastAsia="ru-RU"/>
              </w:rPr>
              <w:t>M1</w:t>
            </w:r>
          </w:p>
        </w:tc>
      </w:tr>
    </w:tbl>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A6D56">
        <w:rPr>
          <w:rFonts w:ascii="Verdana" w:eastAsia="Times New Roman" w:hAnsi="Verdana" w:cs="Times New Roman"/>
          <w:b/>
          <w:bCs/>
          <w:sz w:val="20"/>
          <w:szCs w:val="20"/>
          <w:lang w:eastAsia="ru-RU"/>
        </w:rPr>
        <w:t>Группировка по стадиям (носоглотка)</w:t>
      </w:r>
    </w:p>
    <w:p w:rsidR="00BA6D56" w:rsidRPr="00BA6D56" w:rsidRDefault="00BA6D56" w:rsidP="00BA6D56">
      <w:pPr>
        <w:spacing w:after="0" w:line="240" w:lineRule="auto"/>
        <w:jc w:val="both"/>
        <w:rPr>
          <w:rFonts w:ascii="Times New Roman" w:eastAsia="Times New Roman" w:hAnsi="Times New Roman" w:cs="Times New Roman"/>
          <w:b/>
          <w:sz w:val="28"/>
          <w:szCs w:val="28"/>
          <w:lang w:eastAsia="ru-RU"/>
        </w:rPr>
      </w:pPr>
    </w:p>
    <w:p w:rsidR="00BA6D56" w:rsidRPr="00BA6D56" w:rsidRDefault="00BA6D56" w:rsidP="00BA6D56">
      <w:pPr>
        <w:spacing w:after="0" w:line="360" w:lineRule="auto"/>
        <w:jc w:val="both"/>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b/>
          <w:sz w:val="28"/>
          <w:szCs w:val="28"/>
          <w:lang w:eastAsia="ru-RU"/>
        </w:rPr>
        <w:t>Стадирование и оценка риска</w:t>
      </w:r>
    </w:p>
    <w:p w:rsidR="00BA6D56" w:rsidRPr="00BA6D56" w:rsidRDefault="00BA6D56" w:rsidP="00BA6D56">
      <w:pPr>
        <w:spacing w:after="0" w:line="360" w:lineRule="auto"/>
        <w:ind w:firstLine="709"/>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Стадирование включает в себя данные анамнеза заболевания, физикальное обследование, включая исследование черепных нервов, расширенное исследование общего анализа крови, биохимический анализ крови (включая показатели печеночных проб), рентгенография органов грудной клетки, назофарингоскопия, компьютерная томография (КТ) или магнитно-резонансная томография (МРТ) с контрастированием носоглотки, основания черепа и шеи. При выполнении КТ лучше визуализируется компактный слой кости, МРТ – губчатый слой кости. </w:t>
      </w:r>
    </w:p>
    <w:p w:rsidR="00BA6D56" w:rsidRPr="00BA6D56" w:rsidRDefault="00BA6D56" w:rsidP="00BA6D56">
      <w:pPr>
        <w:spacing w:after="0" w:line="360" w:lineRule="auto"/>
        <w:ind w:firstLine="709"/>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С целью выявления отдаленных метастазов и адекватного стадирования (в случае «позитивных» лимфоузлов, особенно N3 стадия) должно быть выполнено радиоизотопное сканирование костей скелета и КТ органов грудной клетки и верхних отделов брюшной полости, особенно у </w:t>
      </w:r>
      <w:r w:rsidRPr="00BA6D56">
        <w:rPr>
          <w:rFonts w:ascii="Times New Roman" w:eastAsia="Times New Roman" w:hAnsi="Times New Roman" w:cs="Times New Roman"/>
          <w:sz w:val="28"/>
          <w:szCs w:val="28"/>
          <w:lang w:eastAsia="ru-RU"/>
        </w:rPr>
        <w:lastRenderedPageBreak/>
        <w:t xml:space="preserve">пациентов с клиническими симптомами или отклонениями биохимических показателей. </w:t>
      </w:r>
    </w:p>
    <w:p w:rsidR="00BA6D56" w:rsidRPr="00BA6D56" w:rsidRDefault="00BA6D56" w:rsidP="00BA6D56">
      <w:pPr>
        <w:spacing w:after="0" w:line="360" w:lineRule="auto"/>
        <w:ind w:firstLine="709"/>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Использование позитронной эмиссионной томографии (ПЭТ) может заменить обычное обследование по выявлению отдаленных метастазов, поскольку метод продемонстрировал высокую чувствительность, специфичность и точность при диагностике. Прогностически значимым является определение концентрации ДНК вируса Эпштейн-Барра в плазме крови больных раком носоглотки до начала лечения и после его окончания.</w:t>
      </w:r>
    </w:p>
    <w:p w:rsidR="00BA6D56" w:rsidRPr="00BA6D56" w:rsidRDefault="00BA6D56" w:rsidP="00BA6D56">
      <w:pPr>
        <w:spacing w:after="0" w:line="360" w:lineRule="auto"/>
        <w:ind w:firstLine="709"/>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Лучевая терапия является основным методом лечения больных раком носоглотки и неотъемлемым компонентом лечения недиссеминированных форм заболевания с возможностью полного излечения. Дистанционное облучение носоглотки проводят с двух боковых противолежащих полей для облучения области опухоли и с переднего поля – шейных и ретрофарингеальных лимфатических узлов. Верхняя граница боковых полей проходит по верхнему краю орбиты, нижняя – в проекции подъязычной кости, передняя – по латеральному краю орбиты, задняя – по яремной вырезке. Переднее поле для облучения лимфатических узлов имеет верхнюю границу по подъязычной кости, нижнюю – по яремной вырезке грудины, боковые – вдоль боковых поверхностей шеи.</w:t>
      </w:r>
    </w:p>
    <w:p w:rsidR="00BA6D56" w:rsidRPr="00BA6D56" w:rsidRDefault="00BA6D56" w:rsidP="00BA6D56">
      <w:pPr>
        <w:spacing w:after="0" w:line="360" w:lineRule="auto"/>
        <w:ind w:firstLine="709"/>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При I-IIа стадии рака носоглотки показана конвенциональная лучевая терапия (2</w:t>
      </w:r>
      <w:r w:rsidRPr="00BA6D56">
        <w:rPr>
          <w:rFonts w:ascii="Times New Roman" w:eastAsia="Times New Roman" w:hAnsi="Times New Roman" w:cs="Times New Roman"/>
          <w:sz w:val="28"/>
          <w:szCs w:val="28"/>
          <w:lang w:val="en-US" w:eastAsia="ru-RU"/>
        </w:rPr>
        <w:t>D</w:t>
      </w:r>
      <w:r w:rsidRPr="00BA6D56">
        <w:rPr>
          <w:rFonts w:ascii="Times New Roman" w:eastAsia="Times New Roman" w:hAnsi="Times New Roman" w:cs="Times New Roman"/>
          <w:sz w:val="28"/>
          <w:szCs w:val="28"/>
          <w:lang w:eastAsia="ru-RU"/>
        </w:rPr>
        <w:t>) в монорежиме. Для облучения большой опухоли суммарная доза облучения (СОД) должна составлять 70 Гр. Для селективной профилактической лучевой терапии на области возможного метастазирования (</w:t>
      </w:r>
      <w:r w:rsidRPr="00BA6D56">
        <w:rPr>
          <w:rFonts w:ascii="Times New Roman" w:eastAsia="Times New Roman" w:hAnsi="Times New Roman" w:cs="Times New Roman"/>
          <w:sz w:val="28"/>
          <w:szCs w:val="28"/>
          <w:lang w:val="en-US" w:eastAsia="ru-RU"/>
        </w:rPr>
        <w:t>N</w:t>
      </w:r>
      <w:r w:rsidRPr="00BA6D56">
        <w:rPr>
          <w:rFonts w:ascii="Times New Roman" w:eastAsia="Times New Roman" w:hAnsi="Times New Roman" w:cs="Times New Roman"/>
          <w:sz w:val="28"/>
          <w:szCs w:val="28"/>
          <w:lang w:eastAsia="ru-RU"/>
        </w:rPr>
        <w:t xml:space="preserve">0) СОД может составлять 50 Гр. Для минимизации риска отсроченной токсичности (в частности, на прилежащие неврологические структуры), разовая ежедневная доза облучения не должна превышать 2 Гр, также следует избегать эскалации дозы посредством многократного фракционирования — более 1,9 Гр. </w:t>
      </w:r>
    </w:p>
    <w:p w:rsidR="00BA6D56" w:rsidRPr="00BA6D56" w:rsidRDefault="00BA6D56" w:rsidP="00BA6D56">
      <w:pPr>
        <w:spacing w:after="0" w:line="360" w:lineRule="auto"/>
        <w:ind w:firstLine="709"/>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При стадии заболевания IIВ-IVB оптимальной является сочетанная химиолучевая терапия с последующей адъювантной химиотерапией. По </w:t>
      </w:r>
      <w:r w:rsidRPr="00BA6D56">
        <w:rPr>
          <w:rFonts w:ascii="Times New Roman" w:eastAsia="Times New Roman" w:hAnsi="Times New Roman" w:cs="Times New Roman"/>
          <w:sz w:val="28"/>
          <w:szCs w:val="28"/>
          <w:lang w:eastAsia="ru-RU"/>
        </w:rPr>
        <w:lastRenderedPageBreak/>
        <w:t>возможности пациентам необходимо проводить 3</w:t>
      </w:r>
      <w:r w:rsidRPr="00BA6D56">
        <w:rPr>
          <w:rFonts w:ascii="Times New Roman" w:eastAsia="Times New Roman" w:hAnsi="Times New Roman" w:cs="Times New Roman"/>
          <w:sz w:val="28"/>
          <w:szCs w:val="28"/>
          <w:lang w:val="en-US" w:eastAsia="ru-RU"/>
        </w:rPr>
        <w:t>D</w:t>
      </w:r>
      <w:r w:rsidRPr="00BA6D56">
        <w:rPr>
          <w:rFonts w:ascii="Times New Roman" w:eastAsia="Times New Roman" w:hAnsi="Times New Roman" w:cs="Times New Roman"/>
          <w:sz w:val="28"/>
          <w:szCs w:val="28"/>
          <w:lang w:eastAsia="ru-RU"/>
        </w:rPr>
        <w:t xml:space="preserve">-конформную лучевую терапию и лучевую терапию с модулируемой интенсивностью. Лучевая терапия с модулируемой интенсивностью пучка способствует улучшению локального контроля над опухолью на ранних стадиях заболевания и снижает степень постлучевой ксеростомии. Объемы радиотерапии модулированной интенсивности: </w:t>
      </w:r>
      <w:r w:rsidRPr="00BA6D56">
        <w:rPr>
          <w:rFonts w:ascii="Times New Roman" w:eastAsia="Times New Roman" w:hAnsi="Times New Roman" w:cs="Times New Roman"/>
          <w:sz w:val="28"/>
          <w:szCs w:val="28"/>
          <w:lang w:val="en-US" w:eastAsia="ru-RU"/>
        </w:rPr>
        <w:t>CTV</w:t>
      </w:r>
      <w:r w:rsidRPr="00BA6D56">
        <w:rPr>
          <w:rFonts w:ascii="Times New Roman" w:eastAsia="Times New Roman" w:hAnsi="Times New Roman" w:cs="Times New Roman"/>
          <w:sz w:val="28"/>
          <w:szCs w:val="28"/>
          <w:lang w:eastAsia="ru-RU"/>
        </w:rPr>
        <w:t xml:space="preserve">70=2,12/70 Гр, </w:t>
      </w:r>
      <w:r w:rsidRPr="00BA6D56">
        <w:rPr>
          <w:rFonts w:ascii="Times New Roman" w:eastAsia="Times New Roman" w:hAnsi="Times New Roman" w:cs="Times New Roman"/>
          <w:sz w:val="28"/>
          <w:szCs w:val="28"/>
          <w:lang w:val="en-US" w:eastAsia="ru-RU"/>
        </w:rPr>
        <w:t>CTV</w:t>
      </w:r>
      <w:r w:rsidRPr="00BA6D56">
        <w:rPr>
          <w:rFonts w:ascii="Times New Roman" w:eastAsia="Times New Roman" w:hAnsi="Times New Roman" w:cs="Times New Roman"/>
          <w:sz w:val="28"/>
          <w:szCs w:val="28"/>
          <w:lang w:eastAsia="ru-RU"/>
        </w:rPr>
        <w:t xml:space="preserve">56-59,4=1,8/56-59,4 Гр,  </w:t>
      </w:r>
      <w:r w:rsidRPr="00BA6D56">
        <w:rPr>
          <w:rFonts w:ascii="Times New Roman" w:eastAsia="Times New Roman" w:hAnsi="Times New Roman" w:cs="Times New Roman"/>
          <w:sz w:val="28"/>
          <w:szCs w:val="28"/>
          <w:lang w:val="en-US" w:eastAsia="ru-RU"/>
        </w:rPr>
        <w:t>CTV</w:t>
      </w:r>
      <w:r w:rsidRPr="00BA6D56">
        <w:rPr>
          <w:rFonts w:ascii="Times New Roman" w:eastAsia="Times New Roman" w:hAnsi="Times New Roman" w:cs="Times New Roman"/>
          <w:sz w:val="28"/>
          <w:szCs w:val="28"/>
          <w:lang w:eastAsia="ru-RU"/>
        </w:rPr>
        <w:t>54=1,64/54 Гр за 33 фракции. На реализованные лимфатические узлы шеи менее 3 см СОД увеличивается до 66 Гр, более 3 см – 70 Гр. После 66-70 Гр дистанционной лучевой терапии при остаточной опухоли через 1 неделю возможно проведение брахитерапии с высокой мощностью дозы 3 Гр*4 или 3 Гр*6 в зависимости от распространенности первичного очага опухоли.</w:t>
      </w:r>
    </w:p>
    <w:p w:rsidR="00BA6D56" w:rsidRPr="001D7795" w:rsidRDefault="00BA6D56" w:rsidP="001D7795">
      <w:pPr>
        <w:spacing w:after="0" w:line="360" w:lineRule="auto"/>
        <w:ind w:firstLine="709"/>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Стандартным химиопрепаратом, применяемым для одномоментной химиолучевой терапии, является цисплатин. Хотя применение адъювантной химиотерапии не показало улучшения общей выживаемости, назначение адъювантной химиотерапии цисплатином и 5-фторурацил с последующим проведением химиолучевой терапии (с обязательным включением цисплатина) может оказаться более оптимальным. Индукционная химиотерапия показала улучшение безрецидивной выживаемости и может быть рассмотрена в качестве лечебной тактики при местно-расп</w:t>
      </w:r>
      <w:r w:rsidR="001D7795">
        <w:rPr>
          <w:rFonts w:ascii="Times New Roman" w:eastAsia="Times New Roman" w:hAnsi="Times New Roman" w:cs="Times New Roman"/>
          <w:sz w:val="28"/>
          <w:szCs w:val="28"/>
          <w:lang w:eastAsia="ru-RU"/>
        </w:rPr>
        <w:t>ространенных формах заболевания.</w:t>
      </w:r>
    </w:p>
    <w:p w:rsidR="00BA6D56" w:rsidRPr="00BA6D56" w:rsidRDefault="00BA6D56" w:rsidP="00BA6D56">
      <w:pPr>
        <w:framePr w:h="6000" w:hSpace="10080" w:wrap="notBeside" w:vAnchor="text" w:hAnchor="page" w:x="2461" w:y="4957"/>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noProof/>
          <w:sz w:val="24"/>
          <w:szCs w:val="24"/>
          <w:lang w:eastAsia="ru-RU"/>
        </w:rPr>
        <w:lastRenderedPageBreak/>
        <w:drawing>
          <wp:inline distT="0" distB="0" distL="0" distR="0">
            <wp:extent cx="4333875" cy="54292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3875" cy="5429250"/>
                    </a:xfrm>
                    <a:prstGeom prst="rect">
                      <a:avLst/>
                    </a:prstGeom>
                    <a:noFill/>
                    <a:ln>
                      <a:noFill/>
                    </a:ln>
                  </pic:spPr>
                </pic:pic>
              </a:graphicData>
            </a:graphic>
          </wp:inline>
        </w:drawing>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4"/>
          <w:szCs w:val="24"/>
          <w:lang w:val="en-US" w:eastAsia="ru-RU"/>
        </w:rPr>
      </w:pPr>
    </w:p>
    <w:p w:rsidR="00BA6D56" w:rsidRPr="00BA6D56" w:rsidRDefault="00BA6D56" w:rsidP="00BA6D56">
      <w:pPr>
        <w:framePr w:h="2189" w:hSpace="10080" w:wrap="notBeside" w:vAnchor="text" w:hAnchor="page" w:x="2071" w:y="-83"/>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noProof/>
          <w:sz w:val="24"/>
          <w:szCs w:val="24"/>
          <w:lang w:eastAsia="ru-RU"/>
        </w:rPr>
        <w:drawing>
          <wp:inline distT="0" distB="0" distL="0" distR="0">
            <wp:extent cx="4467225" cy="27146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7225" cy="2714625"/>
                    </a:xfrm>
                    <a:prstGeom prst="rect">
                      <a:avLst/>
                    </a:prstGeom>
                    <a:noFill/>
                    <a:ln>
                      <a:noFill/>
                    </a:ln>
                  </pic:spPr>
                </pic:pic>
              </a:graphicData>
            </a:graphic>
          </wp:inline>
        </w:drawing>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4"/>
          <w:szCs w:val="24"/>
          <w:lang w:val="en-US" w:eastAsia="ru-RU"/>
        </w:rPr>
      </w:pPr>
    </w:p>
    <w:p w:rsidR="00BA6D56" w:rsidRPr="00BA6D56" w:rsidRDefault="00BA6D56" w:rsidP="00BA6D56">
      <w:pPr>
        <w:framePr w:h="3571" w:hSpace="10080" w:wrap="notBeside" w:vAnchor="text" w:hAnchor="page" w:x="2611" w:y="7"/>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noProof/>
          <w:sz w:val="24"/>
          <w:szCs w:val="24"/>
          <w:lang w:eastAsia="ru-RU"/>
        </w:rPr>
        <w:drawing>
          <wp:inline distT="0" distB="0" distL="0" distR="0">
            <wp:extent cx="4476750" cy="38385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0" cy="3838575"/>
                    </a:xfrm>
                    <a:prstGeom prst="rect">
                      <a:avLst/>
                    </a:prstGeom>
                    <a:noFill/>
                    <a:ln>
                      <a:noFill/>
                    </a:ln>
                  </pic:spPr>
                </pic:pic>
              </a:graphicData>
            </a:graphic>
          </wp:inline>
        </w:drawing>
      </w:r>
    </w:p>
    <w:p w:rsidR="00BA6D56" w:rsidRPr="00BA6D56" w:rsidRDefault="00BA6D56" w:rsidP="00BA6D56">
      <w:pPr>
        <w:spacing w:before="100" w:beforeAutospacing="1" w:after="100" w:afterAutospacing="1" w:line="240" w:lineRule="auto"/>
        <w:jc w:val="both"/>
        <w:rPr>
          <w:rFonts w:ascii="Verdana" w:eastAsia="Times New Roman" w:hAnsi="Verdana" w:cs="Times New Roman"/>
          <w:b/>
          <w:bCs/>
          <w:sz w:val="20"/>
          <w:szCs w:val="20"/>
          <w:lang w:val="en-US" w:eastAsia="ru-RU"/>
        </w:rPr>
      </w:pP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 xml:space="preserve">N - Регионарные лимфатические узлы </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NX Недостаточно данных для оценки регионарных лим</w:t>
      </w:r>
      <w:r w:rsidRPr="00BA6D56">
        <w:rPr>
          <w:rFonts w:ascii="Times New Roman" w:eastAsia="Times New Roman" w:hAnsi="Times New Roman" w:cs="Times New Roman"/>
          <w:sz w:val="28"/>
          <w:szCs w:val="28"/>
          <w:lang w:eastAsia="ru-RU"/>
        </w:rPr>
        <w:softHyphen/>
        <w:t>фатических yзлов</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NO Нет признаков метастатического поражения регионар</w:t>
      </w:r>
      <w:r w:rsidRPr="00BA6D56">
        <w:rPr>
          <w:rFonts w:ascii="Times New Roman" w:eastAsia="Times New Roman" w:hAnsi="Times New Roman" w:cs="Times New Roman"/>
          <w:sz w:val="28"/>
          <w:szCs w:val="28"/>
          <w:lang w:eastAsia="ru-RU"/>
        </w:rPr>
        <w:softHyphen/>
        <w:t>ных лимфатических узлов</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N1 Односторонние метастазы в лимфатическом(их) узле(ах) не более 6 см в наибольшем измерении и выше надключичной ямки</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N2 Двусторонние метастазы в лимфатическом (их) узле(ах) не  более 6 cм в наибольшем измерении выше надключной ямки</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N3 Двусторонние метастазы в лимфатическом (их) узле(ах) более 6 cм в наибольшем измерении N3а и выше надключной ямки N3</w:t>
      </w:r>
      <w:r w:rsidRPr="00BA6D56">
        <w:rPr>
          <w:rFonts w:ascii="Times New Roman" w:eastAsia="Times New Roman" w:hAnsi="Times New Roman" w:cs="Times New Roman"/>
          <w:sz w:val="28"/>
          <w:szCs w:val="28"/>
          <w:lang w:val="en-US" w:eastAsia="ru-RU"/>
        </w:rPr>
        <w:t>b</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BA6D56" w:rsidRPr="00BA6D56" w:rsidRDefault="00BA6D56" w:rsidP="00BA6D56">
      <w:pPr>
        <w:framePr w:h="2578"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noProof/>
          <w:sz w:val="24"/>
          <w:szCs w:val="24"/>
          <w:lang w:eastAsia="ru-RU"/>
        </w:rPr>
        <w:lastRenderedPageBreak/>
        <w:drawing>
          <wp:inline distT="0" distB="0" distL="0" distR="0">
            <wp:extent cx="5048250" cy="32194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0" cy="3219450"/>
                    </a:xfrm>
                    <a:prstGeom prst="rect">
                      <a:avLst/>
                    </a:prstGeom>
                    <a:noFill/>
                    <a:ln>
                      <a:noFill/>
                    </a:ln>
                  </pic:spPr>
                </pic:pic>
              </a:graphicData>
            </a:graphic>
          </wp:inline>
        </w:drawing>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BA6D56" w:rsidRPr="00BA6D56" w:rsidRDefault="00BA6D56" w:rsidP="00BA6D56">
      <w:pPr>
        <w:framePr w:h="8635"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noProof/>
          <w:sz w:val="24"/>
          <w:szCs w:val="24"/>
          <w:lang w:eastAsia="ru-RU"/>
        </w:rPr>
        <w:lastRenderedPageBreak/>
        <w:drawing>
          <wp:inline distT="0" distB="0" distL="0" distR="0">
            <wp:extent cx="5934075" cy="77914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7791450"/>
                    </a:xfrm>
                    <a:prstGeom prst="rect">
                      <a:avLst/>
                    </a:prstGeom>
                    <a:noFill/>
                    <a:ln>
                      <a:noFill/>
                    </a:ln>
                  </pic:spPr>
                </pic:pic>
              </a:graphicData>
            </a:graphic>
          </wp:inline>
        </w:drawing>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4"/>
          <w:szCs w:val="24"/>
          <w:lang w:val="en-US" w:eastAsia="ru-RU"/>
        </w:rPr>
      </w:pPr>
    </w:p>
    <w:p w:rsidR="00BA6D56" w:rsidRPr="00BA6D56" w:rsidRDefault="00BA6D56" w:rsidP="00BA6D56">
      <w:pPr>
        <w:framePr w:h="7968" w:hSpace="10080" w:wrap="notBeside" w:vAnchor="text" w:hAnchor="page" w:x="1546" w:y="66"/>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noProof/>
          <w:sz w:val="24"/>
          <w:szCs w:val="24"/>
          <w:lang w:eastAsia="ru-RU"/>
        </w:rPr>
        <w:lastRenderedPageBreak/>
        <w:drawing>
          <wp:inline distT="0" distB="0" distL="0" distR="0">
            <wp:extent cx="5943600" cy="67437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743700"/>
                    </a:xfrm>
                    <a:prstGeom prst="rect">
                      <a:avLst/>
                    </a:prstGeom>
                    <a:noFill/>
                    <a:ln>
                      <a:noFill/>
                    </a:ln>
                  </pic:spPr>
                </pic:pic>
              </a:graphicData>
            </a:graphic>
          </wp:inline>
        </w:drawing>
      </w:r>
    </w:p>
    <w:p w:rsidR="00BA6D56" w:rsidRPr="00BA6D56" w:rsidRDefault="00BA6D56" w:rsidP="00BA6D56">
      <w:pPr>
        <w:spacing w:after="0" w:line="360" w:lineRule="auto"/>
        <w:ind w:firstLine="709"/>
        <w:jc w:val="both"/>
        <w:rPr>
          <w:rFonts w:ascii="Times New Roman" w:eastAsia="Times New Roman" w:hAnsi="Times New Roman" w:cs="Times New Roman"/>
          <w:sz w:val="24"/>
          <w:szCs w:val="24"/>
          <w:lang w:eastAsia="ru-RU"/>
        </w:rPr>
      </w:pPr>
    </w:p>
    <w:p w:rsidR="00BA6D56" w:rsidRPr="00BA6D56" w:rsidRDefault="00BA6D56" w:rsidP="00BA6D56">
      <w:pPr>
        <w:spacing w:after="0" w:line="360" w:lineRule="auto"/>
        <w:ind w:firstLine="709"/>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При плоскоклеточном раке полости носа, верхнечелюстного синуса и решетчатого лабиринта на начальных стадиях </w:t>
      </w:r>
      <w:r w:rsidRPr="00BA6D56">
        <w:rPr>
          <w:rFonts w:ascii="Times New Roman" w:eastAsia="Times New Roman" w:hAnsi="Times New Roman" w:cs="Times New Roman"/>
          <w:sz w:val="28"/>
          <w:szCs w:val="28"/>
          <w:lang w:val="en-US" w:eastAsia="ru-RU"/>
        </w:rPr>
        <w:t>T</w:t>
      </w:r>
      <w:r w:rsidRPr="00BA6D56">
        <w:rPr>
          <w:rFonts w:ascii="Times New Roman" w:eastAsia="Times New Roman" w:hAnsi="Times New Roman" w:cs="Times New Roman"/>
          <w:sz w:val="28"/>
          <w:szCs w:val="28"/>
          <w:lang w:eastAsia="ru-RU"/>
        </w:rPr>
        <w:t>1-2</w:t>
      </w:r>
      <w:r w:rsidRPr="00BA6D56">
        <w:rPr>
          <w:rFonts w:ascii="Times New Roman" w:eastAsia="Times New Roman" w:hAnsi="Times New Roman" w:cs="Times New Roman"/>
          <w:sz w:val="28"/>
          <w:szCs w:val="28"/>
          <w:lang w:val="en-US" w:eastAsia="ru-RU"/>
        </w:rPr>
        <w:t>N</w:t>
      </w:r>
      <w:r w:rsidRPr="00BA6D56">
        <w:rPr>
          <w:rFonts w:ascii="Times New Roman" w:eastAsia="Times New Roman" w:hAnsi="Times New Roman" w:cs="Times New Roman"/>
          <w:sz w:val="28"/>
          <w:szCs w:val="28"/>
          <w:lang w:eastAsia="ru-RU"/>
        </w:rPr>
        <w:t xml:space="preserve">0, а также операбельных случаев </w:t>
      </w:r>
      <w:r w:rsidRPr="00BA6D56">
        <w:rPr>
          <w:rFonts w:ascii="Times New Roman" w:eastAsia="Times New Roman" w:hAnsi="Times New Roman" w:cs="Times New Roman"/>
          <w:sz w:val="28"/>
          <w:szCs w:val="28"/>
          <w:lang w:val="en-US" w:eastAsia="ru-RU"/>
        </w:rPr>
        <w:t>T</w:t>
      </w:r>
      <w:r w:rsidRPr="00BA6D56">
        <w:rPr>
          <w:rFonts w:ascii="Times New Roman" w:eastAsia="Times New Roman" w:hAnsi="Times New Roman" w:cs="Times New Roman"/>
          <w:sz w:val="28"/>
          <w:szCs w:val="28"/>
          <w:lang w:eastAsia="ru-RU"/>
        </w:rPr>
        <w:t>3-4</w:t>
      </w:r>
      <w:r w:rsidRPr="00BA6D56">
        <w:rPr>
          <w:rFonts w:ascii="Times New Roman" w:eastAsia="Times New Roman" w:hAnsi="Times New Roman" w:cs="Times New Roman"/>
          <w:sz w:val="28"/>
          <w:szCs w:val="28"/>
          <w:lang w:val="en-US" w:eastAsia="ru-RU"/>
        </w:rPr>
        <w:t>N</w:t>
      </w:r>
      <w:r w:rsidRPr="00BA6D56">
        <w:rPr>
          <w:rFonts w:ascii="Times New Roman" w:eastAsia="Times New Roman" w:hAnsi="Times New Roman" w:cs="Times New Roman"/>
          <w:sz w:val="28"/>
          <w:szCs w:val="28"/>
          <w:lang w:eastAsia="ru-RU"/>
        </w:rPr>
        <w:t xml:space="preserve">0 возможно проведение лучевой терапии в двух вариантах: послеоперационный курс при резекции вблизи от края опухоли, положительном крае резекции и периневральном распространении или лучевая терапия по радикальной программе. При нерезектабельной опухоли </w:t>
      </w:r>
      <w:r w:rsidRPr="00BA6D56">
        <w:rPr>
          <w:rFonts w:ascii="Times New Roman" w:eastAsia="Times New Roman" w:hAnsi="Times New Roman" w:cs="Times New Roman"/>
          <w:sz w:val="28"/>
          <w:szCs w:val="28"/>
          <w:lang w:val="en-US" w:eastAsia="ru-RU"/>
        </w:rPr>
        <w:t>T</w:t>
      </w:r>
      <w:r w:rsidRPr="00BA6D56">
        <w:rPr>
          <w:rFonts w:ascii="Times New Roman" w:eastAsia="Times New Roman" w:hAnsi="Times New Roman" w:cs="Times New Roman"/>
          <w:sz w:val="28"/>
          <w:szCs w:val="28"/>
          <w:lang w:eastAsia="ru-RU"/>
        </w:rPr>
        <w:t>3-4</w:t>
      </w:r>
      <w:r w:rsidRPr="00BA6D56">
        <w:rPr>
          <w:rFonts w:ascii="Times New Roman" w:eastAsia="Times New Roman" w:hAnsi="Times New Roman" w:cs="Times New Roman"/>
          <w:sz w:val="28"/>
          <w:szCs w:val="28"/>
          <w:lang w:val="en-US" w:eastAsia="ru-RU"/>
        </w:rPr>
        <w:t>N</w:t>
      </w:r>
      <w:r w:rsidRPr="00BA6D56">
        <w:rPr>
          <w:rFonts w:ascii="Times New Roman" w:eastAsia="Times New Roman" w:hAnsi="Times New Roman" w:cs="Times New Roman"/>
          <w:sz w:val="28"/>
          <w:szCs w:val="28"/>
          <w:lang w:eastAsia="ru-RU"/>
        </w:rPr>
        <w:t xml:space="preserve">0 проводится радикальная лучевая или химиолучевая терапия. </w:t>
      </w:r>
      <w:r w:rsidRPr="00BA6D56">
        <w:rPr>
          <w:rFonts w:ascii="Times New Roman" w:eastAsia="Times New Roman" w:hAnsi="Times New Roman" w:cs="Times New Roman"/>
          <w:sz w:val="28"/>
          <w:szCs w:val="28"/>
          <w:lang w:eastAsia="ru-RU"/>
        </w:rPr>
        <w:lastRenderedPageBreak/>
        <w:t>Реализованные регионарные метастазы предполагают выполнение лимфодиссекции на шее с послеоперационным курсом лучевой терапии или химиолучевой терапии. В качестве альтернативы можно применить радикальную химиолучевую терапию.</w:t>
      </w:r>
    </w:p>
    <w:p w:rsidR="00BA6D56" w:rsidRPr="00BA6D56" w:rsidRDefault="00BA6D56" w:rsidP="00BA6D56">
      <w:pPr>
        <w:spacing w:after="0" w:line="360" w:lineRule="auto"/>
        <w:ind w:firstLine="709"/>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Дистанционная лучевая терапия проводится в обычном режиме фракционирования 1,8-2 Гр. Радикальный курс лучевой терапии и химиолучевое лечение: </w:t>
      </w:r>
      <w:r w:rsidRPr="00BA6D56">
        <w:rPr>
          <w:rFonts w:ascii="Times New Roman" w:eastAsia="Times New Roman" w:hAnsi="Times New Roman" w:cs="Times New Roman"/>
          <w:sz w:val="28"/>
          <w:szCs w:val="28"/>
          <w:lang w:val="en-US" w:eastAsia="ru-RU"/>
        </w:rPr>
        <w:t>CTV</w:t>
      </w:r>
      <w:r w:rsidRPr="00BA6D56">
        <w:rPr>
          <w:rFonts w:ascii="Times New Roman" w:eastAsia="Times New Roman" w:hAnsi="Times New Roman" w:cs="Times New Roman"/>
          <w:sz w:val="28"/>
          <w:szCs w:val="28"/>
          <w:lang w:eastAsia="ru-RU"/>
        </w:rPr>
        <w:t xml:space="preserve">1=66-70 Гр (отступ 1 см от первичной опухоли или метастатических лимфоузлов шеи), </w:t>
      </w:r>
      <w:r w:rsidRPr="00BA6D56">
        <w:rPr>
          <w:rFonts w:ascii="Times New Roman" w:eastAsia="Times New Roman" w:hAnsi="Times New Roman" w:cs="Times New Roman"/>
          <w:sz w:val="28"/>
          <w:szCs w:val="28"/>
          <w:lang w:val="en-US" w:eastAsia="ru-RU"/>
        </w:rPr>
        <w:t>CTV</w:t>
      </w:r>
      <w:r w:rsidRPr="00BA6D56">
        <w:rPr>
          <w:rFonts w:ascii="Times New Roman" w:eastAsia="Times New Roman" w:hAnsi="Times New Roman" w:cs="Times New Roman"/>
          <w:sz w:val="28"/>
          <w:szCs w:val="28"/>
          <w:lang w:eastAsia="ru-RU"/>
        </w:rPr>
        <w:t xml:space="preserve">2=60-63 Гр (анатомические области высокого риска), </w:t>
      </w:r>
      <w:r w:rsidRPr="00BA6D56">
        <w:rPr>
          <w:rFonts w:ascii="Times New Roman" w:eastAsia="Times New Roman" w:hAnsi="Times New Roman" w:cs="Times New Roman"/>
          <w:sz w:val="28"/>
          <w:szCs w:val="28"/>
          <w:lang w:val="en-US" w:eastAsia="ru-RU"/>
        </w:rPr>
        <w:t>CTV</w:t>
      </w:r>
      <w:r w:rsidRPr="00BA6D56">
        <w:rPr>
          <w:rFonts w:ascii="Times New Roman" w:eastAsia="Times New Roman" w:hAnsi="Times New Roman" w:cs="Times New Roman"/>
          <w:sz w:val="28"/>
          <w:szCs w:val="28"/>
          <w:lang w:eastAsia="ru-RU"/>
        </w:rPr>
        <w:t>3=54-57 Гр (субклинические лимфатические узлы шеи).</w:t>
      </w:r>
    </w:p>
    <w:p w:rsidR="00BA6D56" w:rsidRPr="00BA6D56" w:rsidRDefault="00BA6D56"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BA6D56" w:rsidRPr="00BA6D56" w:rsidRDefault="00430310" w:rsidP="00430310">
      <w:pPr>
        <w:tabs>
          <w:tab w:val="left" w:pos="360"/>
        </w:tabs>
        <w:spacing w:after="0" w:line="240" w:lineRule="auto"/>
        <w:ind w:left="106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BA6D56" w:rsidRPr="00BA6D56">
        <w:rPr>
          <w:rFonts w:ascii="Times New Roman" w:eastAsia="Times New Roman" w:hAnsi="Times New Roman" w:cs="Times New Roman"/>
          <w:b/>
          <w:sz w:val="28"/>
          <w:szCs w:val="28"/>
          <w:lang w:eastAsia="ru-RU"/>
        </w:rPr>
        <w:t>Вопросы по теме занятия.</w:t>
      </w:r>
    </w:p>
    <w:p w:rsidR="00BA6D56" w:rsidRPr="00BA6D56" w:rsidRDefault="00B37CC0" w:rsidP="00B37CC0">
      <w:pPr>
        <w:widowControl w:val="0"/>
        <w:tabs>
          <w:tab w:val="num" w:pos="5007"/>
        </w:tabs>
        <w:autoSpaceDE w:val="0"/>
        <w:autoSpaceDN w:val="0"/>
        <w:adjustRightInd w:val="0"/>
        <w:spacing w:after="0" w:line="24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1) </w:t>
      </w:r>
      <w:r w:rsidR="00BA6D56" w:rsidRPr="00BA6D56">
        <w:rPr>
          <w:rFonts w:ascii="Times New Roman" w:eastAsia="Times New Roman" w:hAnsi="Times New Roman" w:cs="Times New Roman"/>
          <w:sz w:val="28"/>
          <w:szCs w:val="28"/>
          <w:lang w:val="en-US" w:eastAsia="ru-RU"/>
        </w:rPr>
        <w:t>TNM</w:t>
      </w:r>
      <w:r w:rsidR="00BA6D56" w:rsidRPr="00BA6D56">
        <w:rPr>
          <w:rFonts w:ascii="Times New Roman" w:eastAsia="Times New Roman" w:hAnsi="Times New Roman" w:cs="Times New Roman"/>
          <w:sz w:val="28"/>
          <w:szCs w:val="28"/>
          <w:lang w:eastAsia="ru-RU"/>
        </w:rPr>
        <w:t>-классификация и МКБ</w:t>
      </w:r>
      <w:r w:rsidR="00BA6D56" w:rsidRPr="00BA6D56">
        <w:rPr>
          <w:rFonts w:ascii="Times New Roman" w:eastAsia="Times New Roman" w:hAnsi="Times New Roman" w:cs="Times New Roman"/>
          <w:b/>
          <w:sz w:val="28"/>
          <w:szCs w:val="28"/>
          <w:lang w:eastAsia="ru-RU"/>
        </w:rPr>
        <w:t xml:space="preserve"> </w:t>
      </w:r>
      <w:r w:rsidR="00BA6D56" w:rsidRPr="00BA6D56">
        <w:rPr>
          <w:rFonts w:ascii="Times New Roman" w:eastAsia="Times New Roman" w:hAnsi="Times New Roman" w:cs="Times New Roman"/>
          <w:sz w:val="28"/>
          <w:szCs w:val="28"/>
          <w:lang w:eastAsia="ru-RU"/>
        </w:rPr>
        <w:t>ЗО придаточных пазух носа и носоглотки;</w:t>
      </w:r>
    </w:p>
    <w:p w:rsidR="00BA6D56" w:rsidRPr="00BA6D56" w:rsidRDefault="00B37CC0" w:rsidP="00B37CC0">
      <w:pPr>
        <w:widowControl w:val="0"/>
        <w:tabs>
          <w:tab w:val="num" w:pos="5007"/>
        </w:tabs>
        <w:autoSpaceDE w:val="0"/>
        <w:autoSpaceDN w:val="0"/>
        <w:adjustRightInd w:val="0"/>
        <w:spacing w:after="0" w:line="24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2) </w:t>
      </w:r>
      <w:r w:rsidR="00BA6D56" w:rsidRPr="00BA6D56">
        <w:rPr>
          <w:rFonts w:ascii="Times New Roman" w:eastAsia="Times New Roman" w:hAnsi="Times New Roman" w:cs="Times New Roman"/>
          <w:sz w:val="28"/>
          <w:szCs w:val="28"/>
          <w:lang w:eastAsia="ru-RU"/>
        </w:rPr>
        <w:t>Алгоритмы лечения больных</w:t>
      </w:r>
      <w:r w:rsidR="00BA6D56" w:rsidRPr="00BA6D56">
        <w:rPr>
          <w:rFonts w:ascii="Times New Roman" w:eastAsia="Times New Roman" w:hAnsi="Times New Roman" w:cs="Times New Roman"/>
          <w:b/>
          <w:sz w:val="28"/>
          <w:szCs w:val="28"/>
          <w:lang w:eastAsia="ru-RU"/>
        </w:rPr>
        <w:t xml:space="preserve"> </w:t>
      </w:r>
      <w:r w:rsidR="00BA6D56" w:rsidRPr="00BA6D56">
        <w:rPr>
          <w:rFonts w:ascii="Times New Roman" w:eastAsia="Times New Roman" w:hAnsi="Times New Roman" w:cs="Times New Roman"/>
          <w:sz w:val="28"/>
          <w:szCs w:val="28"/>
          <w:lang w:eastAsia="ru-RU"/>
        </w:rPr>
        <w:t>ЗО придаточных пазух носа и носоглотки в зависимости от стадии и гистологического типа опухоли;</w:t>
      </w:r>
    </w:p>
    <w:p w:rsidR="00BA6D56" w:rsidRPr="00BA6D56" w:rsidRDefault="00B37CC0" w:rsidP="00B37CC0">
      <w:pPr>
        <w:widowControl w:val="0"/>
        <w:tabs>
          <w:tab w:val="num" w:pos="5007"/>
        </w:tabs>
        <w:autoSpaceDE w:val="0"/>
        <w:autoSpaceDN w:val="0"/>
        <w:adjustRightInd w:val="0"/>
        <w:spacing w:after="0" w:line="24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3) </w:t>
      </w:r>
      <w:r w:rsidR="00BA6D56" w:rsidRPr="00BA6D56">
        <w:rPr>
          <w:rFonts w:ascii="Times New Roman" w:eastAsia="Times New Roman" w:hAnsi="Times New Roman" w:cs="Times New Roman"/>
          <w:sz w:val="28"/>
          <w:szCs w:val="28"/>
          <w:lang w:eastAsia="ru-RU"/>
        </w:rPr>
        <w:t>Лучевая диагностика и подготовка больного к проведению лучевой терапии</w:t>
      </w:r>
      <w:r w:rsidR="00BA6D56" w:rsidRPr="00BA6D56">
        <w:rPr>
          <w:rFonts w:ascii="Times New Roman" w:eastAsia="Times New Roman" w:hAnsi="Times New Roman" w:cs="Times New Roman"/>
          <w:b/>
          <w:sz w:val="28"/>
          <w:szCs w:val="28"/>
          <w:lang w:eastAsia="ru-RU"/>
        </w:rPr>
        <w:t xml:space="preserve"> </w:t>
      </w:r>
      <w:r w:rsidR="00BA6D56" w:rsidRPr="00BA6D56">
        <w:rPr>
          <w:rFonts w:ascii="Times New Roman" w:eastAsia="Times New Roman" w:hAnsi="Times New Roman" w:cs="Times New Roman"/>
          <w:sz w:val="28"/>
          <w:szCs w:val="28"/>
          <w:lang w:eastAsia="ru-RU"/>
        </w:rPr>
        <w:t>ЗО придаточных пазух носа и носоглотки;</w:t>
      </w:r>
    </w:p>
    <w:p w:rsidR="00BA6D56" w:rsidRPr="00BA6D56" w:rsidRDefault="00B37CC0" w:rsidP="00B37CC0">
      <w:pPr>
        <w:widowControl w:val="0"/>
        <w:tabs>
          <w:tab w:val="num" w:pos="5007"/>
        </w:tabs>
        <w:autoSpaceDE w:val="0"/>
        <w:autoSpaceDN w:val="0"/>
        <w:adjustRightInd w:val="0"/>
        <w:spacing w:after="0" w:line="24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4) </w:t>
      </w:r>
      <w:r w:rsidR="00BA6D56" w:rsidRPr="00BA6D56">
        <w:rPr>
          <w:rFonts w:ascii="Times New Roman" w:eastAsia="Times New Roman" w:hAnsi="Times New Roman" w:cs="Times New Roman"/>
          <w:sz w:val="28"/>
          <w:szCs w:val="28"/>
          <w:lang w:eastAsia="ru-RU"/>
        </w:rPr>
        <w:t>Виды и режимы лучевой терапии</w:t>
      </w:r>
      <w:r w:rsidR="00BA6D56" w:rsidRPr="00BA6D56">
        <w:rPr>
          <w:rFonts w:ascii="Times New Roman" w:eastAsia="Times New Roman" w:hAnsi="Times New Roman" w:cs="Times New Roman"/>
          <w:b/>
          <w:sz w:val="28"/>
          <w:szCs w:val="28"/>
          <w:lang w:eastAsia="ru-RU"/>
        </w:rPr>
        <w:t xml:space="preserve"> </w:t>
      </w:r>
      <w:r w:rsidR="00BA6D56" w:rsidRPr="00BA6D56">
        <w:rPr>
          <w:rFonts w:ascii="Times New Roman" w:eastAsia="Times New Roman" w:hAnsi="Times New Roman" w:cs="Times New Roman"/>
          <w:sz w:val="28"/>
          <w:szCs w:val="28"/>
          <w:lang w:eastAsia="ru-RU"/>
        </w:rPr>
        <w:t>ЗО придаточных пазух носа и носоглотки;</w:t>
      </w:r>
    </w:p>
    <w:p w:rsidR="00BA6D56" w:rsidRPr="00BA6D56" w:rsidRDefault="00B37CC0" w:rsidP="00B37CC0">
      <w:pPr>
        <w:widowControl w:val="0"/>
        <w:tabs>
          <w:tab w:val="num" w:pos="5007"/>
        </w:tabs>
        <w:autoSpaceDE w:val="0"/>
        <w:autoSpaceDN w:val="0"/>
        <w:adjustRightInd w:val="0"/>
        <w:spacing w:after="0" w:line="24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5) </w:t>
      </w:r>
      <w:r w:rsidR="00BA6D56" w:rsidRPr="00BA6D56">
        <w:rPr>
          <w:rFonts w:ascii="Times New Roman" w:eastAsia="Times New Roman" w:hAnsi="Times New Roman" w:cs="Times New Roman"/>
          <w:sz w:val="28"/>
          <w:szCs w:val="28"/>
          <w:lang w:eastAsia="ru-RU"/>
        </w:rPr>
        <w:t>Конвенциональная лучевая терапия (2</w:t>
      </w:r>
      <w:r w:rsidR="00BA6D56" w:rsidRPr="00BA6D56">
        <w:rPr>
          <w:rFonts w:ascii="Times New Roman" w:eastAsia="Times New Roman" w:hAnsi="Times New Roman" w:cs="Times New Roman"/>
          <w:sz w:val="28"/>
          <w:szCs w:val="28"/>
          <w:lang w:val="en-US" w:eastAsia="ru-RU"/>
        </w:rPr>
        <w:t>D</w:t>
      </w:r>
      <w:r w:rsidR="00BA6D56" w:rsidRPr="00BA6D56">
        <w:rPr>
          <w:rFonts w:ascii="Times New Roman" w:eastAsia="Times New Roman" w:hAnsi="Times New Roman" w:cs="Times New Roman"/>
          <w:sz w:val="28"/>
          <w:szCs w:val="28"/>
          <w:lang w:eastAsia="ru-RU"/>
        </w:rPr>
        <w:t>) ЗО придаточных пазух носа и носоглотки;</w:t>
      </w:r>
    </w:p>
    <w:p w:rsidR="00BA6D56" w:rsidRPr="00BA6D56" w:rsidRDefault="00B37CC0" w:rsidP="00B37CC0">
      <w:pPr>
        <w:widowControl w:val="0"/>
        <w:tabs>
          <w:tab w:val="num" w:pos="5007"/>
        </w:tabs>
        <w:autoSpaceDE w:val="0"/>
        <w:autoSpaceDN w:val="0"/>
        <w:adjustRightInd w:val="0"/>
        <w:spacing w:after="0" w:line="24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6) </w:t>
      </w:r>
      <w:r w:rsidR="00BA6D56" w:rsidRPr="00BA6D56">
        <w:rPr>
          <w:rFonts w:ascii="Times New Roman" w:eastAsia="Times New Roman" w:hAnsi="Times New Roman" w:cs="Times New Roman"/>
          <w:sz w:val="28"/>
          <w:szCs w:val="28"/>
          <w:lang w:eastAsia="ru-RU"/>
        </w:rPr>
        <w:t>3</w:t>
      </w:r>
      <w:r w:rsidR="00BA6D56" w:rsidRPr="00BA6D56">
        <w:rPr>
          <w:rFonts w:ascii="Times New Roman" w:eastAsia="Times New Roman" w:hAnsi="Times New Roman" w:cs="Times New Roman"/>
          <w:sz w:val="28"/>
          <w:szCs w:val="28"/>
          <w:lang w:val="en-US" w:eastAsia="ru-RU"/>
        </w:rPr>
        <w:t>D</w:t>
      </w:r>
      <w:r w:rsidR="00BA6D56" w:rsidRPr="00BA6D56">
        <w:rPr>
          <w:rFonts w:ascii="Times New Roman" w:eastAsia="Times New Roman" w:hAnsi="Times New Roman" w:cs="Times New Roman"/>
          <w:sz w:val="28"/>
          <w:szCs w:val="28"/>
          <w:lang w:eastAsia="ru-RU"/>
        </w:rPr>
        <w:t>-конформная лучевая терапия ЗО придаточных пазух носа и носоглотки;</w:t>
      </w:r>
      <w:r w:rsidR="00BA6D56" w:rsidRPr="00BA6D56">
        <w:rPr>
          <w:rFonts w:ascii="Times New Roman" w:eastAsia="Times New Roman" w:hAnsi="Times New Roman" w:cs="Times New Roman"/>
          <w:b/>
          <w:sz w:val="28"/>
          <w:szCs w:val="28"/>
          <w:lang w:eastAsia="ru-RU"/>
        </w:rPr>
        <w:t xml:space="preserve"> </w:t>
      </w:r>
    </w:p>
    <w:p w:rsidR="00BA6D56" w:rsidRPr="00BA6D56" w:rsidRDefault="00B37CC0" w:rsidP="00B37CC0">
      <w:pPr>
        <w:widowControl w:val="0"/>
        <w:tabs>
          <w:tab w:val="num" w:pos="5007"/>
        </w:tabs>
        <w:autoSpaceDE w:val="0"/>
        <w:autoSpaceDN w:val="0"/>
        <w:adjustRightInd w:val="0"/>
        <w:spacing w:after="0" w:line="24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7) </w:t>
      </w:r>
      <w:r w:rsidR="00BA6D56" w:rsidRPr="00BA6D56">
        <w:rPr>
          <w:rFonts w:ascii="Times New Roman" w:eastAsia="Times New Roman" w:hAnsi="Times New Roman" w:cs="Times New Roman"/>
          <w:sz w:val="28"/>
          <w:szCs w:val="28"/>
          <w:lang w:eastAsia="ru-RU"/>
        </w:rPr>
        <w:t>Лучевая терапия с модулируемой интенсивностью пучка ЗО придаточных пазух носа и носоглотки;</w:t>
      </w:r>
    </w:p>
    <w:p w:rsidR="00BA6D56" w:rsidRPr="00BA6D56" w:rsidRDefault="00B37CC0" w:rsidP="00B37CC0">
      <w:pPr>
        <w:widowControl w:val="0"/>
        <w:tabs>
          <w:tab w:val="num" w:pos="5007"/>
        </w:tabs>
        <w:autoSpaceDE w:val="0"/>
        <w:autoSpaceDN w:val="0"/>
        <w:adjustRightInd w:val="0"/>
        <w:spacing w:after="0" w:line="24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8) </w:t>
      </w:r>
      <w:r w:rsidR="00BA6D56" w:rsidRPr="00BA6D56">
        <w:rPr>
          <w:rFonts w:ascii="Times New Roman" w:eastAsia="Times New Roman" w:hAnsi="Times New Roman" w:cs="Times New Roman"/>
          <w:sz w:val="28"/>
          <w:szCs w:val="28"/>
          <w:lang w:eastAsia="ru-RU"/>
        </w:rPr>
        <w:t>Объемы радиотерапии модулированной интенсивности ЗО придаточных пазух носа и носоглотки;</w:t>
      </w:r>
    </w:p>
    <w:p w:rsidR="00BA6D56" w:rsidRPr="00BA6D56" w:rsidRDefault="00B37CC0" w:rsidP="00B37CC0">
      <w:pPr>
        <w:widowControl w:val="0"/>
        <w:tabs>
          <w:tab w:val="num" w:pos="5007"/>
        </w:tabs>
        <w:autoSpaceDE w:val="0"/>
        <w:autoSpaceDN w:val="0"/>
        <w:adjustRightInd w:val="0"/>
        <w:spacing w:after="0" w:line="24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9)</w:t>
      </w:r>
      <w:r w:rsidR="00BA6D56" w:rsidRPr="00BA6D56">
        <w:rPr>
          <w:rFonts w:ascii="Times New Roman" w:eastAsia="Times New Roman" w:hAnsi="Times New Roman" w:cs="Times New Roman"/>
          <w:sz w:val="28"/>
          <w:szCs w:val="28"/>
          <w:lang w:eastAsia="ru-RU"/>
        </w:rPr>
        <w:t xml:space="preserve"> Сочетанная химиолучевая терапия ЗО придаточных пазух носа и носоглотки;</w:t>
      </w:r>
    </w:p>
    <w:p w:rsidR="00BA6D56" w:rsidRPr="00BA6D56" w:rsidRDefault="00B37CC0" w:rsidP="00B37CC0">
      <w:pPr>
        <w:widowControl w:val="0"/>
        <w:tabs>
          <w:tab w:val="num" w:pos="5007"/>
        </w:tabs>
        <w:autoSpaceDE w:val="0"/>
        <w:autoSpaceDN w:val="0"/>
        <w:adjustRightInd w:val="0"/>
        <w:spacing w:after="0" w:line="24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10) </w:t>
      </w:r>
      <w:r w:rsidR="00BA6D56" w:rsidRPr="00BA6D56">
        <w:rPr>
          <w:rFonts w:ascii="Times New Roman" w:eastAsia="Times New Roman" w:hAnsi="Times New Roman" w:cs="Times New Roman"/>
          <w:sz w:val="28"/>
          <w:szCs w:val="28"/>
          <w:lang w:eastAsia="ru-RU"/>
        </w:rPr>
        <w:t>Брахитерапия ЗО придаточных пазух носа и носоглотки;</w:t>
      </w:r>
    </w:p>
    <w:p w:rsidR="00BA6D56" w:rsidRPr="00BA6D56" w:rsidRDefault="00B37CC0" w:rsidP="00B37CC0">
      <w:pPr>
        <w:widowControl w:val="0"/>
        <w:tabs>
          <w:tab w:val="num" w:pos="5007"/>
        </w:tabs>
        <w:autoSpaceDE w:val="0"/>
        <w:autoSpaceDN w:val="0"/>
        <w:adjustRightInd w:val="0"/>
        <w:spacing w:after="0" w:line="24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11) </w:t>
      </w:r>
      <w:r w:rsidR="00BA6D56" w:rsidRPr="00BA6D56">
        <w:rPr>
          <w:rFonts w:ascii="Times New Roman" w:eastAsia="Times New Roman" w:hAnsi="Times New Roman" w:cs="Times New Roman"/>
          <w:sz w:val="28"/>
          <w:szCs w:val="28"/>
          <w:lang w:eastAsia="ru-RU"/>
        </w:rPr>
        <w:t>Лучевые реакции и осложнения при проведении лучевой терапии ЗО придаточных пазух носа и носоглотки.</w:t>
      </w:r>
    </w:p>
    <w:p w:rsidR="00BA6D56" w:rsidRPr="00BA6D56" w:rsidRDefault="00BA6D56" w:rsidP="00BA6D56">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BA6D56" w:rsidRPr="00BA6D56" w:rsidRDefault="00430310" w:rsidP="00430310">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BA6D56" w:rsidRPr="00BA6D56">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BA6D56" w:rsidRPr="00BA6D56" w:rsidRDefault="00BA6D56" w:rsidP="00BA6D56">
      <w:pPr>
        <w:spacing w:after="0" w:line="240" w:lineRule="auto"/>
        <w:ind w:left="57" w:right="57"/>
        <w:jc w:val="both"/>
        <w:rPr>
          <w:rFonts w:ascii="Times New Roman" w:eastAsia="Times New Roman" w:hAnsi="Times New Roman" w:cs="Times New Roman"/>
          <w:caps/>
          <w:sz w:val="28"/>
          <w:szCs w:val="28"/>
          <w:lang w:eastAsia="ru-RU"/>
        </w:rPr>
      </w:pPr>
      <w:r w:rsidRPr="00BA6D56">
        <w:rPr>
          <w:rFonts w:ascii="Times New Roman" w:eastAsia="Times New Roman" w:hAnsi="Times New Roman" w:cs="Times New Roman"/>
          <w:sz w:val="28"/>
          <w:szCs w:val="28"/>
          <w:lang w:eastAsia="ru-RU"/>
        </w:rPr>
        <w:t xml:space="preserve">001.  МАКСИМАЛЬНАЯ  СУММАРНАЯ  ОЧАГОВАЯ  ДОЗА  КОНВЕНЦИОНАЛЬНОЙ  ЛУЧЕВОЙ  ТЕРАПИИ  РАКА  НОСОГЛОТКИ  I-IIА СТАДИИ СОСТАВЛЯЕТ </w:t>
      </w:r>
    </w:p>
    <w:p w:rsidR="00BA6D56" w:rsidRPr="00BA6D56" w:rsidRDefault="00BA6D56" w:rsidP="00BA6D56">
      <w:pPr>
        <w:numPr>
          <w:ilvl w:val="0"/>
          <w:numId w:val="19"/>
        </w:numPr>
        <w:spacing w:after="0" w:line="240" w:lineRule="auto"/>
        <w:ind w:right="57"/>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44 Гр</w:t>
      </w:r>
    </w:p>
    <w:p w:rsidR="00BA6D56" w:rsidRPr="00BA6D56" w:rsidRDefault="00BA6D56" w:rsidP="00BA6D56">
      <w:pPr>
        <w:numPr>
          <w:ilvl w:val="0"/>
          <w:numId w:val="19"/>
        </w:numPr>
        <w:spacing w:after="0" w:line="240" w:lineRule="auto"/>
        <w:ind w:right="57"/>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50 Гр</w:t>
      </w:r>
    </w:p>
    <w:p w:rsidR="00BA6D56" w:rsidRPr="00BA6D56" w:rsidRDefault="00BA6D56" w:rsidP="00BA6D56">
      <w:pPr>
        <w:numPr>
          <w:ilvl w:val="0"/>
          <w:numId w:val="19"/>
        </w:numPr>
        <w:spacing w:after="0" w:line="240" w:lineRule="auto"/>
        <w:ind w:right="57"/>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lastRenderedPageBreak/>
        <w:t>56 Гр</w:t>
      </w:r>
      <w:r w:rsidRPr="00BA6D56">
        <w:rPr>
          <w:rFonts w:ascii="Times New Roman" w:eastAsia="Times New Roman" w:hAnsi="Times New Roman" w:cs="Times New Roman"/>
          <w:sz w:val="28"/>
          <w:szCs w:val="28"/>
          <w:lang w:eastAsia="ru-RU"/>
        </w:rPr>
        <w:br/>
      </w:r>
    </w:p>
    <w:p w:rsidR="00BA6D56" w:rsidRPr="00BA6D56" w:rsidRDefault="00BA6D56" w:rsidP="00BA6D56">
      <w:pPr>
        <w:numPr>
          <w:ilvl w:val="0"/>
          <w:numId w:val="19"/>
        </w:numPr>
        <w:spacing w:after="0" w:line="240" w:lineRule="auto"/>
        <w:ind w:right="57"/>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60 Гр</w:t>
      </w:r>
    </w:p>
    <w:p w:rsidR="00BA6D56" w:rsidRPr="00BA6D56" w:rsidRDefault="00BA6D56" w:rsidP="00BA6D56">
      <w:pPr>
        <w:numPr>
          <w:ilvl w:val="0"/>
          <w:numId w:val="19"/>
        </w:numPr>
        <w:spacing w:after="0" w:line="240" w:lineRule="auto"/>
        <w:ind w:right="57"/>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70 Гр</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Ответ: 5</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p>
    <w:p w:rsidR="00BA6D56" w:rsidRPr="00BA6D56" w:rsidRDefault="00BA6D56" w:rsidP="00BA6D56">
      <w:pPr>
        <w:spacing w:after="0" w:line="240" w:lineRule="auto"/>
        <w:ind w:left="57" w:right="57"/>
        <w:jc w:val="both"/>
        <w:rPr>
          <w:rFonts w:ascii="Times New Roman" w:eastAsia="Times New Roman" w:hAnsi="Times New Roman" w:cs="Times New Roman"/>
          <w:caps/>
          <w:sz w:val="28"/>
          <w:szCs w:val="28"/>
          <w:lang w:eastAsia="ru-RU"/>
        </w:rPr>
      </w:pPr>
      <w:r w:rsidRPr="00BA6D56">
        <w:rPr>
          <w:rFonts w:ascii="Times New Roman" w:eastAsia="Times New Roman" w:hAnsi="Times New Roman" w:cs="Times New Roman"/>
          <w:sz w:val="28"/>
          <w:szCs w:val="28"/>
          <w:lang w:eastAsia="ru-RU"/>
        </w:rPr>
        <w:t xml:space="preserve">002.   СОЧЕТАННАЯ ХИМИОЛУЧЕВАЯ ТЕРАПИЯ С ПОСЛЕДУЮЩЕЙ АДЪЮВАНТНОЙ ХИМИОТЕРАПИЕЙ ЯВЛЯЕТСЯ ОПТИМАЛЬНОЙ ПРИ РАКЕ НОСОГЛОТКИ НА СТАДИИ </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1) I</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2) IIА</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3) IIВ-IVB</w:t>
      </w:r>
      <w:r w:rsidRPr="00BA6D56">
        <w:rPr>
          <w:rFonts w:ascii="Times New Roman" w:eastAsia="Times New Roman" w:hAnsi="Times New Roman" w:cs="Times New Roman"/>
          <w:sz w:val="28"/>
          <w:szCs w:val="28"/>
          <w:lang w:eastAsia="ru-RU"/>
        </w:rPr>
        <w:tab/>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4) IVС</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5) любой</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Ответ: 3</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p>
    <w:p w:rsidR="00BA6D56" w:rsidRPr="00BA6D56" w:rsidRDefault="00BA6D56" w:rsidP="00BA6D56">
      <w:pPr>
        <w:spacing w:after="0" w:line="240" w:lineRule="auto"/>
        <w:ind w:left="57" w:right="57"/>
        <w:jc w:val="both"/>
        <w:rPr>
          <w:rFonts w:ascii="Times New Roman" w:eastAsia="Times New Roman" w:hAnsi="Times New Roman" w:cs="Times New Roman"/>
          <w:caps/>
          <w:sz w:val="28"/>
          <w:szCs w:val="28"/>
          <w:lang w:eastAsia="ru-RU"/>
        </w:rPr>
      </w:pPr>
      <w:r w:rsidRPr="00BA6D56">
        <w:rPr>
          <w:rFonts w:ascii="Times New Roman" w:eastAsia="Times New Roman" w:hAnsi="Times New Roman" w:cs="Times New Roman"/>
          <w:sz w:val="28"/>
          <w:szCs w:val="28"/>
          <w:lang w:eastAsia="ru-RU"/>
        </w:rPr>
        <w:t xml:space="preserve">003.   </w:t>
      </w:r>
      <w:r w:rsidRPr="00BA6D56">
        <w:rPr>
          <w:rFonts w:ascii="Times New Roman" w:eastAsia="Times New Roman" w:hAnsi="Times New Roman" w:cs="Times New Roman"/>
          <w:caps/>
          <w:sz w:val="28"/>
          <w:szCs w:val="28"/>
          <w:lang w:eastAsia="ru-RU"/>
        </w:rPr>
        <w:t>ПРИ НЕРЕЗЕКТАБЕЛЬНОМ ПЛОСКОКЛЕТОЧНОМ РАКЕ ПОЛОСТИ НОСА, ВЕРХНЕЧЕЛЮСТНОГО СИНУСА И РЕШЕТЧАТОГО ЛАБИРИНТА РАДИКАЛЬНАЯ ЛУЧЕВАЯ ТЕРАПИЯ ПРОВОДИТСЯ НА СТАДИИ</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val="en-US" w:eastAsia="ru-RU"/>
        </w:rPr>
      </w:pPr>
      <w:r w:rsidRPr="00BA6D56">
        <w:rPr>
          <w:rFonts w:ascii="Times New Roman" w:eastAsia="Times New Roman" w:hAnsi="Times New Roman" w:cs="Times New Roman"/>
          <w:sz w:val="28"/>
          <w:szCs w:val="28"/>
          <w:lang w:val="en-US" w:eastAsia="ru-RU"/>
        </w:rPr>
        <w:t>1) I</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val="en-US" w:eastAsia="ru-RU"/>
        </w:rPr>
      </w:pPr>
      <w:r w:rsidRPr="00BA6D56">
        <w:rPr>
          <w:rFonts w:ascii="Times New Roman" w:eastAsia="Times New Roman" w:hAnsi="Times New Roman" w:cs="Times New Roman"/>
          <w:sz w:val="28"/>
          <w:szCs w:val="28"/>
          <w:lang w:val="en-US" w:eastAsia="ru-RU"/>
        </w:rPr>
        <w:t>2) I</w:t>
      </w:r>
      <w:r w:rsidRPr="00BA6D56">
        <w:rPr>
          <w:rFonts w:ascii="Calibri" w:eastAsia="Times New Roman" w:hAnsi="Calibri" w:cs="Times New Roman"/>
          <w:sz w:val="28"/>
          <w:szCs w:val="28"/>
          <w:lang w:val="en-US" w:eastAsia="ru-RU"/>
        </w:rPr>
        <w:t>V</w:t>
      </w:r>
      <w:r w:rsidRPr="00BA6D56">
        <w:rPr>
          <w:rFonts w:ascii="Calibri" w:eastAsia="Times New Roman" w:hAnsi="Calibri" w:cs="Times New Roman"/>
          <w:sz w:val="28"/>
          <w:szCs w:val="28"/>
          <w:lang w:eastAsia="ru-RU"/>
        </w:rPr>
        <w:t>С</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val="en-US" w:eastAsia="ru-RU"/>
        </w:rPr>
      </w:pPr>
      <w:r w:rsidRPr="00BA6D56">
        <w:rPr>
          <w:rFonts w:ascii="Times New Roman" w:eastAsia="Times New Roman" w:hAnsi="Times New Roman" w:cs="Times New Roman"/>
          <w:sz w:val="28"/>
          <w:szCs w:val="28"/>
          <w:lang w:val="en-US" w:eastAsia="ru-RU"/>
        </w:rPr>
        <w:t>3) IVB</w:t>
      </w:r>
      <w:r w:rsidRPr="00BA6D56">
        <w:rPr>
          <w:rFonts w:ascii="Times New Roman" w:eastAsia="Times New Roman" w:hAnsi="Times New Roman" w:cs="Times New Roman"/>
          <w:sz w:val="28"/>
          <w:szCs w:val="28"/>
          <w:lang w:val="en-US" w:eastAsia="ru-RU"/>
        </w:rPr>
        <w:tab/>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val="en-US" w:eastAsia="ru-RU"/>
        </w:rPr>
      </w:pPr>
      <w:r w:rsidRPr="00BA6D56">
        <w:rPr>
          <w:rFonts w:ascii="Times New Roman" w:eastAsia="Times New Roman" w:hAnsi="Times New Roman" w:cs="Times New Roman"/>
          <w:sz w:val="28"/>
          <w:szCs w:val="28"/>
          <w:lang w:val="en-US" w:eastAsia="ru-RU"/>
        </w:rPr>
        <w:t>4) III-I</w:t>
      </w:r>
      <w:r w:rsidRPr="00BA6D56">
        <w:rPr>
          <w:rFonts w:ascii="Calibri" w:eastAsia="Times New Roman" w:hAnsi="Calibri" w:cs="Times New Roman"/>
          <w:sz w:val="28"/>
          <w:szCs w:val="28"/>
          <w:lang w:val="en-US" w:eastAsia="ru-RU"/>
        </w:rPr>
        <w:t>V</w:t>
      </w:r>
      <w:r w:rsidRPr="00BA6D56">
        <w:rPr>
          <w:rFonts w:ascii="Times New Roman" w:eastAsia="Times New Roman" w:hAnsi="Times New Roman" w:cs="Times New Roman"/>
          <w:sz w:val="28"/>
          <w:szCs w:val="28"/>
          <w:lang w:eastAsia="ru-RU"/>
        </w:rPr>
        <w:t>А</w:t>
      </w:r>
      <w:r w:rsidRPr="00BA6D56">
        <w:rPr>
          <w:rFonts w:ascii="Times New Roman" w:eastAsia="Times New Roman" w:hAnsi="Times New Roman" w:cs="Times New Roman"/>
          <w:sz w:val="28"/>
          <w:szCs w:val="28"/>
          <w:lang w:val="en-US" w:eastAsia="ru-RU"/>
        </w:rPr>
        <w:t xml:space="preserve"> </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val="en-US" w:eastAsia="ru-RU"/>
        </w:rPr>
      </w:pPr>
      <w:r w:rsidRPr="00BA6D56">
        <w:rPr>
          <w:rFonts w:ascii="Times New Roman" w:eastAsia="Times New Roman" w:hAnsi="Times New Roman" w:cs="Times New Roman"/>
          <w:sz w:val="28"/>
          <w:szCs w:val="28"/>
          <w:lang w:val="en-US" w:eastAsia="ru-RU"/>
        </w:rPr>
        <w:t xml:space="preserve">5) </w:t>
      </w:r>
      <w:r w:rsidRPr="00BA6D56">
        <w:rPr>
          <w:rFonts w:ascii="Times New Roman" w:eastAsia="Times New Roman" w:hAnsi="Times New Roman" w:cs="Times New Roman"/>
          <w:sz w:val="28"/>
          <w:szCs w:val="28"/>
          <w:lang w:eastAsia="ru-RU"/>
        </w:rPr>
        <w:t>любой</w:t>
      </w:r>
    </w:p>
    <w:p w:rsid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Ответ: 4</w:t>
      </w:r>
    </w:p>
    <w:p w:rsidR="003971C4" w:rsidRPr="00BA6D56" w:rsidRDefault="003971C4" w:rsidP="00BA6D56">
      <w:pPr>
        <w:spacing w:after="0" w:line="240" w:lineRule="auto"/>
        <w:ind w:left="57" w:right="57"/>
        <w:jc w:val="both"/>
        <w:rPr>
          <w:rFonts w:ascii="Times New Roman" w:eastAsia="Times New Roman" w:hAnsi="Times New Roman" w:cs="Times New Roman"/>
          <w:sz w:val="28"/>
          <w:szCs w:val="28"/>
          <w:lang w:eastAsia="ru-RU"/>
        </w:rPr>
      </w:pPr>
    </w:p>
    <w:p w:rsidR="00BA6D56" w:rsidRPr="00BA6D56" w:rsidRDefault="00430310" w:rsidP="003971C4">
      <w:pPr>
        <w:tabs>
          <w:tab w:val="left" w:pos="36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BA6D56" w:rsidRPr="00BA6D56">
        <w:rPr>
          <w:rFonts w:ascii="Times New Roman" w:eastAsia="Times New Roman" w:hAnsi="Times New Roman" w:cs="Times New Roman"/>
          <w:b/>
          <w:bCs/>
          <w:sz w:val="28"/>
          <w:szCs w:val="28"/>
          <w:lang w:eastAsia="ru-RU"/>
        </w:rPr>
        <w:t>Ситуационные задачи по теме с эталонами ответов</w:t>
      </w:r>
      <w:proofErr w:type="gramStart"/>
      <w:r w:rsidR="00BA6D56" w:rsidRPr="00BA6D56">
        <w:rPr>
          <w:rFonts w:ascii="Times New Roman" w:eastAsia="Times New Roman" w:hAnsi="Times New Roman" w:cs="Times New Roman"/>
          <w:b/>
          <w:bCs/>
          <w:sz w:val="28"/>
          <w:szCs w:val="28"/>
          <w:lang w:eastAsia="ru-RU"/>
        </w:rPr>
        <w:t xml:space="preserve"> </w:t>
      </w:r>
      <w:r w:rsidR="00BA6D56" w:rsidRPr="00BA6D56">
        <w:rPr>
          <w:rFonts w:ascii="Times New Roman" w:eastAsia="Times New Roman" w:hAnsi="Times New Roman" w:cs="Times New Roman"/>
          <w:b/>
          <w:sz w:val="28"/>
          <w:szCs w:val="28"/>
          <w:lang w:eastAsia="ru-RU"/>
        </w:rPr>
        <w:t>.</w:t>
      </w:r>
      <w:proofErr w:type="gramEnd"/>
    </w:p>
    <w:p w:rsidR="00BA6D56" w:rsidRPr="00BA6D56" w:rsidRDefault="00BA6D56" w:rsidP="00BA6D56">
      <w:pPr>
        <w:spacing w:before="40" w:after="40" w:line="240" w:lineRule="auto"/>
        <w:jc w:val="both"/>
        <w:outlineLvl w:val="1"/>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Задача №1</w:t>
      </w:r>
    </w:p>
    <w:p w:rsidR="00BA6D56" w:rsidRPr="00BA6D56" w:rsidRDefault="00BA6D56" w:rsidP="00BA6D56">
      <w:pPr>
        <w:spacing w:before="40" w:after="40" w:line="240" w:lineRule="auto"/>
        <w:ind w:firstLine="708"/>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Больной 32 лет, хирургом ЦРБ выполнена секторальная резекция правой молочной железы по поводу «фиброаденомы молочной железы». Через 10 дней после операции получен результат гистологического исследования: инвазивный протоковый рак молочной железы, диаметр опухоли 1,2 см. Пациентка направлена на консультацию в онкодиспансер. При осмотре: состояние удовлетворительное. В легких без патологии. ЧСС - 76 ударов в минуту, АД 130/70 мм.рт.ст. Живот мягкий, безболезненный. Печень по краю реберной дуги. Местно: молочные железы мягкие, в верхненаружном квадранте правой молочной железы послеоперационный рубец - без особенностей. Регионарные лимфоузлы не увеличены.</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1.</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Назовите предположительный диагноз.</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2. В чем заключается тактическая ошибка метода лечения.</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3.</w:t>
      </w:r>
      <w:r w:rsidRPr="00BA6D56">
        <w:rPr>
          <w:rFonts w:ascii="Times New Roman" w:eastAsia="Times New Roman" w:hAnsi="Times New Roman" w:cs="Times New Roman"/>
          <w:color w:val="000000"/>
          <w:sz w:val="28"/>
          <w:szCs w:val="28"/>
          <w:lang w:val="en-US" w:eastAsia="ru-RU"/>
        </w:rPr>
        <w:t> </w:t>
      </w:r>
      <w:r w:rsidRPr="00BA6D56">
        <w:rPr>
          <w:rFonts w:ascii="Times New Roman" w:eastAsia="Times New Roman" w:hAnsi="Times New Roman" w:cs="Times New Roman"/>
          <w:color w:val="000000"/>
          <w:sz w:val="28"/>
          <w:szCs w:val="28"/>
          <w:lang w:eastAsia="ru-RU"/>
        </w:rPr>
        <w:t>Определите лечебную тактику.</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4. Назовите возможные лучевые реакции.</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 xml:space="preserve">5. Назовите методы предотвращения рецидива заболевания. </w:t>
      </w:r>
    </w:p>
    <w:p w:rsidR="00BA6D56" w:rsidRPr="00BA6D56" w:rsidRDefault="00BA6D56" w:rsidP="00BA6D56">
      <w:pPr>
        <w:spacing w:before="40" w:after="40" w:line="240" w:lineRule="auto"/>
        <w:ind w:left="708"/>
        <w:jc w:val="both"/>
        <w:rPr>
          <w:rFonts w:ascii="Times New Roman" w:eastAsia="Times New Roman" w:hAnsi="Times New Roman" w:cs="Times New Roman"/>
          <w:color w:val="000000"/>
          <w:sz w:val="28"/>
          <w:szCs w:val="28"/>
          <w:lang w:eastAsia="ru-RU"/>
        </w:rPr>
      </w:pPr>
    </w:p>
    <w:p w:rsidR="00CF789A" w:rsidRDefault="00CF789A" w:rsidP="00BA6D56">
      <w:pPr>
        <w:spacing w:before="40" w:after="40" w:line="240" w:lineRule="auto"/>
        <w:jc w:val="both"/>
        <w:rPr>
          <w:rFonts w:ascii="Times New Roman" w:eastAsia="Times New Roman" w:hAnsi="Times New Roman" w:cs="Times New Roman"/>
          <w:b/>
          <w:bCs/>
          <w:color w:val="000000"/>
          <w:sz w:val="28"/>
          <w:szCs w:val="28"/>
          <w:lang w:eastAsia="ru-RU"/>
        </w:rPr>
      </w:pPr>
    </w:p>
    <w:p w:rsidR="00BA6D56" w:rsidRPr="00BA6D56" w:rsidRDefault="00BA6D56" w:rsidP="00BA6D56">
      <w:pPr>
        <w:spacing w:before="40" w:after="40" w:line="240" w:lineRule="auto"/>
        <w:jc w:val="both"/>
        <w:rPr>
          <w:rFonts w:ascii="Times New Roman" w:eastAsia="Times New Roman" w:hAnsi="Times New Roman" w:cs="Times New Roman"/>
          <w:b/>
          <w:bCs/>
          <w:color w:val="000000"/>
          <w:sz w:val="28"/>
          <w:szCs w:val="28"/>
          <w:lang w:eastAsia="ru-RU"/>
        </w:rPr>
      </w:pPr>
      <w:r w:rsidRPr="00BA6D56">
        <w:rPr>
          <w:rFonts w:ascii="Times New Roman" w:eastAsia="Times New Roman" w:hAnsi="Times New Roman" w:cs="Times New Roman"/>
          <w:b/>
          <w:bCs/>
          <w:color w:val="000000"/>
          <w:sz w:val="28"/>
          <w:szCs w:val="28"/>
          <w:lang w:eastAsia="ru-RU"/>
        </w:rPr>
        <w:t>Эталоны ответов к</w:t>
      </w:r>
      <w:r w:rsidRPr="00BA6D56">
        <w:rPr>
          <w:rFonts w:ascii="Times New Roman" w:eastAsia="Times New Roman" w:hAnsi="Times New Roman" w:cs="Times New Roman"/>
          <w:b/>
          <w:bCs/>
          <w:color w:val="000000"/>
          <w:sz w:val="28"/>
          <w:szCs w:val="28"/>
          <w:lang w:val="en-US" w:eastAsia="ru-RU"/>
        </w:rPr>
        <w:t> </w:t>
      </w:r>
      <w:r w:rsidRPr="00BA6D56">
        <w:rPr>
          <w:rFonts w:ascii="Times New Roman" w:eastAsia="Times New Roman" w:hAnsi="Times New Roman" w:cs="Times New Roman"/>
          <w:b/>
          <w:bCs/>
          <w:color w:val="000000"/>
          <w:sz w:val="28"/>
          <w:szCs w:val="28"/>
          <w:lang w:eastAsia="ru-RU"/>
        </w:rPr>
        <w:t>ситуационной</w:t>
      </w:r>
      <w:r w:rsidRPr="00BA6D56">
        <w:rPr>
          <w:rFonts w:ascii="Times New Roman" w:eastAsia="Times New Roman" w:hAnsi="Times New Roman" w:cs="Times New Roman"/>
          <w:b/>
          <w:bCs/>
          <w:color w:val="000000"/>
          <w:sz w:val="28"/>
          <w:szCs w:val="28"/>
          <w:lang w:val="en-US" w:eastAsia="ru-RU"/>
        </w:rPr>
        <w:t> </w:t>
      </w:r>
      <w:r w:rsidRPr="00BA6D56">
        <w:rPr>
          <w:rFonts w:ascii="Times New Roman" w:eastAsia="Times New Roman" w:hAnsi="Times New Roman" w:cs="Times New Roman"/>
          <w:b/>
          <w:bCs/>
          <w:color w:val="000000"/>
          <w:sz w:val="28"/>
          <w:szCs w:val="28"/>
          <w:lang w:eastAsia="ru-RU"/>
        </w:rPr>
        <w:t>задаче №1</w:t>
      </w:r>
    </w:p>
    <w:p w:rsidR="00BA6D56" w:rsidRPr="00BA6D56" w:rsidRDefault="00BA6D56" w:rsidP="00BA6D56">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bCs/>
          <w:color w:val="000000"/>
          <w:sz w:val="28"/>
          <w:szCs w:val="28"/>
          <w:lang w:eastAsia="ru-RU"/>
        </w:rPr>
        <w:t>1.Р</w:t>
      </w:r>
      <w:r w:rsidRPr="00BA6D56">
        <w:rPr>
          <w:rFonts w:ascii="Times New Roman" w:eastAsia="Times New Roman" w:hAnsi="Times New Roman" w:cs="Times New Roman"/>
          <w:sz w:val="28"/>
          <w:szCs w:val="28"/>
          <w:lang w:eastAsia="ru-RU"/>
        </w:rPr>
        <w:t>ак правой молочной железы. Узловая форма. Т1</w:t>
      </w:r>
      <w:r w:rsidRPr="00BA6D56">
        <w:rPr>
          <w:rFonts w:ascii="Times New Roman" w:eastAsia="Times New Roman" w:hAnsi="Times New Roman" w:cs="Times New Roman"/>
          <w:sz w:val="28"/>
          <w:szCs w:val="28"/>
          <w:lang w:val="en-US" w:eastAsia="ru-RU"/>
        </w:rPr>
        <w:t>N</w:t>
      </w:r>
      <w:r w:rsidRPr="00BA6D56">
        <w:rPr>
          <w:rFonts w:ascii="Times New Roman" w:eastAsia="Times New Roman" w:hAnsi="Times New Roman" w:cs="Times New Roman"/>
          <w:sz w:val="28"/>
          <w:szCs w:val="28"/>
          <w:lang w:eastAsia="ru-RU"/>
        </w:rPr>
        <w:t>0</w:t>
      </w:r>
      <w:r w:rsidRPr="00BA6D56">
        <w:rPr>
          <w:rFonts w:ascii="Times New Roman" w:eastAsia="Times New Roman" w:hAnsi="Times New Roman" w:cs="Times New Roman"/>
          <w:sz w:val="28"/>
          <w:szCs w:val="28"/>
          <w:lang w:val="en-US" w:eastAsia="ru-RU"/>
        </w:rPr>
        <w:t>M</w:t>
      </w:r>
      <w:r w:rsidRPr="00BA6D56">
        <w:rPr>
          <w:rFonts w:ascii="Times New Roman" w:eastAsia="Times New Roman" w:hAnsi="Times New Roman" w:cs="Times New Roman"/>
          <w:sz w:val="28"/>
          <w:szCs w:val="28"/>
          <w:lang w:eastAsia="ru-RU"/>
        </w:rPr>
        <w:t>0.</w:t>
      </w:r>
    </w:p>
    <w:p w:rsidR="00BA6D56" w:rsidRPr="00BA6D56" w:rsidRDefault="00BA6D56" w:rsidP="00BA6D56">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2. Сначала нужно было взять биопсию и оперировать с учётом полученных данных, маммография, предоперационное лучевая терапия </w:t>
      </w:r>
    </w:p>
    <w:p w:rsidR="00BA6D56" w:rsidRPr="00BA6D56" w:rsidRDefault="00BA6D56" w:rsidP="00BA6D56">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3. Полное клиническое обследование, предоперационная дистанционная гамма-терапия всей молочной железы, а также подмышечных, надключичных и подключичных лимфатических узлов. Мастэктомия. </w:t>
      </w:r>
    </w:p>
    <w:p w:rsidR="00BA6D56" w:rsidRPr="00BA6D56" w:rsidRDefault="00BA6D56" w:rsidP="00BA6D56">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4. Постлучевой радиоэпидермит, лимфостаз.</w:t>
      </w:r>
    </w:p>
    <w:p w:rsidR="00BA6D56" w:rsidRPr="00BA6D56" w:rsidRDefault="00BA6D56" w:rsidP="00BA6D56">
      <w:pPr>
        <w:spacing w:before="40" w:after="40" w:line="240" w:lineRule="auto"/>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sz w:val="28"/>
          <w:szCs w:val="28"/>
          <w:lang w:eastAsia="ru-RU"/>
        </w:rPr>
        <w:t xml:space="preserve">5. </w:t>
      </w:r>
      <w:r w:rsidRPr="00BA6D56">
        <w:rPr>
          <w:rFonts w:ascii="Times New Roman" w:eastAsia="Times New Roman" w:hAnsi="Times New Roman" w:cs="Times New Roman"/>
          <w:color w:val="000000"/>
          <w:sz w:val="28"/>
          <w:szCs w:val="28"/>
          <w:lang w:eastAsia="ru-RU"/>
        </w:rPr>
        <w:t>Ведение здорового образа жизни, ограничение физических нагрузок, избегание термических перегревов и открытого солнечного воздействия.</w:t>
      </w:r>
    </w:p>
    <w:p w:rsidR="00BA6D56" w:rsidRPr="00BA6D56" w:rsidRDefault="00BA6D56" w:rsidP="00BA6D56">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BA6D56" w:rsidRPr="00BA6D56" w:rsidRDefault="00430310" w:rsidP="00430310">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BA6D56" w:rsidRPr="00BA6D56">
        <w:rPr>
          <w:rFonts w:ascii="Times New Roman" w:eastAsia="Times New Roman" w:hAnsi="Times New Roman" w:cs="Times New Roman"/>
          <w:b/>
          <w:bCs/>
          <w:sz w:val="28"/>
          <w:szCs w:val="28"/>
          <w:lang w:eastAsia="ru-RU"/>
        </w:rPr>
        <w:t>Перечень и стандарты практических умений.</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1. Использовать знания методов профилактики и лечения общих лучевых  реакций.</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2.  Владеть методами профилактики и лечения местных лучевых реакций.</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3.Назвать лучевые повреждения при лучевой терапии.</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4.Иметь представление о механизмах действия ионизирующего излучения на опухоль.</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5.Оценка общих лучевые реакции при лучевой терапии.</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xml:space="preserve">6.Оценка местных лучевых реакции при лучевой терапии. </w:t>
      </w:r>
    </w:p>
    <w:p w:rsidR="00BA6D56" w:rsidRPr="00BA6D56" w:rsidRDefault="00BA6D56" w:rsidP="00BA6D56">
      <w:pPr>
        <w:tabs>
          <w:tab w:val="left" w:pos="360"/>
        </w:tabs>
        <w:spacing w:after="0" w:line="240" w:lineRule="auto"/>
        <w:rPr>
          <w:rFonts w:ascii="Times New Roman" w:eastAsia="Times New Roman" w:hAnsi="Times New Roman" w:cs="Times New Roman"/>
          <w:sz w:val="28"/>
          <w:szCs w:val="28"/>
          <w:lang w:eastAsia="ru-RU"/>
        </w:rPr>
      </w:pPr>
    </w:p>
    <w:p w:rsidR="00BA6D56" w:rsidRPr="00BA6D56" w:rsidRDefault="00430310" w:rsidP="00430310">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BA6D56" w:rsidRPr="00BA6D56">
        <w:rPr>
          <w:rFonts w:ascii="Times New Roman" w:eastAsia="Times New Roman" w:hAnsi="Times New Roman" w:cs="Times New Roman"/>
          <w:b/>
          <w:bCs/>
          <w:sz w:val="28"/>
          <w:szCs w:val="28"/>
          <w:lang w:eastAsia="ru-RU"/>
        </w:rPr>
        <w:t>Примерная тематика НИР по теме (для ординаторов).</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1.Лучевые реакции при дистанционной лучевой терапии.</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2.Лучевые повреждения костей.</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3.Лучевые изменения слизистых оболочек.</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4.Ранние лучевые повреждения.</w:t>
      </w:r>
    </w:p>
    <w:p w:rsidR="00BA6D56" w:rsidRPr="00BA6D56" w:rsidRDefault="00BA6D56" w:rsidP="00BA6D56">
      <w:pPr>
        <w:tabs>
          <w:tab w:val="left" w:pos="360"/>
        </w:tabs>
        <w:spacing w:after="0" w:line="240" w:lineRule="auto"/>
        <w:rPr>
          <w:rFonts w:ascii="Times New Roman" w:eastAsia="Times New Roman" w:hAnsi="Times New Roman" w:cs="Times New Roman"/>
          <w:sz w:val="28"/>
          <w:szCs w:val="28"/>
          <w:lang w:eastAsia="ru-RU"/>
        </w:rPr>
      </w:pPr>
      <w:r w:rsidRPr="00BA6D56">
        <w:rPr>
          <w:rFonts w:ascii="Times New Roman" w:eastAsia="Times New Roman" w:hAnsi="Times New Roman" w:cs="Times New Roman"/>
          <w:bCs/>
          <w:sz w:val="28"/>
          <w:szCs w:val="28"/>
          <w:lang w:eastAsia="ru-RU"/>
        </w:rPr>
        <w:t>5.Местные лучевые реакции при облучении органов грудной полости.</w:t>
      </w:r>
    </w:p>
    <w:p w:rsidR="00BA6D56" w:rsidRPr="00BA6D56" w:rsidRDefault="00BA6D56" w:rsidP="00BA6D56">
      <w:pPr>
        <w:tabs>
          <w:tab w:val="left" w:pos="360"/>
        </w:tabs>
        <w:spacing w:after="0" w:line="240" w:lineRule="auto"/>
        <w:rPr>
          <w:rFonts w:ascii="Times New Roman" w:eastAsia="Times New Roman" w:hAnsi="Times New Roman" w:cs="Times New Roman"/>
          <w:sz w:val="28"/>
          <w:szCs w:val="28"/>
          <w:lang w:eastAsia="ru-RU"/>
        </w:rPr>
      </w:pPr>
    </w:p>
    <w:p w:rsidR="00BA6D56" w:rsidRPr="00BA6D56" w:rsidRDefault="00430310" w:rsidP="00430310">
      <w:pPr>
        <w:spacing w:after="0" w:line="240" w:lineRule="auto"/>
        <w:ind w:left="106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BA6D56" w:rsidRPr="00BA6D56">
        <w:rPr>
          <w:rFonts w:ascii="Times New Roman" w:eastAsia="Times New Roman" w:hAnsi="Times New Roman" w:cs="Times New Roman"/>
          <w:b/>
          <w:bCs/>
          <w:sz w:val="28"/>
          <w:szCs w:val="28"/>
          <w:lang w:eastAsia="ru-RU"/>
        </w:rPr>
        <w:t>Рекомендованная литература по теме занятия (по стандарту):</w:t>
      </w:r>
    </w:p>
    <w:p w:rsidR="00BA6D56" w:rsidRPr="00BA6D56" w:rsidRDefault="00BA6D56" w:rsidP="00BA6D56">
      <w:pPr>
        <w:tabs>
          <w:tab w:val="num" w:pos="0"/>
        </w:tabs>
        <w:ind w:left="142" w:hanging="76"/>
        <w:jc w:val="center"/>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b/>
          <w:sz w:val="28"/>
          <w:szCs w:val="28"/>
          <w:lang w:eastAsia="ru-RU"/>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BA6D56" w:rsidRPr="00BA6D56" w:rsidTr="00BA6D56">
        <w:tc>
          <w:tcPr>
            <w:tcW w:w="648" w:type="dxa"/>
            <w:vMerge w:val="restart"/>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w:t>
            </w: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п/п</w:t>
            </w:r>
          </w:p>
        </w:tc>
        <w:tc>
          <w:tcPr>
            <w:tcW w:w="2880" w:type="dxa"/>
            <w:vMerge w:val="restart"/>
          </w:tcPr>
          <w:p w:rsidR="00BA6D56" w:rsidRPr="00BA6D56" w:rsidRDefault="00BA6D56" w:rsidP="00BA6D56">
            <w:pPr>
              <w:jc w:val="center"/>
              <w:rPr>
                <w:rFonts w:ascii="Times New Roman" w:eastAsia="Times New Roman" w:hAnsi="Times New Roman" w:cs="Times New Roman"/>
                <w:sz w:val="28"/>
                <w:szCs w:val="28"/>
                <w:lang w:eastAsia="ru-RU"/>
              </w:rPr>
            </w:pP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Наименование раздела</w:t>
            </w:r>
          </w:p>
        </w:tc>
        <w:tc>
          <w:tcPr>
            <w:tcW w:w="1980" w:type="dxa"/>
            <w:vMerge w:val="restart"/>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Автор (-ы)</w:t>
            </w: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составитель (-и)</w:t>
            </w: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редактор (-ы)</w:t>
            </w:r>
          </w:p>
        </w:tc>
        <w:tc>
          <w:tcPr>
            <w:tcW w:w="1620" w:type="dxa"/>
            <w:vMerge w:val="restart"/>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Место издания, издательство, год</w:t>
            </w:r>
          </w:p>
        </w:tc>
        <w:tc>
          <w:tcPr>
            <w:tcW w:w="2520" w:type="dxa"/>
            <w:gridSpan w:val="2"/>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Кол-во экземпляров</w:t>
            </w:r>
          </w:p>
        </w:tc>
      </w:tr>
      <w:tr w:rsidR="00BA6D56" w:rsidRPr="00BA6D56" w:rsidTr="00BA6D56">
        <w:tc>
          <w:tcPr>
            <w:tcW w:w="648" w:type="dxa"/>
            <w:vMerge/>
          </w:tcPr>
          <w:p w:rsidR="00BA6D56" w:rsidRPr="00BA6D56" w:rsidRDefault="00BA6D56" w:rsidP="00BA6D56">
            <w:pPr>
              <w:jc w:val="center"/>
              <w:rPr>
                <w:rFonts w:ascii="Times New Roman" w:eastAsia="Times New Roman" w:hAnsi="Times New Roman" w:cs="Times New Roman"/>
                <w:sz w:val="28"/>
                <w:szCs w:val="28"/>
                <w:lang w:eastAsia="ru-RU"/>
              </w:rPr>
            </w:pPr>
          </w:p>
        </w:tc>
        <w:tc>
          <w:tcPr>
            <w:tcW w:w="2880" w:type="dxa"/>
            <w:vMerge/>
          </w:tcPr>
          <w:p w:rsidR="00BA6D56" w:rsidRPr="00BA6D56" w:rsidRDefault="00BA6D56" w:rsidP="00BA6D56">
            <w:pPr>
              <w:jc w:val="center"/>
              <w:rPr>
                <w:rFonts w:ascii="Times New Roman" w:eastAsia="Times New Roman" w:hAnsi="Times New Roman" w:cs="Times New Roman"/>
                <w:sz w:val="28"/>
                <w:szCs w:val="28"/>
                <w:lang w:eastAsia="ru-RU"/>
              </w:rPr>
            </w:pPr>
          </w:p>
        </w:tc>
        <w:tc>
          <w:tcPr>
            <w:tcW w:w="1980" w:type="dxa"/>
            <w:vMerge/>
          </w:tcPr>
          <w:p w:rsidR="00BA6D56" w:rsidRPr="00BA6D56" w:rsidRDefault="00BA6D56" w:rsidP="00BA6D56">
            <w:pPr>
              <w:jc w:val="center"/>
              <w:rPr>
                <w:rFonts w:ascii="Times New Roman" w:eastAsia="Times New Roman" w:hAnsi="Times New Roman" w:cs="Times New Roman"/>
                <w:sz w:val="28"/>
                <w:szCs w:val="28"/>
                <w:lang w:eastAsia="ru-RU"/>
              </w:rPr>
            </w:pPr>
          </w:p>
        </w:tc>
        <w:tc>
          <w:tcPr>
            <w:tcW w:w="1620" w:type="dxa"/>
            <w:vMerge/>
          </w:tcPr>
          <w:p w:rsidR="00BA6D56" w:rsidRPr="00BA6D56" w:rsidRDefault="00BA6D56" w:rsidP="00BA6D56">
            <w:pPr>
              <w:jc w:val="center"/>
              <w:rPr>
                <w:rFonts w:ascii="Times New Roman" w:eastAsia="Times New Roman" w:hAnsi="Times New Roman" w:cs="Times New Roman"/>
                <w:sz w:val="28"/>
                <w:szCs w:val="28"/>
                <w:lang w:eastAsia="ru-RU"/>
              </w:rPr>
            </w:pPr>
          </w:p>
        </w:tc>
        <w:tc>
          <w:tcPr>
            <w:tcW w:w="144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в </w:t>
            </w: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библиотеке</w:t>
            </w:r>
          </w:p>
        </w:tc>
        <w:tc>
          <w:tcPr>
            <w:tcW w:w="108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на </w:t>
            </w: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кафедре</w:t>
            </w:r>
          </w:p>
        </w:tc>
      </w:tr>
      <w:tr w:rsidR="00BA6D56" w:rsidRPr="00BA6D56" w:rsidTr="00BA6D56">
        <w:tc>
          <w:tcPr>
            <w:tcW w:w="648"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1</w:t>
            </w:r>
          </w:p>
        </w:tc>
        <w:tc>
          <w:tcPr>
            <w:tcW w:w="288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2</w:t>
            </w:r>
          </w:p>
        </w:tc>
        <w:tc>
          <w:tcPr>
            <w:tcW w:w="198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3</w:t>
            </w:r>
          </w:p>
        </w:tc>
        <w:tc>
          <w:tcPr>
            <w:tcW w:w="162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4</w:t>
            </w:r>
          </w:p>
        </w:tc>
        <w:tc>
          <w:tcPr>
            <w:tcW w:w="144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5</w:t>
            </w:r>
          </w:p>
        </w:tc>
        <w:tc>
          <w:tcPr>
            <w:tcW w:w="108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6</w:t>
            </w:r>
          </w:p>
        </w:tc>
      </w:tr>
      <w:tr w:rsidR="00BA6D56" w:rsidRPr="00BA6D56" w:rsidTr="00BA6D56">
        <w:tc>
          <w:tcPr>
            <w:tcW w:w="648" w:type="dxa"/>
          </w:tcPr>
          <w:p w:rsidR="00BA6D56" w:rsidRPr="00BA6D56" w:rsidRDefault="00BA6D56" w:rsidP="00BA6D56">
            <w:pPr>
              <w:rPr>
                <w:rFonts w:ascii="Times New Roman" w:eastAsia="Times New Roman" w:hAnsi="Times New Roman" w:cs="Times New Roman"/>
                <w:sz w:val="28"/>
                <w:szCs w:val="28"/>
                <w:lang w:val="en-US" w:eastAsia="ru-RU"/>
              </w:rPr>
            </w:pPr>
            <w:r w:rsidRPr="00BA6D56">
              <w:rPr>
                <w:rFonts w:ascii="Times New Roman" w:eastAsia="Times New Roman" w:hAnsi="Times New Roman" w:cs="Times New Roman"/>
                <w:sz w:val="28"/>
                <w:szCs w:val="28"/>
                <w:lang w:val="en-US" w:eastAsia="ru-RU"/>
              </w:rPr>
              <w:t>1</w:t>
            </w:r>
          </w:p>
        </w:tc>
        <w:tc>
          <w:tcPr>
            <w:tcW w:w="288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Онкология: </w:t>
            </w:r>
            <w:r w:rsidRPr="00BA6D56">
              <w:rPr>
                <w:rFonts w:ascii="Times New Roman" w:eastAsia="Times New Roman" w:hAnsi="Times New Roman" w:cs="Times New Roman"/>
                <w:sz w:val="28"/>
                <w:szCs w:val="28"/>
                <w:lang w:eastAsia="ru-RU"/>
              </w:rPr>
              <w:lastRenderedPageBreak/>
              <w:t xml:space="preserve">национальное руководство </w:t>
            </w:r>
          </w:p>
        </w:tc>
        <w:tc>
          <w:tcPr>
            <w:tcW w:w="198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lastRenderedPageBreak/>
              <w:t xml:space="preserve">гл. ред. </w:t>
            </w:r>
            <w:r w:rsidRPr="00BA6D56">
              <w:rPr>
                <w:rFonts w:ascii="Times New Roman" w:eastAsia="Times New Roman" w:hAnsi="Times New Roman" w:cs="Times New Roman"/>
                <w:sz w:val="28"/>
                <w:szCs w:val="28"/>
                <w:lang w:eastAsia="ru-RU"/>
              </w:rPr>
              <w:lastRenderedPageBreak/>
              <w:t xml:space="preserve">Чиссов  В.И. [и др.]; науч. ред. Франк  Г.А. </w:t>
            </w:r>
          </w:p>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[и др.]</w:t>
            </w:r>
          </w:p>
        </w:tc>
        <w:tc>
          <w:tcPr>
            <w:tcW w:w="162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lastRenderedPageBreak/>
              <w:t xml:space="preserve">М.: </w:t>
            </w:r>
            <w:r w:rsidRPr="00BA6D56">
              <w:rPr>
                <w:rFonts w:ascii="Times New Roman" w:eastAsia="Times New Roman" w:hAnsi="Times New Roman" w:cs="Times New Roman"/>
                <w:sz w:val="28"/>
                <w:szCs w:val="28"/>
                <w:lang w:eastAsia="ru-RU"/>
              </w:rPr>
              <w:lastRenderedPageBreak/>
              <w:t>ГЭОТАР-Медиа, 2008</w:t>
            </w:r>
          </w:p>
        </w:tc>
        <w:tc>
          <w:tcPr>
            <w:tcW w:w="1440" w:type="dxa"/>
          </w:tcPr>
          <w:p w:rsidR="00BA6D56" w:rsidRPr="00BA6D56" w:rsidRDefault="00BA6D56" w:rsidP="00BA6D56">
            <w:pPr>
              <w:jc w:val="center"/>
              <w:rPr>
                <w:rFonts w:ascii="Times New Roman" w:eastAsia="Times New Roman" w:hAnsi="Times New Roman" w:cs="Times New Roman"/>
                <w:sz w:val="28"/>
                <w:szCs w:val="28"/>
                <w:lang w:eastAsia="ru-RU"/>
              </w:rPr>
            </w:pP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lastRenderedPageBreak/>
              <w:t>8</w:t>
            </w:r>
          </w:p>
        </w:tc>
        <w:tc>
          <w:tcPr>
            <w:tcW w:w="1080" w:type="dxa"/>
          </w:tcPr>
          <w:p w:rsidR="00BA6D56" w:rsidRPr="00BA6D56" w:rsidRDefault="00BA6D56" w:rsidP="00BA6D56">
            <w:pPr>
              <w:jc w:val="center"/>
              <w:rPr>
                <w:rFonts w:ascii="Times New Roman" w:eastAsia="Times New Roman" w:hAnsi="Times New Roman" w:cs="Times New Roman"/>
                <w:sz w:val="28"/>
                <w:szCs w:val="28"/>
                <w:lang w:eastAsia="ru-RU"/>
              </w:rPr>
            </w:pP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lastRenderedPageBreak/>
              <w:t>-</w:t>
            </w:r>
          </w:p>
        </w:tc>
      </w:tr>
      <w:tr w:rsidR="00BA6D56" w:rsidRPr="00BA6D56" w:rsidTr="00BA6D56">
        <w:tc>
          <w:tcPr>
            <w:tcW w:w="648"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lastRenderedPageBreak/>
              <w:t>2</w:t>
            </w:r>
          </w:p>
        </w:tc>
        <w:tc>
          <w:tcPr>
            <w:tcW w:w="2880" w:type="dxa"/>
          </w:tcPr>
          <w:p w:rsidR="00BA6D56" w:rsidRPr="00BA6D56" w:rsidRDefault="00BA6D56" w:rsidP="00BA6D56">
            <w:pPr>
              <w:widowControl w:val="0"/>
              <w:suppressAutoHyphens/>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Лучевая терапия: учебник  </w:t>
            </w:r>
          </w:p>
        </w:tc>
        <w:tc>
          <w:tcPr>
            <w:tcW w:w="1980" w:type="dxa"/>
          </w:tcPr>
          <w:p w:rsidR="00BA6D56" w:rsidRPr="00BA6D56" w:rsidRDefault="00BA6D56" w:rsidP="00BA6D56">
            <w:pPr>
              <w:widowControl w:val="0"/>
              <w:suppressAutoHyphens/>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Труфанов Г.Е., </w:t>
            </w:r>
          </w:p>
          <w:p w:rsidR="00BA6D56" w:rsidRPr="00BA6D56" w:rsidRDefault="00BA6D56" w:rsidP="00BA6D56">
            <w:pPr>
              <w:widowControl w:val="0"/>
              <w:suppressAutoHyphens/>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Асатурян М.А., </w:t>
            </w:r>
          </w:p>
          <w:p w:rsidR="00BA6D56" w:rsidRPr="00BA6D56" w:rsidRDefault="00BA6D56" w:rsidP="00BA6D56">
            <w:pPr>
              <w:widowControl w:val="0"/>
              <w:suppressAutoHyphens/>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Жаринов Г.М.</w:t>
            </w:r>
          </w:p>
        </w:tc>
        <w:tc>
          <w:tcPr>
            <w:tcW w:w="1620" w:type="dxa"/>
          </w:tcPr>
          <w:p w:rsidR="00BA6D56" w:rsidRPr="00BA6D56" w:rsidRDefault="00BA6D56" w:rsidP="00BA6D56">
            <w:pPr>
              <w:widowControl w:val="0"/>
              <w:suppressAutoHyphens/>
              <w:rPr>
                <w:rFonts w:ascii="Times New Roman" w:eastAsia="Times New Roman" w:hAnsi="Times New Roman" w:cs="Times New Roman"/>
                <w:sz w:val="28"/>
                <w:szCs w:val="28"/>
                <w:lang w:val="en-US" w:eastAsia="ru-RU"/>
              </w:rPr>
            </w:pPr>
            <w:r w:rsidRPr="00BA6D56">
              <w:rPr>
                <w:rFonts w:ascii="Times New Roman" w:eastAsia="Times New Roman" w:hAnsi="Times New Roman" w:cs="Times New Roman"/>
                <w:sz w:val="28"/>
                <w:szCs w:val="28"/>
                <w:lang w:eastAsia="ru-RU"/>
              </w:rPr>
              <w:t>М. : ГЭОТАР-Медиа,</w:t>
            </w:r>
            <w:r w:rsidRPr="00BA6D56">
              <w:rPr>
                <w:rFonts w:ascii="Times New Roman" w:eastAsia="Times New Roman" w:hAnsi="Times New Roman" w:cs="Times New Roman"/>
                <w:sz w:val="28"/>
                <w:szCs w:val="28"/>
                <w:lang w:val="en-US" w:eastAsia="ru-RU"/>
              </w:rPr>
              <w:t xml:space="preserve"> 2009</w:t>
            </w:r>
          </w:p>
        </w:tc>
        <w:tc>
          <w:tcPr>
            <w:tcW w:w="1440" w:type="dxa"/>
          </w:tcPr>
          <w:p w:rsidR="00BA6D56" w:rsidRPr="00BA6D56" w:rsidRDefault="00BA6D56" w:rsidP="00BA6D56">
            <w:pPr>
              <w:jc w:val="center"/>
              <w:rPr>
                <w:rFonts w:ascii="Times New Roman" w:eastAsia="Times New Roman" w:hAnsi="Times New Roman" w:cs="Times New Roman"/>
                <w:sz w:val="28"/>
                <w:szCs w:val="28"/>
                <w:lang w:eastAsia="ru-RU"/>
              </w:rPr>
            </w:pPr>
          </w:p>
        </w:tc>
        <w:tc>
          <w:tcPr>
            <w:tcW w:w="1080" w:type="dxa"/>
          </w:tcPr>
          <w:p w:rsidR="00BA6D56" w:rsidRPr="00BA6D56" w:rsidRDefault="00BA6D56" w:rsidP="00BA6D56">
            <w:pPr>
              <w:jc w:val="center"/>
              <w:rPr>
                <w:rFonts w:ascii="Times New Roman" w:eastAsia="Times New Roman" w:hAnsi="Times New Roman" w:cs="Times New Roman"/>
                <w:sz w:val="28"/>
                <w:szCs w:val="28"/>
                <w:lang w:eastAsia="ru-RU"/>
              </w:rPr>
            </w:pPr>
          </w:p>
        </w:tc>
      </w:tr>
    </w:tbl>
    <w:p w:rsidR="00BA6D56" w:rsidRPr="00BA6D56" w:rsidRDefault="00BA6D56" w:rsidP="00BA6D56">
      <w:pPr>
        <w:tabs>
          <w:tab w:val="num" w:pos="0"/>
        </w:tabs>
        <w:ind w:hanging="76"/>
        <w:jc w:val="center"/>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b/>
          <w:sz w:val="28"/>
          <w:szCs w:val="28"/>
          <w:lang w:eastAsia="ru-RU"/>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BA6D56" w:rsidRPr="00BA6D56" w:rsidTr="00BA6D56">
        <w:tc>
          <w:tcPr>
            <w:tcW w:w="648" w:type="dxa"/>
            <w:vMerge w:val="restart"/>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w:t>
            </w: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п/п</w:t>
            </w:r>
          </w:p>
        </w:tc>
        <w:tc>
          <w:tcPr>
            <w:tcW w:w="2880" w:type="dxa"/>
            <w:vMerge w:val="restart"/>
          </w:tcPr>
          <w:p w:rsidR="00BA6D56" w:rsidRPr="00BA6D56" w:rsidRDefault="00BA6D56" w:rsidP="00BA6D56">
            <w:pPr>
              <w:jc w:val="center"/>
              <w:rPr>
                <w:rFonts w:ascii="Times New Roman" w:eastAsia="Times New Roman" w:hAnsi="Times New Roman" w:cs="Times New Roman"/>
                <w:sz w:val="28"/>
                <w:szCs w:val="28"/>
                <w:lang w:eastAsia="ru-RU"/>
              </w:rPr>
            </w:pP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Наименование раздела</w:t>
            </w:r>
          </w:p>
        </w:tc>
        <w:tc>
          <w:tcPr>
            <w:tcW w:w="1980" w:type="dxa"/>
            <w:vMerge w:val="restart"/>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Автор (-ы)</w:t>
            </w: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составитель (-и)</w:t>
            </w: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редактор (-ы)</w:t>
            </w:r>
          </w:p>
        </w:tc>
        <w:tc>
          <w:tcPr>
            <w:tcW w:w="1620" w:type="dxa"/>
            <w:vMerge w:val="restart"/>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Место издания, издательство, год</w:t>
            </w:r>
          </w:p>
        </w:tc>
        <w:tc>
          <w:tcPr>
            <w:tcW w:w="2520" w:type="dxa"/>
            <w:gridSpan w:val="2"/>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Кол-во экземпляров</w:t>
            </w:r>
          </w:p>
        </w:tc>
      </w:tr>
      <w:tr w:rsidR="00BA6D56" w:rsidRPr="00BA6D56" w:rsidTr="00BA6D56">
        <w:tc>
          <w:tcPr>
            <w:tcW w:w="648" w:type="dxa"/>
            <w:vMerge/>
          </w:tcPr>
          <w:p w:rsidR="00BA6D56" w:rsidRPr="00BA6D56" w:rsidRDefault="00BA6D56" w:rsidP="00BA6D56">
            <w:pPr>
              <w:jc w:val="center"/>
              <w:rPr>
                <w:rFonts w:ascii="Times New Roman" w:eastAsia="Times New Roman" w:hAnsi="Times New Roman" w:cs="Times New Roman"/>
                <w:sz w:val="28"/>
                <w:szCs w:val="28"/>
                <w:lang w:eastAsia="ru-RU"/>
              </w:rPr>
            </w:pPr>
          </w:p>
        </w:tc>
        <w:tc>
          <w:tcPr>
            <w:tcW w:w="2880" w:type="dxa"/>
            <w:vMerge/>
          </w:tcPr>
          <w:p w:rsidR="00BA6D56" w:rsidRPr="00BA6D56" w:rsidRDefault="00BA6D56" w:rsidP="00BA6D56">
            <w:pPr>
              <w:jc w:val="center"/>
              <w:rPr>
                <w:rFonts w:ascii="Times New Roman" w:eastAsia="Times New Roman" w:hAnsi="Times New Roman" w:cs="Times New Roman"/>
                <w:sz w:val="28"/>
                <w:szCs w:val="28"/>
                <w:lang w:eastAsia="ru-RU"/>
              </w:rPr>
            </w:pPr>
          </w:p>
        </w:tc>
        <w:tc>
          <w:tcPr>
            <w:tcW w:w="1980" w:type="dxa"/>
            <w:vMerge/>
          </w:tcPr>
          <w:p w:rsidR="00BA6D56" w:rsidRPr="00BA6D56" w:rsidRDefault="00BA6D56" w:rsidP="00BA6D56">
            <w:pPr>
              <w:jc w:val="center"/>
              <w:rPr>
                <w:rFonts w:ascii="Times New Roman" w:eastAsia="Times New Roman" w:hAnsi="Times New Roman" w:cs="Times New Roman"/>
                <w:sz w:val="28"/>
                <w:szCs w:val="28"/>
                <w:lang w:eastAsia="ru-RU"/>
              </w:rPr>
            </w:pPr>
          </w:p>
        </w:tc>
        <w:tc>
          <w:tcPr>
            <w:tcW w:w="1620" w:type="dxa"/>
            <w:vMerge/>
          </w:tcPr>
          <w:p w:rsidR="00BA6D56" w:rsidRPr="00BA6D56" w:rsidRDefault="00BA6D56" w:rsidP="00BA6D56">
            <w:pPr>
              <w:jc w:val="center"/>
              <w:rPr>
                <w:rFonts w:ascii="Times New Roman" w:eastAsia="Times New Roman" w:hAnsi="Times New Roman" w:cs="Times New Roman"/>
                <w:sz w:val="28"/>
                <w:szCs w:val="28"/>
                <w:lang w:eastAsia="ru-RU"/>
              </w:rPr>
            </w:pPr>
          </w:p>
        </w:tc>
        <w:tc>
          <w:tcPr>
            <w:tcW w:w="144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в </w:t>
            </w: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библиотеке</w:t>
            </w:r>
          </w:p>
        </w:tc>
        <w:tc>
          <w:tcPr>
            <w:tcW w:w="108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на </w:t>
            </w: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кафедре</w:t>
            </w:r>
          </w:p>
        </w:tc>
      </w:tr>
      <w:tr w:rsidR="00BA6D56" w:rsidRPr="00BA6D56" w:rsidTr="00BA6D56">
        <w:tc>
          <w:tcPr>
            <w:tcW w:w="648"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1</w:t>
            </w:r>
          </w:p>
        </w:tc>
        <w:tc>
          <w:tcPr>
            <w:tcW w:w="288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2</w:t>
            </w:r>
          </w:p>
        </w:tc>
        <w:tc>
          <w:tcPr>
            <w:tcW w:w="198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3</w:t>
            </w:r>
          </w:p>
        </w:tc>
        <w:tc>
          <w:tcPr>
            <w:tcW w:w="162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4</w:t>
            </w:r>
          </w:p>
        </w:tc>
        <w:tc>
          <w:tcPr>
            <w:tcW w:w="144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5</w:t>
            </w:r>
          </w:p>
        </w:tc>
        <w:tc>
          <w:tcPr>
            <w:tcW w:w="108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6</w:t>
            </w:r>
          </w:p>
        </w:tc>
      </w:tr>
      <w:tr w:rsidR="00BA6D56" w:rsidRPr="00BA6D56" w:rsidTr="00BA6D56">
        <w:tc>
          <w:tcPr>
            <w:tcW w:w="648" w:type="dxa"/>
          </w:tcPr>
          <w:p w:rsidR="00BA6D56" w:rsidRPr="00BA6D56" w:rsidRDefault="00BA6D56" w:rsidP="00BA6D56">
            <w:pPr>
              <w:rPr>
                <w:rFonts w:ascii="Times New Roman" w:eastAsia="Times New Roman" w:hAnsi="Times New Roman" w:cs="Times New Roman"/>
                <w:sz w:val="28"/>
                <w:szCs w:val="28"/>
                <w:lang w:val="en-US" w:eastAsia="ru-RU"/>
              </w:rPr>
            </w:pPr>
            <w:r w:rsidRPr="00BA6D56">
              <w:rPr>
                <w:rFonts w:ascii="Times New Roman" w:eastAsia="Times New Roman" w:hAnsi="Times New Roman" w:cs="Times New Roman"/>
                <w:sz w:val="28"/>
                <w:szCs w:val="28"/>
                <w:lang w:val="en-US" w:eastAsia="ru-RU"/>
              </w:rPr>
              <w:t>1</w:t>
            </w:r>
          </w:p>
        </w:tc>
        <w:tc>
          <w:tcPr>
            <w:tcW w:w="288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Терапевтическая радиология: Руководство для врачей </w:t>
            </w:r>
          </w:p>
        </w:tc>
        <w:tc>
          <w:tcPr>
            <w:tcW w:w="198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ред.  </w:t>
            </w:r>
          </w:p>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Цыб А.Ф.</w:t>
            </w:r>
          </w:p>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[и др.]</w:t>
            </w:r>
          </w:p>
          <w:p w:rsidR="00BA6D56" w:rsidRPr="00BA6D56" w:rsidRDefault="00BA6D56" w:rsidP="00BA6D56">
            <w:pPr>
              <w:rPr>
                <w:rFonts w:ascii="Times New Roman" w:eastAsia="Times New Roman" w:hAnsi="Times New Roman" w:cs="Times New Roman"/>
                <w:sz w:val="28"/>
                <w:szCs w:val="28"/>
                <w:lang w:eastAsia="ru-RU"/>
              </w:rPr>
            </w:pPr>
          </w:p>
        </w:tc>
        <w:tc>
          <w:tcPr>
            <w:tcW w:w="162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М.: Медицинская книга, 2010.</w:t>
            </w:r>
          </w:p>
        </w:tc>
        <w:tc>
          <w:tcPr>
            <w:tcW w:w="144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3</w:t>
            </w:r>
          </w:p>
        </w:tc>
        <w:tc>
          <w:tcPr>
            <w:tcW w:w="108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w:t>
            </w:r>
          </w:p>
        </w:tc>
      </w:tr>
      <w:tr w:rsidR="00BA6D56" w:rsidRPr="00BA6D56" w:rsidTr="00BA6D56">
        <w:tc>
          <w:tcPr>
            <w:tcW w:w="648" w:type="dxa"/>
          </w:tcPr>
          <w:p w:rsidR="00BA6D56" w:rsidRPr="00BA6D56" w:rsidRDefault="00BA6D56" w:rsidP="00BA6D56">
            <w:pPr>
              <w:rPr>
                <w:rFonts w:ascii="Times New Roman" w:eastAsia="Times New Roman" w:hAnsi="Times New Roman" w:cs="Times New Roman"/>
                <w:sz w:val="28"/>
                <w:szCs w:val="28"/>
                <w:lang w:val="en-US" w:eastAsia="ru-RU"/>
              </w:rPr>
            </w:pPr>
            <w:r w:rsidRPr="00BA6D56">
              <w:rPr>
                <w:rFonts w:ascii="Times New Roman" w:eastAsia="Times New Roman" w:hAnsi="Times New Roman" w:cs="Times New Roman"/>
                <w:sz w:val="28"/>
                <w:szCs w:val="28"/>
                <w:lang w:val="en-US" w:eastAsia="ru-RU"/>
              </w:rPr>
              <w:t>2</w:t>
            </w:r>
          </w:p>
        </w:tc>
        <w:tc>
          <w:tcPr>
            <w:tcW w:w="288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Клиническая радиология</w:t>
            </w:r>
          </w:p>
        </w:tc>
        <w:tc>
          <w:tcPr>
            <w:tcW w:w="198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ред. Сосюкин А.Е.</w:t>
            </w:r>
          </w:p>
        </w:tc>
        <w:tc>
          <w:tcPr>
            <w:tcW w:w="162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М.: ГЭОТАР-Медиа, 2008</w:t>
            </w:r>
          </w:p>
        </w:tc>
        <w:tc>
          <w:tcPr>
            <w:tcW w:w="1440" w:type="dxa"/>
          </w:tcPr>
          <w:p w:rsidR="00BA6D56" w:rsidRPr="00BA6D56" w:rsidRDefault="00BA6D56" w:rsidP="00BA6D56">
            <w:pPr>
              <w:jc w:val="center"/>
              <w:rPr>
                <w:rFonts w:ascii="Times New Roman" w:eastAsia="Times New Roman" w:hAnsi="Times New Roman" w:cs="Times New Roman"/>
                <w:sz w:val="28"/>
                <w:szCs w:val="28"/>
                <w:lang w:val="en-US" w:eastAsia="ru-RU"/>
              </w:rPr>
            </w:pPr>
            <w:r w:rsidRPr="00BA6D56">
              <w:rPr>
                <w:rFonts w:ascii="Times New Roman" w:eastAsia="Times New Roman" w:hAnsi="Times New Roman" w:cs="Times New Roman"/>
                <w:sz w:val="28"/>
                <w:szCs w:val="28"/>
                <w:lang w:val="en-US" w:eastAsia="ru-RU"/>
              </w:rPr>
              <w:t>5</w:t>
            </w:r>
          </w:p>
        </w:tc>
        <w:tc>
          <w:tcPr>
            <w:tcW w:w="1080" w:type="dxa"/>
          </w:tcPr>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w:t>
            </w:r>
          </w:p>
        </w:tc>
      </w:tr>
      <w:tr w:rsidR="00BA6D56" w:rsidRPr="00BA6D56" w:rsidTr="00BA6D56">
        <w:tc>
          <w:tcPr>
            <w:tcW w:w="648" w:type="dxa"/>
          </w:tcPr>
          <w:p w:rsidR="00BA6D56" w:rsidRPr="00BA6D56" w:rsidRDefault="00BA6D56" w:rsidP="00BA6D56">
            <w:pPr>
              <w:rPr>
                <w:rFonts w:ascii="Times New Roman" w:eastAsia="Times New Roman" w:hAnsi="Times New Roman" w:cs="Times New Roman"/>
                <w:sz w:val="28"/>
                <w:szCs w:val="28"/>
                <w:lang w:val="en-US" w:eastAsia="ru-RU"/>
              </w:rPr>
            </w:pPr>
            <w:r w:rsidRPr="00BA6D56">
              <w:rPr>
                <w:rFonts w:ascii="Times New Roman" w:eastAsia="Times New Roman" w:hAnsi="Times New Roman" w:cs="Times New Roman"/>
                <w:sz w:val="28"/>
                <w:szCs w:val="28"/>
                <w:lang w:val="en-US" w:eastAsia="ru-RU"/>
              </w:rPr>
              <w:t>3</w:t>
            </w:r>
          </w:p>
        </w:tc>
        <w:tc>
          <w:tcPr>
            <w:tcW w:w="288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Клинические рекомендации. Онкология </w:t>
            </w:r>
          </w:p>
        </w:tc>
        <w:tc>
          <w:tcPr>
            <w:tcW w:w="198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гл. ред. Чиссов В.И. [и др.]</w:t>
            </w:r>
          </w:p>
        </w:tc>
        <w:tc>
          <w:tcPr>
            <w:tcW w:w="1620" w:type="dxa"/>
          </w:tcPr>
          <w:p w:rsidR="00BA6D56" w:rsidRPr="00BA6D56" w:rsidRDefault="00BA6D56" w:rsidP="00BA6D56">
            <w:pP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М.: ГЭОТАР-Медиа, 2009</w:t>
            </w:r>
          </w:p>
        </w:tc>
        <w:tc>
          <w:tcPr>
            <w:tcW w:w="1440" w:type="dxa"/>
          </w:tcPr>
          <w:p w:rsidR="00BA6D56" w:rsidRPr="00BA6D56" w:rsidRDefault="00BA6D56" w:rsidP="00BA6D56">
            <w:pPr>
              <w:jc w:val="center"/>
              <w:rPr>
                <w:rFonts w:ascii="Times New Roman" w:eastAsia="Times New Roman" w:hAnsi="Times New Roman" w:cs="Times New Roman"/>
                <w:sz w:val="28"/>
                <w:szCs w:val="28"/>
                <w:lang w:eastAsia="ru-RU"/>
              </w:rPr>
            </w:pP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2</w:t>
            </w:r>
          </w:p>
        </w:tc>
        <w:tc>
          <w:tcPr>
            <w:tcW w:w="1080" w:type="dxa"/>
          </w:tcPr>
          <w:p w:rsidR="00BA6D56" w:rsidRPr="00BA6D56" w:rsidRDefault="00BA6D56" w:rsidP="00BA6D56">
            <w:pPr>
              <w:jc w:val="center"/>
              <w:rPr>
                <w:rFonts w:ascii="Times New Roman" w:eastAsia="Times New Roman" w:hAnsi="Times New Roman" w:cs="Times New Roman"/>
                <w:sz w:val="28"/>
                <w:szCs w:val="28"/>
                <w:lang w:eastAsia="ru-RU"/>
              </w:rPr>
            </w:pPr>
          </w:p>
          <w:p w:rsidR="00BA6D56" w:rsidRPr="00BA6D56" w:rsidRDefault="00BA6D56" w:rsidP="00BA6D56">
            <w:pPr>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w:t>
            </w:r>
          </w:p>
        </w:tc>
      </w:tr>
    </w:tbl>
    <w:p w:rsidR="00BA6D56" w:rsidRPr="00BA6D56" w:rsidRDefault="00BA6D56" w:rsidP="00BA6D56">
      <w:pPr>
        <w:tabs>
          <w:tab w:val="num" w:pos="0"/>
        </w:tabs>
        <w:ind w:hanging="76"/>
        <w:jc w:val="center"/>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Электронные ресурсы:</w:t>
      </w:r>
    </w:p>
    <w:p w:rsidR="00BA6D56" w:rsidRPr="00BA6D56" w:rsidRDefault="00BA6D56" w:rsidP="00BA6D56">
      <w:pPr>
        <w:spacing w:after="0" w:line="240" w:lineRule="auto"/>
        <w:rPr>
          <w:rFonts w:ascii="Times New Roman" w:eastAsia="Times New Roman" w:hAnsi="Times New Roman" w:cs="Times New Roman"/>
          <w:bCs/>
          <w:sz w:val="20"/>
          <w:szCs w:val="24"/>
          <w:lang w:eastAsia="ru-RU"/>
        </w:rPr>
      </w:pPr>
    </w:p>
    <w:p w:rsidR="00BA6D56" w:rsidRPr="00BA6D56" w:rsidRDefault="00BA6D56" w:rsidP="00BA6D56">
      <w:pPr>
        <w:spacing w:after="0" w:line="240" w:lineRule="auto"/>
        <w:rPr>
          <w:rFonts w:ascii="Times New Roman" w:eastAsia="Calibri" w:hAnsi="Times New Roman" w:cs="Times New Roman"/>
          <w:sz w:val="28"/>
          <w:szCs w:val="28"/>
        </w:rPr>
      </w:pPr>
    </w:p>
    <w:p w:rsidR="00BA6D56" w:rsidRPr="00BA6D56"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bCs/>
          <w:sz w:val="28"/>
          <w:szCs w:val="28"/>
        </w:rPr>
        <w:t>1.</w:t>
      </w:r>
      <w:r w:rsidR="00255C28">
        <w:rPr>
          <w:bCs/>
          <w:sz w:val="28"/>
          <w:szCs w:val="28"/>
        </w:rPr>
        <w:t xml:space="preserve">   </w:t>
      </w:r>
      <w:r w:rsidR="00BA6D56" w:rsidRPr="00BA6D56">
        <w:rPr>
          <w:rFonts w:ascii="Times New Roman" w:eastAsia="Times New Roman" w:hAnsi="Times New Roman" w:cs="Times New Roman"/>
          <w:sz w:val="28"/>
          <w:szCs w:val="28"/>
          <w:lang w:eastAsia="ru-RU"/>
        </w:rPr>
        <w:t>ОД.О.01.2.1.2</w:t>
      </w:r>
      <w:r w:rsidR="00BA6D56" w:rsidRPr="00BA6D56">
        <w:rPr>
          <w:rFonts w:ascii="Calibri" w:eastAsia="Times New Roman" w:hAnsi="Calibri" w:cs="Times New Roman"/>
          <w:lang w:eastAsia="ru-RU"/>
        </w:rPr>
        <w:t xml:space="preserve"> </w:t>
      </w:r>
      <w:r w:rsidR="00BA6D56" w:rsidRPr="00BA6D56">
        <w:rPr>
          <w:rFonts w:ascii="Times New Roman" w:eastAsia="Times New Roman" w:hAnsi="Times New Roman" w:cs="Times New Roman"/>
          <w:b/>
          <w:bCs/>
          <w:sz w:val="28"/>
          <w:szCs w:val="28"/>
          <w:lang w:eastAsia="ru-RU"/>
        </w:rPr>
        <w:t>Тема: «</w:t>
      </w:r>
      <w:r w:rsidR="00BA6D56" w:rsidRPr="00BA6D56">
        <w:rPr>
          <w:rFonts w:ascii="Times New Roman" w:eastAsia="Times New Roman" w:hAnsi="Times New Roman" w:cs="Times New Roman"/>
          <w:sz w:val="28"/>
          <w:szCs w:val="28"/>
          <w:lang w:eastAsia="ru-RU"/>
        </w:rPr>
        <w:t>Лучевая терапия ЗО ротоглотки</w:t>
      </w:r>
      <w:r w:rsidR="00BA6D56" w:rsidRPr="00BA6D56">
        <w:rPr>
          <w:rFonts w:ascii="Times New Roman" w:eastAsia="Times New Roman" w:hAnsi="Times New Roman" w:cs="Times New Roman"/>
          <w:b/>
          <w:bCs/>
          <w:sz w:val="28"/>
          <w:szCs w:val="28"/>
          <w:lang w:eastAsia="ru-RU"/>
        </w:rPr>
        <w:t>».</w:t>
      </w:r>
    </w:p>
    <w:p w:rsidR="00BA6D56" w:rsidRPr="00BA6D56"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BA6D56" w:rsidRPr="00BA6D56">
        <w:rPr>
          <w:rFonts w:ascii="Times New Roman" w:eastAsia="Times New Roman" w:hAnsi="Times New Roman" w:cs="Times New Roman"/>
          <w:b/>
          <w:bCs/>
          <w:sz w:val="28"/>
          <w:szCs w:val="28"/>
          <w:lang w:eastAsia="ru-RU"/>
        </w:rPr>
        <w:t>Форма организации учебного процесса:</w:t>
      </w:r>
      <w:r w:rsidR="00BA6D56" w:rsidRPr="00BA6D56">
        <w:rPr>
          <w:rFonts w:ascii="Times New Roman" w:eastAsia="Times New Roman" w:hAnsi="Times New Roman" w:cs="Times New Roman"/>
          <w:sz w:val="28"/>
          <w:szCs w:val="28"/>
          <w:lang w:eastAsia="ru-RU"/>
        </w:rPr>
        <w:t xml:space="preserve"> практическое занятие. </w:t>
      </w:r>
    </w:p>
    <w:p w:rsidR="00BA6D56" w:rsidRPr="00BA6D56"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BA6D56" w:rsidRPr="00BA6D56">
        <w:rPr>
          <w:rFonts w:ascii="Times New Roman" w:eastAsia="Times New Roman" w:hAnsi="Times New Roman" w:cs="Times New Roman"/>
          <w:b/>
          <w:sz w:val="28"/>
          <w:szCs w:val="28"/>
          <w:lang w:eastAsia="ru-RU"/>
        </w:rPr>
        <w:t>Методы обучения:</w:t>
      </w:r>
      <w:r w:rsidR="00BA6D56" w:rsidRPr="00BA6D56">
        <w:rPr>
          <w:rFonts w:ascii="Times New Roman" w:eastAsia="Times New Roman" w:hAnsi="Times New Roman" w:cs="Times New Roman"/>
          <w:sz w:val="28"/>
          <w:szCs w:val="28"/>
          <w:lang w:eastAsia="ru-RU"/>
        </w:rPr>
        <w:t xml:space="preserve"> </w:t>
      </w:r>
      <w:r w:rsidR="00BA6D56" w:rsidRPr="00BA6D56">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BA6D56" w:rsidRPr="00BA6D56">
        <w:rPr>
          <w:rFonts w:ascii="Times New Roman" w:eastAsia="Times New Roman" w:hAnsi="Times New Roman" w:cs="Times New Roman"/>
          <w:sz w:val="28"/>
          <w:szCs w:val="28"/>
          <w:lang w:eastAsia="ru-RU"/>
        </w:rPr>
        <w:t xml:space="preserve">проблемное изложение. </w:t>
      </w:r>
    </w:p>
    <w:p w:rsidR="00BA6D56" w:rsidRPr="00BA6D56"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BA6D56" w:rsidRPr="00BA6D56">
        <w:rPr>
          <w:rFonts w:ascii="Times New Roman" w:eastAsia="Times New Roman" w:hAnsi="Times New Roman" w:cs="Times New Roman"/>
          <w:b/>
          <w:bCs/>
          <w:sz w:val="28"/>
          <w:szCs w:val="28"/>
          <w:lang w:eastAsia="ru-RU"/>
        </w:rPr>
        <w:t>Значение темы</w:t>
      </w:r>
      <w:r w:rsidR="00BA6D56" w:rsidRPr="00BA6D56">
        <w:rPr>
          <w:rFonts w:ascii="Times New Roman" w:eastAsia="Times New Roman" w:hAnsi="Times New Roman" w:cs="Times New Roman"/>
          <w:sz w:val="28"/>
          <w:szCs w:val="28"/>
          <w:lang w:eastAsia="ru-RU"/>
        </w:rPr>
        <w:t>:</w:t>
      </w:r>
    </w:p>
    <w:p w:rsidR="00BA6D56" w:rsidRPr="00BA6D56" w:rsidRDefault="00BA6D56" w:rsidP="00BA6D56">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bCs/>
          <w:sz w:val="28"/>
          <w:szCs w:val="28"/>
          <w:lang w:eastAsia="ru-RU"/>
        </w:rPr>
        <w:t>Цели обучения:</w:t>
      </w:r>
      <w:r w:rsidRPr="00BA6D56">
        <w:rPr>
          <w:rFonts w:ascii="Times New Roman" w:eastAsia="Times New Roman" w:hAnsi="Times New Roman" w:cs="Times New Roman"/>
          <w:sz w:val="28"/>
          <w:szCs w:val="28"/>
          <w:lang w:eastAsia="ru-RU"/>
        </w:rPr>
        <w:t xml:space="preserve"> </w:t>
      </w:r>
    </w:p>
    <w:p w:rsidR="00BA6D56" w:rsidRPr="00BA6D56" w:rsidRDefault="00BA6D56" w:rsidP="00BA6D5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sz w:val="28"/>
          <w:szCs w:val="28"/>
          <w:lang w:eastAsia="ru-RU"/>
        </w:rPr>
        <w:t>-общая</w:t>
      </w:r>
      <w:r w:rsidRPr="00BA6D56">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ЗО ротоглотки (УК-2); к проведению диспансеризации и осуществлению диспансерного наблюдения за онкологическими больными радиологического профиля больных ЗО ротоглотки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ЗО ротоглотки (ПК-6); к применению радиологических методов лечения онкологических больных ЗО ротоглотки (ПК-7); к применению лекарственной и немедикаментозной терапии и других методов у онкологических больных ЗО ротоглотки, нуждающихся в медицинской реабилитации (ПК-9); к формированию у онкологических больных  раком ротоглотки радиологического профиля и членов их семей мотивации, направленной на сохранение и укрепление здоровья (ПК-10);</w:t>
      </w:r>
    </w:p>
    <w:p w:rsidR="00BA6D56" w:rsidRPr="00BA6D56" w:rsidRDefault="00BA6D56" w:rsidP="00BA6D56">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b/>
          <w:sz w:val="28"/>
          <w:szCs w:val="28"/>
          <w:lang w:eastAsia="ru-RU"/>
        </w:rPr>
        <w:t>-учебная</w:t>
      </w:r>
    </w:p>
    <w:p w:rsidR="00BA6D56" w:rsidRPr="00BA6D56" w:rsidRDefault="00BA6D56" w:rsidP="00BA6D56">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u w:val="single"/>
          <w:lang w:eastAsia="ru-RU"/>
        </w:rPr>
        <w:t>- знать:</w:t>
      </w:r>
      <w:r w:rsidRPr="00BA6D56">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ЗО ротоглотки; экспертизу временной нетрудоспособности онкологических больных ЗО ротоглотки радиологического профиля и направление на МСЭК; третичную профилактику злокачественных новообразований у онкологических больных ЗО ротоглотки радиологического профиля; принципы медицинской реабилитации онкологических больных ЗО ротоглотки радиологического профиля; п</w:t>
      </w:r>
      <w:r w:rsidRPr="00BA6D56">
        <w:rPr>
          <w:rFonts w:ascii="Times New Roman" w:eastAsia="Times New Roman" w:hAnsi="Times New Roman" w:cs="Times New Roman"/>
          <w:bCs/>
          <w:sz w:val="28"/>
          <w:szCs w:val="28"/>
          <w:lang w:eastAsia="ru-RU"/>
        </w:rPr>
        <w:t xml:space="preserve">ринципы паллиативной помощи </w:t>
      </w:r>
      <w:r w:rsidRPr="00BA6D56">
        <w:rPr>
          <w:rFonts w:ascii="Times New Roman" w:eastAsia="Times New Roman" w:hAnsi="Times New Roman" w:cs="Times New Roman"/>
          <w:sz w:val="28"/>
          <w:szCs w:val="28"/>
          <w:lang w:eastAsia="ru-RU"/>
        </w:rPr>
        <w:t xml:space="preserve">онкологическим больным ЗО ротоглотки радиологического профиля; мероприятия по скринингу процедивов, рецидивов и прогрессирования ЗО ротоглотки онкологических больных радиологического профиля; методы радионуклидной и ПЭТ-диагностики ЗО ротоглотки онкологических больных радиологического профиля; методы радиотерапии ЗО ротоглотки онкологических больных радиологического профиля; показания и противопоказания для госпитализации онкологических больных ЗО ротоглотки радиологического профиля в установленном порядке в специализированные радиологические </w:t>
      </w:r>
      <w:r w:rsidRPr="00BA6D56">
        <w:rPr>
          <w:rFonts w:ascii="Times New Roman" w:eastAsia="Times New Roman" w:hAnsi="Times New Roman" w:cs="Times New Roman"/>
          <w:sz w:val="28"/>
          <w:szCs w:val="28"/>
          <w:lang w:eastAsia="ru-RU"/>
        </w:rPr>
        <w:lastRenderedPageBreak/>
        <w:t>отделения.</w:t>
      </w:r>
    </w:p>
    <w:p w:rsidR="00BA6D56" w:rsidRPr="00BA6D56" w:rsidRDefault="00BA6D56" w:rsidP="00BA6D56">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BA6D56" w:rsidRPr="00BA6D56" w:rsidRDefault="00BA6D56" w:rsidP="00BA6D5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u w:val="single"/>
          <w:lang w:eastAsia="ru-RU"/>
        </w:rPr>
        <w:t>-уметь</w:t>
      </w:r>
      <w:r w:rsidRPr="00BA6D56">
        <w:rPr>
          <w:rFonts w:ascii="Times New Roman" w:eastAsia="Times New Roman" w:hAnsi="Times New Roman" w:cs="Times New Roman"/>
          <w:sz w:val="28"/>
          <w:szCs w:val="28"/>
          <w:lang w:eastAsia="ru-RU"/>
        </w:rPr>
        <w:t>: оценить эпидемиологические показатели ЗО ротоглотки на амбулаторном и госпитальном этапе в условиях радиологического отделения; провести лучевую диагностику ЗО ротоглотки онкологических больных радиологического профиля; организовать специализированную радиологическую помощь онкологическим больным ЗО ротоглотки;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ЗО ротоглотки радиологического профиля; организовать МСЭК  онкологических больных ЗО ротоглотки радиологического профиля; сформулировать диагноз ЗО ротоглотки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ЗО ротоглотки радиологического профиля.</w:t>
      </w:r>
    </w:p>
    <w:p w:rsidR="00BA6D56" w:rsidRPr="00BA6D56" w:rsidRDefault="00BA6D56" w:rsidP="00BA6D56">
      <w:pPr>
        <w:widowControl w:val="0"/>
        <w:snapToGrid w:val="0"/>
        <w:spacing w:after="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u w:val="single"/>
          <w:lang w:eastAsia="ru-RU"/>
        </w:rPr>
        <w:t>-владеть:</w:t>
      </w:r>
      <w:r w:rsidRPr="00BA6D56">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ЗО ротоглотки; провести остеосцинтиграфию; выполнить ПЭТ-диагностику онкологических больных ЗО ротоглотки; выработать индивидуальный план лучевой терапии онкологических больных ЗО ротоглотки (радикальное, паллиативное, симптоматическое, комбинированное, комплексное); осуществить</w:t>
      </w:r>
      <w:r w:rsidRPr="00BA6D56">
        <w:rPr>
          <w:rFonts w:ascii="Times New Roman" w:eastAsia="Times New Roman" w:hAnsi="Times New Roman" w:cs="Times New Roman"/>
          <w:b/>
          <w:sz w:val="28"/>
          <w:szCs w:val="28"/>
          <w:lang w:eastAsia="ru-RU"/>
        </w:rPr>
        <w:t xml:space="preserve"> </w:t>
      </w:r>
      <w:r w:rsidRPr="00BA6D56">
        <w:rPr>
          <w:rFonts w:ascii="Times New Roman" w:eastAsia="Times New Roman" w:hAnsi="Times New Roman" w:cs="Times New Roman"/>
          <w:sz w:val="28"/>
          <w:szCs w:val="28"/>
          <w:lang w:eastAsia="ru-RU"/>
        </w:rPr>
        <w:t>выбор полей облучения и провести сеанс лучевой терапии ЗО ротоглотки; провести диагностику и лечение  общих и местных лучевых реакций и повреждений органов и тканей у онкологических больных ЗО ротоглотки; осуществить мероприятия по оказанию неотложной помощи онкологическим больным ЗО ротоглотки радиологического профиля.</w:t>
      </w:r>
    </w:p>
    <w:p w:rsidR="00BA6D56" w:rsidRPr="00BA6D56" w:rsidRDefault="00BA6D56" w:rsidP="00BA6D56">
      <w:pPr>
        <w:widowControl w:val="0"/>
        <w:snapToGrid w:val="0"/>
        <w:spacing w:after="0" w:line="240" w:lineRule="auto"/>
        <w:ind w:left="284"/>
        <w:jc w:val="both"/>
        <w:rPr>
          <w:rFonts w:ascii="Times New Roman" w:eastAsia="Times New Roman" w:hAnsi="Times New Roman" w:cs="Times New Roman"/>
          <w:sz w:val="28"/>
          <w:szCs w:val="28"/>
          <w:lang w:eastAsia="ru-RU"/>
        </w:rPr>
      </w:pPr>
    </w:p>
    <w:p w:rsidR="00BA6D56" w:rsidRPr="00BA6D56" w:rsidRDefault="00430310" w:rsidP="00430310">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BA6D56" w:rsidRPr="00BA6D56">
        <w:rPr>
          <w:rFonts w:ascii="Times New Roman" w:eastAsia="Times New Roman" w:hAnsi="Times New Roman" w:cs="Times New Roman"/>
          <w:b/>
          <w:bCs/>
          <w:sz w:val="28"/>
          <w:szCs w:val="28"/>
          <w:lang w:eastAsia="ru-RU"/>
        </w:rPr>
        <w:t>Место проведения практического занятия</w:t>
      </w:r>
      <w:r w:rsidR="00BA6D56" w:rsidRPr="00BA6D56">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BA6D56" w:rsidRPr="00BA6D56" w:rsidRDefault="00430310" w:rsidP="00430310">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BA6D56" w:rsidRPr="00BA6D56">
        <w:rPr>
          <w:rFonts w:ascii="Times New Roman" w:eastAsia="Times New Roman" w:hAnsi="Times New Roman" w:cs="Times New Roman"/>
          <w:b/>
          <w:bCs/>
          <w:sz w:val="28"/>
          <w:szCs w:val="28"/>
          <w:lang w:eastAsia="ru-RU"/>
        </w:rPr>
        <w:t>Оснащение занятия</w:t>
      </w:r>
      <w:r w:rsidR="00BA6D56" w:rsidRPr="00BA6D56">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BA6D56" w:rsidRPr="00BA6D56">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BA6D56" w:rsidRPr="00BA6D56">
        <w:rPr>
          <w:rFonts w:ascii="Times New Roman" w:eastAsia="Times New Roman" w:hAnsi="Times New Roman" w:cs="Times New Roman"/>
          <w:sz w:val="28"/>
          <w:szCs w:val="28"/>
          <w:lang w:val="en-US" w:eastAsia="ru-RU"/>
        </w:rPr>
        <w:t>Wi</w:t>
      </w:r>
      <w:r w:rsidR="00BA6D56" w:rsidRPr="00BA6D56">
        <w:rPr>
          <w:rFonts w:ascii="Times New Roman" w:eastAsia="Times New Roman" w:hAnsi="Times New Roman" w:cs="Times New Roman"/>
          <w:sz w:val="28"/>
          <w:szCs w:val="28"/>
          <w:lang w:eastAsia="ru-RU"/>
        </w:rPr>
        <w:t>-</w:t>
      </w:r>
      <w:r w:rsidR="00BA6D56" w:rsidRPr="00BA6D56">
        <w:rPr>
          <w:rFonts w:ascii="Times New Roman" w:eastAsia="Times New Roman" w:hAnsi="Times New Roman" w:cs="Times New Roman"/>
          <w:sz w:val="28"/>
          <w:szCs w:val="28"/>
          <w:lang w:val="en-US" w:eastAsia="ru-RU"/>
        </w:rPr>
        <w:t>Fi</w:t>
      </w:r>
      <w:r w:rsidR="00BA6D56" w:rsidRPr="00BA6D56">
        <w:rPr>
          <w:rFonts w:ascii="Times New Roman" w:eastAsia="Times New Roman" w:hAnsi="Times New Roman" w:cs="Times New Roman"/>
          <w:sz w:val="28"/>
          <w:szCs w:val="28"/>
          <w:lang w:eastAsia="ru-RU"/>
        </w:rPr>
        <w:t>).</w:t>
      </w:r>
    </w:p>
    <w:p w:rsidR="00BA6D56" w:rsidRPr="00BA6D56" w:rsidRDefault="00BA6D56" w:rsidP="00BA6D56">
      <w:pPr>
        <w:tabs>
          <w:tab w:val="left" w:pos="360"/>
        </w:tabs>
        <w:spacing w:after="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bCs/>
          <w:sz w:val="28"/>
          <w:szCs w:val="28"/>
          <w:lang w:eastAsia="ru-RU"/>
        </w:rPr>
        <w:t>7.Структура содержания темы</w:t>
      </w:r>
      <w:r w:rsidRPr="00BA6D56">
        <w:rPr>
          <w:rFonts w:ascii="Times New Roman" w:eastAsia="Times New Roman" w:hAnsi="Times New Roman" w:cs="Times New Roman"/>
          <w:sz w:val="28"/>
          <w:szCs w:val="28"/>
          <w:lang w:eastAsia="ru-RU"/>
        </w:rPr>
        <w:t xml:space="preserve"> (хронокарта) </w:t>
      </w:r>
    </w:p>
    <w:p w:rsidR="00BA6D56" w:rsidRPr="00BA6D56" w:rsidRDefault="00BA6D56" w:rsidP="00BA6D56">
      <w:pPr>
        <w:spacing w:line="240" w:lineRule="auto"/>
        <w:ind w:firstLine="709"/>
        <w:jc w:val="center"/>
        <w:outlineLvl w:val="0"/>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bCs/>
          <w:sz w:val="28"/>
          <w:szCs w:val="28"/>
          <w:lang w:eastAsia="ru-RU"/>
        </w:rPr>
        <w:t>Хронокарта практического занятия</w:t>
      </w:r>
      <w:r w:rsidRPr="00BA6D56">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BA6D56" w:rsidRPr="00BA6D56" w:rsidTr="00BA6D56">
        <w:tc>
          <w:tcPr>
            <w:tcW w:w="648" w:type="dxa"/>
            <w:tcBorders>
              <w:top w:val="single" w:sz="4" w:space="0" w:color="auto"/>
              <w:bottom w:val="single" w:sz="4" w:space="0" w:color="auto"/>
              <w:right w:val="single" w:sz="4" w:space="0" w:color="auto"/>
            </w:tcBorders>
            <w:vAlign w:val="center"/>
          </w:tcPr>
          <w:p w:rsidR="00BA6D56" w:rsidRPr="00BA6D56" w:rsidRDefault="00BA6D56" w:rsidP="00BA6D56">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Этапы</w:t>
            </w:r>
          </w:p>
          <w:p w:rsidR="00BA6D56" w:rsidRPr="00BA6D56" w:rsidRDefault="00BA6D56" w:rsidP="00BA6D56">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Содержание этапа и оснащенность</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 xml:space="preserve">Проверка посещаемости </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3</w:t>
            </w:r>
            <w:r w:rsidRPr="00BA6D56">
              <w:rPr>
                <w:rFonts w:ascii="Times New Roman" w:eastAsia="Times New Roman" w:hAnsi="Times New Roman" w:cs="Times New Roman"/>
                <w:sz w:val="24"/>
                <w:szCs w:val="24"/>
                <w:lang w:eastAsia="ru-RU"/>
              </w:rPr>
              <w:lastRenderedPageBreak/>
              <w:t>3.</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lastRenderedPageBreak/>
              <w:t xml:space="preserve">Контроль исходного </w:t>
            </w:r>
            <w:r w:rsidRPr="00BA6D56">
              <w:rPr>
                <w:rFonts w:ascii="Times New Roman" w:eastAsia="Times New Roman" w:hAnsi="Times New Roman" w:cs="Times New Roman"/>
                <w:sz w:val="24"/>
                <w:szCs w:val="24"/>
                <w:lang w:eastAsia="ru-RU"/>
              </w:rPr>
              <w:lastRenderedPageBreak/>
              <w:t>уровня знаний и умений</w:t>
            </w:r>
          </w:p>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lastRenderedPageBreak/>
              <w:t>20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 xml:space="preserve">Индивидуальный и </w:t>
            </w:r>
            <w:r w:rsidRPr="00BA6D56">
              <w:rPr>
                <w:rFonts w:ascii="Times New Roman" w:eastAsia="Times New Roman" w:hAnsi="Times New Roman" w:cs="Times New Roman"/>
                <w:sz w:val="24"/>
                <w:szCs w:val="24"/>
                <w:lang w:eastAsia="ru-RU"/>
              </w:rPr>
              <w:lastRenderedPageBreak/>
              <w:t>фронтальный устный опрос</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lastRenderedPageBreak/>
              <w:t>44.</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 xml:space="preserve">Инструктаж обучающихся преподавателем </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Самостоятельная работа обучающихся:</w:t>
            </w:r>
          </w:p>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а) курация больных радиологического профиля;</w:t>
            </w:r>
          </w:p>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б) разбор курируемых пациентов;</w:t>
            </w:r>
          </w:p>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 xml:space="preserve">Работа: </w:t>
            </w:r>
          </w:p>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а) в поликлинике и палатах с пациентами;</w:t>
            </w:r>
          </w:p>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б) с историями болезни;</w:t>
            </w:r>
          </w:p>
          <w:p w:rsidR="00BA6D56" w:rsidRPr="00BA6D56" w:rsidRDefault="00BA6D56" w:rsidP="00BA6D56">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Тесты по теме, ситуационные задачи</w:t>
            </w:r>
          </w:p>
        </w:tc>
      </w:tr>
      <w:tr w:rsidR="00BA6D56" w:rsidRPr="00BA6D56" w:rsidTr="00BA6D56">
        <w:tc>
          <w:tcPr>
            <w:tcW w:w="648" w:type="dxa"/>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BA6D56" w:rsidRPr="00BA6D56" w:rsidTr="00BA6D56">
        <w:trPr>
          <w:cantSplit/>
        </w:trPr>
        <w:tc>
          <w:tcPr>
            <w:tcW w:w="3292" w:type="dxa"/>
            <w:gridSpan w:val="2"/>
            <w:tcBorders>
              <w:top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BA6D56">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BA6D56">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BA6D56" w:rsidRPr="00BA6D56" w:rsidRDefault="00BA6D56" w:rsidP="00BA6D56">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BA6D56" w:rsidRPr="00BA6D56" w:rsidRDefault="00BA6D56" w:rsidP="00BA6D56">
      <w:pPr>
        <w:spacing w:after="0" w:line="240" w:lineRule="auto"/>
        <w:ind w:left="180"/>
        <w:jc w:val="both"/>
        <w:rPr>
          <w:rFonts w:ascii="Times New Roman" w:eastAsia="Times New Roman" w:hAnsi="Times New Roman" w:cs="Times New Roman"/>
          <w:i/>
          <w:sz w:val="20"/>
          <w:szCs w:val="20"/>
          <w:lang w:eastAsia="ru-RU"/>
        </w:rPr>
      </w:pPr>
      <w:r w:rsidRPr="00BA6D56">
        <w:rPr>
          <w:rFonts w:ascii="Times New Roman" w:eastAsia="Times New Roman" w:hAnsi="Times New Roman" w:cs="Times New Roman"/>
          <w:i/>
          <w:sz w:val="20"/>
          <w:szCs w:val="20"/>
          <w:lang w:eastAsia="ru-RU"/>
        </w:rPr>
        <w:t xml:space="preserve">Примечание. </w:t>
      </w:r>
    </w:p>
    <w:p w:rsidR="00BA6D56" w:rsidRPr="00BA6D56" w:rsidRDefault="00BA6D56" w:rsidP="00BA6D56">
      <w:pPr>
        <w:spacing w:after="0" w:line="240" w:lineRule="auto"/>
        <w:ind w:left="180"/>
        <w:jc w:val="both"/>
        <w:rPr>
          <w:rFonts w:ascii="Times New Roman" w:eastAsia="Times New Roman" w:hAnsi="Times New Roman" w:cs="Times New Roman"/>
          <w:sz w:val="20"/>
          <w:szCs w:val="20"/>
          <w:lang w:eastAsia="ru-RU"/>
        </w:rPr>
      </w:pPr>
      <w:r w:rsidRPr="00BA6D56">
        <w:rPr>
          <w:rFonts w:ascii="Times New Roman" w:eastAsia="Times New Roman" w:hAnsi="Times New Roman" w:cs="Times New Roman"/>
          <w:sz w:val="20"/>
          <w:szCs w:val="20"/>
          <w:vertAlign w:val="superscript"/>
          <w:lang w:eastAsia="ru-RU"/>
        </w:rPr>
        <w:t>*</w:t>
      </w:r>
      <w:r w:rsidRPr="00BA6D56">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BA6D56" w:rsidRPr="00BA6D56" w:rsidRDefault="00BA6D56" w:rsidP="00BA6D56">
      <w:pPr>
        <w:spacing w:after="0" w:line="240" w:lineRule="auto"/>
        <w:ind w:left="180"/>
        <w:jc w:val="both"/>
        <w:rPr>
          <w:rFonts w:ascii="Times New Roman" w:eastAsia="Times New Roman" w:hAnsi="Times New Roman" w:cs="Times New Roman"/>
          <w:sz w:val="20"/>
          <w:szCs w:val="20"/>
          <w:lang w:eastAsia="ru-RU"/>
        </w:rPr>
      </w:pPr>
    </w:p>
    <w:p w:rsidR="00BA6D56" w:rsidRPr="00BA6D56" w:rsidRDefault="00430310" w:rsidP="00430310">
      <w:pPr>
        <w:tabs>
          <w:tab w:val="left" w:pos="360"/>
        </w:tabs>
        <w:spacing w:after="0" w:line="240" w:lineRule="auto"/>
        <w:ind w:left="56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BA6D56" w:rsidRPr="00BA6D56">
        <w:rPr>
          <w:rFonts w:ascii="Times New Roman" w:eastAsia="Times New Roman" w:hAnsi="Times New Roman" w:cs="Times New Roman"/>
          <w:b/>
          <w:bCs/>
          <w:sz w:val="28"/>
          <w:szCs w:val="28"/>
          <w:lang w:eastAsia="ru-RU"/>
        </w:rPr>
        <w:t>Аннотация</w:t>
      </w:r>
      <w:r w:rsidR="00BA6D56" w:rsidRPr="00BA6D56">
        <w:rPr>
          <w:rFonts w:ascii="Times New Roman" w:eastAsia="Times New Roman" w:hAnsi="Times New Roman" w:cs="Times New Roman"/>
          <w:sz w:val="28"/>
          <w:szCs w:val="28"/>
          <w:lang w:eastAsia="ru-RU"/>
        </w:rPr>
        <w:t xml:space="preserve"> (краткое содержание темы).</w:t>
      </w:r>
    </w:p>
    <w:p w:rsidR="00BA6D56" w:rsidRPr="00BA6D56" w:rsidRDefault="00BA6D56" w:rsidP="00BA6D56">
      <w:pPr>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BA6D56" w:rsidRPr="00BA6D56" w:rsidRDefault="00BA6D56" w:rsidP="00BA6D56">
      <w:pPr>
        <w:autoSpaceDE w:val="0"/>
        <w:autoSpaceDN w:val="0"/>
        <w:adjustRightInd w:val="0"/>
        <w:spacing w:after="0" w:line="360" w:lineRule="auto"/>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Анатомические области и части</w:t>
      </w:r>
    </w:p>
    <w:p w:rsidR="00BA6D56" w:rsidRPr="00BA6D56" w:rsidRDefault="00BA6D56" w:rsidP="00BA6D56">
      <w:pPr>
        <w:autoSpaceDE w:val="0"/>
        <w:autoSpaceDN w:val="0"/>
        <w:adjustRightInd w:val="0"/>
        <w:spacing w:after="0" w:line="360" w:lineRule="auto"/>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bCs/>
          <w:i/>
          <w:iCs/>
          <w:sz w:val="28"/>
          <w:szCs w:val="28"/>
          <w:lang w:eastAsia="ru-RU"/>
        </w:rPr>
        <w:t xml:space="preserve">Ротоглотка </w:t>
      </w:r>
      <w:r w:rsidRPr="00BA6D56">
        <w:rPr>
          <w:rFonts w:ascii="Times New Roman" w:eastAsia="Times New Roman" w:hAnsi="Times New Roman" w:cs="Times New Roman"/>
          <w:sz w:val="28"/>
          <w:szCs w:val="28"/>
          <w:lang w:eastAsia="ru-RU"/>
        </w:rPr>
        <w:t>(С01, С05.1, 2, С09.0, 1, 9, С10.0, 2, 3)</w:t>
      </w:r>
    </w:p>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1. Передняя стенка (язычно-надгортанная область):</w:t>
      </w:r>
      <w:r w:rsidRPr="00BA6D56">
        <w:rPr>
          <w:rFonts w:ascii="Times New Roman" w:eastAsia="Times New Roman" w:hAnsi="Times New Roman" w:cs="Times New Roman"/>
          <w:sz w:val="28"/>
          <w:szCs w:val="28"/>
          <w:lang w:eastAsia="ru-RU"/>
        </w:rPr>
        <w:br/>
        <w:t>а) корень языка (задняя часть языка до валикообразных сосочков или задняя треть) С01;</w:t>
      </w:r>
      <w:r w:rsidRPr="00BA6D56">
        <w:rPr>
          <w:rFonts w:ascii="Times New Roman" w:eastAsia="Times New Roman" w:hAnsi="Times New Roman" w:cs="Times New Roman"/>
          <w:sz w:val="28"/>
          <w:szCs w:val="28"/>
          <w:lang w:eastAsia="ru-RU"/>
        </w:rPr>
        <w:br/>
        <w:t>б) язычно-надгортанные углубления С10.0.</w:t>
      </w:r>
      <w:r w:rsidRPr="00BA6D56">
        <w:rPr>
          <w:rFonts w:ascii="Times New Roman" w:eastAsia="Times New Roman" w:hAnsi="Times New Roman" w:cs="Times New Roman"/>
          <w:sz w:val="28"/>
          <w:szCs w:val="28"/>
          <w:lang w:eastAsia="ru-RU"/>
        </w:rPr>
        <w:br/>
        <w:t>2. Боковая стенка С10.2:</w:t>
      </w:r>
      <w:r w:rsidRPr="00BA6D56">
        <w:rPr>
          <w:rFonts w:ascii="Times New Roman" w:eastAsia="Times New Roman" w:hAnsi="Times New Roman" w:cs="Times New Roman"/>
          <w:sz w:val="28"/>
          <w:szCs w:val="28"/>
          <w:lang w:eastAsia="ru-RU"/>
        </w:rPr>
        <w:br/>
        <w:t>а) миндалина С09.9;</w:t>
      </w:r>
      <w:r w:rsidRPr="00BA6D56">
        <w:rPr>
          <w:rFonts w:ascii="Times New Roman" w:eastAsia="Times New Roman" w:hAnsi="Times New Roman" w:cs="Times New Roman"/>
          <w:sz w:val="28"/>
          <w:szCs w:val="28"/>
          <w:lang w:eastAsia="ru-RU"/>
        </w:rPr>
        <w:br/>
        <w:t>б) миндаликовая ямка С09.0 и складка зева С09.1;</w:t>
      </w:r>
      <w:r w:rsidRPr="00BA6D56">
        <w:rPr>
          <w:rFonts w:ascii="Times New Roman" w:eastAsia="Times New Roman" w:hAnsi="Times New Roman" w:cs="Times New Roman"/>
          <w:sz w:val="28"/>
          <w:szCs w:val="28"/>
          <w:lang w:eastAsia="ru-RU"/>
        </w:rPr>
        <w:br/>
        <w:t>в) язычно-миндаликовая борозда С09.1.</w:t>
      </w:r>
      <w:r w:rsidRPr="00BA6D56">
        <w:rPr>
          <w:rFonts w:ascii="Times New Roman" w:eastAsia="Times New Roman" w:hAnsi="Times New Roman" w:cs="Times New Roman"/>
          <w:sz w:val="28"/>
          <w:szCs w:val="28"/>
          <w:lang w:eastAsia="ru-RU"/>
        </w:rPr>
        <w:br/>
        <w:t>3. Задняя стенка С10.3.</w:t>
      </w:r>
      <w:r w:rsidRPr="00BA6D56">
        <w:rPr>
          <w:rFonts w:ascii="Times New Roman" w:eastAsia="Times New Roman" w:hAnsi="Times New Roman" w:cs="Times New Roman"/>
          <w:sz w:val="28"/>
          <w:szCs w:val="28"/>
          <w:lang w:eastAsia="ru-RU"/>
        </w:rPr>
        <w:br/>
        <w:t>4. Верхняя стенка:</w:t>
      </w:r>
      <w:r w:rsidRPr="00BA6D56">
        <w:rPr>
          <w:rFonts w:ascii="Times New Roman" w:eastAsia="Times New Roman" w:hAnsi="Times New Roman" w:cs="Times New Roman"/>
          <w:sz w:val="28"/>
          <w:szCs w:val="28"/>
          <w:lang w:eastAsia="ru-RU"/>
        </w:rPr>
        <w:br/>
      </w:r>
      <w:r w:rsidRPr="00BA6D56">
        <w:rPr>
          <w:rFonts w:ascii="Times New Roman" w:eastAsia="Times New Roman" w:hAnsi="Times New Roman" w:cs="Times New Roman"/>
          <w:sz w:val="28"/>
          <w:szCs w:val="28"/>
          <w:lang w:eastAsia="ru-RU"/>
        </w:rPr>
        <w:lastRenderedPageBreak/>
        <w:t>а) нижняя поверхность мягкого неба С05.1;</w:t>
      </w:r>
      <w:r w:rsidRPr="00BA6D56">
        <w:rPr>
          <w:rFonts w:ascii="Times New Roman" w:eastAsia="Times New Roman" w:hAnsi="Times New Roman" w:cs="Times New Roman"/>
          <w:sz w:val="28"/>
          <w:szCs w:val="28"/>
          <w:lang w:eastAsia="ru-RU"/>
        </w:rPr>
        <w:br/>
        <w:t>б) язычок С05.2.</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bCs/>
          <w:sz w:val="28"/>
          <w:szCs w:val="28"/>
          <w:lang w:eastAsia="ru-RU"/>
        </w:rPr>
        <w:t xml:space="preserve">Тх </w:t>
      </w:r>
      <w:r w:rsidRPr="00BA6D56">
        <w:rPr>
          <w:rFonts w:ascii="Times New Roman" w:eastAsia="Times New Roman" w:hAnsi="Times New Roman" w:cs="Times New Roman"/>
          <w:sz w:val="28"/>
          <w:szCs w:val="28"/>
          <w:lang w:eastAsia="ru-RU"/>
        </w:rPr>
        <w:t>- определить распространенность первичной опухоли невозможно.</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BA6D56">
        <w:rPr>
          <w:rFonts w:ascii="Times New Roman" w:eastAsia="Times New Roman" w:hAnsi="Times New Roman" w:cs="Times New Roman"/>
          <w:b/>
          <w:bCs/>
          <w:sz w:val="28"/>
          <w:szCs w:val="28"/>
          <w:lang w:val="en-US" w:eastAsia="ru-RU"/>
        </w:rPr>
        <w:t xml:space="preserve">Tis </w:t>
      </w:r>
      <w:r w:rsidRPr="00BA6D56">
        <w:rPr>
          <w:rFonts w:ascii="Times New Roman" w:eastAsia="Times New Roman" w:hAnsi="Times New Roman" w:cs="Times New Roman"/>
          <w:sz w:val="28"/>
          <w:szCs w:val="28"/>
          <w:lang w:val="en-US" w:eastAsia="ru-RU"/>
        </w:rPr>
        <w:t xml:space="preserve">- </w:t>
      </w:r>
      <w:r w:rsidRPr="00BA6D56">
        <w:rPr>
          <w:rFonts w:ascii="Times New Roman" w:eastAsia="Times New Roman" w:hAnsi="Times New Roman" w:cs="Times New Roman"/>
          <w:sz w:val="28"/>
          <w:szCs w:val="28"/>
          <w:lang w:eastAsia="ru-RU"/>
        </w:rPr>
        <w:t>преинвазивная</w:t>
      </w:r>
      <w:r w:rsidRPr="00BA6D56">
        <w:rPr>
          <w:rFonts w:ascii="Times New Roman" w:eastAsia="Times New Roman" w:hAnsi="Times New Roman" w:cs="Times New Roman"/>
          <w:sz w:val="28"/>
          <w:szCs w:val="28"/>
          <w:lang w:val="en-US" w:eastAsia="ru-RU"/>
        </w:rPr>
        <w:t xml:space="preserve"> </w:t>
      </w:r>
      <w:r w:rsidRPr="00BA6D56">
        <w:rPr>
          <w:rFonts w:ascii="Times New Roman" w:eastAsia="Times New Roman" w:hAnsi="Times New Roman" w:cs="Times New Roman"/>
          <w:sz w:val="28"/>
          <w:szCs w:val="28"/>
          <w:lang w:eastAsia="ru-RU"/>
        </w:rPr>
        <w:t>карцинома</w:t>
      </w:r>
      <w:r w:rsidRPr="00BA6D56">
        <w:rPr>
          <w:rFonts w:ascii="Times New Roman" w:eastAsia="Times New Roman" w:hAnsi="Times New Roman" w:cs="Times New Roman"/>
          <w:sz w:val="28"/>
          <w:szCs w:val="28"/>
          <w:lang w:val="en-US" w:eastAsia="ru-RU"/>
        </w:rPr>
        <w:t xml:space="preserve"> </w:t>
      </w:r>
      <w:r w:rsidRPr="00BA6D56">
        <w:rPr>
          <w:rFonts w:ascii="Times New Roman" w:eastAsia="Times New Roman" w:hAnsi="Times New Roman" w:cs="Times New Roman"/>
          <w:i/>
          <w:iCs/>
          <w:sz w:val="28"/>
          <w:szCs w:val="28"/>
          <w:lang w:val="en-US" w:eastAsia="ru-RU"/>
        </w:rPr>
        <w:t>(carcinoma in situ).</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bCs/>
          <w:sz w:val="28"/>
          <w:szCs w:val="28"/>
          <w:lang w:eastAsia="ru-RU"/>
        </w:rPr>
        <w:t xml:space="preserve">TO </w:t>
      </w:r>
      <w:r w:rsidRPr="00BA6D56">
        <w:rPr>
          <w:rFonts w:ascii="Times New Roman" w:eastAsia="Times New Roman" w:hAnsi="Times New Roman" w:cs="Times New Roman"/>
          <w:sz w:val="28"/>
          <w:szCs w:val="28"/>
          <w:lang w:eastAsia="ru-RU"/>
        </w:rPr>
        <w:t>- первичная опухоль не определяется.</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bCs/>
          <w:sz w:val="28"/>
          <w:szCs w:val="28"/>
          <w:lang w:eastAsia="ru-RU"/>
        </w:rPr>
        <w:t xml:space="preserve">Т1 - </w:t>
      </w:r>
      <w:smartTag w:uri="urn:schemas-microsoft-com:office:smarttags" w:element="metricconverter">
        <w:smartTagPr>
          <w:attr w:name="ProductID" w:val="2 см"/>
        </w:smartTagPr>
        <w:r w:rsidRPr="00BA6D56">
          <w:rPr>
            <w:rFonts w:ascii="Times New Roman" w:eastAsia="Times New Roman" w:hAnsi="Times New Roman" w:cs="Times New Roman"/>
            <w:sz w:val="28"/>
            <w:szCs w:val="28"/>
            <w:lang w:eastAsia="ru-RU"/>
          </w:rPr>
          <w:t>2 см</w:t>
        </w:r>
      </w:smartTag>
      <w:r w:rsidRPr="00BA6D56">
        <w:rPr>
          <w:rFonts w:ascii="Times New Roman" w:eastAsia="Times New Roman" w:hAnsi="Times New Roman" w:cs="Times New Roman"/>
          <w:sz w:val="28"/>
          <w:szCs w:val="28"/>
          <w:lang w:eastAsia="ru-RU"/>
        </w:rPr>
        <w:t xml:space="preserve"> или менее в наибольшем измерении.</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bCs/>
          <w:sz w:val="28"/>
          <w:szCs w:val="28"/>
          <w:lang w:eastAsia="ru-RU"/>
        </w:rPr>
        <w:t xml:space="preserve">Т2 </w:t>
      </w:r>
      <w:r w:rsidRPr="00BA6D56">
        <w:rPr>
          <w:rFonts w:ascii="Times New Roman" w:eastAsia="Times New Roman" w:hAnsi="Times New Roman" w:cs="Times New Roman"/>
          <w:sz w:val="28"/>
          <w:szCs w:val="28"/>
          <w:lang w:eastAsia="ru-RU"/>
        </w:rPr>
        <w:t xml:space="preserve">- больше </w:t>
      </w:r>
      <w:smartTag w:uri="urn:schemas-microsoft-com:office:smarttags" w:element="metricconverter">
        <w:smartTagPr>
          <w:attr w:name="ProductID" w:val="2 см"/>
        </w:smartTagPr>
        <w:r w:rsidRPr="00BA6D56">
          <w:rPr>
            <w:rFonts w:ascii="Times New Roman" w:eastAsia="Times New Roman" w:hAnsi="Times New Roman" w:cs="Times New Roman"/>
            <w:sz w:val="28"/>
            <w:szCs w:val="28"/>
            <w:lang w:eastAsia="ru-RU"/>
          </w:rPr>
          <w:t>2 см</w:t>
        </w:r>
      </w:smartTag>
      <w:r w:rsidRPr="00BA6D56">
        <w:rPr>
          <w:rFonts w:ascii="Times New Roman" w:eastAsia="Times New Roman" w:hAnsi="Times New Roman" w:cs="Times New Roman"/>
          <w:sz w:val="28"/>
          <w:szCs w:val="28"/>
          <w:lang w:eastAsia="ru-RU"/>
        </w:rPr>
        <w:t xml:space="preserve">, но не больше </w:t>
      </w:r>
      <w:smartTag w:uri="urn:schemas-microsoft-com:office:smarttags" w:element="metricconverter">
        <w:smartTagPr>
          <w:attr w:name="ProductID" w:val="4 см"/>
        </w:smartTagPr>
        <w:r w:rsidRPr="00BA6D56">
          <w:rPr>
            <w:rFonts w:ascii="Times New Roman" w:eastAsia="Times New Roman" w:hAnsi="Times New Roman" w:cs="Times New Roman"/>
            <w:sz w:val="28"/>
            <w:szCs w:val="28"/>
            <w:lang w:eastAsia="ru-RU"/>
          </w:rPr>
          <w:t>4 см</w:t>
        </w:r>
      </w:smartTag>
      <w:r w:rsidRPr="00BA6D56">
        <w:rPr>
          <w:rFonts w:ascii="Times New Roman" w:eastAsia="Times New Roman" w:hAnsi="Times New Roman" w:cs="Times New Roman"/>
          <w:sz w:val="28"/>
          <w:szCs w:val="28"/>
          <w:lang w:eastAsia="ru-RU"/>
        </w:rPr>
        <w:t xml:space="preserve"> в наибольшем измерении.</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bCs/>
          <w:sz w:val="28"/>
          <w:szCs w:val="28"/>
          <w:lang w:eastAsia="ru-RU"/>
        </w:rPr>
        <w:t xml:space="preserve">Т3 </w:t>
      </w:r>
      <w:r w:rsidRPr="00BA6D56">
        <w:rPr>
          <w:rFonts w:ascii="Times New Roman" w:eastAsia="Times New Roman" w:hAnsi="Times New Roman" w:cs="Times New Roman"/>
          <w:sz w:val="28"/>
          <w:szCs w:val="28"/>
          <w:lang w:eastAsia="ru-RU"/>
        </w:rPr>
        <w:t xml:space="preserve">- опухоль больше </w:t>
      </w:r>
      <w:smartTag w:uri="urn:schemas-microsoft-com:office:smarttags" w:element="metricconverter">
        <w:smartTagPr>
          <w:attr w:name="ProductID" w:val="4 см"/>
        </w:smartTagPr>
        <w:r w:rsidRPr="00BA6D56">
          <w:rPr>
            <w:rFonts w:ascii="Times New Roman" w:eastAsia="Times New Roman" w:hAnsi="Times New Roman" w:cs="Times New Roman"/>
            <w:sz w:val="28"/>
            <w:szCs w:val="28"/>
            <w:lang w:eastAsia="ru-RU"/>
          </w:rPr>
          <w:t>4 см</w:t>
        </w:r>
      </w:smartTag>
      <w:r w:rsidRPr="00BA6D56">
        <w:rPr>
          <w:rFonts w:ascii="Times New Roman" w:eastAsia="Times New Roman" w:hAnsi="Times New Roman" w:cs="Times New Roman"/>
          <w:sz w:val="28"/>
          <w:szCs w:val="28"/>
          <w:lang w:eastAsia="ru-RU"/>
        </w:rPr>
        <w:t xml:space="preserve"> в наибольшем измерении.</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bCs/>
          <w:sz w:val="28"/>
          <w:szCs w:val="28"/>
          <w:lang w:eastAsia="ru-RU"/>
        </w:rPr>
        <w:t xml:space="preserve">Т4а </w:t>
      </w:r>
      <w:r w:rsidRPr="00BA6D56">
        <w:rPr>
          <w:rFonts w:ascii="Times New Roman" w:eastAsia="Times New Roman" w:hAnsi="Times New Roman" w:cs="Times New Roman"/>
          <w:sz w:val="28"/>
          <w:szCs w:val="28"/>
          <w:lang w:eastAsia="ru-RU"/>
        </w:rPr>
        <w:t>- опухоль распространяется на соседние структуры: гортань, глубокие мышцы языка, медиальную крыловидную мышцу, твердое нёбо или нижнюю челюсть.</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b/>
          <w:bCs/>
          <w:sz w:val="28"/>
          <w:szCs w:val="28"/>
          <w:lang w:eastAsia="ru-RU"/>
        </w:rPr>
        <w:t>Т4</w:t>
      </w:r>
      <w:r w:rsidRPr="00BA6D56">
        <w:rPr>
          <w:rFonts w:ascii="Times New Roman" w:eastAsia="Times New Roman" w:hAnsi="Times New Roman" w:cs="Times New Roman"/>
          <w:b/>
          <w:bCs/>
          <w:sz w:val="28"/>
          <w:szCs w:val="28"/>
          <w:lang w:val="en-US" w:eastAsia="ru-RU"/>
        </w:rPr>
        <w:t>b</w:t>
      </w:r>
      <w:r w:rsidRPr="00BA6D56">
        <w:rPr>
          <w:rFonts w:ascii="Times New Roman" w:eastAsia="Times New Roman" w:hAnsi="Times New Roman" w:cs="Times New Roman"/>
          <w:b/>
          <w:bCs/>
          <w:sz w:val="28"/>
          <w:szCs w:val="28"/>
          <w:lang w:eastAsia="ru-RU"/>
        </w:rPr>
        <w:t xml:space="preserve"> </w:t>
      </w:r>
      <w:r w:rsidRPr="00BA6D56">
        <w:rPr>
          <w:rFonts w:ascii="Times New Roman" w:eastAsia="Times New Roman" w:hAnsi="Times New Roman" w:cs="Times New Roman"/>
          <w:sz w:val="28"/>
          <w:szCs w:val="28"/>
          <w:lang w:eastAsia="ru-RU"/>
        </w:rPr>
        <w:t>- опухоль распространяется на латеральную крыловидную мышцу, крыловидные отростки клиновидной кости, основание черепа и/или сдавливает внутреннюю сонную артерию.</w:t>
      </w:r>
    </w:p>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N — регионарные лимфатические узлы:</w:t>
      </w:r>
      <w:r w:rsidRPr="00BA6D56">
        <w:rPr>
          <w:rFonts w:ascii="Times New Roman" w:eastAsia="Times New Roman" w:hAnsi="Times New Roman" w:cs="Times New Roman"/>
          <w:sz w:val="28"/>
          <w:szCs w:val="28"/>
          <w:lang w:eastAsia="ru-RU"/>
        </w:rPr>
        <w:br/>
        <w:t>Nx — недостаточно данных для оценки состояния регионарных лимфатических узлов,</w:t>
      </w:r>
      <w:r w:rsidRPr="00BA6D56">
        <w:rPr>
          <w:rFonts w:ascii="Times New Roman" w:eastAsia="Times New Roman" w:hAnsi="Times New Roman" w:cs="Times New Roman"/>
          <w:sz w:val="28"/>
          <w:szCs w:val="28"/>
          <w:lang w:eastAsia="ru-RU"/>
        </w:rPr>
        <w:br/>
        <w:t>N0 — нет признаков метастатического поражения регионарных лимфатических узлов,</w:t>
      </w:r>
      <w:r w:rsidRPr="00BA6D56">
        <w:rPr>
          <w:rFonts w:ascii="Times New Roman" w:eastAsia="Times New Roman" w:hAnsi="Times New Roman" w:cs="Times New Roman"/>
          <w:sz w:val="28"/>
          <w:szCs w:val="28"/>
          <w:lang w:eastAsia="ru-RU"/>
        </w:rPr>
        <w:br/>
        <w:t xml:space="preserve">N1 — метастазы в одном лимфатическом узле на стороне поражения, до </w:t>
      </w:r>
      <w:smartTag w:uri="urn:schemas-microsoft-com:office:smarttags" w:element="metricconverter">
        <w:smartTagPr>
          <w:attr w:name="ProductID" w:val="3 см"/>
        </w:smartTagPr>
        <w:r w:rsidRPr="00BA6D56">
          <w:rPr>
            <w:rFonts w:ascii="Times New Roman" w:eastAsia="Times New Roman" w:hAnsi="Times New Roman" w:cs="Times New Roman"/>
            <w:sz w:val="28"/>
            <w:szCs w:val="28"/>
            <w:lang w:eastAsia="ru-RU"/>
          </w:rPr>
          <w:t>3 см</w:t>
        </w:r>
      </w:smartTag>
      <w:r w:rsidRPr="00BA6D56">
        <w:rPr>
          <w:rFonts w:ascii="Times New Roman" w:eastAsia="Times New Roman" w:hAnsi="Times New Roman" w:cs="Times New Roman"/>
          <w:sz w:val="28"/>
          <w:szCs w:val="28"/>
          <w:lang w:eastAsia="ru-RU"/>
        </w:rPr>
        <w:t xml:space="preserve"> и менее в наибольшем измерении,</w:t>
      </w:r>
      <w:r w:rsidRPr="00BA6D56">
        <w:rPr>
          <w:rFonts w:ascii="Times New Roman" w:eastAsia="Times New Roman" w:hAnsi="Times New Roman" w:cs="Times New Roman"/>
          <w:sz w:val="28"/>
          <w:szCs w:val="28"/>
          <w:lang w:eastAsia="ru-RU"/>
        </w:rPr>
        <w:br/>
        <w:t xml:space="preserve">N2 — метастазы в одном или нескольких лимфатических узлах на стороне поражения, до </w:t>
      </w:r>
      <w:smartTag w:uri="urn:schemas-microsoft-com:office:smarttags" w:element="metricconverter">
        <w:smartTagPr>
          <w:attr w:name="ProductID" w:val="6 см"/>
        </w:smartTagPr>
        <w:r w:rsidRPr="00BA6D56">
          <w:rPr>
            <w:rFonts w:ascii="Times New Roman" w:eastAsia="Times New Roman" w:hAnsi="Times New Roman" w:cs="Times New Roman"/>
            <w:sz w:val="28"/>
            <w:szCs w:val="28"/>
            <w:lang w:eastAsia="ru-RU"/>
          </w:rPr>
          <w:t>6 см</w:t>
        </w:r>
      </w:smartTag>
      <w:r w:rsidRPr="00BA6D56">
        <w:rPr>
          <w:rFonts w:ascii="Times New Roman" w:eastAsia="Times New Roman" w:hAnsi="Times New Roman" w:cs="Times New Roman"/>
          <w:sz w:val="28"/>
          <w:szCs w:val="28"/>
          <w:lang w:eastAsia="ru-RU"/>
        </w:rPr>
        <w:t xml:space="preserve"> в наибольшем измерении; или метастазы в лимфатических узлах шеи с обеих сторон или противоположной стороны, до </w:t>
      </w:r>
      <w:smartTag w:uri="urn:schemas-microsoft-com:office:smarttags" w:element="metricconverter">
        <w:smartTagPr>
          <w:attr w:name="ProductID" w:val="6 см"/>
        </w:smartTagPr>
        <w:r w:rsidRPr="00BA6D56">
          <w:rPr>
            <w:rFonts w:ascii="Times New Roman" w:eastAsia="Times New Roman" w:hAnsi="Times New Roman" w:cs="Times New Roman"/>
            <w:sz w:val="28"/>
            <w:szCs w:val="28"/>
            <w:lang w:eastAsia="ru-RU"/>
          </w:rPr>
          <w:t>6 см</w:t>
        </w:r>
      </w:smartTag>
      <w:r w:rsidRPr="00BA6D56">
        <w:rPr>
          <w:rFonts w:ascii="Times New Roman" w:eastAsia="Times New Roman" w:hAnsi="Times New Roman" w:cs="Times New Roman"/>
          <w:sz w:val="28"/>
          <w:szCs w:val="28"/>
          <w:lang w:eastAsia="ru-RU"/>
        </w:rPr>
        <w:t xml:space="preserve"> в наибольшем измерении:</w:t>
      </w:r>
      <w:r w:rsidRPr="00BA6D56">
        <w:rPr>
          <w:rFonts w:ascii="Times New Roman" w:eastAsia="Times New Roman" w:hAnsi="Times New Roman" w:cs="Times New Roman"/>
          <w:sz w:val="28"/>
          <w:szCs w:val="28"/>
          <w:lang w:eastAsia="ru-RU"/>
        </w:rPr>
        <w:br/>
        <w:t xml:space="preserve">N2a — метастазы в одном лимфатическом узле на стороне поражения, до </w:t>
      </w:r>
      <w:smartTag w:uri="urn:schemas-microsoft-com:office:smarttags" w:element="metricconverter">
        <w:smartTagPr>
          <w:attr w:name="ProductID" w:val="6 см"/>
        </w:smartTagPr>
        <w:r w:rsidRPr="00BA6D56">
          <w:rPr>
            <w:rFonts w:ascii="Times New Roman" w:eastAsia="Times New Roman" w:hAnsi="Times New Roman" w:cs="Times New Roman"/>
            <w:sz w:val="28"/>
            <w:szCs w:val="28"/>
            <w:lang w:eastAsia="ru-RU"/>
          </w:rPr>
          <w:t>6 см</w:t>
        </w:r>
      </w:smartTag>
      <w:r w:rsidRPr="00BA6D56">
        <w:rPr>
          <w:rFonts w:ascii="Times New Roman" w:eastAsia="Times New Roman" w:hAnsi="Times New Roman" w:cs="Times New Roman"/>
          <w:sz w:val="28"/>
          <w:szCs w:val="28"/>
          <w:lang w:eastAsia="ru-RU"/>
        </w:rPr>
        <w:t xml:space="preserve"> в наибольшем измерении,</w:t>
      </w:r>
      <w:r w:rsidRPr="00BA6D56">
        <w:rPr>
          <w:rFonts w:ascii="Times New Roman" w:eastAsia="Times New Roman" w:hAnsi="Times New Roman" w:cs="Times New Roman"/>
          <w:sz w:val="28"/>
          <w:szCs w:val="28"/>
          <w:lang w:eastAsia="ru-RU"/>
        </w:rPr>
        <w:br/>
        <w:t xml:space="preserve">N2b — метастазы в нескольких лимфатических узлах на стороне поражения, до </w:t>
      </w:r>
      <w:smartTag w:uri="urn:schemas-microsoft-com:office:smarttags" w:element="metricconverter">
        <w:smartTagPr>
          <w:attr w:name="ProductID" w:val="6 см"/>
        </w:smartTagPr>
        <w:r w:rsidRPr="00BA6D56">
          <w:rPr>
            <w:rFonts w:ascii="Times New Roman" w:eastAsia="Times New Roman" w:hAnsi="Times New Roman" w:cs="Times New Roman"/>
            <w:sz w:val="28"/>
            <w:szCs w:val="28"/>
            <w:lang w:eastAsia="ru-RU"/>
          </w:rPr>
          <w:t>6 см</w:t>
        </w:r>
      </w:smartTag>
      <w:r w:rsidRPr="00BA6D56">
        <w:rPr>
          <w:rFonts w:ascii="Times New Roman" w:eastAsia="Times New Roman" w:hAnsi="Times New Roman" w:cs="Times New Roman"/>
          <w:sz w:val="28"/>
          <w:szCs w:val="28"/>
          <w:lang w:eastAsia="ru-RU"/>
        </w:rPr>
        <w:t xml:space="preserve"> в наибольшем измерении,</w:t>
      </w:r>
      <w:r w:rsidRPr="00BA6D56">
        <w:rPr>
          <w:rFonts w:ascii="Times New Roman" w:eastAsia="Times New Roman" w:hAnsi="Times New Roman" w:cs="Times New Roman"/>
          <w:sz w:val="28"/>
          <w:szCs w:val="28"/>
          <w:lang w:eastAsia="ru-RU"/>
        </w:rPr>
        <w:br/>
        <w:t xml:space="preserve">N2c — метастазы в лимфатических узлах с обеих сторон или с противоположной стороны, до </w:t>
      </w:r>
      <w:smartTag w:uri="urn:schemas-microsoft-com:office:smarttags" w:element="metricconverter">
        <w:smartTagPr>
          <w:attr w:name="ProductID" w:val="6 см"/>
        </w:smartTagPr>
        <w:r w:rsidRPr="00BA6D56">
          <w:rPr>
            <w:rFonts w:ascii="Times New Roman" w:eastAsia="Times New Roman" w:hAnsi="Times New Roman" w:cs="Times New Roman"/>
            <w:sz w:val="28"/>
            <w:szCs w:val="28"/>
            <w:lang w:eastAsia="ru-RU"/>
          </w:rPr>
          <w:t>6 см</w:t>
        </w:r>
      </w:smartTag>
      <w:r w:rsidRPr="00BA6D56">
        <w:rPr>
          <w:rFonts w:ascii="Times New Roman" w:eastAsia="Times New Roman" w:hAnsi="Times New Roman" w:cs="Times New Roman"/>
          <w:sz w:val="28"/>
          <w:szCs w:val="28"/>
          <w:lang w:eastAsia="ru-RU"/>
        </w:rPr>
        <w:t xml:space="preserve"> в наибольшем измерении,</w:t>
      </w:r>
      <w:r w:rsidRPr="00BA6D56">
        <w:rPr>
          <w:rFonts w:ascii="Times New Roman" w:eastAsia="Times New Roman" w:hAnsi="Times New Roman" w:cs="Times New Roman"/>
          <w:sz w:val="28"/>
          <w:szCs w:val="28"/>
          <w:lang w:eastAsia="ru-RU"/>
        </w:rPr>
        <w:br/>
        <w:t xml:space="preserve">N3 — метастаз в лимфатическом узле, более </w:t>
      </w:r>
      <w:smartTag w:uri="urn:schemas-microsoft-com:office:smarttags" w:element="metricconverter">
        <w:smartTagPr>
          <w:attr w:name="ProductID" w:val="6 см"/>
        </w:smartTagPr>
        <w:r w:rsidRPr="00BA6D56">
          <w:rPr>
            <w:rFonts w:ascii="Times New Roman" w:eastAsia="Times New Roman" w:hAnsi="Times New Roman" w:cs="Times New Roman"/>
            <w:sz w:val="28"/>
            <w:szCs w:val="28"/>
            <w:lang w:eastAsia="ru-RU"/>
          </w:rPr>
          <w:t>6 см</w:t>
        </w:r>
      </w:smartTag>
      <w:r w:rsidRPr="00BA6D56">
        <w:rPr>
          <w:rFonts w:ascii="Times New Roman" w:eastAsia="Times New Roman" w:hAnsi="Times New Roman" w:cs="Times New Roman"/>
          <w:sz w:val="28"/>
          <w:szCs w:val="28"/>
          <w:lang w:eastAsia="ru-RU"/>
        </w:rPr>
        <w:t xml:space="preserve"> в наибольшем измерении.</w:t>
      </w:r>
    </w:p>
    <w:p w:rsidR="00BA6D56" w:rsidRPr="00BA6D56" w:rsidRDefault="00BA6D56" w:rsidP="00BA6D56">
      <w:pPr>
        <w:spacing w:before="100" w:beforeAutospacing="1" w:after="100" w:afterAutospacing="1" w:line="240" w:lineRule="auto"/>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М — отдаленные метастазы:</w:t>
      </w:r>
      <w:r w:rsidRPr="00BA6D56">
        <w:rPr>
          <w:rFonts w:ascii="Times New Roman" w:eastAsia="Times New Roman" w:hAnsi="Times New Roman" w:cs="Times New Roman"/>
          <w:sz w:val="28"/>
          <w:szCs w:val="28"/>
          <w:lang w:eastAsia="ru-RU"/>
        </w:rPr>
        <w:br/>
        <w:t>Мх — наличие отдаленных метастазов не может быть оценено,</w:t>
      </w:r>
      <w:r w:rsidRPr="00BA6D56">
        <w:rPr>
          <w:rFonts w:ascii="Times New Roman" w:eastAsia="Times New Roman" w:hAnsi="Times New Roman" w:cs="Times New Roman"/>
          <w:sz w:val="28"/>
          <w:szCs w:val="28"/>
          <w:lang w:eastAsia="ru-RU"/>
        </w:rPr>
        <w:br/>
      </w:r>
      <w:r w:rsidRPr="00BA6D56">
        <w:rPr>
          <w:rFonts w:ascii="Times New Roman" w:eastAsia="Times New Roman" w:hAnsi="Times New Roman" w:cs="Times New Roman"/>
          <w:sz w:val="28"/>
          <w:szCs w:val="28"/>
          <w:lang w:eastAsia="ru-RU"/>
        </w:rPr>
        <w:lastRenderedPageBreak/>
        <w:t>М0 — нет отдаленных метастазов,</w:t>
      </w:r>
      <w:r w:rsidRPr="00BA6D56">
        <w:rPr>
          <w:rFonts w:ascii="Times New Roman" w:eastAsia="Times New Roman" w:hAnsi="Times New Roman" w:cs="Times New Roman"/>
          <w:sz w:val="28"/>
          <w:szCs w:val="28"/>
          <w:lang w:eastAsia="ru-RU"/>
        </w:rPr>
        <w:br/>
        <w:t>M1 — отдаленные метастазы.</w:t>
      </w:r>
    </w:p>
    <w:p w:rsidR="00BA6D56" w:rsidRPr="00BA6D56" w:rsidRDefault="00BA6D56" w:rsidP="00BA6D56">
      <w:pPr>
        <w:spacing w:after="0" w:line="240" w:lineRule="auto"/>
        <w:jc w:val="both"/>
        <w:rPr>
          <w:rFonts w:ascii="Times New Roman" w:eastAsia="Times New Roman" w:hAnsi="Times New Roman" w:cs="Times New Roman"/>
          <w:b/>
          <w:sz w:val="28"/>
          <w:szCs w:val="28"/>
          <w:lang w:eastAsia="ru-RU"/>
        </w:rPr>
      </w:pPr>
    </w:p>
    <w:p w:rsidR="00BA6D56" w:rsidRPr="00BA6D56" w:rsidRDefault="00BA6D56" w:rsidP="00BA6D56">
      <w:pPr>
        <w:spacing w:before="100" w:beforeAutospacing="1" w:after="100" w:afterAutospacing="1" w:line="240" w:lineRule="auto"/>
        <w:jc w:val="center"/>
        <w:rPr>
          <w:rFonts w:ascii="Verdana" w:eastAsia="Times New Roman" w:hAnsi="Verdana" w:cs="Times New Roman"/>
          <w:b/>
          <w:bCs/>
          <w:sz w:val="20"/>
          <w:szCs w:val="20"/>
          <w:lang w:eastAsia="ru-RU"/>
        </w:rPr>
      </w:pPr>
      <w:r w:rsidRPr="00BA6D56">
        <w:rPr>
          <w:rFonts w:ascii="Verdana" w:eastAsia="Times New Roman" w:hAnsi="Verdana" w:cs="Times New Roman"/>
          <w:b/>
          <w:bCs/>
          <w:sz w:val="20"/>
          <w:szCs w:val="20"/>
          <w:lang w:eastAsia="ru-RU"/>
        </w:rPr>
        <w:t>Группировка по стадиям (ротоглотка)</w:t>
      </w:r>
    </w:p>
    <w:tbl>
      <w:tblPr>
        <w:tblW w:w="4615"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1678"/>
        <w:gridCol w:w="2937"/>
      </w:tblGrid>
      <w:tr w:rsidR="00BA6D56" w:rsidRPr="00BA6D56" w:rsidTr="00BA6D56">
        <w:trPr>
          <w:trHeight w:val="288"/>
          <w:tblCellSpacing w:w="7" w:type="dxa"/>
          <w:jc w:val="center"/>
        </w:trPr>
        <w:tc>
          <w:tcPr>
            <w:tcW w:w="1657" w:type="dxa"/>
            <w:tcBorders>
              <w:top w:val="outset" w:sz="6" w:space="0" w:color="auto"/>
              <w:left w:val="outset" w:sz="6" w:space="0" w:color="auto"/>
              <w:bottom w:val="outset" w:sz="6" w:space="0" w:color="auto"/>
              <w:right w:val="outset" w:sz="6" w:space="0" w:color="auto"/>
            </w:tcBorders>
            <w:vAlign w:val="center"/>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Стадия 0</w:t>
            </w:r>
          </w:p>
        </w:tc>
        <w:tc>
          <w:tcPr>
            <w:tcW w:w="2916" w:type="dxa"/>
            <w:tcBorders>
              <w:top w:val="outset" w:sz="6" w:space="0" w:color="auto"/>
              <w:left w:val="outset" w:sz="6" w:space="0" w:color="auto"/>
              <w:bottom w:val="outset" w:sz="6" w:space="0" w:color="auto"/>
              <w:right w:val="outset" w:sz="6" w:space="0" w:color="auto"/>
            </w:tcBorders>
            <w:vAlign w:val="center"/>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Tis              N0               М0</w:t>
            </w:r>
          </w:p>
        </w:tc>
      </w:tr>
      <w:tr w:rsidR="00BA6D56" w:rsidRPr="00BA6D56" w:rsidTr="00BA6D56">
        <w:trPr>
          <w:trHeight w:val="288"/>
          <w:tblCellSpacing w:w="7" w:type="dxa"/>
          <w:jc w:val="center"/>
        </w:trPr>
        <w:tc>
          <w:tcPr>
            <w:tcW w:w="1657" w:type="dxa"/>
            <w:tcBorders>
              <w:top w:val="outset" w:sz="6" w:space="0" w:color="auto"/>
              <w:left w:val="outset" w:sz="6" w:space="0" w:color="auto"/>
              <w:bottom w:val="outset" w:sz="6" w:space="0" w:color="auto"/>
              <w:right w:val="outset" w:sz="6" w:space="0" w:color="auto"/>
            </w:tcBorders>
            <w:vAlign w:val="center"/>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Стадия I</w:t>
            </w:r>
          </w:p>
        </w:tc>
        <w:tc>
          <w:tcPr>
            <w:tcW w:w="2916" w:type="dxa"/>
            <w:tcBorders>
              <w:top w:val="outset" w:sz="6" w:space="0" w:color="auto"/>
              <w:left w:val="outset" w:sz="6" w:space="0" w:color="auto"/>
              <w:bottom w:val="outset" w:sz="6" w:space="0" w:color="auto"/>
              <w:right w:val="outset" w:sz="6" w:space="0" w:color="auto"/>
            </w:tcBorders>
            <w:vAlign w:val="center"/>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Т1               N0               М0</w:t>
            </w:r>
          </w:p>
        </w:tc>
      </w:tr>
      <w:tr w:rsidR="00BA6D56" w:rsidRPr="00BA6D56" w:rsidTr="00BA6D56">
        <w:trPr>
          <w:trHeight w:val="303"/>
          <w:tblCellSpacing w:w="7" w:type="dxa"/>
          <w:jc w:val="center"/>
        </w:trPr>
        <w:tc>
          <w:tcPr>
            <w:tcW w:w="1657" w:type="dxa"/>
            <w:tcBorders>
              <w:top w:val="outset" w:sz="6" w:space="0" w:color="auto"/>
              <w:left w:val="outset" w:sz="6" w:space="0" w:color="auto"/>
              <w:bottom w:val="outset" w:sz="6" w:space="0" w:color="auto"/>
              <w:right w:val="outset" w:sz="6" w:space="0" w:color="auto"/>
            </w:tcBorders>
            <w:vAlign w:val="center"/>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Стадия II</w:t>
            </w:r>
          </w:p>
        </w:tc>
        <w:tc>
          <w:tcPr>
            <w:tcW w:w="2916" w:type="dxa"/>
            <w:tcBorders>
              <w:top w:val="outset" w:sz="6" w:space="0" w:color="auto"/>
              <w:left w:val="outset" w:sz="6" w:space="0" w:color="auto"/>
              <w:bottom w:val="outset" w:sz="6" w:space="0" w:color="auto"/>
              <w:right w:val="outset" w:sz="6" w:space="0" w:color="auto"/>
            </w:tcBorders>
            <w:vAlign w:val="center"/>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Т2               N0               М0</w:t>
            </w:r>
          </w:p>
        </w:tc>
      </w:tr>
      <w:tr w:rsidR="00BA6D56" w:rsidRPr="00BA6D56" w:rsidTr="00BA6D56">
        <w:trPr>
          <w:trHeight w:val="288"/>
          <w:tblCellSpacing w:w="7" w:type="dxa"/>
          <w:jc w:val="center"/>
        </w:trPr>
        <w:tc>
          <w:tcPr>
            <w:tcW w:w="1657" w:type="dxa"/>
            <w:tcBorders>
              <w:top w:val="outset" w:sz="6" w:space="0" w:color="auto"/>
              <w:left w:val="outset" w:sz="6" w:space="0" w:color="auto"/>
              <w:bottom w:val="outset" w:sz="6" w:space="0" w:color="auto"/>
              <w:right w:val="outset" w:sz="6" w:space="0" w:color="auto"/>
            </w:tcBorders>
            <w:vAlign w:val="center"/>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Стадия III</w:t>
            </w:r>
          </w:p>
        </w:tc>
        <w:tc>
          <w:tcPr>
            <w:tcW w:w="2916" w:type="dxa"/>
            <w:tcBorders>
              <w:top w:val="outset" w:sz="6" w:space="0" w:color="auto"/>
              <w:left w:val="outset" w:sz="6" w:space="0" w:color="auto"/>
              <w:bottom w:val="outset" w:sz="6" w:space="0" w:color="auto"/>
              <w:right w:val="outset" w:sz="6" w:space="0" w:color="auto"/>
            </w:tcBorders>
            <w:vAlign w:val="center"/>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Т1-2            N1               М0</w:t>
            </w:r>
          </w:p>
        </w:tc>
      </w:tr>
      <w:tr w:rsidR="00BA6D56" w:rsidRPr="00BA6D56" w:rsidTr="00BA6D56">
        <w:trPr>
          <w:trHeight w:val="288"/>
          <w:tblCellSpacing w:w="7" w:type="dxa"/>
          <w:jc w:val="center"/>
        </w:trPr>
        <w:tc>
          <w:tcPr>
            <w:tcW w:w="1657" w:type="dxa"/>
            <w:tcBorders>
              <w:top w:val="outset" w:sz="6" w:space="0" w:color="auto"/>
              <w:left w:val="outset" w:sz="6" w:space="0" w:color="auto"/>
              <w:bottom w:val="outset" w:sz="6" w:space="0" w:color="auto"/>
              <w:right w:val="outset" w:sz="6" w:space="0" w:color="auto"/>
            </w:tcBorders>
            <w:vAlign w:val="center"/>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p>
        </w:tc>
        <w:tc>
          <w:tcPr>
            <w:tcW w:w="2916" w:type="dxa"/>
            <w:tcBorders>
              <w:top w:val="outset" w:sz="6" w:space="0" w:color="auto"/>
              <w:left w:val="outset" w:sz="6" w:space="0" w:color="auto"/>
              <w:bottom w:val="outset" w:sz="6" w:space="0" w:color="auto"/>
              <w:right w:val="outset" w:sz="6" w:space="0" w:color="auto"/>
            </w:tcBorders>
            <w:vAlign w:val="center"/>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Т3               N0-1            М0</w:t>
            </w:r>
          </w:p>
        </w:tc>
      </w:tr>
      <w:tr w:rsidR="00BA6D56" w:rsidRPr="00BA6D56" w:rsidTr="00BA6D56">
        <w:trPr>
          <w:trHeight w:val="303"/>
          <w:tblCellSpacing w:w="7" w:type="dxa"/>
          <w:jc w:val="center"/>
        </w:trPr>
        <w:tc>
          <w:tcPr>
            <w:tcW w:w="1657" w:type="dxa"/>
            <w:tcBorders>
              <w:top w:val="outset" w:sz="6" w:space="0" w:color="auto"/>
              <w:left w:val="outset" w:sz="6" w:space="0" w:color="auto"/>
              <w:bottom w:val="outset" w:sz="6" w:space="0" w:color="auto"/>
              <w:right w:val="outset" w:sz="6" w:space="0" w:color="auto"/>
            </w:tcBorders>
            <w:vAlign w:val="center"/>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Стадия IVА</w:t>
            </w:r>
          </w:p>
        </w:tc>
        <w:tc>
          <w:tcPr>
            <w:tcW w:w="2916" w:type="dxa"/>
            <w:tcBorders>
              <w:top w:val="outset" w:sz="6" w:space="0" w:color="auto"/>
              <w:left w:val="outset" w:sz="6" w:space="0" w:color="auto"/>
              <w:bottom w:val="outset" w:sz="6" w:space="0" w:color="auto"/>
              <w:right w:val="outset" w:sz="6" w:space="0" w:color="auto"/>
            </w:tcBorders>
            <w:vAlign w:val="center"/>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Т1-3            N2               М0</w:t>
            </w:r>
          </w:p>
        </w:tc>
      </w:tr>
      <w:tr w:rsidR="00BA6D56" w:rsidRPr="00BA6D56" w:rsidTr="00BA6D56">
        <w:trPr>
          <w:trHeight w:val="288"/>
          <w:tblCellSpacing w:w="7" w:type="dxa"/>
          <w:jc w:val="center"/>
        </w:trPr>
        <w:tc>
          <w:tcPr>
            <w:tcW w:w="1657" w:type="dxa"/>
            <w:tcBorders>
              <w:top w:val="outset" w:sz="6" w:space="0" w:color="auto"/>
              <w:left w:val="outset" w:sz="6" w:space="0" w:color="auto"/>
              <w:bottom w:val="outset" w:sz="6" w:space="0" w:color="auto"/>
              <w:right w:val="outset" w:sz="6" w:space="0" w:color="auto"/>
            </w:tcBorders>
            <w:vAlign w:val="center"/>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p>
        </w:tc>
        <w:tc>
          <w:tcPr>
            <w:tcW w:w="2916" w:type="dxa"/>
            <w:tcBorders>
              <w:top w:val="outset" w:sz="6" w:space="0" w:color="auto"/>
              <w:left w:val="outset" w:sz="6" w:space="0" w:color="auto"/>
              <w:bottom w:val="outset" w:sz="6" w:space="0" w:color="auto"/>
              <w:right w:val="outset" w:sz="6" w:space="0" w:color="auto"/>
            </w:tcBorders>
            <w:vAlign w:val="center"/>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Т4а              N0-2            М0</w:t>
            </w:r>
          </w:p>
        </w:tc>
      </w:tr>
      <w:tr w:rsidR="00BA6D56" w:rsidRPr="00BA6D56" w:rsidTr="00BA6D56">
        <w:trPr>
          <w:trHeight w:val="288"/>
          <w:tblCellSpacing w:w="7" w:type="dxa"/>
          <w:jc w:val="center"/>
        </w:trPr>
        <w:tc>
          <w:tcPr>
            <w:tcW w:w="1657" w:type="dxa"/>
            <w:tcBorders>
              <w:top w:val="outset" w:sz="6" w:space="0" w:color="auto"/>
              <w:left w:val="outset" w:sz="6" w:space="0" w:color="auto"/>
              <w:bottom w:val="outset" w:sz="6" w:space="0" w:color="auto"/>
              <w:right w:val="outset" w:sz="6" w:space="0" w:color="auto"/>
            </w:tcBorders>
            <w:vAlign w:val="center"/>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Стадия IVВ</w:t>
            </w:r>
          </w:p>
        </w:tc>
        <w:tc>
          <w:tcPr>
            <w:tcW w:w="2916" w:type="dxa"/>
            <w:tcBorders>
              <w:top w:val="outset" w:sz="6" w:space="0" w:color="auto"/>
              <w:left w:val="outset" w:sz="6" w:space="0" w:color="auto"/>
              <w:bottom w:val="outset" w:sz="6" w:space="0" w:color="auto"/>
              <w:right w:val="outset" w:sz="6" w:space="0" w:color="auto"/>
            </w:tcBorders>
            <w:vAlign w:val="center"/>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Т4</w:t>
            </w:r>
            <w:r w:rsidRPr="00BA6D56">
              <w:rPr>
                <w:rFonts w:ascii="Times New Roman" w:eastAsia="Times New Roman" w:hAnsi="Times New Roman" w:cs="Times New Roman"/>
                <w:sz w:val="24"/>
                <w:szCs w:val="24"/>
                <w:lang w:val="en-US" w:eastAsia="ru-RU"/>
              </w:rPr>
              <w:t>b</w:t>
            </w:r>
            <w:r w:rsidRPr="00BA6D56">
              <w:rPr>
                <w:rFonts w:ascii="Times New Roman" w:eastAsia="Times New Roman" w:hAnsi="Times New Roman" w:cs="Times New Roman"/>
                <w:sz w:val="24"/>
                <w:szCs w:val="24"/>
                <w:lang w:eastAsia="ru-RU"/>
              </w:rPr>
              <w:t xml:space="preserve">            Любая N       М0</w:t>
            </w:r>
          </w:p>
        </w:tc>
      </w:tr>
      <w:tr w:rsidR="00BA6D56" w:rsidRPr="00BA6D56" w:rsidTr="00BA6D56">
        <w:trPr>
          <w:trHeight w:val="303"/>
          <w:tblCellSpacing w:w="7" w:type="dxa"/>
          <w:jc w:val="center"/>
        </w:trPr>
        <w:tc>
          <w:tcPr>
            <w:tcW w:w="1657" w:type="dxa"/>
            <w:tcBorders>
              <w:top w:val="outset" w:sz="6" w:space="0" w:color="auto"/>
              <w:left w:val="outset" w:sz="6" w:space="0" w:color="auto"/>
              <w:bottom w:val="outset" w:sz="6" w:space="0" w:color="auto"/>
              <w:right w:val="outset" w:sz="6" w:space="0" w:color="auto"/>
            </w:tcBorders>
            <w:vAlign w:val="center"/>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p>
        </w:tc>
        <w:tc>
          <w:tcPr>
            <w:tcW w:w="2916" w:type="dxa"/>
            <w:tcBorders>
              <w:top w:val="outset" w:sz="6" w:space="0" w:color="auto"/>
              <w:left w:val="outset" w:sz="6" w:space="0" w:color="auto"/>
              <w:bottom w:val="outset" w:sz="6" w:space="0" w:color="auto"/>
              <w:right w:val="outset" w:sz="6" w:space="0" w:color="auto"/>
            </w:tcBorders>
            <w:vAlign w:val="center"/>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Любая Т      N3                М0</w:t>
            </w:r>
          </w:p>
        </w:tc>
      </w:tr>
      <w:tr w:rsidR="00BA6D56" w:rsidRPr="00BA6D56" w:rsidTr="00BA6D56">
        <w:trPr>
          <w:trHeight w:val="575"/>
          <w:tblCellSpacing w:w="7" w:type="dxa"/>
          <w:jc w:val="center"/>
        </w:trPr>
        <w:tc>
          <w:tcPr>
            <w:tcW w:w="1657" w:type="dxa"/>
            <w:tcBorders>
              <w:top w:val="outset" w:sz="6" w:space="0" w:color="auto"/>
              <w:left w:val="outset" w:sz="6" w:space="0" w:color="auto"/>
              <w:bottom w:val="outset" w:sz="6" w:space="0" w:color="auto"/>
              <w:right w:val="outset" w:sz="6" w:space="0" w:color="auto"/>
            </w:tcBorders>
            <w:vAlign w:val="center"/>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Стадия IVС</w:t>
            </w:r>
          </w:p>
        </w:tc>
        <w:tc>
          <w:tcPr>
            <w:tcW w:w="2916" w:type="dxa"/>
            <w:tcBorders>
              <w:top w:val="outset" w:sz="6" w:space="0" w:color="auto"/>
              <w:left w:val="outset" w:sz="6" w:space="0" w:color="auto"/>
              <w:bottom w:val="outset" w:sz="6" w:space="0" w:color="auto"/>
              <w:right w:val="outset" w:sz="6" w:space="0" w:color="auto"/>
            </w:tcBorders>
            <w:vAlign w:val="center"/>
          </w:tcPr>
          <w:p w:rsidR="00BA6D56" w:rsidRPr="00BA6D56" w:rsidRDefault="00BA6D56" w:rsidP="00BA6D56">
            <w:pPr>
              <w:spacing w:after="0" w:line="240" w:lineRule="auto"/>
              <w:rPr>
                <w:rFonts w:ascii="Times New Roman" w:eastAsia="Times New Roman" w:hAnsi="Times New Roman" w:cs="Times New Roman"/>
                <w:sz w:val="24"/>
                <w:szCs w:val="24"/>
                <w:lang w:eastAsia="ru-RU"/>
              </w:rPr>
            </w:pPr>
            <w:r w:rsidRPr="00BA6D56">
              <w:rPr>
                <w:rFonts w:ascii="Times New Roman" w:eastAsia="Times New Roman" w:hAnsi="Times New Roman" w:cs="Times New Roman"/>
                <w:sz w:val="24"/>
                <w:szCs w:val="24"/>
                <w:lang w:eastAsia="ru-RU"/>
              </w:rPr>
              <w:t>Любая Т     Любая N       M1</w:t>
            </w:r>
          </w:p>
        </w:tc>
      </w:tr>
    </w:tbl>
    <w:p w:rsidR="00BA6D56" w:rsidRPr="00BA6D56" w:rsidRDefault="00BA6D56" w:rsidP="00BA6D56">
      <w:pPr>
        <w:spacing w:after="0" w:line="240" w:lineRule="auto"/>
        <w:jc w:val="both"/>
        <w:rPr>
          <w:rFonts w:ascii="Times New Roman" w:eastAsia="Times New Roman" w:hAnsi="Times New Roman" w:cs="Times New Roman"/>
          <w:b/>
          <w:sz w:val="28"/>
          <w:szCs w:val="28"/>
          <w:lang w:eastAsia="ru-RU"/>
        </w:rPr>
      </w:pPr>
    </w:p>
    <w:p w:rsidR="00BA6D56" w:rsidRPr="00BA6D56" w:rsidRDefault="00BA6D56" w:rsidP="00BA6D56">
      <w:pPr>
        <w:spacing w:after="0" w:line="360" w:lineRule="auto"/>
        <w:ind w:firstLine="709"/>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Стадирование должно быть основано на физикальном осмотре, РГ ОГК, эндоскопическом исследовании органов головы и шеи, компьютерной томографии (КТ) или магнитно-резонансной томографии (МРТ) головы и шеи. МРТ более предпочтительна для любой локализации опухоли, кроме гортани и гортаноглотки. КТ ОГК может быть выполнена для выявления метастатического поражения легких или второй опухоли. Применение позитронно-эмиссионной томографии (ПЭТ) с использованием 2-[18F]фтор-2-дезокси-Д-клюкозы или ПЭТ-КТ может быть более информативно для выявления метастазов или синхронных опухолей, чем для выявления пораженных лимфоузлов на шее.  </w:t>
      </w:r>
    </w:p>
    <w:p w:rsidR="00BA6D56" w:rsidRPr="00BA6D56" w:rsidRDefault="00BA6D56" w:rsidP="00BA6D56">
      <w:pPr>
        <w:spacing w:after="0" w:line="360" w:lineRule="auto"/>
        <w:ind w:firstLine="709"/>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Во всех случаях должен быть использован мультидисциплинарный лечебный подход. Диета пациента должна быть должным образом скорректирована и соблюдена. Перед проведением лучевой терапии пациенты должны быть осмотрены стоматологом и при необходимости получить соответствующее лечение.</w:t>
      </w:r>
    </w:p>
    <w:p w:rsidR="00BA6D56" w:rsidRPr="00BA6D56" w:rsidRDefault="00BA6D56" w:rsidP="00BA6D56">
      <w:pPr>
        <w:spacing w:after="0" w:line="360" w:lineRule="auto"/>
        <w:ind w:firstLine="709"/>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Стандартным подходом лечения местнораспространенных операбельных опухолей (III и IV стадии) является хирургическое лечение с </w:t>
      </w:r>
      <w:r w:rsidRPr="00BA6D56">
        <w:rPr>
          <w:rFonts w:ascii="Times New Roman" w:eastAsia="Times New Roman" w:hAnsi="Times New Roman" w:cs="Times New Roman"/>
          <w:sz w:val="28"/>
          <w:szCs w:val="28"/>
          <w:lang w:eastAsia="ru-RU"/>
        </w:rPr>
        <w:lastRenderedPageBreak/>
        <w:t xml:space="preserve">реконструкцией и последующей лучевой (ЛТ) или химиолучевой терапией (ХЛТ) с включением производных платины в монорежиме. Однако для операбельных пациентов, хирургическое лечение которых, может привести к значительному ухудшению качества жизни и/или при неблагоприятном прогнозе, калечащие операции не оправданы, таким пациентам рекомендовано проведение одновременной ХЛТ. Одновременная ХЛТ является стандартом лечения пациентов с неоперабельными опухолями. Лучевая терапия, проводимая одновременно с цетуксимабом, продемонстрировала более высокую частоту ответа, безрецидивную и общую выживаемость по сравнению с лучевой терапией. Индукционная химиотерапия на основе таксанов и производных платины (TPF) продемонстрировала более высокую эффективность в лечении местно-распространенного рака по сравнению с комбинацией платины и фторурацила (PF). </w:t>
      </w:r>
    </w:p>
    <w:p w:rsidR="00BA6D56" w:rsidRPr="00BA6D56" w:rsidRDefault="00BA6D56" w:rsidP="00BA6D56">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BA6D56">
        <w:rPr>
          <w:rFonts w:ascii="Times New Roman" w:eastAsia="BalticaC" w:hAnsi="Times New Roman" w:cs="Times New Roman"/>
          <w:sz w:val="28"/>
          <w:szCs w:val="28"/>
          <w:lang w:eastAsia="ru-RU"/>
        </w:rPr>
        <w:t>В отдельных случаях при локализованных рецидивах могут быть рассмотрены хирургический подход (при операбельной опухоли) или повторная лучевая терапия. Для большинства больных стандартным методом является паллиативная химиотерапия. Пациентам с хорошим соматическим статусом в качестве первой линии терапии может быть рекомендована комбинация цетуксимаба с цисплатином или карбоплатином + 5-ФУ, которая продемонстрировала увеличение продолжительности жизни, по сравнению с PF. Пациентам, которые не смогут перенести полихимиотерапию, может быть проведена монохимиотерапия. Стандартным может считаться еженедельное введение метотрексата. Цетуксимаб менее токсичен, а его активность сравнима с метотрексатом.</w:t>
      </w:r>
    </w:p>
    <w:p w:rsidR="00BA6D56" w:rsidRPr="00BA6D56" w:rsidRDefault="00BA6D56" w:rsidP="00BA6D56">
      <w:pPr>
        <w:spacing w:after="0" w:line="360" w:lineRule="auto"/>
        <w:ind w:firstLine="709"/>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Таким образом, при раке ротоглотки на начальных стадиях </w:t>
      </w:r>
      <w:r w:rsidRPr="00BA6D56">
        <w:rPr>
          <w:rFonts w:ascii="Times New Roman" w:eastAsia="Times New Roman" w:hAnsi="Times New Roman" w:cs="Times New Roman"/>
          <w:sz w:val="28"/>
          <w:szCs w:val="28"/>
          <w:lang w:val="en-US" w:eastAsia="ru-RU"/>
        </w:rPr>
        <w:t>T</w:t>
      </w:r>
      <w:r w:rsidRPr="00BA6D56">
        <w:rPr>
          <w:rFonts w:ascii="Times New Roman" w:eastAsia="Times New Roman" w:hAnsi="Times New Roman" w:cs="Times New Roman"/>
          <w:sz w:val="28"/>
          <w:szCs w:val="28"/>
          <w:lang w:eastAsia="ru-RU"/>
        </w:rPr>
        <w:t>1-2</w:t>
      </w:r>
      <w:r w:rsidRPr="00BA6D56">
        <w:rPr>
          <w:rFonts w:ascii="Times New Roman" w:eastAsia="Times New Roman" w:hAnsi="Times New Roman" w:cs="Times New Roman"/>
          <w:sz w:val="28"/>
          <w:szCs w:val="28"/>
          <w:lang w:val="en-US" w:eastAsia="ru-RU"/>
        </w:rPr>
        <w:t>N</w:t>
      </w:r>
      <w:r w:rsidRPr="00BA6D56">
        <w:rPr>
          <w:rFonts w:ascii="Times New Roman" w:eastAsia="Times New Roman" w:hAnsi="Times New Roman" w:cs="Times New Roman"/>
          <w:sz w:val="28"/>
          <w:szCs w:val="28"/>
          <w:lang w:eastAsia="ru-RU"/>
        </w:rPr>
        <w:t xml:space="preserve">0 показана лучевая терапия по радикальной программе или послеоперационный курс лучевой терапии после хирургического вмешательства. На III-IV стадии злокачественного процесса предпочтительна сочетанная химиолучевая терапия. В качестве альтернативы можно </w:t>
      </w:r>
      <w:r w:rsidRPr="00BA6D56">
        <w:rPr>
          <w:rFonts w:ascii="Times New Roman" w:eastAsia="Times New Roman" w:hAnsi="Times New Roman" w:cs="Times New Roman"/>
          <w:sz w:val="28"/>
          <w:szCs w:val="28"/>
          <w:lang w:eastAsia="ru-RU"/>
        </w:rPr>
        <w:lastRenderedPageBreak/>
        <w:t>рассматривать оперативное лечение с послеоперационной химиолучевой терапией. При невозможности провести стандартную химиолучевую терапию можно рассматривать вариант лучевой терапии с назначением таргетного препарата цетуксимаб. Также можно использовать лучевую терапию с нестандартным фракционированием.</w:t>
      </w:r>
    </w:p>
    <w:p w:rsidR="00BA6D56" w:rsidRPr="00BA6D56" w:rsidRDefault="00BA6D56" w:rsidP="00BA6D56">
      <w:pPr>
        <w:spacing w:after="0" w:line="360" w:lineRule="auto"/>
        <w:ind w:firstLine="709"/>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Показания к проведению послеоперационной химиолучевой терапии (главные факторы риска): экстранодальное распространение, положительный край резекции. Показания к проведению послеоперационной лучевой терапии (второстепенные факторы риска): резекция вблизи от края опухоли, множественное поражение лимфатических узлов, периневральное распространение, прорастание в лимфоваскулярное пространство.</w:t>
      </w:r>
    </w:p>
    <w:p w:rsidR="00BA6D56" w:rsidRPr="00BA6D56" w:rsidRDefault="00BA6D56" w:rsidP="00BA6D56">
      <w:pPr>
        <w:spacing w:after="0" w:line="360" w:lineRule="auto"/>
        <w:ind w:firstLine="709"/>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Перед проведением лучевой терапии проводится КТ-разметка в сочетании с КТ, МРТ-контрастированием или ПЭТ/КТ. </w:t>
      </w:r>
    </w:p>
    <w:p w:rsidR="00BA6D56" w:rsidRPr="00BA6D56" w:rsidRDefault="00BA6D56" w:rsidP="00BA6D56">
      <w:pPr>
        <w:spacing w:after="0" w:line="360" w:lineRule="auto"/>
        <w:ind w:firstLine="709"/>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Рекомендуемые дозы облучения:</w:t>
      </w:r>
    </w:p>
    <w:p w:rsidR="00BA6D56" w:rsidRPr="00BA6D56" w:rsidRDefault="00BA6D56" w:rsidP="00BA6D56">
      <w:pPr>
        <w:spacing w:after="0" w:line="360" w:lineRule="auto"/>
        <w:ind w:firstLine="709"/>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При </w:t>
      </w:r>
      <w:r w:rsidRPr="00BA6D56">
        <w:rPr>
          <w:rFonts w:ascii="Times New Roman" w:eastAsia="Times New Roman" w:hAnsi="Times New Roman" w:cs="Times New Roman"/>
          <w:sz w:val="28"/>
          <w:szCs w:val="28"/>
          <w:lang w:val="en-US" w:eastAsia="ru-RU"/>
        </w:rPr>
        <w:t>T</w:t>
      </w:r>
      <w:r w:rsidRPr="00BA6D56">
        <w:rPr>
          <w:rFonts w:ascii="Times New Roman" w:eastAsia="Times New Roman" w:hAnsi="Times New Roman" w:cs="Times New Roman"/>
          <w:sz w:val="28"/>
          <w:szCs w:val="28"/>
          <w:lang w:eastAsia="ru-RU"/>
        </w:rPr>
        <w:t>1-2</w:t>
      </w:r>
      <w:r w:rsidRPr="00BA6D56">
        <w:rPr>
          <w:rFonts w:ascii="Times New Roman" w:eastAsia="Times New Roman" w:hAnsi="Times New Roman" w:cs="Times New Roman"/>
          <w:sz w:val="28"/>
          <w:szCs w:val="28"/>
          <w:lang w:val="en-US" w:eastAsia="ru-RU"/>
        </w:rPr>
        <w:t>N</w:t>
      </w:r>
      <w:r w:rsidRPr="00BA6D56">
        <w:rPr>
          <w:rFonts w:ascii="Times New Roman" w:eastAsia="Times New Roman" w:hAnsi="Times New Roman" w:cs="Times New Roman"/>
          <w:sz w:val="28"/>
          <w:szCs w:val="28"/>
          <w:lang w:eastAsia="ru-RU"/>
        </w:rPr>
        <w:t>0 стандартная конвенциональная лучевая терапия с трех полей с фракцией облучения 2Гр до СОД 70 Гр. При выявлении регионарного метастаза, в том числе заглоточные лимфатические узлы показана радикальная программа с нестандартным фракционированием:</w:t>
      </w:r>
    </w:p>
    <w:p w:rsidR="00BA6D56" w:rsidRPr="00BA6D56" w:rsidRDefault="00BA6D56" w:rsidP="00531C09">
      <w:pPr>
        <w:numPr>
          <w:ilvl w:val="0"/>
          <w:numId w:val="86"/>
        </w:numPr>
        <w:tabs>
          <w:tab w:val="num" w:pos="0"/>
        </w:tabs>
        <w:spacing w:after="0" w:line="360" w:lineRule="auto"/>
        <w:ind w:left="0" w:firstLine="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6 фракций облучения в неделю со 2-й по 6-ю неделю (2Гр до СОД          70 Гр);</w:t>
      </w:r>
    </w:p>
    <w:p w:rsidR="00BA6D56" w:rsidRPr="00BA6D56" w:rsidRDefault="00BA6D56" w:rsidP="00531C09">
      <w:pPr>
        <w:numPr>
          <w:ilvl w:val="0"/>
          <w:numId w:val="86"/>
        </w:numPr>
        <w:tabs>
          <w:tab w:val="num" w:pos="0"/>
        </w:tabs>
        <w:spacing w:after="0" w:line="360" w:lineRule="auto"/>
        <w:ind w:left="0" w:firstLine="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непрерывное ускоренное гиперфракционирование – СОД 72 Гр с фракцией 1,8 Гр в течение 6 недель;</w:t>
      </w:r>
    </w:p>
    <w:p w:rsidR="00BA6D56" w:rsidRPr="00BA6D56" w:rsidRDefault="00BA6D56" w:rsidP="00531C09">
      <w:pPr>
        <w:numPr>
          <w:ilvl w:val="0"/>
          <w:numId w:val="86"/>
        </w:numPr>
        <w:tabs>
          <w:tab w:val="num" w:pos="0"/>
        </w:tabs>
        <w:spacing w:after="0" w:line="360" w:lineRule="auto"/>
        <w:ind w:left="0" w:firstLine="0"/>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гиперфракционирование – СОД 81,6 Гр в течение 7 недель по 1,2 Гр 2 раза в сутки.</w:t>
      </w:r>
    </w:p>
    <w:p w:rsidR="00BA6D56" w:rsidRPr="00BA6D56" w:rsidRDefault="00BA6D56" w:rsidP="00BA6D56">
      <w:pPr>
        <w:spacing w:after="0" w:line="360" w:lineRule="auto"/>
        <w:ind w:firstLine="709"/>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На III-IV стадии применяется также ежедневное фракционирование по 2,0 Гр до СОД 70 Гр с назначением цисплатина 100 мг/м</w:t>
      </w:r>
      <w:r w:rsidRPr="00BA6D56">
        <w:rPr>
          <w:rFonts w:ascii="Times New Roman" w:eastAsia="Times New Roman" w:hAnsi="Times New Roman" w:cs="Times New Roman"/>
          <w:sz w:val="28"/>
          <w:szCs w:val="28"/>
          <w:vertAlign w:val="superscript"/>
          <w:lang w:eastAsia="ru-RU"/>
        </w:rPr>
        <w:t>2</w:t>
      </w:r>
      <w:r w:rsidRPr="00BA6D56">
        <w:rPr>
          <w:rFonts w:ascii="Times New Roman" w:eastAsia="Times New Roman" w:hAnsi="Times New Roman" w:cs="Times New Roman"/>
          <w:sz w:val="28"/>
          <w:szCs w:val="28"/>
          <w:lang w:eastAsia="ru-RU"/>
        </w:rPr>
        <w:t xml:space="preserve"> через каждые 3 недели*3 цикла. Элективное облучение шеи: непораженные группы лимфоузлов, в том числе заглоточной группы (латеральные – расположенны медиально внутренней сонной артерии и латерально предпозвоночных мышц на уровне </w:t>
      </w:r>
      <w:r w:rsidRPr="00BA6D56">
        <w:rPr>
          <w:rFonts w:ascii="Times New Roman" w:eastAsia="Times New Roman" w:hAnsi="Times New Roman" w:cs="Times New Roman"/>
          <w:sz w:val="28"/>
          <w:szCs w:val="28"/>
          <w:lang w:val="en-US" w:eastAsia="ru-RU"/>
        </w:rPr>
        <w:t>C</w:t>
      </w:r>
      <w:r w:rsidRPr="00BA6D56">
        <w:rPr>
          <w:rFonts w:ascii="Times New Roman" w:eastAsia="Times New Roman" w:hAnsi="Times New Roman" w:cs="Times New Roman"/>
          <w:sz w:val="28"/>
          <w:szCs w:val="28"/>
          <w:lang w:eastAsia="ru-RU"/>
        </w:rPr>
        <w:t>1-</w:t>
      </w:r>
      <w:r w:rsidRPr="00BA6D56">
        <w:rPr>
          <w:rFonts w:ascii="Times New Roman" w:eastAsia="Times New Roman" w:hAnsi="Times New Roman" w:cs="Times New Roman"/>
          <w:sz w:val="28"/>
          <w:szCs w:val="28"/>
          <w:lang w:val="en-US" w:eastAsia="ru-RU"/>
        </w:rPr>
        <w:t>C</w:t>
      </w:r>
      <w:r w:rsidRPr="00BA6D56">
        <w:rPr>
          <w:rFonts w:ascii="Times New Roman" w:eastAsia="Times New Roman" w:hAnsi="Times New Roman" w:cs="Times New Roman"/>
          <w:sz w:val="28"/>
          <w:szCs w:val="28"/>
          <w:lang w:eastAsia="ru-RU"/>
        </w:rPr>
        <w:t xml:space="preserve">3;  медиальные – расположены кпереди и медиально </w:t>
      </w:r>
      <w:r w:rsidRPr="00BA6D56">
        <w:rPr>
          <w:rFonts w:ascii="Times New Roman" w:eastAsia="Times New Roman" w:hAnsi="Times New Roman" w:cs="Times New Roman"/>
          <w:sz w:val="28"/>
          <w:szCs w:val="28"/>
          <w:lang w:eastAsia="ru-RU"/>
        </w:rPr>
        <w:lastRenderedPageBreak/>
        <w:t xml:space="preserve">предпозвоночных мышц). Проводится фракционное облучение 1,6-2,0 Гр до </w:t>
      </w:r>
      <w:r w:rsidRPr="00BA6D56">
        <w:rPr>
          <w:rFonts w:ascii="Times New Roman" w:eastAsia="Times New Roman" w:hAnsi="Times New Roman" w:cs="Times New Roman"/>
          <w:sz w:val="28"/>
          <w:szCs w:val="28"/>
          <w:lang w:val="en-US" w:eastAsia="ru-RU"/>
        </w:rPr>
        <w:t>C</w:t>
      </w:r>
      <w:r w:rsidRPr="00BA6D56">
        <w:rPr>
          <w:rFonts w:ascii="Times New Roman" w:eastAsia="Times New Roman" w:hAnsi="Times New Roman" w:cs="Times New Roman"/>
          <w:sz w:val="28"/>
          <w:szCs w:val="28"/>
          <w:lang w:eastAsia="ru-RU"/>
        </w:rPr>
        <w:t>ОД 50-56 Гр.</w:t>
      </w:r>
    </w:p>
    <w:p w:rsidR="00BA6D56" w:rsidRPr="00BA6D56" w:rsidRDefault="00BA6D56" w:rsidP="00BA6D56">
      <w:pPr>
        <w:spacing w:after="0" w:line="360" w:lineRule="auto"/>
        <w:ind w:firstLine="709"/>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Послеоперационная лучевая терапия выполняется фракциями по 2 Гр до СОД 60-66 Гр на области высокого риска и ложе опухоли. Радиотерапия с модулированной активностью: </w:t>
      </w:r>
      <w:r w:rsidRPr="00BA6D56">
        <w:rPr>
          <w:rFonts w:ascii="Times New Roman" w:eastAsia="Times New Roman" w:hAnsi="Times New Roman" w:cs="Times New Roman"/>
          <w:sz w:val="28"/>
          <w:szCs w:val="28"/>
          <w:lang w:val="en-US" w:eastAsia="ru-RU"/>
        </w:rPr>
        <w:t>CTV</w:t>
      </w:r>
      <w:r w:rsidRPr="00BA6D56">
        <w:rPr>
          <w:rFonts w:ascii="Times New Roman" w:eastAsia="Times New Roman" w:hAnsi="Times New Roman" w:cs="Times New Roman"/>
          <w:sz w:val="28"/>
          <w:szCs w:val="28"/>
          <w:lang w:eastAsia="ru-RU"/>
        </w:rPr>
        <w:t xml:space="preserve">=70 Гр по 2,12 Гр (клинически и/или рентгенологически определяемый опухолевый очаг), </w:t>
      </w:r>
      <w:r w:rsidRPr="00BA6D56">
        <w:rPr>
          <w:rFonts w:ascii="Times New Roman" w:eastAsia="Times New Roman" w:hAnsi="Times New Roman" w:cs="Times New Roman"/>
          <w:sz w:val="28"/>
          <w:szCs w:val="28"/>
          <w:lang w:val="en-US" w:eastAsia="ru-RU"/>
        </w:rPr>
        <w:t>CTV</w:t>
      </w:r>
      <w:r w:rsidRPr="00BA6D56">
        <w:rPr>
          <w:rFonts w:ascii="Times New Roman" w:eastAsia="Times New Roman" w:hAnsi="Times New Roman" w:cs="Times New Roman"/>
          <w:sz w:val="28"/>
          <w:szCs w:val="28"/>
          <w:lang w:eastAsia="ru-RU"/>
        </w:rPr>
        <w:t>1=59,4 Гр по 1,8 Гр (отступ 0,5-</w:t>
      </w:r>
      <w:smartTag w:uri="urn:schemas-microsoft-com:office:smarttags" w:element="metricconverter">
        <w:smartTagPr>
          <w:attr w:name="ProductID" w:val="2,0 см"/>
        </w:smartTagPr>
        <w:r w:rsidRPr="00BA6D56">
          <w:rPr>
            <w:rFonts w:ascii="Times New Roman" w:eastAsia="Times New Roman" w:hAnsi="Times New Roman" w:cs="Times New Roman"/>
            <w:sz w:val="28"/>
            <w:szCs w:val="28"/>
            <w:lang w:eastAsia="ru-RU"/>
          </w:rPr>
          <w:t>2,0 см</w:t>
        </w:r>
      </w:smartTag>
      <w:r w:rsidRPr="00BA6D56">
        <w:rPr>
          <w:rFonts w:ascii="Times New Roman" w:eastAsia="Times New Roman" w:hAnsi="Times New Roman" w:cs="Times New Roman"/>
          <w:sz w:val="28"/>
          <w:szCs w:val="28"/>
          <w:lang w:eastAsia="ru-RU"/>
        </w:rPr>
        <w:t xml:space="preserve"> от первичной опухоли или метастатических лимфоузлов шеи), </w:t>
      </w:r>
      <w:r w:rsidRPr="00BA6D56">
        <w:rPr>
          <w:rFonts w:ascii="Times New Roman" w:eastAsia="Times New Roman" w:hAnsi="Times New Roman" w:cs="Times New Roman"/>
          <w:sz w:val="28"/>
          <w:szCs w:val="28"/>
          <w:lang w:val="en-US" w:eastAsia="ru-RU"/>
        </w:rPr>
        <w:t>CTV</w:t>
      </w:r>
      <w:r w:rsidRPr="00BA6D56">
        <w:rPr>
          <w:rFonts w:ascii="Times New Roman" w:eastAsia="Times New Roman" w:hAnsi="Times New Roman" w:cs="Times New Roman"/>
          <w:sz w:val="28"/>
          <w:szCs w:val="28"/>
          <w:lang w:eastAsia="ru-RU"/>
        </w:rPr>
        <w:t>2=54 Гр по 1,64 Гр (элективные области шеи).</w:t>
      </w:r>
    </w:p>
    <w:p w:rsidR="00BA6D56" w:rsidRPr="00BA6D56" w:rsidRDefault="00BA6D56"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BA6D56" w:rsidRPr="00BA6D56" w:rsidRDefault="00430310" w:rsidP="00430310">
      <w:pPr>
        <w:tabs>
          <w:tab w:val="left" w:pos="360"/>
        </w:tabs>
        <w:spacing w:after="0" w:line="240" w:lineRule="auto"/>
        <w:ind w:left="106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BA6D56" w:rsidRPr="00BA6D56">
        <w:rPr>
          <w:rFonts w:ascii="Times New Roman" w:eastAsia="Times New Roman" w:hAnsi="Times New Roman" w:cs="Times New Roman"/>
          <w:b/>
          <w:sz w:val="28"/>
          <w:szCs w:val="28"/>
          <w:lang w:eastAsia="ru-RU"/>
        </w:rPr>
        <w:t>Вопросы по теме занятия.</w:t>
      </w:r>
    </w:p>
    <w:p w:rsidR="00BA6D56" w:rsidRPr="00BA6D56" w:rsidRDefault="00BA6D56" w:rsidP="00531C09">
      <w:pPr>
        <w:widowControl w:val="0"/>
        <w:numPr>
          <w:ilvl w:val="0"/>
          <w:numId w:val="206"/>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sz w:val="28"/>
          <w:szCs w:val="28"/>
          <w:lang w:val="en-US" w:eastAsia="ru-RU"/>
        </w:rPr>
        <w:t>TNM</w:t>
      </w:r>
      <w:r w:rsidRPr="00BA6D56">
        <w:rPr>
          <w:rFonts w:ascii="Times New Roman" w:eastAsia="Times New Roman" w:hAnsi="Times New Roman" w:cs="Times New Roman"/>
          <w:sz w:val="28"/>
          <w:szCs w:val="28"/>
          <w:lang w:eastAsia="ru-RU"/>
        </w:rPr>
        <w:t>-классификация и МКБ</w:t>
      </w:r>
      <w:r w:rsidRPr="00BA6D56">
        <w:rPr>
          <w:rFonts w:ascii="Times New Roman" w:eastAsia="Times New Roman" w:hAnsi="Times New Roman" w:cs="Times New Roman"/>
          <w:b/>
          <w:sz w:val="28"/>
          <w:szCs w:val="28"/>
          <w:lang w:eastAsia="ru-RU"/>
        </w:rPr>
        <w:t xml:space="preserve"> </w:t>
      </w:r>
      <w:r w:rsidRPr="00BA6D56">
        <w:rPr>
          <w:rFonts w:ascii="Times New Roman" w:eastAsia="Times New Roman" w:hAnsi="Times New Roman" w:cs="Times New Roman"/>
          <w:sz w:val="28"/>
          <w:szCs w:val="28"/>
          <w:lang w:eastAsia="ru-RU"/>
        </w:rPr>
        <w:t>ЗО ротоглотки;</w:t>
      </w:r>
    </w:p>
    <w:p w:rsidR="00BA6D56" w:rsidRPr="00BA6D56" w:rsidRDefault="00BA6D56" w:rsidP="00531C09">
      <w:pPr>
        <w:widowControl w:val="0"/>
        <w:numPr>
          <w:ilvl w:val="0"/>
          <w:numId w:val="206"/>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sz w:val="28"/>
          <w:szCs w:val="28"/>
          <w:lang w:eastAsia="ru-RU"/>
        </w:rPr>
        <w:t>Алгоритмы лечения больных</w:t>
      </w:r>
      <w:r w:rsidRPr="00BA6D56">
        <w:rPr>
          <w:rFonts w:ascii="Times New Roman" w:eastAsia="Times New Roman" w:hAnsi="Times New Roman" w:cs="Times New Roman"/>
          <w:b/>
          <w:sz w:val="28"/>
          <w:szCs w:val="28"/>
          <w:lang w:eastAsia="ru-RU"/>
        </w:rPr>
        <w:t xml:space="preserve"> </w:t>
      </w:r>
      <w:r w:rsidRPr="00BA6D56">
        <w:rPr>
          <w:rFonts w:ascii="Times New Roman" w:eastAsia="Times New Roman" w:hAnsi="Times New Roman" w:cs="Times New Roman"/>
          <w:sz w:val="28"/>
          <w:szCs w:val="28"/>
          <w:lang w:eastAsia="ru-RU"/>
        </w:rPr>
        <w:t>ЗО ротоглотки в зависимости от стадии и гистологического типа опухоли;</w:t>
      </w:r>
    </w:p>
    <w:p w:rsidR="00BA6D56" w:rsidRPr="00BA6D56" w:rsidRDefault="00BA6D56" w:rsidP="00531C09">
      <w:pPr>
        <w:widowControl w:val="0"/>
        <w:numPr>
          <w:ilvl w:val="0"/>
          <w:numId w:val="206"/>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sz w:val="28"/>
          <w:szCs w:val="28"/>
          <w:lang w:eastAsia="ru-RU"/>
        </w:rPr>
        <w:t>Лучевая диагностика и подготовка больного к проведению лучевой терапии</w:t>
      </w:r>
      <w:r w:rsidRPr="00BA6D56">
        <w:rPr>
          <w:rFonts w:ascii="Times New Roman" w:eastAsia="Times New Roman" w:hAnsi="Times New Roman" w:cs="Times New Roman"/>
          <w:b/>
          <w:sz w:val="28"/>
          <w:szCs w:val="28"/>
          <w:lang w:eastAsia="ru-RU"/>
        </w:rPr>
        <w:t xml:space="preserve"> </w:t>
      </w:r>
      <w:r w:rsidRPr="00BA6D56">
        <w:rPr>
          <w:rFonts w:ascii="Times New Roman" w:eastAsia="Times New Roman" w:hAnsi="Times New Roman" w:cs="Times New Roman"/>
          <w:sz w:val="28"/>
          <w:szCs w:val="28"/>
          <w:lang w:eastAsia="ru-RU"/>
        </w:rPr>
        <w:t>ЗО ротоглотки;</w:t>
      </w:r>
    </w:p>
    <w:p w:rsidR="00BA6D56" w:rsidRPr="00BA6D56" w:rsidRDefault="00BA6D56" w:rsidP="00531C09">
      <w:pPr>
        <w:widowControl w:val="0"/>
        <w:numPr>
          <w:ilvl w:val="0"/>
          <w:numId w:val="206"/>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sz w:val="28"/>
          <w:szCs w:val="28"/>
          <w:lang w:eastAsia="ru-RU"/>
        </w:rPr>
        <w:t>Виды и режимы лучевой терапии</w:t>
      </w:r>
      <w:r w:rsidRPr="00BA6D56">
        <w:rPr>
          <w:rFonts w:ascii="Times New Roman" w:eastAsia="Times New Roman" w:hAnsi="Times New Roman" w:cs="Times New Roman"/>
          <w:b/>
          <w:sz w:val="28"/>
          <w:szCs w:val="28"/>
          <w:lang w:eastAsia="ru-RU"/>
        </w:rPr>
        <w:t xml:space="preserve"> </w:t>
      </w:r>
      <w:r w:rsidRPr="00BA6D56">
        <w:rPr>
          <w:rFonts w:ascii="Times New Roman" w:eastAsia="Times New Roman" w:hAnsi="Times New Roman" w:cs="Times New Roman"/>
          <w:sz w:val="28"/>
          <w:szCs w:val="28"/>
          <w:lang w:eastAsia="ru-RU"/>
        </w:rPr>
        <w:t>ЗО ротоглотки;</w:t>
      </w:r>
    </w:p>
    <w:p w:rsidR="00BA6D56" w:rsidRPr="00BA6D56" w:rsidRDefault="00BA6D56" w:rsidP="00531C09">
      <w:pPr>
        <w:widowControl w:val="0"/>
        <w:numPr>
          <w:ilvl w:val="0"/>
          <w:numId w:val="206"/>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sz w:val="28"/>
          <w:szCs w:val="28"/>
          <w:lang w:eastAsia="ru-RU"/>
        </w:rPr>
        <w:t>Конвенциональная лучевая терапия (2</w:t>
      </w:r>
      <w:r w:rsidRPr="00BA6D56">
        <w:rPr>
          <w:rFonts w:ascii="Times New Roman" w:eastAsia="Times New Roman" w:hAnsi="Times New Roman" w:cs="Times New Roman"/>
          <w:sz w:val="28"/>
          <w:szCs w:val="28"/>
          <w:lang w:val="en-US" w:eastAsia="ru-RU"/>
        </w:rPr>
        <w:t>D</w:t>
      </w:r>
      <w:r w:rsidRPr="00BA6D56">
        <w:rPr>
          <w:rFonts w:ascii="Times New Roman" w:eastAsia="Times New Roman" w:hAnsi="Times New Roman" w:cs="Times New Roman"/>
          <w:sz w:val="28"/>
          <w:szCs w:val="28"/>
          <w:lang w:eastAsia="ru-RU"/>
        </w:rPr>
        <w:t>) ЗО ротоглотки;</w:t>
      </w:r>
    </w:p>
    <w:p w:rsidR="00BA6D56" w:rsidRPr="00BA6D56" w:rsidRDefault="00BA6D56" w:rsidP="00531C09">
      <w:pPr>
        <w:widowControl w:val="0"/>
        <w:numPr>
          <w:ilvl w:val="0"/>
          <w:numId w:val="206"/>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sz w:val="28"/>
          <w:szCs w:val="28"/>
          <w:lang w:eastAsia="ru-RU"/>
        </w:rPr>
        <w:t>Лучевая терапия с модулируемой интенсивностью пучка ЗО ротоглотки;</w:t>
      </w:r>
    </w:p>
    <w:p w:rsidR="00BA6D56" w:rsidRPr="00BA6D56" w:rsidRDefault="00BA6D56" w:rsidP="00531C09">
      <w:pPr>
        <w:widowControl w:val="0"/>
        <w:numPr>
          <w:ilvl w:val="0"/>
          <w:numId w:val="206"/>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sz w:val="28"/>
          <w:szCs w:val="28"/>
          <w:lang w:eastAsia="ru-RU"/>
        </w:rPr>
        <w:t>Объемы радиотерапии модулированной интенсивности ЗО ротоглотки;</w:t>
      </w:r>
    </w:p>
    <w:p w:rsidR="00BA6D56" w:rsidRPr="00BA6D56" w:rsidRDefault="00BA6D56" w:rsidP="00531C09">
      <w:pPr>
        <w:widowControl w:val="0"/>
        <w:numPr>
          <w:ilvl w:val="0"/>
          <w:numId w:val="206"/>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sz w:val="28"/>
          <w:szCs w:val="28"/>
          <w:lang w:eastAsia="ru-RU"/>
        </w:rPr>
        <w:t xml:space="preserve"> Сочетанная химиолучевая терапия ЗО ротоглотки;</w:t>
      </w:r>
    </w:p>
    <w:p w:rsidR="00BA6D56" w:rsidRPr="00BA6D56" w:rsidRDefault="00BA6D56" w:rsidP="00531C09">
      <w:pPr>
        <w:widowControl w:val="0"/>
        <w:numPr>
          <w:ilvl w:val="0"/>
          <w:numId w:val="206"/>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sz w:val="28"/>
          <w:szCs w:val="28"/>
          <w:lang w:eastAsia="ru-RU"/>
        </w:rPr>
        <w:t>Лучевые реакции и осложнения при проведении лучевой терапии ЗО ротоглотки.</w:t>
      </w:r>
    </w:p>
    <w:p w:rsidR="00BA6D56" w:rsidRPr="00BA6D56" w:rsidRDefault="00BA6D56" w:rsidP="00BA6D56">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BA6D56" w:rsidRPr="00BA6D56" w:rsidRDefault="00430310" w:rsidP="00430310">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BA6D56" w:rsidRPr="00BA6D56">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BA6D56" w:rsidRPr="00BA6D56" w:rsidRDefault="00BA6D56" w:rsidP="00BA6D56">
      <w:pPr>
        <w:spacing w:after="0" w:line="240" w:lineRule="auto"/>
        <w:ind w:left="57" w:right="57"/>
        <w:jc w:val="both"/>
        <w:rPr>
          <w:rFonts w:ascii="Times New Roman" w:eastAsia="Times New Roman" w:hAnsi="Times New Roman" w:cs="Times New Roman"/>
          <w:caps/>
          <w:sz w:val="28"/>
          <w:szCs w:val="28"/>
          <w:lang w:eastAsia="ru-RU"/>
        </w:rPr>
      </w:pPr>
      <w:r w:rsidRPr="00BA6D56">
        <w:rPr>
          <w:rFonts w:ascii="Times New Roman" w:eastAsia="Times New Roman" w:hAnsi="Times New Roman" w:cs="Times New Roman"/>
          <w:sz w:val="28"/>
          <w:szCs w:val="28"/>
          <w:lang w:eastAsia="ru-RU"/>
        </w:rPr>
        <w:t xml:space="preserve">001.  МАКСИМАЛЬНАЯ  СУММАРНАЯ  ОЧАГОВАЯ  ДОЗА  КОНВЕНЦИОНАЛЬНОЙ  ЛУЧЕВОЙ  ТЕРАПИИ  РАКА  РОТОГЛОТКИ   I-IIА СТАДИИ СОСТАВЛЯЕТ </w:t>
      </w:r>
    </w:p>
    <w:p w:rsidR="00BA6D56" w:rsidRPr="00BA6D56" w:rsidRDefault="00BA6D56" w:rsidP="00BA6D56">
      <w:pPr>
        <w:numPr>
          <w:ilvl w:val="0"/>
          <w:numId w:val="19"/>
        </w:numPr>
        <w:spacing w:after="0" w:line="240" w:lineRule="auto"/>
        <w:ind w:right="57"/>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44 Гр</w:t>
      </w:r>
    </w:p>
    <w:p w:rsidR="00BA6D56" w:rsidRPr="00BA6D56" w:rsidRDefault="00BA6D56" w:rsidP="00BA6D56">
      <w:pPr>
        <w:numPr>
          <w:ilvl w:val="0"/>
          <w:numId w:val="19"/>
        </w:numPr>
        <w:spacing w:after="0" w:line="240" w:lineRule="auto"/>
        <w:ind w:right="57"/>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50 Гр</w:t>
      </w:r>
    </w:p>
    <w:p w:rsidR="00BA6D56" w:rsidRPr="00BA6D56" w:rsidRDefault="00BA6D56" w:rsidP="00BA6D56">
      <w:pPr>
        <w:numPr>
          <w:ilvl w:val="0"/>
          <w:numId w:val="19"/>
        </w:numPr>
        <w:spacing w:after="0" w:line="240" w:lineRule="auto"/>
        <w:ind w:right="57"/>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56 Гр</w:t>
      </w:r>
    </w:p>
    <w:p w:rsidR="00BA6D56" w:rsidRPr="00BA6D56" w:rsidRDefault="00BA6D56" w:rsidP="00BA6D56">
      <w:pPr>
        <w:numPr>
          <w:ilvl w:val="0"/>
          <w:numId w:val="19"/>
        </w:numPr>
        <w:spacing w:after="0" w:line="240" w:lineRule="auto"/>
        <w:ind w:right="57"/>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60 Гр</w:t>
      </w:r>
    </w:p>
    <w:p w:rsidR="00BA6D56" w:rsidRPr="00BA6D56" w:rsidRDefault="00BA6D56" w:rsidP="00BA6D56">
      <w:pPr>
        <w:numPr>
          <w:ilvl w:val="0"/>
          <w:numId w:val="19"/>
        </w:numPr>
        <w:spacing w:after="0" w:line="240" w:lineRule="auto"/>
        <w:ind w:right="57"/>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70 Гр</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Ответ: 5</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p>
    <w:p w:rsidR="00BA6D56" w:rsidRPr="00BA6D56" w:rsidRDefault="00BA6D56" w:rsidP="00BA6D56">
      <w:pPr>
        <w:spacing w:after="0" w:line="240" w:lineRule="auto"/>
        <w:ind w:left="57" w:right="57"/>
        <w:jc w:val="both"/>
        <w:rPr>
          <w:rFonts w:ascii="Times New Roman" w:eastAsia="Times New Roman" w:hAnsi="Times New Roman" w:cs="Times New Roman"/>
          <w:caps/>
          <w:sz w:val="28"/>
          <w:szCs w:val="28"/>
          <w:lang w:eastAsia="ru-RU"/>
        </w:rPr>
      </w:pPr>
      <w:r w:rsidRPr="00BA6D56">
        <w:rPr>
          <w:rFonts w:ascii="Times New Roman" w:eastAsia="Times New Roman" w:hAnsi="Times New Roman" w:cs="Times New Roman"/>
          <w:sz w:val="28"/>
          <w:szCs w:val="28"/>
          <w:lang w:eastAsia="ru-RU"/>
        </w:rPr>
        <w:t xml:space="preserve">002.   СОЧЕТАННАЯ ХИМИОЛУЧЕВАЯ ТЕРАПИЯ ЯВЛЯЕТСЯ ОПТИМАЛЬНОЙ ПРИ РАКЕ РОТОГЛОТКИ НА СТАДИИ </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val="en-US" w:eastAsia="ru-RU"/>
        </w:rPr>
      </w:pPr>
      <w:r w:rsidRPr="00BA6D56">
        <w:rPr>
          <w:rFonts w:ascii="Times New Roman" w:eastAsia="Times New Roman" w:hAnsi="Times New Roman" w:cs="Times New Roman"/>
          <w:sz w:val="28"/>
          <w:szCs w:val="28"/>
          <w:lang w:val="en-US" w:eastAsia="ru-RU"/>
        </w:rPr>
        <w:t>1) I</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val="en-US" w:eastAsia="ru-RU"/>
        </w:rPr>
      </w:pPr>
      <w:r w:rsidRPr="00BA6D56">
        <w:rPr>
          <w:rFonts w:ascii="Times New Roman" w:eastAsia="Times New Roman" w:hAnsi="Times New Roman" w:cs="Times New Roman"/>
          <w:sz w:val="28"/>
          <w:szCs w:val="28"/>
          <w:lang w:val="en-US" w:eastAsia="ru-RU"/>
        </w:rPr>
        <w:t>2) II</w:t>
      </w:r>
      <w:r w:rsidRPr="00BA6D56">
        <w:rPr>
          <w:rFonts w:ascii="Times New Roman" w:eastAsia="Times New Roman" w:hAnsi="Times New Roman" w:cs="Times New Roman"/>
          <w:sz w:val="28"/>
          <w:szCs w:val="28"/>
          <w:lang w:eastAsia="ru-RU"/>
        </w:rPr>
        <w:t>А</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val="en-US" w:eastAsia="ru-RU"/>
        </w:rPr>
      </w:pPr>
      <w:r w:rsidRPr="00BA6D56">
        <w:rPr>
          <w:rFonts w:ascii="Times New Roman" w:eastAsia="Times New Roman" w:hAnsi="Times New Roman" w:cs="Times New Roman"/>
          <w:sz w:val="28"/>
          <w:szCs w:val="28"/>
          <w:lang w:val="en-US" w:eastAsia="ru-RU"/>
        </w:rPr>
        <w:t>3) III-IVB</w:t>
      </w:r>
      <w:r w:rsidRPr="00BA6D56">
        <w:rPr>
          <w:rFonts w:ascii="Times New Roman" w:eastAsia="Times New Roman" w:hAnsi="Times New Roman" w:cs="Times New Roman"/>
          <w:sz w:val="28"/>
          <w:szCs w:val="28"/>
          <w:lang w:val="en-US" w:eastAsia="ru-RU"/>
        </w:rPr>
        <w:tab/>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val="en-US" w:eastAsia="ru-RU"/>
        </w:rPr>
      </w:pPr>
      <w:r w:rsidRPr="00BA6D56">
        <w:rPr>
          <w:rFonts w:ascii="Times New Roman" w:eastAsia="Times New Roman" w:hAnsi="Times New Roman" w:cs="Times New Roman"/>
          <w:sz w:val="28"/>
          <w:szCs w:val="28"/>
          <w:lang w:val="en-US" w:eastAsia="ru-RU"/>
        </w:rPr>
        <w:t>4) IV</w:t>
      </w:r>
      <w:r w:rsidRPr="00BA6D56">
        <w:rPr>
          <w:rFonts w:ascii="Times New Roman" w:eastAsia="Times New Roman" w:hAnsi="Times New Roman" w:cs="Times New Roman"/>
          <w:sz w:val="28"/>
          <w:szCs w:val="28"/>
          <w:lang w:eastAsia="ru-RU"/>
        </w:rPr>
        <w:t>С</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val="en-US" w:eastAsia="ru-RU"/>
        </w:rPr>
      </w:pPr>
      <w:r w:rsidRPr="00BA6D56">
        <w:rPr>
          <w:rFonts w:ascii="Times New Roman" w:eastAsia="Times New Roman" w:hAnsi="Times New Roman" w:cs="Times New Roman"/>
          <w:sz w:val="28"/>
          <w:szCs w:val="28"/>
          <w:lang w:val="en-US" w:eastAsia="ru-RU"/>
        </w:rPr>
        <w:lastRenderedPageBreak/>
        <w:t xml:space="preserve">5) </w:t>
      </w:r>
      <w:r w:rsidRPr="00BA6D56">
        <w:rPr>
          <w:rFonts w:ascii="Times New Roman" w:eastAsia="Times New Roman" w:hAnsi="Times New Roman" w:cs="Times New Roman"/>
          <w:sz w:val="28"/>
          <w:szCs w:val="28"/>
          <w:lang w:eastAsia="ru-RU"/>
        </w:rPr>
        <w:t>любой</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Ответ: 3</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p>
    <w:p w:rsidR="00BA6D56" w:rsidRPr="00BA6D56" w:rsidRDefault="00BA6D56" w:rsidP="00BA6D56">
      <w:pPr>
        <w:spacing w:after="0" w:line="240" w:lineRule="auto"/>
        <w:ind w:left="57" w:right="57"/>
        <w:jc w:val="both"/>
        <w:rPr>
          <w:rFonts w:ascii="Times New Roman" w:eastAsia="Times New Roman" w:hAnsi="Times New Roman" w:cs="Times New Roman"/>
          <w:caps/>
          <w:sz w:val="28"/>
          <w:szCs w:val="28"/>
          <w:lang w:eastAsia="ru-RU"/>
        </w:rPr>
      </w:pPr>
      <w:r w:rsidRPr="00BA6D56">
        <w:rPr>
          <w:rFonts w:ascii="Times New Roman" w:eastAsia="Times New Roman" w:hAnsi="Times New Roman" w:cs="Times New Roman"/>
          <w:sz w:val="28"/>
          <w:szCs w:val="28"/>
          <w:lang w:eastAsia="ru-RU"/>
        </w:rPr>
        <w:t xml:space="preserve">003.  ПРИ РАКЕ РОТОГЛОТКИ ИСПОЛЬЗУЕТСЯ  </w:t>
      </w:r>
      <w:r w:rsidRPr="00BA6D56">
        <w:rPr>
          <w:rFonts w:ascii="Times New Roman" w:eastAsia="Times New Roman" w:hAnsi="Times New Roman" w:cs="Times New Roman"/>
          <w:caps/>
          <w:sz w:val="28"/>
          <w:szCs w:val="28"/>
          <w:lang w:eastAsia="ru-RU"/>
        </w:rPr>
        <w:t xml:space="preserve">ТАРГЕТНЫЙ ПРЕПАРАТ </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1) ипилимумаб</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2) цетуксимаб</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3) авастин</w:t>
      </w:r>
      <w:r w:rsidRPr="00BA6D56">
        <w:rPr>
          <w:rFonts w:ascii="Times New Roman" w:eastAsia="Times New Roman" w:hAnsi="Times New Roman" w:cs="Times New Roman"/>
          <w:sz w:val="28"/>
          <w:szCs w:val="28"/>
          <w:lang w:eastAsia="ru-RU"/>
        </w:rPr>
        <w:tab/>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4) бевацизумаб </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5) эрлотиниб</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Ответ: 2</w:t>
      </w:r>
    </w:p>
    <w:p w:rsidR="00BA6D56" w:rsidRPr="00BA6D56" w:rsidRDefault="00BA6D56" w:rsidP="00BA6D56">
      <w:pPr>
        <w:spacing w:after="0" w:line="240" w:lineRule="auto"/>
        <w:ind w:left="57" w:right="57"/>
        <w:jc w:val="both"/>
        <w:rPr>
          <w:rFonts w:ascii="Times New Roman" w:eastAsia="Times New Roman" w:hAnsi="Times New Roman" w:cs="Times New Roman"/>
          <w:sz w:val="28"/>
          <w:szCs w:val="28"/>
          <w:lang w:eastAsia="ru-RU"/>
        </w:rPr>
      </w:pPr>
    </w:p>
    <w:p w:rsidR="00BA6D56" w:rsidRPr="00BA6D56" w:rsidRDefault="00430310" w:rsidP="00430310">
      <w:pPr>
        <w:tabs>
          <w:tab w:val="left" w:pos="360"/>
        </w:tabs>
        <w:spacing w:after="0" w:line="240" w:lineRule="auto"/>
        <w:ind w:left="1069"/>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BA6D56" w:rsidRPr="00BA6D56">
        <w:rPr>
          <w:rFonts w:ascii="Times New Roman" w:eastAsia="Times New Roman" w:hAnsi="Times New Roman" w:cs="Times New Roman"/>
          <w:b/>
          <w:bCs/>
          <w:sz w:val="28"/>
          <w:szCs w:val="28"/>
          <w:lang w:eastAsia="ru-RU"/>
        </w:rPr>
        <w:t>Ситуационные задачи по теме с эталонами ответов</w:t>
      </w:r>
      <w:r w:rsidR="00BA6D56" w:rsidRPr="00BA6D56">
        <w:rPr>
          <w:rFonts w:ascii="Times New Roman" w:eastAsia="Times New Roman" w:hAnsi="Times New Roman" w:cs="Times New Roman"/>
          <w:b/>
          <w:sz w:val="28"/>
          <w:szCs w:val="28"/>
          <w:lang w:eastAsia="ru-RU"/>
        </w:rPr>
        <w:t>.</w:t>
      </w:r>
    </w:p>
    <w:p w:rsidR="00BA6D56" w:rsidRPr="00BA6D56" w:rsidRDefault="00BA6D56" w:rsidP="00BA6D56">
      <w:pPr>
        <w:spacing w:before="40" w:after="40" w:line="240" w:lineRule="auto"/>
        <w:jc w:val="both"/>
        <w:outlineLvl w:val="1"/>
        <w:rPr>
          <w:rFonts w:ascii="Times New Roman" w:eastAsia="Times New Roman" w:hAnsi="Times New Roman" w:cs="Times New Roman"/>
          <w:b/>
          <w:bCs/>
          <w:sz w:val="28"/>
          <w:szCs w:val="28"/>
          <w:lang w:eastAsia="ru-RU"/>
        </w:rPr>
      </w:pPr>
      <w:r w:rsidRPr="00BA6D56">
        <w:rPr>
          <w:rFonts w:ascii="Times New Roman" w:eastAsia="Times New Roman" w:hAnsi="Times New Roman" w:cs="Times New Roman"/>
          <w:b/>
          <w:bCs/>
          <w:sz w:val="28"/>
          <w:szCs w:val="28"/>
          <w:lang w:eastAsia="ru-RU"/>
        </w:rPr>
        <w:t>Задача №1</w:t>
      </w:r>
    </w:p>
    <w:p w:rsidR="00BA6D56" w:rsidRPr="00BA6D56" w:rsidRDefault="00BA6D56" w:rsidP="00BA6D5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Больная 64 лет, обратилась на прием к ЛОР-врачу с жалобами на боли при глотании слева с иррадиаций в ухо. Фарингоскопия: в области левой небной миндалины визуализируется язва 4,0*4,5 см с инфильтрацией на боковую стенку ротоглотки. Направлен на консультацию к онкологу. При дообследовании по МСКТ: опухоль миндалину, миндаликовую ямку и распространяется на язычную поверхность надгортанника, имеется увеличенный до </w:t>
      </w:r>
      <w:smartTag w:uri="urn:schemas-microsoft-com:office:smarttags" w:element="metricconverter">
        <w:smartTagPr>
          <w:attr w:name="ProductID" w:val="1,0 см"/>
        </w:smartTagPr>
        <w:r w:rsidRPr="00BA6D56">
          <w:rPr>
            <w:rFonts w:ascii="Times New Roman" w:eastAsia="Times New Roman" w:hAnsi="Times New Roman" w:cs="Times New Roman"/>
            <w:sz w:val="28"/>
            <w:szCs w:val="28"/>
            <w:lang w:eastAsia="ru-RU"/>
          </w:rPr>
          <w:t>1,0 см</w:t>
        </w:r>
      </w:smartTag>
      <w:r w:rsidRPr="00BA6D56">
        <w:rPr>
          <w:rFonts w:ascii="Times New Roman" w:eastAsia="Times New Roman" w:hAnsi="Times New Roman" w:cs="Times New Roman"/>
          <w:sz w:val="28"/>
          <w:szCs w:val="28"/>
          <w:lang w:eastAsia="ru-RU"/>
        </w:rPr>
        <w:t xml:space="preserve"> лимфоузел, расположенный кпереди и медиально предпозвоночных мышц. </w:t>
      </w:r>
    </w:p>
    <w:p w:rsidR="00BA6D56" w:rsidRPr="00BA6D56" w:rsidRDefault="00BA6D56"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Предварительный диагноз.</w:t>
      </w:r>
    </w:p>
    <w:p w:rsidR="00BA6D56" w:rsidRPr="00BA6D56" w:rsidRDefault="00BA6D56"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color w:val="000000"/>
          <w:sz w:val="28"/>
          <w:szCs w:val="28"/>
          <w:lang w:eastAsia="ru-RU"/>
        </w:rPr>
        <w:t xml:space="preserve">Стадия процесса по </w:t>
      </w:r>
      <w:r w:rsidRPr="00BA6D56">
        <w:rPr>
          <w:rFonts w:ascii="Times New Roman" w:eastAsia="Times New Roman" w:hAnsi="Times New Roman" w:cs="Times New Roman"/>
          <w:color w:val="000000"/>
          <w:sz w:val="28"/>
          <w:szCs w:val="28"/>
          <w:lang w:val="en-US" w:eastAsia="ru-RU"/>
        </w:rPr>
        <w:t>TNM</w:t>
      </w:r>
      <w:r w:rsidRPr="00BA6D56">
        <w:rPr>
          <w:rFonts w:ascii="Times New Roman" w:eastAsia="Times New Roman" w:hAnsi="Times New Roman" w:cs="Times New Roman"/>
          <w:color w:val="000000"/>
          <w:sz w:val="28"/>
          <w:szCs w:val="28"/>
          <w:lang w:eastAsia="ru-RU"/>
        </w:rPr>
        <w:t>.</w:t>
      </w:r>
    </w:p>
    <w:p w:rsidR="00BA6D56" w:rsidRPr="00BA6D56" w:rsidRDefault="00BA6D56"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sz w:val="28"/>
          <w:szCs w:val="28"/>
          <w:lang w:eastAsia="ru-RU"/>
        </w:rPr>
        <w:t xml:space="preserve">Какая группа заглоточных лимфоузлов поражена метастазом? </w:t>
      </w:r>
    </w:p>
    <w:p w:rsidR="00BA6D56" w:rsidRPr="00BA6D56" w:rsidRDefault="00BA6D56"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sz w:val="28"/>
          <w:szCs w:val="28"/>
          <w:lang w:eastAsia="ru-RU"/>
        </w:rPr>
        <w:t>Предпочтительная лучевая терапия в данном клиническом случае.</w:t>
      </w:r>
    </w:p>
    <w:p w:rsidR="00BA6D56" w:rsidRPr="00BA6D56" w:rsidRDefault="00BA6D56"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sz w:val="28"/>
          <w:szCs w:val="28"/>
          <w:lang w:eastAsia="ru-RU"/>
        </w:rPr>
        <w:t>Укажите режим лучевой терапия с модулируемой интенсивностью пучка</w:t>
      </w:r>
      <w:r w:rsidRPr="00BA6D56">
        <w:rPr>
          <w:rFonts w:ascii="Times New Roman" w:eastAsia="Times New Roman" w:hAnsi="Times New Roman" w:cs="Times New Roman"/>
          <w:color w:val="000000"/>
          <w:sz w:val="28"/>
          <w:szCs w:val="28"/>
          <w:lang w:eastAsia="ru-RU"/>
        </w:rPr>
        <w:t>.</w:t>
      </w:r>
    </w:p>
    <w:p w:rsidR="00BA6D56" w:rsidRPr="00BA6D56" w:rsidRDefault="00BA6D56" w:rsidP="00BA6D56">
      <w:pPr>
        <w:spacing w:before="40" w:after="40" w:line="240" w:lineRule="auto"/>
        <w:jc w:val="both"/>
        <w:rPr>
          <w:rFonts w:ascii="Times New Roman" w:eastAsia="Times New Roman" w:hAnsi="Times New Roman" w:cs="Times New Roman"/>
          <w:b/>
          <w:bCs/>
          <w:color w:val="000000"/>
          <w:sz w:val="28"/>
          <w:szCs w:val="28"/>
          <w:lang w:eastAsia="ru-RU"/>
        </w:rPr>
      </w:pPr>
    </w:p>
    <w:p w:rsidR="00BA6D56" w:rsidRPr="00BA6D56" w:rsidRDefault="00BA6D56" w:rsidP="00BA6D56">
      <w:pPr>
        <w:spacing w:before="40" w:after="40" w:line="240" w:lineRule="auto"/>
        <w:jc w:val="both"/>
        <w:rPr>
          <w:rFonts w:ascii="Times New Roman" w:eastAsia="Times New Roman" w:hAnsi="Times New Roman" w:cs="Times New Roman"/>
          <w:b/>
          <w:bCs/>
          <w:color w:val="000000"/>
          <w:sz w:val="28"/>
          <w:szCs w:val="28"/>
          <w:lang w:eastAsia="ru-RU"/>
        </w:rPr>
      </w:pPr>
      <w:r w:rsidRPr="00BA6D56">
        <w:rPr>
          <w:rFonts w:ascii="Times New Roman" w:eastAsia="Times New Roman" w:hAnsi="Times New Roman" w:cs="Times New Roman"/>
          <w:b/>
          <w:bCs/>
          <w:color w:val="000000"/>
          <w:sz w:val="28"/>
          <w:szCs w:val="28"/>
          <w:lang w:eastAsia="ru-RU"/>
        </w:rPr>
        <w:t>Эталоны ответов к</w:t>
      </w:r>
      <w:r w:rsidRPr="00BA6D56">
        <w:rPr>
          <w:rFonts w:ascii="Times New Roman" w:eastAsia="Times New Roman" w:hAnsi="Times New Roman" w:cs="Times New Roman"/>
          <w:b/>
          <w:bCs/>
          <w:color w:val="000000"/>
          <w:sz w:val="28"/>
          <w:szCs w:val="28"/>
          <w:lang w:val="en-US" w:eastAsia="ru-RU"/>
        </w:rPr>
        <w:t> </w:t>
      </w:r>
      <w:r w:rsidRPr="00BA6D56">
        <w:rPr>
          <w:rFonts w:ascii="Times New Roman" w:eastAsia="Times New Roman" w:hAnsi="Times New Roman" w:cs="Times New Roman"/>
          <w:b/>
          <w:bCs/>
          <w:color w:val="000000"/>
          <w:sz w:val="28"/>
          <w:szCs w:val="28"/>
          <w:lang w:eastAsia="ru-RU"/>
        </w:rPr>
        <w:t>ситуационной</w:t>
      </w:r>
      <w:r w:rsidRPr="00BA6D56">
        <w:rPr>
          <w:rFonts w:ascii="Times New Roman" w:eastAsia="Times New Roman" w:hAnsi="Times New Roman" w:cs="Times New Roman"/>
          <w:b/>
          <w:bCs/>
          <w:color w:val="000000"/>
          <w:sz w:val="28"/>
          <w:szCs w:val="28"/>
          <w:lang w:val="en-US" w:eastAsia="ru-RU"/>
        </w:rPr>
        <w:t> </w:t>
      </w:r>
      <w:r w:rsidRPr="00BA6D56">
        <w:rPr>
          <w:rFonts w:ascii="Times New Roman" w:eastAsia="Times New Roman" w:hAnsi="Times New Roman" w:cs="Times New Roman"/>
          <w:b/>
          <w:bCs/>
          <w:color w:val="000000"/>
          <w:sz w:val="28"/>
          <w:szCs w:val="28"/>
          <w:lang w:eastAsia="ru-RU"/>
        </w:rPr>
        <w:t>задаче №1</w:t>
      </w:r>
    </w:p>
    <w:p w:rsidR="00BA6D56" w:rsidRPr="00BA6D56" w:rsidRDefault="00BA6D56" w:rsidP="00BA6D56">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bCs/>
          <w:color w:val="000000"/>
          <w:sz w:val="28"/>
          <w:szCs w:val="28"/>
          <w:lang w:eastAsia="ru-RU"/>
        </w:rPr>
        <w:t>1. Р</w:t>
      </w:r>
      <w:r w:rsidRPr="00BA6D56">
        <w:rPr>
          <w:rFonts w:ascii="Times New Roman" w:eastAsia="Times New Roman" w:hAnsi="Times New Roman" w:cs="Times New Roman"/>
          <w:sz w:val="28"/>
          <w:szCs w:val="28"/>
          <w:lang w:eastAsia="ru-RU"/>
        </w:rPr>
        <w:t>ак ротоглотки.</w:t>
      </w:r>
    </w:p>
    <w:p w:rsidR="00BA6D56" w:rsidRPr="00BA6D56" w:rsidRDefault="00BA6D56" w:rsidP="00BA6D56">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2. </w:t>
      </w:r>
      <w:r w:rsidRPr="00BA6D56">
        <w:rPr>
          <w:rFonts w:ascii="Times New Roman" w:eastAsia="Times New Roman" w:hAnsi="Times New Roman" w:cs="Times New Roman"/>
          <w:sz w:val="28"/>
          <w:szCs w:val="28"/>
          <w:lang w:val="en-US" w:eastAsia="ru-RU"/>
        </w:rPr>
        <w:t>T</w:t>
      </w:r>
      <w:r w:rsidRPr="00BA6D56">
        <w:rPr>
          <w:rFonts w:ascii="Times New Roman" w:eastAsia="Times New Roman" w:hAnsi="Times New Roman" w:cs="Times New Roman"/>
          <w:sz w:val="28"/>
          <w:szCs w:val="28"/>
          <w:lang w:eastAsia="ru-RU"/>
        </w:rPr>
        <w:t>3</w:t>
      </w:r>
      <w:r w:rsidRPr="00BA6D56">
        <w:rPr>
          <w:rFonts w:ascii="Times New Roman" w:eastAsia="Times New Roman" w:hAnsi="Times New Roman" w:cs="Times New Roman"/>
          <w:sz w:val="28"/>
          <w:szCs w:val="28"/>
          <w:lang w:val="en-US" w:eastAsia="ru-RU"/>
        </w:rPr>
        <w:t>N</w:t>
      </w:r>
      <w:r w:rsidRPr="00BA6D56">
        <w:rPr>
          <w:rFonts w:ascii="Times New Roman" w:eastAsia="Times New Roman" w:hAnsi="Times New Roman" w:cs="Times New Roman"/>
          <w:sz w:val="28"/>
          <w:szCs w:val="28"/>
          <w:lang w:eastAsia="ru-RU"/>
        </w:rPr>
        <w:t>1</w:t>
      </w:r>
      <w:r w:rsidRPr="00BA6D56">
        <w:rPr>
          <w:rFonts w:ascii="Times New Roman" w:eastAsia="Times New Roman" w:hAnsi="Times New Roman" w:cs="Times New Roman"/>
          <w:sz w:val="28"/>
          <w:szCs w:val="28"/>
          <w:lang w:val="en-US" w:eastAsia="ru-RU"/>
        </w:rPr>
        <w:t>M</w:t>
      </w:r>
      <w:r w:rsidRPr="00BA6D56">
        <w:rPr>
          <w:rFonts w:ascii="Times New Roman" w:eastAsia="Times New Roman" w:hAnsi="Times New Roman" w:cs="Times New Roman"/>
          <w:sz w:val="28"/>
          <w:szCs w:val="28"/>
          <w:lang w:eastAsia="ru-RU"/>
        </w:rPr>
        <w:t>0.</w:t>
      </w:r>
    </w:p>
    <w:p w:rsidR="00BA6D56" w:rsidRPr="00BA6D56" w:rsidRDefault="00BA6D56" w:rsidP="00BA6D56">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 xml:space="preserve">3. Медиальная группа лимфоузлов. </w:t>
      </w:r>
    </w:p>
    <w:p w:rsidR="00BA6D56" w:rsidRPr="00BA6D56" w:rsidRDefault="00BA6D56" w:rsidP="00BA6D56">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4. Сочетанная химиолучевая терапия с цисплатином.</w:t>
      </w:r>
    </w:p>
    <w:p w:rsidR="00BA6D56" w:rsidRPr="00BA6D56" w:rsidRDefault="00BA6D56" w:rsidP="00BA6D56">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BA6D56">
        <w:rPr>
          <w:rFonts w:ascii="Times New Roman" w:eastAsia="Times New Roman" w:hAnsi="Times New Roman" w:cs="Times New Roman"/>
          <w:sz w:val="28"/>
          <w:szCs w:val="28"/>
          <w:lang w:eastAsia="ru-RU"/>
        </w:rPr>
        <w:t xml:space="preserve">5. </w:t>
      </w:r>
      <w:r w:rsidRPr="00BA6D56">
        <w:rPr>
          <w:rFonts w:ascii="Times New Roman" w:eastAsia="Times New Roman" w:hAnsi="Times New Roman" w:cs="Times New Roman"/>
          <w:sz w:val="28"/>
          <w:szCs w:val="28"/>
          <w:lang w:val="en-US" w:eastAsia="ru-RU"/>
        </w:rPr>
        <w:t>CTV</w:t>
      </w:r>
      <w:r w:rsidRPr="00BA6D56">
        <w:rPr>
          <w:rFonts w:ascii="Times New Roman" w:eastAsia="Times New Roman" w:hAnsi="Times New Roman" w:cs="Times New Roman"/>
          <w:sz w:val="28"/>
          <w:szCs w:val="28"/>
          <w:lang w:eastAsia="ru-RU"/>
        </w:rPr>
        <w:t>1=59,4 Гр по 1,8 Гр (отступ 0,5-</w:t>
      </w:r>
      <w:smartTag w:uri="urn:schemas-microsoft-com:office:smarttags" w:element="metricconverter">
        <w:smartTagPr>
          <w:attr w:name="ProductID" w:val="2,0 см"/>
        </w:smartTagPr>
        <w:r w:rsidRPr="00BA6D56">
          <w:rPr>
            <w:rFonts w:ascii="Times New Roman" w:eastAsia="Times New Roman" w:hAnsi="Times New Roman" w:cs="Times New Roman"/>
            <w:sz w:val="28"/>
            <w:szCs w:val="28"/>
            <w:lang w:eastAsia="ru-RU"/>
          </w:rPr>
          <w:t>2,0 см</w:t>
        </w:r>
      </w:smartTag>
      <w:r w:rsidRPr="00BA6D56">
        <w:rPr>
          <w:rFonts w:ascii="Times New Roman" w:eastAsia="Times New Roman" w:hAnsi="Times New Roman" w:cs="Times New Roman"/>
          <w:sz w:val="28"/>
          <w:szCs w:val="28"/>
          <w:lang w:eastAsia="ru-RU"/>
        </w:rPr>
        <w:t xml:space="preserve"> от первичной опухоли или метастатических лимфоузлов шеи).</w:t>
      </w:r>
    </w:p>
    <w:p w:rsidR="00BA6D56" w:rsidRPr="00BA6D56" w:rsidRDefault="00BA6D56" w:rsidP="00BA6D56">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BA6D56" w:rsidRPr="00BA6D56" w:rsidRDefault="00430310" w:rsidP="00430310">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BA6D56" w:rsidRPr="00BA6D56">
        <w:rPr>
          <w:rFonts w:ascii="Times New Roman" w:eastAsia="Times New Roman" w:hAnsi="Times New Roman" w:cs="Times New Roman"/>
          <w:b/>
          <w:bCs/>
          <w:sz w:val="28"/>
          <w:szCs w:val="28"/>
          <w:lang w:eastAsia="ru-RU"/>
        </w:rPr>
        <w:t>Перечень и стандарты практических умений.</w:t>
      </w:r>
    </w:p>
    <w:p w:rsidR="00BA6D56" w:rsidRPr="00BA6D56" w:rsidRDefault="00BA6D56" w:rsidP="00BA6D56">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 xml:space="preserve">Поставить диагноз злокачественного новообразования рака ротоглотки в соответствии с классификацией </w:t>
      </w:r>
      <w:r w:rsidRPr="00BA6D56">
        <w:rPr>
          <w:rFonts w:ascii="Times New Roman" w:eastAsia="Times New Roman" w:hAnsi="Times New Roman" w:cs="Times New Roman"/>
          <w:bCs/>
          <w:sz w:val="28"/>
          <w:szCs w:val="28"/>
          <w:lang w:val="en-US" w:eastAsia="ru-RU"/>
        </w:rPr>
        <w:t>TNM</w:t>
      </w:r>
      <w:r w:rsidRPr="00BA6D56">
        <w:rPr>
          <w:rFonts w:ascii="Times New Roman" w:eastAsia="Times New Roman" w:hAnsi="Times New Roman" w:cs="Times New Roman"/>
          <w:bCs/>
          <w:sz w:val="28"/>
          <w:szCs w:val="28"/>
          <w:lang w:eastAsia="ru-RU"/>
        </w:rPr>
        <w:t xml:space="preserve"> и МКБ.</w:t>
      </w:r>
    </w:p>
    <w:p w:rsidR="00BA6D56" w:rsidRPr="00BA6D56" w:rsidRDefault="00BA6D56" w:rsidP="00BA6D56">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lastRenderedPageBreak/>
        <w:t>Провести сеанс дистанционной конвенциональной лучевой терапии рака ротоглотки.</w:t>
      </w:r>
    </w:p>
    <w:p w:rsidR="00BA6D56" w:rsidRPr="00BA6D56" w:rsidRDefault="00BA6D56" w:rsidP="00BA6D56">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Провести сеанс л</w:t>
      </w:r>
      <w:r w:rsidRPr="00BA6D56">
        <w:rPr>
          <w:rFonts w:ascii="Times New Roman" w:eastAsia="Times New Roman" w:hAnsi="Times New Roman" w:cs="Times New Roman"/>
          <w:sz w:val="28"/>
          <w:szCs w:val="28"/>
          <w:lang w:eastAsia="ru-RU"/>
        </w:rPr>
        <w:t>учевой терапии с модулируемой интенсивностью пучка</w:t>
      </w:r>
      <w:r w:rsidRPr="00BA6D56">
        <w:rPr>
          <w:rFonts w:ascii="Times New Roman" w:eastAsia="Times New Roman" w:hAnsi="Times New Roman" w:cs="Times New Roman"/>
          <w:bCs/>
          <w:sz w:val="28"/>
          <w:szCs w:val="28"/>
          <w:lang w:eastAsia="ru-RU"/>
        </w:rPr>
        <w:t xml:space="preserve"> рака ротоглотки.</w:t>
      </w:r>
    </w:p>
    <w:p w:rsidR="00BA6D56" w:rsidRPr="00BA6D56" w:rsidRDefault="00BA6D56" w:rsidP="00BA6D56">
      <w:pPr>
        <w:numPr>
          <w:ilvl w:val="0"/>
          <w:numId w:val="5"/>
        </w:numPr>
        <w:tabs>
          <w:tab w:val="left" w:pos="360"/>
        </w:tabs>
        <w:spacing w:after="0" w:line="240" w:lineRule="auto"/>
        <w:jc w:val="both"/>
        <w:rPr>
          <w:rFonts w:ascii="Times New Roman" w:eastAsia="Times New Roman" w:hAnsi="Times New Roman" w:cs="Times New Roman"/>
          <w:sz w:val="28"/>
          <w:szCs w:val="28"/>
          <w:lang w:eastAsia="ru-RU"/>
        </w:rPr>
      </w:pPr>
      <w:r w:rsidRPr="00BA6D56">
        <w:rPr>
          <w:rFonts w:ascii="Times New Roman" w:eastAsia="Times New Roman" w:hAnsi="Times New Roman" w:cs="Times New Roman"/>
          <w:sz w:val="28"/>
          <w:szCs w:val="28"/>
          <w:lang w:eastAsia="ru-RU"/>
        </w:rPr>
        <w:t>Выбрать объем радиотерапии модулированной интенсивности</w:t>
      </w:r>
      <w:r w:rsidRPr="00BA6D56">
        <w:rPr>
          <w:rFonts w:ascii="Times New Roman" w:eastAsia="Times New Roman" w:hAnsi="Times New Roman" w:cs="Times New Roman"/>
          <w:bCs/>
          <w:sz w:val="28"/>
          <w:szCs w:val="28"/>
          <w:lang w:eastAsia="ru-RU"/>
        </w:rPr>
        <w:t xml:space="preserve"> рака ротоглотки</w:t>
      </w:r>
      <w:r w:rsidRPr="00BA6D56">
        <w:rPr>
          <w:rFonts w:ascii="Times New Roman" w:eastAsia="Times New Roman" w:hAnsi="Times New Roman" w:cs="Times New Roman"/>
          <w:sz w:val="28"/>
          <w:szCs w:val="28"/>
          <w:lang w:eastAsia="ru-RU"/>
        </w:rPr>
        <w:t>.</w:t>
      </w:r>
    </w:p>
    <w:p w:rsidR="00BA6D56" w:rsidRPr="00BA6D56" w:rsidRDefault="00BA6D56" w:rsidP="00BA6D56">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Провести курс химиолучевого лечения при раке ротоглотки.</w:t>
      </w:r>
    </w:p>
    <w:p w:rsidR="00BA6D56" w:rsidRPr="00BA6D56" w:rsidRDefault="00BA6D56" w:rsidP="00BA6D56">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Провести радикальный курс лучевой терапии при раке ротоглотки.</w:t>
      </w:r>
    </w:p>
    <w:p w:rsidR="00BA6D56" w:rsidRPr="00BA6D56" w:rsidRDefault="00BA6D56" w:rsidP="00BA6D56">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Оценить общие лучевые реакции при лучевой терапии рака ротоглотки и провести мероприятия по их коррекции.</w:t>
      </w:r>
    </w:p>
    <w:p w:rsidR="00BA6D56" w:rsidRPr="00BA6D56" w:rsidRDefault="00BA6D56" w:rsidP="00BA6D56">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Оценить местные лучевые реакции при лучевой терапии рака ротоглотки и провести мероприятия по их коррекции.</w:t>
      </w:r>
    </w:p>
    <w:p w:rsidR="00BA6D56" w:rsidRPr="00BA6D56" w:rsidRDefault="00BA6D56" w:rsidP="00BA6D56">
      <w:pPr>
        <w:tabs>
          <w:tab w:val="left" w:pos="360"/>
        </w:tabs>
        <w:spacing w:after="0" w:line="240" w:lineRule="auto"/>
        <w:rPr>
          <w:rFonts w:ascii="Times New Roman" w:eastAsia="Times New Roman" w:hAnsi="Times New Roman" w:cs="Times New Roman"/>
          <w:bCs/>
          <w:sz w:val="28"/>
          <w:szCs w:val="28"/>
          <w:lang w:eastAsia="ru-RU"/>
        </w:rPr>
      </w:pPr>
    </w:p>
    <w:p w:rsidR="00BA6D56" w:rsidRPr="00BA6D56" w:rsidRDefault="00430310" w:rsidP="00430310">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BA6D56" w:rsidRPr="00BA6D56">
        <w:rPr>
          <w:rFonts w:ascii="Times New Roman" w:eastAsia="Times New Roman" w:hAnsi="Times New Roman" w:cs="Times New Roman"/>
          <w:b/>
          <w:bCs/>
          <w:sz w:val="28"/>
          <w:szCs w:val="28"/>
          <w:lang w:eastAsia="ru-RU"/>
        </w:rPr>
        <w:t>Примерная тематика НИР по теме (для ординаторов).</w:t>
      </w:r>
    </w:p>
    <w:p w:rsidR="00BA6D56" w:rsidRPr="00BA6D56" w:rsidRDefault="00BA6D56"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Методика симультанного интегрированного бустерного повышения дозы облучения при раке ротоглотки.</w:t>
      </w:r>
    </w:p>
    <w:p w:rsidR="00BA6D56" w:rsidRPr="00BA6D56" w:rsidRDefault="00BA6D56"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Режим непрерывного ускоренного гиперфракционирования при раке ротоглотки.</w:t>
      </w:r>
    </w:p>
    <w:p w:rsidR="00BA6D56" w:rsidRPr="00BA6D56" w:rsidRDefault="00BA6D56"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sz w:val="28"/>
          <w:szCs w:val="28"/>
          <w:lang w:eastAsia="ru-RU"/>
        </w:rPr>
        <w:t>Объемы радиотерапии модулированной интенсивности</w:t>
      </w:r>
      <w:r w:rsidRPr="00BA6D56">
        <w:rPr>
          <w:rFonts w:ascii="Times New Roman" w:eastAsia="Times New Roman" w:hAnsi="Times New Roman" w:cs="Times New Roman"/>
          <w:bCs/>
          <w:sz w:val="28"/>
          <w:szCs w:val="28"/>
          <w:lang w:eastAsia="ru-RU"/>
        </w:rPr>
        <w:t xml:space="preserve"> рака ротоглотки</w:t>
      </w:r>
      <w:r w:rsidRPr="00BA6D56">
        <w:rPr>
          <w:rFonts w:ascii="Times New Roman" w:eastAsia="Times New Roman" w:hAnsi="Times New Roman" w:cs="Times New Roman"/>
          <w:sz w:val="28"/>
          <w:szCs w:val="28"/>
          <w:lang w:eastAsia="ru-RU"/>
        </w:rPr>
        <w:t>.</w:t>
      </w:r>
    </w:p>
    <w:p w:rsidR="00BA6D56" w:rsidRPr="00BA6D56" w:rsidRDefault="00BA6D56"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Предупреждение и минимизация общих и местных лучевых реакций при проведении лучевой терапии рака ротоглотки.</w:t>
      </w:r>
    </w:p>
    <w:p w:rsidR="00BA6D56" w:rsidRPr="00BA6D56" w:rsidRDefault="00BA6D56"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Ранние лучевые повреждения при раке ротоглотки.</w:t>
      </w:r>
    </w:p>
    <w:p w:rsidR="00BA6D56" w:rsidRPr="00BA6D56" w:rsidRDefault="00BA6D56"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BA6D56">
        <w:rPr>
          <w:rFonts w:ascii="Times New Roman" w:eastAsia="Times New Roman" w:hAnsi="Times New Roman" w:cs="Times New Roman"/>
          <w:bCs/>
          <w:sz w:val="28"/>
          <w:szCs w:val="28"/>
          <w:lang w:eastAsia="ru-RU"/>
        </w:rPr>
        <w:t>Поздние лучевые повреждения при раке ротоглотки.</w:t>
      </w:r>
    </w:p>
    <w:p w:rsidR="00BA6D56" w:rsidRPr="00BA6D56" w:rsidRDefault="00430310" w:rsidP="00430310">
      <w:pPr>
        <w:spacing w:after="0" w:line="240" w:lineRule="auto"/>
        <w:ind w:left="106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BA6D56" w:rsidRPr="00BA6D56">
        <w:rPr>
          <w:rFonts w:ascii="Times New Roman" w:eastAsia="Times New Roman" w:hAnsi="Times New Roman" w:cs="Times New Roman"/>
          <w:b/>
          <w:bCs/>
          <w:sz w:val="28"/>
          <w:szCs w:val="28"/>
          <w:lang w:eastAsia="ru-RU"/>
        </w:rPr>
        <w:t>Рекомендованная литература по теме занятия</w:t>
      </w:r>
    </w:p>
    <w:p w:rsidR="00BA6D56" w:rsidRPr="00BA6D56" w:rsidRDefault="00BA6D56" w:rsidP="00BA6D56">
      <w:pPr>
        <w:tabs>
          <w:tab w:val="num" w:pos="0"/>
        </w:tabs>
        <w:ind w:left="142" w:hanging="76"/>
        <w:jc w:val="center"/>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BA6D56" w:rsidRPr="00BA6D56" w:rsidTr="00BA6D56">
        <w:tc>
          <w:tcPr>
            <w:tcW w:w="698" w:type="dxa"/>
            <w:vMerge w:val="restart"/>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b/>
                <w:lang w:eastAsia="ru-RU"/>
              </w:rPr>
            </w:pPr>
            <w:r w:rsidRPr="00BA6D56">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b/>
                <w:lang w:eastAsia="ru-RU"/>
              </w:rPr>
            </w:pPr>
            <w:r w:rsidRPr="00BA6D56">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b/>
                <w:lang w:eastAsia="ru-RU"/>
              </w:rPr>
            </w:pPr>
            <w:r w:rsidRPr="00BA6D56">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b/>
                <w:lang w:eastAsia="ru-RU"/>
              </w:rPr>
            </w:pPr>
            <w:r w:rsidRPr="00BA6D56">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b/>
                <w:lang w:eastAsia="ru-RU"/>
              </w:rPr>
            </w:pPr>
            <w:r w:rsidRPr="00BA6D56">
              <w:rPr>
                <w:rFonts w:ascii="Calibri" w:eastAsia="Times New Roman" w:hAnsi="Calibri" w:cs="Times New Roman"/>
                <w:b/>
                <w:lang w:eastAsia="ru-RU"/>
              </w:rPr>
              <w:t>Кол-во экземпляров</w:t>
            </w:r>
          </w:p>
        </w:tc>
      </w:tr>
      <w:tr w:rsidR="00BA6D56" w:rsidRPr="00BA6D56" w:rsidTr="00BA6D56">
        <w:tc>
          <w:tcPr>
            <w:tcW w:w="698" w:type="dxa"/>
            <w:vMerge/>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b/>
                <w:lang w:eastAsia="ru-RU"/>
              </w:rPr>
            </w:pPr>
            <w:r w:rsidRPr="00BA6D56">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b/>
                <w:lang w:eastAsia="ru-RU"/>
              </w:rPr>
            </w:pPr>
            <w:r w:rsidRPr="00BA6D56">
              <w:rPr>
                <w:rFonts w:ascii="Calibri" w:eastAsia="Times New Roman" w:hAnsi="Calibri" w:cs="Times New Roman"/>
                <w:b/>
                <w:lang w:eastAsia="ru-RU"/>
              </w:rPr>
              <w:t>на кафедре</w:t>
            </w:r>
          </w:p>
        </w:tc>
      </w:tr>
      <w:tr w:rsidR="00BA6D56" w:rsidRPr="00BA6D56" w:rsidTr="00BA6D56">
        <w:tc>
          <w:tcPr>
            <w:tcW w:w="698"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center"/>
              <w:rPr>
                <w:rFonts w:ascii="Calibri" w:eastAsia="Times New Roman" w:hAnsi="Calibri" w:cs="Times New Roman"/>
                <w:b/>
                <w:lang w:eastAsia="ru-RU"/>
              </w:rPr>
            </w:pPr>
            <w:r w:rsidRPr="00BA6D56">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center"/>
              <w:rPr>
                <w:rFonts w:ascii="Calibri" w:eastAsia="Times New Roman" w:hAnsi="Calibri" w:cs="Times New Roman"/>
                <w:b/>
                <w:lang w:eastAsia="ru-RU"/>
              </w:rPr>
            </w:pPr>
            <w:r w:rsidRPr="00BA6D56">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center"/>
              <w:rPr>
                <w:rFonts w:ascii="Calibri" w:eastAsia="Times New Roman" w:hAnsi="Calibri" w:cs="Times New Roman"/>
                <w:b/>
                <w:lang w:eastAsia="ru-RU"/>
              </w:rPr>
            </w:pPr>
            <w:r w:rsidRPr="00BA6D56">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522"/>
              </w:tabs>
              <w:jc w:val="center"/>
              <w:rPr>
                <w:rFonts w:ascii="Calibri" w:eastAsia="Times New Roman" w:hAnsi="Calibri" w:cs="Times New Roman"/>
                <w:b/>
                <w:lang w:eastAsia="ru-RU"/>
              </w:rPr>
            </w:pPr>
            <w:r w:rsidRPr="00BA6D56">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center"/>
              <w:rPr>
                <w:rFonts w:ascii="Calibri" w:eastAsia="Times New Roman" w:hAnsi="Calibri" w:cs="Times New Roman"/>
                <w:b/>
                <w:lang w:eastAsia="ru-RU"/>
              </w:rPr>
            </w:pPr>
            <w:r w:rsidRPr="00BA6D56">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center"/>
              <w:rPr>
                <w:rFonts w:ascii="Calibri" w:eastAsia="Times New Roman" w:hAnsi="Calibri" w:cs="Times New Roman"/>
                <w:b/>
                <w:lang w:eastAsia="ru-RU"/>
              </w:rPr>
            </w:pPr>
            <w:r w:rsidRPr="00BA6D56">
              <w:rPr>
                <w:rFonts w:ascii="Calibri" w:eastAsia="Times New Roman" w:hAnsi="Calibri" w:cs="Times New Roman"/>
                <w:b/>
                <w:lang w:eastAsia="ru-RU"/>
              </w:rPr>
              <w:t>6</w:t>
            </w:r>
          </w:p>
        </w:tc>
      </w:tr>
      <w:tr w:rsidR="00BA6D56" w:rsidRPr="00BA6D56" w:rsidTr="00BA6D56">
        <w:tc>
          <w:tcPr>
            <w:tcW w:w="698"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lang w:eastAsia="ru-RU"/>
              </w:rPr>
            </w:pPr>
            <w:r w:rsidRPr="00BA6D56">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rPr>
                <w:rFonts w:ascii="Calibri" w:eastAsia="Times New Roman" w:hAnsi="Calibri" w:cs="Times New Roman"/>
                <w:lang w:eastAsia="ru-RU"/>
              </w:rPr>
            </w:pPr>
            <w:r w:rsidRPr="00BA6D56">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b/>
                <w:lang w:eastAsia="ru-RU"/>
              </w:rPr>
            </w:pPr>
            <w:r w:rsidRPr="00BA6D56">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b/>
                <w:lang w:eastAsia="ru-RU"/>
              </w:rPr>
            </w:pPr>
            <w:r w:rsidRPr="00BA6D56">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center"/>
              <w:rPr>
                <w:rFonts w:ascii="Calibri" w:eastAsia="Times New Roman" w:hAnsi="Calibri" w:cs="Times New Roman"/>
                <w:lang w:eastAsia="ru-RU"/>
              </w:rPr>
            </w:pPr>
            <w:r w:rsidRPr="00BA6D56">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b/>
                <w:lang w:eastAsia="ru-RU"/>
              </w:rPr>
            </w:pPr>
          </w:p>
        </w:tc>
      </w:tr>
      <w:tr w:rsidR="00BA6D56" w:rsidRPr="00BA6D56" w:rsidTr="00BA6D56">
        <w:tc>
          <w:tcPr>
            <w:tcW w:w="698"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lang w:eastAsia="ru-RU"/>
              </w:rPr>
            </w:pPr>
            <w:r w:rsidRPr="00BA6D56">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BA6D56" w:rsidRPr="00BA6D56" w:rsidRDefault="00294EB7" w:rsidP="00BA6D56">
            <w:pPr>
              <w:rPr>
                <w:rFonts w:ascii="Calibri" w:eastAsia="Times New Roman" w:hAnsi="Calibri" w:cs="Times New Roman"/>
                <w:lang w:eastAsia="ru-RU"/>
              </w:rPr>
            </w:pPr>
            <w:hyperlink r:id="rId19" w:history="1">
              <w:r w:rsidR="00BA6D56" w:rsidRPr="00BA6D56">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lang w:eastAsia="ru-RU"/>
              </w:rPr>
            </w:pPr>
            <w:r w:rsidRPr="00BA6D56">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rPr>
                <w:rFonts w:ascii="Calibri" w:eastAsia="Times New Roman" w:hAnsi="Calibri" w:cs="Times New Roman"/>
                <w:lang w:eastAsia="ru-RU"/>
              </w:rPr>
            </w:pPr>
            <w:r w:rsidRPr="00BA6D56">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center"/>
              <w:rPr>
                <w:rFonts w:ascii="Calibri" w:eastAsia="Times New Roman" w:hAnsi="Calibri" w:cs="Times New Roman"/>
                <w:lang w:eastAsia="ru-RU"/>
              </w:rPr>
            </w:pPr>
            <w:r w:rsidRPr="00BA6D56">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b/>
                <w:lang w:eastAsia="ru-RU"/>
              </w:rPr>
            </w:pPr>
          </w:p>
        </w:tc>
      </w:tr>
    </w:tbl>
    <w:p w:rsidR="00BA6D56" w:rsidRPr="00BA6D56" w:rsidRDefault="00BA6D56" w:rsidP="00BA6D56">
      <w:pPr>
        <w:tabs>
          <w:tab w:val="num" w:pos="0"/>
        </w:tabs>
        <w:ind w:hanging="76"/>
        <w:jc w:val="center"/>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BA6D56" w:rsidRPr="00BA6D56" w:rsidTr="00BA6D56">
        <w:tc>
          <w:tcPr>
            <w:tcW w:w="698" w:type="dxa"/>
            <w:vMerge w:val="restart"/>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b/>
                <w:lang w:eastAsia="ru-RU"/>
              </w:rPr>
            </w:pPr>
            <w:r w:rsidRPr="00BA6D56">
              <w:rPr>
                <w:rFonts w:ascii="Calibri" w:eastAsia="Times New Roman" w:hAnsi="Calibri" w:cs="Times New Roman"/>
                <w:b/>
                <w:lang w:eastAsia="ru-RU"/>
              </w:rPr>
              <w:lastRenderedPageBreak/>
              <w:t>№ п/п</w:t>
            </w:r>
          </w:p>
        </w:tc>
        <w:tc>
          <w:tcPr>
            <w:tcW w:w="2136" w:type="dxa"/>
            <w:vMerge w:val="restart"/>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b/>
                <w:lang w:eastAsia="ru-RU"/>
              </w:rPr>
            </w:pPr>
            <w:r w:rsidRPr="00BA6D56">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b/>
                <w:lang w:eastAsia="ru-RU"/>
              </w:rPr>
            </w:pPr>
            <w:r w:rsidRPr="00BA6D56">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b/>
                <w:lang w:eastAsia="ru-RU"/>
              </w:rPr>
            </w:pPr>
            <w:r w:rsidRPr="00BA6D56">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b/>
                <w:lang w:eastAsia="ru-RU"/>
              </w:rPr>
            </w:pPr>
            <w:r w:rsidRPr="00BA6D56">
              <w:rPr>
                <w:rFonts w:ascii="Calibri" w:eastAsia="Times New Roman" w:hAnsi="Calibri" w:cs="Times New Roman"/>
                <w:b/>
                <w:lang w:eastAsia="ru-RU"/>
              </w:rPr>
              <w:t>Кол-во экземпляров</w:t>
            </w:r>
          </w:p>
        </w:tc>
      </w:tr>
      <w:tr w:rsidR="00BA6D56" w:rsidRPr="00BA6D56" w:rsidTr="00BA6D56">
        <w:tc>
          <w:tcPr>
            <w:tcW w:w="698" w:type="dxa"/>
            <w:vMerge/>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BA6D56" w:rsidRPr="00BA6D56" w:rsidRDefault="00BA6D56" w:rsidP="00BA6D56">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b/>
                <w:lang w:eastAsia="ru-RU"/>
              </w:rPr>
            </w:pPr>
            <w:r w:rsidRPr="00BA6D56">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b/>
                <w:lang w:eastAsia="ru-RU"/>
              </w:rPr>
            </w:pPr>
            <w:r w:rsidRPr="00BA6D56">
              <w:rPr>
                <w:rFonts w:ascii="Calibri" w:eastAsia="Times New Roman" w:hAnsi="Calibri" w:cs="Times New Roman"/>
                <w:b/>
                <w:lang w:eastAsia="ru-RU"/>
              </w:rPr>
              <w:t>на кафедре</w:t>
            </w:r>
          </w:p>
        </w:tc>
      </w:tr>
      <w:tr w:rsidR="00BA6D56" w:rsidRPr="00BA6D56" w:rsidTr="00BA6D56">
        <w:tc>
          <w:tcPr>
            <w:tcW w:w="698"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center"/>
              <w:rPr>
                <w:rFonts w:ascii="Calibri" w:eastAsia="Times New Roman" w:hAnsi="Calibri" w:cs="Times New Roman"/>
                <w:b/>
                <w:lang w:eastAsia="ru-RU"/>
              </w:rPr>
            </w:pPr>
            <w:r w:rsidRPr="00BA6D56">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center"/>
              <w:rPr>
                <w:rFonts w:ascii="Calibri" w:eastAsia="Times New Roman" w:hAnsi="Calibri" w:cs="Times New Roman"/>
                <w:b/>
                <w:lang w:eastAsia="ru-RU"/>
              </w:rPr>
            </w:pPr>
            <w:r w:rsidRPr="00BA6D56">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center"/>
              <w:rPr>
                <w:rFonts w:ascii="Calibri" w:eastAsia="Times New Roman" w:hAnsi="Calibri" w:cs="Times New Roman"/>
                <w:b/>
                <w:lang w:eastAsia="ru-RU"/>
              </w:rPr>
            </w:pPr>
            <w:r w:rsidRPr="00BA6D56">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tabs>
                <w:tab w:val="left" w:pos="522"/>
              </w:tabs>
              <w:jc w:val="center"/>
              <w:rPr>
                <w:rFonts w:ascii="Calibri" w:eastAsia="Times New Roman" w:hAnsi="Calibri" w:cs="Times New Roman"/>
                <w:b/>
                <w:lang w:eastAsia="ru-RU"/>
              </w:rPr>
            </w:pPr>
            <w:r w:rsidRPr="00BA6D56">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center"/>
              <w:rPr>
                <w:rFonts w:ascii="Calibri" w:eastAsia="Times New Roman" w:hAnsi="Calibri" w:cs="Times New Roman"/>
                <w:b/>
                <w:lang w:eastAsia="ru-RU"/>
              </w:rPr>
            </w:pPr>
            <w:r w:rsidRPr="00BA6D56">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center"/>
              <w:rPr>
                <w:rFonts w:ascii="Calibri" w:eastAsia="Times New Roman" w:hAnsi="Calibri" w:cs="Times New Roman"/>
                <w:b/>
                <w:lang w:eastAsia="ru-RU"/>
              </w:rPr>
            </w:pPr>
            <w:r w:rsidRPr="00BA6D56">
              <w:rPr>
                <w:rFonts w:ascii="Calibri" w:eastAsia="Times New Roman" w:hAnsi="Calibri" w:cs="Times New Roman"/>
                <w:b/>
                <w:lang w:eastAsia="ru-RU"/>
              </w:rPr>
              <w:t>6</w:t>
            </w:r>
          </w:p>
        </w:tc>
      </w:tr>
      <w:tr w:rsidR="00BA6D56" w:rsidRPr="00BA6D56" w:rsidTr="00BA6D56">
        <w:tc>
          <w:tcPr>
            <w:tcW w:w="698"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lang w:eastAsia="ru-RU"/>
              </w:rPr>
            </w:pPr>
            <w:r w:rsidRPr="00BA6D56">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rPr>
                <w:rFonts w:ascii="Calibri" w:eastAsia="Times New Roman" w:hAnsi="Calibri" w:cs="Times New Roman"/>
                <w:lang w:eastAsia="ru-RU"/>
              </w:rPr>
            </w:pPr>
            <w:r w:rsidRPr="00BA6D56">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b/>
                <w:lang w:eastAsia="ru-RU"/>
              </w:rPr>
            </w:pPr>
            <w:r w:rsidRPr="00BA6D56">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b/>
                <w:lang w:eastAsia="ru-RU"/>
              </w:rPr>
            </w:pPr>
            <w:r w:rsidRPr="00BA6D56">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center"/>
              <w:rPr>
                <w:rFonts w:ascii="Calibri" w:eastAsia="Times New Roman" w:hAnsi="Calibri" w:cs="Times New Roman"/>
                <w:lang w:eastAsia="ru-RU"/>
              </w:rPr>
            </w:pPr>
            <w:r w:rsidRPr="00BA6D56">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BA6D56" w:rsidRPr="00BA6D56" w:rsidRDefault="00BA6D56" w:rsidP="00BA6D56">
            <w:pPr>
              <w:jc w:val="both"/>
              <w:rPr>
                <w:rFonts w:ascii="Calibri" w:eastAsia="Times New Roman" w:hAnsi="Calibri" w:cs="Times New Roman"/>
                <w:b/>
                <w:lang w:eastAsia="ru-RU"/>
              </w:rPr>
            </w:pPr>
            <w:r w:rsidRPr="00BA6D56">
              <w:rPr>
                <w:rFonts w:ascii="Calibri" w:eastAsia="Times New Roman" w:hAnsi="Calibri" w:cs="Times New Roman"/>
                <w:b/>
                <w:lang w:eastAsia="ru-RU"/>
              </w:rPr>
              <w:t>1</w:t>
            </w:r>
          </w:p>
        </w:tc>
      </w:tr>
    </w:tbl>
    <w:p w:rsidR="00BA6D56" w:rsidRPr="00BA6D56" w:rsidRDefault="00BA6D56" w:rsidP="00BA6D56">
      <w:pPr>
        <w:tabs>
          <w:tab w:val="num" w:pos="0"/>
        </w:tabs>
        <w:ind w:hanging="76"/>
        <w:jc w:val="center"/>
        <w:rPr>
          <w:rFonts w:ascii="Times New Roman" w:eastAsia="Times New Roman" w:hAnsi="Times New Roman" w:cs="Times New Roman"/>
          <w:b/>
          <w:sz w:val="28"/>
          <w:szCs w:val="28"/>
          <w:lang w:eastAsia="ru-RU"/>
        </w:rPr>
      </w:pPr>
      <w:r w:rsidRPr="00BA6D56">
        <w:rPr>
          <w:rFonts w:ascii="Times New Roman" w:eastAsia="Times New Roman" w:hAnsi="Times New Roman" w:cs="Times New Roman"/>
          <w:b/>
          <w:sz w:val="28"/>
          <w:szCs w:val="28"/>
          <w:lang w:eastAsia="ru-RU"/>
        </w:rPr>
        <w:t>Электронные ресурсы:</w:t>
      </w:r>
    </w:p>
    <w:p w:rsidR="00BA6D56" w:rsidRPr="00BA6D56" w:rsidRDefault="00BA6D56" w:rsidP="00BA6D56">
      <w:pPr>
        <w:ind w:left="720"/>
        <w:rPr>
          <w:rFonts w:ascii="Calibri" w:eastAsia="Times New Roman" w:hAnsi="Calibri" w:cs="Times New Roman"/>
          <w:sz w:val="20"/>
          <w:szCs w:val="20"/>
          <w:lang w:eastAsia="ru-RU"/>
        </w:rPr>
      </w:pPr>
    </w:p>
    <w:p w:rsidR="00BA6D56" w:rsidRPr="00BA6D56" w:rsidRDefault="00BA6D56" w:rsidP="00BA6D56">
      <w:pPr>
        <w:rPr>
          <w:rFonts w:ascii="Calibri" w:eastAsia="Times New Roman" w:hAnsi="Calibri" w:cs="Times New Roman"/>
          <w:lang w:eastAsia="ru-RU"/>
        </w:rPr>
      </w:pPr>
    </w:p>
    <w:p w:rsidR="00275707" w:rsidRPr="00275707"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275707" w:rsidRPr="00275707">
        <w:rPr>
          <w:rFonts w:ascii="Times New Roman" w:eastAsia="Times New Roman" w:hAnsi="Times New Roman" w:cs="Times New Roman"/>
          <w:sz w:val="28"/>
          <w:szCs w:val="28"/>
          <w:lang w:eastAsia="ru-RU"/>
        </w:rPr>
        <w:t>ОД.О.01.2.1.3</w:t>
      </w:r>
      <w:r w:rsidR="00275707" w:rsidRPr="00275707">
        <w:rPr>
          <w:rFonts w:ascii="Calibri" w:eastAsia="Times New Roman" w:hAnsi="Calibri" w:cs="Times New Roman"/>
          <w:lang w:eastAsia="ru-RU"/>
        </w:rPr>
        <w:t xml:space="preserve"> </w:t>
      </w:r>
      <w:r w:rsidR="00275707" w:rsidRPr="00275707">
        <w:rPr>
          <w:rFonts w:ascii="Times New Roman" w:eastAsia="Times New Roman" w:hAnsi="Times New Roman" w:cs="Times New Roman"/>
          <w:b/>
          <w:bCs/>
          <w:sz w:val="28"/>
          <w:szCs w:val="28"/>
          <w:lang w:eastAsia="ru-RU"/>
        </w:rPr>
        <w:t>Тема: «</w:t>
      </w:r>
      <w:r w:rsidR="00275707" w:rsidRPr="00275707">
        <w:rPr>
          <w:rFonts w:ascii="Times New Roman" w:eastAsia="Times New Roman" w:hAnsi="Times New Roman" w:cs="Times New Roman"/>
          <w:sz w:val="28"/>
          <w:szCs w:val="28"/>
          <w:lang w:eastAsia="ru-RU"/>
        </w:rPr>
        <w:t>Лучевая терапия ЗО гортани и гортаноглотки</w:t>
      </w:r>
      <w:r w:rsidR="00275707" w:rsidRPr="00275707">
        <w:rPr>
          <w:rFonts w:ascii="Times New Roman" w:eastAsia="Times New Roman" w:hAnsi="Times New Roman" w:cs="Times New Roman"/>
          <w:b/>
          <w:bCs/>
          <w:sz w:val="28"/>
          <w:szCs w:val="28"/>
          <w:lang w:eastAsia="ru-RU"/>
        </w:rPr>
        <w:t>».</w:t>
      </w:r>
    </w:p>
    <w:p w:rsidR="00275707" w:rsidRPr="00275707"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275707" w:rsidRPr="00275707">
        <w:rPr>
          <w:rFonts w:ascii="Times New Roman" w:eastAsia="Times New Roman" w:hAnsi="Times New Roman" w:cs="Times New Roman"/>
          <w:b/>
          <w:bCs/>
          <w:sz w:val="28"/>
          <w:szCs w:val="28"/>
          <w:lang w:eastAsia="ru-RU"/>
        </w:rPr>
        <w:t>Форма организации учебного процесса:</w:t>
      </w:r>
      <w:r w:rsidR="00275707" w:rsidRPr="00275707">
        <w:rPr>
          <w:rFonts w:ascii="Times New Roman" w:eastAsia="Times New Roman" w:hAnsi="Times New Roman" w:cs="Times New Roman"/>
          <w:sz w:val="28"/>
          <w:szCs w:val="28"/>
          <w:lang w:eastAsia="ru-RU"/>
        </w:rPr>
        <w:t xml:space="preserve"> практическое занятие. </w:t>
      </w:r>
    </w:p>
    <w:p w:rsidR="00275707" w:rsidRPr="00275707"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275707" w:rsidRPr="00275707">
        <w:rPr>
          <w:rFonts w:ascii="Times New Roman" w:eastAsia="Times New Roman" w:hAnsi="Times New Roman" w:cs="Times New Roman"/>
          <w:b/>
          <w:sz w:val="28"/>
          <w:szCs w:val="28"/>
          <w:lang w:eastAsia="ru-RU"/>
        </w:rPr>
        <w:t>Методы обучения:</w:t>
      </w:r>
      <w:r w:rsidR="00275707" w:rsidRPr="00275707">
        <w:rPr>
          <w:rFonts w:ascii="Times New Roman" w:eastAsia="Times New Roman" w:hAnsi="Times New Roman" w:cs="Times New Roman"/>
          <w:sz w:val="28"/>
          <w:szCs w:val="28"/>
          <w:lang w:eastAsia="ru-RU"/>
        </w:rPr>
        <w:t xml:space="preserve"> </w:t>
      </w:r>
      <w:r w:rsidR="00275707" w:rsidRPr="00275707">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275707" w:rsidRPr="00275707">
        <w:rPr>
          <w:rFonts w:ascii="Times New Roman" w:eastAsia="Times New Roman" w:hAnsi="Times New Roman" w:cs="Times New Roman"/>
          <w:sz w:val="28"/>
          <w:szCs w:val="28"/>
          <w:lang w:eastAsia="ru-RU"/>
        </w:rPr>
        <w:t xml:space="preserve">проблемное изложение. </w:t>
      </w:r>
    </w:p>
    <w:p w:rsidR="00275707" w:rsidRPr="00275707"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275707" w:rsidRPr="00275707">
        <w:rPr>
          <w:rFonts w:ascii="Times New Roman" w:eastAsia="Times New Roman" w:hAnsi="Times New Roman" w:cs="Times New Roman"/>
          <w:b/>
          <w:bCs/>
          <w:sz w:val="28"/>
          <w:szCs w:val="28"/>
          <w:lang w:eastAsia="ru-RU"/>
        </w:rPr>
        <w:t>Значение темы</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Цели обучения:</w:t>
      </w:r>
      <w:r w:rsidRPr="00275707">
        <w:rPr>
          <w:rFonts w:ascii="Times New Roman" w:eastAsia="Times New Roman" w:hAnsi="Times New Roman" w:cs="Times New Roman"/>
          <w:sz w:val="28"/>
          <w:szCs w:val="28"/>
          <w:lang w:eastAsia="ru-RU"/>
        </w:rPr>
        <w:t xml:space="preserve"> </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sz w:val="28"/>
          <w:szCs w:val="28"/>
          <w:lang w:eastAsia="ru-RU"/>
        </w:rPr>
        <w:t>-общая</w:t>
      </w:r>
      <w:r w:rsidRPr="00275707">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ЗО гортани и гортаноглотки (УК-2); к проведению диспансеризации и осуществлению диспансерного наблюдения за онкологическими больными радиологического профиля больных ЗО гортани и гортаноглотки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ЗО гортани и гортаноглотки (ПК-6); к применению радиологических методов лечения онкологических больных ЗО гортани и гортаноглотки (ПК-7); к применению лекарственной и немедикаментозной терапии и других методов у онкологических больных ЗО гортани и гортаноглотки, нуждающихся в медицинской реабилитации (ПК-9); к формированию у онкологических больных раком гортани и гортаноглотки радиологического профиля и членов их семей мотивации, направленной на сохранение и укрепление здоровья </w:t>
      </w:r>
      <w:r w:rsidRPr="00275707">
        <w:rPr>
          <w:rFonts w:ascii="Times New Roman" w:eastAsia="Times New Roman" w:hAnsi="Times New Roman" w:cs="Times New Roman"/>
          <w:sz w:val="28"/>
          <w:szCs w:val="28"/>
          <w:lang w:eastAsia="ru-RU"/>
        </w:rPr>
        <w:lastRenderedPageBreak/>
        <w:t>(ПК-10);</w:t>
      </w:r>
    </w:p>
    <w:p w:rsidR="00275707" w:rsidRPr="00275707" w:rsidRDefault="00275707" w:rsidP="00275707">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-учебная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 знать:</w:t>
      </w:r>
      <w:r w:rsidRPr="00275707">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ЗО гортани и гортаноглотки; экспертизу временной нетрудоспособности онкологических больных ЗО гортани и гортаноглотки радиологического профиля и направление на МСЭК; третичную профилактику злокачественных новообразований у онкологических больных ЗО гортани и гортаноглотки радиологического профиля; принципы медицинской реабилитации онкологических больных ЗО гортани и гортаноглотки радиологического профиля; п</w:t>
      </w:r>
      <w:r w:rsidRPr="00275707">
        <w:rPr>
          <w:rFonts w:ascii="Times New Roman" w:eastAsia="Times New Roman" w:hAnsi="Times New Roman" w:cs="Times New Roman"/>
          <w:bCs/>
          <w:sz w:val="28"/>
          <w:szCs w:val="28"/>
          <w:lang w:eastAsia="ru-RU"/>
        </w:rPr>
        <w:t xml:space="preserve">ринципы паллиативной помощи </w:t>
      </w:r>
      <w:r w:rsidRPr="00275707">
        <w:rPr>
          <w:rFonts w:ascii="Times New Roman" w:eastAsia="Times New Roman" w:hAnsi="Times New Roman" w:cs="Times New Roman"/>
          <w:sz w:val="28"/>
          <w:szCs w:val="28"/>
          <w:lang w:eastAsia="ru-RU"/>
        </w:rPr>
        <w:t>онкологическим больным ЗО гортани и гортаноглотки радиологического профиля; мероприятия по скринингу процедивов, рецидивов и прогрессирования ЗО гортани и гортаноглотки онкологических больных радиологического профиля; методы радионуклидной и ПЭТ-диагностики ЗО гортани и гортаноглотки онкологических больных радиологического профиля; методы радиотерапии ЗО гортани и гортаноглотки онкологических больных радиологического профиля; показания и противопоказания для госпитализации онкологических больных ЗО гортани и гортаноглотки радиологического профиля в установленном порядке в специализированные радиологические отделения.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-уметь</w:t>
      </w:r>
      <w:r w:rsidRPr="00275707">
        <w:rPr>
          <w:rFonts w:ascii="Times New Roman" w:eastAsia="Times New Roman" w:hAnsi="Times New Roman" w:cs="Times New Roman"/>
          <w:sz w:val="28"/>
          <w:szCs w:val="28"/>
          <w:lang w:eastAsia="ru-RU"/>
        </w:rPr>
        <w:t>: оценить эпидемиологические показатели ЗО гортани и гортаноглотки на амбулаторном и госпитальном этапе в условиях радиологического отделения; провести лучевую диагностику ЗО гортани и гортаноглотки онкологических больных радиологического профиля; организовать специализированную радиологическую помощь онкологическим больным ЗО гортани и гортаноглотки;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ЗО гортани и гортаноглотки радиологического профиля; организовать МСЭК  онкологических больных ЗО гортани и гортаноглотки радиологического профиля; сформулировать диагноз ЗО гортани и гортаноглотки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ЗО гортани и гортаноглотки радиологического профиля.</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-владеть:</w:t>
      </w:r>
      <w:r w:rsidRPr="00275707">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ЗО гортани и гортаноглотки; провести остеосцинтиграфию; выполнить ПЭТ-диагностику онкологических больных ЗО гортани и гортаноглотки; выработать индивидуальный план лучевой терапии онкологических больных ЗО гортани и гортаноглотки (радикальное, паллиативное, симптоматическое, комбинированное, комплексное); осуществить</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 xml:space="preserve">выбор полей облучения и провести сеанс лучевой </w:t>
      </w:r>
      <w:r w:rsidRPr="00275707">
        <w:rPr>
          <w:rFonts w:ascii="Times New Roman" w:eastAsia="Times New Roman" w:hAnsi="Times New Roman" w:cs="Times New Roman"/>
          <w:sz w:val="28"/>
          <w:szCs w:val="28"/>
          <w:lang w:eastAsia="ru-RU"/>
        </w:rPr>
        <w:lastRenderedPageBreak/>
        <w:t>терапии ЗО гортани и гортаноглотки; провести диагностику и лечение  общих и местных лучевых реакций и повреждений органов и тканей у онкологических больных ЗО гортани и гортаноглотки; осуществить мероприятия по оказанию неотложной помощи онкологическим больным ЗО гортани и гортаноглотки радиологического профиля.</w:t>
      </w:r>
    </w:p>
    <w:p w:rsidR="00275707" w:rsidRPr="00275707" w:rsidRDefault="00275707" w:rsidP="00275707">
      <w:pPr>
        <w:widowControl w:val="0"/>
        <w:snapToGrid w:val="0"/>
        <w:spacing w:after="0" w:line="240" w:lineRule="auto"/>
        <w:ind w:left="284"/>
        <w:jc w:val="both"/>
        <w:rPr>
          <w:rFonts w:ascii="Times New Roman" w:eastAsia="Times New Roman" w:hAnsi="Times New Roman" w:cs="Times New Roman"/>
          <w:sz w:val="28"/>
          <w:szCs w:val="28"/>
          <w:lang w:eastAsia="ru-RU"/>
        </w:rPr>
      </w:pPr>
    </w:p>
    <w:p w:rsidR="00275707" w:rsidRPr="00275707" w:rsidRDefault="00430310" w:rsidP="00430310">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275707" w:rsidRPr="00275707">
        <w:rPr>
          <w:rFonts w:ascii="Times New Roman" w:eastAsia="Times New Roman" w:hAnsi="Times New Roman" w:cs="Times New Roman"/>
          <w:b/>
          <w:bCs/>
          <w:sz w:val="28"/>
          <w:szCs w:val="28"/>
          <w:lang w:eastAsia="ru-RU"/>
        </w:rPr>
        <w:t>Место проведения практического занятия</w:t>
      </w:r>
      <w:r w:rsidR="00275707" w:rsidRPr="00275707">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275707" w:rsidRPr="00275707" w:rsidRDefault="00430310" w:rsidP="00430310">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275707" w:rsidRPr="00275707">
        <w:rPr>
          <w:rFonts w:ascii="Times New Roman" w:eastAsia="Times New Roman" w:hAnsi="Times New Roman" w:cs="Times New Roman"/>
          <w:b/>
          <w:bCs/>
          <w:sz w:val="28"/>
          <w:szCs w:val="28"/>
          <w:lang w:eastAsia="ru-RU"/>
        </w:rPr>
        <w:t>Оснащение занятия</w:t>
      </w:r>
      <w:r w:rsidR="00275707" w:rsidRPr="00275707">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275707" w:rsidRPr="00275707">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275707" w:rsidRPr="00275707">
        <w:rPr>
          <w:rFonts w:ascii="Times New Roman" w:eastAsia="Times New Roman" w:hAnsi="Times New Roman" w:cs="Times New Roman"/>
          <w:sz w:val="28"/>
          <w:szCs w:val="28"/>
          <w:lang w:val="en-US" w:eastAsia="ru-RU"/>
        </w:rPr>
        <w:t>Wi</w:t>
      </w:r>
      <w:r w:rsidR="00275707" w:rsidRPr="00275707">
        <w:rPr>
          <w:rFonts w:ascii="Times New Roman" w:eastAsia="Times New Roman" w:hAnsi="Times New Roman" w:cs="Times New Roman"/>
          <w:sz w:val="28"/>
          <w:szCs w:val="28"/>
          <w:lang w:eastAsia="ru-RU"/>
        </w:rPr>
        <w:t>-</w:t>
      </w:r>
      <w:r w:rsidR="00275707" w:rsidRPr="00275707">
        <w:rPr>
          <w:rFonts w:ascii="Times New Roman" w:eastAsia="Times New Roman" w:hAnsi="Times New Roman" w:cs="Times New Roman"/>
          <w:sz w:val="28"/>
          <w:szCs w:val="28"/>
          <w:lang w:val="en-US" w:eastAsia="ru-RU"/>
        </w:rPr>
        <w:t>Fi</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7.Структура содержания темы</w:t>
      </w:r>
      <w:r w:rsidRPr="00275707">
        <w:rPr>
          <w:rFonts w:ascii="Times New Roman" w:eastAsia="Times New Roman" w:hAnsi="Times New Roman" w:cs="Times New Roman"/>
          <w:sz w:val="28"/>
          <w:szCs w:val="28"/>
          <w:lang w:eastAsia="ru-RU"/>
        </w:rPr>
        <w:t xml:space="preserve"> (хронокарта) </w:t>
      </w:r>
    </w:p>
    <w:p w:rsidR="00275707" w:rsidRPr="00275707" w:rsidRDefault="00275707" w:rsidP="00275707">
      <w:pPr>
        <w:spacing w:line="240" w:lineRule="auto"/>
        <w:ind w:firstLine="709"/>
        <w:jc w:val="center"/>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Хронокарта практического занятия</w:t>
      </w:r>
      <w:r w:rsidRPr="00275707">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275707" w:rsidRPr="00275707" w:rsidTr="00275707">
        <w:tc>
          <w:tcPr>
            <w:tcW w:w="648" w:type="dxa"/>
            <w:tcBorders>
              <w:top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Этапы</w:t>
            </w:r>
          </w:p>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Содержание этапа и оснащенность</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Проверка посещаемости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Контроль исходного уровня знаний и умений</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Индивидуальный и фронтальный устный опрос</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Инструктаж обучающихся преподавателем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Самостоятельная работа обучающихся: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курация больных радиологического профиля;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разбор курируемых пациентов;</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Работа: </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в поликлинике и палатах с пациентами;</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с историями болезни;</w:t>
            </w:r>
          </w:p>
          <w:p w:rsidR="00275707" w:rsidRPr="00275707" w:rsidRDefault="00275707" w:rsidP="00275707">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Тесты по теме, ситуационные задачи</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lastRenderedPageBreak/>
              <w:t>77.</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275707" w:rsidRPr="00275707" w:rsidTr="00275707">
        <w:trPr>
          <w:cantSplit/>
        </w:trPr>
        <w:tc>
          <w:tcPr>
            <w:tcW w:w="3292" w:type="dxa"/>
            <w:gridSpan w:val="2"/>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275707" w:rsidRPr="00275707" w:rsidRDefault="00275707" w:rsidP="00275707">
      <w:pPr>
        <w:spacing w:after="0" w:line="240" w:lineRule="auto"/>
        <w:ind w:left="180"/>
        <w:jc w:val="both"/>
        <w:rPr>
          <w:rFonts w:ascii="Times New Roman" w:eastAsia="Times New Roman" w:hAnsi="Times New Roman" w:cs="Times New Roman"/>
          <w:i/>
          <w:sz w:val="20"/>
          <w:szCs w:val="20"/>
          <w:lang w:eastAsia="ru-RU"/>
        </w:rPr>
      </w:pPr>
      <w:r w:rsidRPr="00275707">
        <w:rPr>
          <w:rFonts w:ascii="Times New Roman" w:eastAsia="Times New Roman" w:hAnsi="Times New Roman" w:cs="Times New Roman"/>
          <w:i/>
          <w:sz w:val="20"/>
          <w:szCs w:val="20"/>
          <w:lang w:eastAsia="ru-RU"/>
        </w:rPr>
        <w:t xml:space="preserve">Примечание.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sz w:val="20"/>
          <w:szCs w:val="20"/>
          <w:vertAlign w:val="superscript"/>
          <w:lang w:eastAsia="ru-RU"/>
        </w:rPr>
        <w:t>*</w:t>
      </w:r>
      <w:r w:rsidRPr="00275707">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p>
    <w:p w:rsidR="00275707" w:rsidRPr="00275707" w:rsidRDefault="00430310" w:rsidP="00430310">
      <w:pPr>
        <w:tabs>
          <w:tab w:val="left" w:pos="360"/>
        </w:tabs>
        <w:spacing w:after="0" w:line="240" w:lineRule="auto"/>
        <w:ind w:left="56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275707" w:rsidRPr="00275707">
        <w:rPr>
          <w:rFonts w:ascii="Times New Roman" w:eastAsia="Times New Roman" w:hAnsi="Times New Roman" w:cs="Times New Roman"/>
          <w:b/>
          <w:bCs/>
          <w:sz w:val="28"/>
          <w:szCs w:val="28"/>
          <w:lang w:eastAsia="ru-RU"/>
        </w:rPr>
        <w:t>Аннотация</w:t>
      </w:r>
      <w:r w:rsidR="00275707" w:rsidRPr="00275707">
        <w:rPr>
          <w:rFonts w:ascii="Times New Roman" w:eastAsia="Times New Roman" w:hAnsi="Times New Roman" w:cs="Times New Roman"/>
          <w:sz w:val="28"/>
          <w:szCs w:val="28"/>
          <w:lang w:eastAsia="ru-RU"/>
        </w:rPr>
        <w:t xml:space="preserve"> (краткое содержание темы).</w:t>
      </w:r>
    </w:p>
    <w:p w:rsidR="00275707" w:rsidRPr="00275707" w:rsidRDefault="00275707" w:rsidP="00275707">
      <w:pPr>
        <w:autoSpaceDE w:val="0"/>
        <w:autoSpaceDN w:val="0"/>
        <w:adjustRightInd w:val="0"/>
        <w:spacing w:after="0"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Анатомические области и части</w:t>
      </w:r>
    </w:p>
    <w:p w:rsidR="00275707" w:rsidRPr="00275707" w:rsidRDefault="00275707" w:rsidP="00275707">
      <w:pPr>
        <w:autoSpaceDE w:val="0"/>
        <w:autoSpaceDN w:val="0"/>
        <w:adjustRightInd w:val="0"/>
        <w:spacing w:after="0"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i/>
          <w:iCs/>
          <w:sz w:val="28"/>
          <w:szCs w:val="28"/>
          <w:lang w:eastAsia="ru-RU"/>
        </w:rPr>
        <w:t xml:space="preserve">Гортань </w:t>
      </w:r>
      <w:r w:rsidRPr="00275707">
        <w:rPr>
          <w:rFonts w:ascii="Times New Roman" w:eastAsia="Times New Roman" w:hAnsi="Times New Roman" w:cs="Times New Roman"/>
          <w:sz w:val="28"/>
          <w:szCs w:val="28"/>
          <w:lang w:eastAsia="ru-RU"/>
        </w:rPr>
        <w:t>(С32)</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1. </w:t>
      </w:r>
      <w:r w:rsidRPr="00275707">
        <w:rPr>
          <w:rFonts w:ascii="Times New Roman" w:eastAsia="Times New Roman" w:hAnsi="Times New Roman" w:cs="Times New Roman"/>
          <w:b/>
          <w:bCs/>
          <w:sz w:val="28"/>
          <w:szCs w:val="28"/>
          <w:lang w:eastAsia="ru-RU"/>
        </w:rPr>
        <w:t xml:space="preserve">Надскладочный </w:t>
      </w:r>
      <w:r w:rsidRPr="00275707">
        <w:rPr>
          <w:rFonts w:ascii="Times New Roman" w:eastAsia="Times New Roman" w:hAnsi="Times New Roman" w:cs="Times New Roman"/>
          <w:sz w:val="28"/>
          <w:szCs w:val="28"/>
          <w:lang w:eastAsia="ru-RU"/>
        </w:rPr>
        <w:t>отдел (включает гортанную поверхность надгортанника, гортанную часть черпалонадгортанных складок, область черпаловидных хрящей, желудочковые складки, образующие вестибулярную щель гортани).</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2. Отдел </w:t>
      </w:r>
      <w:r w:rsidRPr="00275707">
        <w:rPr>
          <w:rFonts w:ascii="Times New Roman" w:eastAsia="Times New Roman" w:hAnsi="Times New Roman" w:cs="Times New Roman"/>
          <w:b/>
          <w:bCs/>
          <w:sz w:val="28"/>
          <w:szCs w:val="28"/>
          <w:lang w:eastAsia="ru-RU"/>
        </w:rPr>
        <w:t xml:space="preserve">голосовых складок </w:t>
      </w:r>
      <w:r w:rsidRPr="00275707">
        <w:rPr>
          <w:rFonts w:ascii="Times New Roman" w:eastAsia="Times New Roman" w:hAnsi="Times New Roman" w:cs="Times New Roman"/>
          <w:sz w:val="28"/>
          <w:szCs w:val="28"/>
          <w:lang w:eastAsia="ru-RU"/>
        </w:rPr>
        <w:t>включает кроме голосовых складок переднюю и заднюю комиссуры.</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3. </w:t>
      </w:r>
      <w:r w:rsidRPr="00275707">
        <w:rPr>
          <w:rFonts w:ascii="Times New Roman" w:eastAsia="Times New Roman" w:hAnsi="Times New Roman" w:cs="Times New Roman"/>
          <w:b/>
          <w:bCs/>
          <w:sz w:val="28"/>
          <w:szCs w:val="28"/>
          <w:lang w:eastAsia="ru-RU"/>
        </w:rPr>
        <w:t xml:space="preserve">Подскладочный </w:t>
      </w:r>
      <w:r w:rsidRPr="00275707">
        <w:rPr>
          <w:rFonts w:ascii="Times New Roman" w:eastAsia="Times New Roman" w:hAnsi="Times New Roman" w:cs="Times New Roman"/>
          <w:sz w:val="28"/>
          <w:szCs w:val="28"/>
          <w:lang w:eastAsia="ru-RU"/>
        </w:rPr>
        <w:t>отдел расположен ниже голосовых складок до уровня нижней границы щитовидного хряща.</w:t>
      </w:r>
    </w:p>
    <w:p w:rsidR="00275707" w:rsidRPr="00275707" w:rsidRDefault="00275707" w:rsidP="00275707">
      <w:pPr>
        <w:autoSpaceDE w:val="0"/>
        <w:autoSpaceDN w:val="0"/>
        <w:adjustRightInd w:val="0"/>
        <w:spacing w:after="0"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i/>
          <w:iCs/>
          <w:sz w:val="28"/>
          <w:szCs w:val="28"/>
          <w:lang w:eastAsia="ru-RU"/>
        </w:rPr>
        <w:t xml:space="preserve">Гортаноглотка </w:t>
      </w:r>
      <w:r w:rsidRPr="00275707">
        <w:rPr>
          <w:rFonts w:ascii="Times New Roman" w:eastAsia="Times New Roman" w:hAnsi="Times New Roman" w:cs="Times New Roman"/>
          <w:sz w:val="28"/>
          <w:szCs w:val="28"/>
          <w:lang w:eastAsia="ru-RU"/>
        </w:rPr>
        <w:t>(С12, С13)</w:t>
      </w:r>
    </w:p>
    <w:p w:rsidR="00275707" w:rsidRPr="00275707" w:rsidRDefault="00275707" w:rsidP="00531C09">
      <w:pPr>
        <w:numPr>
          <w:ilvl w:val="0"/>
          <w:numId w:val="8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Глоточно-пищеводное соединение (область позади перстневидного хряща) С13.0 — простирается от уровня черпаловидного хряща и складок до нижней границы перстневидного хряща, формирует переднюю стенку гортаноглотки.</w:t>
      </w:r>
    </w:p>
    <w:p w:rsidR="00275707" w:rsidRPr="00275707" w:rsidRDefault="00275707" w:rsidP="00531C09">
      <w:pPr>
        <w:numPr>
          <w:ilvl w:val="0"/>
          <w:numId w:val="8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Грушевидный синус С12.9 — простирается от глоточно-надгортанной складки до верхнего края пищевода, латерально ограничен щитовидным хрящом, медиально — поверхностью черпаловидно-надгортанной складки С13.1, черпаловидным и перстневидным хрящами.</w:t>
      </w:r>
    </w:p>
    <w:p w:rsidR="00275707" w:rsidRPr="00275707" w:rsidRDefault="00275707" w:rsidP="00531C09">
      <w:pPr>
        <w:numPr>
          <w:ilvl w:val="0"/>
          <w:numId w:val="8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Задняя стенка глотки С13.2— простирается от уровня валлекул до нижнего края перстневидного хряща.</w:t>
      </w:r>
    </w:p>
    <w:p w:rsidR="00275707" w:rsidRPr="00275707" w:rsidRDefault="00275707" w:rsidP="00275707">
      <w:pPr>
        <w:spacing w:after="0" w:line="240" w:lineRule="auto"/>
        <w:rPr>
          <w:rFonts w:ascii="Times New Roman" w:eastAsia="Times New Roman" w:hAnsi="Times New Roman" w:cs="Times New Roman"/>
          <w:b/>
          <w:bCs/>
          <w:sz w:val="28"/>
          <w:szCs w:val="28"/>
          <w:u w:val="single"/>
          <w:lang w:eastAsia="ru-RU"/>
        </w:rPr>
      </w:pPr>
      <w:r w:rsidRPr="00275707">
        <w:rPr>
          <w:rFonts w:ascii="Times New Roman" w:eastAsia="Times New Roman" w:hAnsi="Times New Roman" w:cs="Times New Roman"/>
          <w:b/>
          <w:bCs/>
          <w:sz w:val="28"/>
          <w:szCs w:val="28"/>
          <w:u w:val="single"/>
          <w:lang w:eastAsia="ru-RU"/>
        </w:rPr>
        <w:t>Гортань:</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Тх </w:t>
      </w:r>
      <w:r w:rsidRPr="00275707">
        <w:rPr>
          <w:rFonts w:ascii="Times New Roman" w:eastAsia="Times New Roman" w:hAnsi="Times New Roman" w:cs="Times New Roman"/>
          <w:sz w:val="28"/>
          <w:szCs w:val="28"/>
          <w:lang w:eastAsia="ru-RU"/>
        </w:rPr>
        <w:t>- определить распространенность первичной опухоли невозможно.</w:t>
      </w:r>
    </w:p>
    <w:p w:rsidR="00275707" w:rsidRPr="00275707" w:rsidRDefault="00275707" w:rsidP="00275707">
      <w:pPr>
        <w:spacing w:after="0" w:line="240" w:lineRule="auto"/>
        <w:jc w:val="both"/>
        <w:rPr>
          <w:rFonts w:ascii="Times New Roman" w:eastAsia="Times New Roman" w:hAnsi="Times New Roman" w:cs="Times New Roman"/>
          <w:i/>
          <w:iCs/>
          <w:sz w:val="28"/>
          <w:szCs w:val="28"/>
          <w:lang w:val="en-US" w:eastAsia="ru-RU"/>
        </w:rPr>
      </w:pPr>
      <w:r w:rsidRPr="00275707">
        <w:rPr>
          <w:rFonts w:ascii="Times New Roman" w:eastAsia="Times New Roman" w:hAnsi="Times New Roman" w:cs="Times New Roman"/>
          <w:b/>
          <w:bCs/>
          <w:sz w:val="28"/>
          <w:szCs w:val="28"/>
          <w:lang w:val="en-US" w:eastAsia="ru-RU"/>
        </w:rPr>
        <w:t xml:space="preserve">Tis </w:t>
      </w:r>
      <w:r w:rsidRPr="00275707">
        <w:rPr>
          <w:rFonts w:ascii="Times New Roman" w:eastAsia="Times New Roman" w:hAnsi="Times New Roman" w:cs="Times New Roman"/>
          <w:sz w:val="28"/>
          <w:szCs w:val="28"/>
          <w:lang w:val="en-US" w:eastAsia="ru-RU"/>
        </w:rPr>
        <w:t xml:space="preserve">- </w:t>
      </w:r>
      <w:r w:rsidRPr="00275707">
        <w:rPr>
          <w:rFonts w:ascii="Times New Roman" w:eastAsia="Times New Roman" w:hAnsi="Times New Roman" w:cs="Times New Roman"/>
          <w:sz w:val="28"/>
          <w:szCs w:val="28"/>
          <w:lang w:eastAsia="ru-RU"/>
        </w:rPr>
        <w:t>преинвазивная</w:t>
      </w:r>
      <w:r w:rsidRPr="00275707">
        <w:rPr>
          <w:rFonts w:ascii="Times New Roman" w:eastAsia="Times New Roman" w:hAnsi="Times New Roman" w:cs="Times New Roman"/>
          <w:sz w:val="28"/>
          <w:szCs w:val="28"/>
          <w:lang w:val="en-US" w:eastAsia="ru-RU"/>
        </w:rPr>
        <w:t xml:space="preserve"> </w:t>
      </w:r>
      <w:r w:rsidRPr="00275707">
        <w:rPr>
          <w:rFonts w:ascii="Times New Roman" w:eastAsia="Times New Roman" w:hAnsi="Times New Roman" w:cs="Times New Roman"/>
          <w:sz w:val="28"/>
          <w:szCs w:val="28"/>
          <w:lang w:eastAsia="ru-RU"/>
        </w:rPr>
        <w:t>карцинома</w:t>
      </w:r>
      <w:r w:rsidRPr="00275707">
        <w:rPr>
          <w:rFonts w:ascii="Times New Roman" w:eastAsia="Times New Roman" w:hAnsi="Times New Roman" w:cs="Times New Roman"/>
          <w:sz w:val="28"/>
          <w:szCs w:val="28"/>
          <w:lang w:val="en-US" w:eastAsia="ru-RU"/>
        </w:rPr>
        <w:t xml:space="preserve"> </w:t>
      </w:r>
      <w:r w:rsidRPr="00275707">
        <w:rPr>
          <w:rFonts w:ascii="Times New Roman" w:eastAsia="Times New Roman" w:hAnsi="Times New Roman" w:cs="Times New Roman"/>
          <w:i/>
          <w:iCs/>
          <w:sz w:val="28"/>
          <w:szCs w:val="28"/>
          <w:lang w:val="en-US" w:eastAsia="ru-RU"/>
        </w:rPr>
        <w:t xml:space="preserve">(carcinoma in situ). </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TO </w:t>
      </w:r>
      <w:r w:rsidRPr="00275707">
        <w:rPr>
          <w:rFonts w:ascii="Times New Roman" w:eastAsia="Times New Roman" w:hAnsi="Times New Roman" w:cs="Times New Roman"/>
          <w:sz w:val="28"/>
          <w:szCs w:val="28"/>
          <w:lang w:eastAsia="ru-RU"/>
        </w:rPr>
        <w:t>- первичная опухоль не определяется.</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Т1 </w:t>
      </w:r>
      <w:r w:rsidRPr="00275707">
        <w:rPr>
          <w:rFonts w:ascii="Times New Roman" w:eastAsia="Times New Roman" w:hAnsi="Times New Roman" w:cs="Times New Roman"/>
          <w:sz w:val="28"/>
          <w:szCs w:val="28"/>
          <w:lang w:eastAsia="ru-RU"/>
        </w:rPr>
        <w:t>- опухоль ограничена одним отделом гортани при нормальной подвижности обеих половин гортани.</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lastRenderedPageBreak/>
        <w:t xml:space="preserve">Т2 </w:t>
      </w:r>
      <w:r w:rsidRPr="00275707">
        <w:rPr>
          <w:rFonts w:ascii="Times New Roman" w:eastAsia="Times New Roman" w:hAnsi="Times New Roman" w:cs="Times New Roman"/>
          <w:sz w:val="28"/>
          <w:szCs w:val="28"/>
          <w:lang w:eastAsia="ru-RU"/>
        </w:rPr>
        <w:t>- опухоль поражает слизистую нескольких анатомических областей одного отдела гортани либо прилегающие ткани без фиксации половины гортани.</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Т3 </w:t>
      </w:r>
      <w:r w:rsidRPr="00275707">
        <w:rPr>
          <w:rFonts w:ascii="Times New Roman" w:eastAsia="Times New Roman" w:hAnsi="Times New Roman" w:cs="Times New Roman"/>
          <w:sz w:val="28"/>
          <w:szCs w:val="28"/>
          <w:lang w:eastAsia="ru-RU"/>
        </w:rPr>
        <w:t>- опухоль в пределах гортани с фиксацией голосовых складок и/или проникает в околоскладочное и преднадгортанниковое пространство.</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Т4а </w:t>
      </w:r>
      <w:r w:rsidRPr="00275707">
        <w:rPr>
          <w:rFonts w:ascii="Times New Roman" w:eastAsia="Times New Roman" w:hAnsi="Times New Roman" w:cs="Times New Roman"/>
          <w:sz w:val="28"/>
          <w:szCs w:val="28"/>
          <w:lang w:eastAsia="ru-RU"/>
        </w:rPr>
        <w:t>- опухоль распространяется на всю толщу щитовидного хряща и/или распространяется на ткани за пределами гортани (подъязычную кость, щитовидную железу, пищевод, предгортанные мышцы и жировую клетчатку).</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Т4b </w:t>
      </w:r>
      <w:r w:rsidRPr="00275707">
        <w:rPr>
          <w:rFonts w:ascii="Times New Roman" w:eastAsia="Times New Roman" w:hAnsi="Times New Roman" w:cs="Times New Roman"/>
          <w:sz w:val="28"/>
          <w:szCs w:val="28"/>
          <w:lang w:eastAsia="ru-RU"/>
        </w:rPr>
        <w:t>- опухоль распространяется на предпозвоночную фасцию, сдавливает внутреннюю сонную артерию, поражает органы средостения.</w:t>
      </w:r>
    </w:p>
    <w:p w:rsidR="00275707" w:rsidRPr="00275707" w:rsidRDefault="00275707" w:rsidP="00275707">
      <w:pPr>
        <w:spacing w:after="0" w:line="240" w:lineRule="auto"/>
        <w:jc w:val="both"/>
        <w:rPr>
          <w:rFonts w:ascii="Times New Roman" w:eastAsia="Times New Roman" w:hAnsi="Times New Roman" w:cs="Times New Roman"/>
          <w:b/>
          <w:sz w:val="28"/>
          <w:szCs w:val="28"/>
          <w:u w:val="single"/>
          <w:lang w:eastAsia="ru-RU"/>
        </w:rPr>
      </w:pPr>
    </w:p>
    <w:p w:rsidR="00275707" w:rsidRPr="00275707" w:rsidRDefault="00275707" w:rsidP="00275707">
      <w:pPr>
        <w:spacing w:after="0" w:line="240" w:lineRule="auto"/>
        <w:jc w:val="both"/>
        <w:rPr>
          <w:rFonts w:ascii="Times New Roman" w:eastAsia="Times New Roman" w:hAnsi="Times New Roman" w:cs="Times New Roman"/>
          <w:b/>
          <w:sz w:val="28"/>
          <w:szCs w:val="28"/>
          <w:u w:val="single"/>
          <w:lang w:eastAsia="ru-RU"/>
        </w:rPr>
      </w:pPr>
      <w:r w:rsidRPr="00275707">
        <w:rPr>
          <w:rFonts w:ascii="Times New Roman" w:eastAsia="Times New Roman" w:hAnsi="Times New Roman" w:cs="Times New Roman"/>
          <w:b/>
          <w:sz w:val="28"/>
          <w:szCs w:val="28"/>
          <w:u w:val="single"/>
          <w:lang w:eastAsia="ru-RU"/>
        </w:rPr>
        <w:t>Гортаноглотка:</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Тх </w:t>
      </w:r>
      <w:r w:rsidRPr="00275707">
        <w:rPr>
          <w:rFonts w:ascii="Times New Roman" w:eastAsia="Times New Roman" w:hAnsi="Times New Roman" w:cs="Times New Roman"/>
          <w:sz w:val="28"/>
          <w:szCs w:val="28"/>
          <w:lang w:eastAsia="ru-RU"/>
        </w:rPr>
        <w:t>- определить распространенность первичной опухоли невозможно.</w:t>
      </w:r>
    </w:p>
    <w:p w:rsidR="00275707" w:rsidRPr="00275707" w:rsidRDefault="00275707" w:rsidP="00275707">
      <w:pPr>
        <w:spacing w:after="0" w:line="240" w:lineRule="auto"/>
        <w:jc w:val="both"/>
        <w:rPr>
          <w:rFonts w:ascii="Times New Roman" w:eastAsia="Times New Roman" w:hAnsi="Times New Roman" w:cs="Times New Roman"/>
          <w:i/>
          <w:iCs/>
          <w:sz w:val="28"/>
          <w:szCs w:val="28"/>
          <w:lang w:val="en-US" w:eastAsia="ru-RU"/>
        </w:rPr>
      </w:pPr>
      <w:r w:rsidRPr="00275707">
        <w:rPr>
          <w:rFonts w:ascii="Times New Roman" w:eastAsia="Times New Roman" w:hAnsi="Times New Roman" w:cs="Times New Roman"/>
          <w:b/>
          <w:bCs/>
          <w:sz w:val="28"/>
          <w:szCs w:val="28"/>
          <w:lang w:val="en-US" w:eastAsia="ru-RU"/>
        </w:rPr>
        <w:t xml:space="preserve">Tis </w:t>
      </w:r>
      <w:r w:rsidRPr="00275707">
        <w:rPr>
          <w:rFonts w:ascii="Times New Roman" w:eastAsia="Times New Roman" w:hAnsi="Times New Roman" w:cs="Times New Roman"/>
          <w:sz w:val="28"/>
          <w:szCs w:val="28"/>
          <w:lang w:val="en-US" w:eastAsia="ru-RU"/>
        </w:rPr>
        <w:t xml:space="preserve">- </w:t>
      </w:r>
      <w:r w:rsidRPr="00275707">
        <w:rPr>
          <w:rFonts w:ascii="Times New Roman" w:eastAsia="Times New Roman" w:hAnsi="Times New Roman" w:cs="Times New Roman"/>
          <w:sz w:val="28"/>
          <w:szCs w:val="28"/>
          <w:lang w:eastAsia="ru-RU"/>
        </w:rPr>
        <w:t>преинвазивная</w:t>
      </w:r>
      <w:r w:rsidRPr="00275707">
        <w:rPr>
          <w:rFonts w:ascii="Times New Roman" w:eastAsia="Times New Roman" w:hAnsi="Times New Roman" w:cs="Times New Roman"/>
          <w:sz w:val="28"/>
          <w:szCs w:val="28"/>
          <w:lang w:val="en-US" w:eastAsia="ru-RU"/>
        </w:rPr>
        <w:t xml:space="preserve"> </w:t>
      </w:r>
      <w:r w:rsidRPr="00275707">
        <w:rPr>
          <w:rFonts w:ascii="Times New Roman" w:eastAsia="Times New Roman" w:hAnsi="Times New Roman" w:cs="Times New Roman"/>
          <w:sz w:val="28"/>
          <w:szCs w:val="28"/>
          <w:lang w:eastAsia="ru-RU"/>
        </w:rPr>
        <w:t>карцинома</w:t>
      </w:r>
      <w:r w:rsidRPr="00275707">
        <w:rPr>
          <w:rFonts w:ascii="Times New Roman" w:eastAsia="Times New Roman" w:hAnsi="Times New Roman" w:cs="Times New Roman"/>
          <w:sz w:val="28"/>
          <w:szCs w:val="28"/>
          <w:lang w:val="en-US" w:eastAsia="ru-RU"/>
        </w:rPr>
        <w:t xml:space="preserve"> </w:t>
      </w:r>
      <w:r w:rsidRPr="00275707">
        <w:rPr>
          <w:rFonts w:ascii="Times New Roman" w:eastAsia="Times New Roman" w:hAnsi="Times New Roman" w:cs="Times New Roman"/>
          <w:i/>
          <w:iCs/>
          <w:sz w:val="28"/>
          <w:szCs w:val="28"/>
          <w:lang w:val="en-US" w:eastAsia="ru-RU"/>
        </w:rPr>
        <w:t xml:space="preserve">(carcinoma in situ). </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TO </w:t>
      </w:r>
      <w:r w:rsidRPr="00275707">
        <w:rPr>
          <w:rFonts w:ascii="Times New Roman" w:eastAsia="Times New Roman" w:hAnsi="Times New Roman" w:cs="Times New Roman"/>
          <w:sz w:val="28"/>
          <w:szCs w:val="28"/>
          <w:lang w:eastAsia="ru-RU"/>
        </w:rPr>
        <w:t>- первичная опухоль не определяется.</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Т1 </w:t>
      </w:r>
      <w:r w:rsidRPr="00275707">
        <w:rPr>
          <w:rFonts w:ascii="Times New Roman" w:eastAsia="Times New Roman" w:hAnsi="Times New Roman" w:cs="Times New Roman"/>
          <w:sz w:val="28"/>
          <w:szCs w:val="28"/>
          <w:lang w:eastAsia="ru-RU"/>
        </w:rPr>
        <w:t xml:space="preserve">- опухоль ограничена одной зоной гортаноглотки, а также имеет размер не более </w:t>
      </w:r>
      <w:smartTag w:uri="urn:schemas-microsoft-com:office:smarttags" w:element="metricconverter">
        <w:smartTagPr>
          <w:attr w:name="ProductID" w:val="2 см"/>
        </w:smartTagPr>
        <w:r w:rsidRPr="00275707">
          <w:rPr>
            <w:rFonts w:ascii="Times New Roman" w:eastAsia="Times New Roman" w:hAnsi="Times New Roman" w:cs="Times New Roman"/>
            <w:sz w:val="28"/>
            <w:szCs w:val="28"/>
            <w:lang w:eastAsia="ru-RU"/>
          </w:rPr>
          <w:t>2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Т2 </w:t>
      </w:r>
      <w:r w:rsidRPr="00275707">
        <w:rPr>
          <w:rFonts w:ascii="Times New Roman" w:eastAsia="Times New Roman" w:hAnsi="Times New Roman" w:cs="Times New Roman"/>
          <w:sz w:val="28"/>
          <w:szCs w:val="28"/>
          <w:lang w:eastAsia="ru-RU"/>
        </w:rPr>
        <w:t xml:space="preserve">- опухоль поражает более одной зоны гортаноглотки либо прилегающие ткани; размеры опухоли больше </w:t>
      </w:r>
      <w:smartTag w:uri="urn:schemas-microsoft-com:office:smarttags" w:element="metricconverter">
        <w:smartTagPr>
          <w:attr w:name="ProductID" w:val="2 см"/>
        </w:smartTagPr>
        <w:r w:rsidRPr="00275707">
          <w:rPr>
            <w:rFonts w:ascii="Times New Roman" w:eastAsia="Times New Roman" w:hAnsi="Times New Roman" w:cs="Times New Roman"/>
            <w:sz w:val="28"/>
            <w:szCs w:val="28"/>
            <w:lang w:eastAsia="ru-RU"/>
          </w:rPr>
          <w:t>2 см</w:t>
        </w:r>
      </w:smartTag>
      <w:r w:rsidRPr="00275707">
        <w:rPr>
          <w:rFonts w:ascii="Times New Roman" w:eastAsia="Times New Roman" w:hAnsi="Times New Roman" w:cs="Times New Roman"/>
          <w:sz w:val="28"/>
          <w:szCs w:val="28"/>
          <w:lang w:eastAsia="ru-RU"/>
        </w:rPr>
        <w:t xml:space="preserve">, но не больше </w:t>
      </w:r>
      <w:smartTag w:uri="urn:schemas-microsoft-com:office:smarttags" w:element="metricconverter">
        <w:smartTagPr>
          <w:attr w:name="ProductID" w:val="4 см"/>
        </w:smartTagPr>
        <w:r w:rsidRPr="00275707">
          <w:rPr>
            <w:rFonts w:ascii="Times New Roman" w:eastAsia="Times New Roman" w:hAnsi="Times New Roman" w:cs="Times New Roman"/>
            <w:sz w:val="28"/>
            <w:szCs w:val="28"/>
            <w:lang w:eastAsia="ru-RU"/>
          </w:rPr>
          <w:t>4 см</w:t>
        </w:r>
      </w:smartTag>
      <w:r w:rsidRPr="00275707">
        <w:rPr>
          <w:rFonts w:ascii="Times New Roman" w:eastAsia="Times New Roman" w:hAnsi="Times New Roman" w:cs="Times New Roman"/>
          <w:sz w:val="28"/>
          <w:szCs w:val="28"/>
          <w:lang w:eastAsia="ru-RU"/>
        </w:rPr>
        <w:t xml:space="preserve"> в наибольшем измерении без фиксации половины гортани.</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Т3 </w:t>
      </w:r>
      <w:r w:rsidRPr="00275707">
        <w:rPr>
          <w:rFonts w:ascii="Times New Roman" w:eastAsia="Times New Roman" w:hAnsi="Times New Roman" w:cs="Times New Roman"/>
          <w:sz w:val="28"/>
          <w:szCs w:val="28"/>
          <w:lang w:eastAsia="ru-RU"/>
        </w:rPr>
        <w:t xml:space="preserve">- опухоль больше </w:t>
      </w:r>
      <w:smartTag w:uri="urn:schemas-microsoft-com:office:smarttags" w:element="metricconverter">
        <w:smartTagPr>
          <w:attr w:name="ProductID" w:val="4 см"/>
        </w:smartTagPr>
        <w:r w:rsidRPr="00275707">
          <w:rPr>
            <w:rFonts w:ascii="Times New Roman" w:eastAsia="Times New Roman" w:hAnsi="Times New Roman" w:cs="Times New Roman"/>
            <w:sz w:val="28"/>
            <w:szCs w:val="28"/>
            <w:lang w:eastAsia="ru-RU"/>
          </w:rPr>
          <w:t>4 см</w:t>
        </w:r>
      </w:smartTag>
      <w:r w:rsidRPr="00275707">
        <w:rPr>
          <w:rFonts w:ascii="Times New Roman" w:eastAsia="Times New Roman" w:hAnsi="Times New Roman" w:cs="Times New Roman"/>
          <w:sz w:val="28"/>
          <w:szCs w:val="28"/>
          <w:lang w:eastAsia="ru-RU"/>
        </w:rPr>
        <w:t xml:space="preserve"> в наибольшем измерении либо одна половина гортани фиксирована.</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Т4а </w:t>
      </w:r>
      <w:r w:rsidRPr="00275707">
        <w:rPr>
          <w:rFonts w:ascii="Times New Roman" w:eastAsia="Times New Roman" w:hAnsi="Times New Roman" w:cs="Times New Roman"/>
          <w:sz w:val="28"/>
          <w:szCs w:val="28"/>
          <w:lang w:eastAsia="ru-RU"/>
        </w:rPr>
        <w:t>- опухоль распространяется на щитовидный или перстневидный хрящ, подъязычную кость, щитовидную железу, пищевод, предгортанные мышцы и жировую клетчатку.</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T4b </w:t>
      </w:r>
      <w:r w:rsidRPr="00275707">
        <w:rPr>
          <w:rFonts w:ascii="Times New Roman" w:eastAsia="Times New Roman" w:hAnsi="Times New Roman" w:cs="Times New Roman"/>
          <w:sz w:val="28"/>
          <w:szCs w:val="28"/>
          <w:lang w:eastAsia="ru-RU"/>
        </w:rPr>
        <w:t>- опухоль распространяется на предпозвоночную фасцию, сдавливает внутреннюю сонную артерию, поражает органы средостения.</w:t>
      </w:r>
    </w:p>
    <w:p w:rsidR="00275707" w:rsidRPr="00275707" w:rsidRDefault="00275707" w:rsidP="00275707">
      <w:pPr>
        <w:spacing w:after="0" w:line="240" w:lineRule="auto"/>
        <w:jc w:val="both"/>
        <w:rPr>
          <w:rFonts w:ascii="Times New Roman" w:eastAsia="Times New Roman" w:hAnsi="Times New Roman" w:cs="Times New Roman"/>
          <w:b/>
          <w:bCs/>
          <w:sz w:val="28"/>
          <w:szCs w:val="28"/>
          <w:lang w:eastAsia="ru-RU"/>
        </w:rPr>
      </w:pPr>
    </w:p>
    <w:p w:rsidR="00275707" w:rsidRPr="00275707" w:rsidRDefault="00275707" w:rsidP="00275707">
      <w:pPr>
        <w:spacing w:after="0" w:line="240" w:lineRule="auto"/>
        <w:jc w:val="both"/>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 xml:space="preserve">N - Регионарные лимфатические узлы </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NX Недостаточно данных для оценки регионарных лим</w:t>
      </w:r>
      <w:r w:rsidRPr="00275707">
        <w:rPr>
          <w:rFonts w:ascii="Times New Roman" w:eastAsia="Times New Roman" w:hAnsi="Times New Roman" w:cs="Times New Roman"/>
          <w:sz w:val="28"/>
          <w:szCs w:val="28"/>
          <w:lang w:eastAsia="ru-RU"/>
        </w:rPr>
        <w:softHyphen/>
        <w:t>фатических yзлов</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NO Нет признаков метастатического поражения регионар</w:t>
      </w:r>
      <w:r w:rsidRPr="00275707">
        <w:rPr>
          <w:rFonts w:ascii="Times New Roman" w:eastAsia="Times New Roman" w:hAnsi="Times New Roman" w:cs="Times New Roman"/>
          <w:sz w:val="28"/>
          <w:szCs w:val="28"/>
          <w:lang w:eastAsia="ru-RU"/>
        </w:rPr>
        <w:softHyphen/>
        <w:t>ных лимфатических узлов</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N1 Односторонние метастазы в лимфатическом(их) узле(ах) не более </w:t>
      </w:r>
      <w:smartTag w:uri="urn:schemas-microsoft-com:office:smarttags" w:element="metricconverter">
        <w:smartTagPr>
          <w:attr w:name="ProductID" w:val="6 см"/>
        </w:smartTagPr>
        <w:r w:rsidRPr="00275707">
          <w:rPr>
            <w:rFonts w:ascii="Times New Roman" w:eastAsia="Times New Roman" w:hAnsi="Times New Roman" w:cs="Times New Roman"/>
            <w:sz w:val="28"/>
            <w:szCs w:val="28"/>
            <w:lang w:eastAsia="ru-RU"/>
          </w:rPr>
          <w:t>6 см</w:t>
        </w:r>
      </w:smartTag>
      <w:r w:rsidRPr="00275707">
        <w:rPr>
          <w:rFonts w:ascii="Times New Roman" w:eastAsia="Times New Roman" w:hAnsi="Times New Roman" w:cs="Times New Roman"/>
          <w:sz w:val="28"/>
          <w:szCs w:val="28"/>
          <w:lang w:eastAsia="ru-RU"/>
        </w:rPr>
        <w:t xml:space="preserve"> в наибольшем измерении и выше надключичной ямки</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N2 Двусторонние метастазы в лимфатическом (их) узле(ах) не  более 6 cм в наибольшем измерении выше надключной ямки</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N3 Двусторонние метастазы в лимфатическом (их) узле(ах) более 6 cм в наибольшем измерении N3а и выше надключной ямки N3</w:t>
      </w:r>
      <w:r w:rsidRPr="00275707">
        <w:rPr>
          <w:rFonts w:ascii="Times New Roman" w:eastAsia="Times New Roman" w:hAnsi="Times New Roman" w:cs="Times New Roman"/>
          <w:sz w:val="28"/>
          <w:szCs w:val="28"/>
          <w:lang w:val="en-US" w:eastAsia="ru-RU"/>
        </w:rPr>
        <w:t>b</w:t>
      </w:r>
    </w:p>
    <w:p w:rsidR="00275707" w:rsidRPr="00275707" w:rsidRDefault="00275707" w:rsidP="00275707">
      <w:pPr>
        <w:spacing w:after="0" w:line="240" w:lineRule="auto"/>
        <w:jc w:val="both"/>
        <w:rPr>
          <w:rFonts w:ascii="Times New Roman" w:eastAsia="Times New Roman" w:hAnsi="Times New Roman" w:cs="Times New Roman"/>
          <w:b/>
          <w:sz w:val="28"/>
          <w:szCs w:val="28"/>
          <w:lang w:eastAsia="ru-RU"/>
        </w:rPr>
      </w:pPr>
    </w:p>
    <w:p w:rsidR="00275707" w:rsidRPr="00275707" w:rsidRDefault="00275707" w:rsidP="0027570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Группировка по стадиям (гортаноглотка)</w:t>
      </w:r>
    </w:p>
    <w:tbl>
      <w:tblPr>
        <w:tblW w:w="4615"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1678"/>
        <w:gridCol w:w="2937"/>
      </w:tblGrid>
      <w:tr w:rsidR="00275707" w:rsidRPr="00275707" w:rsidTr="00275707">
        <w:trPr>
          <w:trHeight w:val="288"/>
          <w:tblCellSpacing w:w="7" w:type="dxa"/>
          <w:jc w:val="center"/>
        </w:trPr>
        <w:tc>
          <w:tcPr>
            <w:tcW w:w="1657"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0</w:t>
            </w:r>
          </w:p>
        </w:tc>
        <w:tc>
          <w:tcPr>
            <w:tcW w:w="2916"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Tis              N0               М0</w:t>
            </w:r>
          </w:p>
        </w:tc>
      </w:tr>
      <w:tr w:rsidR="00275707" w:rsidRPr="00275707" w:rsidTr="00275707">
        <w:trPr>
          <w:trHeight w:val="288"/>
          <w:tblCellSpacing w:w="7" w:type="dxa"/>
          <w:jc w:val="center"/>
        </w:trPr>
        <w:tc>
          <w:tcPr>
            <w:tcW w:w="1657"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w:t>
            </w:r>
          </w:p>
        </w:tc>
        <w:tc>
          <w:tcPr>
            <w:tcW w:w="2916"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Т1               N0               М0</w:t>
            </w:r>
          </w:p>
        </w:tc>
      </w:tr>
      <w:tr w:rsidR="00275707" w:rsidRPr="00275707" w:rsidTr="00275707">
        <w:trPr>
          <w:trHeight w:val="303"/>
          <w:tblCellSpacing w:w="7" w:type="dxa"/>
          <w:jc w:val="center"/>
        </w:trPr>
        <w:tc>
          <w:tcPr>
            <w:tcW w:w="1657"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lastRenderedPageBreak/>
              <w:t>Стадия II</w:t>
            </w:r>
          </w:p>
        </w:tc>
        <w:tc>
          <w:tcPr>
            <w:tcW w:w="2916"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Т2               N0               М0</w:t>
            </w:r>
          </w:p>
        </w:tc>
      </w:tr>
      <w:tr w:rsidR="00275707" w:rsidRPr="00275707" w:rsidTr="00275707">
        <w:trPr>
          <w:trHeight w:val="288"/>
          <w:tblCellSpacing w:w="7" w:type="dxa"/>
          <w:jc w:val="center"/>
        </w:trPr>
        <w:tc>
          <w:tcPr>
            <w:tcW w:w="1657"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III</w:t>
            </w:r>
          </w:p>
        </w:tc>
        <w:tc>
          <w:tcPr>
            <w:tcW w:w="2916"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Т1-2            N1               М0</w:t>
            </w:r>
          </w:p>
        </w:tc>
      </w:tr>
      <w:tr w:rsidR="00275707" w:rsidRPr="00275707" w:rsidTr="00275707">
        <w:trPr>
          <w:trHeight w:val="288"/>
          <w:tblCellSpacing w:w="7" w:type="dxa"/>
          <w:jc w:val="center"/>
        </w:trPr>
        <w:tc>
          <w:tcPr>
            <w:tcW w:w="1657"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p>
        </w:tc>
        <w:tc>
          <w:tcPr>
            <w:tcW w:w="2916"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Т3               N0-1            М0</w:t>
            </w:r>
          </w:p>
        </w:tc>
      </w:tr>
      <w:tr w:rsidR="00275707" w:rsidRPr="00275707" w:rsidTr="00275707">
        <w:trPr>
          <w:trHeight w:val="303"/>
          <w:tblCellSpacing w:w="7" w:type="dxa"/>
          <w:jc w:val="center"/>
        </w:trPr>
        <w:tc>
          <w:tcPr>
            <w:tcW w:w="1657"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IVА</w:t>
            </w:r>
          </w:p>
        </w:tc>
        <w:tc>
          <w:tcPr>
            <w:tcW w:w="2916"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Т1-3            N2               М0</w:t>
            </w:r>
          </w:p>
        </w:tc>
      </w:tr>
      <w:tr w:rsidR="00275707" w:rsidRPr="00275707" w:rsidTr="00275707">
        <w:trPr>
          <w:trHeight w:val="288"/>
          <w:tblCellSpacing w:w="7" w:type="dxa"/>
          <w:jc w:val="center"/>
        </w:trPr>
        <w:tc>
          <w:tcPr>
            <w:tcW w:w="1657"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p>
        </w:tc>
        <w:tc>
          <w:tcPr>
            <w:tcW w:w="2916"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Т4а              N0-2            М0</w:t>
            </w:r>
          </w:p>
        </w:tc>
      </w:tr>
      <w:tr w:rsidR="00275707" w:rsidRPr="00275707" w:rsidTr="00275707">
        <w:trPr>
          <w:trHeight w:val="288"/>
          <w:tblCellSpacing w:w="7" w:type="dxa"/>
          <w:jc w:val="center"/>
        </w:trPr>
        <w:tc>
          <w:tcPr>
            <w:tcW w:w="1657"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IVВ</w:t>
            </w:r>
          </w:p>
        </w:tc>
        <w:tc>
          <w:tcPr>
            <w:tcW w:w="2916"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Т4</w:t>
            </w:r>
            <w:r w:rsidRPr="00275707">
              <w:rPr>
                <w:rFonts w:ascii="Times New Roman" w:eastAsia="Times New Roman" w:hAnsi="Times New Roman" w:cs="Times New Roman"/>
                <w:sz w:val="24"/>
                <w:szCs w:val="24"/>
                <w:lang w:val="en-US" w:eastAsia="ru-RU"/>
              </w:rPr>
              <w:t>b</w:t>
            </w:r>
            <w:r w:rsidRPr="00275707">
              <w:rPr>
                <w:rFonts w:ascii="Times New Roman" w:eastAsia="Times New Roman" w:hAnsi="Times New Roman" w:cs="Times New Roman"/>
                <w:sz w:val="24"/>
                <w:szCs w:val="24"/>
                <w:lang w:eastAsia="ru-RU"/>
              </w:rPr>
              <w:t xml:space="preserve">            Любая N       М0</w:t>
            </w:r>
          </w:p>
        </w:tc>
      </w:tr>
      <w:tr w:rsidR="00275707" w:rsidRPr="00275707" w:rsidTr="00275707">
        <w:trPr>
          <w:trHeight w:val="303"/>
          <w:tblCellSpacing w:w="7" w:type="dxa"/>
          <w:jc w:val="center"/>
        </w:trPr>
        <w:tc>
          <w:tcPr>
            <w:tcW w:w="1657"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p>
        </w:tc>
        <w:tc>
          <w:tcPr>
            <w:tcW w:w="2916"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Любая Т      N3                М0</w:t>
            </w:r>
          </w:p>
        </w:tc>
      </w:tr>
      <w:tr w:rsidR="00275707" w:rsidRPr="00275707" w:rsidTr="00275707">
        <w:trPr>
          <w:trHeight w:val="575"/>
          <w:tblCellSpacing w:w="7" w:type="dxa"/>
          <w:jc w:val="center"/>
        </w:trPr>
        <w:tc>
          <w:tcPr>
            <w:tcW w:w="1657"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IVС</w:t>
            </w:r>
          </w:p>
        </w:tc>
        <w:tc>
          <w:tcPr>
            <w:tcW w:w="2916"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Любая Т     Любая N       M1</w:t>
            </w:r>
          </w:p>
        </w:tc>
      </w:tr>
    </w:tbl>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Стадирование должно быть основано на физикальном осмотре, РГ ОГК, эндоскопическом исследовании гортани и гортаноглотки, компьютерной томографии (КТ). КТ ОГК может быть выполнена для выявления метастатического поражения легких или второй опухоли. Применение позитронно-эмиссионной томографии (ПЭТ) с использованием 2-[18</w:t>
      </w:r>
      <w:r w:rsidRPr="00275707">
        <w:rPr>
          <w:rFonts w:ascii="Times New Roman" w:eastAsia="Times New Roman" w:hAnsi="Times New Roman" w:cs="Times New Roman"/>
          <w:sz w:val="28"/>
          <w:szCs w:val="28"/>
          <w:lang w:val="en-US" w:eastAsia="ru-RU"/>
        </w:rPr>
        <w:t>F</w:t>
      </w:r>
      <w:r w:rsidRPr="00275707">
        <w:rPr>
          <w:rFonts w:ascii="Times New Roman" w:eastAsia="Times New Roman" w:hAnsi="Times New Roman" w:cs="Times New Roman"/>
          <w:sz w:val="28"/>
          <w:szCs w:val="28"/>
          <w:lang w:eastAsia="ru-RU"/>
        </w:rPr>
        <w:t>]фтор-2-дезокси-Д-клюкозы более информативно для выявления метастазов или синхронных опухолей, чем для выявления пораженных лимфоузлов на шее.</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Стандартным подходом лечения местнораспространенных операбельных опухолей (III и IV стадии) является хирургическое лечение с реконструкцией и последующей лучевой (ЛТ) или химиолучевой терапией (ХЛТ) с включением производных платины в монорежиме. Однако для операбельных пациентов, хирургическое лечение которых, может привести к значительному ухудшению качества жизни и/или при неблагоприятном прогнозе, калечащие операции не оправданы, таким пациентам рекомендовано проведение одновременной ХЛТ. Одновременная ХЛТ является стандартом лечения пациентов с неоперабельными опухолями. Лучевая терапия, проводимая одновременно с цетуксимабом, продемонстрировала более высокую частоту ответа, безрецидивную и общую выживаемость по сравнению с лучевой терапией. Индукционная химиотерапия на основе таксанов и производных платины (TPF) продемонстрировала более высокую эффективность в лечении местно-</w:t>
      </w:r>
      <w:r w:rsidRPr="00275707">
        <w:rPr>
          <w:rFonts w:ascii="Times New Roman" w:eastAsia="Times New Roman" w:hAnsi="Times New Roman" w:cs="Times New Roman"/>
          <w:sz w:val="28"/>
          <w:szCs w:val="28"/>
          <w:lang w:eastAsia="ru-RU"/>
        </w:rPr>
        <w:lastRenderedPageBreak/>
        <w:t xml:space="preserve">распространенного рака по сравнению с комбинацией платины и фторурацила (PF).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BalticaC" w:hAnsi="Times New Roman" w:cs="Times New Roman"/>
          <w:sz w:val="28"/>
          <w:szCs w:val="28"/>
          <w:lang w:eastAsia="ru-RU"/>
        </w:rPr>
        <w:t>Индукционная химиотерапия по схеме TPF с последующей лучевой терапией может быть вариантом органосохранного лечения местнораспространенного рака гортани или гортаноглотки у пациентов, ответивших на лечение, в противном случае выполняется ларингоэктомия. Другой вариант лечения — это ХЛТ. Одновременная ХЛТ позволяет добиться более высокой частоты сохранения гортани в течение первых двух лет после окончания лечения, не влияя при этом на выживаемость, по сравнению с индукционной ХТ + ЛТ (у пациентов, ответивших на лечение) или только ЛТ.</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Выбор органосохранного лечения, на основе индукционной ХТ или одновременной ХЛТ зависит от различных факторов (анатомическая локализация, предполагаемая комплаентность пациента/переносимость лечения, соматический статус). Пациентам с массивной опухолью, распространяющейся на хрящи гортани, такое лечение не показано. Оба варианта лечения (на основе индукционной ХТ или одновременной ХЛТ) не оказывают негативного влияния на безрецидивную и общую выживаемость, поскольку в случае неэффективности возможно проведение хирургического вмешательства по жизненным показаниям. </w:t>
      </w:r>
    </w:p>
    <w:p w:rsidR="00275707" w:rsidRPr="00275707" w:rsidRDefault="00275707" w:rsidP="0027570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BalticaC" w:hAnsi="Times New Roman" w:cs="Times New Roman"/>
          <w:sz w:val="28"/>
          <w:szCs w:val="28"/>
          <w:lang w:eastAsia="ru-RU"/>
        </w:rPr>
        <w:t xml:space="preserve">В отдельных случаях при локализованных рецидивах могут быть рассмотрены хирургический подход (при операбельной опухоли) или повторная лучевая терапия. Для большинства больных стандартным методом является паллиативная химиотерапия. Пациентам с хорошим соматическим статусом в качестве первой линии терапии может быть рекомендована комбинация цетуксимаба с цисплатином или карбоплатином + 5-ФУ, которая продемонстрировала увеличение продолжительности жизни, по сравнению с PF. Пациентам, которые не смогут перенести полихимиотерапию, может быть проведена монохимиотерапия. Стандартным может считаться </w:t>
      </w:r>
      <w:r w:rsidRPr="00275707">
        <w:rPr>
          <w:rFonts w:ascii="Times New Roman" w:eastAsia="BalticaC" w:hAnsi="Times New Roman" w:cs="Times New Roman"/>
          <w:sz w:val="28"/>
          <w:szCs w:val="28"/>
          <w:lang w:eastAsia="ru-RU"/>
        </w:rPr>
        <w:lastRenderedPageBreak/>
        <w:t>еженедельное введение метотрексата. Цетуксимаб менее токсичен, а его активность сравнима с метотрексатом.</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Таким образом, при раке надсвязочного и среднего отдела гортани на начальных стадиях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1-2</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 xml:space="preserve">0 показана лучевая терапия по радикальной программе или послеоперационный курс лучевой терапии после хирургического вмешательства (резекции гортани). При резектабельных опухолях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1-3</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 xml:space="preserve">0/+ предпочтительна сочетанная химиолучевая терапия. Возможно проведение индукционной химиотерапии*3 курса. Также рассматривается вариант послеоперационного курса лучевой или химиолучевой терапии после хирургического вмешательства (тотальная ларингэктомия и лимфодиссекция).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Показания к проведению послеоперационной химиолучевой терапии (главные факторы риска): экстранодальное распространение, положительный край резекции. Показания к проведению послеоперационной лучевой терапии (второстепенные факторы риска): резекция вблизи от края опухоли, множественное поражение лимфатических узлов, периневральное распространение, прорастание в лимфоваскулярное пространство, хрящи гортани.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При резектабельных опухолях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4</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 xml:space="preserve">0/+ лечение начинается с ларингэктомии и лимфодиссекции с последующей химиолучевой терапией. Проведение сочетанной химиолучевой терапии возможно только у некоторых пациентов. При нерезектабельных опухолях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 xml:space="preserve">3-4 или </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 лечение необходимо начинать с сочетанной химиолучевой терапии. При невозможности ее проведения показан радикальный курс лучевой терапии в режиме ускоренного непрерывного гиперфракционирования с параллельным назначением цетуксимаба.</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На ранних стадиях рака гортаноглотки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1</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 xml:space="preserve">0-1,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2</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 xml:space="preserve">0,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1</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 xml:space="preserve">2 обычно лечение также начинается с радикального курса лучевой терапии. Если на первом этапе была ларингэктомия и шейная лимфодиссекция, то в </w:t>
      </w:r>
      <w:r w:rsidRPr="00275707">
        <w:rPr>
          <w:rFonts w:ascii="Times New Roman" w:eastAsia="Times New Roman" w:hAnsi="Times New Roman" w:cs="Times New Roman"/>
          <w:sz w:val="28"/>
          <w:szCs w:val="28"/>
          <w:lang w:eastAsia="ru-RU"/>
        </w:rPr>
        <w:lastRenderedPageBreak/>
        <w:t xml:space="preserve">послеоперационном периоде применяется послеоперационный курс лучевой терапии или сочетанная химиолучевая терапия при наличии факторов риска.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В случае рака гортаноглотки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2-4</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 xml:space="preserve">0/+ лечение также начинается с сочетанной химиолучевой терапии или индукционной химиотерапии*2 цикла. При полной ремиссии можно перейти на радикальный курс лучевой терапии.  Если на первом этапе была ларингэктомия и шейная лимфодиссекция, то в послеоперационном периоде применяется послеоперационный курс лучевой терапии или сочетанная химиолучевая терапия при наличии факторов риска.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При нерезектабельных опухолях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 xml:space="preserve">3-4 или </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 лечение необходимо начинать с сочетанной химиолучевой терапии. При невозможности ее проведения показан радикальный курс лучевой терапии в режиме ускоренного непрерывного гиперфракционирования.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Перед проведением лучевой терапии проводится КТ-разметка в сочетании с КТ, МРТ-контрастированием или ПЭТ/КТ.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Рекомендуемые дозы облучения: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При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1-2</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 xml:space="preserve">0 стандартная конвенциональная лучевая терапия с фракцией облучения 2Гр до СОД 66 Гр. При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 xml:space="preserve">3-4 и </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 показано назначение цисплатина 100 мг/м</w:t>
      </w:r>
      <w:r w:rsidRPr="00275707">
        <w:rPr>
          <w:rFonts w:ascii="Times New Roman" w:eastAsia="Times New Roman" w:hAnsi="Times New Roman" w:cs="Times New Roman"/>
          <w:sz w:val="28"/>
          <w:szCs w:val="28"/>
          <w:vertAlign w:val="superscript"/>
          <w:lang w:eastAsia="ru-RU"/>
        </w:rPr>
        <w:t>2</w:t>
      </w:r>
      <w:r w:rsidRPr="00275707">
        <w:rPr>
          <w:rFonts w:ascii="Times New Roman" w:eastAsia="Times New Roman" w:hAnsi="Times New Roman" w:cs="Times New Roman"/>
          <w:sz w:val="28"/>
          <w:szCs w:val="28"/>
          <w:lang w:eastAsia="ru-RU"/>
        </w:rPr>
        <w:t xml:space="preserve"> через каждые 3 недели*3 цикла  и радикальная программа с нестандартным фракционированием:</w:t>
      </w:r>
    </w:p>
    <w:p w:rsidR="00275707" w:rsidRPr="00275707" w:rsidRDefault="00275707" w:rsidP="00531C09">
      <w:pPr>
        <w:numPr>
          <w:ilvl w:val="0"/>
          <w:numId w:val="86"/>
        </w:numPr>
        <w:tabs>
          <w:tab w:val="num" w:pos="0"/>
        </w:tabs>
        <w:spacing w:after="0" w:line="360" w:lineRule="auto"/>
        <w:ind w:left="0" w:firstLine="0"/>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 фракций облучения в неделю со 2-й по 6-ю неделю (2Гр до СОД          70 Гр);</w:t>
      </w:r>
    </w:p>
    <w:p w:rsidR="00275707" w:rsidRPr="00275707" w:rsidRDefault="00275707" w:rsidP="00531C09">
      <w:pPr>
        <w:numPr>
          <w:ilvl w:val="0"/>
          <w:numId w:val="86"/>
        </w:numPr>
        <w:tabs>
          <w:tab w:val="num" w:pos="0"/>
        </w:tabs>
        <w:spacing w:after="0" w:line="360" w:lineRule="auto"/>
        <w:ind w:left="0" w:firstLine="0"/>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непрерывное ускоренное гиперфракционирование – СОД 72 Гр с фракцией 1,8 Гр в течение 6 недель;</w:t>
      </w:r>
    </w:p>
    <w:p w:rsidR="00275707" w:rsidRPr="00275707" w:rsidRDefault="00275707" w:rsidP="00531C09">
      <w:pPr>
        <w:numPr>
          <w:ilvl w:val="0"/>
          <w:numId w:val="86"/>
        </w:numPr>
        <w:tabs>
          <w:tab w:val="num" w:pos="0"/>
        </w:tabs>
        <w:spacing w:after="0" w:line="360" w:lineRule="auto"/>
        <w:ind w:left="0" w:firstLine="0"/>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гиперфракционирование – СОД 81,6 Гр в течение 7 недель по 1,2 Гр 2 раза в сутки.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Послеоперационная лучевая терапия выполняется фракциями по 2 Гр до СОД 60-66 Гр на области высокого риска и ложе опухоли. Элективное облучение шеи - проводится фракционное облучение 1,6-2,0 Гр до </w:t>
      </w:r>
      <w:r w:rsidRPr="00275707">
        <w:rPr>
          <w:rFonts w:ascii="Times New Roman" w:eastAsia="Times New Roman" w:hAnsi="Times New Roman" w:cs="Times New Roman"/>
          <w:sz w:val="28"/>
          <w:szCs w:val="28"/>
          <w:lang w:val="en-US" w:eastAsia="ru-RU"/>
        </w:rPr>
        <w:t>C</w:t>
      </w:r>
      <w:r w:rsidRPr="00275707">
        <w:rPr>
          <w:rFonts w:ascii="Times New Roman" w:eastAsia="Times New Roman" w:hAnsi="Times New Roman" w:cs="Times New Roman"/>
          <w:sz w:val="28"/>
          <w:szCs w:val="28"/>
          <w:lang w:eastAsia="ru-RU"/>
        </w:rPr>
        <w:t>ОД 50-56 Гр.</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 xml:space="preserve">Радиотерапия с модулированной активностью: </w:t>
      </w:r>
      <w:r w:rsidRPr="00275707">
        <w:rPr>
          <w:rFonts w:ascii="Times New Roman" w:eastAsia="Times New Roman" w:hAnsi="Times New Roman" w:cs="Times New Roman"/>
          <w:sz w:val="28"/>
          <w:szCs w:val="28"/>
          <w:lang w:val="en-US" w:eastAsia="ru-RU"/>
        </w:rPr>
        <w:t>CTV</w:t>
      </w:r>
      <w:r w:rsidRPr="00275707">
        <w:rPr>
          <w:rFonts w:ascii="Times New Roman" w:eastAsia="Times New Roman" w:hAnsi="Times New Roman" w:cs="Times New Roman"/>
          <w:sz w:val="28"/>
          <w:szCs w:val="28"/>
          <w:lang w:eastAsia="ru-RU"/>
        </w:rPr>
        <w:t xml:space="preserve">=70 Гр по 2,12 Гр (клинически и/или рентгенологически определяемый опухолевый очаг), </w:t>
      </w:r>
      <w:r w:rsidRPr="00275707">
        <w:rPr>
          <w:rFonts w:ascii="Times New Roman" w:eastAsia="Times New Roman" w:hAnsi="Times New Roman" w:cs="Times New Roman"/>
          <w:sz w:val="28"/>
          <w:szCs w:val="28"/>
          <w:lang w:val="en-US" w:eastAsia="ru-RU"/>
        </w:rPr>
        <w:t>CTV</w:t>
      </w:r>
      <w:r w:rsidRPr="00275707">
        <w:rPr>
          <w:rFonts w:ascii="Times New Roman" w:eastAsia="Times New Roman" w:hAnsi="Times New Roman" w:cs="Times New Roman"/>
          <w:sz w:val="28"/>
          <w:szCs w:val="28"/>
          <w:lang w:eastAsia="ru-RU"/>
        </w:rPr>
        <w:t>1=59,4 Гр по 1,8 Гр (отступ 0,5-</w:t>
      </w:r>
      <w:smartTag w:uri="urn:schemas-microsoft-com:office:smarttags" w:element="metricconverter">
        <w:smartTagPr>
          <w:attr w:name="ProductID" w:val="2,0 см"/>
        </w:smartTagPr>
        <w:r w:rsidRPr="00275707">
          <w:rPr>
            <w:rFonts w:ascii="Times New Roman" w:eastAsia="Times New Roman" w:hAnsi="Times New Roman" w:cs="Times New Roman"/>
            <w:sz w:val="28"/>
            <w:szCs w:val="28"/>
            <w:lang w:eastAsia="ru-RU"/>
          </w:rPr>
          <w:t>2,0 см</w:t>
        </w:r>
      </w:smartTag>
      <w:r w:rsidRPr="00275707">
        <w:rPr>
          <w:rFonts w:ascii="Times New Roman" w:eastAsia="Times New Roman" w:hAnsi="Times New Roman" w:cs="Times New Roman"/>
          <w:sz w:val="28"/>
          <w:szCs w:val="28"/>
          <w:lang w:eastAsia="ru-RU"/>
        </w:rPr>
        <w:t xml:space="preserve"> от первичной опухоли или метастатических лимфоузлов шеи), </w:t>
      </w:r>
      <w:r w:rsidRPr="00275707">
        <w:rPr>
          <w:rFonts w:ascii="Times New Roman" w:eastAsia="Times New Roman" w:hAnsi="Times New Roman" w:cs="Times New Roman"/>
          <w:sz w:val="28"/>
          <w:szCs w:val="28"/>
          <w:lang w:val="en-US" w:eastAsia="ru-RU"/>
        </w:rPr>
        <w:t>CTV</w:t>
      </w:r>
      <w:r w:rsidRPr="00275707">
        <w:rPr>
          <w:rFonts w:ascii="Times New Roman" w:eastAsia="Times New Roman" w:hAnsi="Times New Roman" w:cs="Times New Roman"/>
          <w:sz w:val="28"/>
          <w:szCs w:val="28"/>
          <w:lang w:eastAsia="ru-RU"/>
        </w:rPr>
        <w:t>2=54 Гр по 1,64 Гр (элективные области шеи).</w:t>
      </w:r>
    </w:p>
    <w:p w:rsidR="00275707" w:rsidRPr="00275707" w:rsidRDefault="00275707"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275707" w:rsidRPr="00275707" w:rsidRDefault="00430310" w:rsidP="00430310">
      <w:pPr>
        <w:tabs>
          <w:tab w:val="left" w:pos="360"/>
        </w:tabs>
        <w:spacing w:after="0" w:line="240" w:lineRule="auto"/>
        <w:ind w:left="106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275707" w:rsidRPr="00275707">
        <w:rPr>
          <w:rFonts w:ascii="Times New Roman" w:eastAsia="Times New Roman" w:hAnsi="Times New Roman" w:cs="Times New Roman"/>
          <w:b/>
          <w:sz w:val="28"/>
          <w:szCs w:val="28"/>
          <w:lang w:eastAsia="ru-RU"/>
        </w:rPr>
        <w:t>Вопросы по теме занятия.</w:t>
      </w:r>
    </w:p>
    <w:p w:rsidR="00275707" w:rsidRPr="00275707" w:rsidRDefault="00275707" w:rsidP="00531C09">
      <w:pPr>
        <w:widowControl w:val="0"/>
        <w:numPr>
          <w:ilvl w:val="0"/>
          <w:numId w:val="207"/>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val="en-US" w:eastAsia="ru-RU"/>
        </w:rPr>
        <w:t>TNM</w:t>
      </w:r>
      <w:r w:rsidRPr="00275707">
        <w:rPr>
          <w:rFonts w:ascii="Times New Roman" w:eastAsia="Times New Roman" w:hAnsi="Times New Roman" w:cs="Times New Roman"/>
          <w:sz w:val="28"/>
          <w:szCs w:val="28"/>
          <w:lang w:eastAsia="ru-RU"/>
        </w:rPr>
        <w:t>-классификация и МКБ</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гортани и гортаноглотки;</w:t>
      </w:r>
    </w:p>
    <w:p w:rsidR="00275707" w:rsidRPr="00275707" w:rsidRDefault="00275707" w:rsidP="00531C09">
      <w:pPr>
        <w:widowControl w:val="0"/>
        <w:numPr>
          <w:ilvl w:val="0"/>
          <w:numId w:val="207"/>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Алгоритмы лечения больных</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гортани и гортаноглотки в зависимости от стадии и гистологического типа опухоли;</w:t>
      </w:r>
    </w:p>
    <w:p w:rsidR="00275707" w:rsidRPr="00275707" w:rsidRDefault="00275707" w:rsidP="00531C09">
      <w:pPr>
        <w:widowControl w:val="0"/>
        <w:numPr>
          <w:ilvl w:val="0"/>
          <w:numId w:val="207"/>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Лучевая диагностика и подготовка больного к проведению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гортани и гортаноглотки;</w:t>
      </w:r>
    </w:p>
    <w:p w:rsidR="00275707" w:rsidRPr="00275707" w:rsidRDefault="00275707" w:rsidP="00531C09">
      <w:pPr>
        <w:widowControl w:val="0"/>
        <w:numPr>
          <w:ilvl w:val="0"/>
          <w:numId w:val="207"/>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Виды и режимы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гортани и гортаноглотки;</w:t>
      </w:r>
    </w:p>
    <w:p w:rsidR="00275707" w:rsidRPr="00275707" w:rsidRDefault="00275707" w:rsidP="00531C09">
      <w:pPr>
        <w:widowControl w:val="0"/>
        <w:numPr>
          <w:ilvl w:val="0"/>
          <w:numId w:val="207"/>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Конвенциональная лучевая терапия (2</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 ЗО гортани и гортаноглотки;</w:t>
      </w:r>
    </w:p>
    <w:p w:rsidR="00275707" w:rsidRPr="00275707" w:rsidRDefault="00275707" w:rsidP="00531C09">
      <w:pPr>
        <w:widowControl w:val="0"/>
        <w:numPr>
          <w:ilvl w:val="0"/>
          <w:numId w:val="207"/>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3</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-конформная лучевая терапия ЗО гортани и гортаноглотки;</w:t>
      </w:r>
      <w:r w:rsidRPr="00275707">
        <w:rPr>
          <w:rFonts w:ascii="Times New Roman" w:eastAsia="Times New Roman" w:hAnsi="Times New Roman" w:cs="Times New Roman"/>
          <w:b/>
          <w:sz w:val="28"/>
          <w:szCs w:val="28"/>
          <w:lang w:eastAsia="ru-RU"/>
        </w:rPr>
        <w:t xml:space="preserve"> </w:t>
      </w:r>
    </w:p>
    <w:p w:rsidR="00275707" w:rsidRPr="00275707" w:rsidRDefault="00275707" w:rsidP="00531C09">
      <w:pPr>
        <w:widowControl w:val="0"/>
        <w:numPr>
          <w:ilvl w:val="0"/>
          <w:numId w:val="207"/>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Лучевая терапия с модулируемой интенсивностью пучка ЗО гортани и гортаноглотки;</w:t>
      </w:r>
    </w:p>
    <w:p w:rsidR="00275707" w:rsidRPr="00275707" w:rsidRDefault="00275707" w:rsidP="00531C09">
      <w:pPr>
        <w:widowControl w:val="0"/>
        <w:numPr>
          <w:ilvl w:val="0"/>
          <w:numId w:val="207"/>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Объемы радиотерапии модулированной интенсивности ЗО гортани и гортаноглотки;</w:t>
      </w:r>
    </w:p>
    <w:p w:rsidR="00275707" w:rsidRPr="00275707" w:rsidRDefault="00275707" w:rsidP="00531C09">
      <w:pPr>
        <w:widowControl w:val="0"/>
        <w:numPr>
          <w:ilvl w:val="0"/>
          <w:numId w:val="207"/>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 xml:space="preserve"> Сочетанная химиолучевая терапия ЗО гортани и гортаноглотки;</w:t>
      </w:r>
    </w:p>
    <w:p w:rsidR="00275707" w:rsidRPr="00275707" w:rsidRDefault="00275707" w:rsidP="00531C09">
      <w:pPr>
        <w:widowControl w:val="0"/>
        <w:numPr>
          <w:ilvl w:val="0"/>
          <w:numId w:val="207"/>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Лучевые реакции и осложнения при проведении лучевой терапии ЗО гортани и гортаноглотки.</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275707" w:rsidRPr="00275707" w:rsidRDefault="00430310" w:rsidP="00430310">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275707" w:rsidRPr="00275707">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001.  МАКСИМАЛЬНАЯ  СУММАРНАЯ  ОЧАГОВАЯ  ДОЗА  КОНВЕНЦИОНАЛЬНОЙ  ЛУЧЕВОЙ  ТЕРАПИИ  РАКА  СРЕДНЕГО ОТДЕЛА ГОРТАНИ I-IIА СТАДИИ СОСТАВЛЯЕТ </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44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56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66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70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4</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002.  СОЧЕТАННАЯ ХИМИОЛУЧЕВАЯ ТЕРАПИЯ ПРЕДПОЧТИТЕЛЬНА  ПРИ РАКЕ ГОРТАНОГЛОТКИ НА СТАДИИ </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1)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1</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0-1</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2)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2</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0</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3)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1</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2</w:t>
      </w:r>
      <w:r w:rsidRPr="00275707">
        <w:rPr>
          <w:rFonts w:ascii="Times New Roman" w:eastAsia="Times New Roman" w:hAnsi="Times New Roman" w:cs="Times New Roman"/>
          <w:sz w:val="28"/>
          <w:szCs w:val="28"/>
          <w:lang w:eastAsia="ru-RU"/>
        </w:rPr>
        <w:tab/>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4)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2-4</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0/+</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 любой</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4</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003.   </w:t>
      </w:r>
      <w:r w:rsidRPr="00275707">
        <w:rPr>
          <w:rFonts w:ascii="Times New Roman" w:eastAsia="Times New Roman" w:hAnsi="Times New Roman" w:cs="Times New Roman"/>
          <w:caps/>
          <w:sz w:val="28"/>
          <w:szCs w:val="28"/>
          <w:lang w:eastAsia="ru-RU"/>
        </w:rPr>
        <w:t>ИНДУКЦИОННАЯ ХИМИОТЕРАПИЯ С ДОСТИЖЕНИЕМ ПОЛНОЙ РЕМИССИИ И ПОСЛЕДУЮЩИМ РАДИКАЛЬНЫМ КУРСОМ ЛУЧЕВОЙ ТЕРАПИИ НАИБОЛЕЕ ЭФФЕКТИВНА ПРИ РАКЕ</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1) носоглотки</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гортани и гортаноглотки</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3) ротоглотки</w:t>
      </w:r>
      <w:r w:rsidRPr="00275707">
        <w:rPr>
          <w:rFonts w:ascii="Times New Roman" w:eastAsia="Times New Roman" w:hAnsi="Times New Roman" w:cs="Times New Roman"/>
          <w:sz w:val="28"/>
          <w:szCs w:val="28"/>
          <w:lang w:eastAsia="ru-RU"/>
        </w:rPr>
        <w:tab/>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4) верхнечелюстного синуса </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 решетчатого лабиринта</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2</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430310" w:rsidP="00430310">
      <w:pPr>
        <w:tabs>
          <w:tab w:val="left" w:pos="360"/>
        </w:tabs>
        <w:spacing w:after="0" w:line="240" w:lineRule="auto"/>
        <w:ind w:left="1069"/>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275707" w:rsidRPr="00275707">
        <w:rPr>
          <w:rFonts w:ascii="Times New Roman" w:eastAsia="Times New Roman" w:hAnsi="Times New Roman" w:cs="Times New Roman"/>
          <w:b/>
          <w:bCs/>
          <w:sz w:val="28"/>
          <w:szCs w:val="28"/>
          <w:lang w:eastAsia="ru-RU"/>
        </w:rPr>
        <w:t>Ситуационные задачи по теме с эталонами ответов</w:t>
      </w:r>
      <w:r w:rsidR="00275707" w:rsidRPr="00275707">
        <w:rPr>
          <w:rFonts w:ascii="Times New Roman" w:eastAsia="Times New Roman" w:hAnsi="Times New Roman" w:cs="Times New Roman"/>
          <w:b/>
          <w:sz w:val="28"/>
          <w:szCs w:val="28"/>
          <w:lang w:eastAsia="ru-RU"/>
        </w:rPr>
        <w:t>.</w:t>
      </w:r>
    </w:p>
    <w:p w:rsidR="00275707" w:rsidRPr="00275707" w:rsidRDefault="00275707" w:rsidP="00275707">
      <w:pPr>
        <w:spacing w:before="40" w:after="40" w:line="240" w:lineRule="auto"/>
        <w:jc w:val="both"/>
        <w:outlineLvl w:val="1"/>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Задача №1</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Больной 48 лет, обратился на прием к ЛОР-врачу с жалобами на осиплость голоса в течение 2 месяцев. Назофаринголарингоскопия: эндоскопически опухоль ограничена гортанью в среднем отделе справа с фиксацией голосовой связки. Направлен на консультацию к онкологу. При дообследовании по СКТ: опухоль прорастает во внутренний кортикальный слой щитовидного хряща. Регионарные лимфатические узлы не увеличены.</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Предварительный диагноз.</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Стадия процесса по </w:t>
      </w:r>
      <w:r w:rsidRPr="00275707">
        <w:rPr>
          <w:rFonts w:ascii="Times New Roman" w:eastAsia="Times New Roman" w:hAnsi="Times New Roman" w:cs="Times New Roman"/>
          <w:color w:val="000000"/>
          <w:sz w:val="28"/>
          <w:szCs w:val="28"/>
          <w:lang w:val="en-US" w:eastAsia="ru-RU"/>
        </w:rPr>
        <w:t>TNM</w:t>
      </w:r>
      <w:r w:rsidRPr="00275707">
        <w:rPr>
          <w:rFonts w:ascii="Times New Roman" w:eastAsia="Times New Roman" w:hAnsi="Times New Roman" w:cs="Times New Roman"/>
          <w:color w:val="000000"/>
          <w:sz w:val="28"/>
          <w:szCs w:val="28"/>
          <w:lang w:eastAsia="ru-RU"/>
        </w:rPr>
        <w:t>.</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С какой методики лучевой терапии целесообразно начать лечение?</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Какой химиопрепарат используется для химиолучевого лечения?</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Какой режим фракционирования и СОД показаны в случае послеоперационного курса у этого больного?</w:t>
      </w: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r w:rsidRPr="00275707">
        <w:rPr>
          <w:rFonts w:ascii="Times New Roman" w:eastAsia="Times New Roman" w:hAnsi="Times New Roman" w:cs="Times New Roman"/>
          <w:b/>
          <w:bCs/>
          <w:color w:val="000000"/>
          <w:sz w:val="28"/>
          <w:szCs w:val="28"/>
          <w:lang w:eastAsia="ru-RU"/>
        </w:rPr>
        <w:t>Эталоны ответов к</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ситуационной</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задаче №1</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Cs/>
          <w:color w:val="000000"/>
          <w:sz w:val="28"/>
          <w:szCs w:val="28"/>
          <w:lang w:eastAsia="ru-RU"/>
        </w:rPr>
        <w:t>1. Р</w:t>
      </w:r>
      <w:r w:rsidRPr="00275707">
        <w:rPr>
          <w:rFonts w:ascii="Times New Roman" w:eastAsia="Times New Roman" w:hAnsi="Times New Roman" w:cs="Times New Roman"/>
          <w:sz w:val="28"/>
          <w:szCs w:val="28"/>
          <w:lang w:eastAsia="ru-RU"/>
        </w:rPr>
        <w:t>ак среднего отдела гортани.</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III стадия</w:t>
      </w:r>
      <w:r w:rsidRPr="00275707">
        <w:rPr>
          <w:rFonts w:ascii="Times New Roman" w:eastAsia="Times New Roman" w:hAnsi="Times New Roman" w:cs="Times New Roman"/>
          <w:color w:val="000000"/>
          <w:sz w:val="28"/>
          <w:szCs w:val="28"/>
          <w:lang w:eastAsia="ru-RU"/>
        </w:rPr>
        <w:t xml:space="preserve"> </w:t>
      </w:r>
      <w:r w:rsidRPr="00275707">
        <w:rPr>
          <w:rFonts w:ascii="Times New Roman" w:eastAsia="Times New Roman" w:hAnsi="Times New Roman" w:cs="Times New Roman"/>
          <w:color w:val="000000"/>
          <w:sz w:val="28"/>
          <w:szCs w:val="28"/>
          <w:lang w:val="en-US" w:eastAsia="ru-RU"/>
        </w:rPr>
        <w:t>T</w:t>
      </w:r>
      <w:r w:rsidRPr="00275707">
        <w:rPr>
          <w:rFonts w:ascii="Times New Roman" w:eastAsia="Times New Roman" w:hAnsi="Times New Roman" w:cs="Times New Roman"/>
          <w:color w:val="000000"/>
          <w:sz w:val="28"/>
          <w:szCs w:val="28"/>
          <w:lang w:eastAsia="ru-RU"/>
        </w:rPr>
        <w:t>3</w:t>
      </w:r>
      <w:r w:rsidRPr="00275707">
        <w:rPr>
          <w:rFonts w:ascii="Times New Roman" w:eastAsia="Times New Roman" w:hAnsi="Times New Roman" w:cs="Times New Roman"/>
          <w:color w:val="000000"/>
          <w:sz w:val="28"/>
          <w:szCs w:val="28"/>
          <w:lang w:val="en-US" w:eastAsia="ru-RU"/>
        </w:rPr>
        <w:t>N</w:t>
      </w:r>
      <w:r w:rsidRPr="00275707">
        <w:rPr>
          <w:rFonts w:ascii="Times New Roman" w:eastAsia="Times New Roman" w:hAnsi="Times New Roman" w:cs="Times New Roman"/>
          <w:color w:val="000000"/>
          <w:sz w:val="28"/>
          <w:szCs w:val="28"/>
          <w:lang w:eastAsia="ru-RU"/>
        </w:rPr>
        <w:t>0</w:t>
      </w:r>
      <w:r w:rsidRPr="00275707">
        <w:rPr>
          <w:rFonts w:ascii="Times New Roman" w:eastAsia="Times New Roman" w:hAnsi="Times New Roman" w:cs="Times New Roman"/>
          <w:color w:val="000000"/>
          <w:sz w:val="28"/>
          <w:szCs w:val="28"/>
          <w:lang w:val="en-US" w:eastAsia="ru-RU"/>
        </w:rPr>
        <w:t>M</w:t>
      </w:r>
      <w:r w:rsidRPr="00275707">
        <w:rPr>
          <w:rFonts w:ascii="Times New Roman" w:eastAsia="Times New Roman" w:hAnsi="Times New Roman" w:cs="Times New Roman"/>
          <w:color w:val="000000"/>
          <w:sz w:val="28"/>
          <w:szCs w:val="28"/>
          <w:lang w:eastAsia="ru-RU"/>
        </w:rPr>
        <w:t>0</w:t>
      </w:r>
      <w:r w:rsidRPr="00275707">
        <w:rPr>
          <w:rFonts w:ascii="Times New Roman" w:eastAsia="Times New Roman" w:hAnsi="Times New Roman" w:cs="Times New Roman"/>
          <w:sz w:val="28"/>
          <w:szCs w:val="28"/>
          <w:lang w:eastAsia="ru-RU"/>
        </w:rPr>
        <w:t>.</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3. Сочетанная химиолучевая терапия. </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 Цисплатин.</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5.</w:t>
      </w:r>
      <w:r w:rsidRPr="00275707">
        <w:rPr>
          <w:rFonts w:ascii="Times New Roman" w:eastAsia="Times New Roman" w:hAnsi="Times New Roman" w:cs="Times New Roman"/>
          <w:color w:val="000000"/>
          <w:sz w:val="28"/>
          <w:szCs w:val="28"/>
          <w:lang w:eastAsia="ru-RU"/>
        </w:rPr>
        <w:t xml:space="preserve"> По 2 Гр до СОД 60-66 Гр.</w:t>
      </w:r>
    </w:p>
    <w:p w:rsidR="00275707" w:rsidRPr="00275707" w:rsidRDefault="00275707" w:rsidP="00275707">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275707" w:rsidRPr="00275707" w:rsidRDefault="00430310" w:rsidP="00430310">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275707" w:rsidRPr="00275707">
        <w:rPr>
          <w:rFonts w:ascii="Times New Roman" w:eastAsia="Times New Roman" w:hAnsi="Times New Roman" w:cs="Times New Roman"/>
          <w:b/>
          <w:bCs/>
          <w:sz w:val="28"/>
          <w:szCs w:val="28"/>
          <w:lang w:eastAsia="ru-RU"/>
        </w:rPr>
        <w:t>Перечень и стандарты практических умений.</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Поставить диагноз злокачественного новообразования рака гортани и гортаноглотки в соответствии с классификацией </w:t>
      </w:r>
      <w:r w:rsidRPr="00275707">
        <w:rPr>
          <w:rFonts w:ascii="Times New Roman" w:eastAsia="Times New Roman" w:hAnsi="Times New Roman" w:cs="Times New Roman"/>
          <w:bCs/>
          <w:sz w:val="28"/>
          <w:szCs w:val="28"/>
          <w:lang w:val="en-US" w:eastAsia="ru-RU"/>
        </w:rPr>
        <w:t>TNM</w:t>
      </w:r>
      <w:r w:rsidRPr="00275707">
        <w:rPr>
          <w:rFonts w:ascii="Times New Roman" w:eastAsia="Times New Roman" w:hAnsi="Times New Roman" w:cs="Times New Roman"/>
          <w:bCs/>
          <w:sz w:val="28"/>
          <w:szCs w:val="28"/>
          <w:lang w:eastAsia="ru-RU"/>
        </w:rPr>
        <w:t xml:space="preserve"> и МКБ.</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Провести сеанс дистанционной конвенциональной лучевой терапии рака гортани и гортаноглотки.</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сеанс </w:t>
      </w:r>
      <w:r w:rsidRPr="00275707">
        <w:rPr>
          <w:rFonts w:ascii="Times New Roman" w:eastAsia="Times New Roman" w:hAnsi="Times New Roman" w:cs="Times New Roman"/>
          <w:sz w:val="28"/>
          <w:szCs w:val="28"/>
          <w:lang w:eastAsia="ru-RU"/>
        </w:rPr>
        <w:t>3</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-конформной лучевой терапии</w:t>
      </w:r>
      <w:r w:rsidRPr="00275707">
        <w:rPr>
          <w:rFonts w:ascii="Times New Roman" w:eastAsia="Times New Roman" w:hAnsi="Times New Roman" w:cs="Times New Roman"/>
          <w:bCs/>
          <w:sz w:val="28"/>
          <w:szCs w:val="28"/>
          <w:lang w:eastAsia="ru-RU"/>
        </w:rPr>
        <w:t xml:space="preserve"> рака гортани и гортаноглотки.</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lastRenderedPageBreak/>
        <w:t>Провести сеанс л</w:t>
      </w:r>
      <w:r w:rsidRPr="00275707">
        <w:rPr>
          <w:rFonts w:ascii="Times New Roman" w:eastAsia="Times New Roman" w:hAnsi="Times New Roman" w:cs="Times New Roman"/>
          <w:sz w:val="28"/>
          <w:szCs w:val="28"/>
          <w:lang w:eastAsia="ru-RU"/>
        </w:rPr>
        <w:t>учевой терапии с модулируемой интенсивностью пучка</w:t>
      </w:r>
      <w:r w:rsidRPr="00275707">
        <w:rPr>
          <w:rFonts w:ascii="Times New Roman" w:eastAsia="Times New Roman" w:hAnsi="Times New Roman" w:cs="Times New Roman"/>
          <w:bCs/>
          <w:sz w:val="28"/>
          <w:szCs w:val="28"/>
          <w:lang w:eastAsia="ru-RU"/>
        </w:rPr>
        <w:t xml:space="preserve"> рака гортани и гортаноглотки.</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Выбрать объем радиотерапии модулированной интенсивности</w:t>
      </w:r>
      <w:r w:rsidRPr="00275707">
        <w:rPr>
          <w:rFonts w:ascii="Times New Roman" w:eastAsia="Times New Roman" w:hAnsi="Times New Roman" w:cs="Times New Roman"/>
          <w:bCs/>
          <w:sz w:val="28"/>
          <w:szCs w:val="28"/>
          <w:lang w:eastAsia="ru-RU"/>
        </w:rPr>
        <w:t xml:space="preserve"> рака гортани и гортаноглотки</w:t>
      </w:r>
      <w:r w:rsidRPr="00275707">
        <w:rPr>
          <w:rFonts w:ascii="Times New Roman" w:eastAsia="Times New Roman" w:hAnsi="Times New Roman" w:cs="Times New Roman"/>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Провести курс сочетанного химиолучевого лечения при раке гортани и гортаноглотки.</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Провести радикальный курс лучевой терапии при раке гортани и гортаноглотки.</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Оценить общие лучевые реакции при лучевой терапии рака гортани и гортаноглотки и провести мероприятия по их коррекции.</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Оценить местные лучевые реакции при лучевой терапии рака гортани и гортаноглотки и провести мероприятия по их коррекции.</w:t>
      </w:r>
    </w:p>
    <w:p w:rsidR="00275707" w:rsidRPr="00275707" w:rsidRDefault="00275707" w:rsidP="00275707">
      <w:pPr>
        <w:tabs>
          <w:tab w:val="left" w:pos="360"/>
        </w:tabs>
        <w:spacing w:after="0" w:line="240" w:lineRule="auto"/>
        <w:rPr>
          <w:rFonts w:ascii="Times New Roman" w:eastAsia="Times New Roman" w:hAnsi="Times New Roman" w:cs="Times New Roman"/>
          <w:bCs/>
          <w:sz w:val="28"/>
          <w:szCs w:val="28"/>
          <w:lang w:eastAsia="ru-RU"/>
        </w:rPr>
      </w:pPr>
    </w:p>
    <w:p w:rsidR="00275707" w:rsidRPr="00275707" w:rsidRDefault="00430310" w:rsidP="00430310">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275707" w:rsidRPr="00275707">
        <w:rPr>
          <w:rFonts w:ascii="Times New Roman" w:eastAsia="Times New Roman" w:hAnsi="Times New Roman" w:cs="Times New Roman"/>
          <w:b/>
          <w:bCs/>
          <w:sz w:val="28"/>
          <w:szCs w:val="28"/>
          <w:lang w:eastAsia="ru-RU"/>
        </w:rPr>
        <w:t>Примерная тематика НИР по теме (для ординаторов).</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Режим непрерывного ускоренного гиперфракционирования при лучевой терапии рака гортани и гортаноглотки.</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Особенности послеоперационного курса лучевой терапии рака гортани и гортаноглотки.</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sz w:val="28"/>
          <w:szCs w:val="28"/>
          <w:lang w:eastAsia="ru-RU"/>
        </w:rPr>
        <w:t>Объемы радиотерапии модулированной интенсивности</w:t>
      </w:r>
      <w:r w:rsidRPr="00275707">
        <w:rPr>
          <w:rFonts w:ascii="Times New Roman" w:eastAsia="Times New Roman" w:hAnsi="Times New Roman" w:cs="Times New Roman"/>
          <w:bCs/>
          <w:sz w:val="28"/>
          <w:szCs w:val="28"/>
          <w:lang w:eastAsia="ru-RU"/>
        </w:rPr>
        <w:t xml:space="preserve"> рака гортани и гортаноглотки</w:t>
      </w:r>
      <w:r w:rsidRPr="00275707">
        <w:rPr>
          <w:rFonts w:ascii="Times New Roman" w:eastAsia="Times New Roman" w:hAnsi="Times New Roman" w:cs="Times New Roman"/>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Предупреждение и минимизация общих и местных лучевых реакций при проведении лучевой терапии рака гортани и гортаноглотки.</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Ранние лучевые повреждения гортани и гортаноглотки.</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Поздние лучевые повреждения гортани и гортаноглотки.</w:t>
      </w:r>
    </w:p>
    <w:p w:rsidR="00275707" w:rsidRPr="00275707" w:rsidRDefault="00430310" w:rsidP="00430310">
      <w:pPr>
        <w:spacing w:after="0" w:line="240" w:lineRule="auto"/>
        <w:ind w:left="106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275707" w:rsidRPr="00275707">
        <w:rPr>
          <w:rFonts w:ascii="Times New Roman" w:eastAsia="Times New Roman" w:hAnsi="Times New Roman" w:cs="Times New Roman"/>
          <w:b/>
          <w:bCs/>
          <w:sz w:val="28"/>
          <w:szCs w:val="28"/>
          <w:lang w:eastAsia="ru-RU"/>
        </w:rPr>
        <w:t>Рекомендованная литература по теме занятия</w:t>
      </w:r>
    </w:p>
    <w:p w:rsidR="00275707" w:rsidRPr="00275707" w:rsidRDefault="00275707" w:rsidP="00275707">
      <w:pPr>
        <w:tabs>
          <w:tab w:val="num" w:pos="0"/>
        </w:tabs>
        <w:ind w:left="142"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94EB7" w:rsidP="00275707">
            <w:pPr>
              <w:rPr>
                <w:rFonts w:ascii="Calibri" w:eastAsia="Times New Roman" w:hAnsi="Calibri" w:cs="Times New Roman"/>
                <w:lang w:eastAsia="ru-RU"/>
              </w:rPr>
            </w:pPr>
            <w:hyperlink r:id="rId20" w:history="1">
              <w:r w:rsidR="00275707" w:rsidRPr="00275707">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bl>
    <w:p w:rsidR="00275707" w:rsidRP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lastRenderedPageBreak/>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1</w:t>
            </w:r>
          </w:p>
        </w:tc>
      </w:tr>
    </w:tbl>
    <w:p w:rsidR="00275707" w:rsidRP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Электронные ресурсы:</w:t>
      </w:r>
    </w:p>
    <w:p w:rsidR="00275707" w:rsidRPr="00275707" w:rsidRDefault="00275707" w:rsidP="00275707">
      <w:pPr>
        <w:ind w:left="720"/>
        <w:rPr>
          <w:rFonts w:ascii="Calibri" w:eastAsia="Times New Roman" w:hAnsi="Calibri" w:cs="Times New Roman"/>
          <w:sz w:val="20"/>
          <w:szCs w:val="20"/>
          <w:lang w:eastAsia="ru-RU"/>
        </w:rPr>
      </w:pPr>
    </w:p>
    <w:p w:rsidR="00275707" w:rsidRPr="00275707"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275707" w:rsidRPr="00275707">
        <w:rPr>
          <w:rFonts w:ascii="Times New Roman" w:eastAsia="Times New Roman" w:hAnsi="Times New Roman" w:cs="Times New Roman"/>
          <w:sz w:val="28"/>
          <w:szCs w:val="28"/>
          <w:lang w:eastAsia="ru-RU"/>
        </w:rPr>
        <w:t>ОД.О.01.2.1.4</w:t>
      </w:r>
      <w:r w:rsidR="00275707" w:rsidRPr="00275707">
        <w:rPr>
          <w:rFonts w:ascii="Calibri" w:eastAsia="Times New Roman" w:hAnsi="Calibri" w:cs="Times New Roman"/>
          <w:lang w:eastAsia="ru-RU"/>
        </w:rPr>
        <w:t xml:space="preserve"> </w:t>
      </w:r>
      <w:r w:rsidR="00275707" w:rsidRPr="00275707">
        <w:rPr>
          <w:rFonts w:ascii="Times New Roman" w:eastAsia="Times New Roman" w:hAnsi="Times New Roman" w:cs="Times New Roman"/>
          <w:b/>
          <w:bCs/>
          <w:sz w:val="28"/>
          <w:szCs w:val="28"/>
          <w:lang w:eastAsia="ru-RU"/>
        </w:rPr>
        <w:t>Тема: «</w:t>
      </w:r>
      <w:r w:rsidR="00275707" w:rsidRPr="00275707">
        <w:rPr>
          <w:rFonts w:ascii="Times New Roman" w:eastAsia="Times New Roman" w:hAnsi="Times New Roman" w:cs="Times New Roman"/>
          <w:sz w:val="28"/>
          <w:szCs w:val="28"/>
          <w:lang w:eastAsia="ru-RU"/>
        </w:rPr>
        <w:t>Лучевая терапия ЗО нижней губы</w:t>
      </w:r>
      <w:r w:rsidR="00275707" w:rsidRPr="00275707">
        <w:rPr>
          <w:rFonts w:ascii="Times New Roman" w:eastAsia="Times New Roman" w:hAnsi="Times New Roman" w:cs="Times New Roman"/>
          <w:b/>
          <w:bCs/>
          <w:sz w:val="28"/>
          <w:szCs w:val="28"/>
          <w:lang w:eastAsia="ru-RU"/>
        </w:rPr>
        <w:t>».</w:t>
      </w:r>
    </w:p>
    <w:p w:rsidR="00275707" w:rsidRPr="00275707"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275707" w:rsidRPr="00275707">
        <w:rPr>
          <w:rFonts w:ascii="Times New Roman" w:eastAsia="Times New Roman" w:hAnsi="Times New Roman" w:cs="Times New Roman"/>
          <w:b/>
          <w:bCs/>
          <w:sz w:val="28"/>
          <w:szCs w:val="28"/>
          <w:lang w:eastAsia="ru-RU"/>
        </w:rPr>
        <w:t>Форма организации учебного процесса:</w:t>
      </w:r>
      <w:r w:rsidR="00275707" w:rsidRPr="00275707">
        <w:rPr>
          <w:rFonts w:ascii="Times New Roman" w:eastAsia="Times New Roman" w:hAnsi="Times New Roman" w:cs="Times New Roman"/>
          <w:sz w:val="28"/>
          <w:szCs w:val="28"/>
          <w:lang w:eastAsia="ru-RU"/>
        </w:rPr>
        <w:t xml:space="preserve"> практическое занятие. </w:t>
      </w:r>
    </w:p>
    <w:p w:rsidR="00275707" w:rsidRPr="00275707"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275707" w:rsidRPr="00275707">
        <w:rPr>
          <w:rFonts w:ascii="Times New Roman" w:eastAsia="Times New Roman" w:hAnsi="Times New Roman" w:cs="Times New Roman"/>
          <w:b/>
          <w:sz w:val="28"/>
          <w:szCs w:val="28"/>
          <w:lang w:eastAsia="ru-RU"/>
        </w:rPr>
        <w:t>Методы обучения:</w:t>
      </w:r>
      <w:r w:rsidR="00275707" w:rsidRPr="00275707">
        <w:rPr>
          <w:rFonts w:ascii="Times New Roman" w:eastAsia="Times New Roman" w:hAnsi="Times New Roman" w:cs="Times New Roman"/>
          <w:sz w:val="28"/>
          <w:szCs w:val="28"/>
          <w:lang w:eastAsia="ru-RU"/>
        </w:rPr>
        <w:t xml:space="preserve"> </w:t>
      </w:r>
      <w:r w:rsidR="00275707" w:rsidRPr="00275707">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275707" w:rsidRPr="00275707">
        <w:rPr>
          <w:rFonts w:ascii="Times New Roman" w:eastAsia="Times New Roman" w:hAnsi="Times New Roman" w:cs="Times New Roman"/>
          <w:sz w:val="28"/>
          <w:szCs w:val="28"/>
          <w:lang w:eastAsia="ru-RU"/>
        </w:rPr>
        <w:t xml:space="preserve">проблемное изложение. </w:t>
      </w:r>
    </w:p>
    <w:p w:rsidR="00275707" w:rsidRPr="00275707"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275707" w:rsidRPr="00275707">
        <w:rPr>
          <w:rFonts w:ascii="Times New Roman" w:eastAsia="Times New Roman" w:hAnsi="Times New Roman" w:cs="Times New Roman"/>
          <w:b/>
          <w:bCs/>
          <w:sz w:val="28"/>
          <w:szCs w:val="28"/>
          <w:lang w:eastAsia="ru-RU"/>
        </w:rPr>
        <w:t>Значение темы</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Цели обучения:</w:t>
      </w:r>
      <w:r w:rsidRPr="00275707">
        <w:rPr>
          <w:rFonts w:ascii="Times New Roman" w:eastAsia="Times New Roman" w:hAnsi="Times New Roman" w:cs="Times New Roman"/>
          <w:sz w:val="28"/>
          <w:szCs w:val="28"/>
          <w:lang w:eastAsia="ru-RU"/>
        </w:rPr>
        <w:t xml:space="preserve"> </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sz w:val="28"/>
          <w:szCs w:val="28"/>
          <w:lang w:eastAsia="ru-RU"/>
        </w:rPr>
        <w:t>-общая</w:t>
      </w:r>
      <w:r w:rsidRPr="00275707">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ЗО нижней губы (УК-2); к проведению диспансеризации и осуществлению диспансерного наблюдения за онкологическими больными радиологического профиля больных ЗО нижней губы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ЗО нижней губы (ПК-6); к применению радиологических методов лечения онкологических больных ЗО нижней губы (ПК-7); к применению лекарственной и немедикаментозной терапии и других методов у онкологических больных ЗО нижней губы, нуждающихся в медицинской реабилитации (ПК-9); к формированию у онкологических больных раком нижней губы радиологического профиля и членов их семей мотивации, направленной на сохранение и укрепление здоровья (ПК-10);</w:t>
      </w:r>
    </w:p>
    <w:p w:rsidR="00275707" w:rsidRPr="00275707" w:rsidRDefault="00275707" w:rsidP="00275707">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-учебная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 знать:</w:t>
      </w:r>
      <w:r w:rsidRPr="00275707">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w:t>
      </w:r>
      <w:r w:rsidRPr="00275707">
        <w:rPr>
          <w:rFonts w:ascii="Times New Roman" w:eastAsia="Times New Roman" w:hAnsi="Times New Roman" w:cs="Times New Roman"/>
          <w:sz w:val="28"/>
          <w:szCs w:val="28"/>
          <w:lang w:eastAsia="ru-RU"/>
        </w:rPr>
        <w:lastRenderedPageBreak/>
        <w:t>онкологическими больными ЗО нижней губы; экспертизу временной нетрудоспособности онкологических больных ЗО нижней губы радиологического профиля и направление на МСЭК; третичную профилактику у онкологических больных ЗО нижней губы радиологического профиля; принципы медицинской реабилитации онкологических больных ЗО нижней губы радиологического профиля; п</w:t>
      </w:r>
      <w:r w:rsidRPr="00275707">
        <w:rPr>
          <w:rFonts w:ascii="Times New Roman" w:eastAsia="Times New Roman" w:hAnsi="Times New Roman" w:cs="Times New Roman"/>
          <w:bCs/>
          <w:sz w:val="28"/>
          <w:szCs w:val="28"/>
          <w:lang w:eastAsia="ru-RU"/>
        </w:rPr>
        <w:t xml:space="preserve">ринципы паллиативной помощи </w:t>
      </w:r>
      <w:r w:rsidRPr="00275707">
        <w:rPr>
          <w:rFonts w:ascii="Times New Roman" w:eastAsia="Times New Roman" w:hAnsi="Times New Roman" w:cs="Times New Roman"/>
          <w:sz w:val="28"/>
          <w:szCs w:val="28"/>
          <w:lang w:eastAsia="ru-RU"/>
        </w:rPr>
        <w:t>онкологическим больным ЗО нижней губы радиологического профиля; мероприятия по скринингу процедивов, рецидивов и прогрессирования ЗО нижней губы онкологических больных радиологического профиля; методы радионуклидной и ПЭТ-диагностики ЗО нижней губы онкологических больных радиологического профиля; методы радиотерапии ЗО нижней губы онкологических больных радиологического профиля; показания и противопоказания для госпитализации онкологических больных ЗО нижней губы радиологического профиля в установленном порядке в специализированные радиологические отделения.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-уметь</w:t>
      </w:r>
      <w:r w:rsidRPr="00275707">
        <w:rPr>
          <w:rFonts w:ascii="Times New Roman" w:eastAsia="Times New Roman" w:hAnsi="Times New Roman" w:cs="Times New Roman"/>
          <w:sz w:val="28"/>
          <w:szCs w:val="28"/>
          <w:lang w:eastAsia="ru-RU"/>
        </w:rPr>
        <w:t>: оценить эпидемиологические показатели ЗО нижней губы на амбулаторном и госпитальном этапе в условиях радиологического отделения; провести лучевую диагностику ЗО нижней губы онкологических больных радиологического профиля; организовать специализированную радиологическую помощь онкологическим больным ЗО нижней губы;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ЗО нижней губы радиологического профиля; организовать МСЭК  онкологических больных ЗО нижней губы радиологического профиля; сформулировать диагноз ЗО нижней губы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ЗО нижней губы радиологического профиля.</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-владеть:</w:t>
      </w:r>
      <w:r w:rsidRPr="00275707">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ЗО нижней губы; провести остеосцинтиграфию; выполнить ПЭТ-диагностику онкологических больных ЗО нижней губы; выработать индивидуальный план лучевой терапии онкологических больных ЗО нижней губы (радикальное, паллиативное, симптоматическое, комбинированное, комплексное); осуществить</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выбор полей облучения и провести сеанс лучевой терапии ЗО нижней губы; провести диагностику и лечение  общих и местных лучевых реакций и повреждений органов и тканей у онкологических больных ЗО нижней губы; осуществить мероприятия по оказанию неотложной помощи онкологическим больным ЗО нижней губы радиологического профиля.</w:t>
      </w:r>
    </w:p>
    <w:p w:rsidR="00275707" w:rsidRPr="00275707" w:rsidRDefault="00275707" w:rsidP="00275707">
      <w:pPr>
        <w:widowControl w:val="0"/>
        <w:snapToGrid w:val="0"/>
        <w:spacing w:after="0" w:line="240" w:lineRule="auto"/>
        <w:ind w:left="284"/>
        <w:jc w:val="both"/>
        <w:rPr>
          <w:rFonts w:ascii="Times New Roman" w:eastAsia="Times New Roman" w:hAnsi="Times New Roman" w:cs="Times New Roman"/>
          <w:sz w:val="28"/>
          <w:szCs w:val="28"/>
          <w:lang w:eastAsia="ru-RU"/>
        </w:rPr>
      </w:pPr>
    </w:p>
    <w:p w:rsidR="00275707" w:rsidRPr="00275707" w:rsidRDefault="00430310" w:rsidP="00430310">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5.</w:t>
      </w:r>
      <w:r w:rsidR="00275707" w:rsidRPr="00275707">
        <w:rPr>
          <w:rFonts w:ascii="Times New Roman" w:eastAsia="Times New Roman" w:hAnsi="Times New Roman" w:cs="Times New Roman"/>
          <w:b/>
          <w:bCs/>
          <w:sz w:val="28"/>
          <w:szCs w:val="28"/>
          <w:lang w:eastAsia="ru-RU"/>
        </w:rPr>
        <w:t>Место проведения практического занятия</w:t>
      </w:r>
      <w:r w:rsidR="00275707" w:rsidRPr="00275707">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p>
    <w:p w:rsidR="00275707" w:rsidRPr="00275707" w:rsidRDefault="00430310" w:rsidP="00430310">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275707" w:rsidRPr="00275707">
        <w:rPr>
          <w:rFonts w:ascii="Times New Roman" w:eastAsia="Times New Roman" w:hAnsi="Times New Roman" w:cs="Times New Roman"/>
          <w:b/>
          <w:bCs/>
          <w:sz w:val="28"/>
          <w:szCs w:val="28"/>
          <w:lang w:eastAsia="ru-RU"/>
        </w:rPr>
        <w:t>Оснащение занятия</w:t>
      </w:r>
      <w:r w:rsidR="00275707" w:rsidRPr="00275707">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275707" w:rsidRPr="00275707">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275707" w:rsidRPr="00275707">
        <w:rPr>
          <w:rFonts w:ascii="Times New Roman" w:eastAsia="Times New Roman" w:hAnsi="Times New Roman" w:cs="Times New Roman"/>
          <w:sz w:val="28"/>
          <w:szCs w:val="28"/>
          <w:lang w:val="en-US" w:eastAsia="ru-RU"/>
        </w:rPr>
        <w:t>Wi</w:t>
      </w:r>
      <w:r w:rsidR="00275707" w:rsidRPr="00275707">
        <w:rPr>
          <w:rFonts w:ascii="Times New Roman" w:eastAsia="Times New Roman" w:hAnsi="Times New Roman" w:cs="Times New Roman"/>
          <w:sz w:val="28"/>
          <w:szCs w:val="28"/>
          <w:lang w:eastAsia="ru-RU"/>
        </w:rPr>
        <w:t>-</w:t>
      </w:r>
      <w:r w:rsidR="00275707" w:rsidRPr="00275707">
        <w:rPr>
          <w:rFonts w:ascii="Times New Roman" w:eastAsia="Times New Roman" w:hAnsi="Times New Roman" w:cs="Times New Roman"/>
          <w:sz w:val="28"/>
          <w:szCs w:val="28"/>
          <w:lang w:val="en-US" w:eastAsia="ru-RU"/>
        </w:rPr>
        <w:t>Fi</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7.Структура содержания темы</w:t>
      </w:r>
      <w:r w:rsidRPr="00275707">
        <w:rPr>
          <w:rFonts w:ascii="Times New Roman" w:eastAsia="Times New Roman" w:hAnsi="Times New Roman" w:cs="Times New Roman"/>
          <w:sz w:val="28"/>
          <w:szCs w:val="28"/>
          <w:lang w:eastAsia="ru-RU"/>
        </w:rPr>
        <w:t xml:space="preserve"> (хронокарта) </w:t>
      </w:r>
    </w:p>
    <w:p w:rsidR="00275707" w:rsidRPr="00275707" w:rsidRDefault="00275707" w:rsidP="00275707">
      <w:pPr>
        <w:spacing w:line="240" w:lineRule="auto"/>
        <w:ind w:firstLine="709"/>
        <w:jc w:val="center"/>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Хронокарта практического занятия</w:t>
      </w:r>
      <w:r w:rsidRPr="00275707">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275707" w:rsidRPr="00275707" w:rsidTr="00275707">
        <w:tc>
          <w:tcPr>
            <w:tcW w:w="648" w:type="dxa"/>
            <w:tcBorders>
              <w:top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Этапы</w:t>
            </w:r>
          </w:p>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Содержание этапа и оснащенность</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Проверка посещаемости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Контроль исходного уровня знаний и умений</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Индивидуальный и фронтальный устный опрос</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Инструктаж обучающихся преподавателем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Самостоятельная работа обучающихся: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курация больных радиологического профиля;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разбор курируемых пациентов;</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Работа: </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в поликлинике и палатах с пациентами;</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с историями болезни;</w:t>
            </w:r>
          </w:p>
          <w:p w:rsidR="00275707" w:rsidRPr="00275707" w:rsidRDefault="00275707" w:rsidP="00275707">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Тесты по теме, ситуационные задачи</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275707" w:rsidRPr="00275707" w:rsidTr="00275707">
        <w:trPr>
          <w:cantSplit/>
        </w:trPr>
        <w:tc>
          <w:tcPr>
            <w:tcW w:w="3292" w:type="dxa"/>
            <w:gridSpan w:val="2"/>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275707" w:rsidRPr="00275707" w:rsidRDefault="00275707" w:rsidP="00275707">
      <w:pPr>
        <w:spacing w:after="0" w:line="240" w:lineRule="auto"/>
        <w:ind w:left="180"/>
        <w:jc w:val="both"/>
        <w:rPr>
          <w:rFonts w:ascii="Times New Roman" w:eastAsia="Times New Roman" w:hAnsi="Times New Roman" w:cs="Times New Roman"/>
          <w:i/>
          <w:sz w:val="20"/>
          <w:szCs w:val="20"/>
          <w:lang w:eastAsia="ru-RU"/>
        </w:rPr>
      </w:pPr>
      <w:r w:rsidRPr="00275707">
        <w:rPr>
          <w:rFonts w:ascii="Times New Roman" w:eastAsia="Times New Roman" w:hAnsi="Times New Roman" w:cs="Times New Roman"/>
          <w:i/>
          <w:sz w:val="20"/>
          <w:szCs w:val="20"/>
          <w:lang w:eastAsia="ru-RU"/>
        </w:rPr>
        <w:t xml:space="preserve">Примечание.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sz w:val="20"/>
          <w:szCs w:val="20"/>
          <w:vertAlign w:val="superscript"/>
          <w:lang w:eastAsia="ru-RU"/>
        </w:rPr>
        <w:t>*</w:t>
      </w:r>
      <w:r w:rsidRPr="00275707">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p>
    <w:p w:rsidR="00275707" w:rsidRPr="00275707" w:rsidRDefault="00430310" w:rsidP="00430310">
      <w:pPr>
        <w:tabs>
          <w:tab w:val="left" w:pos="360"/>
        </w:tabs>
        <w:spacing w:after="0" w:line="240" w:lineRule="auto"/>
        <w:ind w:left="56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275707" w:rsidRPr="00275707">
        <w:rPr>
          <w:rFonts w:ascii="Times New Roman" w:eastAsia="Times New Roman" w:hAnsi="Times New Roman" w:cs="Times New Roman"/>
          <w:b/>
          <w:bCs/>
          <w:sz w:val="28"/>
          <w:szCs w:val="28"/>
          <w:lang w:eastAsia="ru-RU"/>
        </w:rPr>
        <w:t>Аннотация</w:t>
      </w:r>
      <w:r w:rsidR="00275707" w:rsidRPr="00275707">
        <w:rPr>
          <w:rFonts w:ascii="Times New Roman" w:eastAsia="Times New Roman" w:hAnsi="Times New Roman" w:cs="Times New Roman"/>
          <w:sz w:val="28"/>
          <w:szCs w:val="28"/>
          <w:lang w:eastAsia="ru-RU"/>
        </w:rPr>
        <w:t xml:space="preserve"> (краткое содержание темы).</w:t>
      </w:r>
    </w:p>
    <w:p w:rsidR="00275707" w:rsidRPr="00275707" w:rsidRDefault="00275707" w:rsidP="00275707">
      <w:pPr>
        <w:autoSpaceDE w:val="0"/>
        <w:autoSpaceDN w:val="0"/>
        <w:adjustRightInd w:val="0"/>
        <w:spacing w:after="0"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Анатомические области и части</w:t>
      </w:r>
    </w:p>
    <w:p w:rsidR="00275707" w:rsidRPr="00275707" w:rsidRDefault="00275707" w:rsidP="00275707">
      <w:pPr>
        <w:autoSpaceDE w:val="0"/>
        <w:autoSpaceDN w:val="0"/>
        <w:adjustRightInd w:val="0"/>
        <w:spacing w:after="0"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i/>
          <w:iCs/>
          <w:sz w:val="28"/>
          <w:szCs w:val="28"/>
          <w:lang w:eastAsia="ru-RU"/>
        </w:rPr>
        <w:t xml:space="preserve">Нижняя губа </w:t>
      </w:r>
      <w:r w:rsidRPr="00275707">
        <w:rPr>
          <w:rFonts w:ascii="Times New Roman" w:eastAsia="Times New Roman" w:hAnsi="Times New Roman" w:cs="Times New Roman"/>
          <w:sz w:val="28"/>
          <w:szCs w:val="28"/>
          <w:lang w:eastAsia="ru-RU"/>
        </w:rPr>
        <w:t>(С00)</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1. Верхняя губа, красная кайма (С00.0)</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Нижняя губа, красная кайма (С00.1)</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3. Углы рта (комиссуры) (С00.6)</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Тх </w:t>
      </w:r>
      <w:r w:rsidRPr="00275707">
        <w:rPr>
          <w:rFonts w:ascii="Times New Roman" w:eastAsia="Times New Roman" w:hAnsi="Times New Roman" w:cs="Times New Roman"/>
          <w:sz w:val="28"/>
          <w:szCs w:val="28"/>
          <w:lang w:eastAsia="ru-RU"/>
        </w:rPr>
        <w:t>- недостаточно данных для оценки первичной опухоли.</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Т0 </w:t>
      </w:r>
      <w:r w:rsidRPr="00275707">
        <w:rPr>
          <w:rFonts w:ascii="Times New Roman" w:eastAsia="Times New Roman" w:hAnsi="Times New Roman" w:cs="Times New Roman"/>
          <w:sz w:val="28"/>
          <w:szCs w:val="28"/>
          <w:lang w:eastAsia="ru-RU"/>
        </w:rPr>
        <w:t>- первичная опухоль не определяется.</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Tin situ </w:t>
      </w:r>
      <w:r w:rsidRPr="00275707">
        <w:rPr>
          <w:rFonts w:ascii="Times New Roman" w:eastAsia="Times New Roman" w:hAnsi="Times New Roman" w:cs="Times New Roman"/>
          <w:sz w:val="28"/>
          <w:szCs w:val="28"/>
          <w:lang w:eastAsia="ru-RU"/>
        </w:rPr>
        <w:t>- преинвазивная карцинома.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Т1 </w:t>
      </w:r>
      <w:r w:rsidRPr="00275707">
        <w:rPr>
          <w:rFonts w:ascii="Times New Roman" w:eastAsia="Times New Roman" w:hAnsi="Times New Roman" w:cs="Times New Roman"/>
          <w:sz w:val="28"/>
          <w:szCs w:val="28"/>
          <w:lang w:eastAsia="ru-RU"/>
        </w:rPr>
        <w:t xml:space="preserve">- опухоль красной каймы до </w:t>
      </w:r>
      <w:smartTag w:uri="urn:schemas-microsoft-com:office:smarttags" w:element="metricconverter">
        <w:smartTagPr>
          <w:attr w:name="ProductID" w:val="2 см"/>
        </w:smartTagPr>
        <w:r w:rsidRPr="00275707">
          <w:rPr>
            <w:rFonts w:ascii="Times New Roman" w:eastAsia="Times New Roman" w:hAnsi="Times New Roman" w:cs="Times New Roman"/>
            <w:sz w:val="28"/>
            <w:szCs w:val="28"/>
            <w:lang w:eastAsia="ru-RU"/>
          </w:rPr>
          <w:t>2 см</w:t>
        </w:r>
      </w:smartTag>
      <w:r w:rsidRPr="00275707">
        <w:rPr>
          <w:rFonts w:ascii="Times New Roman" w:eastAsia="Times New Roman" w:hAnsi="Times New Roman" w:cs="Times New Roman"/>
          <w:sz w:val="28"/>
          <w:szCs w:val="28"/>
          <w:lang w:eastAsia="ru-RU"/>
        </w:rPr>
        <w:t xml:space="preserve"> в наибольшем измерении. </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Т2 </w:t>
      </w:r>
      <w:r w:rsidRPr="00275707">
        <w:rPr>
          <w:rFonts w:ascii="Times New Roman" w:eastAsia="Times New Roman" w:hAnsi="Times New Roman" w:cs="Times New Roman"/>
          <w:sz w:val="28"/>
          <w:szCs w:val="28"/>
          <w:lang w:eastAsia="ru-RU"/>
        </w:rPr>
        <w:t xml:space="preserve">- опухоль красной губы до </w:t>
      </w:r>
      <w:smartTag w:uri="urn:schemas-microsoft-com:office:smarttags" w:element="metricconverter">
        <w:smartTagPr>
          <w:attr w:name="ProductID" w:val="4 см"/>
        </w:smartTagPr>
        <w:r w:rsidRPr="00275707">
          <w:rPr>
            <w:rFonts w:ascii="Times New Roman" w:eastAsia="Times New Roman" w:hAnsi="Times New Roman" w:cs="Times New Roman"/>
            <w:sz w:val="28"/>
            <w:szCs w:val="28"/>
            <w:lang w:eastAsia="ru-RU"/>
          </w:rPr>
          <w:t>4 см</w:t>
        </w:r>
      </w:smartTag>
      <w:r w:rsidRPr="00275707">
        <w:rPr>
          <w:rFonts w:ascii="Times New Roman" w:eastAsia="Times New Roman" w:hAnsi="Times New Roman" w:cs="Times New Roman"/>
          <w:sz w:val="28"/>
          <w:szCs w:val="28"/>
          <w:lang w:eastAsia="ru-RU"/>
        </w:rPr>
        <w:t xml:space="preserve"> в наибольшем измерении. </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Т3 </w:t>
      </w:r>
      <w:r w:rsidRPr="00275707">
        <w:rPr>
          <w:rFonts w:ascii="Times New Roman" w:eastAsia="Times New Roman" w:hAnsi="Times New Roman" w:cs="Times New Roman"/>
          <w:sz w:val="28"/>
          <w:szCs w:val="28"/>
          <w:lang w:eastAsia="ru-RU"/>
        </w:rPr>
        <w:t xml:space="preserve">- опухоль в пределах губы более </w:t>
      </w:r>
      <w:smartTag w:uri="urn:schemas-microsoft-com:office:smarttags" w:element="metricconverter">
        <w:smartTagPr>
          <w:attr w:name="ProductID" w:val="4 см"/>
        </w:smartTagPr>
        <w:r w:rsidRPr="00275707">
          <w:rPr>
            <w:rFonts w:ascii="Times New Roman" w:eastAsia="Times New Roman" w:hAnsi="Times New Roman" w:cs="Times New Roman"/>
            <w:sz w:val="28"/>
            <w:szCs w:val="28"/>
            <w:lang w:eastAsia="ru-RU"/>
          </w:rPr>
          <w:t>4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Т4а </w:t>
      </w:r>
      <w:r w:rsidRPr="00275707">
        <w:rPr>
          <w:rFonts w:ascii="Times New Roman" w:eastAsia="Times New Roman" w:hAnsi="Times New Roman" w:cs="Times New Roman"/>
          <w:sz w:val="28"/>
          <w:szCs w:val="28"/>
          <w:lang w:eastAsia="ru-RU"/>
        </w:rPr>
        <w:t>- опухоль распространяется на соседние структуры - кортикальную пластину кости, нижний альвеолярный нерв, дно полости рта, кожу подбородка и носа (резектабельная).</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Т4</w:t>
      </w:r>
      <w:r w:rsidRPr="00275707">
        <w:rPr>
          <w:rFonts w:ascii="Times New Roman" w:eastAsia="Times New Roman" w:hAnsi="Times New Roman" w:cs="Times New Roman"/>
          <w:b/>
          <w:bCs/>
          <w:sz w:val="28"/>
          <w:szCs w:val="28"/>
          <w:lang w:val="en-US" w:eastAsia="ru-RU"/>
        </w:rPr>
        <w:t>b</w:t>
      </w:r>
      <w:r w:rsidRPr="00275707">
        <w:rPr>
          <w:rFonts w:ascii="Times New Roman" w:eastAsia="Times New Roman" w:hAnsi="Times New Roman" w:cs="Times New Roman"/>
          <w:b/>
          <w:bCs/>
          <w:sz w:val="28"/>
          <w:szCs w:val="28"/>
          <w:lang w:eastAsia="ru-RU"/>
        </w:rPr>
        <w:t xml:space="preserve"> </w:t>
      </w:r>
      <w:r w:rsidRPr="00275707">
        <w:rPr>
          <w:rFonts w:ascii="Times New Roman" w:eastAsia="Times New Roman" w:hAnsi="Times New Roman" w:cs="Times New Roman"/>
          <w:sz w:val="28"/>
          <w:szCs w:val="28"/>
          <w:lang w:eastAsia="ru-RU"/>
        </w:rPr>
        <w:t>- опухоль распространяется на соседние структуры – жевательное пространство, крылья основной кости, основание черепа, оболочку внутренней сонной артерии (нерезектабельная).</w:t>
      </w:r>
    </w:p>
    <w:p w:rsidR="00275707" w:rsidRPr="00275707" w:rsidRDefault="00275707" w:rsidP="00275707">
      <w:pPr>
        <w:spacing w:after="0" w:line="240" w:lineRule="auto"/>
        <w:jc w:val="both"/>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 xml:space="preserve">N - Регионарные лимфатические узлы </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NX Недостаточно данных для оценки регионарных лим</w:t>
      </w:r>
      <w:r w:rsidRPr="00275707">
        <w:rPr>
          <w:rFonts w:ascii="Times New Roman" w:eastAsia="Times New Roman" w:hAnsi="Times New Roman" w:cs="Times New Roman"/>
          <w:sz w:val="28"/>
          <w:szCs w:val="28"/>
          <w:lang w:eastAsia="ru-RU"/>
        </w:rPr>
        <w:softHyphen/>
        <w:t>фатических yзлов</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NO Нет признаков метастатического поражения регионар</w:t>
      </w:r>
      <w:r w:rsidRPr="00275707">
        <w:rPr>
          <w:rFonts w:ascii="Times New Roman" w:eastAsia="Times New Roman" w:hAnsi="Times New Roman" w:cs="Times New Roman"/>
          <w:sz w:val="28"/>
          <w:szCs w:val="28"/>
          <w:lang w:eastAsia="ru-RU"/>
        </w:rPr>
        <w:softHyphen/>
        <w:t>ных лимфатических узлов</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N1 Метастазы в одном лимфатическом узле на стороне поражения до </w:t>
      </w:r>
      <w:smartTag w:uri="urn:schemas-microsoft-com:office:smarttags" w:element="metricconverter">
        <w:smartTagPr>
          <w:attr w:name="ProductID" w:val="3 см"/>
        </w:smartTagPr>
        <w:r w:rsidRPr="00275707">
          <w:rPr>
            <w:rFonts w:ascii="Times New Roman" w:eastAsia="Times New Roman" w:hAnsi="Times New Roman" w:cs="Times New Roman"/>
            <w:sz w:val="28"/>
            <w:szCs w:val="28"/>
            <w:lang w:eastAsia="ru-RU"/>
          </w:rPr>
          <w:t>3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N2а Метастазы в одном лимфатическом узле на стороне поражения до </w:t>
      </w:r>
      <w:smartTag w:uri="urn:schemas-microsoft-com:office:smarttags" w:element="metricconverter">
        <w:smartTagPr>
          <w:attr w:name="ProductID" w:val="6 см"/>
        </w:smartTagPr>
        <w:r w:rsidRPr="00275707">
          <w:rPr>
            <w:rFonts w:ascii="Times New Roman" w:eastAsia="Times New Roman" w:hAnsi="Times New Roman" w:cs="Times New Roman"/>
            <w:sz w:val="28"/>
            <w:szCs w:val="28"/>
            <w:lang w:eastAsia="ru-RU"/>
          </w:rPr>
          <w:t>6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N2</w:t>
      </w:r>
      <w:r w:rsidRPr="00275707">
        <w:rPr>
          <w:rFonts w:ascii="Times New Roman" w:eastAsia="Times New Roman" w:hAnsi="Times New Roman" w:cs="Times New Roman"/>
          <w:sz w:val="28"/>
          <w:szCs w:val="28"/>
          <w:lang w:val="en-US" w:eastAsia="ru-RU"/>
        </w:rPr>
        <w:t>b</w:t>
      </w:r>
      <w:r w:rsidRPr="00275707">
        <w:rPr>
          <w:rFonts w:ascii="Times New Roman" w:eastAsia="Times New Roman" w:hAnsi="Times New Roman" w:cs="Times New Roman"/>
          <w:sz w:val="28"/>
          <w:szCs w:val="28"/>
          <w:lang w:eastAsia="ru-RU"/>
        </w:rPr>
        <w:t xml:space="preserve"> метастазы в нескольких лимфатических узлах на стороне поражения до </w:t>
      </w:r>
      <w:smartTag w:uri="urn:schemas-microsoft-com:office:smarttags" w:element="metricconverter">
        <w:smartTagPr>
          <w:attr w:name="ProductID" w:val="6 см"/>
        </w:smartTagPr>
        <w:r w:rsidRPr="00275707">
          <w:rPr>
            <w:rFonts w:ascii="Times New Roman" w:eastAsia="Times New Roman" w:hAnsi="Times New Roman" w:cs="Times New Roman"/>
            <w:sz w:val="28"/>
            <w:szCs w:val="28"/>
            <w:lang w:eastAsia="ru-RU"/>
          </w:rPr>
          <w:t>6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N2</w:t>
      </w:r>
      <w:r w:rsidRPr="00275707">
        <w:rPr>
          <w:rFonts w:ascii="Times New Roman" w:eastAsia="Times New Roman" w:hAnsi="Times New Roman" w:cs="Times New Roman"/>
          <w:sz w:val="28"/>
          <w:szCs w:val="28"/>
          <w:lang w:val="en-US" w:eastAsia="ru-RU"/>
        </w:rPr>
        <w:t>c</w:t>
      </w:r>
      <w:r w:rsidRPr="00275707">
        <w:rPr>
          <w:rFonts w:ascii="Times New Roman" w:eastAsia="Times New Roman" w:hAnsi="Times New Roman" w:cs="Times New Roman"/>
          <w:sz w:val="28"/>
          <w:szCs w:val="28"/>
          <w:lang w:eastAsia="ru-RU"/>
        </w:rPr>
        <w:t xml:space="preserve"> метастазы в лимфатических узлах шеи с обеих сторон или с противоположной до </w:t>
      </w:r>
      <w:smartTag w:uri="urn:schemas-microsoft-com:office:smarttags" w:element="metricconverter">
        <w:smartTagPr>
          <w:attr w:name="ProductID" w:val="6 см"/>
        </w:smartTagPr>
        <w:r w:rsidRPr="00275707">
          <w:rPr>
            <w:rFonts w:ascii="Times New Roman" w:eastAsia="Times New Roman" w:hAnsi="Times New Roman" w:cs="Times New Roman"/>
            <w:sz w:val="28"/>
            <w:szCs w:val="28"/>
            <w:lang w:eastAsia="ru-RU"/>
          </w:rPr>
          <w:t>6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N3 Метастазы в лимфатических узлах более </w:t>
      </w:r>
      <w:smartTag w:uri="urn:schemas-microsoft-com:office:smarttags" w:element="metricconverter">
        <w:smartTagPr>
          <w:attr w:name="ProductID" w:val="6 см"/>
        </w:smartTagPr>
        <w:r w:rsidRPr="00275707">
          <w:rPr>
            <w:rFonts w:ascii="Times New Roman" w:eastAsia="Times New Roman" w:hAnsi="Times New Roman" w:cs="Times New Roman"/>
            <w:sz w:val="28"/>
            <w:szCs w:val="28"/>
            <w:lang w:eastAsia="ru-RU"/>
          </w:rPr>
          <w:t>6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М — отдаленные метастазы:</w:t>
      </w:r>
      <w:r w:rsidRPr="00275707">
        <w:rPr>
          <w:rFonts w:ascii="Times New Roman" w:eastAsia="Times New Roman" w:hAnsi="Times New Roman" w:cs="Times New Roman"/>
          <w:sz w:val="28"/>
          <w:szCs w:val="28"/>
          <w:lang w:eastAsia="ru-RU"/>
        </w:rPr>
        <w:br/>
        <w:t>Мх — наличие отдаленных метастазов не может быть оценено,</w:t>
      </w:r>
      <w:r w:rsidRPr="00275707">
        <w:rPr>
          <w:rFonts w:ascii="Times New Roman" w:eastAsia="Times New Roman" w:hAnsi="Times New Roman" w:cs="Times New Roman"/>
          <w:sz w:val="28"/>
          <w:szCs w:val="28"/>
          <w:lang w:eastAsia="ru-RU"/>
        </w:rPr>
        <w:br/>
        <w:t>М0 — нет отдаленных метастазов,</w:t>
      </w:r>
      <w:r w:rsidRPr="00275707">
        <w:rPr>
          <w:rFonts w:ascii="Times New Roman" w:eastAsia="Times New Roman" w:hAnsi="Times New Roman" w:cs="Times New Roman"/>
          <w:sz w:val="28"/>
          <w:szCs w:val="28"/>
          <w:lang w:eastAsia="ru-RU"/>
        </w:rPr>
        <w:br/>
        <w:t>M1 — отдаленные метастазы.</w:t>
      </w:r>
    </w:p>
    <w:p w:rsidR="00275707" w:rsidRPr="00275707" w:rsidRDefault="00275707" w:rsidP="00275707">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Группировка по стадиям</w:t>
      </w:r>
    </w:p>
    <w:tbl>
      <w:tblPr>
        <w:tblW w:w="5755"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1325"/>
        <w:gridCol w:w="4430"/>
      </w:tblGrid>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0</w:t>
            </w: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Tis                       N0                               М0</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w:t>
            </w: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Т1                        N0                               М0</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II</w:t>
            </w: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Т2                        N0                               М0</w:t>
            </w:r>
          </w:p>
        </w:tc>
      </w:tr>
      <w:tr w:rsidR="00275707" w:rsidRPr="00275707" w:rsidTr="00275707">
        <w:trPr>
          <w:tblCellSpacing w:w="7"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III</w:t>
            </w: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Т3                        N0                               М0</w:t>
            </w:r>
          </w:p>
        </w:tc>
      </w:tr>
      <w:tr w:rsidR="00275707" w:rsidRPr="00275707" w:rsidTr="00275707">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Т1-3                    N1                               М0</w:t>
            </w:r>
          </w:p>
        </w:tc>
      </w:tr>
      <w:tr w:rsidR="00275707" w:rsidRPr="00275707" w:rsidTr="00275707">
        <w:trPr>
          <w:tblCellSpacing w:w="7"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IVA</w:t>
            </w: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Т4                        N0-1                           М0</w:t>
            </w:r>
          </w:p>
        </w:tc>
      </w:tr>
      <w:tr w:rsidR="00275707" w:rsidRPr="00275707" w:rsidTr="00275707">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Любая Т              N2                              М0</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IVB</w:t>
            </w: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Любая Т              N3                              М0</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IVC</w:t>
            </w: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Любая Т              Любая N                    M1</w:t>
            </w:r>
          </w:p>
        </w:tc>
      </w:tr>
    </w:tbl>
    <w:p w:rsidR="00275707" w:rsidRPr="00275707" w:rsidRDefault="00275707" w:rsidP="00275707">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При раке губы на начальных стадиях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1-2</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 xml:space="preserve">0 методом выбора является хирургическое лечение или лучевая терапия, которая может включать дистанционную лучевую терапию до 50 Гр и брахитерапию или только наружную лучевую терапию до 60-66 Гр.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Лечение рака губы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 xml:space="preserve">3-4 или </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1-3 начинается, как правило, с операции на первичном очаге и регионарных лимфоузлах. Показания к проведению послеоперационной лучевой терапии  рака губы (второстепенные факторы риска): резекция вблизи от края опухоли, множественное поражение лимфатических узлов, периневральное распространение, прорастание в лимфоваскулярное пространство. Показания к проведению послеоперационной химиолучевой терапии рака губы (главные факторы риска): экстранодальное распространение, положительный край резекции. В качестве альтернативы возможно проведение химиолучевой терапии или наружной терапии/брахитерапии.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u w:val="single"/>
          <w:lang w:eastAsia="ru-RU"/>
        </w:rPr>
      </w:pPr>
      <w:r w:rsidRPr="00275707">
        <w:rPr>
          <w:rFonts w:ascii="Times New Roman" w:eastAsia="Times New Roman" w:hAnsi="Times New Roman" w:cs="Times New Roman"/>
          <w:sz w:val="28"/>
          <w:szCs w:val="28"/>
          <w:u w:val="single"/>
          <w:lang w:eastAsia="ru-RU"/>
        </w:rPr>
        <w:t>Рекомендуемые дозы облучения: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При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1-2</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 xml:space="preserve">0 стадии лечение начинают с наружной лучевой терапии (100-250 кэВ ортовольтная рентгенотерапия или 6-12 МэВ электронами) </w:t>
      </w:r>
      <w:r w:rsidRPr="00275707">
        <w:rPr>
          <w:rFonts w:ascii="Times New Roman" w:eastAsia="Times New Roman" w:hAnsi="Times New Roman" w:cs="Times New Roman"/>
          <w:sz w:val="28"/>
          <w:szCs w:val="28"/>
          <w:lang w:eastAsia="ru-RU"/>
        </w:rPr>
        <w:lastRenderedPageBreak/>
        <w:t xml:space="preserve">и/или брахитерапии. Дозы облучения по радикальной программе: 2/50 Гр с бустом до 56-60 Гр и 60-66 Гр. Элективное облучение непораженных лимфоузлов шеи проводится фракционированием 1,6-2,0 Гр до СОД 50-56 Гр. При интерстициальной брахитерапии обычно используют гранулы или стержни иридия, введенные в эндостаты и располагаемые на расстоянии </w:t>
      </w:r>
      <w:smartTag w:uri="urn:schemas-microsoft-com:office:smarttags" w:element="metricconverter">
        <w:smartTagPr>
          <w:attr w:name="ProductID" w:val="1 см"/>
        </w:smartTagPr>
        <w:r w:rsidRPr="00275707">
          <w:rPr>
            <w:rFonts w:ascii="Times New Roman" w:eastAsia="Times New Roman" w:hAnsi="Times New Roman" w:cs="Times New Roman"/>
            <w:sz w:val="28"/>
            <w:szCs w:val="28"/>
            <w:lang w:eastAsia="ru-RU"/>
          </w:rPr>
          <w:t>1 см</w:t>
        </w:r>
      </w:smartTag>
      <w:r w:rsidRPr="00275707">
        <w:rPr>
          <w:rFonts w:ascii="Times New Roman" w:eastAsia="Times New Roman" w:hAnsi="Times New Roman" w:cs="Times New Roman"/>
          <w:sz w:val="28"/>
          <w:szCs w:val="28"/>
          <w:lang w:eastAsia="ru-RU"/>
        </w:rPr>
        <w:t xml:space="preserve"> друг от друга с низкой мощностью дозы (0,8-1,0 Гр в час) до СОД 60-70 Гр. При использовании брахитерапии спустя 2-4 недели после наружного облучения 50-540 Гр буст с низкой мощностью дозы составляет 15-30 Гр.</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При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 xml:space="preserve">3-4 или </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1-3 стадии доза облучения по радикальной программе уже составляет 2/50 Гр с бустами до 60-70 Гр и 66-70 Гр. Послеоперационная лучевая терапия выполняется фракциями по 2 Гр до СОД 60-66 Гр на области высокого риска и ложе опухоли. Послеоперационная химиолучевая терапия выполняется с назначением цисплатина 100 мг/м</w:t>
      </w:r>
      <w:r w:rsidRPr="00275707">
        <w:rPr>
          <w:rFonts w:ascii="Times New Roman" w:eastAsia="Times New Roman" w:hAnsi="Times New Roman" w:cs="Times New Roman"/>
          <w:sz w:val="28"/>
          <w:szCs w:val="28"/>
          <w:vertAlign w:val="superscript"/>
          <w:lang w:eastAsia="ru-RU"/>
        </w:rPr>
        <w:t>2</w:t>
      </w:r>
      <w:r w:rsidRPr="00275707">
        <w:rPr>
          <w:rFonts w:ascii="Times New Roman" w:eastAsia="Times New Roman" w:hAnsi="Times New Roman" w:cs="Times New Roman"/>
          <w:sz w:val="28"/>
          <w:szCs w:val="28"/>
          <w:lang w:eastAsia="ru-RU"/>
        </w:rPr>
        <w:t xml:space="preserve"> через каждые 3 недели*         3 цикла.</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Комплексная 3</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 xml:space="preserve">-конформная лучевая терапия или радиотерапия с модулированной активностью рекомендуется при местнораспространенных поражениях для снижения лучевой нагрузки. Объемы радиотерапии с модулированной активностью: </w:t>
      </w:r>
      <w:r w:rsidRPr="00275707">
        <w:rPr>
          <w:rFonts w:ascii="Times New Roman" w:eastAsia="Times New Roman" w:hAnsi="Times New Roman" w:cs="Times New Roman"/>
          <w:sz w:val="28"/>
          <w:szCs w:val="28"/>
          <w:lang w:val="en-US" w:eastAsia="ru-RU"/>
        </w:rPr>
        <w:t>CTV</w:t>
      </w:r>
      <w:r w:rsidRPr="00275707">
        <w:rPr>
          <w:rFonts w:ascii="Times New Roman" w:eastAsia="Times New Roman" w:hAnsi="Times New Roman" w:cs="Times New Roman"/>
          <w:sz w:val="28"/>
          <w:szCs w:val="28"/>
          <w:lang w:eastAsia="ru-RU"/>
        </w:rPr>
        <w:t xml:space="preserve">=70 Гр по 2,12 Гр (клинически и/или рентгенологически определяемый опухолевый очаг), </w:t>
      </w:r>
      <w:r w:rsidRPr="00275707">
        <w:rPr>
          <w:rFonts w:ascii="Times New Roman" w:eastAsia="Times New Roman" w:hAnsi="Times New Roman" w:cs="Times New Roman"/>
          <w:sz w:val="28"/>
          <w:szCs w:val="28"/>
          <w:lang w:val="en-US" w:eastAsia="ru-RU"/>
        </w:rPr>
        <w:t>CTV</w:t>
      </w:r>
      <w:r w:rsidRPr="00275707">
        <w:rPr>
          <w:rFonts w:ascii="Times New Roman" w:eastAsia="Times New Roman" w:hAnsi="Times New Roman" w:cs="Times New Roman"/>
          <w:sz w:val="28"/>
          <w:szCs w:val="28"/>
          <w:lang w:eastAsia="ru-RU"/>
        </w:rPr>
        <w:t>1=59,4 Гр по 1,8 Гр (отступ 0,5-</w:t>
      </w:r>
      <w:smartTag w:uri="urn:schemas-microsoft-com:office:smarttags" w:element="metricconverter">
        <w:smartTagPr>
          <w:attr w:name="ProductID" w:val="2,0 см"/>
        </w:smartTagPr>
        <w:r w:rsidRPr="00275707">
          <w:rPr>
            <w:rFonts w:ascii="Times New Roman" w:eastAsia="Times New Roman" w:hAnsi="Times New Roman" w:cs="Times New Roman"/>
            <w:sz w:val="28"/>
            <w:szCs w:val="28"/>
            <w:lang w:eastAsia="ru-RU"/>
          </w:rPr>
          <w:t>2,0 см</w:t>
        </w:r>
      </w:smartTag>
      <w:r w:rsidRPr="00275707">
        <w:rPr>
          <w:rFonts w:ascii="Times New Roman" w:eastAsia="Times New Roman" w:hAnsi="Times New Roman" w:cs="Times New Roman"/>
          <w:sz w:val="28"/>
          <w:szCs w:val="28"/>
          <w:lang w:eastAsia="ru-RU"/>
        </w:rPr>
        <w:t xml:space="preserve"> от первичной опухоли или метастатических лимфоузлов шеи), </w:t>
      </w:r>
      <w:r w:rsidRPr="00275707">
        <w:rPr>
          <w:rFonts w:ascii="Times New Roman" w:eastAsia="Times New Roman" w:hAnsi="Times New Roman" w:cs="Times New Roman"/>
          <w:sz w:val="28"/>
          <w:szCs w:val="28"/>
          <w:lang w:val="en-US" w:eastAsia="ru-RU"/>
        </w:rPr>
        <w:t>CTV</w:t>
      </w:r>
      <w:r w:rsidRPr="00275707">
        <w:rPr>
          <w:rFonts w:ascii="Times New Roman" w:eastAsia="Times New Roman" w:hAnsi="Times New Roman" w:cs="Times New Roman"/>
          <w:sz w:val="28"/>
          <w:szCs w:val="28"/>
          <w:lang w:eastAsia="ru-RU"/>
        </w:rPr>
        <w:t>2=54 Гр по 1,64 Гр (элективные области шеи).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275707" w:rsidRPr="00275707" w:rsidRDefault="00430310" w:rsidP="00430310">
      <w:pPr>
        <w:tabs>
          <w:tab w:val="left" w:pos="360"/>
        </w:tabs>
        <w:spacing w:after="0" w:line="240" w:lineRule="auto"/>
        <w:ind w:left="106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275707" w:rsidRPr="00275707">
        <w:rPr>
          <w:rFonts w:ascii="Times New Roman" w:eastAsia="Times New Roman" w:hAnsi="Times New Roman" w:cs="Times New Roman"/>
          <w:b/>
          <w:sz w:val="28"/>
          <w:szCs w:val="28"/>
          <w:lang w:eastAsia="ru-RU"/>
        </w:rPr>
        <w:t>Вопросы по теме занятия.</w:t>
      </w:r>
    </w:p>
    <w:p w:rsidR="00275707" w:rsidRPr="00275707" w:rsidRDefault="00275707" w:rsidP="00531C09">
      <w:pPr>
        <w:widowControl w:val="0"/>
        <w:numPr>
          <w:ilvl w:val="0"/>
          <w:numId w:val="208"/>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val="en-US" w:eastAsia="ru-RU"/>
        </w:rPr>
        <w:t>TNM</w:t>
      </w:r>
      <w:r w:rsidRPr="00275707">
        <w:rPr>
          <w:rFonts w:ascii="Times New Roman" w:eastAsia="Times New Roman" w:hAnsi="Times New Roman" w:cs="Times New Roman"/>
          <w:sz w:val="28"/>
          <w:szCs w:val="28"/>
          <w:lang w:eastAsia="ru-RU"/>
        </w:rPr>
        <w:t>-классификация и МКБ</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нижней губы;</w:t>
      </w:r>
    </w:p>
    <w:p w:rsidR="00275707" w:rsidRPr="00275707" w:rsidRDefault="00275707" w:rsidP="00531C09">
      <w:pPr>
        <w:widowControl w:val="0"/>
        <w:numPr>
          <w:ilvl w:val="0"/>
          <w:numId w:val="208"/>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Алгоритмы лечения больных</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нижней губы в зависимости от стадии и гистологического типа опухоли;</w:t>
      </w:r>
    </w:p>
    <w:p w:rsidR="00275707" w:rsidRPr="00275707" w:rsidRDefault="00275707" w:rsidP="00531C09">
      <w:pPr>
        <w:widowControl w:val="0"/>
        <w:numPr>
          <w:ilvl w:val="0"/>
          <w:numId w:val="208"/>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Лучевая диагностика и подготовка больного к проведению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нижней губы;</w:t>
      </w:r>
    </w:p>
    <w:p w:rsidR="00275707" w:rsidRPr="00275707" w:rsidRDefault="00275707" w:rsidP="00531C09">
      <w:pPr>
        <w:widowControl w:val="0"/>
        <w:numPr>
          <w:ilvl w:val="0"/>
          <w:numId w:val="208"/>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Виды и режимы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нижней губы;</w:t>
      </w:r>
    </w:p>
    <w:p w:rsidR="00275707" w:rsidRPr="00275707" w:rsidRDefault="00275707" w:rsidP="00531C09">
      <w:pPr>
        <w:widowControl w:val="0"/>
        <w:numPr>
          <w:ilvl w:val="0"/>
          <w:numId w:val="208"/>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Конвенциональная лучевая терапия (2</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 ЗО нижней губы;</w:t>
      </w:r>
    </w:p>
    <w:p w:rsidR="00275707" w:rsidRPr="00275707" w:rsidRDefault="00275707" w:rsidP="00531C09">
      <w:pPr>
        <w:widowControl w:val="0"/>
        <w:numPr>
          <w:ilvl w:val="0"/>
          <w:numId w:val="208"/>
        </w:numPr>
        <w:tabs>
          <w:tab w:val="num" w:pos="500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Брахитерапия ЗО нижней губы;</w:t>
      </w:r>
    </w:p>
    <w:p w:rsidR="00275707" w:rsidRPr="00275707" w:rsidRDefault="00275707" w:rsidP="00531C09">
      <w:pPr>
        <w:widowControl w:val="0"/>
        <w:numPr>
          <w:ilvl w:val="0"/>
          <w:numId w:val="208"/>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3</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-конформная лучевая терапия ЗО нижней губы;</w:t>
      </w:r>
      <w:r w:rsidRPr="00275707">
        <w:rPr>
          <w:rFonts w:ascii="Times New Roman" w:eastAsia="Times New Roman" w:hAnsi="Times New Roman" w:cs="Times New Roman"/>
          <w:b/>
          <w:sz w:val="28"/>
          <w:szCs w:val="28"/>
          <w:lang w:eastAsia="ru-RU"/>
        </w:rPr>
        <w:t xml:space="preserve"> </w:t>
      </w:r>
    </w:p>
    <w:p w:rsidR="00275707" w:rsidRPr="00275707" w:rsidRDefault="00275707" w:rsidP="00531C09">
      <w:pPr>
        <w:widowControl w:val="0"/>
        <w:numPr>
          <w:ilvl w:val="0"/>
          <w:numId w:val="208"/>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 xml:space="preserve">Лучевая терапия с модулируемой интенсивностью пучка ЗО нижней </w:t>
      </w:r>
      <w:r w:rsidRPr="00275707">
        <w:rPr>
          <w:rFonts w:ascii="Times New Roman" w:eastAsia="Times New Roman" w:hAnsi="Times New Roman" w:cs="Times New Roman"/>
          <w:sz w:val="28"/>
          <w:szCs w:val="28"/>
          <w:lang w:eastAsia="ru-RU"/>
        </w:rPr>
        <w:lastRenderedPageBreak/>
        <w:t>губы;</w:t>
      </w:r>
    </w:p>
    <w:p w:rsidR="00275707" w:rsidRPr="00275707" w:rsidRDefault="00275707" w:rsidP="00531C09">
      <w:pPr>
        <w:widowControl w:val="0"/>
        <w:numPr>
          <w:ilvl w:val="0"/>
          <w:numId w:val="208"/>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Объемы радиотерапии модулированной интенсивности ЗО нижней губы;</w:t>
      </w:r>
    </w:p>
    <w:p w:rsidR="00275707" w:rsidRPr="00275707" w:rsidRDefault="00275707" w:rsidP="00531C09">
      <w:pPr>
        <w:widowControl w:val="0"/>
        <w:numPr>
          <w:ilvl w:val="0"/>
          <w:numId w:val="208"/>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Послеоперационная лучевая и химиолучевая терапия ЗО нижней губы;</w:t>
      </w:r>
    </w:p>
    <w:p w:rsidR="00275707" w:rsidRPr="00275707" w:rsidRDefault="00275707" w:rsidP="00531C09">
      <w:pPr>
        <w:widowControl w:val="0"/>
        <w:numPr>
          <w:ilvl w:val="0"/>
          <w:numId w:val="208"/>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Лучевые реакции и осложнения при проведении лучевой терапии ЗО нижней губы.</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275707" w:rsidRPr="00275707" w:rsidRDefault="00430310" w:rsidP="00430310">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275707" w:rsidRPr="00275707">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001.  СУММАРНАЯ  ОЧАГОВАЯ  ДОЗА  БРАХИТЕРАПИИ С НИЗКОЙ МОЩНОСТЬЮ ДОЗЫ РАКА ГУБЫ I-IIА СТАДИИ СОСТАВЛЯЕТ </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44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56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60-66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60-70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5</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002.  ОРТОВОЛЬТНАЯ РЕНТГЕНОТЕРАПИЯ 100-250 кэВ ПОКАЗАНА ПРИ РАКЕ ГУБЫ НА СТАДИИ </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1)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1-2</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 xml:space="preserve">0 </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2)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1</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1</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3)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1</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2</w:t>
      </w:r>
      <w:r w:rsidRPr="00275707">
        <w:rPr>
          <w:rFonts w:ascii="Times New Roman" w:eastAsia="Times New Roman" w:hAnsi="Times New Roman" w:cs="Times New Roman"/>
          <w:sz w:val="28"/>
          <w:szCs w:val="28"/>
          <w:lang w:eastAsia="ru-RU"/>
        </w:rPr>
        <w:tab/>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4)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3</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1</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 любой</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1</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003.   ЭЛЕКТИВНОЕ ОБЛУЧЕНИЕ НЕПОРАЖЕННЫХ ЛИМФАТИЧЕСКИХ УЗЛОВ ШЕИ ПРИ РАКЕ ГУБЫ ПРОВОДИТСЯ ФРАКЦИОНИРОВАНИЕМ 1,6-2,0 Гр до СОД </w:t>
      </w:r>
    </w:p>
    <w:p w:rsidR="00275707" w:rsidRPr="00275707" w:rsidRDefault="00275707" w:rsidP="00531C09">
      <w:pPr>
        <w:numPr>
          <w:ilvl w:val="0"/>
          <w:numId w:val="88"/>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44 Гр</w:t>
      </w:r>
    </w:p>
    <w:p w:rsidR="00275707" w:rsidRPr="00275707" w:rsidRDefault="00275707" w:rsidP="00531C09">
      <w:pPr>
        <w:numPr>
          <w:ilvl w:val="0"/>
          <w:numId w:val="88"/>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46 Гр</w:t>
      </w:r>
    </w:p>
    <w:p w:rsidR="00275707" w:rsidRPr="00275707" w:rsidRDefault="00275707" w:rsidP="00531C09">
      <w:pPr>
        <w:numPr>
          <w:ilvl w:val="0"/>
          <w:numId w:val="88"/>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50-56 Гр</w:t>
      </w:r>
    </w:p>
    <w:p w:rsidR="00275707" w:rsidRPr="00275707" w:rsidRDefault="00275707" w:rsidP="00531C09">
      <w:pPr>
        <w:numPr>
          <w:ilvl w:val="0"/>
          <w:numId w:val="88"/>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60-66 Гр</w:t>
      </w:r>
    </w:p>
    <w:p w:rsidR="00275707" w:rsidRPr="00275707" w:rsidRDefault="00275707" w:rsidP="00531C09">
      <w:pPr>
        <w:numPr>
          <w:ilvl w:val="0"/>
          <w:numId w:val="88"/>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60-70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3</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430310" w:rsidP="00430310">
      <w:pPr>
        <w:tabs>
          <w:tab w:val="left" w:pos="360"/>
        </w:tabs>
        <w:spacing w:after="0" w:line="240" w:lineRule="auto"/>
        <w:ind w:left="1069"/>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275707" w:rsidRPr="00275707">
        <w:rPr>
          <w:rFonts w:ascii="Times New Roman" w:eastAsia="Times New Roman" w:hAnsi="Times New Roman" w:cs="Times New Roman"/>
          <w:b/>
          <w:bCs/>
          <w:sz w:val="28"/>
          <w:szCs w:val="28"/>
          <w:lang w:eastAsia="ru-RU"/>
        </w:rPr>
        <w:t>Ситуационные задачи по теме с эталонами ответов</w:t>
      </w:r>
      <w:r w:rsidR="00275707" w:rsidRPr="00275707">
        <w:rPr>
          <w:rFonts w:ascii="Times New Roman" w:eastAsia="Times New Roman" w:hAnsi="Times New Roman" w:cs="Times New Roman"/>
          <w:b/>
          <w:sz w:val="28"/>
          <w:szCs w:val="28"/>
          <w:lang w:eastAsia="ru-RU"/>
        </w:rPr>
        <w:t>.</w:t>
      </w:r>
    </w:p>
    <w:p w:rsidR="00275707" w:rsidRPr="00275707" w:rsidRDefault="00275707" w:rsidP="00275707">
      <w:pPr>
        <w:spacing w:before="40" w:after="40" w:line="240" w:lineRule="auto"/>
        <w:jc w:val="both"/>
        <w:outlineLvl w:val="1"/>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Задача №1</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Больной 78 лет, обратился на прием к стоматологу с жалобами на появление язвы с плотными краями на нижней губе. При осмотре в стороне от срединной линии нижней губы справа визуализируется опухоль в виде язвы до </w:t>
      </w:r>
      <w:smartTag w:uri="urn:schemas-microsoft-com:office:smarttags" w:element="metricconverter">
        <w:smartTagPr>
          <w:attr w:name="ProductID" w:val="2,5 см"/>
        </w:smartTagPr>
        <w:r w:rsidRPr="00275707">
          <w:rPr>
            <w:rFonts w:ascii="Times New Roman" w:eastAsia="Times New Roman" w:hAnsi="Times New Roman" w:cs="Times New Roman"/>
            <w:sz w:val="28"/>
            <w:szCs w:val="28"/>
            <w:lang w:eastAsia="ru-RU"/>
          </w:rPr>
          <w:t>2,5 см</w:t>
        </w:r>
      </w:smartTag>
      <w:r w:rsidRPr="00275707">
        <w:rPr>
          <w:rFonts w:ascii="Times New Roman" w:eastAsia="Times New Roman" w:hAnsi="Times New Roman" w:cs="Times New Roman"/>
          <w:sz w:val="28"/>
          <w:szCs w:val="28"/>
          <w:lang w:eastAsia="ru-RU"/>
        </w:rPr>
        <w:t xml:space="preserve"> в диаметре. Регионарные лимфатические узлы не увеличены.</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lastRenderedPageBreak/>
        <w:t>Предварительный диагноз.</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Стадия процесса по </w:t>
      </w:r>
      <w:r w:rsidRPr="00275707">
        <w:rPr>
          <w:rFonts w:ascii="Times New Roman" w:eastAsia="Times New Roman" w:hAnsi="Times New Roman" w:cs="Times New Roman"/>
          <w:color w:val="000000"/>
          <w:sz w:val="28"/>
          <w:szCs w:val="28"/>
          <w:lang w:val="en-US" w:eastAsia="ru-RU"/>
        </w:rPr>
        <w:t>TNM</w:t>
      </w:r>
      <w:r w:rsidRPr="00275707">
        <w:rPr>
          <w:rFonts w:ascii="Times New Roman" w:eastAsia="Times New Roman" w:hAnsi="Times New Roman" w:cs="Times New Roman"/>
          <w:color w:val="000000"/>
          <w:sz w:val="28"/>
          <w:szCs w:val="28"/>
          <w:lang w:eastAsia="ru-RU"/>
        </w:rPr>
        <w:t>.</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С какой методики лучевой терапии целесообразно начать лечение?</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Какой изотоп можно использовать для проведения интерстициальной брахитерапии?</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Какой режим фракционирования и СОД показаны в случае послеоперационного курса химиолучевой терапии у этого больного?</w:t>
      </w: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r w:rsidRPr="00275707">
        <w:rPr>
          <w:rFonts w:ascii="Times New Roman" w:eastAsia="Times New Roman" w:hAnsi="Times New Roman" w:cs="Times New Roman"/>
          <w:b/>
          <w:bCs/>
          <w:color w:val="000000"/>
          <w:sz w:val="28"/>
          <w:szCs w:val="28"/>
          <w:lang w:eastAsia="ru-RU"/>
        </w:rPr>
        <w:t>Эталоны ответов к</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ситуационной</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задаче №1</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Cs/>
          <w:color w:val="000000"/>
          <w:sz w:val="28"/>
          <w:szCs w:val="28"/>
          <w:lang w:eastAsia="ru-RU"/>
        </w:rPr>
        <w:t>1. Р</w:t>
      </w:r>
      <w:r w:rsidRPr="00275707">
        <w:rPr>
          <w:rFonts w:ascii="Times New Roman" w:eastAsia="Times New Roman" w:hAnsi="Times New Roman" w:cs="Times New Roman"/>
          <w:sz w:val="28"/>
          <w:szCs w:val="28"/>
          <w:lang w:eastAsia="ru-RU"/>
        </w:rPr>
        <w:t>ак нижней губы.</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II стадия</w:t>
      </w:r>
      <w:r w:rsidRPr="00275707">
        <w:rPr>
          <w:rFonts w:ascii="Times New Roman" w:eastAsia="Times New Roman" w:hAnsi="Times New Roman" w:cs="Times New Roman"/>
          <w:color w:val="000000"/>
          <w:sz w:val="28"/>
          <w:szCs w:val="28"/>
          <w:lang w:eastAsia="ru-RU"/>
        </w:rPr>
        <w:t xml:space="preserve"> </w:t>
      </w:r>
      <w:r w:rsidRPr="00275707">
        <w:rPr>
          <w:rFonts w:ascii="Times New Roman" w:eastAsia="Times New Roman" w:hAnsi="Times New Roman" w:cs="Times New Roman"/>
          <w:color w:val="000000"/>
          <w:sz w:val="28"/>
          <w:szCs w:val="28"/>
          <w:lang w:val="en-US" w:eastAsia="ru-RU"/>
        </w:rPr>
        <w:t>T</w:t>
      </w:r>
      <w:r w:rsidRPr="00275707">
        <w:rPr>
          <w:rFonts w:ascii="Times New Roman" w:eastAsia="Times New Roman" w:hAnsi="Times New Roman" w:cs="Times New Roman"/>
          <w:color w:val="000000"/>
          <w:sz w:val="28"/>
          <w:szCs w:val="28"/>
          <w:lang w:eastAsia="ru-RU"/>
        </w:rPr>
        <w:t>2</w:t>
      </w:r>
      <w:r w:rsidRPr="00275707">
        <w:rPr>
          <w:rFonts w:ascii="Times New Roman" w:eastAsia="Times New Roman" w:hAnsi="Times New Roman" w:cs="Times New Roman"/>
          <w:color w:val="000000"/>
          <w:sz w:val="28"/>
          <w:szCs w:val="28"/>
          <w:lang w:val="en-US" w:eastAsia="ru-RU"/>
        </w:rPr>
        <w:t>N</w:t>
      </w:r>
      <w:r w:rsidRPr="00275707">
        <w:rPr>
          <w:rFonts w:ascii="Times New Roman" w:eastAsia="Times New Roman" w:hAnsi="Times New Roman" w:cs="Times New Roman"/>
          <w:color w:val="000000"/>
          <w:sz w:val="28"/>
          <w:szCs w:val="28"/>
          <w:lang w:eastAsia="ru-RU"/>
        </w:rPr>
        <w:t>0</w:t>
      </w:r>
      <w:r w:rsidRPr="00275707">
        <w:rPr>
          <w:rFonts w:ascii="Times New Roman" w:eastAsia="Times New Roman" w:hAnsi="Times New Roman" w:cs="Times New Roman"/>
          <w:color w:val="000000"/>
          <w:sz w:val="28"/>
          <w:szCs w:val="28"/>
          <w:lang w:val="en-US" w:eastAsia="ru-RU"/>
        </w:rPr>
        <w:t>M</w:t>
      </w:r>
      <w:r w:rsidRPr="00275707">
        <w:rPr>
          <w:rFonts w:ascii="Times New Roman" w:eastAsia="Times New Roman" w:hAnsi="Times New Roman" w:cs="Times New Roman"/>
          <w:color w:val="000000"/>
          <w:sz w:val="28"/>
          <w:szCs w:val="28"/>
          <w:lang w:eastAsia="ru-RU"/>
        </w:rPr>
        <w:t>0</w:t>
      </w:r>
      <w:r w:rsidRPr="00275707">
        <w:rPr>
          <w:rFonts w:ascii="Times New Roman" w:eastAsia="Times New Roman" w:hAnsi="Times New Roman" w:cs="Times New Roman"/>
          <w:sz w:val="28"/>
          <w:szCs w:val="28"/>
          <w:lang w:eastAsia="ru-RU"/>
        </w:rPr>
        <w:t>.</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3. Ортовольтная рентгенотерапия 100-250 кэВ. </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w:t>
      </w:r>
      <w:r w:rsidRPr="00275707">
        <w:rPr>
          <w:rFonts w:ascii="Times New Roman" w:eastAsia="Times New Roman" w:hAnsi="Times New Roman" w:cs="Times New Roman"/>
          <w:sz w:val="28"/>
          <w:szCs w:val="28"/>
          <w:vertAlign w:val="superscript"/>
          <w:lang w:eastAsia="ru-RU"/>
        </w:rPr>
        <w:t>197</w:t>
      </w:r>
      <w:r w:rsidRPr="00275707">
        <w:rPr>
          <w:rFonts w:ascii="Times New Roman" w:eastAsia="Times New Roman" w:hAnsi="Times New Roman" w:cs="Times New Roman"/>
          <w:sz w:val="28"/>
          <w:szCs w:val="28"/>
          <w:lang w:val="en-US" w:eastAsia="ru-RU"/>
        </w:rPr>
        <w:t>Ir</w:t>
      </w:r>
      <w:r w:rsidRPr="00275707">
        <w:rPr>
          <w:rFonts w:ascii="Times New Roman" w:eastAsia="Times New Roman" w:hAnsi="Times New Roman" w:cs="Times New Roman"/>
          <w:sz w:val="28"/>
          <w:szCs w:val="28"/>
          <w:lang w:eastAsia="ru-RU"/>
        </w:rPr>
        <w:t>.</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5.</w:t>
      </w:r>
      <w:r w:rsidRPr="00275707">
        <w:rPr>
          <w:rFonts w:ascii="Times New Roman" w:eastAsia="Times New Roman" w:hAnsi="Times New Roman" w:cs="Times New Roman"/>
          <w:color w:val="000000"/>
          <w:sz w:val="28"/>
          <w:szCs w:val="28"/>
          <w:lang w:eastAsia="ru-RU"/>
        </w:rPr>
        <w:t xml:space="preserve"> По 2 Гр до СОД 60-66 Гр с назначением цисплатина.</w:t>
      </w:r>
    </w:p>
    <w:p w:rsidR="00275707" w:rsidRPr="00275707" w:rsidRDefault="00275707" w:rsidP="00275707">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275707" w:rsidRPr="00275707" w:rsidRDefault="00430310" w:rsidP="00430310">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275707" w:rsidRPr="00275707">
        <w:rPr>
          <w:rFonts w:ascii="Times New Roman" w:eastAsia="Times New Roman" w:hAnsi="Times New Roman" w:cs="Times New Roman"/>
          <w:b/>
          <w:bCs/>
          <w:sz w:val="28"/>
          <w:szCs w:val="28"/>
          <w:lang w:eastAsia="ru-RU"/>
        </w:rPr>
        <w:t>Перечень и стандарты практических умений.</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Поставить диагноз злокачественного новообразования рака </w:t>
      </w:r>
      <w:r w:rsidRPr="00275707">
        <w:rPr>
          <w:rFonts w:ascii="Times New Roman" w:eastAsia="Times New Roman" w:hAnsi="Times New Roman" w:cs="Times New Roman"/>
          <w:sz w:val="28"/>
          <w:szCs w:val="28"/>
          <w:lang w:eastAsia="ru-RU"/>
        </w:rPr>
        <w:t>нижней губы</w:t>
      </w:r>
      <w:r w:rsidRPr="00275707">
        <w:rPr>
          <w:rFonts w:ascii="Times New Roman" w:eastAsia="Times New Roman" w:hAnsi="Times New Roman" w:cs="Times New Roman"/>
          <w:bCs/>
          <w:sz w:val="28"/>
          <w:szCs w:val="28"/>
          <w:lang w:eastAsia="ru-RU"/>
        </w:rPr>
        <w:t xml:space="preserve"> в соответствии с классификацией </w:t>
      </w:r>
      <w:r w:rsidRPr="00275707">
        <w:rPr>
          <w:rFonts w:ascii="Times New Roman" w:eastAsia="Times New Roman" w:hAnsi="Times New Roman" w:cs="Times New Roman"/>
          <w:bCs/>
          <w:sz w:val="28"/>
          <w:szCs w:val="28"/>
          <w:lang w:val="en-US" w:eastAsia="ru-RU"/>
        </w:rPr>
        <w:t>TNM</w:t>
      </w:r>
      <w:r w:rsidRPr="00275707">
        <w:rPr>
          <w:rFonts w:ascii="Times New Roman" w:eastAsia="Times New Roman" w:hAnsi="Times New Roman" w:cs="Times New Roman"/>
          <w:bCs/>
          <w:sz w:val="28"/>
          <w:szCs w:val="28"/>
          <w:lang w:eastAsia="ru-RU"/>
        </w:rPr>
        <w:t xml:space="preserve"> и МКБ.</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рака </w:t>
      </w:r>
      <w:r w:rsidRPr="00275707">
        <w:rPr>
          <w:rFonts w:ascii="Times New Roman" w:eastAsia="Times New Roman" w:hAnsi="Times New Roman" w:cs="Times New Roman"/>
          <w:sz w:val="28"/>
          <w:szCs w:val="28"/>
          <w:lang w:eastAsia="ru-RU"/>
        </w:rPr>
        <w:t>нижней губы</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сеанс </w:t>
      </w:r>
      <w:r w:rsidRPr="00275707">
        <w:rPr>
          <w:rFonts w:ascii="Times New Roman" w:eastAsia="Times New Roman" w:hAnsi="Times New Roman" w:cs="Times New Roman"/>
          <w:sz w:val="28"/>
          <w:szCs w:val="28"/>
          <w:lang w:eastAsia="ru-RU"/>
        </w:rPr>
        <w:t>3</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-конформной лучевой терапии</w:t>
      </w:r>
      <w:r w:rsidRPr="00275707">
        <w:rPr>
          <w:rFonts w:ascii="Times New Roman" w:eastAsia="Times New Roman" w:hAnsi="Times New Roman" w:cs="Times New Roman"/>
          <w:bCs/>
          <w:sz w:val="28"/>
          <w:szCs w:val="28"/>
          <w:lang w:eastAsia="ru-RU"/>
        </w:rPr>
        <w:t xml:space="preserve"> рака </w:t>
      </w:r>
      <w:r w:rsidRPr="00275707">
        <w:rPr>
          <w:rFonts w:ascii="Times New Roman" w:eastAsia="Times New Roman" w:hAnsi="Times New Roman" w:cs="Times New Roman"/>
          <w:sz w:val="28"/>
          <w:szCs w:val="28"/>
          <w:lang w:eastAsia="ru-RU"/>
        </w:rPr>
        <w:t>нижней губы</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Провести сеанс л</w:t>
      </w:r>
      <w:r w:rsidRPr="00275707">
        <w:rPr>
          <w:rFonts w:ascii="Times New Roman" w:eastAsia="Times New Roman" w:hAnsi="Times New Roman" w:cs="Times New Roman"/>
          <w:sz w:val="28"/>
          <w:szCs w:val="28"/>
          <w:lang w:eastAsia="ru-RU"/>
        </w:rPr>
        <w:t>учевой терапии с модулируемой интенсивностью пучка</w:t>
      </w:r>
      <w:r w:rsidRPr="00275707">
        <w:rPr>
          <w:rFonts w:ascii="Times New Roman" w:eastAsia="Times New Roman" w:hAnsi="Times New Roman" w:cs="Times New Roman"/>
          <w:bCs/>
          <w:sz w:val="28"/>
          <w:szCs w:val="28"/>
          <w:lang w:eastAsia="ru-RU"/>
        </w:rPr>
        <w:t xml:space="preserve"> рака </w:t>
      </w:r>
      <w:r w:rsidRPr="00275707">
        <w:rPr>
          <w:rFonts w:ascii="Times New Roman" w:eastAsia="Times New Roman" w:hAnsi="Times New Roman" w:cs="Times New Roman"/>
          <w:sz w:val="28"/>
          <w:szCs w:val="28"/>
          <w:lang w:eastAsia="ru-RU"/>
        </w:rPr>
        <w:t>нижней губы</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Выбрать объем радиотерапии модулированной интенсивности</w:t>
      </w:r>
      <w:r w:rsidRPr="00275707">
        <w:rPr>
          <w:rFonts w:ascii="Times New Roman" w:eastAsia="Times New Roman" w:hAnsi="Times New Roman" w:cs="Times New Roman"/>
          <w:bCs/>
          <w:sz w:val="28"/>
          <w:szCs w:val="28"/>
          <w:lang w:eastAsia="ru-RU"/>
        </w:rPr>
        <w:t xml:space="preserve"> рака </w:t>
      </w:r>
      <w:r w:rsidRPr="00275707">
        <w:rPr>
          <w:rFonts w:ascii="Times New Roman" w:eastAsia="Times New Roman" w:hAnsi="Times New Roman" w:cs="Times New Roman"/>
          <w:sz w:val="28"/>
          <w:szCs w:val="28"/>
          <w:lang w:eastAsia="ru-RU"/>
        </w:rPr>
        <w:t>нижней губы.</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курс послеоперационного химиолучевого лечения при раке </w:t>
      </w:r>
      <w:r w:rsidRPr="00275707">
        <w:rPr>
          <w:rFonts w:ascii="Times New Roman" w:eastAsia="Times New Roman" w:hAnsi="Times New Roman" w:cs="Times New Roman"/>
          <w:sz w:val="28"/>
          <w:szCs w:val="28"/>
          <w:lang w:eastAsia="ru-RU"/>
        </w:rPr>
        <w:t>нижней губы</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курс послеоперационного лучевого лечения при раке </w:t>
      </w:r>
      <w:r w:rsidRPr="00275707">
        <w:rPr>
          <w:rFonts w:ascii="Times New Roman" w:eastAsia="Times New Roman" w:hAnsi="Times New Roman" w:cs="Times New Roman"/>
          <w:sz w:val="28"/>
          <w:szCs w:val="28"/>
          <w:lang w:eastAsia="ru-RU"/>
        </w:rPr>
        <w:t>нижней губы</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Провести ортовольтную рентгенотерапию рака нижней губы.</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Провести брахитерапию рака нижней губы.</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Оценить общие лучевые реакции при лучевой терапии рака нижней губы и провести мероприятия по их коррекции.</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Оценить местные лучевые реакции при лучевой терапии рака нижней губы и провести мероприятия по их коррекции.</w:t>
      </w:r>
    </w:p>
    <w:p w:rsidR="00275707" w:rsidRPr="00275707" w:rsidRDefault="00275707" w:rsidP="00275707">
      <w:pPr>
        <w:tabs>
          <w:tab w:val="left" w:pos="360"/>
        </w:tabs>
        <w:spacing w:after="0" w:line="240" w:lineRule="auto"/>
        <w:rPr>
          <w:rFonts w:ascii="Times New Roman" w:eastAsia="Times New Roman" w:hAnsi="Times New Roman" w:cs="Times New Roman"/>
          <w:bCs/>
          <w:sz w:val="28"/>
          <w:szCs w:val="28"/>
          <w:lang w:eastAsia="ru-RU"/>
        </w:rPr>
      </w:pPr>
    </w:p>
    <w:p w:rsidR="00275707" w:rsidRPr="00275707" w:rsidRDefault="00430310" w:rsidP="00430310">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275707" w:rsidRPr="00275707">
        <w:rPr>
          <w:rFonts w:ascii="Times New Roman" w:eastAsia="Times New Roman" w:hAnsi="Times New Roman" w:cs="Times New Roman"/>
          <w:b/>
          <w:bCs/>
          <w:sz w:val="28"/>
          <w:szCs w:val="28"/>
          <w:lang w:eastAsia="ru-RU"/>
        </w:rPr>
        <w:t>Примерная тематика НИР по теме (для ординаторов).</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Режим непрерывного ускоренного гиперфракционирования при лучевой терапии рака нижней губы.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Брахитерапия с низкой мощностью дозы в лечении рака нижней губы.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Особенности послеоперационного курса лучевой и химиолучевой терапии рака нижней губы.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sz w:val="28"/>
          <w:szCs w:val="28"/>
          <w:lang w:eastAsia="ru-RU"/>
        </w:rPr>
        <w:lastRenderedPageBreak/>
        <w:t>Объемы радиотерапии модулированной интенсивности</w:t>
      </w:r>
      <w:r w:rsidRPr="00275707">
        <w:rPr>
          <w:rFonts w:ascii="Times New Roman" w:eastAsia="Times New Roman" w:hAnsi="Times New Roman" w:cs="Times New Roman"/>
          <w:bCs/>
          <w:sz w:val="28"/>
          <w:szCs w:val="28"/>
          <w:lang w:eastAsia="ru-RU"/>
        </w:rPr>
        <w:t xml:space="preserve"> рака нижней губы</w:t>
      </w:r>
      <w:r w:rsidRPr="00275707">
        <w:rPr>
          <w:rFonts w:ascii="Times New Roman" w:eastAsia="Times New Roman" w:hAnsi="Times New Roman" w:cs="Times New Roman"/>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Предупреждение и минимизация общих и местных лучевых реакций при проведении лучевой терапии рака нижней губы.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Ранние лучевые повреждения нижней губы.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Поздние лучевые повреждения нижней губы.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Роль лучевой терапии в комбинированном и комплексном лечении рака нижней губы.</w:t>
      </w:r>
    </w:p>
    <w:p w:rsidR="00275707" w:rsidRPr="00275707" w:rsidRDefault="00430310" w:rsidP="00430310">
      <w:pPr>
        <w:spacing w:after="0" w:line="240" w:lineRule="auto"/>
        <w:ind w:left="106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275707" w:rsidRPr="00275707">
        <w:rPr>
          <w:rFonts w:ascii="Times New Roman" w:eastAsia="Times New Roman" w:hAnsi="Times New Roman" w:cs="Times New Roman"/>
          <w:b/>
          <w:bCs/>
          <w:sz w:val="28"/>
          <w:szCs w:val="28"/>
          <w:lang w:eastAsia="ru-RU"/>
        </w:rPr>
        <w:t>Рекомендованная литература по теме занятия</w:t>
      </w:r>
    </w:p>
    <w:p w:rsidR="00275707" w:rsidRPr="00275707" w:rsidRDefault="00275707" w:rsidP="00275707">
      <w:pPr>
        <w:tabs>
          <w:tab w:val="num" w:pos="0"/>
        </w:tabs>
        <w:ind w:left="142"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94EB7" w:rsidP="00275707">
            <w:pPr>
              <w:rPr>
                <w:rFonts w:ascii="Calibri" w:eastAsia="Times New Roman" w:hAnsi="Calibri" w:cs="Times New Roman"/>
                <w:lang w:eastAsia="ru-RU"/>
              </w:rPr>
            </w:pPr>
            <w:hyperlink r:id="rId21" w:history="1">
              <w:r w:rsidR="00275707" w:rsidRPr="00275707">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bl>
    <w:p w:rsidR="00275707" w:rsidRP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1</w:t>
            </w:r>
          </w:p>
        </w:tc>
      </w:tr>
    </w:tbl>
    <w:p w:rsidR="00275707" w:rsidRP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Электронные ресурсы:</w:t>
      </w:r>
    </w:p>
    <w:p w:rsidR="00275707" w:rsidRPr="00275707" w:rsidRDefault="00275707" w:rsidP="00275707">
      <w:pPr>
        <w:ind w:left="720"/>
        <w:rPr>
          <w:rFonts w:ascii="Calibri" w:eastAsia="Times New Roman" w:hAnsi="Calibri" w:cs="Times New Roman"/>
          <w:sz w:val="20"/>
          <w:szCs w:val="20"/>
          <w:lang w:eastAsia="ru-RU"/>
        </w:rPr>
      </w:pPr>
    </w:p>
    <w:p w:rsidR="00275707" w:rsidRPr="00275707"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lastRenderedPageBreak/>
        <w:t>1.</w:t>
      </w:r>
      <w:r w:rsidR="00275707" w:rsidRPr="00275707">
        <w:rPr>
          <w:rFonts w:ascii="Times New Roman" w:eastAsia="Times New Roman" w:hAnsi="Times New Roman" w:cs="Times New Roman"/>
          <w:sz w:val="28"/>
          <w:szCs w:val="28"/>
          <w:lang w:eastAsia="ru-RU"/>
        </w:rPr>
        <w:t>ОД.О.01.2.1.1</w:t>
      </w:r>
      <w:r w:rsidR="00275707" w:rsidRPr="00275707">
        <w:rPr>
          <w:rFonts w:ascii="Times New Roman" w:eastAsia="Times New Roman" w:hAnsi="Times New Roman" w:cs="Times New Roman"/>
          <w:b/>
          <w:bCs/>
          <w:sz w:val="28"/>
          <w:szCs w:val="28"/>
          <w:lang w:eastAsia="ru-RU"/>
        </w:rPr>
        <w:t xml:space="preserve"> Тема: «</w:t>
      </w:r>
      <w:r w:rsidR="00275707" w:rsidRPr="00275707">
        <w:rPr>
          <w:rFonts w:ascii="Times New Roman" w:eastAsia="Times New Roman" w:hAnsi="Times New Roman" w:cs="Times New Roman"/>
          <w:sz w:val="28"/>
          <w:szCs w:val="28"/>
          <w:lang w:eastAsia="ru-RU"/>
        </w:rPr>
        <w:t>Лучевая терапия ЗО верхней и нижней челюсти</w:t>
      </w:r>
      <w:r w:rsidR="00275707" w:rsidRPr="00275707">
        <w:rPr>
          <w:rFonts w:ascii="Times New Roman" w:eastAsia="Times New Roman" w:hAnsi="Times New Roman" w:cs="Times New Roman"/>
          <w:b/>
          <w:bCs/>
          <w:sz w:val="28"/>
          <w:szCs w:val="28"/>
          <w:lang w:eastAsia="ru-RU"/>
        </w:rPr>
        <w:t>».</w:t>
      </w:r>
    </w:p>
    <w:p w:rsidR="00275707" w:rsidRPr="00275707"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275707" w:rsidRPr="00275707">
        <w:rPr>
          <w:rFonts w:ascii="Times New Roman" w:eastAsia="Times New Roman" w:hAnsi="Times New Roman" w:cs="Times New Roman"/>
          <w:b/>
          <w:bCs/>
          <w:sz w:val="28"/>
          <w:szCs w:val="28"/>
          <w:lang w:eastAsia="ru-RU"/>
        </w:rPr>
        <w:t>Форма организации учебного процесса:</w:t>
      </w:r>
      <w:r w:rsidR="00275707" w:rsidRPr="00275707">
        <w:rPr>
          <w:rFonts w:ascii="Times New Roman" w:eastAsia="Times New Roman" w:hAnsi="Times New Roman" w:cs="Times New Roman"/>
          <w:sz w:val="28"/>
          <w:szCs w:val="28"/>
          <w:lang w:eastAsia="ru-RU"/>
        </w:rPr>
        <w:t xml:space="preserve"> практическое занятие. </w:t>
      </w:r>
    </w:p>
    <w:p w:rsidR="00275707" w:rsidRPr="00275707"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275707" w:rsidRPr="00275707">
        <w:rPr>
          <w:rFonts w:ascii="Times New Roman" w:eastAsia="Times New Roman" w:hAnsi="Times New Roman" w:cs="Times New Roman"/>
          <w:b/>
          <w:sz w:val="28"/>
          <w:szCs w:val="28"/>
          <w:lang w:eastAsia="ru-RU"/>
        </w:rPr>
        <w:t xml:space="preserve">Методы обучения: </w:t>
      </w:r>
      <w:r w:rsidR="00275707" w:rsidRPr="00275707">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275707" w:rsidRPr="00275707">
        <w:rPr>
          <w:rFonts w:ascii="Times New Roman" w:eastAsia="Times New Roman" w:hAnsi="Times New Roman" w:cs="Times New Roman"/>
          <w:sz w:val="28"/>
          <w:szCs w:val="28"/>
          <w:lang w:eastAsia="ru-RU"/>
        </w:rPr>
        <w:t xml:space="preserve">проблемное изложение. </w:t>
      </w:r>
    </w:p>
    <w:p w:rsidR="00275707" w:rsidRPr="00275707"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275707" w:rsidRPr="00275707">
        <w:rPr>
          <w:rFonts w:ascii="Times New Roman" w:eastAsia="Times New Roman" w:hAnsi="Times New Roman" w:cs="Times New Roman"/>
          <w:b/>
          <w:bCs/>
          <w:sz w:val="28"/>
          <w:szCs w:val="28"/>
          <w:lang w:eastAsia="ru-RU"/>
        </w:rPr>
        <w:t>Значение темы</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Цели обучения:</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sz w:val="28"/>
          <w:szCs w:val="28"/>
          <w:lang w:eastAsia="ru-RU"/>
        </w:rPr>
        <w:t>-общая</w:t>
      </w:r>
      <w:r w:rsidRPr="00275707">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ЗО верхней и нижней челюсти (УК-2); к проведению диспансеризации и осуществлению диспансерного наблюдения за онкологическими больными радиологического профиля больных ЗО верхней и нижней челюсти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ЗО верхней и нижней челюсти (ПК-6); к применению радиологических методов лечения онкологических больных ЗО верхней и нижней челюсти (ПК-7); к применению лекарственной и немедикаментозной терапии и других методов у онкологических больных радиологического профиля, нуждающихся в медицинской реабилитации (ПК-9); к формированию у онкологических больных ЗО верхней и нижней челюсти радиологического профиля и членов их семей мотивации, направленной на сохранение и укрепление здоровья (ПК-10);</w:t>
      </w:r>
    </w:p>
    <w:p w:rsidR="00275707" w:rsidRPr="00275707" w:rsidRDefault="00275707" w:rsidP="00275707">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-учебная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 знать:</w:t>
      </w:r>
      <w:r w:rsidRPr="00275707">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ЗО верхней и нижней челюсти радиологического профиля; экспертизу временной нетрудоспособности онкологических больных ЗО верхней и нижней челюсти радиологического профиля и направление на МСЭК; третичную профилактику злокачественных новообразований у онкологических больных ЗО верхней и нижней челюсти радиологического профиля;принципы медицинской реабилитации онкологических больных ЗО верхней и нижней челюсти радиологического профиля; п</w:t>
      </w:r>
      <w:r w:rsidRPr="00275707">
        <w:rPr>
          <w:rFonts w:ascii="Times New Roman" w:eastAsia="Times New Roman" w:hAnsi="Times New Roman" w:cs="Times New Roman"/>
          <w:bCs/>
          <w:sz w:val="28"/>
          <w:szCs w:val="28"/>
          <w:lang w:eastAsia="ru-RU"/>
        </w:rPr>
        <w:t xml:space="preserve">ринципы паллиативной помощи </w:t>
      </w:r>
      <w:r w:rsidRPr="00275707">
        <w:rPr>
          <w:rFonts w:ascii="Times New Roman" w:eastAsia="Times New Roman" w:hAnsi="Times New Roman" w:cs="Times New Roman"/>
          <w:sz w:val="28"/>
          <w:szCs w:val="28"/>
          <w:lang w:eastAsia="ru-RU"/>
        </w:rPr>
        <w:t xml:space="preserve">онкологическим больным онкологических больных ЗО верхней и нижней челюсти радиологического профиля; мероприятия по скринингу процедивов, рецидивов и прогрессирования ЗО верхней и нижней челюсти онкологических больных радиологического профиля; методы радионуклидной и ПЭТ-диагностики ЗО верхней и нижней челюсти онкологических больных радиологического профиля; методы радиотерапии ЗО верхней и нижней челюсти онкологических больных радиологического </w:t>
      </w:r>
      <w:r w:rsidRPr="00275707">
        <w:rPr>
          <w:rFonts w:ascii="Times New Roman" w:eastAsia="Times New Roman" w:hAnsi="Times New Roman" w:cs="Times New Roman"/>
          <w:sz w:val="28"/>
          <w:szCs w:val="28"/>
          <w:lang w:eastAsia="ru-RU"/>
        </w:rPr>
        <w:lastRenderedPageBreak/>
        <w:t>профиля; показания и противопоказания для госпитализации онкологических больных ЗО верхней и нижней челюсти радиологического профиля в установленном порядке в специализированные радиологические отделения.</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-уметь</w:t>
      </w:r>
      <w:r w:rsidRPr="00275707">
        <w:rPr>
          <w:rFonts w:ascii="Times New Roman" w:eastAsia="Times New Roman" w:hAnsi="Times New Roman" w:cs="Times New Roman"/>
          <w:sz w:val="28"/>
          <w:szCs w:val="28"/>
          <w:lang w:eastAsia="ru-RU"/>
        </w:rPr>
        <w:t>: оценить эпидемиологические показатели ЗО верхней и нижней челюсти на амбулаторном и госпитальном этапе в условиях радиологического отделения; провести лучевую диагностику ЗО верхней и нижней челюсти онкологических больных радиологического профиля; организовать специализированную радиологическую помощь онкологическим больным ЗО верхней и нижней челюсти;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ЗО верхней и нижней челюсти радиологического профиля; организовать МСЭК  онкологических больных ЗО придаточных пазух носа и носоглотки радиологического профиля; сформулировать диагноз ЗО верхней и нижней челюсти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ЗО верхней и нижней челюсти радиологического профиля.</w:t>
      </w:r>
    </w:p>
    <w:p w:rsidR="00275707" w:rsidRPr="00275707" w:rsidRDefault="00275707" w:rsidP="00275707">
      <w:pPr>
        <w:widowControl w:val="0"/>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-владеть:</w:t>
      </w:r>
      <w:r w:rsidRPr="00275707">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ЗО верхней и нижней челюсти; провести остеосцинтиграфию; выполнить ПЭТ-диагностику онкологических больных ЗО верхней и нижней челюсти; выработать индивидуальный план лучевой терапии онкологических больных ЗО верхней и нижней челюсти (радикальное, паллиативное, симптоматическое, комбинированное, комплексное); осуществитьвыбор полей облучения и провести сеанс лучевой терапии ЗО верхней и нижней челюсти; провести диагностику и лечение  общих и местных лучевых реакций и повреждений органов и тканей у онкологических больных ЗО верхней и нижней челюсти; осуществить мероприятия по оказанию неотложной помощи онкологическим больным ЗО верхней и нижней челюсти радиологического профиля.</w:t>
      </w:r>
    </w:p>
    <w:p w:rsidR="00275707" w:rsidRPr="00275707" w:rsidRDefault="00275707" w:rsidP="00275707">
      <w:pPr>
        <w:widowControl w:val="0"/>
        <w:snapToGrid w:val="0"/>
        <w:spacing w:after="0" w:line="240" w:lineRule="auto"/>
        <w:ind w:left="284"/>
        <w:jc w:val="both"/>
        <w:rPr>
          <w:rFonts w:ascii="Times New Roman" w:eastAsia="Times New Roman" w:hAnsi="Times New Roman" w:cs="Times New Roman"/>
          <w:sz w:val="28"/>
          <w:szCs w:val="28"/>
          <w:lang w:eastAsia="ru-RU"/>
        </w:rPr>
      </w:pPr>
    </w:p>
    <w:p w:rsidR="00275707" w:rsidRPr="00275707" w:rsidRDefault="00430310" w:rsidP="00430310">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275707" w:rsidRPr="00275707">
        <w:rPr>
          <w:rFonts w:ascii="Times New Roman" w:eastAsia="Times New Roman" w:hAnsi="Times New Roman" w:cs="Times New Roman"/>
          <w:b/>
          <w:bCs/>
          <w:sz w:val="28"/>
          <w:szCs w:val="28"/>
          <w:lang w:eastAsia="ru-RU"/>
        </w:rPr>
        <w:t>Место проведения практического занятия</w:t>
      </w:r>
      <w:r w:rsidR="00275707" w:rsidRPr="00275707">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275707" w:rsidRPr="00275707" w:rsidRDefault="00430310" w:rsidP="00430310">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275707" w:rsidRPr="00275707">
        <w:rPr>
          <w:rFonts w:ascii="Times New Roman" w:eastAsia="Times New Roman" w:hAnsi="Times New Roman" w:cs="Times New Roman"/>
          <w:b/>
          <w:bCs/>
          <w:sz w:val="28"/>
          <w:szCs w:val="28"/>
          <w:lang w:eastAsia="ru-RU"/>
        </w:rPr>
        <w:t>Оснащение занятия</w:t>
      </w:r>
      <w:r w:rsidR="00275707" w:rsidRPr="00275707">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275707" w:rsidRPr="00275707">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275707" w:rsidRPr="00275707">
        <w:rPr>
          <w:rFonts w:ascii="Times New Roman" w:eastAsia="Times New Roman" w:hAnsi="Times New Roman" w:cs="Times New Roman"/>
          <w:sz w:val="28"/>
          <w:szCs w:val="28"/>
          <w:lang w:val="en-US" w:eastAsia="ru-RU"/>
        </w:rPr>
        <w:t>Wi</w:t>
      </w:r>
      <w:r w:rsidR="00275707" w:rsidRPr="00275707">
        <w:rPr>
          <w:rFonts w:ascii="Times New Roman" w:eastAsia="Times New Roman" w:hAnsi="Times New Roman" w:cs="Times New Roman"/>
          <w:sz w:val="28"/>
          <w:szCs w:val="28"/>
          <w:lang w:eastAsia="ru-RU"/>
        </w:rPr>
        <w:t>-</w:t>
      </w:r>
      <w:r w:rsidR="00275707" w:rsidRPr="00275707">
        <w:rPr>
          <w:rFonts w:ascii="Times New Roman" w:eastAsia="Times New Roman" w:hAnsi="Times New Roman" w:cs="Times New Roman"/>
          <w:sz w:val="28"/>
          <w:szCs w:val="28"/>
          <w:lang w:val="en-US" w:eastAsia="ru-RU"/>
        </w:rPr>
        <w:t>Fi</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7.Структура содержания темы</w:t>
      </w:r>
      <w:r w:rsidRPr="00275707">
        <w:rPr>
          <w:rFonts w:ascii="Times New Roman" w:eastAsia="Times New Roman" w:hAnsi="Times New Roman" w:cs="Times New Roman"/>
          <w:sz w:val="28"/>
          <w:szCs w:val="28"/>
          <w:lang w:eastAsia="ru-RU"/>
        </w:rPr>
        <w:t xml:space="preserve"> (хронокарта) </w:t>
      </w:r>
    </w:p>
    <w:p w:rsidR="00275707" w:rsidRPr="00275707" w:rsidRDefault="00275707" w:rsidP="00275707">
      <w:pPr>
        <w:spacing w:line="240" w:lineRule="auto"/>
        <w:ind w:firstLine="709"/>
        <w:jc w:val="center"/>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lastRenderedPageBreak/>
        <w:t>Хронокарта практического занятия</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275707" w:rsidRPr="00275707" w:rsidTr="00275707">
        <w:tc>
          <w:tcPr>
            <w:tcW w:w="648" w:type="dxa"/>
            <w:tcBorders>
              <w:top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Этапы</w:t>
            </w:r>
          </w:p>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Содержание этапа и оснащенность</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11.</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Проверка посещаемости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22.</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Озвучивание преподавателем темы и ее актуальности, целей занятия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33.</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Контроль исходного уровня знаний и умений</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Индивидуальный и фронтальный устный опрос</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44.</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Инструктаж обучающихся преподавателем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55.</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Самостоятельная работа обучающихся: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а) курация больных радиологического профиля;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б) разбор курируемых пациентов;</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Работа: </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а) в поликлинике и палатах с пациентами;</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б) с историями болезни;</w:t>
            </w:r>
          </w:p>
          <w:p w:rsidR="00275707" w:rsidRPr="00275707" w:rsidRDefault="00275707" w:rsidP="00275707">
            <w:pPr>
              <w:tabs>
                <w:tab w:val="left" w:pos="0"/>
                <w:tab w:val="center" w:pos="4677"/>
                <w:tab w:val="right" w:pos="9355"/>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66.</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15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Тесты по теме, ситуационные задачи</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77.</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275707" w:rsidRPr="00275707" w:rsidTr="00275707">
        <w:trPr>
          <w:cantSplit/>
        </w:trPr>
        <w:tc>
          <w:tcPr>
            <w:tcW w:w="3292" w:type="dxa"/>
            <w:gridSpan w:val="2"/>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270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8"/>
                <w:szCs w:val="28"/>
                <w:lang w:eastAsia="ru-RU"/>
              </w:rPr>
            </w:pPr>
          </w:p>
        </w:tc>
      </w:tr>
    </w:tbl>
    <w:p w:rsidR="00275707" w:rsidRPr="00275707" w:rsidRDefault="00275707" w:rsidP="00275707">
      <w:pPr>
        <w:spacing w:after="0" w:line="240" w:lineRule="auto"/>
        <w:ind w:left="180"/>
        <w:jc w:val="both"/>
        <w:rPr>
          <w:rFonts w:ascii="Times New Roman" w:eastAsia="Times New Roman" w:hAnsi="Times New Roman" w:cs="Times New Roman"/>
          <w:i/>
          <w:sz w:val="28"/>
          <w:szCs w:val="28"/>
          <w:lang w:eastAsia="ru-RU"/>
        </w:rPr>
      </w:pPr>
      <w:r w:rsidRPr="00275707">
        <w:rPr>
          <w:rFonts w:ascii="Times New Roman" w:eastAsia="Times New Roman" w:hAnsi="Times New Roman" w:cs="Times New Roman"/>
          <w:i/>
          <w:sz w:val="28"/>
          <w:szCs w:val="28"/>
          <w:lang w:eastAsia="ru-RU"/>
        </w:rPr>
        <w:t xml:space="preserve">Примечание. </w:t>
      </w:r>
    </w:p>
    <w:p w:rsidR="00275707" w:rsidRPr="00275707" w:rsidRDefault="00275707" w:rsidP="00275707">
      <w:pPr>
        <w:spacing w:after="0" w:line="240" w:lineRule="auto"/>
        <w:ind w:left="180"/>
        <w:jc w:val="both"/>
        <w:rPr>
          <w:rFonts w:ascii="Times New Roman" w:eastAsia="Times New Roman" w:hAnsi="Times New Roman" w:cs="Times New Roman"/>
          <w:lang w:eastAsia="ru-RU"/>
        </w:rPr>
      </w:pPr>
      <w:r w:rsidRPr="00275707">
        <w:rPr>
          <w:rFonts w:ascii="Times New Roman" w:eastAsia="Times New Roman" w:hAnsi="Times New Roman" w:cs="Times New Roman"/>
          <w:vertAlign w:val="superscript"/>
          <w:lang w:eastAsia="ru-RU"/>
        </w:rPr>
        <w:t>*</w:t>
      </w:r>
      <w:r w:rsidRPr="00275707">
        <w:rPr>
          <w:rFonts w:ascii="Times New Roman" w:eastAsia="Times New Roman" w:hAnsi="Times New Roman" w:cs="Times New Roman"/>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275707" w:rsidRPr="00275707" w:rsidRDefault="00430310" w:rsidP="00430310">
      <w:pPr>
        <w:spacing w:after="0" w:line="240" w:lineRule="auto"/>
        <w:ind w:left="540"/>
        <w:jc w:val="both"/>
        <w:rPr>
          <w:rFonts w:ascii="Times New Roman" w:eastAsia="Times New Roman" w:hAnsi="Times New Roman" w:cs="Times New Roman"/>
          <w:lang w:eastAsia="ru-RU"/>
        </w:rPr>
      </w:pPr>
      <w:r>
        <w:rPr>
          <w:rFonts w:ascii="Times New Roman" w:eastAsia="Times New Roman" w:hAnsi="Times New Roman" w:cs="Times New Roman"/>
          <w:b/>
          <w:bCs/>
          <w:sz w:val="28"/>
          <w:szCs w:val="28"/>
          <w:lang w:eastAsia="ru-RU"/>
        </w:rPr>
        <w:t>8.</w:t>
      </w:r>
      <w:r w:rsidR="00275707" w:rsidRPr="00275707">
        <w:rPr>
          <w:rFonts w:ascii="Times New Roman" w:eastAsia="Times New Roman" w:hAnsi="Times New Roman" w:cs="Times New Roman"/>
          <w:b/>
          <w:bCs/>
          <w:sz w:val="28"/>
          <w:szCs w:val="28"/>
          <w:lang w:eastAsia="ru-RU"/>
        </w:rPr>
        <w:t>Аннотация</w:t>
      </w:r>
      <w:r w:rsidR="00275707" w:rsidRPr="00275707">
        <w:rPr>
          <w:rFonts w:ascii="Times New Roman" w:eastAsia="Times New Roman" w:hAnsi="Times New Roman" w:cs="Times New Roman"/>
          <w:sz w:val="28"/>
          <w:szCs w:val="28"/>
          <w:lang w:eastAsia="ru-RU"/>
        </w:rPr>
        <w:t xml:space="preserve"> (краткое содержание темы).</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i/>
          <w:iCs/>
          <w:sz w:val="28"/>
          <w:szCs w:val="28"/>
          <w:lang w:eastAsia="ru-RU"/>
        </w:rPr>
      </w:pPr>
      <w:r w:rsidRPr="00275707">
        <w:rPr>
          <w:rFonts w:ascii="Times New Roman" w:eastAsia="Times New Roman" w:hAnsi="Times New Roman" w:cs="Times New Roman"/>
          <w:b/>
          <w:bCs/>
          <w:sz w:val="28"/>
          <w:szCs w:val="28"/>
          <w:lang w:eastAsia="ru-RU"/>
        </w:rPr>
        <w:lastRenderedPageBreak/>
        <w:t>Анатомические области и части</w:t>
      </w:r>
    </w:p>
    <w:p w:rsidR="00275707" w:rsidRPr="00275707" w:rsidRDefault="00275707" w:rsidP="00275707">
      <w:pPr>
        <w:shd w:val="clear" w:color="auto" w:fill="FFFFFF"/>
        <w:spacing w:before="48" w:after="48" w:line="240" w:lineRule="auto"/>
        <w:jc w:val="center"/>
        <w:outlineLvl w:val="1"/>
        <w:rPr>
          <w:rFonts w:ascii="Times New Roman" w:eastAsia="Times New Roman" w:hAnsi="Times New Roman" w:cs="Times New Roman"/>
          <w:b/>
          <w:bCs/>
          <w:spacing w:val="24"/>
          <w:sz w:val="28"/>
          <w:szCs w:val="28"/>
          <w:lang w:eastAsia="ru-RU"/>
        </w:rPr>
      </w:pPr>
      <w:r w:rsidRPr="00275707">
        <w:rPr>
          <w:rFonts w:ascii="Times New Roman" w:eastAsia="Times New Roman" w:hAnsi="Times New Roman" w:cs="Times New Roman"/>
          <w:b/>
          <w:bCs/>
          <w:spacing w:val="24"/>
          <w:sz w:val="28"/>
          <w:szCs w:val="28"/>
          <w:lang w:eastAsia="ru-RU"/>
        </w:rPr>
        <w:t>Верхняя челюсть</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Верхняя челюсть является парной костью, состоящей из тела и четырех отростков: лобного, скулового, небного и альвеолярного. Внутри тела верхней челюсти находится большая воздухоносная пазуха - </w:t>
      </w:r>
      <w:r w:rsidRPr="00275707">
        <w:rPr>
          <w:rFonts w:ascii="Times New Roman" w:eastAsia="Times New Roman" w:hAnsi="Times New Roman" w:cs="Times New Roman"/>
          <w:b/>
          <w:bCs/>
          <w:sz w:val="28"/>
          <w:szCs w:val="28"/>
          <w:lang w:eastAsia="ru-RU"/>
        </w:rPr>
        <w:t>верхнечелюстная пазуха</w:t>
      </w:r>
      <w:r w:rsidRPr="00275707">
        <w:rPr>
          <w:rFonts w:ascii="Times New Roman" w:eastAsia="Times New Roman" w:hAnsi="Times New Roman" w:cs="Times New Roman"/>
          <w:sz w:val="28"/>
          <w:szCs w:val="28"/>
          <w:lang w:eastAsia="ru-RU"/>
        </w:rPr>
        <w:t>, называемая также </w:t>
      </w:r>
      <w:r w:rsidRPr="00275707">
        <w:rPr>
          <w:rFonts w:ascii="Times New Roman" w:eastAsia="Times New Roman" w:hAnsi="Times New Roman" w:cs="Times New Roman"/>
          <w:b/>
          <w:bCs/>
          <w:sz w:val="28"/>
          <w:szCs w:val="28"/>
          <w:lang w:eastAsia="ru-RU"/>
        </w:rPr>
        <w:t>гайморовой полостью</w:t>
      </w:r>
      <w:r w:rsidRPr="00275707">
        <w:rPr>
          <w:rFonts w:ascii="Times New Roman" w:eastAsia="Times New Roman" w:hAnsi="Times New Roman" w:cs="Times New Roman"/>
          <w:sz w:val="28"/>
          <w:szCs w:val="28"/>
          <w:lang w:eastAsia="ru-RU"/>
        </w:rPr>
        <w:t>. Верхняя челюсть прочно и неподвижно соединена с другими костями. Лобный отросток соединяет верхнюю челюсть с лобной костью, скуловой отросток - со скуловой костью. Небные отростки правой и левой верхней челюсти, соединяясь, образуют переднюю часть твердого неба. Альвеолярный отросток содержит восемь углублений - ячеек - для корней зубов.</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Гайморова полость развивается и увеличивается в размерах, начиная с трехлетнего возраста. У взрослого она может занимать тело верхней челюсти от клыка до третьего моляра. Чаще ее размеры несколько меньше: от первого премоляра до второго моляра. Изнутри гайморова полость выстлана тонкой слизистой оболочкой.</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У ряда людей дно гайморовой полости близко прилегает к верхушкам корней премоляров и моляров; корни последних могут в некоторых случаях находиться непосредственно в полости. Такие топографические отношения при воспалительных процессах облегчают переход однтогенной (зубной) инфекции на слизистую оболочку гайморовой полости. Следствием этого является воспаление слизистой оболочки, выстилающей гайморову полость, - </w:t>
      </w:r>
      <w:r w:rsidRPr="00275707">
        <w:rPr>
          <w:rFonts w:ascii="Times New Roman" w:eastAsia="Times New Roman" w:hAnsi="Times New Roman" w:cs="Times New Roman"/>
          <w:b/>
          <w:bCs/>
          <w:sz w:val="28"/>
          <w:szCs w:val="28"/>
          <w:lang w:eastAsia="ru-RU"/>
        </w:rPr>
        <w:t>однтогенный гайморит</w:t>
      </w:r>
      <w:r w:rsidRPr="00275707">
        <w:rPr>
          <w:rFonts w:ascii="Times New Roman" w:eastAsia="Times New Roman" w:hAnsi="Times New Roman" w:cs="Times New Roman"/>
          <w:sz w:val="28"/>
          <w:szCs w:val="28"/>
          <w:lang w:eastAsia="ru-RU"/>
        </w:rPr>
        <w:t>.</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Различают четыре поверхности тела верхней челюсти. Передняя поверхность внизу переходит в альвеолярный отросток. Медиальной границей служит носовая вырезка, а вверху граница с глазничной поверхностью образуется нижнеглазничным краем.</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На передней поверхности располагается небольшое углубление, названное </w:t>
      </w:r>
      <w:r w:rsidRPr="00275707">
        <w:rPr>
          <w:rFonts w:ascii="Times New Roman" w:eastAsia="Times New Roman" w:hAnsi="Times New Roman" w:cs="Times New Roman"/>
          <w:b/>
          <w:bCs/>
          <w:sz w:val="28"/>
          <w:szCs w:val="28"/>
          <w:lang w:eastAsia="ru-RU"/>
        </w:rPr>
        <w:t>собачьей ямкой</w:t>
      </w:r>
      <w:r w:rsidRPr="00275707">
        <w:rPr>
          <w:rFonts w:ascii="Times New Roman" w:eastAsia="Times New Roman" w:hAnsi="Times New Roman" w:cs="Times New Roman"/>
          <w:sz w:val="28"/>
          <w:szCs w:val="28"/>
          <w:lang w:eastAsia="ru-RU"/>
        </w:rPr>
        <w:t xml:space="preserve">. Несколько выше нее открывается подглазничное </w:t>
      </w:r>
      <w:r w:rsidRPr="00275707">
        <w:rPr>
          <w:rFonts w:ascii="Times New Roman" w:eastAsia="Times New Roman" w:hAnsi="Times New Roman" w:cs="Times New Roman"/>
          <w:sz w:val="28"/>
          <w:szCs w:val="28"/>
          <w:lang w:eastAsia="ru-RU"/>
        </w:rPr>
        <w:lastRenderedPageBreak/>
        <w:t>отверстие, через которое выходят подглазничная артерия и одноименный нерв.</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Носовая поверхность переходит внизу в небольшой отросток. На ней выделяется слезная борозда, переходящая в слезно-носовой канал, а несколько кзади - отверстие, ведущее в гайморову полость.</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На глазничной поверхности вблизи ее заднего края начинается нижнеглазничная борозда, которая далее превращается в нижнеглазничный канал, открывающийся на передней поверхности челюсти нижнеглазничным отверстием.</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Подвисочная поверхность включает челюстной бугор. На ней имеется ряд отверстий - места прохождения сосудов и нервов к верхним молярам.</w:t>
      </w:r>
    </w:p>
    <w:p w:rsidR="00275707" w:rsidRPr="00275707" w:rsidRDefault="00275707" w:rsidP="00275707">
      <w:pPr>
        <w:shd w:val="clear" w:color="auto" w:fill="FFFFFF"/>
        <w:spacing w:after="0" w:line="360" w:lineRule="auto"/>
        <w:ind w:firstLine="709"/>
        <w:jc w:val="both"/>
        <w:outlineLvl w:val="1"/>
        <w:rPr>
          <w:rFonts w:ascii="Times New Roman" w:eastAsia="Times New Roman" w:hAnsi="Times New Roman" w:cs="Times New Roman"/>
          <w:b/>
          <w:bCs/>
          <w:spacing w:val="24"/>
          <w:sz w:val="28"/>
          <w:szCs w:val="28"/>
          <w:lang w:eastAsia="ru-RU"/>
        </w:rPr>
      </w:pPr>
      <w:bookmarkStart w:id="12" w:name="Нижняя"/>
      <w:bookmarkEnd w:id="12"/>
      <w:r w:rsidRPr="00275707">
        <w:rPr>
          <w:rFonts w:ascii="Times New Roman" w:eastAsia="Times New Roman" w:hAnsi="Times New Roman" w:cs="Times New Roman"/>
          <w:b/>
          <w:bCs/>
          <w:spacing w:val="24"/>
          <w:sz w:val="28"/>
          <w:szCs w:val="28"/>
          <w:lang w:eastAsia="ru-RU"/>
        </w:rPr>
        <w:t>Нижняя челюсть</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Нижняя челюсть - непарная кость. Это единственная подвижно соединяющаяся кость черепа. Состоит из подковообразно изогнутого тела и двух ветвей. Соединение ветвей с телом челюсти происходит под тупым углом, который называется </w:t>
      </w:r>
      <w:r w:rsidRPr="00275707">
        <w:rPr>
          <w:rFonts w:ascii="Times New Roman" w:eastAsia="Times New Roman" w:hAnsi="Times New Roman" w:cs="Times New Roman"/>
          <w:b/>
          <w:bCs/>
          <w:sz w:val="28"/>
          <w:szCs w:val="28"/>
          <w:lang w:eastAsia="ru-RU"/>
        </w:rPr>
        <w:t>углом нижней челюсти</w:t>
      </w:r>
      <w:r w:rsidRPr="00275707">
        <w:rPr>
          <w:rFonts w:ascii="Times New Roman" w:eastAsia="Times New Roman" w:hAnsi="Times New Roman" w:cs="Times New Roman"/>
          <w:sz w:val="28"/>
          <w:szCs w:val="28"/>
          <w:lang w:eastAsia="ru-RU"/>
        </w:rPr>
        <w:t>. Каждая ветвь челюсти заканчивается вверху двумя отростками - венечным и суставным, разделенными полулунной вырезкой. На наружной поверхности посередине тела челюсти располагается подбородочное возвышение, по бокам от которого между лунками 4 и 5 зубов имеются подбородочные отверстия; через них выходят подбородочные нервы из нижне-челюстного канала. На внутренней поверхности каждой ветви имеется нижнечелюстное отверстие, ведущее в костный канал того же названия, в котором лежат одноименный сосуд и нерв. Верхний край тела челюсти, в котором имеется 16 луночек для корней зубов, получил название </w:t>
      </w:r>
      <w:r w:rsidRPr="00275707">
        <w:rPr>
          <w:rFonts w:ascii="Times New Roman" w:eastAsia="Times New Roman" w:hAnsi="Times New Roman" w:cs="Times New Roman"/>
          <w:b/>
          <w:bCs/>
          <w:sz w:val="28"/>
          <w:szCs w:val="28"/>
          <w:lang w:eastAsia="ru-RU"/>
        </w:rPr>
        <w:t>альвеолярного</w:t>
      </w:r>
      <w:r w:rsidRPr="00275707">
        <w:rPr>
          <w:rFonts w:ascii="Times New Roman" w:eastAsia="Times New Roman" w:hAnsi="Times New Roman" w:cs="Times New Roman"/>
          <w:sz w:val="28"/>
          <w:szCs w:val="28"/>
          <w:lang w:eastAsia="ru-RU"/>
        </w:rPr>
        <w:t>.</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Главной артерией, через которую происходит кровоснабжение челюстей и зубов, является челюстная артерия. К челюстям подходят ветви этой артерии: к верхней - передние и задние верхние альвеолярные артерии, к нижней - нижняя альвеолярная артерия. Ответвления этих артерий входят в пульпу зубов под названием </w:t>
      </w:r>
      <w:r w:rsidRPr="00275707">
        <w:rPr>
          <w:rFonts w:ascii="Times New Roman" w:eastAsia="Times New Roman" w:hAnsi="Times New Roman" w:cs="Times New Roman"/>
          <w:b/>
          <w:bCs/>
          <w:sz w:val="28"/>
          <w:szCs w:val="28"/>
          <w:lang w:eastAsia="ru-RU"/>
        </w:rPr>
        <w:t>зубных артерий</w:t>
      </w:r>
      <w:r w:rsidRPr="00275707">
        <w:rPr>
          <w:rFonts w:ascii="Times New Roman" w:eastAsia="Times New Roman" w:hAnsi="Times New Roman" w:cs="Times New Roman"/>
          <w:sz w:val="28"/>
          <w:szCs w:val="28"/>
          <w:lang w:eastAsia="ru-RU"/>
        </w:rPr>
        <w:t>.</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Верхнее и нижнее зубные нервные сплетения дают нервные ветви (зубные нервы) в пульпу зубов.</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Классификация.</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До настоящего времени отсутствует общепризнанная классификация злокачественных опухолей челюсти. Принята следующая классификация с учетом гистогенеза и морфологического строения опухолей.</w:t>
      </w:r>
    </w:p>
    <w:p w:rsidR="00275707" w:rsidRPr="00275707" w:rsidRDefault="00275707" w:rsidP="00531C09">
      <w:pPr>
        <w:numPr>
          <w:ilvl w:val="0"/>
          <w:numId w:val="9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Эпителиальные (карцинома, цилиндрома, малигнизированнаяэпителиома). </w:t>
      </w:r>
    </w:p>
    <w:p w:rsidR="00275707" w:rsidRPr="00275707" w:rsidRDefault="00275707" w:rsidP="00531C09">
      <w:pPr>
        <w:numPr>
          <w:ilvl w:val="0"/>
          <w:numId w:val="96"/>
        </w:numPr>
        <w:shd w:val="clear" w:color="auto" w:fill="FFFFFF"/>
        <w:spacing w:after="0" w:line="360" w:lineRule="auto"/>
        <w:ind w:left="0" w:firstLine="709"/>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color w:val="000000"/>
          <w:sz w:val="28"/>
          <w:szCs w:val="28"/>
          <w:lang w:eastAsia="ru-RU"/>
        </w:rPr>
        <w:t xml:space="preserve">II. Соединительнотканные: 1) из хрящевой ткани (хондросаркома); 2) из костной ткани (остеогенная саркома); 3) из соединительной ткани (фибросаркома, миксосаркома); 4) саркомы неясного генеза (веретеноклеточная, круглоклеточная, полиморфноклеточная, гигантоклеточная). </w:t>
      </w:r>
    </w:p>
    <w:p w:rsidR="00275707" w:rsidRPr="00275707" w:rsidRDefault="00275707" w:rsidP="00531C09">
      <w:pPr>
        <w:numPr>
          <w:ilvl w:val="0"/>
          <w:numId w:val="96"/>
        </w:numPr>
        <w:shd w:val="clear" w:color="auto" w:fill="FFFFFF"/>
        <w:spacing w:after="0" w:line="360" w:lineRule="auto"/>
        <w:ind w:left="0" w:firstLine="709"/>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color w:val="000000"/>
          <w:sz w:val="28"/>
          <w:szCs w:val="28"/>
          <w:lang w:eastAsia="ru-RU"/>
        </w:rPr>
        <w:t>III. Редко встречающиеся опухоли (лимфоэпителиома, ретикулоцитома, злокачественнаяшваннома, рабдомиобластома, меланобластома).</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ВЕРХНЯЯ ЧЕЛЮСТЬ</w:t>
      </w:r>
    </w:p>
    <w:p w:rsidR="00275707" w:rsidRPr="00275707" w:rsidRDefault="00275707" w:rsidP="00275707">
      <w:pPr>
        <w:spacing w:after="0" w:line="360" w:lineRule="auto"/>
        <w:ind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b/>
          <w:bCs/>
          <w:color w:val="333333"/>
          <w:sz w:val="28"/>
          <w:szCs w:val="28"/>
          <w:lang w:eastAsia="ru-RU"/>
        </w:rPr>
        <w:t>Злокачественные новообразования верхней челюсти </w:t>
      </w:r>
      <w:r w:rsidRPr="00275707">
        <w:rPr>
          <w:rFonts w:ascii="Times New Roman" w:eastAsia="Times New Roman" w:hAnsi="Times New Roman" w:cs="Times New Roman"/>
          <w:color w:val="333333"/>
          <w:sz w:val="28"/>
          <w:szCs w:val="28"/>
          <w:lang w:eastAsia="ru-RU"/>
        </w:rPr>
        <w:t>составляют 2-4% среди других опухолей человека. Несмотря на небольшой удельный вес, абсолютное число таких больных велико. По данным А.И. Пачеса (1983), злокачественные опухоли верхней челюсти встречаются практически одинаково часто у мужчин и женщин, хотя число женщин несколько преобладает. Примерно 65% пациентов с данным заболеванием регистрируют в возрасте 50-70 лет. Однако нередко опухоли верхней челюсти встречаются и в более молодом возрасте и даже у детей.</w:t>
      </w:r>
    </w:p>
    <w:p w:rsidR="00275707" w:rsidRPr="00275707" w:rsidRDefault="00275707" w:rsidP="00275707">
      <w:pPr>
        <w:spacing w:after="0" w:line="360" w:lineRule="auto"/>
        <w:ind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color w:val="333333"/>
          <w:sz w:val="28"/>
          <w:szCs w:val="28"/>
          <w:lang w:eastAsia="ru-RU"/>
        </w:rPr>
        <w:t>Гистологическая структура злокачественных опухолей верхней челюсти разнообразна. По Международной гистологической классификации № 19 ВОЗ они делятся на эпителиальные (раки) и соединительнотканные (саркомы).</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b/>
          <w:bCs/>
          <w:color w:val="333333"/>
          <w:sz w:val="28"/>
          <w:szCs w:val="28"/>
          <w:lang w:eastAsia="ru-RU"/>
        </w:rPr>
        <w:lastRenderedPageBreak/>
        <w:t>Злокачественные опухоли верхней челюсти </w:t>
      </w:r>
      <w:r w:rsidRPr="00275707">
        <w:rPr>
          <w:rFonts w:ascii="Times New Roman" w:eastAsia="Times New Roman" w:hAnsi="Times New Roman" w:cs="Times New Roman"/>
          <w:color w:val="333333"/>
          <w:sz w:val="28"/>
          <w:szCs w:val="28"/>
          <w:lang w:eastAsia="ru-RU"/>
        </w:rPr>
        <w:t>соединительнотканного происхождения развиваются из костной, хрящевой тканей, надкостницы, костного мозга. Среди них преобладают хондро- и остеосаркомы.</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color w:val="333333"/>
          <w:sz w:val="28"/>
          <w:szCs w:val="28"/>
          <w:lang w:eastAsia="ru-RU"/>
        </w:rPr>
        <w:t>К редко-встречающимся злокачественным новообразованиям верхней челюсти относятся лимфо-, ретикулосаркомы, плазмоцитома, эстезионейробластома.</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color w:val="333333"/>
          <w:sz w:val="28"/>
          <w:szCs w:val="28"/>
          <w:lang w:eastAsia="ru-RU"/>
        </w:rPr>
        <w:t>Согласно сборнику инструкций по вопросам организации онкологической помощи злокачественные опухоли верхней челюсти рассматриваются по стадиям развития процесса.</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color w:val="333333"/>
          <w:sz w:val="28"/>
          <w:szCs w:val="28"/>
          <w:lang w:eastAsia="ru-RU"/>
        </w:rPr>
        <w:t>Классификация TNM для этой локализации разрабатывается.</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b/>
          <w:bCs/>
          <w:color w:val="333333"/>
          <w:sz w:val="28"/>
          <w:szCs w:val="28"/>
          <w:lang w:eastAsia="ru-RU"/>
        </w:rPr>
        <w:t>Стадия 1</w:t>
      </w:r>
      <w:r w:rsidRPr="00275707">
        <w:rPr>
          <w:rFonts w:ascii="Times New Roman" w:eastAsia="Times New Roman" w:hAnsi="Times New Roman" w:cs="Times New Roman"/>
          <w:color w:val="333333"/>
          <w:sz w:val="28"/>
          <w:szCs w:val="28"/>
          <w:lang w:eastAsia="ru-RU"/>
        </w:rPr>
        <w:t>:</w:t>
      </w:r>
    </w:p>
    <w:p w:rsidR="00275707" w:rsidRPr="00275707" w:rsidRDefault="00275707" w:rsidP="00531C09">
      <w:pPr>
        <w:numPr>
          <w:ilvl w:val="0"/>
          <w:numId w:val="91"/>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color w:val="333333"/>
          <w:sz w:val="28"/>
          <w:szCs w:val="28"/>
          <w:lang w:eastAsia="ru-RU"/>
        </w:rPr>
        <w:t>небольшая опухоль, ограниченная слизистой оболочкой одной из стенок гайморовой пазухи без деструкции кости и регионарных метастазов.</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b/>
          <w:bCs/>
          <w:color w:val="333333"/>
          <w:sz w:val="28"/>
          <w:szCs w:val="28"/>
          <w:lang w:eastAsia="ru-RU"/>
        </w:rPr>
        <w:t>Стадия 2</w:t>
      </w:r>
      <w:r w:rsidRPr="00275707">
        <w:rPr>
          <w:rFonts w:ascii="Times New Roman" w:eastAsia="Times New Roman" w:hAnsi="Times New Roman" w:cs="Times New Roman"/>
          <w:color w:val="333333"/>
          <w:sz w:val="28"/>
          <w:szCs w:val="28"/>
          <w:lang w:eastAsia="ru-RU"/>
        </w:rPr>
        <w:t>:</w:t>
      </w:r>
    </w:p>
    <w:p w:rsidR="00275707" w:rsidRPr="00275707" w:rsidRDefault="00275707" w:rsidP="00531C09">
      <w:pPr>
        <w:numPr>
          <w:ilvl w:val="0"/>
          <w:numId w:val="92"/>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color w:val="333333"/>
          <w:sz w:val="28"/>
          <w:szCs w:val="28"/>
          <w:lang w:eastAsia="ru-RU"/>
        </w:rPr>
        <w:t>опухоль поражает одну или две стенки гайморовой пазухи, вызывая очаговую деструкцию их костной структуры, но не вы ходит за пределы пазухи. Регионарных метастазов нет;</w:t>
      </w:r>
    </w:p>
    <w:p w:rsidR="00275707" w:rsidRPr="00275707" w:rsidRDefault="00275707" w:rsidP="00531C09">
      <w:pPr>
        <w:numPr>
          <w:ilvl w:val="0"/>
          <w:numId w:val="92"/>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color w:val="333333"/>
          <w:sz w:val="28"/>
          <w:szCs w:val="28"/>
          <w:lang w:eastAsia="ru-RU"/>
        </w:rPr>
        <w:t>опухоль той же или меньшей распространенности, но с одиночным смещаемым регионарным метастазом на стороне поражения.</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b/>
          <w:bCs/>
          <w:color w:val="333333"/>
          <w:sz w:val="28"/>
          <w:szCs w:val="28"/>
          <w:lang w:eastAsia="ru-RU"/>
        </w:rPr>
        <w:t>Стадия 3</w:t>
      </w:r>
      <w:r w:rsidRPr="00275707">
        <w:rPr>
          <w:rFonts w:ascii="Times New Roman" w:eastAsia="Times New Roman" w:hAnsi="Times New Roman" w:cs="Times New Roman"/>
          <w:color w:val="333333"/>
          <w:sz w:val="28"/>
          <w:szCs w:val="28"/>
          <w:lang w:eastAsia="ru-RU"/>
        </w:rPr>
        <w:t>:</w:t>
      </w:r>
    </w:p>
    <w:p w:rsidR="00275707" w:rsidRPr="00275707" w:rsidRDefault="00275707" w:rsidP="00531C09">
      <w:pPr>
        <w:numPr>
          <w:ilvl w:val="0"/>
          <w:numId w:val="93"/>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color w:val="333333"/>
          <w:sz w:val="28"/>
          <w:szCs w:val="28"/>
          <w:lang w:eastAsia="ru-RU"/>
        </w:rPr>
        <w:t>опухоль распространяется на смежные анатомические области: глазницу, полость носа, решетчатый лабиринт, твердое небо, альвеолярный отросток верхней челюсти с разрушением костной структуры. Регионарных метастазов нет;</w:t>
      </w:r>
    </w:p>
    <w:p w:rsidR="00275707" w:rsidRPr="00275707" w:rsidRDefault="00275707" w:rsidP="00531C09">
      <w:pPr>
        <w:numPr>
          <w:ilvl w:val="0"/>
          <w:numId w:val="93"/>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color w:val="333333"/>
          <w:sz w:val="28"/>
          <w:szCs w:val="28"/>
          <w:lang w:eastAsia="ru-RU"/>
        </w:rPr>
        <w:t>опухоль той же или меньшей распространенности, но с множественными регионарными метастазами на стороне пора жения или двусторонними.</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b/>
          <w:bCs/>
          <w:color w:val="333333"/>
          <w:sz w:val="28"/>
          <w:szCs w:val="28"/>
          <w:lang w:eastAsia="ru-RU"/>
        </w:rPr>
      </w:pP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b/>
          <w:bCs/>
          <w:color w:val="333333"/>
          <w:sz w:val="28"/>
          <w:szCs w:val="28"/>
          <w:lang w:eastAsia="ru-RU"/>
        </w:rPr>
        <w:t>Стадия 4</w:t>
      </w:r>
      <w:r w:rsidRPr="00275707">
        <w:rPr>
          <w:rFonts w:ascii="Times New Roman" w:eastAsia="Times New Roman" w:hAnsi="Times New Roman" w:cs="Times New Roman"/>
          <w:color w:val="333333"/>
          <w:sz w:val="28"/>
          <w:szCs w:val="28"/>
          <w:lang w:eastAsia="ru-RU"/>
        </w:rPr>
        <w:t>:</w:t>
      </w:r>
    </w:p>
    <w:p w:rsidR="00275707" w:rsidRPr="00275707" w:rsidRDefault="00275707" w:rsidP="00531C09">
      <w:pPr>
        <w:numPr>
          <w:ilvl w:val="0"/>
          <w:numId w:val="94"/>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color w:val="333333"/>
          <w:sz w:val="28"/>
          <w:szCs w:val="28"/>
          <w:lang w:eastAsia="ru-RU"/>
        </w:rPr>
        <w:lastRenderedPageBreak/>
        <w:t>опухоль прорастает кожу лица, или вторую верхнюю челюсть, или носоглотку, или крылонебную ямку, или основание черепа. Регионарных метастазов нет;</w:t>
      </w:r>
    </w:p>
    <w:p w:rsidR="00275707" w:rsidRPr="00275707" w:rsidRDefault="00275707" w:rsidP="00531C09">
      <w:pPr>
        <w:numPr>
          <w:ilvl w:val="0"/>
          <w:numId w:val="94"/>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color w:val="333333"/>
          <w:sz w:val="28"/>
          <w:szCs w:val="28"/>
          <w:lang w:eastAsia="ru-RU"/>
        </w:rPr>
        <w:t>опухоль любой распространенности с несмещаемыми регионарными или отдаленными метастазами.</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НИЖНЯЯ ЧЕЛЮСТЬ</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По системе TNM проектов классификации Международного комитета не имеется. Для установления стадии процесса необходимо учитывать анатомические части нижней челюсти:</w:t>
      </w:r>
    </w:p>
    <w:p w:rsidR="00275707" w:rsidRPr="00275707" w:rsidRDefault="00275707" w:rsidP="00531C09">
      <w:pPr>
        <w:numPr>
          <w:ilvl w:val="0"/>
          <w:numId w:val="89"/>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передний сегмент - на уровне клыков;</w:t>
      </w:r>
    </w:p>
    <w:p w:rsidR="00275707" w:rsidRPr="00275707" w:rsidRDefault="00275707" w:rsidP="00531C09">
      <w:pPr>
        <w:numPr>
          <w:ilvl w:val="0"/>
          <w:numId w:val="89"/>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горизонтальные сегменты - до угла нижней челюсти;</w:t>
      </w:r>
    </w:p>
    <w:p w:rsidR="00275707" w:rsidRPr="00275707" w:rsidRDefault="00275707" w:rsidP="00531C09">
      <w:pPr>
        <w:numPr>
          <w:ilvl w:val="0"/>
          <w:numId w:val="89"/>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задние сегменты - ветви нижней челюсти.</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Автор считает, что по системе TNM злокачественные опухоли нижней челюсти можно было бы классифицировать следующим образом:</w:t>
      </w:r>
    </w:p>
    <w:p w:rsidR="00275707" w:rsidRPr="00275707" w:rsidRDefault="00275707" w:rsidP="00531C09">
      <w:pPr>
        <w:numPr>
          <w:ilvl w:val="0"/>
          <w:numId w:val="90"/>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Т1 - опухоль поражает одну анатомическую часть;</w:t>
      </w:r>
    </w:p>
    <w:p w:rsidR="00275707" w:rsidRPr="00275707" w:rsidRDefault="00275707" w:rsidP="00531C09">
      <w:pPr>
        <w:numPr>
          <w:ilvl w:val="0"/>
          <w:numId w:val="90"/>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Т2 - опухоль поражает не более двух анатомических частей;</w:t>
      </w:r>
    </w:p>
    <w:p w:rsidR="00275707" w:rsidRPr="00275707" w:rsidRDefault="00275707" w:rsidP="00531C09">
      <w:pPr>
        <w:numPr>
          <w:ilvl w:val="0"/>
          <w:numId w:val="90"/>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ТЗ - опухоль поражает более двух анатомических частей;</w:t>
      </w:r>
    </w:p>
    <w:p w:rsidR="00275707" w:rsidRPr="00275707" w:rsidRDefault="00275707" w:rsidP="00531C09">
      <w:pPr>
        <w:numPr>
          <w:ilvl w:val="0"/>
          <w:numId w:val="90"/>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Т4 - опухоль поражает большую часть нижней челюсти и распространяется на другие органы.</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Метастазирование при злокачественных опухолях нижней челюсти наблюдается редко. Обычно встречается лимфогенный путь распространения опухоли. Чаще регионарные метастазы возникают в подчелюстной области, рано срастаются с нижней челюстью, а затем инфильтрируют кожу. В запущенных случаях появляются отдаленные метастазы в печень, позвоночник и другие органы. При саркоме нижней челюсти отдаленные метастазы встречаются редко, а регионарные практически не возникают.</w:t>
      </w:r>
    </w:p>
    <w:p w:rsidR="00275707" w:rsidRPr="00275707" w:rsidRDefault="00275707" w:rsidP="008E7FF3">
      <w:pPr>
        <w:spacing w:after="0" w:line="360" w:lineRule="auto"/>
        <w:jc w:val="both"/>
        <w:rPr>
          <w:rFonts w:ascii="Times New Roman" w:eastAsia="Times New Roman" w:hAnsi="Times New Roman" w:cs="Times New Roman"/>
          <w:b/>
          <w:sz w:val="28"/>
          <w:szCs w:val="28"/>
          <w:u w:val="single"/>
          <w:lang w:eastAsia="ru-RU"/>
        </w:rPr>
      </w:pPr>
      <w:r w:rsidRPr="00275707">
        <w:rPr>
          <w:rFonts w:ascii="Times New Roman" w:eastAsia="Times New Roman" w:hAnsi="Times New Roman" w:cs="Times New Roman"/>
          <w:b/>
          <w:sz w:val="28"/>
          <w:szCs w:val="28"/>
          <w:u w:val="single"/>
          <w:lang w:eastAsia="ru-RU"/>
        </w:rPr>
        <w:t>Лечение.</w:t>
      </w:r>
    </w:p>
    <w:p w:rsidR="00275707" w:rsidRPr="00275707" w:rsidRDefault="00275707" w:rsidP="00275707">
      <w:pPr>
        <w:spacing w:after="0" w:line="360" w:lineRule="auto"/>
        <w:ind w:firstLine="709"/>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Верхняя челюсть.</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color w:val="333333"/>
          <w:sz w:val="28"/>
          <w:szCs w:val="28"/>
          <w:lang w:eastAsia="ru-RU"/>
        </w:rPr>
        <w:t>Лечение злокачественных опухолей верхней челюсти является сложной проблемой по нескольким причинам:</w:t>
      </w:r>
    </w:p>
    <w:p w:rsidR="00275707" w:rsidRPr="00275707" w:rsidRDefault="00275707" w:rsidP="00531C09">
      <w:pPr>
        <w:numPr>
          <w:ilvl w:val="0"/>
          <w:numId w:val="95"/>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color w:val="333333"/>
          <w:sz w:val="28"/>
          <w:szCs w:val="28"/>
          <w:lang w:eastAsia="ru-RU"/>
        </w:rPr>
        <w:lastRenderedPageBreak/>
        <w:t>сложность анатомического строения;</w:t>
      </w:r>
    </w:p>
    <w:p w:rsidR="00275707" w:rsidRPr="00275707" w:rsidRDefault="00275707" w:rsidP="00531C09">
      <w:pPr>
        <w:numPr>
          <w:ilvl w:val="0"/>
          <w:numId w:val="95"/>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color w:val="333333"/>
          <w:sz w:val="28"/>
          <w:szCs w:val="28"/>
          <w:lang w:eastAsia="ru-RU"/>
        </w:rPr>
        <w:t>близость к жизненно-важным органам;</w:t>
      </w:r>
    </w:p>
    <w:p w:rsidR="00275707" w:rsidRPr="00275707" w:rsidRDefault="00275707" w:rsidP="00531C09">
      <w:pPr>
        <w:numPr>
          <w:ilvl w:val="0"/>
          <w:numId w:val="95"/>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color w:val="333333"/>
          <w:sz w:val="28"/>
          <w:szCs w:val="28"/>
          <w:lang w:eastAsia="ru-RU"/>
        </w:rPr>
        <w:t>запущенность опухолей;</w:t>
      </w:r>
    </w:p>
    <w:p w:rsidR="00275707" w:rsidRPr="00275707" w:rsidRDefault="00275707" w:rsidP="00531C09">
      <w:pPr>
        <w:numPr>
          <w:ilvl w:val="0"/>
          <w:numId w:val="95"/>
        </w:numPr>
        <w:shd w:val="clear" w:color="auto" w:fill="FFFFFF"/>
        <w:spacing w:after="0" w:line="360" w:lineRule="auto"/>
        <w:ind w:left="0"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color w:val="333333"/>
          <w:sz w:val="28"/>
          <w:szCs w:val="28"/>
          <w:lang w:eastAsia="ru-RU"/>
        </w:rPr>
        <w:t>функциональные и косметические дефекты после операций.</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color w:val="333333"/>
          <w:sz w:val="28"/>
          <w:szCs w:val="28"/>
          <w:lang w:eastAsia="ru-RU"/>
        </w:rPr>
        <w:t>Наибольшее признание получил комбинированный метод лечения по схеме: лучевая терапия + операция.</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color w:val="333333"/>
          <w:sz w:val="28"/>
          <w:szCs w:val="28"/>
          <w:lang w:eastAsia="ru-RU"/>
        </w:rPr>
        <w:t>Основным в лечении злокачественных опухолей верхней челюсти должно быть стремление максимально подавить биологическую активность опухоли до операции, а затем радикально ее удалить. С этой целью на первом этапе проводят дистанционную гамма-терапию, используя при этом переднее и наружно-боковое поля. Разовая доза 2 Гр (200 рад), суммарная очаговая (на курс) - 40 Гр (4 000 рад). При поражении опухолью нижних сегментов гайморовой пазухи глаз защищают свинцовой пластинкой. При поражении верхних сегментов в зону облучения включают и орбиту соответствующей стороны.</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color w:val="333333"/>
          <w:sz w:val="28"/>
          <w:szCs w:val="28"/>
          <w:lang w:eastAsia="ru-RU"/>
        </w:rPr>
        <w:t>При запущенных формах злокачественных опухолей верхней челюсти лучевое лечение применяется с паллиативной целью. Если опухоль находится в стадии распада, применение лучевой терапии нецелесообразно из-за опасности кровотечения. В этих случаях показано симптоматическое лечение.</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color w:val="333333"/>
          <w:sz w:val="28"/>
          <w:szCs w:val="28"/>
          <w:lang w:eastAsia="ru-RU"/>
        </w:rPr>
        <w:t>Следует помнить, что из всех разновидностей сарком чувствительны к облучению только три вида: саркома Юинга, рети-кулосаркома и гемангиоэндотелиома.</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color w:val="333333"/>
          <w:sz w:val="28"/>
          <w:szCs w:val="28"/>
          <w:lang w:eastAsia="ru-RU"/>
        </w:rPr>
        <w:t>Второй (хирургический) этап лечения больного осуществляется через 4-5 недель после окончания курса лучевой терапии, когда стихнут явления радиоэпителиита.</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b/>
          <w:color w:val="333333"/>
          <w:sz w:val="28"/>
          <w:szCs w:val="28"/>
          <w:lang w:eastAsia="ru-RU"/>
        </w:rPr>
      </w:pPr>
      <w:r w:rsidRPr="00275707">
        <w:rPr>
          <w:rFonts w:ascii="Times New Roman" w:eastAsia="Times New Roman" w:hAnsi="Times New Roman" w:cs="Times New Roman"/>
          <w:b/>
          <w:color w:val="333333"/>
          <w:sz w:val="28"/>
          <w:szCs w:val="28"/>
          <w:lang w:eastAsia="ru-RU"/>
        </w:rPr>
        <w:t>Нижняя челюсть</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275707">
        <w:rPr>
          <w:rFonts w:ascii="Times New Roman" w:eastAsia="Times New Roman" w:hAnsi="Times New Roman" w:cs="Times New Roman"/>
          <w:color w:val="3D3D3D"/>
          <w:sz w:val="28"/>
          <w:szCs w:val="28"/>
          <w:shd w:val="clear" w:color="auto" w:fill="FFFFFF"/>
          <w:lang w:eastAsia="ru-RU"/>
        </w:rPr>
        <w:t xml:space="preserve">Наиболее эффективным методом лечения злокачественных опухолей нижней челюсти является комбинированный: предоперационная лучевая терапия и радикальная операция. Однако многие хирурги и стоматологи </w:t>
      </w:r>
      <w:r w:rsidRPr="00275707">
        <w:rPr>
          <w:rFonts w:ascii="Times New Roman" w:eastAsia="Times New Roman" w:hAnsi="Times New Roman" w:cs="Times New Roman"/>
          <w:color w:val="3D3D3D"/>
          <w:sz w:val="28"/>
          <w:szCs w:val="28"/>
          <w:shd w:val="clear" w:color="auto" w:fill="FFFFFF"/>
          <w:lang w:eastAsia="ru-RU"/>
        </w:rPr>
        <w:lastRenderedPageBreak/>
        <w:t>ограничиваются только оперативным вмешательством или проводят лучевую терапию после операции. </w:t>
      </w:r>
      <w:r w:rsidRPr="00275707">
        <w:rPr>
          <w:rFonts w:ascii="Times New Roman" w:eastAsia="Times New Roman" w:hAnsi="Times New Roman" w:cs="Times New Roman"/>
          <w:color w:val="3D3D3D"/>
          <w:sz w:val="28"/>
          <w:szCs w:val="28"/>
          <w:lang w:eastAsia="ru-RU"/>
        </w:rPr>
        <w:br/>
      </w:r>
      <w:r w:rsidRPr="00275707">
        <w:rPr>
          <w:rFonts w:ascii="Times New Roman" w:eastAsia="Times New Roman" w:hAnsi="Times New Roman" w:cs="Times New Roman"/>
          <w:color w:val="3D3D3D"/>
          <w:sz w:val="28"/>
          <w:szCs w:val="28"/>
          <w:lang w:eastAsia="ru-RU"/>
        </w:rPr>
        <w:br/>
      </w:r>
      <w:r w:rsidRPr="00275707">
        <w:rPr>
          <w:rFonts w:ascii="Times New Roman" w:eastAsia="Times New Roman" w:hAnsi="Times New Roman" w:cs="Times New Roman"/>
          <w:color w:val="3D3D3D"/>
          <w:sz w:val="28"/>
          <w:szCs w:val="28"/>
          <w:shd w:val="clear" w:color="auto" w:fill="FFFFFF"/>
          <w:lang w:eastAsia="ru-RU"/>
        </w:rPr>
        <w:t>Предоперационное облучение лучше проводить методом дистанционнойгамматерапии. Лучевую терапию проводят ежедневно, количество полей определяют в зависимости от размеров поражения и наличия регионарных метастазов. Суммарная доза 5000-6000 рад. </w:t>
      </w:r>
      <w:r w:rsidRPr="00275707">
        <w:rPr>
          <w:rFonts w:ascii="Times New Roman" w:eastAsia="Times New Roman" w:hAnsi="Times New Roman" w:cs="Times New Roman"/>
          <w:color w:val="3D3D3D"/>
          <w:sz w:val="28"/>
          <w:szCs w:val="28"/>
          <w:lang w:eastAsia="ru-RU"/>
        </w:rPr>
        <w:br/>
      </w:r>
      <w:r w:rsidRPr="00275707">
        <w:rPr>
          <w:rFonts w:ascii="Times New Roman" w:eastAsia="Times New Roman" w:hAnsi="Times New Roman" w:cs="Times New Roman"/>
          <w:color w:val="3D3D3D"/>
          <w:sz w:val="28"/>
          <w:szCs w:val="28"/>
          <w:lang w:eastAsia="ru-RU"/>
        </w:rPr>
        <w:br/>
      </w:r>
      <w:r w:rsidRPr="00275707">
        <w:rPr>
          <w:rFonts w:ascii="Times New Roman" w:eastAsia="Times New Roman" w:hAnsi="Times New Roman" w:cs="Times New Roman"/>
          <w:color w:val="3D3D3D"/>
          <w:sz w:val="28"/>
          <w:szCs w:val="28"/>
          <w:shd w:val="clear" w:color="auto" w:fill="FFFFFF"/>
          <w:lang w:eastAsia="ru-RU"/>
        </w:rPr>
        <w:t>Оперативное вмешательство производится спустя 3 недели после окончания облучения, когда обычно лучевые реакции кожи и слизистой оболочки полости рта уменьшаются.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РАК СЛИЗИСТОЙ ОБОЛОЧКИ АЛЬВЕОЛЯРНОГО ОТРОСТКА НИЖНЕЙ          ЧЕЛЮСТИ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Опухоль преимущественно локализуется в области моляров, реже в области премоляров и редко – в переднем отделе альвеолярного отростка. Опухоль часто и рано метастазирует в подчелюстные лимфатические узлы. При прорастании дна полости рта могут появится перекрестные метастазы и могут быть метастазы в шейные верхние лимфатические узлы. Среди этих опухолей чаще встречается плоскоклеточный рак, реже аденокарцинома и меланома. Перед началом лучевой терапии проводится санация полости рта. Лучевая терапия при ранних стадиях осуществляется внутриротовым способом на короткодистанционном рентгенотерапевтическом аппарате СОД 55- 60 Гр. Если внутриротовую рентгенотерапию невозможно осуществить или имеется краевая деструкция костной ткани, применяют в качестве самостоятельного метода дистанционную гамма-терапию с переднего и бокового полей СОД 55- 60 Гр. 5 При обширной костной деструкции применяют комбинированное лечение. Предоперационная дистанционная гамма-терапия СОД 50 Гр с последующей операцией через 4-6 недель после окончания лучевой терапии.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 xml:space="preserve"> РАК СЛИЗИСТОЙ ОБОЛОЧКИ АЛЬВЕОЛЯРНОГО ОТРОСТКА ВЕРХНЕЙ ЧЕЛЮСТИ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Опухоль возникает в вестибулярной области, щечной, реже на губной поверхности, на небной и по гребню беззубого альвеолярного отростка. Чаще поражает область премоляров и моляров, реже - фронтальный отдел. Метастазы в подчелюстные лимфатические узлы встречаются в 40%. Частота их возрастает с увеличением размера опухоли, при вовлечении в процесс переходной складки и щеки. Двусторонние метастазы редки. Перед лучевой терапией обязательна санация полости рта. В начальных стадиях при отсутствии деструкции костных тканей проводят внутриротовую короткодистанционную рентгенотерапию СОД 60 Гр за 12 облучений. В остальных случаях используют комбинированный метод лечения. Он заключается в предоперационной дистанционной гамма-терапии. Во всех трех первых стадиях она проводится ежедневно с 2-х полей. Выбор полей облучения, их размеры. Форма зависят от того, какой отдел преимущественно поражен. СОД с предоперационной целью составляет 45-50 Гр. Через 4-5 недель после стихания радиоэпителиита проводят электрохирургическую операцию. Объем оперативного вмешательства зависит от локализации и распространенности опухолевого процесса. При регионарных метастазах на шее проводится операция Крайля или фасциально- футлярное иссечение клетчатки шеи на стороне поражения. При деструкции альвеолярного отростка, при распространенном процессе мегавольтную терапию (облучение на гамма-установке или линейном ускорителе) проводят как самостоятельный метод лечения СОД 55-60 Гр в течение 3-5 недель. С паллиативной целью облучение осуществляют с одного бокового или двух встречных полей, расположенных по обе стороны лица РОД 12-17 Гр при однократном облучении. Данная методика дает удовлетворительный результат только краткосрочно.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Лечение злокачественных опухолей челюстей (саркомы) представляет значительные трудности, а отдаленные результаты до сих пор остаются </w:t>
      </w:r>
      <w:r w:rsidRPr="00275707">
        <w:rPr>
          <w:rFonts w:ascii="Times New Roman" w:eastAsia="Times New Roman" w:hAnsi="Times New Roman" w:cs="Times New Roman"/>
          <w:sz w:val="28"/>
          <w:szCs w:val="28"/>
          <w:lang w:eastAsia="ru-RU"/>
        </w:rPr>
        <w:lastRenderedPageBreak/>
        <w:t>малоудовлетворительными. Наиболее рациональным методом лечения рака и сарком, чувствительных к лучевой терапии, является комбинированный: 1) курс телегамматерапии с 2 или 3 полей (общая доза от 8000 до 14 000 р); отдых 1—1,5 мес., до стихания реактивных изменений на коже и слизистых оболочках, улучшения состава крови и общего состояния; 2) оперативное лечение, состоящее из перевязки наружной сонной артерии на соответствующей стороне, электрорезекции верхней челюсти, при необходимости расширенной вплоть до экзентерации орбиты, с введением во время операции на 2—3 дня препаратов радия в раневую полость. Последнее продиктовано как профилактическими соображениями, так и лечебными целями в случаях оставления в ране подозрительных на опухоль участков ткани. При опухолях нижней челюсти — частичная или половинная резекция с вычленением из челюстного сустава и одномоментной костной аутопластикой ребром или трансплантатом, взятым из крыла подвздошной кости. В ранних стадиях заболевания в отдельных случаях при ограниченных опухолях верхней челюсти передне-нижней локализации возможно сразу же предпринять хирургическое лечение без предоперационной лучевой терапии. Однако профилактическое введение радиоактивных препаратов и в этих случаях является обязательным.</w:t>
      </w:r>
    </w:p>
    <w:p w:rsidR="00275707" w:rsidRPr="00275707" w:rsidRDefault="00275707" w:rsidP="00531C09">
      <w:pPr>
        <w:numPr>
          <w:ilvl w:val="0"/>
          <w:numId w:val="97"/>
        </w:numPr>
        <w:tabs>
          <w:tab w:val="left" w:pos="360"/>
        </w:tabs>
        <w:spacing w:after="0" w:line="240" w:lineRule="auto"/>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Вопросы по теме занятия.</w:t>
      </w:r>
    </w:p>
    <w:p w:rsidR="00275707" w:rsidRPr="00275707" w:rsidRDefault="00275707" w:rsidP="00531C09">
      <w:pPr>
        <w:widowControl w:val="0"/>
        <w:numPr>
          <w:ilvl w:val="0"/>
          <w:numId w:val="209"/>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val="en-US" w:eastAsia="ru-RU"/>
        </w:rPr>
        <w:t>TNM</w:t>
      </w:r>
      <w:r w:rsidRPr="00275707">
        <w:rPr>
          <w:rFonts w:ascii="Times New Roman" w:eastAsia="Times New Roman" w:hAnsi="Times New Roman" w:cs="Times New Roman"/>
          <w:sz w:val="28"/>
          <w:szCs w:val="28"/>
          <w:lang w:eastAsia="ru-RU"/>
        </w:rPr>
        <w:t>-классификация и МКБ ЗО верхней и нижней челюсти;</w:t>
      </w:r>
    </w:p>
    <w:p w:rsidR="00275707" w:rsidRPr="00275707" w:rsidRDefault="00275707" w:rsidP="00531C09">
      <w:pPr>
        <w:widowControl w:val="0"/>
        <w:numPr>
          <w:ilvl w:val="0"/>
          <w:numId w:val="209"/>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Алгоритмы лечения больных ЗО верхней и нижней челюсти в зависимости от стадии и гистологического типа опухоли;</w:t>
      </w:r>
    </w:p>
    <w:p w:rsidR="00275707" w:rsidRPr="00275707" w:rsidRDefault="00275707" w:rsidP="00531C09">
      <w:pPr>
        <w:widowControl w:val="0"/>
        <w:numPr>
          <w:ilvl w:val="0"/>
          <w:numId w:val="209"/>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Лучевая диагностика и подготовка больного к проведению лучевой терапии  ЗО верхней и нижней челюсти;</w:t>
      </w:r>
    </w:p>
    <w:p w:rsidR="00275707" w:rsidRPr="00275707" w:rsidRDefault="00275707" w:rsidP="00531C09">
      <w:pPr>
        <w:widowControl w:val="0"/>
        <w:numPr>
          <w:ilvl w:val="0"/>
          <w:numId w:val="209"/>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Виды и режимы лучевой терапии верхней и нижней челюсти;</w:t>
      </w:r>
    </w:p>
    <w:p w:rsidR="00275707" w:rsidRPr="00275707" w:rsidRDefault="00275707" w:rsidP="00531C09">
      <w:pPr>
        <w:widowControl w:val="0"/>
        <w:numPr>
          <w:ilvl w:val="0"/>
          <w:numId w:val="209"/>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Конвенциональная лучевая терапия (2</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 ЗО верхней и нижней челюсти;</w:t>
      </w:r>
    </w:p>
    <w:p w:rsidR="00275707" w:rsidRPr="00275707" w:rsidRDefault="00275707" w:rsidP="00531C09">
      <w:pPr>
        <w:widowControl w:val="0"/>
        <w:numPr>
          <w:ilvl w:val="0"/>
          <w:numId w:val="209"/>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Объемы радиотерапии модулированной интенсивности ЗО верхней и нижней челюсти;</w:t>
      </w:r>
    </w:p>
    <w:p w:rsidR="00275707" w:rsidRPr="00275707" w:rsidRDefault="00275707" w:rsidP="00531C09">
      <w:pPr>
        <w:widowControl w:val="0"/>
        <w:numPr>
          <w:ilvl w:val="0"/>
          <w:numId w:val="209"/>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 xml:space="preserve"> Лучевые реакции и осложнения при проведении лучевой терапии ЗО верхней и нижней челюсти.</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275707" w:rsidRPr="00275707" w:rsidRDefault="00275707" w:rsidP="00531C09">
      <w:pPr>
        <w:numPr>
          <w:ilvl w:val="0"/>
          <w:numId w:val="97"/>
        </w:numPr>
        <w:tabs>
          <w:tab w:val="left" w:pos="360"/>
        </w:tabs>
        <w:spacing w:after="0"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lastRenderedPageBreak/>
        <w:t xml:space="preserve">001.  СУММАРНАЯ  ОЧАГОВАЯ  ДОЗА  ПРЕДОПЕРАЦИОННОЙ </w:t>
      </w:r>
      <w:r w:rsidRPr="00275707">
        <w:rPr>
          <w:rFonts w:ascii="Times New Roman" w:eastAsia="Times New Roman" w:hAnsi="Times New Roman" w:cs="Times New Roman"/>
          <w:color w:val="333333"/>
          <w:sz w:val="28"/>
          <w:szCs w:val="28"/>
          <w:lang w:eastAsia="ru-RU"/>
        </w:rPr>
        <w:t>ДИСТАНЦИОННОЙ ЛУЧЕВОЙ ТЕРАПИИ ПЛОСКОКЛЕТОЧНОГО РАКА АЛЬВЕОЛЯРНОГО ГРЕБНЯ ВЕРХНЕЙ ЧЕЛЮСТИ СОСТАВЛЯЕТ</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40-44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45-50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50-56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60-66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70-72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2</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002. ПОСЛЕ ПРЕДОПЕРАЦИОННОГО КУРСА ДИСТАНЦИОННОЙ ЛУЧЕВОЙ ТЕРАПИИ НА ФОНЕ РАДИОЭПИТЕЛИИТА ПРИ РАКЕ СЛИЗИСТОЙ АЛЬВЕОЛЯРНОГО ГРЕБНЯ НИЖНЕЙ ЧЕЛЮСТИ ОПЕРАЦИЯ ВЫПОЛНЯЕТСЯ ЧЕРЕЗ </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1) 5-10 дней</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1 неделя</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3) 1-1,5 мес</w:t>
      </w:r>
      <w:r w:rsidRPr="00275707">
        <w:rPr>
          <w:rFonts w:ascii="Times New Roman" w:eastAsia="Times New Roman" w:hAnsi="Times New Roman" w:cs="Times New Roman"/>
          <w:sz w:val="28"/>
          <w:szCs w:val="28"/>
          <w:lang w:eastAsia="ru-RU"/>
        </w:rPr>
        <w:tab/>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 6 месяцев</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 2-4 недели</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5</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003.   СУММАРНАЯ ОЧАГОВАЯ ДОЗА МЕГАВОЛЬТНОЙ ЛУЧЕВОЙ ТЕРАПИИ  ПРИ  ДЕСТРУКЦИИ АЛЬВЕОЛЯРНОГО ОТРОСТКА НА ФОНЕ ПЛОСКОКЛЕТОЧНОГО РАКА СОСТАВЛЯЕТ</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1) 40-45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2) 50-54 Гр  </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3) 55-60 Гр</w:t>
      </w:r>
      <w:r w:rsidRPr="00275707">
        <w:rPr>
          <w:rFonts w:ascii="Times New Roman" w:eastAsia="Times New Roman" w:hAnsi="Times New Roman" w:cs="Times New Roman"/>
          <w:sz w:val="28"/>
          <w:szCs w:val="28"/>
          <w:lang w:eastAsia="ru-RU"/>
        </w:rPr>
        <w:tab/>
      </w:r>
    </w:p>
    <w:p w:rsidR="00275707" w:rsidRPr="00275707" w:rsidRDefault="00275707" w:rsidP="00275707">
      <w:p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 4) 60-66 Гр</w:t>
      </w:r>
    </w:p>
    <w:p w:rsidR="00275707" w:rsidRPr="00275707" w:rsidRDefault="00275707" w:rsidP="00275707">
      <w:pPr>
        <w:spacing w:after="0" w:line="240" w:lineRule="auto"/>
        <w:ind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 5) 70-72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3</w:t>
      </w:r>
    </w:p>
    <w:p w:rsidR="00275707" w:rsidRPr="00275707" w:rsidRDefault="00275707" w:rsidP="00531C09">
      <w:pPr>
        <w:numPr>
          <w:ilvl w:val="0"/>
          <w:numId w:val="97"/>
        </w:numPr>
        <w:tabs>
          <w:tab w:val="left" w:pos="360"/>
        </w:tabs>
        <w:spacing w:after="0" w:line="240" w:lineRule="auto"/>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bCs/>
          <w:sz w:val="28"/>
          <w:szCs w:val="28"/>
          <w:lang w:eastAsia="ru-RU"/>
        </w:rPr>
        <w:t>Ситуационные задачи по теме с эталонами ответов</w:t>
      </w:r>
      <w:r w:rsidRPr="00275707">
        <w:rPr>
          <w:rFonts w:ascii="Times New Roman" w:eastAsia="Times New Roman" w:hAnsi="Times New Roman" w:cs="Times New Roman"/>
          <w:b/>
          <w:sz w:val="28"/>
          <w:szCs w:val="28"/>
          <w:lang w:eastAsia="ru-RU"/>
        </w:rPr>
        <w:t>.</w:t>
      </w:r>
    </w:p>
    <w:p w:rsidR="00275707" w:rsidRPr="00275707" w:rsidRDefault="00275707" w:rsidP="00275707">
      <w:pPr>
        <w:spacing w:before="40" w:after="40" w:line="240" w:lineRule="auto"/>
        <w:jc w:val="both"/>
        <w:outlineLvl w:val="1"/>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Задача №1</w:t>
      </w:r>
    </w:p>
    <w:p w:rsidR="00275707" w:rsidRPr="00275707" w:rsidRDefault="00275707" w:rsidP="00275707">
      <w:pPr>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Больной, 45 лет обратился к стоматологу по месту жительства с жалобами на боли в области десны нижней челюсти. В анамнезе многолетний пародонтоз и пародонтит. При осмотре в области альвеолярного гребня нижней челюсти справа имеется язвенный дефект тканей 3,0*3,5 см, контактно кровоточит. Биопсия – плоскоклеточный рак. Ортоодонтотопограмма нижней челюсти – имеется деструкция кортикального слоя кости нижней челюсти. Выполнена резекция альвеолярного отростка нижней челюсти, плановый гистологический ответ – единичные опухолевые клетки в краях резекции.</w:t>
      </w:r>
    </w:p>
    <w:p w:rsidR="00275707" w:rsidRPr="00275707" w:rsidRDefault="00275707" w:rsidP="00275707">
      <w:pPr>
        <w:spacing w:before="40" w:after="40"/>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Вопросы и задания:</w:t>
      </w:r>
    </w:p>
    <w:p w:rsidR="00275707" w:rsidRPr="00275707" w:rsidRDefault="00275707" w:rsidP="00531C09">
      <w:pPr>
        <w:numPr>
          <w:ilvl w:val="1"/>
          <w:numId w:val="98"/>
        </w:numPr>
        <w:spacing w:after="0" w:line="24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lastRenderedPageBreak/>
        <w:t xml:space="preserve">Предварительный диагноз. </w:t>
      </w:r>
    </w:p>
    <w:p w:rsidR="00275707" w:rsidRPr="00275707" w:rsidRDefault="00275707" w:rsidP="00531C09">
      <w:pPr>
        <w:numPr>
          <w:ilvl w:val="1"/>
          <w:numId w:val="98"/>
        </w:numPr>
        <w:spacing w:before="40" w:after="40" w:line="24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Стадия процесса по </w:t>
      </w:r>
      <w:r w:rsidRPr="00275707">
        <w:rPr>
          <w:rFonts w:ascii="Times New Roman" w:eastAsia="Times New Roman" w:hAnsi="Times New Roman" w:cs="Times New Roman"/>
          <w:color w:val="000000"/>
          <w:sz w:val="28"/>
          <w:szCs w:val="28"/>
          <w:lang w:val="en-US" w:eastAsia="ru-RU"/>
        </w:rPr>
        <w:t>TNM</w:t>
      </w:r>
      <w:r w:rsidRPr="00275707">
        <w:rPr>
          <w:rFonts w:ascii="Times New Roman" w:eastAsia="Times New Roman" w:hAnsi="Times New Roman" w:cs="Times New Roman"/>
          <w:color w:val="000000"/>
          <w:sz w:val="28"/>
          <w:szCs w:val="28"/>
          <w:lang w:eastAsia="ru-RU"/>
        </w:rPr>
        <w:t>.</w:t>
      </w:r>
    </w:p>
    <w:p w:rsidR="00275707" w:rsidRPr="00275707" w:rsidRDefault="00275707" w:rsidP="00531C09">
      <w:pPr>
        <w:numPr>
          <w:ilvl w:val="1"/>
          <w:numId w:val="98"/>
        </w:numPr>
        <w:spacing w:before="40" w:after="40" w:line="24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Какой вид лучевой терапии показан в данном случае?</w:t>
      </w:r>
    </w:p>
    <w:p w:rsidR="00275707" w:rsidRPr="00275707" w:rsidRDefault="00275707" w:rsidP="00531C09">
      <w:pPr>
        <w:numPr>
          <w:ilvl w:val="1"/>
          <w:numId w:val="98"/>
        </w:numPr>
        <w:spacing w:before="40" w:after="40" w:line="24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Какой режим лучевой терапии показан в данном случае?</w:t>
      </w:r>
    </w:p>
    <w:p w:rsidR="00275707" w:rsidRPr="00275707" w:rsidRDefault="00275707" w:rsidP="00531C09">
      <w:pPr>
        <w:numPr>
          <w:ilvl w:val="1"/>
          <w:numId w:val="98"/>
        </w:numPr>
        <w:spacing w:before="40" w:after="40" w:line="24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Какой химиопрепарат целесообразно сочетать с лучевой терапией в данном случае?</w:t>
      </w:r>
    </w:p>
    <w:p w:rsidR="00275707" w:rsidRPr="00275707" w:rsidRDefault="00275707" w:rsidP="00275707">
      <w:pPr>
        <w:tabs>
          <w:tab w:val="left" w:pos="1080"/>
        </w:tabs>
        <w:autoSpaceDE w:val="0"/>
        <w:autoSpaceDN w:val="0"/>
        <w:spacing w:before="40" w:after="40" w:line="240" w:lineRule="auto"/>
        <w:jc w:val="both"/>
        <w:rPr>
          <w:rFonts w:ascii="Times New Roman" w:eastAsia="Times New Roman" w:hAnsi="Times New Roman" w:cs="Times New Roman"/>
          <w:sz w:val="28"/>
          <w:szCs w:val="28"/>
          <w:lang w:eastAsia="ru-RU"/>
        </w:rPr>
      </w:pPr>
    </w:p>
    <w:p w:rsidR="00275707" w:rsidRPr="00275707" w:rsidRDefault="00275707" w:rsidP="00275707">
      <w:pPr>
        <w:tabs>
          <w:tab w:val="left" w:pos="1080"/>
        </w:tabs>
        <w:autoSpaceDE w:val="0"/>
        <w:autoSpaceDN w:val="0"/>
        <w:spacing w:before="40" w:after="4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 xml:space="preserve">Ответы к задаче №1 </w:t>
      </w:r>
    </w:p>
    <w:p w:rsidR="00275707" w:rsidRPr="00275707" w:rsidRDefault="00275707" w:rsidP="00275707">
      <w:pPr>
        <w:tabs>
          <w:tab w:val="left" w:pos="1080"/>
        </w:tabs>
        <w:autoSpaceDE w:val="0"/>
        <w:autoSpaceDN w:val="0"/>
        <w:spacing w:before="40" w:after="40" w:line="240" w:lineRule="auto"/>
        <w:jc w:val="both"/>
        <w:rPr>
          <w:rFonts w:ascii="Times New Roman" w:eastAsia="Times New Roman" w:hAnsi="Times New Roman" w:cs="Times New Roman"/>
          <w:sz w:val="28"/>
          <w:szCs w:val="28"/>
          <w:lang w:eastAsia="ru-RU"/>
        </w:rPr>
      </w:pPr>
    </w:p>
    <w:p w:rsidR="00275707" w:rsidRPr="00275707" w:rsidRDefault="00275707" w:rsidP="00275707">
      <w:pPr>
        <w:shd w:val="clear" w:color="auto" w:fill="FFFFFF"/>
        <w:overflowPunct w:val="0"/>
        <w:spacing w:before="40" w:after="40"/>
        <w:textAlignment w:val="baseline"/>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1. Рак слизистой оболочки альвеолярного отростка нижней челюсти. </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I</w:t>
      </w:r>
      <w:r w:rsidRPr="00275707">
        <w:rPr>
          <w:rFonts w:ascii="Calibri" w:eastAsia="Times New Roman" w:hAnsi="Calibri" w:cs="Times New Roman"/>
          <w:sz w:val="28"/>
          <w:szCs w:val="28"/>
          <w:lang w:eastAsia="ru-RU"/>
        </w:rPr>
        <w:t>Vа</w:t>
      </w:r>
      <w:r w:rsidRPr="00275707">
        <w:rPr>
          <w:rFonts w:ascii="Times New Roman" w:eastAsia="Times New Roman" w:hAnsi="Times New Roman" w:cs="Times New Roman"/>
          <w:sz w:val="28"/>
          <w:szCs w:val="28"/>
          <w:lang w:eastAsia="ru-RU"/>
        </w:rPr>
        <w:t xml:space="preserve"> стадия</w:t>
      </w:r>
      <w:r w:rsidRPr="00275707">
        <w:rPr>
          <w:rFonts w:ascii="Times New Roman" w:eastAsia="Times New Roman" w:hAnsi="Times New Roman" w:cs="Times New Roman"/>
          <w:color w:val="000000"/>
          <w:sz w:val="28"/>
          <w:szCs w:val="28"/>
          <w:lang w:eastAsia="ru-RU"/>
        </w:rPr>
        <w:t xml:space="preserve"> </w:t>
      </w:r>
      <w:r w:rsidRPr="00275707">
        <w:rPr>
          <w:rFonts w:ascii="Times New Roman" w:eastAsia="Times New Roman" w:hAnsi="Times New Roman" w:cs="Times New Roman"/>
          <w:sz w:val="28"/>
          <w:szCs w:val="28"/>
          <w:lang w:eastAsia="ru-RU"/>
        </w:rPr>
        <w:t>Т4а</w:t>
      </w:r>
      <w:r w:rsidRPr="00275707">
        <w:rPr>
          <w:rFonts w:ascii="Times New Roman" w:eastAsia="Times New Roman" w:hAnsi="Times New Roman" w:cs="Times New Roman"/>
          <w:color w:val="000000"/>
          <w:sz w:val="28"/>
          <w:szCs w:val="28"/>
          <w:lang w:val="en-US" w:eastAsia="ru-RU"/>
        </w:rPr>
        <w:t>N</w:t>
      </w:r>
      <w:r w:rsidRPr="00275707">
        <w:rPr>
          <w:rFonts w:ascii="Times New Roman" w:eastAsia="Times New Roman" w:hAnsi="Times New Roman" w:cs="Times New Roman"/>
          <w:color w:val="000000"/>
          <w:sz w:val="28"/>
          <w:szCs w:val="28"/>
          <w:lang w:eastAsia="ru-RU"/>
        </w:rPr>
        <w:t>0</w:t>
      </w:r>
      <w:r w:rsidRPr="00275707">
        <w:rPr>
          <w:rFonts w:ascii="Times New Roman" w:eastAsia="Times New Roman" w:hAnsi="Times New Roman" w:cs="Times New Roman"/>
          <w:color w:val="000000"/>
          <w:sz w:val="28"/>
          <w:szCs w:val="28"/>
          <w:lang w:val="en-US" w:eastAsia="ru-RU"/>
        </w:rPr>
        <w:t>M</w:t>
      </w:r>
      <w:r w:rsidRPr="00275707">
        <w:rPr>
          <w:rFonts w:ascii="Times New Roman" w:eastAsia="Times New Roman" w:hAnsi="Times New Roman" w:cs="Times New Roman"/>
          <w:color w:val="000000"/>
          <w:sz w:val="28"/>
          <w:szCs w:val="28"/>
          <w:lang w:eastAsia="ru-RU"/>
        </w:rPr>
        <w:t>0</w:t>
      </w:r>
      <w:r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0"/>
        </w:tabs>
        <w:spacing w:before="40" w:after="40" w:line="24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3. Послеоперационная химиолучевая терапия.</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 СОД 60-66 Гр на ложе опухоли и области высокого риска метастазирования.</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 Цисплатин 100 мг/м</w:t>
      </w:r>
      <w:r w:rsidRPr="00275707">
        <w:rPr>
          <w:rFonts w:ascii="Times New Roman" w:eastAsia="Times New Roman" w:hAnsi="Times New Roman" w:cs="Times New Roman"/>
          <w:sz w:val="28"/>
          <w:szCs w:val="28"/>
          <w:vertAlign w:val="superscript"/>
          <w:lang w:eastAsia="ru-RU"/>
        </w:rPr>
        <w:t>2</w:t>
      </w:r>
      <w:r w:rsidRPr="00275707">
        <w:rPr>
          <w:rFonts w:ascii="Times New Roman" w:eastAsia="Times New Roman" w:hAnsi="Times New Roman" w:cs="Times New Roman"/>
          <w:sz w:val="28"/>
          <w:szCs w:val="28"/>
          <w:lang w:eastAsia="ru-RU"/>
        </w:rPr>
        <w:t>.</w:t>
      </w:r>
    </w:p>
    <w:p w:rsidR="00275707" w:rsidRPr="00275707" w:rsidRDefault="00275707" w:rsidP="00275707">
      <w:pPr>
        <w:shd w:val="clear" w:color="auto" w:fill="FFFFFF"/>
        <w:overflowPunct w:val="0"/>
        <w:spacing w:before="40" w:after="40"/>
        <w:textAlignment w:val="baseline"/>
        <w:rPr>
          <w:rFonts w:ascii="Times New Roman" w:eastAsia="Times New Roman" w:hAnsi="Times New Roman" w:cs="Times New Roman"/>
          <w:sz w:val="28"/>
          <w:szCs w:val="28"/>
          <w:lang w:eastAsia="ru-RU"/>
        </w:rPr>
      </w:pPr>
    </w:p>
    <w:p w:rsidR="00275707" w:rsidRPr="00275707" w:rsidRDefault="00275707" w:rsidP="00531C09">
      <w:pPr>
        <w:numPr>
          <w:ilvl w:val="0"/>
          <w:numId w:val="97"/>
        </w:numPr>
        <w:tabs>
          <w:tab w:val="left" w:pos="360"/>
        </w:tabs>
        <w:spacing w:after="0"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Перечень и стандарты практических умений.</w:t>
      </w:r>
    </w:p>
    <w:p w:rsidR="00275707" w:rsidRPr="00275707" w:rsidRDefault="00275707" w:rsidP="00531C09">
      <w:pPr>
        <w:numPr>
          <w:ilvl w:val="0"/>
          <w:numId w:val="99"/>
        </w:numPr>
        <w:tabs>
          <w:tab w:val="left" w:pos="360"/>
        </w:tabs>
        <w:spacing w:after="0" w:line="360" w:lineRule="auto"/>
        <w:jc w:val="both"/>
        <w:rPr>
          <w:rFonts w:ascii="Times New Roman" w:eastAsia="Times New Roman" w:hAnsi="Times New Roman" w:cs="Calibri"/>
          <w:bCs/>
          <w:sz w:val="28"/>
          <w:szCs w:val="28"/>
          <w:lang w:eastAsia="ru-RU"/>
        </w:rPr>
      </w:pPr>
      <w:r w:rsidRPr="00275707">
        <w:rPr>
          <w:rFonts w:ascii="Times New Roman" w:eastAsia="Times New Roman" w:hAnsi="Times New Roman" w:cs="Calibri"/>
          <w:bCs/>
          <w:sz w:val="28"/>
          <w:szCs w:val="28"/>
          <w:lang w:eastAsia="ru-RU"/>
        </w:rPr>
        <w:t xml:space="preserve">Поставить диагноз </w:t>
      </w:r>
      <w:r w:rsidRPr="00275707">
        <w:rPr>
          <w:rFonts w:ascii="Times New Roman" w:eastAsia="Times New Roman" w:hAnsi="Times New Roman" w:cs="Calibri"/>
          <w:sz w:val="28"/>
          <w:szCs w:val="28"/>
          <w:lang w:eastAsia="ru-RU"/>
        </w:rPr>
        <w:t>ЗО верхней и нижней челюсти</w:t>
      </w:r>
      <w:r w:rsidRPr="00275707">
        <w:rPr>
          <w:rFonts w:ascii="Times New Roman" w:eastAsia="Times New Roman" w:hAnsi="Times New Roman" w:cs="Calibri"/>
          <w:bCs/>
          <w:sz w:val="28"/>
          <w:szCs w:val="28"/>
          <w:lang w:eastAsia="ru-RU"/>
        </w:rPr>
        <w:t xml:space="preserve"> в соответствии с классификацией </w:t>
      </w:r>
      <w:r w:rsidRPr="00275707">
        <w:rPr>
          <w:rFonts w:ascii="Times New Roman" w:eastAsia="Times New Roman" w:hAnsi="Times New Roman" w:cs="Calibri"/>
          <w:bCs/>
          <w:sz w:val="28"/>
          <w:szCs w:val="28"/>
          <w:lang w:val="en-US" w:eastAsia="ru-RU"/>
        </w:rPr>
        <w:t>TNM</w:t>
      </w:r>
      <w:r w:rsidRPr="00275707">
        <w:rPr>
          <w:rFonts w:ascii="Times New Roman" w:eastAsia="Times New Roman" w:hAnsi="Times New Roman" w:cs="Calibri"/>
          <w:bCs/>
          <w:sz w:val="28"/>
          <w:szCs w:val="28"/>
          <w:lang w:eastAsia="ru-RU"/>
        </w:rPr>
        <w:t xml:space="preserve"> и МКБ.</w:t>
      </w:r>
    </w:p>
    <w:p w:rsidR="00275707" w:rsidRPr="00275707" w:rsidRDefault="00275707" w:rsidP="00531C09">
      <w:pPr>
        <w:numPr>
          <w:ilvl w:val="0"/>
          <w:numId w:val="99"/>
        </w:numPr>
        <w:tabs>
          <w:tab w:val="left" w:pos="360"/>
        </w:tabs>
        <w:spacing w:after="0" w:line="360" w:lineRule="auto"/>
        <w:jc w:val="both"/>
        <w:rPr>
          <w:rFonts w:ascii="Times New Roman" w:eastAsia="Times New Roman" w:hAnsi="Times New Roman" w:cs="Calibri"/>
          <w:bCs/>
          <w:sz w:val="28"/>
          <w:szCs w:val="28"/>
          <w:lang w:eastAsia="ru-RU"/>
        </w:rPr>
      </w:pPr>
      <w:r w:rsidRPr="00275707">
        <w:rPr>
          <w:rFonts w:ascii="Times New Roman" w:eastAsia="Times New Roman" w:hAnsi="Times New Roman" w:cs="Calibri"/>
          <w:bCs/>
          <w:sz w:val="28"/>
          <w:szCs w:val="28"/>
          <w:lang w:eastAsia="ru-RU"/>
        </w:rPr>
        <w:t xml:space="preserve">Провести сеанс дистанционной конвенциональной лучевой терапии </w:t>
      </w:r>
      <w:r w:rsidRPr="00275707">
        <w:rPr>
          <w:rFonts w:ascii="Times New Roman" w:eastAsia="Times New Roman" w:hAnsi="Times New Roman" w:cs="Calibri"/>
          <w:sz w:val="28"/>
          <w:szCs w:val="28"/>
          <w:lang w:eastAsia="ru-RU"/>
        </w:rPr>
        <w:t>ЗО верхней и нижней челюсти</w:t>
      </w:r>
      <w:r w:rsidRPr="00275707">
        <w:rPr>
          <w:rFonts w:ascii="Times New Roman" w:eastAsia="Times New Roman" w:hAnsi="Times New Roman" w:cs="Calibri"/>
          <w:bCs/>
          <w:sz w:val="28"/>
          <w:szCs w:val="28"/>
          <w:lang w:eastAsia="ru-RU"/>
        </w:rPr>
        <w:t>.</w:t>
      </w:r>
    </w:p>
    <w:p w:rsidR="00275707" w:rsidRPr="00275707" w:rsidRDefault="00275707" w:rsidP="00531C09">
      <w:pPr>
        <w:numPr>
          <w:ilvl w:val="0"/>
          <w:numId w:val="99"/>
        </w:numPr>
        <w:tabs>
          <w:tab w:val="left" w:pos="360"/>
        </w:tabs>
        <w:spacing w:after="0" w:line="360" w:lineRule="auto"/>
        <w:jc w:val="both"/>
        <w:rPr>
          <w:rFonts w:ascii="Times New Roman" w:eastAsia="Times New Roman" w:hAnsi="Times New Roman" w:cs="Calibri"/>
          <w:bCs/>
          <w:sz w:val="28"/>
          <w:szCs w:val="28"/>
          <w:lang w:eastAsia="ru-RU"/>
        </w:rPr>
      </w:pPr>
      <w:r w:rsidRPr="00275707">
        <w:rPr>
          <w:rFonts w:ascii="Times New Roman" w:eastAsia="Times New Roman" w:hAnsi="Times New Roman" w:cs="Calibri"/>
          <w:bCs/>
          <w:sz w:val="28"/>
          <w:szCs w:val="28"/>
          <w:lang w:eastAsia="ru-RU"/>
        </w:rPr>
        <w:t xml:space="preserve">Провести сеанс брахитерапии </w:t>
      </w:r>
      <w:r w:rsidRPr="00275707">
        <w:rPr>
          <w:rFonts w:ascii="Times New Roman" w:eastAsia="Times New Roman" w:hAnsi="Times New Roman" w:cs="Calibri"/>
          <w:sz w:val="28"/>
          <w:szCs w:val="28"/>
          <w:lang w:eastAsia="ru-RU"/>
        </w:rPr>
        <w:t>ЗО верхней и нижней челюсти</w:t>
      </w:r>
      <w:r w:rsidRPr="00275707">
        <w:rPr>
          <w:rFonts w:ascii="Times New Roman" w:eastAsia="Times New Roman" w:hAnsi="Times New Roman" w:cs="Calibri"/>
          <w:bCs/>
          <w:sz w:val="28"/>
          <w:szCs w:val="28"/>
          <w:lang w:eastAsia="ru-RU"/>
        </w:rPr>
        <w:t>.</w:t>
      </w:r>
    </w:p>
    <w:p w:rsidR="00275707" w:rsidRPr="00275707" w:rsidRDefault="00275707" w:rsidP="00531C09">
      <w:pPr>
        <w:numPr>
          <w:ilvl w:val="0"/>
          <w:numId w:val="99"/>
        </w:numPr>
        <w:tabs>
          <w:tab w:val="left" w:pos="360"/>
        </w:tabs>
        <w:spacing w:after="0" w:line="360" w:lineRule="auto"/>
        <w:jc w:val="both"/>
        <w:rPr>
          <w:rFonts w:ascii="Times New Roman" w:eastAsia="Times New Roman" w:hAnsi="Times New Roman" w:cs="Calibri"/>
          <w:bCs/>
          <w:sz w:val="28"/>
          <w:szCs w:val="28"/>
          <w:lang w:eastAsia="ru-RU"/>
        </w:rPr>
      </w:pPr>
      <w:r w:rsidRPr="00275707">
        <w:rPr>
          <w:rFonts w:ascii="Times New Roman" w:eastAsia="Times New Roman" w:hAnsi="Times New Roman" w:cs="Calibri"/>
          <w:bCs/>
          <w:sz w:val="28"/>
          <w:szCs w:val="28"/>
          <w:lang w:eastAsia="ru-RU"/>
        </w:rPr>
        <w:t xml:space="preserve">Провести курс  послеоперационной лучевой терапии </w:t>
      </w:r>
      <w:r w:rsidRPr="00275707">
        <w:rPr>
          <w:rFonts w:ascii="Times New Roman" w:eastAsia="Times New Roman" w:hAnsi="Times New Roman" w:cs="Calibri"/>
          <w:sz w:val="28"/>
          <w:szCs w:val="28"/>
          <w:lang w:eastAsia="ru-RU"/>
        </w:rPr>
        <w:t>ЗО верхней и нижней челюсти</w:t>
      </w:r>
      <w:r w:rsidRPr="00275707">
        <w:rPr>
          <w:rFonts w:ascii="Times New Roman" w:eastAsia="Times New Roman" w:hAnsi="Times New Roman" w:cs="Calibri"/>
          <w:bCs/>
          <w:sz w:val="28"/>
          <w:szCs w:val="28"/>
          <w:lang w:eastAsia="ru-RU"/>
        </w:rPr>
        <w:t>.</w:t>
      </w:r>
    </w:p>
    <w:p w:rsidR="00275707" w:rsidRPr="00275707" w:rsidRDefault="00275707" w:rsidP="00531C09">
      <w:pPr>
        <w:numPr>
          <w:ilvl w:val="0"/>
          <w:numId w:val="99"/>
        </w:numPr>
        <w:tabs>
          <w:tab w:val="left" w:pos="360"/>
        </w:tabs>
        <w:spacing w:after="0" w:line="360" w:lineRule="auto"/>
        <w:jc w:val="both"/>
        <w:rPr>
          <w:rFonts w:ascii="Times New Roman" w:eastAsia="Times New Roman" w:hAnsi="Times New Roman" w:cs="Calibri"/>
          <w:bCs/>
          <w:sz w:val="28"/>
          <w:szCs w:val="28"/>
          <w:lang w:eastAsia="ru-RU"/>
        </w:rPr>
      </w:pPr>
      <w:r w:rsidRPr="00275707">
        <w:rPr>
          <w:rFonts w:ascii="Times New Roman" w:eastAsia="Times New Roman" w:hAnsi="Times New Roman" w:cs="Calibri"/>
          <w:bCs/>
          <w:sz w:val="28"/>
          <w:szCs w:val="28"/>
          <w:lang w:eastAsia="ru-RU"/>
        </w:rPr>
        <w:t xml:space="preserve">Провести курс  химиолучевой терапии </w:t>
      </w:r>
      <w:r w:rsidRPr="00275707">
        <w:rPr>
          <w:rFonts w:ascii="Times New Roman" w:eastAsia="Times New Roman" w:hAnsi="Times New Roman" w:cs="Calibri"/>
          <w:sz w:val="28"/>
          <w:szCs w:val="28"/>
          <w:lang w:eastAsia="ru-RU"/>
        </w:rPr>
        <w:t>ЗО верхней и нижней челюсти</w:t>
      </w:r>
      <w:r w:rsidRPr="00275707">
        <w:rPr>
          <w:rFonts w:ascii="Times New Roman" w:eastAsia="Times New Roman" w:hAnsi="Times New Roman" w:cs="Calibri"/>
          <w:bCs/>
          <w:sz w:val="28"/>
          <w:szCs w:val="28"/>
          <w:lang w:eastAsia="ru-RU"/>
        </w:rPr>
        <w:t>.</w:t>
      </w:r>
    </w:p>
    <w:p w:rsidR="00275707" w:rsidRPr="00275707" w:rsidRDefault="00275707" w:rsidP="00531C09">
      <w:pPr>
        <w:numPr>
          <w:ilvl w:val="0"/>
          <w:numId w:val="99"/>
        </w:numPr>
        <w:tabs>
          <w:tab w:val="left" w:pos="360"/>
        </w:tabs>
        <w:spacing w:after="0" w:line="360" w:lineRule="auto"/>
        <w:jc w:val="both"/>
        <w:rPr>
          <w:rFonts w:ascii="Times New Roman" w:eastAsia="Times New Roman" w:hAnsi="Times New Roman" w:cs="Calibri"/>
          <w:bCs/>
          <w:sz w:val="28"/>
          <w:szCs w:val="28"/>
          <w:lang w:eastAsia="ru-RU"/>
        </w:rPr>
      </w:pPr>
      <w:r w:rsidRPr="00275707">
        <w:rPr>
          <w:rFonts w:ascii="Times New Roman" w:eastAsia="Times New Roman" w:hAnsi="Times New Roman" w:cs="Calibri"/>
          <w:bCs/>
          <w:sz w:val="28"/>
          <w:szCs w:val="28"/>
          <w:lang w:eastAsia="ru-RU"/>
        </w:rPr>
        <w:t xml:space="preserve">Оценить общие лучевые реакции при лучевой терапии </w:t>
      </w:r>
      <w:r w:rsidRPr="00275707">
        <w:rPr>
          <w:rFonts w:ascii="Times New Roman" w:eastAsia="Times New Roman" w:hAnsi="Times New Roman" w:cs="Calibri"/>
          <w:sz w:val="28"/>
          <w:szCs w:val="28"/>
          <w:lang w:eastAsia="ru-RU"/>
        </w:rPr>
        <w:t>ЗО верхней и нижней челюсти</w:t>
      </w:r>
      <w:r w:rsidRPr="00275707">
        <w:rPr>
          <w:rFonts w:ascii="Times New Roman" w:eastAsia="Times New Roman" w:hAnsi="Times New Roman" w:cs="Calibri"/>
          <w:bCs/>
          <w:sz w:val="28"/>
          <w:szCs w:val="28"/>
          <w:lang w:eastAsia="ru-RU"/>
        </w:rPr>
        <w:t xml:space="preserve"> и провести мероприятия по их коррекции.</w:t>
      </w:r>
    </w:p>
    <w:p w:rsidR="00275707" w:rsidRPr="00275707" w:rsidRDefault="00275707" w:rsidP="00531C09">
      <w:pPr>
        <w:numPr>
          <w:ilvl w:val="0"/>
          <w:numId w:val="99"/>
        </w:numPr>
        <w:tabs>
          <w:tab w:val="left" w:pos="360"/>
        </w:tabs>
        <w:spacing w:after="0" w:line="360" w:lineRule="auto"/>
        <w:jc w:val="both"/>
        <w:rPr>
          <w:rFonts w:ascii="Times New Roman" w:eastAsia="Times New Roman" w:hAnsi="Times New Roman" w:cs="Calibri"/>
          <w:bCs/>
          <w:sz w:val="28"/>
          <w:szCs w:val="28"/>
          <w:lang w:eastAsia="ru-RU"/>
        </w:rPr>
      </w:pPr>
      <w:r w:rsidRPr="00275707">
        <w:rPr>
          <w:rFonts w:ascii="Times New Roman" w:eastAsia="Times New Roman" w:hAnsi="Times New Roman" w:cs="Calibri"/>
          <w:bCs/>
          <w:sz w:val="28"/>
          <w:szCs w:val="28"/>
          <w:lang w:eastAsia="ru-RU"/>
        </w:rPr>
        <w:t xml:space="preserve">Оценить местные лучевые реакции при лучевой терапии </w:t>
      </w:r>
      <w:r w:rsidRPr="00275707">
        <w:rPr>
          <w:rFonts w:ascii="Times New Roman" w:eastAsia="Times New Roman" w:hAnsi="Times New Roman" w:cs="Calibri"/>
          <w:sz w:val="28"/>
          <w:szCs w:val="28"/>
          <w:lang w:eastAsia="ru-RU"/>
        </w:rPr>
        <w:t>ЗО верхней и нижней челюсти</w:t>
      </w:r>
      <w:r w:rsidRPr="00275707">
        <w:rPr>
          <w:rFonts w:ascii="Times New Roman" w:eastAsia="Times New Roman" w:hAnsi="Times New Roman" w:cs="Calibri"/>
          <w:bCs/>
          <w:sz w:val="28"/>
          <w:szCs w:val="28"/>
          <w:lang w:eastAsia="ru-RU"/>
        </w:rPr>
        <w:t xml:space="preserve"> и провести мероприятия по их коррекции.</w:t>
      </w:r>
    </w:p>
    <w:p w:rsidR="00275707" w:rsidRPr="00275707" w:rsidRDefault="00275707" w:rsidP="00275707">
      <w:pPr>
        <w:tabs>
          <w:tab w:val="left" w:pos="360"/>
        </w:tabs>
        <w:spacing w:after="0" w:line="240" w:lineRule="auto"/>
        <w:rPr>
          <w:rFonts w:ascii="Times New Roman" w:eastAsia="Times New Roman" w:hAnsi="Times New Roman" w:cs="Times New Roman"/>
          <w:sz w:val="28"/>
          <w:szCs w:val="28"/>
          <w:lang w:eastAsia="ru-RU"/>
        </w:rPr>
      </w:pPr>
    </w:p>
    <w:p w:rsidR="00275707" w:rsidRPr="00275707" w:rsidRDefault="00275707" w:rsidP="00275707">
      <w:pPr>
        <w:tabs>
          <w:tab w:val="left" w:pos="360"/>
        </w:tabs>
        <w:spacing w:after="0" w:line="240" w:lineRule="auto"/>
        <w:rPr>
          <w:rFonts w:ascii="Times New Roman" w:eastAsia="Times New Roman" w:hAnsi="Times New Roman" w:cs="Times New Roman"/>
          <w:sz w:val="28"/>
          <w:szCs w:val="28"/>
          <w:lang w:eastAsia="ru-RU"/>
        </w:rPr>
      </w:pPr>
    </w:p>
    <w:p w:rsidR="00275707" w:rsidRPr="00275707" w:rsidRDefault="00275707" w:rsidP="00531C09">
      <w:pPr>
        <w:numPr>
          <w:ilvl w:val="0"/>
          <w:numId w:val="97"/>
        </w:numPr>
        <w:tabs>
          <w:tab w:val="left" w:pos="360"/>
        </w:tabs>
        <w:spacing w:after="0"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Примерная тематика НИР по теме (для ординаторов).</w:t>
      </w:r>
    </w:p>
    <w:p w:rsidR="00275707" w:rsidRPr="00275707" w:rsidRDefault="00275707" w:rsidP="00531C09">
      <w:pPr>
        <w:numPr>
          <w:ilvl w:val="0"/>
          <w:numId w:val="100"/>
        </w:numPr>
        <w:tabs>
          <w:tab w:val="left" w:pos="360"/>
        </w:tabs>
        <w:spacing w:after="0" w:line="36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sz w:val="28"/>
          <w:szCs w:val="28"/>
          <w:lang w:eastAsia="ru-RU"/>
        </w:rPr>
        <w:t>Послеоперационная лучевая терапия ЗО верхней и нижней челюсти</w:t>
      </w:r>
      <w:r w:rsidRPr="00275707">
        <w:rPr>
          <w:rFonts w:ascii="Times New Roman" w:eastAsia="Times New Roman" w:hAnsi="Times New Roman" w:cs="Times New Roman"/>
          <w:color w:val="000000"/>
          <w:sz w:val="28"/>
          <w:szCs w:val="28"/>
          <w:lang w:eastAsia="ru-RU"/>
        </w:rPr>
        <w:t>;</w:t>
      </w:r>
    </w:p>
    <w:p w:rsidR="00275707" w:rsidRPr="00275707" w:rsidRDefault="00275707" w:rsidP="00531C09">
      <w:pPr>
        <w:numPr>
          <w:ilvl w:val="0"/>
          <w:numId w:val="100"/>
        </w:numPr>
        <w:tabs>
          <w:tab w:val="left" w:pos="360"/>
        </w:tabs>
        <w:spacing w:after="0" w:line="36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sz w:val="28"/>
          <w:szCs w:val="28"/>
          <w:lang w:eastAsia="ru-RU"/>
        </w:rPr>
        <w:t>Брахитерапия в лечении ЗО верхней и нижней челюсти.</w:t>
      </w:r>
    </w:p>
    <w:p w:rsidR="00275707" w:rsidRPr="00275707" w:rsidRDefault="00275707" w:rsidP="00531C09">
      <w:pPr>
        <w:numPr>
          <w:ilvl w:val="0"/>
          <w:numId w:val="100"/>
        </w:numPr>
        <w:tabs>
          <w:tab w:val="left" w:pos="360"/>
        </w:tabs>
        <w:spacing w:after="0" w:line="36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lastRenderedPageBreak/>
        <w:t xml:space="preserve">Химиолучевое лечение </w:t>
      </w:r>
      <w:r w:rsidRPr="00275707">
        <w:rPr>
          <w:rFonts w:ascii="Times New Roman" w:eastAsia="Times New Roman" w:hAnsi="Times New Roman" w:cs="Times New Roman"/>
          <w:sz w:val="28"/>
          <w:szCs w:val="28"/>
          <w:lang w:eastAsia="ru-RU"/>
        </w:rPr>
        <w:t>ЗО верхней и нижней челюсти</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100"/>
        </w:numPr>
        <w:tabs>
          <w:tab w:val="left" w:pos="360"/>
        </w:tabs>
        <w:spacing w:after="0" w:line="36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sz w:val="28"/>
          <w:szCs w:val="28"/>
          <w:lang w:eastAsia="ru-RU"/>
        </w:rPr>
        <w:t>Особенности лучевой терапии рецидивов и остаточной опухоли ЗО верхней и нижней челюсти.</w:t>
      </w:r>
    </w:p>
    <w:p w:rsidR="00275707" w:rsidRPr="00275707" w:rsidRDefault="00275707" w:rsidP="00531C09">
      <w:pPr>
        <w:numPr>
          <w:ilvl w:val="0"/>
          <w:numId w:val="100"/>
        </w:numPr>
        <w:tabs>
          <w:tab w:val="left" w:pos="360"/>
        </w:tabs>
        <w:spacing w:after="0" w:line="36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sz w:val="28"/>
          <w:szCs w:val="28"/>
          <w:lang w:eastAsia="ru-RU"/>
        </w:rPr>
        <w:t>Режимы облучения ЗО верхней и нижней челюсти.</w:t>
      </w:r>
    </w:p>
    <w:p w:rsidR="00275707" w:rsidRPr="00275707" w:rsidRDefault="00275707" w:rsidP="00531C09">
      <w:pPr>
        <w:numPr>
          <w:ilvl w:val="0"/>
          <w:numId w:val="100"/>
        </w:numPr>
        <w:tabs>
          <w:tab w:val="left" w:pos="360"/>
        </w:tabs>
        <w:spacing w:after="0" w:line="36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275707">
        <w:rPr>
          <w:rFonts w:ascii="Times New Roman" w:eastAsia="Times New Roman" w:hAnsi="Times New Roman" w:cs="Times New Roman"/>
          <w:sz w:val="28"/>
          <w:szCs w:val="28"/>
          <w:lang w:eastAsia="ru-RU"/>
        </w:rPr>
        <w:t>ЗО верхней и нижней челюсти.</w:t>
      </w:r>
    </w:p>
    <w:p w:rsidR="00275707" w:rsidRPr="00275707" w:rsidRDefault="00275707" w:rsidP="00531C09">
      <w:pPr>
        <w:numPr>
          <w:ilvl w:val="0"/>
          <w:numId w:val="100"/>
        </w:numPr>
        <w:tabs>
          <w:tab w:val="left" w:pos="360"/>
        </w:tabs>
        <w:spacing w:after="0" w:line="36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Ранние лучевые повреждения </w:t>
      </w:r>
      <w:r w:rsidRPr="00275707">
        <w:rPr>
          <w:rFonts w:ascii="Times New Roman" w:eastAsia="Times New Roman" w:hAnsi="Times New Roman" w:cs="Times New Roman"/>
          <w:sz w:val="28"/>
          <w:szCs w:val="28"/>
          <w:lang w:eastAsia="ru-RU"/>
        </w:rPr>
        <w:t>верхней и нижней челюсти</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100"/>
        </w:numPr>
        <w:tabs>
          <w:tab w:val="left" w:pos="360"/>
        </w:tabs>
        <w:spacing w:after="0" w:line="36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Поздние лучевые повреждения </w:t>
      </w:r>
      <w:r w:rsidRPr="00275707">
        <w:rPr>
          <w:rFonts w:ascii="Times New Roman" w:eastAsia="Times New Roman" w:hAnsi="Times New Roman" w:cs="Times New Roman"/>
          <w:sz w:val="28"/>
          <w:szCs w:val="28"/>
          <w:lang w:eastAsia="ru-RU"/>
        </w:rPr>
        <w:t>верхней и нижней челюсти</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100"/>
        </w:numPr>
        <w:tabs>
          <w:tab w:val="left" w:pos="360"/>
        </w:tabs>
        <w:spacing w:after="0" w:line="36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Постлучевой остеомиелит нижней челюсти.</w:t>
      </w:r>
    </w:p>
    <w:p w:rsidR="00275707" w:rsidRPr="00275707" w:rsidRDefault="00275707" w:rsidP="00275707">
      <w:pPr>
        <w:tabs>
          <w:tab w:val="left" w:pos="360"/>
        </w:tabs>
        <w:spacing w:after="0" w:line="240" w:lineRule="auto"/>
        <w:rPr>
          <w:rFonts w:ascii="Times New Roman" w:eastAsia="Times New Roman" w:hAnsi="Times New Roman" w:cs="Times New Roman"/>
          <w:sz w:val="28"/>
          <w:szCs w:val="28"/>
          <w:lang w:eastAsia="ru-RU"/>
        </w:rPr>
      </w:pPr>
    </w:p>
    <w:p w:rsidR="00275707" w:rsidRPr="00275707" w:rsidRDefault="00275707" w:rsidP="00531C09">
      <w:pPr>
        <w:numPr>
          <w:ilvl w:val="0"/>
          <w:numId w:val="97"/>
        </w:numPr>
        <w:spacing w:after="0" w:line="240" w:lineRule="auto"/>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Рекомендованная литература по теме занятия (по стандарту):</w:t>
      </w:r>
    </w:p>
    <w:p w:rsidR="00275707" w:rsidRPr="00275707" w:rsidRDefault="00275707" w:rsidP="00275707">
      <w:pPr>
        <w:tabs>
          <w:tab w:val="num" w:pos="0"/>
        </w:tabs>
        <w:ind w:left="142"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275707" w:rsidRPr="00275707" w:rsidTr="00275707">
        <w:tc>
          <w:tcPr>
            <w:tcW w:w="648" w:type="dxa"/>
            <w:vMerge w:val="restart"/>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w:t>
            </w:r>
          </w:p>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п/п</w:t>
            </w:r>
          </w:p>
        </w:tc>
        <w:tc>
          <w:tcPr>
            <w:tcW w:w="2880" w:type="dxa"/>
            <w:vMerge w:val="restart"/>
          </w:tcPr>
          <w:p w:rsidR="00275707" w:rsidRPr="00275707" w:rsidRDefault="00275707" w:rsidP="00275707">
            <w:pPr>
              <w:jc w:val="center"/>
              <w:rPr>
                <w:rFonts w:ascii="Times New Roman" w:eastAsia="Times New Roman" w:hAnsi="Times New Roman" w:cs="Times New Roman"/>
                <w:lang w:eastAsia="ru-RU"/>
              </w:rPr>
            </w:pPr>
          </w:p>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Наименование раздела</w:t>
            </w:r>
          </w:p>
        </w:tc>
        <w:tc>
          <w:tcPr>
            <w:tcW w:w="1980" w:type="dxa"/>
            <w:vMerge w:val="restart"/>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Автор (-ы)</w:t>
            </w:r>
          </w:p>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составитель (-и)</w:t>
            </w:r>
          </w:p>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редактор (-ы)</w:t>
            </w:r>
          </w:p>
        </w:tc>
        <w:tc>
          <w:tcPr>
            <w:tcW w:w="1620" w:type="dxa"/>
            <w:vMerge w:val="restart"/>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Место издания, издательство, год</w:t>
            </w:r>
          </w:p>
        </w:tc>
        <w:tc>
          <w:tcPr>
            <w:tcW w:w="2520" w:type="dxa"/>
            <w:gridSpan w:val="2"/>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Кол-во экземпляров</w:t>
            </w:r>
          </w:p>
        </w:tc>
      </w:tr>
      <w:tr w:rsidR="00275707" w:rsidRPr="00275707" w:rsidTr="00275707">
        <w:tc>
          <w:tcPr>
            <w:tcW w:w="648" w:type="dxa"/>
            <w:vMerge/>
          </w:tcPr>
          <w:p w:rsidR="00275707" w:rsidRPr="00275707" w:rsidRDefault="00275707" w:rsidP="00275707">
            <w:pPr>
              <w:jc w:val="center"/>
              <w:rPr>
                <w:rFonts w:ascii="Times New Roman" w:eastAsia="Times New Roman" w:hAnsi="Times New Roman" w:cs="Times New Roman"/>
                <w:lang w:eastAsia="ru-RU"/>
              </w:rPr>
            </w:pPr>
          </w:p>
        </w:tc>
        <w:tc>
          <w:tcPr>
            <w:tcW w:w="2880" w:type="dxa"/>
            <w:vMerge/>
          </w:tcPr>
          <w:p w:rsidR="00275707" w:rsidRPr="00275707" w:rsidRDefault="00275707" w:rsidP="00275707">
            <w:pPr>
              <w:jc w:val="center"/>
              <w:rPr>
                <w:rFonts w:ascii="Times New Roman" w:eastAsia="Times New Roman" w:hAnsi="Times New Roman" w:cs="Times New Roman"/>
                <w:lang w:eastAsia="ru-RU"/>
              </w:rPr>
            </w:pPr>
          </w:p>
        </w:tc>
        <w:tc>
          <w:tcPr>
            <w:tcW w:w="1980" w:type="dxa"/>
            <w:vMerge/>
          </w:tcPr>
          <w:p w:rsidR="00275707" w:rsidRPr="00275707" w:rsidRDefault="00275707" w:rsidP="00275707">
            <w:pPr>
              <w:jc w:val="center"/>
              <w:rPr>
                <w:rFonts w:ascii="Times New Roman" w:eastAsia="Times New Roman" w:hAnsi="Times New Roman" w:cs="Times New Roman"/>
                <w:lang w:eastAsia="ru-RU"/>
              </w:rPr>
            </w:pPr>
          </w:p>
        </w:tc>
        <w:tc>
          <w:tcPr>
            <w:tcW w:w="1620" w:type="dxa"/>
            <w:vMerge/>
          </w:tcPr>
          <w:p w:rsidR="00275707" w:rsidRPr="00275707" w:rsidRDefault="00275707" w:rsidP="00275707">
            <w:pPr>
              <w:jc w:val="center"/>
              <w:rPr>
                <w:rFonts w:ascii="Times New Roman" w:eastAsia="Times New Roman" w:hAnsi="Times New Roman" w:cs="Times New Roman"/>
                <w:lang w:eastAsia="ru-RU"/>
              </w:rPr>
            </w:pPr>
          </w:p>
        </w:tc>
        <w:tc>
          <w:tcPr>
            <w:tcW w:w="1440" w:type="dxa"/>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 xml:space="preserve">в </w:t>
            </w:r>
          </w:p>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библиотеке</w:t>
            </w:r>
          </w:p>
        </w:tc>
        <w:tc>
          <w:tcPr>
            <w:tcW w:w="1080" w:type="dxa"/>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 xml:space="preserve">на </w:t>
            </w:r>
          </w:p>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кафедре</w:t>
            </w:r>
          </w:p>
        </w:tc>
      </w:tr>
      <w:tr w:rsidR="00275707" w:rsidRPr="00275707" w:rsidTr="00275707">
        <w:tc>
          <w:tcPr>
            <w:tcW w:w="648" w:type="dxa"/>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1</w:t>
            </w:r>
          </w:p>
        </w:tc>
        <w:tc>
          <w:tcPr>
            <w:tcW w:w="2880" w:type="dxa"/>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2</w:t>
            </w:r>
          </w:p>
        </w:tc>
        <w:tc>
          <w:tcPr>
            <w:tcW w:w="1980" w:type="dxa"/>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3</w:t>
            </w:r>
          </w:p>
        </w:tc>
        <w:tc>
          <w:tcPr>
            <w:tcW w:w="1620" w:type="dxa"/>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4</w:t>
            </w:r>
          </w:p>
        </w:tc>
        <w:tc>
          <w:tcPr>
            <w:tcW w:w="1440" w:type="dxa"/>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5</w:t>
            </w:r>
          </w:p>
        </w:tc>
        <w:tc>
          <w:tcPr>
            <w:tcW w:w="1080" w:type="dxa"/>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6</w:t>
            </w:r>
          </w:p>
        </w:tc>
      </w:tr>
      <w:tr w:rsidR="00275707" w:rsidRPr="00275707" w:rsidTr="00275707">
        <w:tc>
          <w:tcPr>
            <w:tcW w:w="648" w:type="dxa"/>
          </w:tcPr>
          <w:p w:rsidR="00275707" w:rsidRPr="00275707" w:rsidRDefault="00275707" w:rsidP="00275707">
            <w:pPr>
              <w:rPr>
                <w:rFonts w:ascii="Times New Roman" w:eastAsia="Times New Roman" w:hAnsi="Times New Roman" w:cs="Times New Roman"/>
                <w:lang w:val="en-US" w:eastAsia="ru-RU"/>
              </w:rPr>
            </w:pPr>
            <w:r w:rsidRPr="00275707">
              <w:rPr>
                <w:rFonts w:ascii="Times New Roman" w:eastAsia="Times New Roman" w:hAnsi="Times New Roman" w:cs="Times New Roman"/>
                <w:lang w:val="en-US" w:eastAsia="ru-RU"/>
              </w:rPr>
              <w:t>1</w:t>
            </w:r>
          </w:p>
        </w:tc>
        <w:tc>
          <w:tcPr>
            <w:tcW w:w="2880" w:type="dxa"/>
          </w:tcPr>
          <w:p w:rsidR="00275707" w:rsidRPr="00275707" w:rsidRDefault="00275707" w:rsidP="00275707">
            <w:pP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 xml:space="preserve">Онкология: национальное руководство </w:t>
            </w:r>
          </w:p>
        </w:tc>
        <w:tc>
          <w:tcPr>
            <w:tcW w:w="1980" w:type="dxa"/>
          </w:tcPr>
          <w:p w:rsidR="00275707" w:rsidRPr="00275707" w:rsidRDefault="00275707" w:rsidP="00275707">
            <w:pP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 xml:space="preserve">гл. ред. Чиссов  В.И. [и др.]; науч. ред. Франк  Г.А. </w:t>
            </w:r>
          </w:p>
          <w:p w:rsidR="00275707" w:rsidRPr="00275707" w:rsidRDefault="00275707" w:rsidP="00275707">
            <w:pP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[и др.]</w:t>
            </w:r>
          </w:p>
        </w:tc>
        <w:tc>
          <w:tcPr>
            <w:tcW w:w="1620" w:type="dxa"/>
          </w:tcPr>
          <w:p w:rsidR="00275707" w:rsidRPr="00275707" w:rsidRDefault="00275707" w:rsidP="00275707">
            <w:pP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М.: ГЭОТАР-Медиа, 2008</w:t>
            </w:r>
          </w:p>
        </w:tc>
        <w:tc>
          <w:tcPr>
            <w:tcW w:w="1440" w:type="dxa"/>
          </w:tcPr>
          <w:p w:rsidR="00275707" w:rsidRPr="00275707" w:rsidRDefault="00275707" w:rsidP="00275707">
            <w:pPr>
              <w:jc w:val="center"/>
              <w:rPr>
                <w:rFonts w:ascii="Times New Roman" w:eastAsia="Times New Roman" w:hAnsi="Times New Roman" w:cs="Times New Roman"/>
                <w:lang w:eastAsia="ru-RU"/>
              </w:rPr>
            </w:pPr>
          </w:p>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8</w:t>
            </w:r>
          </w:p>
        </w:tc>
        <w:tc>
          <w:tcPr>
            <w:tcW w:w="1080" w:type="dxa"/>
          </w:tcPr>
          <w:p w:rsidR="00275707" w:rsidRPr="00275707" w:rsidRDefault="00275707" w:rsidP="00275707">
            <w:pPr>
              <w:jc w:val="center"/>
              <w:rPr>
                <w:rFonts w:ascii="Times New Roman" w:eastAsia="Times New Roman" w:hAnsi="Times New Roman" w:cs="Times New Roman"/>
                <w:lang w:eastAsia="ru-RU"/>
              </w:rPr>
            </w:pPr>
          </w:p>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w:t>
            </w:r>
          </w:p>
        </w:tc>
      </w:tr>
      <w:tr w:rsidR="00275707" w:rsidRPr="00275707" w:rsidTr="00275707">
        <w:tc>
          <w:tcPr>
            <w:tcW w:w="648" w:type="dxa"/>
          </w:tcPr>
          <w:p w:rsidR="00275707" w:rsidRPr="00275707" w:rsidRDefault="00275707" w:rsidP="00275707">
            <w:pP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2</w:t>
            </w:r>
          </w:p>
        </w:tc>
        <w:tc>
          <w:tcPr>
            <w:tcW w:w="2880" w:type="dxa"/>
          </w:tcPr>
          <w:p w:rsidR="00275707" w:rsidRPr="00275707" w:rsidRDefault="00275707" w:rsidP="00275707">
            <w:pPr>
              <w:widowControl w:val="0"/>
              <w:suppressAutoHyphens/>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 xml:space="preserve">Лучевая терапия: учебник  </w:t>
            </w:r>
          </w:p>
        </w:tc>
        <w:tc>
          <w:tcPr>
            <w:tcW w:w="1980" w:type="dxa"/>
          </w:tcPr>
          <w:p w:rsidR="00275707" w:rsidRPr="00275707" w:rsidRDefault="00275707" w:rsidP="00275707">
            <w:pPr>
              <w:widowControl w:val="0"/>
              <w:suppressAutoHyphens/>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 xml:space="preserve">Труфанов Г.Е., </w:t>
            </w:r>
          </w:p>
          <w:p w:rsidR="00275707" w:rsidRPr="00275707" w:rsidRDefault="00275707" w:rsidP="00275707">
            <w:pPr>
              <w:widowControl w:val="0"/>
              <w:suppressAutoHyphens/>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 xml:space="preserve">Асатурян М.А., </w:t>
            </w:r>
          </w:p>
          <w:p w:rsidR="00275707" w:rsidRPr="00275707" w:rsidRDefault="00275707" w:rsidP="00275707">
            <w:pPr>
              <w:widowControl w:val="0"/>
              <w:suppressAutoHyphens/>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Жаринов Г.М.</w:t>
            </w:r>
          </w:p>
        </w:tc>
        <w:tc>
          <w:tcPr>
            <w:tcW w:w="1620" w:type="dxa"/>
          </w:tcPr>
          <w:p w:rsidR="00275707" w:rsidRPr="00275707" w:rsidRDefault="00275707" w:rsidP="00275707">
            <w:pPr>
              <w:widowControl w:val="0"/>
              <w:suppressAutoHyphens/>
              <w:rPr>
                <w:rFonts w:ascii="Times New Roman" w:eastAsia="Times New Roman" w:hAnsi="Times New Roman" w:cs="Times New Roman"/>
                <w:lang w:val="en-US" w:eastAsia="ru-RU"/>
              </w:rPr>
            </w:pPr>
            <w:r w:rsidRPr="00275707">
              <w:rPr>
                <w:rFonts w:ascii="Times New Roman" w:eastAsia="Times New Roman" w:hAnsi="Times New Roman" w:cs="Times New Roman"/>
                <w:lang w:eastAsia="ru-RU"/>
              </w:rPr>
              <w:t>М. : ГЭОТАР-Медиа,</w:t>
            </w:r>
            <w:r w:rsidRPr="00275707">
              <w:rPr>
                <w:rFonts w:ascii="Times New Roman" w:eastAsia="Times New Roman" w:hAnsi="Times New Roman" w:cs="Times New Roman"/>
                <w:lang w:val="en-US" w:eastAsia="ru-RU"/>
              </w:rPr>
              <w:t xml:space="preserve"> 2009</w:t>
            </w:r>
          </w:p>
        </w:tc>
        <w:tc>
          <w:tcPr>
            <w:tcW w:w="1440" w:type="dxa"/>
          </w:tcPr>
          <w:p w:rsidR="00275707" w:rsidRPr="00275707" w:rsidRDefault="00275707" w:rsidP="00275707">
            <w:pPr>
              <w:jc w:val="center"/>
              <w:rPr>
                <w:rFonts w:ascii="Times New Roman" w:eastAsia="Times New Roman" w:hAnsi="Times New Roman" w:cs="Times New Roman"/>
                <w:lang w:eastAsia="ru-RU"/>
              </w:rPr>
            </w:pPr>
          </w:p>
        </w:tc>
        <w:tc>
          <w:tcPr>
            <w:tcW w:w="1080" w:type="dxa"/>
          </w:tcPr>
          <w:p w:rsidR="00275707" w:rsidRPr="00275707" w:rsidRDefault="00275707" w:rsidP="00275707">
            <w:pPr>
              <w:jc w:val="center"/>
              <w:rPr>
                <w:rFonts w:ascii="Times New Roman" w:eastAsia="Times New Roman" w:hAnsi="Times New Roman" w:cs="Times New Roman"/>
                <w:lang w:eastAsia="ru-RU"/>
              </w:rPr>
            </w:pPr>
          </w:p>
        </w:tc>
      </w:tr>
    </w:tbl>
    <w:p w:rsidR="00275707" w:rsidRPr="00275707" w:rsidRDefault="00275707" w:rsidP="00275707">
      <w:pPr>
        <w:tabs>
          <w:tab w:val="num" w:pos="0"/>
        </w:tabs>
        <w:ind w:hanging="76"/>
        <w:jc w:val="center"/>
        <w:rPr>
          <w:rFonts w:ascii="Times New Roman" w:eastAsia="Times New Roman" w:hAnsi="Times New Roman" w:cs="Times New Roman"/>
          <w:b/>
          <w:lang w:eastAsia="ru-RU"/>
        </w:rPr>
      </w:pPr>
      <w:r w:rsidRPr="00275707">
        <w:rPr>
          <w:rFonts w:ascii="Times New Roman" w:eastAsia="Times New Roman" w:hAnsi="Times New Roman" w:cs="Times New Roman"/>
          <w:b/>
          <w:lang w:eastAsia="ru-RU"/>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275707" w:rsidRPr="00275707" w:rsidTr="00275707">
        <w:tc>
          <w:tcPr>
            <w:tcW w:w="648" w:type="dxa"/>
            <w:vMerge w:val="restart"/>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w:t>
            </w:r>
          </w:p>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п/п</w:t>
            </w:r>
          </w:p>
        </w:tc>
        <w:tc>
          <w:tcPr>
            <w:tcW w:w="2880" w:type="dxa"/>
            <w:vMerge w:val="restart"/>
          </w:tcPr>
          <w:p w:rsidR="00275707" w:rsidRPr="00275707" w:rsidRDefault="00275707" w:rsidP="00275707">
            <w:pPr>
              <w:jc w:val="center"/>
              <w:rPr>
                <w:rFonts w:ascii="Times New Roman" w:eastAsia="Times New Roman" w:hAnsi="Times New Roman" w:cs="Times New Roman"/>
                <w:lang w:eastAsia="ru-RU"/>
              </w:rPr>
            </w:pPr>
          </w:p>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Наименование раздела</w:t>
            </w:r>
          </w:p>
        </w:tc>
        <w:tc>
          <w:tcPr>
            <w:tcW w:w="1980" w:type="dxa"/>
            <w:vMerge w:val="restart"/>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Автор (-ы)</w:t>
            </w:r>
          </w:p>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составитель (-и)</w:t>
            </w:r>
          </w:p>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редактор (-ы)</w:t>
            </w:r>
          </w:p>
        </w:tc>
        <w:tc>
          <w:tcPr>
            <w:tcW w:w="1620" w:type="dxa"/>
            <w:vMerge w:val="restart"/>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Место издания, издательство, год</w:t>
            </w:r>
          </w:p>
        </w:tc>
        <w:tc>
          <w:tcPr>
            <w:tcW w:w="2520" w:type="dxa"/>
            <w:gridSpan w:val="2"/>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Кол-во экземпляров</w:t>
            </w:r>
          </w:p>
        </w:tc>
      </w:tr>
      <w:tr w:rsidR="00275707" w:rsidRPr="00275707" w:rsidTr="00275707">
        <w:tc>
          <w:tcPr>
            <w:tcW w:w="648" w:type="dxa"/>
            <w:vMerge/>
          </w:tcPr>
          <w:p w:rsidR="00275707" w:rsidRPr="00275707" w:rsidRDefault="00275707" w:rsidP="00275707">
            <w:pPr>
              <w:jc w:val="center"/>
              <w:rPr>
                <w:rFonts w:ascii="Times New Roman" w:eastAsia="Times New Roman" w:hAnsi="Times New Roman" w:cs="Times New Roman"/>
                <w:lang w:eastAsia="ru-RU"/>
              </w:rPr>
            </w:pPr>
          </w:p>
        </w:tc>
        <w:tc>
          <w:tcPr>
            <w:tcW w:w="2880" w:type="dxa"/>
            <w:vMerge/>
          </w:tcPr>
          <w:p w:rsidR="00275707" w:rsidRPr="00275707" w:rsidRDefault="00275707" w:rsidP="00275707">
            <w:pPr>
              <w:jc w:val="center"/>
              <w:rPr>
                <w:rFonts w:ascii="Times New Roman" w:eastAsia="Times New Roman" w:hAnsi="Times New Roman" w:cs="Times New Roman"/>
                <w:lang w:eastAsia="ru-RU"/>
              </w:rPr>
            </w:pPr>
          </w:p>
        </w:tc>
        <w:tc>
          <w:tcPr>
            <w:tcW w:w="1980" w:type="dxa"/>
            <w:vMerge/>
          </w:tcPr>
          <w:p w:rsidR="00275707" w:rsidRPr="00275707" w:rsidRDefault="00275707" w:rsidP="00275707">
            <w:pPr>
              <w:jc w:val="center"/>
              <w:rPr>
                <w:rFonts w:ascii="Times New Roman" w:eastAsia="Times New Roman" w:hAnsi="Times New Roman" w:cs="Times New Roman"/>
                <w:lang w:eastAsia="ru-RU"/>
              </w:rPr>
            </w:pPr>
          </w:p>
        </w:tc>
        <w:tc>
          <w:tcPr>
            <w:tcW w:w="1620" w:type="dxa"/>
            <w:vMerge/>
          </w:tcPr>
          <w:p w:rsidR="00275707" w:rsidRPr="00275707" w:rsidRDefault="00275707" w:rsidP="00275707">
            <w:pPr>
              <w:jc w:val="center"/>
              <w:rPr>
                <w:rFonts w:ascii="Times New Roman" w:eastAsia="Times New Roman" w:hAnsi="Times New Roman" w:cs="Times New Roman"/>
                <w:lang w:eastAsia="ru-RU"/>
              </w:rPr>
            </w:pPr>
          </w:p>
        </w:tc>
        <w:tc>
          <w:tcPr>
            <w:tcW w:w="1440" w:type="dxa"/>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 xml:space="preserve">в </w:t>
            </w:r>
          </w:p>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библиотеке</w:t>
            </w:r>
          </w:p>
        </w:tc>
        <w:tc>
          <w:tcPr>
            <w:tcW w:w="1080" w:type="dxa"/>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 xml:space="preserve">на </w:t>
            </w:r>
          </w:p>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кафедре</w:t>
            </w:r>
          </w:p>
        </w:tc>
      </w:tr>
      <w:tr w:rsidR="00275707" w:rsidRPr="00275707" w:rsidTr="00275707">
        <w:tc>
          <w:tcPr>
            <w:tcW w:w="648" w:type="dxa"/>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1</w:t>
            </w:r>
          </w:p>
        </w:tc>
        <w:tc>
          <w:tcPr>
            <w:tcW w:w="2880" w:type="dxa"/>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2</w:t>
            </w:r>
          </w:p>
        </w:tc>
        <w:tc>
          <w:tcPr>
            <w:tcW w:w="1980" w:type="dxa"/>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3</w:t>
            </w:r>
          </w:p>
        </w:tc>
        <w:tc>
          <w:tcPr>
            <w:tcW w:w="1620" w:type="dxa"/>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4</w:t>
            </w:r>
          </w:p>
        </w:tc>
        <w:tc>
          <w:tcPr>
            <w:tcW w:w="1440" w:type="dxa"/>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5</w:t>
            </w:r>
          </w:p>
        </w:tc>
        <w:tc>
          <w:tcPr>
            <w:tcW w:w="1080" w:type="dxa"/>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6</w:t>
            </w:r>
          </w:p>
        </w:tc>
      </w:tr>
      <w:tr w:rsidR="00275707" w:rsidRPr="00275707" w:rsidTr="00275707">
        <w:tc>
          <w:tcPr>
            <w:tcW w:w="648" w:type="dxa"/>
          </w:tcPr>
          <w:p w:rsidR="00275707" w:rsidRPr="00275707" w:rsidRDefault="00275707" w:rsidP="00275707">
            <w:pPr>
              <w:rPr>
                <w:rFonts w:ascii="Times New Roman" w:eastAsia="Times New Roman" w:hAnsi="Times New Roman" w:cs="Times New Roman"/>
                <w:lang w:val="en-US" w:eastAsia="ru-RU"/>
              </w:rPr>
            </w:pPr>
            <w:r w:rsidRPr="00275707">
              <w:rPr>
                <w:rFonts w:ascii="Times New Roman" w:eastAsia="Times New Roman" w:hAnsi="Times New Roman" w:cs="Times New Roman"/>
                <w:lang w:val="en-US" w:eastAsia="ru-RU"/>
              </w:rPr>
              <w:t>1</w:t>
            </w:r>
          </w:p>
        </w:tc>
        <w:tc>
          <w:tcPr>
            <w:tcW w:w="2880" w:type="dxa"/>
          </w:tcPr>
          <w:p w:rsidR="00275707" w:rsidRPr="00275707" w:rsidRDefault="00275707" w:rsidP="00275707">
            <w:pP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 xml:space="preserve">Терапевтическая радиология: Руководство для врачей </w:t>
            </w:r>
          </w:p>
        </w:tc>
        <w:tc>
          <w:tcPr>
            <w:tcW w:w="1980" w:type="dxa"/>
          </w:tcPr>
          <w:p w:rsidR="00275707" w:rsidRPr="00275707" w:rsidRDefault="00275707" w:rsidP="00275707">
            <w:pP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 xml:space="preserve">ред.  </w:t>
            </w:r>
          </w:p>
          <w:p w:rsidR="00275707" w:rsidRPr="00275707" w:rsidRDefault="00275707" w:rsidP="00275707">
            <w:pP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Цыб А.Ф.</w:t>
            </w:r>
          </w:p>
          <w:p w:rsidR="00275707" w:rsidRPr="00275707" w:rsidRDefault="00275707" w:rsidP="00275707">
            <w:pP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lastRenderedPageBreak/>
              <w:t>[и др.]</w:t>
            </w:r>
          </w:p>
          <w:p w:rsidR="00275707" w:rsidRPr="00275707" w:rsidRDefault="00275707" w:rsidP="00275707">
            <w:pPr>
              <w:rPr>
                <w:rFonts w:ascii="Times New Roman" w:eastAsia="Times New Roman" w:hAnsi="Times New Roman" w:cs="Times New Roman"/>
                <w:lang w:eastAsia="ru-RU"/>
              </w:rPr>
            </w:pPr>
          </w:p>
        </w:tc>
        <w:tc>
          <w:tcPr>
            <w:tcW w:w="1620" w:type="dxa"/>
          </w:tcPr>
          <w:p w:rsidR="00275707" w:rsidRPr="00275707" w:rsidRDefault="00275707" w:rsidP="00275707">
            <w:pP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lastRenderedPageBreak/>
              <w:t>М.: Медицинская книга, 2010.</w:t>
            </w:r>
          </w:p>
        </w:tc>
        <w:tc>
          <w:tcPr>
            <w:tcW w:w="1440" w:type="dxa"/>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3</w:t>
            </w:r>
          </w:p>
        </w:tc>
        <w:tc>
          <w:tcPr>
            <w:tcW w:w="1080" w:type="dxa"/>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w:t>
            </w:r>
          </w:p>
        </w:tc>
      </w:tr>
      <w:tr w:rsidR="00275707" w:rsidRPr="00275707" w:rsidTr="00275707">
        <w:tc>
          <w:tcPr>
            <w:tcW w:w="648" w:type="dxa"/>
          </w:tcPr>
          <w:p w:rsidR="00275707" w:rsidRPr="00275707" w:rsidRDefault="00275707" w:rsidP="00275707">
            <w:pPr>
              <w:rPr>
                <w:rFonts w:ascii="Times New Roman" w:eastAsia="Times New Roman" w:hAnsi="Times New Roman" w:cs="Times New Roman"/>
                <w:lang w:val="en-US" w:eastAsia="ru-RU"/>
              </w:rPr>
            </w:pPr>
            <w:r w:rsidRPr="00275707">
              <w:rPr>
                <w:rFonts w:ascii="Times New Roman" w:eastAsia="Times New Roman" w:hAnsi="Times New Roman" w:cs="Times New Roman"/>
                <w:lang w:val="en-US" w:eastAsia="ru-RU"/>
              </w:rPr>
              <w:lastRenderedPageBreak/>
              <w:t>2</w:t>
            </w:r>
          </w:p>
        </w:tc>
        <w:tc>
          <w:tcPr>
            <w:tcW w:w="2880" w:type="dxa"/>
          </w:tcPr>
          <w:p w:rsidR="00275707" w:rsidRPr="00275707" w:rsidRDefault="00275707" w:rsidP="00275707">
            <w:pP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Клиническая радиология</w:t>
            </w:r>
          </w:p>
        </w:tc>
        <w:tc>
          <w:tcPr>
            <w:tcW w:w="1980" w:type="dxa"/>
          </w:tcPr>
          <w:p w:rsidR="00275707" w:rsidRPr="00275707" w:rsidRDefault="00275707" w:rsidP="00275707">
            <w:pP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ред. Сосюкин А.Е.</w:t>
            </w:r>
          </w:p>
        </w:tc>
        <w:tc>
          <w:tcPr>
            <w:tcW w:w="1620" w:type="dxa"/>
          </w:tcPr>
          <w:p w:rsidR="00275707" w:rsidRPr="00275707" w:rsidRDefault="00275707" w:rsidP="00275707">
            <w:pP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М.: ГЭОТАР-Медиа, 2008</w:t>
            </w:r>
          </w:p>
        </w:tc>
        <w:tc>
          <w:tcPr>
            <w:tcW w:w="1440" w:type="dxa"/>
          </w:tcPr>
          <w:p w:rsidR="00275707" w:rsidRPr="00275707" w:rsidRDefault="00275707" w:rsidP="00275707">
            <w:pPr>
              <w:jc w:val="center"/>
              <w:rPr>
                <w:rFonts w:ascii="Times New Roman" w:eastAsia="Times New Roman" w:hAnsi="Times New Roman" w:cs="Times New Roman"/>
                <w:lang w:val="en-US" w:eastAsia="ru-RU"/>
              </w:rPr>
            </w:pPr>
            <w:r w:rsidRPr="00275707">
              <w:rPr>
                <w:rFonts w:ascii="Times New Roman" w:eastAsia="Times New Roman" w:hAnsi="Times New Roman" w:cs="Times New Roman"/>
                <w:lang w:val="en-US" w:eastAsia="ru-RU"/>
              </w:rPr>
              <w:t>5</w:t>
            </w:r>
          </w:p>
        </w:tc>
        <w:tc>
          <w:tcPr>
            <w:tcW w:w="1080" w:type="dxa"/>
          </w:tcPr>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w:t>
            </w:r>
          </w:p>
        </w:tc>
      </w:tr>
      <w:tr w:rsidR="00275707" w:rsidRPr="00275707" w:rsidTr="00275707">
        <w:tc>
          <w:tcPr>
            <w:tcW w:w="648" w:type="dxa"/>
          </w:tcPr>
          <w:p w:rsidR="00275707" w:rsidRPr="00275707" w:rsidRDefault="00275707" w:rsidP="00275707">
            <w:pPr>
              <w:rPr>
                <w:rFonts w:ascii="Times New Roman" w:eastAsia="Times New Roman" w:hAnsi="Times New Roman" w:cs="Times New Roman"/>
                <w:lang w:val="en-US" w:eastAsia="ru-RU"/>
              </w:rPr>
            </w:pPr>
            <w:r w:rsidRPr="00275707">
              <w:rPr>
                <w:rFonts w:ascii="Times New Roman" w:eastAsia="Times New Roman" w:hAnsi="Times New Roman" w:cs="Times New Roman"/>
                <w:lang w:val="en-US" w:eastAsia="ru-RU"/>
              </w:rPr>
              <w:t>3</w:t>
            </w:r>
          </w:p>
        </w:tc>
        <w:tc>
          <w:tcPr>
            <w:tcW w:w="2880" w:type="dxa"/>
          </w:tcPr>
          <w:p w:rsidR="00275707" w:rsidRPr="00275707" w:rsidRDefault="00275707" w:rsidP="00275707">
            <w:pP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 xml:space="preserve">Клинические рекомендации. Онкология </w:t>
            </w:r>
          </w:p>
        </w:tc>
        <w:tc>
          <w:tcPr>
            <w:tcW w:w="1980" w:type="dxa"/>
          </w:tcPr>
          <w:p w:rsidR="00275707" w:rsidRPr="00275707" w:rsidRDefault="00275707" w:rsidP="00275707">
            <w:pP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гл. ред. Чиссов В.И. [и др.]</w:t>
            </w:r>
          </w:p>
        </w:tc>
        <w:tc>
          <w:tcPr>
            <w:tcW w:w="1620" w:type="dxa"/>
          </w:tcPr>
          <w:p w:rsidR="00275707" w:rsidRPr="00275707" w:rsidRDefault="00275707" w:rsidP="00275707">
            <w:pP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М.: ГЭОТАР-Медиа, 2009</w:t>
            </w:r>
          </w:p>
        </w:tc>
        <w:tc>
          <w:tcPr>
            <w:tcW w:w="1440" w:type="dxa"/>
          </w:tcPr>
          <w:p w:rsidR="00275707" w:rsidRPr="00275707" w:rsidRDefault="00275707" w:rsidP="00275707">
            <w:pPr>
              <w:jc w:val="center"/>
              <w:rPr>
                <w:rFonts w:ascii="Times New Roman" w:eastAsia="Times New Roman" w:hAnsi="Times New Roman" w:cs="Times New Roman"/>
                <w:lang w:eastAsia="ru-RU"/>
              </w:rPr>
            </w:pPr>
          </w:p>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2</w:t>
            </w:r>
          </w:p>
        </w:tc>
        <w:tc>
          <w:tcPr>
            <w:tcW w:w="1080" w:type="dxa"/>
          </w:tcPr>
          <w:p w:rsidR="00275707" w:rsidRPr="00275707" w:rsidRDefault="00275707" w:rsidP="00275707">
            <w:pPr>
              <w:jc w:val="center"/>
              <w:rPr>
                <w:rFonts w:ascii="Times New Roman" w:eastAsia="Times New Roman" w:hAnsi="Times New Roman" w:cs="Times New Roman"/>
                <w:lang w:eastAsia="ru-RU"/>
              </w:rPr>
            </w:pPr>
          </w:p>
          <w:p w:rsidR="00275707" w:rsidRPr="00275707" w:rsidRDefault="00275707" w:rsidP="00275707">
            <w:pPr>
              <w:jc w:val="center"/>
              <w:rPr>
                <w:rFonts w:ascii="Times New Roman" w:eastAsia="Times New Roman" w:hAnsi="Times New Roman" w:cs="Times New Roman"/>
                <w:lang w:eastAsia="ru-RU"/>
              </w:rPr>
            </w:pPr>
            <w:r w:rsidRPr="00275707">
              <w:rPr>
                <w:rFonts w:ascii="Times New Roman" w:eastAsia="Times New Roman" w:hAnsi="Times New Roman" w:cs="Times New Roman"/>
                <w:lang w:eastAsia="ru-RU"/>
              </w:rPr>
              <w:t>-</w:t>
            </w:r>
          </w:p>
        </w:tc>
      </w:tr>
    </w:tbl>
    <w:p w:rsidR="00275707" w:rsidRPr="00275707" w:rsidRDefault="00275707" w:rsidP="00275707">
      <w:pPr>
        <w:tabs>
          <w:tab w:val="num" w:pos="0"/>
        </w:tabs>
        <w:ind w:hanging="76"/>
        <w:jc w:val="center"/>
        <w:rPr>
          <w:rFonts w:ascii="Times New Roman" w:eastAsia="Times New Roman" w:hAnsi="Times New Roman" w:cs="Times New Roman"/>
          <w:sz w:val="28"/>
          <w:szCs w:val="28"/>
          <w:lang w:val="en-US" w:eastAsia="ru-RU"/>
        </w:rPr>
      </w:pPr>
    </w:p>
    <w:p w:rsidR="00275707" w:rsidRPr="00275707" w:rsidRDefault="00275707" w:rsidP="00275707">
      <w:pPr>
        <w:tabs>
          <w:tab w:val="num" w:pos="0"/>
        </w:tabs>
        <w:ind w:hanging="76"/>
        <w:jc w:val="center"/>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Электронные ресурсы:</w:t>
      </w:r>
    </w:p>
    <w:p w:rsidR="00275707" w:rsidRPr="00275707" w:rsidRDefault="00275707" w:rsidP="00275707">
      <w:pPr>
        <w:rPr>
          <w:rFonts w:ascii="Calibri" w:eastAsia="Times New Roman" w:hAnsi="Calibri" w:cs="Times New Roman"/>
          <w:sz w:val="20"/>
          <w:szCs w:val="20"/>
          <w:lang w:eastAsia="ru-RU"/>
        </w:rPr>
      </w:pPr>
    </w:p>
    <w:p w:rsidR="00275707" w:rsidRPr="00275707" w:rsidRDefault="00275707" w:rsidP="00275707">
      <w:pPr>
        <w:rPr>
          <w:rFonts w:ascii="Calibri" w:eastAsia="Times New Roman" w:hAnsi="Calibri" w:cs="Times New Roman"/>
          <w:lang w:eastAsia="ru-RU"/>
        </w:rPr>
      </w:pPr>
    </w:p>
    <w:p w:rsidR="00275707" w:rsidRPr="00275707"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275707" w:rsidRPr="00275707">
        <w:rPr>
          <w:rFonts w:ascii="Times New Roman" w:eastAsia="Times New Roman" w:hAnsi="Times New Roman" w:cs="Times New Roman"/>
          <w:sz w:val="28"/>
          <w:szCs w:val="28"/>
          <w:lang w:eastAsia="ru-RU"/>
        </w:rPr>
        <w:t>ОД.О.01.2.1.7</w:t>
      </w:r>
      <w:r w:rsidR="00275707" w:rsidRPr="00275707">
        <w:rPr>
          <w:rFonts w:ascii="Calibri" w:eastAsia="Times New Roman" w:hAnsi="Calibri" w:cs="Times New Roman"/>
          <w:lang w:eastAsia="ru-RU"/>
        </w:rPr>
        <w:t xml:space="preserve"> </w:t>
      </w:r>
      <w:r w:rsidR="00275707" w:rsidRPr="00275707">
        <w:rPr>
          <w:rFonts w:ascii="Times New Roman" w:eastAsia="Times New Roman" w:hAnsi="Times New Roman" w:cs="Times New Roman"/>
          <w:b/>
          <w:bCs/>
          <w:sz w:val="28"/>
          <w:szCs w:val="28"/>
          <w:lang w:eastAsia="ru-RU"/>
        </w:rPr>
        <w:t>Тема: «</w:t>
      </w:r>
      <w:r w:rsidR="00275707" w:rsidRPr="00275707">
        <w:rPr>
          <w:rFonts w:ascii="Times New Roman" w:eastAsia="Times New Roman" w:hAnsi="Times New Roman" w:cs="Times New Roman"/>
          <w:sz w:val="28"/>
          <w:szCs w:val="28"/>
          <w:lang w:eastAsia="ru-RU"/>
        </w:rPr>
        <w:t>Лучевая терапия ЗО больших слюнных желез</w:t>
      </w:r>
      <w:r w:rsidR="00275707" w:rsidRPr="00275707">
        <w:rPr>
          <w:rFonts w:ascii="Times New Roman" w:eastAsia="Times New Roman" w:hAnsi="Times New Roman" w:cs="Times New Roman"/>
          <w:b/>
          <w:bCs/>
          <w:sz w:val="28"/>
          <w:szCs w:val="28"/>
          <w:lang w:eastAsia="ru-RU"/>
        </w:rPr>
        <w:t>».</w:t>
      </w:r>
    </w:p>
    <w:p w:rsidR="00275707" w:rsidRPr="00275707"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275707" w:rsidRPr="00275707">
        <w:rPr>
          <w:rFonts w:ascii="Times New Roman" w:eastAsia="Times New Roman" w:hAnsi="Times New Roman" w:cs="Times New Roman"/>
          <w:b/>
          <w:bCs/>
          <w:sz w:val="28"/>
          <w:szCs w:val="28"/>
          <w:lang w:eastAsia="ru-RU"/>
        </w:rPr>
        <w:t>Форма организации учебного процесса:</w:t>
      </w:r>
      <w:r w:rsidR="00275707" w:rsidRPr="00275707">
        <w:rPr>
          <w:rFonts w:ascii="Times New Roman" w:eastAsia="Times New Roman" w:hAnsi="Times New Roman" w:cs="Times New Roman"/>
          <w:sz w:val="28"/>
          <w:szCs w:val="28"/>
          <w:lang w:eastAsia="ru-RU"/>
        </w:rPr>
        <w:t xml:space="preserve"> практическое занятие. </w:t>
      </w:r>
    </w:p>
    <w:p w:rsidR="00275707" w:rsidRPr="00275707"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275707" w:rsidRPr="00275707">
        <w:rPr>
          <w:rFonts w:ascii="Times New Roman" w:eastAsia="Times New Roman" w:hAnsi="Times New Roman" w:cs="Times New Roman"/>
          <w:b/>
          <w:sz w:val="28"/>
          <w:szCs w:val="28"/>
          <w:lang w:eastAsia="ru-RU"/>
        </w:rPr>
        <w:t>Методы обучения:</w:t>
      </w:r>
      <w:r w:rsidR="00275707" w:rsidRPr="00275707">
        <w:rPr>
          <w:rFonts w:ascii="Times New Roman" w:eastAsia="Times New Roman" w:hAnsi="Times New Roman" w:cs="Times New Roman"/>
          <w:sz w:val="28"/>
          <w:szCs w:val="28"/>
          <w:lang w:eastAsia="ru-RU"/>
        </w:rPr>
        <w:t xml:space="preserve"> </w:t>
      </w:r>
      <w:r w:rsidR="00275707" w:rsidRPr="00275707">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275707" w:rsidRPr="00275707">
        <w:rPr>
          <w:rFonts w:ascii="Times New Roman" w:eastAsia="Times New Roman" w:hAnsi="Times New Roman" w:cs="Times New Roman"/>
          <w:sz w:val="28"/>
          <w:szCs w:val="28"/>
          <w:lang w:eastAsia="ru-RU"/>
        </w:rPr>
        <w:t xml:space="preserve">проблемное изложение. </w:t>
      </w:r>
    </w:p>
    <w:p w:rsidR="00275707" w:rsidRPr="00275707"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275707" w:rsidRPr="00275707">
        <w:rPr>
          <w:rFonts w:ascii="Times New Roman" w:eastAsia="Times New Roman" w:hAnsi="Times New Roman" w:cs="Times New Roman"/>
          <w:b/>
          <w:bCs/>
          <w:sz w:val="28"/>
          <w:szCs w:val="28"/>
          <w:lang w:eastAsia="ru-RU"/>
        </w:rPr>
        <w:t>Значение темы</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Цели обучения:</w:t>
      </w:r>
      <w:r w:rsidRPr="00275707">
        <w:rPr>
          <w:rFonts w:ascii="Times New Roman" w:eastAsia="Times New Roman" w:hAnsi="Times New Roman" w:cs="Times New Roman"/>
          <w:sz w:val="28"/>
          <w:szCs w:val="28"/>
          <w:lang w:eastAsia="ru-RU"/>
        </w:rPr>
        <w:t xml:space="preserve"> </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sz w:val="28"/>
          <w:szCs w:val="28"/>
          <w:lang w:eastAsia="ru-RU"/>
        </w:rPr>
        <w:t>-общая</w:t>
      </w:r>
      <w:r w:rsidRPr="00275707">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ЗО больших слюнных желез (УК-2); к проведению диспансеризации и осуществлению диспансерного наблюдения за онкологическими больными радиологического профиля больных ЗО больших слюнных желез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ЗО больших слюнных желез (ПК-6); к применению радиологических методов лечения онкологических больных ЗО больших слюнных желез (ПК-7); к применению лекарственной и немедикаментозной терапии и других методов у онкологических больных ЗО больших слюнных желез, нуждающихся в медицинской реабилитации (ПК-9); к формированию у онкологических больных ЗО больших слюнных желез радиологического профиля и членов их семей мотивации, направленной на сохранение и укрепление здоровья (ПК-10);</w:t>
      </w:r>
    </w:p>
    <w:p w:rsidR="00275707" w:rsidRPr="00275707" w:rsidRDefault="00275707" w:rsidP="00275707">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-учебная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 знать:</w:t>
      </w:r>
      <w:r w:rsidRPr="00275707">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w:t>
      </w:r>
      <w:r w:rsidRPr="00275707">
        <w:rPr>
          <w:rFonts w:ascii="Times New Roman" w:eastAsia="Times New Roman" w:hAnsi="Times New Roman" w:cs="Times New Roman"/>
          <w:sz w:val="28"/>
          <w:szCs w:val="28"/>
          <w:lang w:eastAsia="ru-RU"/>
        </w:rPr>
        <w:lastRenderedPageBreak/>
        <w:t>онкологическими больными ЗО больших слюнных желез; экспертизу временной нетрудоспособности онкологических больных ЗО больших слюнных желез радиологического профиля и направление на МСЭК; третичную профилактику у онкологических больных ЗО больших слюнных желез радиологического профиля; принципы медицинской реабилитации онкологических больных ЗО больших слюнных желез радиологического профиля; п</w:t>
      </w:r>
      <w:r w:rsidRPr="00275707">
        <w:rPr>
          <w:rFonts w:ascii="Times New Roman" w:eastAsia="Times New Roman" w:hAnsi="Times New Roman" w:cs="Times New Roman"/>
          <w:bCs/>
          <w:sz w:val="28"/>
          <w:szCs w:val="28"/>
          <w:lang w:eastAsia="ru-RU"/>
        </w:rPr>
        <w:t xml:space="preserve">ринципы паллиативной помощи </w:t>
      </w:r>
      <w:r w:rsidRPr="00275707">
        <w:rPr>
          <w:rFonts w:ascii="Times New Roman" w:eastAsia="Times New Roman" w:hAnsi="Times New Roman" w:cs="Times New Roman"/>
          <w:sz w:val="28"/>
          <w:szCs w:val="28"/>
          <w:lang w:eastAsia="ru-RU"/>
        </w:rPr>
        <w:t>онкологическим больным ЗО больших слюнных желез радиологического профиля; мероприятия по скринингу процедивов, рецидивов и прогрессирования ЗО больших слюнных желез онкологических больных радиологического профиля; методы радионуклидной и ПЭТ-диагностики ЗО больших слюнных желез онкологических больных радиологического профиля; методы радиотерапии ЗО больших слюнных желез онкологических больных радиологического профиля; показания и противопоказания для госпитализации онкологических больных ЗО больших слюнных желез радиологического профиля в установленном порядке в специализированные радиологические отделения.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-уметь</w:t>
      </w:r>
      <w:r w:rsidRPr="00275707">
        <w:rPr>
          <w:rFonts w:ascii="Times New Roman" w:eastAsia="Times New Roman" w:hAnsi="Times New Roman" w:cs="Times New Roman"/>
          <w:sz w:val="28"/>
          <w:szCs w:val="28"/>
          <w:lang w:eastAsia="ru-RU"/>
        </w:rPr>
        <w:t>: оценить эпидемиологические показатели ЗО больших слюнных желез на амбулаторном и госпитальном этапе в условиях радиологического отделения; провести лучевую диагностику ЗО больших слюнных желез онкологических больных радиологического профиля; организовать специализированную радиологическую помощь онкологическим больным ЗО больших слюнных желез;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ЗО больших слюнных желез радиологического профиля; организовать МСЭК  онкологических больных ЗО больших слюнных желез радиологического профиля; сформулировать диагноз ЗО больших слюнных желез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ЗО больших слюнных желез радиологического профиля.</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-владеть:</w:t>
      </w:r>
      <w:r w:rsidRPr="00275707">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ЗО больших слюнных желез; провести остеосцинтиграфию; выполнить ПЭТ-диагностику онкологических больных ЗО больших слюнных желез; выработать индивидуальный план лучевой терапии онкологических больных ЗО больших слюнных желез (радикальное, паллиативное, симптоматическое, комбинированное, комплексное); осуществить</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выбор полей облучения и провести сеанс лучевой терапии ЗО больших слюнных желез; провести диагностику и лечение  общих и местных лучевых реакций и повреждений органов и тканей у онкологических больных ЗО больших слюнных желез; осуществить мероприятия по оказанию неотложной помощи онкологическим больным ЗО больших слюнных желез радиологического профиля.</w:t>
      </w:r>
    </w:p>
    <w:p w:rsidR="00275707" w:rsidRPr="00275707" w:rsidRDefault="00275707" w:rsidP="00275707">
      <w:pPr>
        <w:widowControl w:val="0"/>
        <w:snapToGrid w:val="0"/>
        <w:spacing w:after="0" w:line="240" w:lineRule="auto"/>
        <w:ind w:left="284"/>
        <w:jc w:val="both"/>
        <w:rPr>
          <w:rFonts w:ascii="Times New Roman" w:eastAsia="Times New Roman" w:hAnsi="Times New Roman" w:cs="Times New Roman"/>
          <w:sz w:val="28"/>
          <w:szCs w:val="28"/>
          <w:lang w:eastAsia="ru-RU"/>
        </w:rPr>
      </w:pPr>
    </w:p>
    <w:p w:rsidR="00275707" w:rsidRPr="00275707" w:rsidRDefault="00430310" w:rsidP="00430310">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275707" w:rsidRPr="00275707">
        <w:rPr>
          <w:rFonts w:ascii="Times New Roman" w:eastAsia="Times New Roman" w:hAnsi="Times New Roman" w:cs="Times New Roman"/>
          <w:b/>
          <w:bCs/>
          <w:sz w:val="28"/>
          <w:szCs w:val="28"/>
          <w:lang w:eastAsia="ru-RU"/>
        </w:rPr>
        <w:t>Место проведения практического занятия</w:t>
      </w:r>
      <w:r w:rsidR="00275707" w:rsidRPr="00275707">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275707" w:rsidRPr="00275707" w:rsidRDefault="00430310" w:rsidP="00430310">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275707" w:rsidRPr="00275707">
        <w:rPr>
          <w:rFonts w:ascii="Times New Roman" w:eastAsia="Times New Roman" w:hAnsi="Times New Roman" w:cs="Times New Roman"/>
          <w:b/>
          <w:bCs/>
          <w:sz w:val="28"/>
          <w:szCs w:val="28"/>
          <w:lang w:eastAsia="ru-RU"/>
        </w:rPr>
        <w:t>Оснащение занятия</w:t>
      </w:r>
      <w:r w:rsidR="00275707" w:rsidRPr="00275707">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275707" w:rsidRPr="00275707">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275707" w:rsidRPr="00275707">
        <w:rPr>
          <w:rFonts w:ascii="Times New Roman" w:eastAsia="Times New Roman" w:hAnsi="Times New Roman" w:cs="Times New Roman"/>
          <w:sz w:val="28"/>
          <w:szCs w:val="28"/>
          <w:lang w:val="en-US" w:eastAsia="ru-RU"/>
        </w:rPr>
        <w:t>Wi</w:t>
      </w:r>
      <w:r w:rsidR="00275707" w:rsidRPr="00275707">
        <w:rPr>
          <w:rFonts w:ascii="Times New Roman" w:eastAsia="Times New Roman" w:hAnsi="Times New Roman" w:cs="Times New Roman"/>
          <w:sz w:val="28"/>
          <w:szCs w:val="28"/>
          <w:lang w:eastAsia="ru-RU"/>
        </w:rPr>
        <w:t>-</w:t>
      </w:r>
      <w:r w:rsidR="00275707" w:rsidRPr="00275707">
        <w:rPr>
          <w:rFonts w:ascii="Times New Roman" w:eastAsia="Times New Roman" w:hAnsi="Times New Roman" w:cs="Times New Roman"/>
          <w:sz w:val="28"/>
          <w:szCs w:val="28"/>
          <w:lang w:val="en-US" w:eastAsia="ru-RU"/>
        </w:rPr>
        <w:t>Fi</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tabs>
          <w:tab w:val="left" w:pos="360"/>
        </w:tabs>
        <w:spacing w:after="0" w:line="240" w:lineRule="auto"/>
        <w:jc w:val="both"/>
        <w:rPr>
          <w:rFonts w:ascii="Times New Roman" w:eastAsia="Times New Roman" w:hAnsi="Times New Roman" w:cs="Times New Roman"/>
          <w:b/>
          <w:bCs/>
          <w:sz w:val="28"/>
          <w:szCs w:val="28"/>
          <w:lang w:eastAsia="ru-RU"/>
        </w:rPr>
      </w:pPr>
    </w:p>
    <w:p w:rsidR="00275707" w:rsidRPr="00275707" w:rsidRDefault="00275707" w:rsidP="00275707">
      <w:pPr>
        <w:tabs>
          <w:tab w:val="left" w:pos="360"/>
        </w:tabs>
        <w:spacing w:after="0" w:line="240" w:lineRule="auto"/>
        <w:jc w:val="both"/>
        <w:rPr>
          <w:rFonts w:ascii="Times New Roman" w:eastAsia="Times New Roman" w:hAnsi="Times New Roman" w:cs="Times New Roman"/>
          <w:b/>
          <w:bCs/>
          <w:sz w:val="28"/>
          <w:szCs w:val="28"/>
          <w:lang w:eastAsia="ru-RU"/>
        </w:rPr>
      </w:pPr>
    </w:p>
    <w:p w:rsidR="00275707" w:rsidRPr="00275707" w:rsidRDefault="00275707" w:rsidP="00275707">
      <w:pPr>
        <w:tabs>
          <w:tab w:val="left" w:pos="360"/>
        </w:tabs>
        <w:spacing w:after="0" w:line="240" w:lineRule="auto"/>
        <w:jc w:val="both"/>
        <w:rPr>
          <w:rFonts w:ascii="Times New Roman" w:eastAsia="Times New Roman" w:hAnsi="Times New Roman" w:cs="Times New Roman"/>
          <w:b/>
          <w:bCs/>
          <w:sz w:val="28"/>
          <w:szCs w:val="28"/>
          <w:lang w:eastAsia="ru-RU"/>
        </w:rPr>
      </w:pPr>
    </w:p>
    <w:p w:rsidR="00275707" w:rsidRPr="00275707" w:rsidRDefault="00275707" w:rsidP="00275707">
      <w:pPr>
        <w:tabs>
          <w:tab w:val="left" w:pos="360"/>
        </w:tabs>
        <w:spacing w:after="0" w:line="240" w:lineRule="auto"/>
        <w:jc w:val="both"/>
        <w:rPr>
          <w:rFonts w:ascii="Times New Roman" w:eastAsia="Times New Roman" w:hAnsi="Times New Roman" w:cs="Times New Roman"/>
          <w:b/>
          <w:bCs/>
          <w:sz w:val="28"/>
          <w:szCs w:val="28"/>
          <w:lang w:eastAsia="ru-RU"/>
        </w:rPr>
      </w:pPr>
    </w:p>
    <w:p w:rsidR="00275707" w:rsidRPr="00275707" w:rsidRDefault="00275707" w:rsidP="00275707">
      <w:pPr>
        <w:tabs>
          <w:tab w:val="left" w:pos="360"/>
        </w:tabs>
        <w:spacing w:after="0" w:line="240" w:lineRule="auto"/>
        <w:jc w:val="both"/>
        <w:rPr>
          <w:rFonts w:ascii="Times New Roman" w:eastAsia="Times New Roman" w:hAnsi="Times New Roman" w:cs="Times New Roman"/>
          <w:b/>
          <w:bCs/>
          <w:sz w:val="28"/>
          <w:szCs w:val="28"/>
          <w:lang w:eastAsia="ru-RU"/>
        </w:rPr>
      </w:pP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7.Структура содержания темы</w:t>
      </w:r>
      <w:r w:rsidRPr="00275707">
        <w:rPr>
          <w:rFonts w:ascii="Times New Roman" w:eastAsia="Times New Roman" w:hAnsi="Times New Roman" w:cs="Times New Roman"/>
          <w:sz w:val="28"/>
          <w:szCs w:val="28"/>
          <w:lang w:eastAsia="ru-RU"/>
        </w:rPr>
        <w:t xml:space="preserve"> (хронокарта) </w:t>
      </w:r>
    </w:p>
    <w:p w:rsidR="00275707" w:rsidRPr="00275707" w:rsidRDefault="00275707" w:rsidP="00275707">
      <w:pPr>
        <w:spacing w:line="240" w:lineRule="auto"/>
        <w:ind w:firstLine="709"/>
        <w:jc w:val="center"/>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Хронокарта практического занятия</w:t>
      </w:r>
      <w:r w:rsidRPr="00275707">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275707" w:rsidRPr="00275707" w:rsidTr="00275707">
        <w:tc>
          <w:tcPr>
            <w:tcW w:w="648" w:type="dxa"/>
            <w:tcBorders>
              <w:top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Этапы</w:t>
            </w:r>
          </w:p>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Содержание этапа и оснащенность</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Проверка посещаемости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Контроль исходного уровня знаний и умений</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Индивидуальный и фронтальный устный опрос</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Инструктаж обучающихся преподавателем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Самостоятельная работа обучающихся: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курация больных радиологического профиля;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разбор курируемых пациентов;</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Работа: </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в поликлинике и палатах с пациентами;</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с историями болезни;</w:t>
            </w:r>
          </w:p>
          <w:p w:rsidR="00275707" w:rsidRPr="00275707" w:rsidRDefault="00275707" w:rsidP="00275707">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Тесты по теме, ситуационные задачи</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Учебно-методические разработки следующего занятия и методические разработки для  внеаудиторной </w:t>
            </w:r>
            <w:r w:rsidRPr="00275707">
              <w:rPr>
                <w:rFonts w:ascii="Times New Roman" w:eastAsia="Times New Roman" w:hAnsi="Times New Roman" w:cs="Times New Roman"/>
                <w:sz w:val="24"/>
                <w:szCs w:val="24"/>
                <w:lang w:eastAsia="ru-RU"/>
              </w:rPr>
              <w:lastRenderedPageBreak/>
              <w:t>самостоятельной работы по теме</w:t>
            </w:r>
          </w:p>
        </w:tc>
      </w:tr>
      <w:tr w:rsidR="00275707" w:rsidRPr="00275707" w:rsidTr="00275707">
        <w:trPr>
          <w:cantSplit/>
        </w:trPr>
        <w:tc>
          <w:tcPr>
            <w:tcW w:w="3292" w:type="dxa"/>
            <w:gridSpan w:val="2"/>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lastRenderedPageBreak/>
              <w:t>Всего:</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275707" w:rsidRPr="00275707" w:rsidRDefault="00275707" w:rsidP="00275707">
      <w:pPr>
        <w:spacing w:after="0" w:line="240" w:lineRule="auto"/>
        <w:ind w:left="180"/>
        <w:jc w:val="both"/>
        <w:rPr>
          <w:rFonts w:ascii="Times New Roman" w:eastAsia="Times New Roman" w:hAnsi="Times New Roman" w:cs="Times New Roman"/>
          <w:i/>
          <w:sz w:val="20"/>
          <w:szCs w:val="20"/>
          <w:lang w:eastAsia="ru-RU"/>
        </w:rPr>
      </w:pPr>
      <w:r w:rsidRPr="00275707">
        <w:rPr>
          <w:rFonts w:ascii="Times New Roman" w:eastAsia="Times New Roman" w:hAnsi="Times New Roman" w:cs="Times New Roman"/>
          <w:i/>
          <w:sz w:val="20"/>
          <w:szCs w:val="20"/>
          <w:lang w:eastAsia="ru-RU"/>
        </w:rPr>
        <w:t xml:space="preserve">Примечание.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sz w:val="20"/>
          <w:szCs w:val="20"/>
          <w:vertAlign w:val="superscript"/>
          <w:lang w:eastAsia="ru-RU"/>
        </w:rPr>
        <w:t>*</w:t>
      </w:r>
      <w:r w:rsidRPr="00275707">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p>
    <w:p w:rsidR="00275707" w:rsidRPr="00275707" w:rsidRDefault="00430310" w:rsidP="00430310">
      <w:pPr>
        <w:tabs>
          <w:tab w:val="left" w:pos="360"/>
        </w:tabs>
        <w:spacing w:after="0" w:line="240" w:lineRule="auto"/>
        <w:ind w:left="56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275707" w:rsidRPr="00275707">
        <w:rPr>
          <w:rFonts w:ascii="Times New Roman" w:eastAsia="Times New Roman" w:hAnsi="Times New Roman" w:cs="Times New Roman"/>
          <w:b/>
          <w:bCs/>
          <w:sz w:val="28"/>
          <w:szCs w:val="28"/>
          <w:lang w:eastAsia="ru-RU"/>
        </w:rPr>
        <w:t>Аннотация</w:t>
      </w:r>
      <w:r w:rsidR="00275707" w:rsidRPr="00275707">
        <w:rPr>
          <w:rFonts w:ascii="Times New Roman" w:eastAsia="Times New Roman" w:hAnsi="Times New Roman" w:cs="Times New Roman"/>
          <w:sz w:val="28"/>
          <w:szCs w:val="28"/>
          <w:lang w:eastAsia="ru-RU"/>
        </w:rPr>
        <w:t xml:space="preserve"> (краткое содержание темы).</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b/>
          <w:bCs/>
          <w:sz w:val="24"/>
          <w:szCs w:val="24"/>
          <w:lang w:eastAsia="ru-RU"/>
        </w:rPr>
        <w:t>Т - первичная опухоль.</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Тх </w:t>
      </w:r>
      <w:r w:rsidRPr="00275707">
        <w:rPr>
          <w:rFonts w:ascii="Times New Roman" w:eastAsia="Times New Roman" w:hAnsi="Times New Roman" w:cs="Times New Roman"/>
          <w:sz w:val="28"/>
          <w:szCs w:val="28"/>
          <w:lang w:eastAsia="ru-RU"/>
        </w:rPr>
        <w:t>- определить в полной мере распространенность первичной опухоли невозможно.</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T0 </w:t>
      </w:r>
      <w:r w:rsidRPr="00275707">
        <w:rPr>
          <w:rFonts w:ascii="Times New Roman" w:eastAsia="Times New Roman" w:hAnsi="Times New Roman" w:cs="Times New Roman"/>
          <w:sz w:val="28"/>
          <w:szCs w:val="28"/>
          <w:lang w:eastAsia="ru-RU"/>
        </w:rPr>
        <w:t>- первичная опухоль не определяется.</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Т1 </w:t>
      </w:r>
      <w:r w:rsidRPr="00275707">
        <w:rPr>
          <w:rFonts w:ascii="Times New Roman" w:eastAsia="Times New Roman" w:hAnsi="Times New Roman" w:cs="Times New Roman"/>
          <w:sz w:val="28"/>
          <w:szCs w:val="28"/>
          <w:lang w:eastAsia="ru-RU"/>
        </w:rPr>
        <w:t xml:space="preserve">- опухоль до </w:t>
      </w:r>
      <w:smartTag w:uri="urn:schemas-microsoft-com:office:smarttags" w:element="metricconverter">
        <w:smartTagPr>
          <w:attr w:name="ProductID" w:val="2 см"/>
        </w:smartTagPr>
        <w:r w:rsidRPr="00275707">
          <w:rPr>
            <w:rFonts w:ascii="Times New Roman" w:eastAsia="Times New Roman" w:hAnsi="Times New Roman" w:cs="Times New Roman"/>
            <w:sz w:val="28"/>
            <w:szCs w:val="28"/>
            <w:lang w:eastAsia="ru-RU"/>
          </w:rPr>
          <w:t>2 см</w:t>
        </w:r>
      </w:smartTag>
      <w:r w:rsidRPr="00275707">
        <w:rPr>
          <w:rFonts w:ascii="Times New Roman" w:eastAsia="Times New Roman" w:hAnsi="Times New Roman" w:cs="Times New Roman"/>
          <w:sz w:val="28"/>
          <w:szCs w:val="28"/>
          <w:lang w:eastAsia="ru-RU"/>
        </w:rPr>
        <w:t xml:space="preserve"> в наибольшем измерении, клинически не распространяется за пределы железы.</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Т2 </w:t>
      </w:r>
      <w:r w:rsidRPr="00275707">
        <w:rPr>
          <w:rFonts w:ascii="Times New Roman" w:eastAsia="Times New Roman" w:hAnsi="Times New Roman" w:cs="Times New Roman"/>
          <w:sz w:val="28"/>
          <w:szCs w:val="28"/>
          <w:lang w:eastAsia="ru-RU"/>
        </w:rPr>
        <w:t xml:space="preserve">- опухоль от 2 до </w:t>
      </w:r>
      <w:smartTag w:uri="urn:schemas-microsoft-com:office:smarttags" w:element="metricconverter">
        <w:smartTagPr>
          <w:attr w:name="ProductID" w:val="4 см"/>
        </w:smartTagPr>
        <w:r w:rsidRPr="00275707">
          <w:rPr>
            <w:rFonts w:ascii="Times New Roman" w:eastAsia="Times New Roman" w:hAnsi="Times New Roman" w:cs="Times New Roman"/>
            <w:sz w:val="28"/>
            <w:szCs w:val="28"/>
            <w:lang w:eastAsia="ru-RU"/>
          </w:rPr>
          <w:t>4 см</w:t>
        </w:r>
      </w:smartTag>
      <w:r w:rsidRPr="00275707">
        <w:rPr>
          <w:rFonts w:ascii="Times New Roman" w:eastAsia="Times New Roman" w:hAnsi="Times New Roman" w:cs="Times New Roman"/>
          <w:sz w:val="28"/>
          <w:szCs w:val="28"/>
          <w:lang w:eastAsia="ru-RU"/>
        </w:rPr>
        <w:t xml:space="preserve"> в наибольшем измерении, клинически не распространяется за пределы железы.</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Т3 </w:t>
      </w:r>
      <w:r w:rsidRPr="00275707">
        <w:rPr>
          <w:rFonts w:ascii="Times New Roman" w:eastAsia="Times New Roman" w:hAnsi="Times New Roman" w:cs="Times New Roman"/>
          <w:sz w:val="28"/>
          <w:szCs w:val="28"/>
          <w:lang w:eastAsia="ru-RU"/>
        </w:rPr>
        <w:t xml:space="preserve">- опухоль более </w:t>
      </w:r>
      <w:smartTag w:uri="urn:schemas-microsoft-com:office:smarttags" w:element="metricconverter">
        <w:smartTagPr>
          <w:attr w:name="ProductID" w:val="4 см"/>
        </w:smartTagPr>
        <w:r w:rsidRPr="00275707">
          <w:rPr>
            <w:rFonts w:ascii="Times New Roman" w:eastAsia="Times New Roman" w:hAnsi="Times New Roman" w:cs="Times New Roman"/>
            <w:sz w:val="28"/>
            <w:szCs w:val="28"/>
            <w:lang w:eastAsia="ru-RU"/>
          </w:rPr>
          <w:t>4 см</w:t>
        </w:r>
      </w:smartTag>
      <w:r w:rsidRPr="00275707">
        <w:rPr>
          <w:rFonts w:ascii="Times New Roman" w:eastAsia="Times New Roman" w:hAnsi="Times New Roman" w:cs="Times New Roman"/>
          <w:sz w:val="28"/>
          <w:szCs w:val="28"/>
          <w:lang w:eastAsia="ru-RU"/>
        </w:rPr>
        <w:t xml:space="preserve"> в наибольшем измерении и/или клинически распространяется за пределы железы.</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Т4а </w:t>
      </w:r>
      <w:r w:rsidRPr="00275707">
        <w:rPr>
          <w:rFonts w:ascii="Times New Roman" w:eastAsia="Times New Roman" w:hAnsi="Times New Roman" w:cs="Times New Roman"/>
          <w:sz w:val="28"/>
          <w:szCs w:val="28"/>
          <w:lang w:eastAsia="ru-RU"/>
        </w:rPr>
        <w:t xml:space="preserve">- опухоль более </w:t>
      </w:r>
      <w:smartTag w:uri="urn:schemas-microsoft-com:office:smarttags" w:element="metricconverter">
        <w:smartTagPr>
          <w:attr w:name="ProductID" w:val="6 см"/>
        </w:smartTagPr>
        <w:r w:rsidRPr="00275707">
          <w:rPr>
            <w:rFonts w:ascii="Times New Roman" w:eastAsia="Times New Roman" w:hAnsi="Times New Roman" w:cs="Times New Roman"/>
            <w:sz w:val="28"/>
            <w:szCs w:val="28"/>
            <w:lang w:eastAsia="ru-RU"/>
          </w:rPr>
          <w:t>6 см</w:t>
        </w:r>
      </w:smartTag>
      <w:r w:rsidRPr="00275707">
        <w:rPr>
          <w:rFonts w:ascii="Times New Roman" w:eastAsia="Times New Roman" w:hAnsi="Times New Roman" w:cs="Times New Roman"/>
          <w:sz w:val="28"/>
          <w:szCs w:val="28"/>
          <w:lang w:eastAsia="ru-RU"/>
        </w:rPr>
        <w:t xml:space="preserve"> в наибольшем измерении, распространяется на кожу, нижнюю челюсть, наружный слуховой проход и/или лицевой нерв. Возможна радикальная операция.</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Т4</w:t>
      </w:r>
      <w:r w:rsidRPr="00275707">
        <w:rPr>
          <w:rFonts w:ascii="Times New Roman" w:eastAsia="Times New Roman" w:hAnsi="Times New Roman" w:cs="Times New Roman"/>
          <w:b/>
          <w:bCs/>
          <w:sz w:val="28"/>
          <w:szCs w:val="28"/>
          <w:lang w:val="en-US" w:eastAsia="ru-RU"/>
        </w:rPr>
        <w:t>b</w:t>
      </w:r>
      <w:r w:rsidRPr="00275707">
        <w:rPr>
          <w:rFonts w:ascii="Times New Roman" w:eastAsia="Times New Roman" w:hAnsi="Times New Roman" w:cs="Times New Roman"/>
          <w:b/>
          <w:bCs/>
          <w:sz w:val="28"/>
          <w:szCs w:val="28"/>
          <w:lang w:eastAsia="ru-RU"/>
        </w:rPr>
        <w:t xml:space="preserve"> </w:t>
      </w:r>
      <w:r w:rsidRPr="00275707">
        <w:rPr>
          <w:rFonts w:ascii="Times New Roman" w:eastAsia="Times New Roman" w:hAnsi="Times New Roman" w:cs="Times New Roman"/>
          <w:sz w:val="28"/>
          <w:szCs w:val="28"/>
          <w:lang w:eastAsia="ru-RU"/>
        </w:rPr>
        <w:t>- опухоль распространяется на основание черепа и/или клиновидную кость (крыловидный отросток) и/или сдавливает сонную артерию. Не возможна радикальная операция.</w:t>
      </w:r>
    </w:p>
    <w:p w:rsidR="00275707" w:rsidRPr="00275707" w:rsidRDefault="00275707" w:rsidP="00275707">
      <w:pPr>
        <w:spacing w:after="0" w:line="240" w:lineRule="auto"/>
        <w:jc w:val="both"/>
        <w:rPr>
          <w:rFonts w:ascii="Times New Roman" w:eastAsia="Times New Roman" w:hAnsi="Times New Roman" w:cs="Times New Roman"/>
          <w:b/>
          <w:bCs/>
          <w:sz w:val="28"/>
          <w:szCs w:val="28"/>
          <w:lang w:eastAsia="ru-RU"/>
        </w:rPr>
      </w:pPr>
    </w:p>
    <w:p w:rsidR="00275707" w:rsidRPr="00275707" w:rsidRDefault="00275707" w:rsidP="00275707">
      <w:pPr>
        <w:spacing w:after="0" w:line="240" w:lineRule="auto"/>
        <w:jc w:val="both"/>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 xml:space="preserve">N - Регионарные лимфатические узлы </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NX Недостаточно данных для оценки регионарных лим</w:t>
      </w:r>
      <w:r w:rsidRPr="00275707">
        <w:rPr>
          <w:rFonts w:ascii="Times New Roman" w:eastAsia="Times New Roman" w:hAnsi="Times New Roman" w:cs="Times New Roman"/>
          <w:sz w:val="28"/>
          <w:szCs w:val="28"/>
          <w:lang w:eastAsia="ru-RU"/>
        </w:rPr>
        <w:softHyphen/>
        <w:t>фатических yзлов</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NO Нет признаков метастатического поражения регионар</w:t>
      </w:r>
      <w:r w:rsidRPr="00275707">
        <w:rPr>
          <w:rFonts w:ascii="Times New Roman" w:eastAsia="Times New Roman" w:hAnsi="Times New Roman" w:cs="Times New Roman"/>
          <w:sz w:val="28"/>
          <w:szCs w:val="28"/>
          <w:lang w:eastAsia="ru-RU"/>
        </w:rPr>
        <w:softHyphen/>
        <w:t>ных лимфатических узлов</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N1 Метастазы в одном лимфатическом узле на стороне поражения до </w:t>
      </w:r>
      <w:smartTag w:uri="urn:schemas-microsoft-com:office:smarttags" w:element="metricconverter">
        <w:smartTagPr>
          <w:attr w:name="ProductID" w:val="3 см"/>
        </w:smartTagPr>
        <w:r w:rsidRPr="00275707">
          <w:rPr>
            <w:rFonts w:ascii="Times New Roman" w:eastAsia="Times New Roman" w:hAnsi="Times New Roman" w:cs="Times New Roman"/>
            <w:sz w:val="28"/>
            <w:szCs w:val="28"/>
            <w:lang w:eastAsia="ru-RU"/>
          </w:rPr>
          <w:t>3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N2а Метастаз в одном лимфатическом узле на стороне поражения от 3 до </w:t>
      </w:r>
      <w:smartTag w:uri="urn:schemas-microsoft-com:office:smarttags" w:element="metricconverter">
        <w:smartTagPr>
          <w:attr w:name="ProductID" w:val="6 см"/>
        </w:smartTagPr>
        <w:r w:rsidRPr="00275707">
          <w:rPr>
            <w:rFonts w:ascii="Times New Roman" w:eastAsia="Times New Roman" w:hAnsi="Times New Roman" w:cs="Times New Roman"/>
            <w:sz w:val="28"/>
            <w:szCs w:val="28"/>
            <w:lang w:eastAsia="ru-RU"/>
          </w:rPr>
          <w:t>6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N2</w:t>
      </w:r>
      <w:r w:rsidRPr="00275707">
        <w:rPr>
          <w:rFonts w:ascii="Times New Roman" w:eastAsia="Times New Roman" w:hAnsi="Times New Roman" w:cs="Times New Roman"/>
          <w:sz w:val="28"/>
          <w:szCs w:val="28"/>
          <w:lang w:val="en-US" w:eastAsia="ru-RU"/>
        </w:rPr>
        <w:t>b</w:t>
      </w:r>
      <w:r w:rsidRPr="00275707">
        <w:rPr>
          <w:rFonts w:ascii="Times New Roman" w:eastAsia="Times New Roman" w:hAnsi="Times New Roman" w:cs="Times New Roman"/>
          <w:sz w:val="28"/>
          <w:szCs w:val="28"/>
          <w:lang w:eastAsia="ru-RU"/>
        </w:rPr>
        <w:t xml:space="preserve"> метастазы в нескольких лимфатических узлах на стороне поражения до        </w:t>
      </w:r>
      <w:smartTag w:uri="urn:schemas-microsoft-com:office:smarttags" w:element="metricconverter">
        <w:smartTagPr>
          <w:attr w:name="ProductID" w:val="6 см"/>
        </w:smartTagPr>
        <w:r w:rsidRPr="00275707">
          <w:rPr>
            <w:rFonts w:ascii="Times New Roman" w:eastAsia="Times New Roman" w:hAnsi="Times New Roman" w:cs="Times New Roman"/>
            <w:sz w:val="28"/>
            <w:szCs w:val="28"/>
            <w:lang w:eastAsia="ru-RU"/>
          </w:rPr>
          <w:t>6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N2</w:t>
      </w:r>
      <w:r w:rsidRPr="00275707">
        <w:rPr>
          <w:rFonts w:ascii="Times New Roman" w:eastAsia="Times New Roman" w:hAnsi="Times New Roman" w:cs="Times New Roman"/>
          <w:sz w:val="28"/>
          <w:szCs w:val="28"/>
          <w:lang w:val="en-US" w:eastAsia="ru-RU"/>
        </w:rPr>
        <w:t>c</w:t>
      </w:r>
      <w:r w:rsidRPr="00275707">
        <w:rPr>
          <w:rFonts w:ascii="Times New Roman" w:eastAsia="Times New Roman" w:hAnsi="Times New Roman" w:cs="Times New Roman"/>
          <w:sz w:val="28"/>
          <w:szCs w:val="28"/>
          <w:lang w:eastAsia="ru-RU"/>
        </w:rPr>
        <w:t xml:space="preserve"> метастазы в лимфатических узлах шеи с обеих сторон или с противоположной до </w:t>
      </w:r>
      <w:smartTag w:uri="urn:schemas-microsoft-com:office:smarttags" w:element="metricconverter">
        <w:smartTagPr>
          <w:attr w:name="ProductID" w:val="6 см"/>
        </w:smartTagPr>
        <w:r w:rsidRPr="00275707">
          <w:rPr>
            <w:rFonts w:ascii="Times New Roman" w:eastAsia="Times New Roman" w:hAnsi="Times New Roman" w:cs="Times New Roman"/>
            <w:sz w:val="28"/>
            <w:szCs w:val="28"/>
            <w:lang w:eastAsia="ru-RU"/>
          </w:rPr>
          <w:t>6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N3 Метастазы в лимфатических узлах более </w:t>
      </w:r>
      <w:smartTag w:uri="urn:schemas-microsoft-com:office:smarttags" w:element="metricconverter">
        <w:smartTagPr>
          <w:attr w:name="ProductID" w:val="6 см"/>
        </w:smartTagPr>
        <w:r w:rsidRPr="00275707">
          <w:rPr>
            <w:rFonts w:ascii="Times New Roman" w:eastAsia="Times New Roman" w:hAnsi="Times New Roman" w:cs="Times New Roman"/>
            <w:sz w:val="28"/>
            <w:szCs w:val="28"/>
            <w:lang w:eastAsia="ru-RU"/>
          </w:rPr>
          <w:t>6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М — отдаленные метастазы:</w:t>
      </w:r>
      <w:r w:rsidRPr="00275707">
        <w:rPr>
          <w:rFonts w:ascii="Times New Roman" w:eastAsia="Times New Roman" w:hAnsi="Times New Roman" w:cs="Times New Roman"/>
          <w:sz w:val="28"/>
          <w:szCs w:val="28"/>
          <w:lang w:eastAsia="ru-RU"/>
        </w:rPr>
        <w:br/>
        <w:t>Мх — наличие отдаленных метастазов не может быть оценено,</w:t>
      </w:r>
      <w:r w:rsidRPr="00275707">
        <w:rPr>
          <w:rFonts w:ascii="Times New Roman" w:eastAsia="Times New Roman" w:hAnsi="Times New Roman" w:cs="Times New Roman"/>
          <w:sz w:val="28"/>
          <w:szCs w:val="28"/>
          <w:lang w:eastAsia="ru-RU"/>
        </w:rPr>
        <w:br/>
        <w:t>М0 — нет отдаленных метастазов,</w:t>
      </w:r>
      <w:r w:rsidRPr="00275707">
        <w:rPr>
          <w:rFonts w:ascii="Times New Roman" w:eastAsia="Times New Roman" w:hAnsi="Times New Roman" w:cs="Times New Roman"/>
          <w:sz w:val="28"/>
          <w:szCs w:val="28"/>
          <w:lang w:eastAsia="ru-RU"/>
        </w:rPr>
        <w:br/>
        <w:t>M1 — отдаленные метастазы.</w:t>
      </w:r>
    </w:p>
    <w:p w:rsidR="00275707" w:rsidRPr="00275707" w:rsidRDefault="00275707" w:rsidP="00275707">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Группировка по стадиям</w:t>
      </w:r>
    </w:p>
    <w:tbl>
      <w:tblPr>
        <w:tblW w:w="5755"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1325"/>
        <w:gridCol w:w="4430"/>
      </w:tblGrid>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0</w:t>
            </w: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Tis                       N0                               М0</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w:t>
            </w: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Т1                        N0                               М0</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II</w:t>
            </w: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Т2                        N0                               М0</w:t>
            </w:r>
          </w:p>
        </w:tc>
      </w:tr>
      <w:tr w:rsidR="00275707" w:rsidRPr="00275707" w:rsidTr="00275707">
        <w:trPr>
          <w:tblCellSpacing w:w="7"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III</w:t>
            </w: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Т3                        N0                               М0</w:t>
            </w:r>
          </w:p>
        </w:tc>
      </w:tr>
      <w:tr w:rsidR="00275707" w:rsidRPr="00275707" w:rsidTr="00275707">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Т1-3                    N1                               М0</w:t>
            </w:r>
          </w:p>
        </w:tc>
      </w:tr>
      <w:tr w:rsidR="00275707" w:rsidRPr="00275707" w:rsidTr="00275707">
        <w:trPr>
          <w:tblCellSpacing w:w="7"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IVA</w:t>
            </w: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Т4а                       N0-2                           М0</w:t>
            </w:r>
          </w:p>
        </w:tc>
      </w:tr>
      <w:tr w:rsidR="00275707" w:rsidRPr="00275707" w:rsidTr="00275707">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 Т1-3                     N2                              М0</w:t>
            </w:r>
          </w:p>
        </w:tc>
      </w:tr>
      <w:tr w:rsidR="00275707" w:rsidRPr="00275707" w:rsidTr="00275707">
        <w:trPr>
          <w:tblCellSpacing w:w="7" w:type="dxa"/>
          <w:jc w:val="center"/>
        </w:trPr>
        <w:tc>
          <w:tcPr>
            <w:tcW w:w="0" w:type="auto"/>
            <w:vMerge w:val="restart"/>
            <w:tcBorders>
              <w:top w:val="outset" w:sz="6" w:space="0" w:color="auto"/>
              <w:left w:val="outset" w:sz="6" w:space="0" w:color="auto"/>
              <w:right w:val="outset" w:sz="6" w:space="0" w:color="auto"/>
            </w:tcBorders>
            <w:vAlign w:val="center"/>
          </w:tcPr>
          <w:p w:rsidR="00275707" w:rsidRPr="00275707" w:rsidRDefault="00275707" w:rsidP="00275707">
            <w:pP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IVB</w:t>
            </w: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 Т4</w:t>
            </w:r>
            <w:r w:rsidRPr="00275707">
              <w:rPr>
                <w:rFonts w:ascii="Times New Roman" w:eastAsia="Times New Roman" w:hAnsi="Times New Roman" w:cs="Times New Roman"/>
                <w:sz w:val="24"/>
                <w:szCs w:val="24"/>
                <w:lang w:val="en-US" w:eastAsia="ru-RU"/>
              </w:rPr>
              <w:t>b</w:t>
            </w:r>
            <w:r w:rsidRPr="00275707">
              <w:rPr>
                <w:rFonts w:ascii="Times New Roman" w:eastAsia="Times New Roman" w:hAnsi="Times New Roman" w:cs="Times New Roman"/>
                <w:sz w:val="24"/>
                <w:szCs w:val="24"/>
                <w:lang w:eastAsia="ru-RU"/>
              </w:rPr>
              <w:t xml:space="preserve">                      Любая N                    М0</w:t>
            </w:r>
          </w:p>
        </w:tc>
      </w:tr>
      <w:tr w:rsidR="00275707" w:rsidRPr="00275707" w:rsidTr="00275707">
        <w:trPr>
          <w:tblCellSpacing w:w="7" w:type="dxa"/>
          <w:jc w:val="center"/>
        </w:trPr>
        <w:tc>
          <w:tcPr>
            <w:tcW w:w="0" w:type="auto"/>
            <w:vMerge/>
            <w:tcBorders>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 Любая Т              N3                              М0</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IVC</w:t>
            </w: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Любая Т              Любая N                    M1</w:t>
            </w:r>
          </w:p>
        </w:tc>
      </w:tr>
    </w:tbl>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При ЗО больших слюнных желез (поверхностная доля) на начальных стадиях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1-2</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0 основным является хирургическое лечение. Проведение послеоперационной лучевой терапии показано при аденокистозном раке  или опухоли промежуточной и высокой степени злокачественности.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 При ЗО больших слюнных желез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 xml:space="preserve">3-4 или </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 xml:space="preserve">1-3  лечение также начинается с хирургического этапа с последующей послеоперационной лучевой терапией при наличии факторов риска. Показания к проведению послеоперационной лучевой терапии: резекция вблизи от края опухоли, положительный край резекции,  множественное поражение лимфатических узлов, периневральное распространение, прорастание в лимфоваскулярное пространство, аденокистозный рак, опухоли промежуточной и высокой степени злокачественности).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При нерезектабельных случаях показана лучевая терапия по радикальной программе, в том числе используя нейтронную терапию и фотонное облучение. Иногда показано проведение послеоперационной лучевой терапии при смешанных опухолях слюнных желез: первично-</w:t>
      </w:r>
      <w:r w:rsidRPr="00275707">
        <w:rPr>
          <w:rFonts w:ascii="Times New Roman" w:eastAsia="Times New Roman" w:hAnsi="Times New Roman" w:cs="Times New Roman"/>
          <w:sz w:val="28"/>
          <w:szCs w:val="28"/>
          <w:lang w:eastAsia="ru-RU"/>
        </w:rPr>
        <w:lastRenderedPageBreak/>
        <w:t>множественное поражение, остаточное поражение, периневральное распространение с местным контролем опухоли до 90-95%.</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u w:val="single"/>
          <w:lang w:eastAsia="ru-RU"/>
        </w:rPr>
      </w:pPr>
      <w:r w:rsidRPr="00275707">
        <w:rPr>
          <w:rFonts w:ascii="Times New Roman" w:eastAsia="Times New Roman" w:hAnsi="Times New Roman" w:cs="Times New Roman"/>
          <w:sz w:val="28"/>
          <w:szCs w:val="28"/>
          <w:u w:val="single"/>
          <w:lang w:eastAsia="ru-RU"/>
        </w:rPr>
        <w:t>Рекомендуемые дозы облучения: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Послеоперационная лучевая терапия при отрицательных краях резекции: фракционирование по 1,8-2,0 Гр до СОД 60-63 Гр; при положительных краях резекции: до СОД 66 Гр; при значительной остаточной опухоли: до СОД 70 Гр. Элективное облучение непораженных лимфоузлов шеи проводится фракционированием 1,8-2,0 Гр до СОД 50-54 Гр. Комплексная 3</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-конформная лучевая терапия или радиотерапия с модулированной активностью рекомендуется при местнораспространенных поражениях для снижения лучевой нагрузки.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Для включения в объем облучения необходимых отступов не менее               </w:t>
      </w:r>
      <w:smartTag w:uri="urn:schemas-microsoft-com:office:smarttags" w:element="metricconverter">
        <w:smartTagPr>
          <w:attr w:name="ProductID" w:val="2 см"/>
        </w:smartTagPr>
        <w:r w:rsidRPr="00275707">
          <w:rPr>
            <w:rFonts w:ascii="Times New Roman" w:eastAsia="Times New Roman" w:hAnsi="Times New Roman" w:cs="Times New Roman"/>
            <w:sz w:val="28"/>
            <w:szCs w:val="28"/>
            <w:lang w:eastAsia="ru-RU"/>
          </w:rPr>
          <w:t>2 см</w:t>
        </w:r>
      </w:smartTag>
      <w:r w:rsidRPr="00275707">
        <w:rPr>
          <w:rFonts w:ascii="Times New Roman" w:eastAsia="Times New Roman" w:hAnsi="Times New Roman" w:cs="Times New Roman"/>
          <w:sz w:val="28"/>
          <w:szCs w:val="28"/>
          <w:lang w:eastAsia="ru-RU"/>
        </w:rPr>
        <w:t xml:space="preserve"> от краев опухолевого ложа можно использовать прямой комбинированный фотонно-электронный пучок с долей электронов 50-80%. Используются электроны с энергией 12-16 МэВ в сочетании с фотонами с энергией 4-6 МэВ.</w:t>
      </w:r>
    </w:p>
    <w:p w:rsidR="00275707" w:rsidRPr="00275707" w:rsidRDefault="00275707"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275707" w:rsidRPr="00275707" w:rsidRDefault="00430310" w:rsidP="00430310">
      <w:pPr>
        <w:tabs>
          <w:tab w:val="left" w:pos="360"/>
        </w:tabs>
        <w:spacing w:after="0" w:line="240" w:lineRule="auto"/>
        <w:ind w:left="106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275707" w:rsidRPr="00275707">
        <w:rPr>
          <w:rFonts w:ascii="Times New Roman" w:eastAsia="Times New Roman" w:hAnsi="Times New Roman" w:cs="Times New Roman"/>
          <w:b/>
          <w:sz w:val="28"/>
          <w:szCs w:val="28"/>
          <w:lang w:eastAsia="ru-RU"/>
        </w:rPr>
        <w:t>Вопросы по теме занятия.</w:t>
      </w:r>
    </w:p>
    <w:p w:rsidR="00275707" w:rsidRPr="00275707" w:rsidRDefault="00275707" w:rsidP="00531C09">
      <w:pPr>
        <w:widowControl w:val="0"/>
        <w:numPr>
          <w:ilvl w:val="0"/>
          <w:numId w:val="210"/>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val="en-US" w:eastAsia="ru-RU"/>
        </w:rPr>
        <w:t>TNM</w:t>
      </w:r>
      <w:r w:rsidRPr="00275707">
        <w:rPr>
          <w:rFonts w:ascii="Times New Roman" w:eastAsia="Times New Roman" w:hAnsi="Times New Roman" w:cs="Times New Roman"/>
          <w:sz w:val="28"/>
          <w:szCs w:val="28"/>
          <w:lang w:eastAsia="ru-RU"/>
        </w:rPr>
        <w:t>-классификация и МКБ</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больших слюнных желез;</w:t>
      </w:r>
    </w:p>
    <w:p w:rsidR="00275707" w:rsidRPr="00275707" w:rsidRDefault="00275707" w:rsidP="00531C09">
      <w:pPr>
        <w:widowControl w:val="0"/>
        <w:numPr>
          <w:ilvl w:val="0"/>
          <w:numId w:val="210"/>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Алгоритмы лечения больных</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больших слюнных желез в зависимости от стадии и гистологического типа опухоли;</w:t>
      </w:r>
    </w:p>
    <w:p w:rsidR="00275707" w:rsidRPr="00275707" w:rsidRDefault="00275707" w:rsidP="00531C09">
      <w:pPr>
        <w:widowControl w:val="0"/>
        <w:numPr>
          <w:ilvl w:val="0"/>
          <w:numId w:val="210"/>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Лучевая диагностика и подготовка больного к проведению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больших слюнных желез;</w:t>
      </w:r>
    </w:p>
    <w:p w:rsidR="00275707" w:rsidRPr="00275707" w:rsidRDefault="00275707" w:rsidP="00531C09">
      <w:pPr>
        <w:widowControl w:val="0"/>
        <w:numPr>
          <w:ilvl w:val="0"/>
          <w:numId w:val="210"/>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Виды и режимы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больших слюнных желез;</w:t>
      </w:r>
    </w:p>
    <w:p w:rsidR="00275707" w:rsidRPr="00275707" w:rsidRDefault="00275707" w:rsidP="00531C09">
      <w:pPr>
        <w:widowControl w:val="0"/>
        <w:numPr>
          <w:ilvl w:val="0"/>
          <w:numId w:val="210"/>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Конвенциональная лучевая терапия (2</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 ЗО больших слюнных желез;</w:t>
      </w:r>
    </w:p>
    <w:p w:rsidR="00275707" w:rsidRPr="00275707" w:rsidRDefault="00275707" w:rsidP="00531C09">
      <w:pPr>
        <w:widowControl w:val="0"/>
        <w:numPr>
          <w:ilvl w:val="0"/>
          <w:numId w:val="210"/>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3</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-конформная лучевая терапия ЗО больших слюнных желез;</w:t>
      </w:r>
      <w:r w:rsidRPr="00275707">
        <w:rPr>
          <w:rFonts w:ascii="Times New Roman" w:eastAsia="Times New Roman" w:hAnsi="Times New Roman" w:cs="Times New Roman"/>
          <w:b/>
          <w:sz w:val="28"/>
          <w:szCs w:val="28"/>
          <w:lang w:eastAsia="ru-RU"/>
        </w:rPr>
        <w:t xml:space="preserve"> </w:t>
      </w:r>
    </w:p>
    <w:p w:rsidR="00275707" w:rsidRPr="00275707" w:rsidRDefault="00275707" w:rsidP="00531C09">
      <w:pPr>
        <w:widowControl w:val="0"/>
        <w:numPr>
          <w:ilvl w:val="0"/>
          <w:numId w:val="210"/>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Лучевая терапия с модулируемой интенсивностью пучка ЗО больших слюнных желез;</w:t>
      </w:r>
    </w:p>
    <w:p w:rsidR="00275707" w:rsidRPr="00275707" w:rsidRDefault="00275707" w:rsidP="00531C09">
      <w:pPr>
        <w:widowControl w:val="0"/>
        <w:numPr>
          <w:ilvl w:val="0"/>
          <w:numId w:val="210"/>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Объемы радиотерапии модулированной интенсивности ЗО больших слюнных желез;</w:t>
      </w:r>
    </w:p>
    <w:p w:rsidR="00275707" w:rsidRPr="00275707" w:rsidRDefault="00275707" w:rsidP="00531C09">
      <w:pPr>
        <w:widowControl w:val="0"/>
        <w:numPr>
          <w:ilvl w:val="0"/>
          <w:numId w:val="210"/>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Фотонно-электронная лучевая терапия ЗО больших слюнных желез;</w:t>
      </w:r>
    </w:p>
    <w:p w:rsidR="00275707" w:rsidRPr="00275707" w:rsidRDefault="00275707" w:rsidP="00531C09">
      <w:pPr>
        <w:widowControl w:val="0"/>
        <w:numPr>
          <w:ilvl w:val="0"/>
          <w:numId w:val="210"/>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Лучевые реакции и осложнения при проведении лучевой терапии ЗО больших слюнных желез.</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275707" w:rsidRPr="00275707" w:rsidRDefault="00430310" w:rsidP="00430310">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275707" w:rsidRPr="00275707">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001.  МАКСИМАЛЬНАЯ  СУММАРНАЯ  ОЧАГОВАЯ  ДОЗА  ПОСЛЕОПЕРАЦИОННОЙ ЛУЧЕВОЙ  ТЕРАПИИ  ЗЛОКАЧЕСТВЕННЫХ </w:t>
      </w:r>
      <w:r w:rsidRPr="00275707">
        <w:rPr>
          <w:rFonts w:ascii="Times New Roman" w:eastAsia="Times New Roman" w:hAnsi="Times New Roman" w:cs="Times New Roman"/>
          <w:sz w:val="28"/>
          <w:szCs w:val="28"/>
          <w:lang w:eastAsia="ru-RU"/>
        </w:rPr>
        <w:lastRenderedPageBreak/>
        <w:t xml:space="preserve">ОПУХОЛЕЙ БОЛЬШИХ СЛЮННЫХ ЖЕЛЕЗ ПРИ ПОЛОЖИТЕЛЬНЫХ КРАЯХ РЕЗЕКЦИИ СОСТАВЛЯЕТ </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54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63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66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70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4</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002.  ПРЯМОЙ КОМБИНИРОВАННЫЙ ФОТОННО-ЭЛЕКТРОННЫЙ ПУЧОК ПРИ ЗЛОКАЧЕСТВЕННЫХ ОПУХОЛЯХ БОЛЬШИХ СЛЮННЫХ ЖЕЛЕЗ ПРИМЕНЯЕТСЯ С ЭНЕРГИЕЙ ЭЛЕКТРОНОВ</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1) 8-10 МэВ</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10-12 МэВ</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3) 12-16 МэВ</w:t>
      </w:r>
      <w:r w:rsidRPr="00275707">
        <w:rPr>
          <w:rFonts w:ascii="Times New Roman" w:eastAsia="Times New Roman" w:hAnsi="Times New Roman" w:cs="Times New Roman"/>
          <w:sz w:val="28"/>
          <w:szCs w:val="28"/>
          <w:lang w:eastAsia="ru-RU"/>
        </w:rPr>
        <w:tab/>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 16-18МэВ</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 18-20 МэВ</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3</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003.  ПРЯМОЙ КОМБИНИРОВАННЫЙ ФОТОННО-ЭЛЕКТРОННЫЙ ПУЧОК ПРИ ЗЛОКАЧЕСТВЕННЫХ ОПУХОЛЯХ БОЛЬШИХ СЛЮННЫХ ЖЕЛЕЗ ПРИМЕНЯЕТСЯ С ЭНЕРГИЕЙ ФОТОНОВ</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1) 2-4 МэВ</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4-6 МэВ</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3) 6-8 МэВ</w:t>
      </w:r>
      <w:r w:rsidRPr="00275707">
        <w:rPr>
          <w:rFonts w:ascii="Times New Roman" w:eastAsia="Times New Roman" w:hAnsi="Times New Roman" w:cs="Times New Roman"/>
          <w:sz w:val="28"/>
          <w:szCs w:val="28"/>
          <w:lang w:eastAsia="ru-RU"/>
        </w:rPr>
        <w:tab/>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 8-10 МэВ</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 10-12 МэВ</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2</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430310" w:rsidP="00430310">
      <w:pPr>
        <w:tabs>
          <w:tab w:val="left" w:pos="360"/>
        </w:tabs>
        <w:spacing w:after="0" w:line="240" w:lineRule="auto"/>
        <w:ind w:left="1069"/>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275707" w:rsidRPr="00275707">
        <w:rPr>
          <w:rFonts w:ascii="Times New Roman" w:eastAsia="Times New Roman" w:hAnsi="Times New Roman" w:cs="Times New Roman"/>
          <w:b/>
          <w:bCs/>
          <w:sz w:val="28"/>
          <w:szCs w:val="28"/>
          <w:lang w:eastAsia="ru-RU"/>
        </w:rPr>
        <w:t>Ситуационные задачи по теме с эталонами ответов</w:t>
      </w:r>
      <w:r w:rsidR="00275707" w:rsidRPr="00275707">
        <w:rPr>
          <w:rFonts w:ascii="Times New Roman" w:eastAsia="Times New Roman" w:hAnsi="Times New Roman" w:cs="Times New Roman"/>
          <w:b/>
          <w:sz w:val="28"/>
          <w:szCs w:val="28"/>
          <w:lang w:eastAsia="ru-RU"/>
        </w:rPr>
        <w:t>.</w:t>
      </w:r>
    </w:p>
    <w:p w:rsidR="00275707" w:rsidRPr="00275707" w:rsidRDefault="00275707" w:rsidP="00275707">
      <w:pPr>
        <w:spacing w:before="40" w:after="40" w:line="240" w:lineRule="auto"/>
        <w:jc w:val="both"/>
        <w:outlineLvl w:val="1"/>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Задача №1</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Больная 48 лет, обратился на прием к стоматологу с жалобами на наличие опухоли правой околоушной области и ассиметрию правой половины лица. Направлен на консультацию к онкологу. При осмотре в правой околоушной области пальпируется пальпируется плотноэластическая, ограниченно подвижная опухоль 5,0*6,0 см. Пунктат опухоли – аденокистозный рак. По УЗИ имеются лимфоузлы в верхней трети шеи справа с неоднородной структурой. </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Предварительный диагноз.</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Стадия процесса по </w:t>
      </w:r>
      <w:r w:rsidRPr="00275707">
        <w:rPr>
          <w:rFonts w:ascii="Times New Roman" w:eastAsia="Times New Roman" w:hAnsi="Times New Roman" w:cs="Times New Roman"/>
          <w:color w:val="000000"/>
          <w:sz w:val="28"/>
          <w:szCs w:val="28"/>
          <w:lang w:val="en-US" w:eastAsia="ru-RU"/>
        </w:rPr>
        <w:t>TNM</w:t>
      </w:r>
      <w:r w:rsidRPr="00275707">
        <w:rPr>
          <w:rFonts w:ascii="Times New Roman" w:eastAsia="Times New Roman" w:hAnsi="Times New Roman" w:cs="Times New Roman"/>
          <w:color w:val="000000"/>
          <w:sz w:val="28"/>
          <w:szCs w:val="28"/>
          <w:lang w:eastAsia="ru-RU"/>
        </w:rPr>
        <w:t>.</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Последовательность проведения лучевой терапии в данном случае?</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Каким способом можно подтвердить </w:t>
      </w:r>
      <w:r w:rsidRPr="00275707">
        <w:rPr>
          <w:rFonts w:ascii="Times New Roman" w:eastAsia="Times New Roman" w:hAnsi="Times New Roman" w:cs="Times New Roman"/>
          <w:color w:val="000000"/>
          <w:sz w:val="28"/>
          <w:szCs w:val="28"/>
          <w:lang w:val="en-US" w:eastAsia="ru-RU"/>
        </w:rPr>
        <w:t>N</w:t>
      </w:r>
      <w:r w:rsidRPr="00275707">
        <w:rPr>
          <w:rFonts w:ascii="Times New Roman" w:eastAsia="Times New Roman" w:hAnsi="Times New Roman" w:cs="Times New Roman"/>
          <w:color w:val="000000"/>
          <w:sz w:val="28"/>
          <w:szCs w:val="28"/>
          <w:lang w:eastAsia="ru-RU"/>
        </w:rPr>
        <w:t>2</w:t>
      </w:r>
      <w:r w:rsidRPr="00275707">
        <w:rPr>
          <w:rFonts w:ascii="Times New Roman" w:eastAsia="Times New Roman" w:hAnsi="Times New Roman" w:cs="Times New Roman"/>
          <w:color w:val="000000"/>
          <w:sz w:val="28"/>
          <w:szCs w:val="28"/>
          <w:lang w:val="en-US" w:eastAsia="ru-RU"/>
        </w:rPr>
        <w:t>b</w:t>
      </w:r>
      <w:r w:rsidRPr="00275707">
        <w:rPr>
          <w:rFonts w:ascii="Times New Roman" w:eastAsia="Times New Roman" w:hAnsi="Times New Roman" w:cs="Times New Roman"/>
          <w:color w:val="000000"/>
          <w:sz w:val="28"/>
          <w:szCs w:val="28"/>
          <w:lang w:eastAsia="ru-RU"/>
        </w:rPr>
        <w:t xml:space="preserve"> по регионарным лимфоузлам?</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lastRenderedPageBreak/>
        <w:t>Какая лучевая терапия повысит степень местного контроля роста опухоли в случае нерезектабельности процесса у этого больного?</w:t>
      </w: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r w:rsidRPr="00275707">
        <w:rPr>
          <w:rFonts w:ascii="Times New Roman" w:eastAsia="Times New Roman" w:hAnsi="Times New Roman" w:cs="Times New Roman"/>
          <w:b/>
          <w:bCs/>
          <w:color w:val="000000"/>
          <w:sz w:val="28"/>
          <w:szCs w:val="28"/>
          <w:lang w:eastAsia="ru-RU"/>
        </w:rPr>
        <w:t>Эталоны ответов к</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ситуационной</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задаче №1</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Cs/>
          <w:color w:val="000000"/>
          <w:sz w:val="28"/>
          <w:szCs w:val="28"/>
          <w:lang w:eastAsia="ru-RU"/>
        </w:rPr>
        <w:t>1. Р</w:t>
      </w:r>
      <w:r w:rsidRPr="00275707">
        <w:rPr>
          <w:rFonts w:ascii="Times New Roman" w:eastAsia="Times New Roman" w:hAnsi="Times New Roman" w:cs="Times New Roman"/>
          <w:sz w:val="28"/>
          <w:szCs w:val="28"/>
          <w:lang w:eastAsia="ru-RU"/>
        </w:rPr>
        <w:t>ак правой околоушной слюнной железы</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IVа стадия</w:t>
      </w:r>
      <w:r w:rsidRPr="00275707">
        <w:rPr>
          <w:rFonts w:ascii="Times New Roman" w:eastAsia="Times New Roman" w:hAnsi="Times New Roman" w:cs="Times New Roman"/>
          <w:color w:val="000000"/>
          <w:sz w:val="28"/>
          <w:szCs w:val="28"/>
          <w:lang w:eastAsia="ru-RU"/>
        </w:rPr>
        <w:t xml:space="preserve"> </w:t>
      </w:r>
      <w:r w:rsidRPr="00275707">
        <w:rPr>
          <w:rFonts w:ascii="Times New Roman" w:eastAsia="Times New Roman" w:hAnsi="Times New Roman" w:cs="Times New Roman"/>
          <w:color w:val="000000"/>
          <w:sz w:val="28"/>
          <w:szCs w:val="28"/>
          <w:lang w:val="en-US" w:eastAsia="ru-RU"/>
        </w:rPr>
        <w:t>T</w:t>
      </w:r>
      <w:r w:rsidRPr="00275707">
        <w:rPr>
          <w:rFonts w:ascii="Times New Roman" w:eastAsia="Times New Roman" w:hAnsi="Times New Roman" w:cs="Times New Roman"/>
          <w:color w:val="000000"/>
          <w:sz w:val="28"/>
          <w:szCs w:val="28"/>
          <w:lang w:eastAsia="ru-RU"/>
        </w:rPr>
        <w:t>4а</w:t>
      </w:r>
      <w:r w:rsidRPr="00275707">
        <w:rPr>
          <w:rFonts w:ascii="Times New Roman" w:eastAsia="Times New Roman" w:hAnsi="Times New Roman" w:cs="Times New Roman"/>
          <w:color w:val="000000"/>
          <w:sz w:val="28"/>
          <w:szCs w:val="28"/>
          <w:lang w:val="en-US" w:eastAsia="ru-RU"/>
        </w:rPr>
        <w:t>N</w:t>
      </w:r>
      <w:r w:rsidRPr="00275707">
        <w:rPr>
          <w:rFonts w:ascii="Times New Roman" w:eastAsia="Times New Roman" w:hAnsi="Times New Roman" w:cs="Times New Roman"/>
          <w:color w:val="000000"/>
          <w:sz w:val="28"/>
          <w:szCs w:val="28"/>
          <w:lang w:eastAsia="ru-RU"/>
        </w:rPr>
        <w:t>2</w:t>
      </w:r>
      <w:r w:rsidRPr="00275707">
        <w:rPr>
          <w:rFonts w:ascii="Times New Roman" w:eastAsia="Times New Roman" w:hAnsi="Times New Roman" w:cs="Times New Roman"/>
          <w:color w:val="000000"/>
          <w:sz w:val="28"/>
          <w:szCs w:val="28"/>
          <w:lang w:val="en-US" w:eastAsia="ru-RU"/>
        </w:rPr>
        <w:t>bM</w:t>
      </w:r>
      <w:r w:rsidRPr="00275707">
        <w:rPr>
          <w:rFonts w:ascii="Times New Roman" w:eastAsia="Times New Roman" w:hAnsi="Times New Roman" w:cs="Times New Roman"/>
          <w:color w:val="000000"/>
          <w:sz w:val="28"/>
          <w:szCs w:val="28"/>
          <w:lang w:eastAsia="ru-RU"/>
        </w:rPr>
        <w:t>0</w:t>
      </w:r>
      <w:r w:rsidRPr="00275707">
        <w:rPr>
          <w:rFonts w:ascii="Times New Roman" w:eastAsia="Times New Roman" w:hAnsi="Times New Roman" w:cs="Times New Roman"/>
          <w:sz w:val="28"/>
          <w:szCs w:val="28"/>
          <w:lang w:eastAsia="ru-RU"/>
        </w:rPr>
        <w:t>.</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3. Послеоперационный курс лучевой терапии. </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 Пункция лимфоузла шеи под контролем УЗИ.</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5.</w:t>
      </w:r>
      <w:r w:rsidRPr="00275707">
        <w:rPr>
          <w:rFonts w:ascii="Times New Roman" w:eastAsia="Times New Roman" w:hAnsi="Times New Roman" w:cs="Times New Roman"/>
          <w:color w:val="000000"/>
          <w:sz w:val="28"/>
          <w:szCs w:val="28"/>
          <w:lang w:eastAsia="ru-RU"/>
        </w:rPr>
        <w:t xml:space="preserve"> </w:t>
      </w:r>
      <w:r w:rsidRPr="00275707">
        <w:rPr>
          <w:rFonts w:ascii="Times New Roman" w:eastAsia="Times New Roman" w:hAnsi="Times New Roman" w:cs="Times New Roman"/>
          <w:sz w:val="28"/>
          <w:szCs w:val="28"/>
          <w:lang w:eastAsia="ru-RU"/>
        </w:rPr>
        <w:t>Фотонно-электронная лучевая терапия</w:t>
      </w:r>
      <w:r w:rsidRPr="00275707">
        <w:rPr>
          <w:rFonts w:ascii="Times New Roman" w:eastAsia="Times New Roman" w:hAnsi="Times New Roman" w:cs="Times New Roman"/>
          <w:color w:val="000000"/>
          <w:sz w:val="28"/>
          <w:szCs w:val="28"/>
          <w:lang w:eastAsia="ru-RU"/>
        </w:rPr>
        <w:t>.</w:t>
      </w:r>
    </w:p>
    <w:p w:rsidR="00275707" w:rsidRPr="00275707" w:rsidRDefault="00275707" w:rsidP="00275707">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275707" w:rsidRPr="00275707" w:rsidRDefault="00275707" w:rsidP="00275707">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275707" w:rsidRPr="00275707" w:rsidRDefault="00275707" w:rsidP="00275707">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275707" w:rsidRPr="00275707" w:rsidRDefault="00430310" w:rsidP="00430310">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275707" w:rsidRPr="00275707">
        <w:rPr>
          <w:rFonts w:ascii="Times New Roman" w:eastAsia="Times New Roman" w:hAnsi="Times New Roman" w:cs="Times New Roman"/>
          <w:b/>
          <w:bCs/>
          <w:sz w:val="28"/>
          <w:szCs w:val="28"/>
          <w:lang w:eastAsia="ru-RU"/>
        </w:rPr>
        <w:t>Перечень и стандарты практических умений.</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Поставить диагноз ЗО </w:t>
      </w:r>
      <w:r w:rsidRPr="00275707">
        <w:rPr>
          <w:rFonts w:ascii="Times New Roman" w:eastAsia="Times New Roman" w:hAnsi="Times New Roman" w:cs="Times New Roman"/>
          <w:sz w:val="28"/>
          <w:szCs w:val="28"/>
          <w:lang w:eastAsia="ru-RU"/>
        </w:rPr>
        <w:t>больших слюнных желез</w:t>
      </w:r>
      <w:r w:rsidRPr="00275707">
        <w:rPr>
          <w:rFonts w:ascii="Times New Roman" w:eastAsia="Times New Roman" w:hAnsi="Times New Roman" w:cs="Times New Roman"/>
          <w:bCs/>
          <w:sz w:val="28"/>
          <w:szCs w:val="28"/>
          <w:lang w:eastAsia="ru-RU"/>
        </w:rPr>
        <w:t xml:space="preserve"> в соответствии с классификацией </w:t>
      </w:r>
      <w:r w:rsidRPr="00275707">
        <w:rPr>
          <w:rFonts w:ascii="Times New Roman" w:eastAsia="Times New Roman" w:hAnsi="Times New Roman" w:cs="Times New Roman"/>
          <w:bCs/>
          <w:sz w:val="28"/>
          <w:szCs w:val="28"/>
          <w:lang w:val="en-US" w:eastAsia="ru-RU"/>
        </w:rPr>
        <w:t>TNM</w:t>
      </w:r>
      <w:r w:rsidRPr="00275707">
        <w:rPr>
          <w:rFonts w:ascii="Times New Roman" w:eastAsia="Times New Roman" w:hAnsi="Times New Roman" w:cs="Times New Roman"/>
          <w:bCs/>
          <w:sz w:val="28"/>
          <w:szCs w:val="28"/>
          <w:lang w:eastAsia="ru-RU"/>
        </w:rPr>
        <w:t xml:space="preserve"> и МКБ.</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ЗО </w:t>
      </w:r>
      <w:r w:rsidRPr="00275707">
        <w:rPr>
          <w:rFonts w:ascii="Times New Roman" w:eastAsia="Times New Roman" w:hAnsi="Times New Roman" w:cs="Times New Roman"/>
          <w:sz w:val="28"/>
          <w:szCs w:val="28"/>
          <w:lang w:eastAsia="ru-RU"/>
        </w:rPr>
        <w:t>больших слюнных желез</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сеанс </w:t>
      </w:r>
      <w:r w:rsidRPr="00275707">
        <w:rPr>
          <w:rFonts w:ascii="Times New Roman" w:eastAsia="Times New Roman" w:hAnsi="Times New Roman" w:cs="Times New Roman"/>
          <w:sz w:val="28"/>
          <w:szCs w:val="28"/>
          <w:lang w:eastAsia="ru-RU"/>
        </w:rPr>
        <w:t>3</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-конформной лучевой терапии</w:t>
      </w:r>
      <w:r w:rsidRPr="00275707">
        <w:rPr>
          <w:rFonts w:ascii="Times New Roman" w:eastAsia="Times New Roman" w:hAnsi="Times New Roman" w:cs="Times New Roman"/>
          <w:bCs/>
          <w:sz w:val="28"/>
          <w:szCs w:val="28"/>
          <w:lang w:eastAsia="ru-RU"/>
        </w:rPr>
        <w:t xml:space="preserve"> ЗО </w:t>
      </w:r>
      <w:r w:rsidRPr="00275707">
        <w:rPr>
          <w:rFonts w:ascii="Times New Roman" w:eastAsia="Times New Roman" w:hAnsi="Times New Roman" w:cs="Times New Roman"/>
          <w:sz w:val="28"/>
          <w:szCs w:val="28"/>
          <w:lang w:eastAsia="ru-RU"/>
        </w:rPr>
        <w:t>больших слюнных желез</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Провести сеанс л</w:t>
      </w:r>
      <w:r w:rsidRPr="00275707">
        <w:rPr>
          <w:rFonts w:ascii="Times New Roman" w:eastAsia="Times New Roman" w:hAnsi="Times New Roman" w:cs="Times New Roman"/>
          <w:sz w:val="28"/>
          <w:szCs w:val="28"/>
          <w:lang w:eastAsia="ru-RU"/>
        </w:rPr>
        <w:t>учевой терапии с модулируемой интенсивностью пучка</w:t>
      </w:r>
      <w:r w:rsidRPr="00275707">
        <w:rPr>
          <w:rFonts w:ascii="Times New Roman" w:eastAsia="Times New Roman" w:hAnsi="Times New Roman" w:cs="Times New Roman"/>
          <w:bCs/>
          <w:sz w:val="28"/>
          <w:szCs w:val="28"/>
          <w:lang w:eastAsia="ru-RU"/>
        </w:rPr>
        <w:t xml:space="preserve"> ЗО </w:t>
      </w:r>
      <w:r w:rsidRPr="00275707">
        <w:rPr>
          <w:rFonts w:ascii="Times New Roman" w:eastAsia="Times New Roman" w:hAnsi="Times New Roman" w:cs="Times New Roman"/>
          <w:sz w:val="28"/>
          <w:szCs w:val="28"/>
          <w:lang w:eastAsia="ru-RU"/>
        </w:rPr>
        <w:t>больших слюнных желез</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Выбрать объем радиотерапии модулированной интенсивности</w:t>
      </w:r>
      <w:r w:rsidRPr="00275707">
        <w:rPr>
          <w:rFonts w:ascii="Times New Roman" w:eastAsia="Times New Roman" w:hAnsi="Times New Roman" w:cs="Times New Roman"/>
          <w:bCs/>
          <w:sz w:val="28"/>
          <w:szCs w:val="28"/>
          <w:lang w:eastAsia="ru-RU"/>
        </w:rPr>
        <w:t xml:space="preserve"> ЗО </w:t>
      </w:r>
      <w:r w:rsidRPr="00275707">
        <w:rPr>
          <w:rFonts w:ascii="Times New Roman" w:eastAsia="Times New Roman" w:hAnsi="Times New Roman" w:cs="Times New Roman"/>
          <w:sz w:val="28"/>
          <w:szCs w:val="28"/>
          <w:lang w:eastAsia="ru-RU"/>
        </w:rPr>
        <w:t>больших слюнных желез.</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курс послеоперационного лучевого лечения при ЗО </w:t>
      </w:r>
      <w:r w:rsidRPr="00275707">
        <w:rPr>
          <w:rFonts w:ascii="Times New Roman" w:eastAsia="Times New Roman" w:hAnsi="Times New Roman" w:cs="Times New Roman"/>
          <w:sz w:val="28"/>
          <w:szCs w:val="28"/>
          <w:lang w:eastAsia="ru-RU"/>
        </w:rPr>
        <w:t>больших слюнных желез</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курс фотонно-электронной лучевой терапии при ЗО </w:t>
      </w:r>
      <w:r w:rsidRPr="00275707">
        <w:rPr>
          <w:rFonts w:ascii="Times New Roman" w:eastAsia="Times New Roman" w:hAnsi="Times New Roman" w:cs="Times New Roman"/>
          <w:sz w:val="28"/>
          <w:szCs w:val="28"/>
          <w:lang w:eastAsia="ru-RU"/>
        </w:rPr>
        <w:t>больших слюнных желез</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Оценить общие лучевые реакции при лучевой терапии ЗО </w:t>
      </w:r>
      <w:r w:rsidRPr="00275707">
        <w:rPr>
          <w:rFonts w:ascii="Times New Roman" w:eastAsia="Times New Roman" w:hAnsi="Times New Roman" w:cs="Times New Roman"/>
          <w:sz w:val="28"/>
          <w:szCs w:val="28"/>
          <w:lang w:eastAsia="ru-RU"/>
        </w:rPr>
        <w:t>больших слюнных желез</w:t>
      </w:r>
      <w:r w:rsidRPr="00275707">
        <w:rPr>
          <w:rFonts w:ascii="Times New Roman" w:eastAsia="Times New Roman" w:hAnsi="Times New Roman" w:cs="Times New Roman"/>
          <w:bCs/>
          <w:sz w:val="28"/>
          <w:szCs w:val="28"/>
          <w:lang w:eastAsia="ru-RU"/>
        </w:rPr>
        <w:t xml:space="preserve"> и провести мероприятия по их коррекции.</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Оценить местные лучевые реакции при лучевой терапии ЗО </w:t>
      </w:r>
      <w:r w:rsidRPr="00275707">
        <w:rPr>
          <w:rFonts w:ascii="Times New Roman" w:eastAsia="Times New Roman" w:hAnsi="Times New Roman" w:cs="Times New Roman"/>
          <w:sz w:val="28"/>
          <w:szCs w:val="28"/>
          <w:lang w:eastAsia="ru-RU"/>
        </w:rPr>
        <w:t>больших слюнных желез</w:t>
      </w:r>
      <w:r w:rsidRPr="00275707">
        <w:rPr>
          <w:rFonts w:ascii="Times New Roman" w:eastAsia="Times New Roman" w:hAnsi="Times New Roman" w:cs="Times New Roman"/>
          <w:bCs/>
          <w:sz w:val="28"/>
          <w:szCs w:val="28"/>
          <w:lang w:eastAsia="ru-RU"/>
        </w:rPr>
        <w:t xml:space="preserve"> и провести мероприятия по их коррекции.</w:t>
      </w:r>
    </w:p>
    <w:p w:rsidR="00275707" w:rsidRPr="00275707" w:rsidRDefault="00275707" w:rsidP="00275707">
      <w:pPr>
        <w:tabs>
          <w:tab w:val="left" w:pos="360"/>
        </w:tabs>
        <w:spacing w:after="0" w:line="240" w:lineRule="auto"/>
        <w:rPr>
          <w:rFonts w:ascii="Times New Roman" w:eastAsia="Times New Roman" w:hAnsi="Times New Roman" w:cs="Times New Roman"/>
          <w:bCs/>
          <w:sz w:val="28"/>
          <w:szCs w:val="28"/>
          <w:lang w:eastAsia="ru-RU"/>
        </w:rPr>
      </w:pPr>
    </w:p>
    <w:p w:rsidR="00275707" w:rsidRPr="00275707" w:rsidRDefault="00430310" w:rsidP="00430310">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275707" w:rsidRPr="00275707">
        <w:rPr>
          <w:rFonts w:ascii="Times New Roman" w:eastAsia="Times New Roman" w:hAnsi="Times New Roman" w:cs="Times New Roman"/>
          <w:b/>
          <w:bCs/>
          <w:sz w:val="28"/>
          <w:szCs w:val="28"/>
          <w:lang w:eastAsia="ru-RU"/>
        </w:rPr>
        <w:t>Примерная тематика НИР по теме (для ординаторов).</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sz w:val="28"/>
          <w:szCs w:val="28"/>
          <w:lang w:eastAsia="ru-RU"/>
        </w:rPr>
        <w:t>Фотонно-электронная лучевая терапия ЗО больших слюнных желез</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Особенности послеоперационного курса лучевой терапии ЗО </w:t>
      </w:r>
      <w:r w:rsidRPr="00275707">
        <w:rPr>
          <w:rFonts w:ascii="Times New Roman" w:eastAsia="Times New Roman" w:hAnsi="Times New Roman" w:cs="Times New Roman"/>
          <w:sz w:val="28"/>
          <w:szCs w:val="28"/>
          <w:lang w:eastAsia="ru-RU"/>
        </w:rPr>
        <w:t>больших слюнных желез</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sz w:val="28"/>
          <w:szCs w:val="28"/>
          <w:lang w:eastAsia="ru-RU"/>
        </w:rPr>
        <w:t>Объемы радиотерапии модулированной интенсивности</w:t>
      </w:r>
      <w:r w:rsidRPr="00275707">
        <w:rPr>
          <w:rFonts w:ascii="Times New Roman" w:eastAsia="Times New Roman" w:hAnsi="Times New Roman" w:cs="Times New Roman"/>
          <w:bCs/>
          <w:sz w:val="28"/>
          <w:szCs w:val="28"/>
          <w:lang w:eastAsia="ru-RU"/>
        </w:rPr>
        <w:t xml:space="preserve"> ЗО </w:t>
      </w:r>
      <w:r w:rsidRPr="00275707">
        <w:rPr>
          <w:rFonts w:ascii="Times New Roman" w:eastAsia="Times New Roman" w:hAnsi="Times New Roman" w:cs="Times New Roman"/>
          <w:sz w:val="28"/>
          <w:szCs w:val="28"/>
          <w:lang w:eastAsia="ru-RU"/>
        </w:rPr>
        <w:t>больших слюнных желез.</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ЗО </w:t>
      </w:r>
      <w:r w:rsidRPr="00275707">
        <w:rPr>
          <w:rFonts w:ascii="Times New Roman" w:eastAsia="Times New Roman" w:hAnsi="Times New Roman" w:cs="Times New Roman"/>
          <w:sz w:val="28"/>
          <w:szCs w:val="28"/>
          <w:lang w:eastAsia="ru-RU"/>
        </w:rPr>
        <w:t>больших слюнных желез</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Ранние лучевые повреждения </w:t>
      </w:r>
      <w:r w:rsidRPr="00275707">
        <w:rPr>
          <w:rFonts w:ascii="Times New Roman" w:eastAsia="Times New Roman" w:hAnsi="Times New Roman" w:cs="Times New Roman"/>
          <w:sz w:val="28"/>
          <w:szCs w:val="28"/>
          <w:lang w:eastAsia="ru-RU"/>
        </w:rPr>
        <w:t>больших слюнных желез</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Поздние лучевые повреждения </w:t>
      </w:r>
      <w:r w:rsidRPr="00275707">
        <w:rPr>
          <w:rFonts w:ascii="Times New Roman" w:eastAsia="Times New Roman" w:hAnsi="Times New Roman" w:cs="Times New Roman"/>
          <w:sz w:val="28"/>
          <w:szCs w:val="28"/>
          <w:lang w:eastAsia="ru-RU"/>
        </w:rPr>
        <w:t>больших слюнных желез</w:t>
      </w:r>
      <w:r w:rsidRPr="00275707">
        <w:rPr>
          <w:rFonts w:ascii="Times New Roman" w:eastAsia="Times New Roman" w:hAnsi="Times New Roman" w:cs="Times New Roman"/>
          <w:bCs/>
          <w:sz w:val="28"/>
          <w:szCs w:val="28"/>
          <w:lang w:eastAsia="ru-RU"/>
        </w:rPr>
        <w:t>.</w:t>
      </w:r>
    </w:p>
    <w:p w:rsidR="00275707" w:rsidRPr="00275707" w:rsidRDefault="00430310" w:rsidP="00430310">
      <w:pPr>
        <w:spacing w:after="0" w:line="240" w:lineRule="auto"/>
        <w:ind w:left="106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275707" w:rsidRPr="00275707">
        <w:rPr>
          <w:rFonts w:ascii="Times New Roman" w:eastAsia="Times New Roman" w:hAnsi="Times New Roman" w:cs="Times New Roman"/>
          <w:b/>
          <w:bCs/>
          <w:sz w:val="28"/>
          <w:szCs w:val="28"/>
          <w:lang w:eastAsia="ru-RU"/>
        </w:rPr>
        <w:t>Рекомендованная литература по теме занятия</w:t>
      </w:r>
    </w:p>
    <w:p w:rsidR="00275707" w:rsidRPr="00275707" w:rsidRDefault="00275707" w:rsidP="00275707">
      <w:pPr>
        <w:tabs>
          <w:tab w:val="num" w:pos="0"/>
        </w:tabs>
        <w:ind w:left="142"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lastRenderedPageBreak/>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94EB7" w:rsidP="00275707">
            <w:pPr>
              <w:rPr>
                <w:rFonts w:ascii="Calibri" w:eastAsia="Times New Roman" w:hAnsi="Calibri" w:cs="Times New Roman"/>
                <w:lang w:eastAsia="ru-RU"/>
              </w:rPr>
            </w:pPr>
            <w:hyperlink r:id="rId22" w:history="1">
              <w:r w:rsidR="00275707" w:rsidRPr="00275707">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bl>
    <w:p w:rsidR="00275707" w:rsidRP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1</w:t>
            </w:r>
          </w:p>
        </w:tc>
      </w:tr>
    </w:tbl>
    <w:p w:rsidR="00275707" w:rsidRP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Электронные ресурсы:</w:t>
      </w:r>
    </w:p>
    <w:p w:rsidR="00275707" w:rsidRPr="00275707" w:rsidRDefault="00275707" w:rsidP="00275707">
      <w:pPr>
        <w:ind w:left="720"/>
        <w:rPr>
          <w:rFonts w:ascii="Calibri" w:eastAsia="Times New Roman" w:hAnsi="Calibri" w:cs="Times New Roman"/>
          <w:sz w:val="20"/>
          <w:szCs w:val="20"/>
          <w:lang w:eastAsia="ru-RU"/>
        </w:rPr>
      </w:pPr>
    </w:p>
    <w:p w:rsidR="00275707" w:rsidRPr="00275707" w:rsidRDefault="00430310" w:rsidP="00430310">
      <w:pPr>
        <w:tabs>
          <w:tab w:val="left" w:pos="360"/>
        </w:tabs>
        <w:spacing w:after="0" w:line="240" w:lineRule="auto"/>
        <w:ind w:left="28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275707" w:rsidRPr="00275707">
        <w:rPr>
          <w:rFonts w:ascii="Times New Roman" w:eastAsia="Times New Roman" w:hAnsi="Times New Roman" w:cs="Times New Roman"/>
          <w:sz w:val="28"/>
          <w:szCs w:val="28"/>
          <w:lang w:eastAsia="ru-RU"/>
        </w:rPr>
        <w:t>ОД.О.01.2.1.8</w:t>
      </w:r>
      <w:r w:rsidR="00275707" w:rsidRPr="00275707">
        <w:rPr>
          <w:rFonts w:ascii="Calibri" w:eastAsia="Times New Roman" w:hAnsi="Calibri" w:cs="Times New Roman"/>
          <w:lang w:eastAsia="ru-RU"/>
        </w:rPr>
        <w:t xml:space="preserve"> </w:t>
      </w:r>
      <w:r w:rsidR="00275707" w:rsidRPr="00275707">
        <w:rPr>
          <w:rFonts w:ascii="Times New Roman" w:eastAsia="Times New Roman" w:hAnsi="Times New Roman" w:cs="Times New Roman"/>
          <w:b/>
          <w:bCs/>
          <w:sz w:val="28"/>
          <w:szCs w:val="28"/>
          <w:lang w:eastAsia="ru-RU"/>
        </w:rPr>
        <w:t>Тема: «</w:t>
      </w:r>
      <w:r w:rsidR="00275707" w:rsidRPr="00275707">
        <w:rPr>
          <w:rFonts w:ascii="Times New Roman" w:eastAsia="Times New Roman" w:hAnsi="Times New Roman" w:cs="Times New Roman"/>
          <w:sz w:val="28"/>
          <w:szCs w:val="28"/>
          <w:lang w:eastAsia="ru-RU"/>
        </w:rPr>
        <w:t>Лучевая терапия ЗО языка и дна полости рта</w:t>
      </w:r>
      <w:r w:rsidR="00275707" w:rsidRPr="00275707">
        <w:rPr>
          <w:rFonts w:ascii="Times New Roman" w:eastAsia="Times New Roman" w:hAnsi="Times New Roman" w:cs="Times New Roman"/>
          <w:b/>
          <w:bCs/>
          <w:sz w:val="28"/>
          <w:szCs w:val="28"/>
          <w:lang w:eastAsia="ru-RU"/>
        </w:rPr>
        <w:t>».</w:t>
      </w:r>
    </w:p>
    <w:p w:rsidR="00275707" w:rsidRPr="00275707" w:rsidRDefault="00430310" w:rsidP="00430310">
      <w:pPr>
        <w:tabs>
          <w:tab w:val="left" w:pos="360"/>
        </w:tabs>
        <w:spacing w:after="0" w:line="240" w:lineRule="auto"/>
        <w:ind w:left="56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275707" w:rsidRPr="00275707">
        <w:rPr>
          <w:rFonts w:ascii="Times New Roman" w:eastAsia="Times New Roman" w:hAnsi="Times New Roman" w:cs="Times New Roman"/>
          <w:b/>
          <w:bCs/>
          <w:sz w:val="28"/>
          <w:szCs w:val="28"/>
          <w:lang w:eastAsia="ru-RU"/>
        </w:rPr>
        <w:t>Форма организации учебного процесса:</w:t>
      </w:r>
      <w:r w:rsidR="00275707" w:rsidRPr="00275707">
        <w:rPr>
          <w:rFonts w:ascii="Times New Roman" w:eastAsia="Times New Roman" w:hAnsi="Times New Roman" w:cs="Times New Roman"/>
          <w:sz w:val="28"/>
          <w:szCs w:val="28"/>
          <w:lang w:eastAsia="ru-RU"/>
        </w:rPr>
        <w:t xml:space="preserve"> практическое занятие. </w:t>
      </w:r>
    </w:p>
    <w:p w:rsidR="00275707" w:rsidRPr="00275707" w:rsidRDefault="00430310" w:rsidP="00430310">
      <w:pPr>
        <w:tabs>
          <w:tab w:val="left" w:pos="360"/>
        </w:tabs>
        <w:spacing w:after="0" w:line="240" w:lineRule="auto"/>
        <w:ind w:left="56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275707" w:rsidRPr="00275707">
        <w:rPr>
          <w:rFonts w:ascii="Times New Roman" w:eastAsia="Times New Roman" w:hAnsi="Times New Roman" w:cs="Times New Roman"/>
          <w:b/>
          <w:sz w:val="28"/>
          <w:szCs w:val="28"/>
          <w:lang w:eastAsia="ru-RU"/>
        </w:rPr>
        <w:t>Методы обучения:</w:t>
      </w:r>
      <w:r w:rsidR="00275707" w:rsidRPr="00275707">
        <w:rPr>
          <w:rFonts w:ascii="Times New Roman" w:eastAsia="Times New Roman" w:hAnsi="Times New Roman" w:cs="Times New Roman"/>
          <w:sz w:val="28"/>
          <w:szCs w:val="28"/>
          <w:lang w:eastAsia="ru-RU"/>
        </w:rPr>
        <w:t xml:space="preserve"> </w:t>
      </w:r>
      <w:r w:rsidR="00275707" w:rsidRPr="00275707">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275707" w:rsidRPr="00275707">
        <w:rPr>
          <w:rFonts w:ascii="Times New Roman" w:eastAsia="Times New Roman" w:hAnsi="Times New Roman" w:cs="Times New Roman"/>
          <w:sz w:val="28"/>
          <w:szCs w:val="28"/>
          <w:lang w:eastAsia="ru-RU"/>
        </w:rPr>
        <w:t xml:space="preserve">проблемное изложение. </w:t>
      </w:r>
    </w:p>
    <w:p w:rsidR="00275707" w:rsidRPr="00275707" w:rsidRDefault="00430310" w:rsidP="00430310">
      <w:pPr>
        <w:tabs>
          <w:tab w:val="left" w:pos="360"/>
        </w:tabs>
        <w:spacing w:after="0" w:line="240" w:lineRule="auto"/>
        <w:ind w:left="56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275707" w:rsidRPr="00275707">
        <w:rPr>
          <w:rFonts w:ascii="Times New Roman" w:eastAsia="Times New Roman" w:hAnsi="Times New Roman" w:cs="Times New Roman"/>
          <w:b/>
          <w:bCs/>
          <w:sz w:val="28"/>
          <w:szCs w:val="28"/>
          <w:lang w:eastAsia="ru-RU"/>
        </w:rPr>
        <w:t>Значение темы</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Цели обучения:</w:t>
      </w:r>
      <w:r w:rsidRPr="00275707">
        <w:rPr>
          <w:rFonts w:ascii="Times New Roman" w:eastAsia="Times New Roman" w:hAnsi="Times New Roman" w:cs="Times New Roman"/>
          <w:sz w:val="28"/>
          <w:szCs w:val="28"/>
          <w:lang w:eastAsia="ru-RU"/>
        </w:rPr>
        <w:t xml:space="preserve"> </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sz w:val="28"/>
          <w:szCs w:val="28"/>
          <w:lang w:eastAsia="ru-RU"/>
        </w:rPr>
        <w:t>-общая</w:t>
      </w:r>
      <w:r w:rsidRPr="00275707">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w:t>
      </w:r>
      <w:r w:rsidRPr="00275707">
        <w:rPr>
          <w:rFonts w:ascii="Times New Roman" w:eastAsia="Times New Roman" w:hAnsi="Times New Roman" w:cs="Times New Roman"/>
          <w:sz w:val="28"/>
          <w:szCs w:val="28"/>
          <w:lang w:eastAsia="ru-RU"/>
        </w:rPr>
        <w:lastRenderedPageBreak/>
        <w:t>этнические, конфессиональные и культурные различия онкологических больных радиологического профиля больных ЗО языка и дна полости рта (УК-2); к проведению диспансеризации и осуществлению диспансерного наблюдения за онкологическими больными радиологического профиля больных ЗО языка и дна полости рта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ЗО языка и дна полости рта (ПК-6); к применению радиологических методов лечения онкологических больных ЗО языка и дна полости рта (ПК-7); к применению лекарственной и немедикаментозной терапии и других методов у онкологических больных ЗО языка и дна полости рта, нуждающихся в медицинской реабилитации (ПК-9); к формированию у онкологических больных раком языка и дна полости рта радиологического профиля и членов их семей мотивации, направленной на сохранение и укрепление здоровья (ПК-10);</w:t>
      </w:r>
    </w:p>
    <w:p w:rsidR="00275707" w:rsidRPr="00275707" w:rsidRDefault="00275707" w:rsidP="00275707">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-учебная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 знать:</w:t>
      </w:r>
      <w:r w:rsidRPr="00275707">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ЗО языка и дна полости рта; экспертизу временной нетрудоспособности онкологических больных ЗО языка и дна полости рта радиологического профиля и направление на МСЭК; третичную профилактику у онкологических больных ЗО языка и дна полости рта радиологического профиля; принципы медицинской реабилитации онкологических больных ЗО языка и дна полости рта радиологического профиля; п</w:t>
      </w:r>
      <w:r w:rsidRPr="00275707">
        <w:rPr>
          <w:rFonts w:ascii="Times New Roman" w:eastAsia="Times New Roman" w:hAnsi="Times New Roman" w:cs="Times New Roman"/>
          <w:bCs/>
          <w:sz w:val="28"/>
          <w:szCs w:val="28"/>
          <w:lang w:eastAsia="ru-RU"/>
        </w:rPr>
        <w:t xml:space="preserve">ринципы паллиативной помощи </w:t>
      </w:r>
      <w:r w:rsidRPr="00275707">
        <w:rPr>
          <w:rFonts w:ascii="Times New Roman" w:eastAsia="Times New Roman" w:hAnsi="Times New Roman" w:cs="Times New Roman"/>
          <w:sz w:val="28"/>
          <w:szCs w:val="28"/>
          <w:lang w:eastAsia="ru-RU"/>
        </w:rPr>
        <w:t>онкологическим больным ЗО языка и дна полости рта радиологического профиля; мероприятия по скринингу процедивов, рецидивов и прогрессирования ЗО языка и дна полости рта онкологических больных радиологического профиля; методы радионуклидной и ПЭТ-диагностики ЗО языка и дна полости рта онкологических больных радиологического профиля; методы радиотерапии ЗО языка и дна полости рта онкологических больных радиологического профиля; показания и противопоказания для госпитализации онкологических больных ЗО языка и дна полости рта радиологического профиля в установленном порядке в специализированные радиологические отделения.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-уметь</w:t>
      </w:r>
      <w:r w:rsidRPr="00275707">
        <w:rPr>
          <w:rFonts w:ascii="Times New Roman" w:eastAsia="Times New Roman" w:hAnsi="Times New Roman" w:cs="Times New Roman"/>
          <w:sz w:val="28"/>
          <w:szCs w:val="28"/>
          <w:lang w:eastAsia="ru-RU"/>
        </w:rPr>
        <w:t xml:space="preserve">: оценить эпидемиологические показатели ЗО языка и дна полости рта на амбулаторном и госпитальном этапе в условиях радиологического отделения; провести лучевую диагностику ЗО языка и дна полости рта онкологических больных радиологического профиля; организовать специализированную радиологическую помощь онкологическим больным ЗО языка и дна полости рта; оптимизировать совместную работу с врачами смежных специальностей (онколог, хирург-онколог, химиотерапевт); </w:t>
      </w:r>
      <w:r w:rsidRPr="00275707">
        <w:rPr>
          <w:rFonts w:ascii="Times New Roman" w:eastAsia="Times New Roman" w:hAnsi="Times New Roman" w:cs="Times New Roman"/>
          <w:sz w:val="28"/>
          <w:szCs w:val="28"/>
          <w:lang w:eastAsia="ru-RU"/>
        </w:rPr>
        <w:lastRenderedPageBreak/>
        <w:t>организовать диспансерный учет онкологических больных ЗО языка и дна полости рта радиологического профиля; организовать МСЭК  онкологических больных ЗО языка и дна полости рта радиологического профиля; сформулировать диагноз ЗО языка и дна полости рта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ЗО языка и дна полости рта радиологического профиля.</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-владеть:</w:t>
      </w:r>
      <w:r w:rsidRPr="00275707">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ЗО языка и дна полости рта; провести остеосцинтиграфию; выполнить ПЭТ-диагностику онкологических больных ЗО языка и дна полости рта; выработать индивидуальный план лучевой терапии онкологических больных ЗО языка и дна полости рта (радикальное, паллиативное, симптоматическое, комбинированное, комплексное); осуществить</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выбор полей облучения и провести сеанс лучевой терапии ЗО языка и дна полости рта; провести диагностику и лечение  общих и местных лучевых реакций и повреждений органов и тканей у онкологических больных ЗО языка и дна полости рта; осуществить мероприятия по оказанию неотложной помощи онкологическим больным ЗО языка и дна полости рта радиологического профиля.</w:t>
      </w:r>
    </w:p>
    <w:p w:rsidR="00275707" w:rsidRPr="00275707" w:rsidRDefault="00275707" w:rsidP="00275707">
      <w:pPr>
        <w:widowControl w:val="0"/>
        <w:snapToGrid w:val="0"/>
        <w:spacing w:after="0" w:line="240" w:lineRule="auto"/>
        <w:ind w:left="284"/>
        <w:jc w:val="both"/>
        <w:rPr>
          <w:rFonts w:ascii="Times New Roman" w:eastAsia="Times New Roman" w:hAnsi="Times New Roman" w:cs="Times New Roman"/>
          <w:sz w:val="28"/>
          <w:szCs w:val="28"/>
          <w:lang w:eastAsia="ru-RU"/>
        </w:rPr>
      </w:pPr>
    </w:p>
    <w:p w:rsidR="00275707" w:rsidRPr="00275707" w:rsidRDefault="00430310" w:rsidP="00430310">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275707" w:rsidRPr="00275707">
        <w:rPr>
          <w:rFonts w:ascii="Times New Roman" w:eastAsia="Times New Roman" w:hAnsi="Times New Roman" w:cs="Times New Roman"/>
          <w:b/>
          <w:bCs/>
          <w:sz w:val="28"/>
          <w:szCs w:val="28"/>
          <w:lang w:eastAsia="ru-RU"/>
        </w:rPr>
        <w:t>Место проведения практического занятия</w:t>
      </w:r>
      <w:r w:rsidR="00275707" w:rsidRPr="00275707">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275707" w:rsidRPr="00275707" w:rsidRDefault="00430310" w:rsidP="00430310">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275707" w:rsidRPr="00275707">
        <w:rPr>
          <w:rFonts w:ascii="Times New Roman" w:eastAsia="Times New Roman" w:hAnsi="Times New Roman" w:cs="Times New Roman"/>
          <w:b/>
          <w:bCs/>
          <w:sz w:val="28"/>
          <w:szCs w:val="28"/>
          <w:lang w:eastAsia="ru-RU"/>
        </w:rPr>
        <w:t>Оснащение занятия</w:t>
      </w:r>
      <w:r w:rsidR="00275707" w:rsidRPr="00275707">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275707" w:rsidRPr="00275707">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275707" w:rsidRPr="00275707">
        <w:rPr>
          <w:rFonts w:ascii="Times New Roman" w:eastAsia="Times New Roman" w:hAnsi="Times New Roman" w:cs="Times New Roman"/>
          <w:sz w:val="28"/>
          <w:szCs w:val="28"/>
          <w:lang w:val="en-US" w:eastAsia="ru-RU"/>
        </w:rPr>
        <w:t>Wi</w:t>
      </w:r>
      <w:r w:rsidR="00275707" w:rsidRPr="00275707">
        <w:rPr>
          <w:rFonts w:ascii="Times New Roman" w:eastAsia="Times New Roman" w:hAnsi="Times New Roman" w:cs="Times New Roman"/>
          <w:sz w:val="28"/>
          <w:szCs w:val="28"/>
          <w:lang w:eastAsia="ru-RU"/>
        </w:rPr>
        <w:t>-</w:t>
      </w:r>
      <w:r w:rsidR="00275707" w:rsidRPr="00275707">
        <w:rPr>
          <w:rFonts w:ascii="Times New Roman" w:eastAsia="Times New Roman" w:hAnsi="Times New Roman" w:cs="Times New Roman"/>
          <w:sz w:val="28"/>
          <w:szCs w:val="28"/>
          <w:lang w:val="en-US" w:eastAsia="ru-RU"/>
        </w:rPr>
        <w:t>Fi</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7.Структура содержания темы</w:t>
      </w:r>
      <w:r w:rsidRPr="00275707">
        <w:rPr>
          <w:rFonts w:ascii="Times New Roman" w:eastAsia="Times New Roman" w:hAnsi="Times New Roman" w:cs="Times New Roman"/>
          <w:sz w:val="28"/>
          <w:szCs w:val="28"/>
          <w:lang w:eastAsia="ru-RU"/>
        </w:rPr>
        <w:t xml:space="preserve"> (хронокарта) </w:t>
      </w:r>
    </w:p>
    <w:p w:rsidR="00275707" w:rsidRPr="00275707" w:rsidRDefault="00275707" w:rsidP="00275707">
      <w:pPr>
        <w:spacing w:line="240" w:lineRule="auto"/>
        <w:ind w:firstLine="709"/>
        <w:jc w:val="center"/>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Хронокарта практического занятия</w:t>
      </w:r>
      <w:r w:rsidRPr="00275707">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275707" w:rsidRPr="00275707" w:rsidTr="00275707">
        <w:tc>
          <w:tcPr>
            <w:tcW w:w="648" w:type="dxa"/>
            <w:tcBorders>
              <w:top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Этапы</w:t>
            </w:r>
          </w:p>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Содержание этапа и оснащенность</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Проверка посещаемости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Контроль исходного уровня знаний и умений</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Индивидуальный и фронтальный устный опрос</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Инструктаж обучающихся преподавателем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lastRenderedPageBreak/>
              <w:t>55.</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Самостоятельная работа обучающихся: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курация больных радиологического профиля;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разбор курируемых пациентов;</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Работа: </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в поликлинике и палатах с пациентами;</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с историями болезни;</w:t>
            </w:r>
          </w:p>
          <w:p w:rsidR="00275707" w:rsidRPr="00275707" w:rsidRDefault="00275707" w:rsidP="00275707">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Тесты по теме, ситуационные задачи</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275707" w:rsidRPr="00275707" w:rsidTr="00275707">
        <w:trPr>
          <w:cantSplit/>
        </w:trPr>
        <w:tc>
          <w:tcPr>
            <w:tcW w:w="3292" w:type="dxa"/>
            <w:gridSpan w:val="2"/>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275707" w:rsidRPr="00275707" w:rsidRDefault="00275707" w:rsidP="00275707">
      <w:pPr>
        <w:spacing w:after="0" w:line="240" w:lineRule="auto"/>
        <w:ind w:left="180"/>
        <w:jc w:val="both"/>
        <w:rPr>
          <w:rFonts w:ascii="Times New Roman" w:eastAsia="Times New Roman" w:hAnsi="Times New Roman" w:cs="Times New Roman"/>
          <w:i/>
          <w:sz w:val="20"/>
          <w:szCs w:val="20"/>
          <w:lang w:eastAsia="ru-RU"/>
        </w:rPr>
      </w:pPr>
      <w:r w:rsidRPr="00275707">
        <w:rPr>
          <w:rFonts w:ascii="Times New Roman" w:eastAsia="Times New Roman" w:hAnsi="Times New Roman" w:cs="Times New Roman"/>
          <w:i/>
          <w:sz w:val="20"/>
          <w:szCs w:val="20"/>
          <w:lang w:eastAsia="ru-RU"/>
        </w:rPr>
        <w:t xml:space="preserve">Примечание.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sz w:val="20"/>
          <w:szCs w:val="20"/>
          <w:vertAlign w:val="superscript"/>
          <w:lang w:eastAsia="ru-RU"/>
        </w:rPr>
        <w:t>*</w:t>
      </w:r>
      <w:r w:rsidRPr="00275707">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p>
    <w:p w:rsidR="00275707" w:rsidRPr="00275707" w:rsidRDefault="00430310" w:rsidP="00430310">
      <w:pPr>
        <w:tabs>
          <w:tab w:val="left" w:pos="360"/>
        </w:tabs>
        <w:spacing w:after="0" w:line="240" w:lineRule="auto"/>
        <w:ind w:left="56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275707" w:rsidRPr="00275707">
        <w:rPr>
          <w:rFonts w:ascii="Times New Roman" w:eastAsia="Times New Roman" w:hAnsi="Times New Roman" w:cs="Times New Roman"/>
          <w:b/>
          <w:bCs/>
          <w:sz w:val="28"/>
          <w:szCs w:val="28"/>
          <w:lang w:eastAsia="ru-RU"/>
        </w:rPr>
        <w:t>Аннотация</w:t>
      </w:r>
      <w:r w:rsidR="00275707" w:rsidRPr="00275707">
        <w:rPr>
          <w:rFonts w:ascii="Times New Roman" w:eastAsia="Times New Roman" w:hAnsi="Times New Roman" w:cs="Times New Roman"/>
          <w:sz w:val="28"/>
          <w:szCs w:val="28"/>
          <w:lang w:eastAsia="ru-RU"/>
        </w:rPr>
        <w:t xml:space="preserve"> (краткое содержание темы).</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Анатомические области и части полости рта.</w:t>
      </w:r>
    </w:p>
    <w:p w:rsidR="00275707" w:rsidRPr="00275707" w:rsidRDefault="00275707" w:rsidP="00275707">
      <w:pPr>
        <w:pBdr>
          <w:bottom w:val="single" w:sz="6" w:space="1" w:color="auto"/>
        </w:pBdr>
        <w:spacing w:after="0" w:line="240" w:lineRule="auto"/>
        <w:jc w:val="center"/>
        <w:rPr>
          <w:rFonts w:ascii="Times New Roman" w:eastAsia="Times New Roman" w:hAnsi="Times New Roman" w:cs="Times New Roman"/>
          <w:vanish/>
          <w:sz w:val="28"/>
          <w:szCs w:val="28"/>
          <w:lang w:eastAsia="ru-RU"/>
        </w:rPr>
      </w:pPr>
      <w:r w:rsidRPr="00275707">
        <w:rPr>
          <w:rFonts w:ascii="Times New Roman" w:eastAsia="Times New Roman" w:hAnsi="Times New Roman" w:cs="Times New Roman"/>
          <w:vanish/>
          <w:sz w:val="28"/>
          <w:szCs w:val="28"/>
          <w:lang w:eastAsia="ru-RU"/>
        </w:rPr>
        <w:t>Начало формы</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i/>
          <w:iCs/>
          <w:sz w:val="28"/>
          <w:szCs w:val="28"/>
          <w:lang w:eastAsia="ru-RU"/>
        </w:rPr>
        <w:t>Полость рта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1. Слизистая оболочка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а) слизистая оболочка верхней и нижней губ (С00.3,4)</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б) слизистая оболочка щек (С06.0)</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в) ретромолярная часть (С06.2)</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г) преддверие рта (верхнее и нижнее) (С06.1)</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Верхний альвеолярный отросток и десна (С03.0)</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3. Нижний альвеолярный отросток и десна (С03.1)</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 4. Твердое нёбо (С05.0)</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5. Язык:</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а) спинка и боковые края кпереди от валикообразных сосочков (передние две трети) (С02.0,1)</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б) нижняя поверхность (С02.2)</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6. Дно полости рта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i/>
          <w:iCs/>
          <w:sz w:val="28"/>
          <w:szCs w:val="28"/>
          <w:lang w:eastAsia="ru-RU"/>
        </w:rPr>
        <w:t>Примечание: корень языка (С01.9) относится к глотке.</w:t>
      </w:r>
    </w:p>
    <w:p w:rsidR="00275707" w:rsidRPr="00275707" w:rsidRDefault="00275707" w:rsidP="00275707">
      <w:pPr>
        <w:spacing w:after="0" w:line="240" w:lineRule="auto"/>
        <w:jc w:val="both"/>
        <w:rPr>
          <w:rFonts w:ascii="Times New Roman" w:eastAsia="Times New Roman" w:hAnsi="Times New Roman" w:cs="Times New Roman"/>
          <w:b/>
          <w:bCs/>
          <w:sz w:val="28"/>
          <w:szCs w:val="28"/>
          <w:lang w:eastAsia="ru-RU"/>
        </w:rPr>
      </w:pP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Тх </w:t>
      </w:r>
      <w:r w:rsidRPr="00275707">
        <w:rPr>
          <w:rFonts w:ascii="Times New Roman" w:eastAsia="Times New Roman" w:hAnsi="Times New Roman" w:cs="Times New Roman"/>
          <w:sz w:val="28"/>
          <w:szCs w:val="28"/>
          <w:lang w:eastAsia="ru-RU"/>
        </w:rPr>
        <w:t>- определить распространенность первичной опухоли невозможно.</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val="en-US" w:eastAsia="ru-RU"/>
        </w:rPr>
      </w:pPr>
      <w:r w:rsidRPr="00275707">
        <w:rPr>
          <w:rFonts w:ascii="Times New Roman" w:eastAsia="Times New Roman" w:hAnsi="Times New Roman" w:cs="Times New Roman"/>
          <w:b/>
          <w:bCs/>
          <w:sz w:val="28"/>
          <w:szCs w:val="28"/>
          <w:lang w:val="en-US" w:eastAsia="ru-RU"/>
        </w:rPr>
        <w:t xml:space="preserve">Tis </w:t>
      </w:r>
      <w:r w:rsidRPr="00275707">
        <w:rPr>
          <w:rFonts w:ascii="Times New Roman" w:eastAsia="Times New Roman" w:hAnsi="Times New Roman" w:cs="Times New Roman"/>
          <w:sz w:val="28"/>
          <w:szCs w:val="28"/>
          <w:lang w:val="en-US" w:eastAsia="ru-RU"/>
        </w:rPr>
        <w:t xml:space="preserve">- </w:t>
      </w:r>
      <w:r w:rsidRPr="00275707">
        <w:rPr>
          <w:rFonts w:ascii="Times New Roman" w:eastAsia="Times New Roman" w:hAnsi="Times New Roman" w:cs="Times New Roman"/>
          <w:sz w:val="28"/>
          <w:szCs w:val="28"/>
          <w:lang w:eastAsia="ru-RU"/>
        </w:rPr>
        <w:t>преинвазивная</w:t>
      </w:r>
      <w:r w:rsidRPr="00275707">
        <w:rPr>
          <w:rFonts w:ascii="Times New Roman" w:eastAsia="Times New Roman" w:hAnsi="Times New Roman" w:cs="Times New Roman"/>
          <w:sz w:val="28"/>
          <w:szCs w:val="28"/>
          <w:lang w:val="en-US" w:eastAsia="ru-RU"/>
        </w:rPr>
        <w:t xml:space="preserve"> </w:t>
      </w:r>
      <w:r w:rsidRPr="00275707">
        <w:rPr>
          <w:rFonts w:ascii="Times New Roman" w:eastAsia="Times New Roman" w:hAnsi="Times New Roman" w:cs="Times New Roman"/>
          <w:sz w:val="28"/>
          <w:szCs w:val="28"/>
          <w:lang w:eastAsia="ru-RU"/>
        </w:rPr>
        <w:t>карцинома</w:t>
      </w:r>
      <w:r w:rsidRPr="00275707">
        <w:rPr>
          <w:rFonts w:ascii="Times New Roman" w:eastAsia="Times New Roman" w:hAnsi="Times New Roman" w:cs="Times New Roman"/>
          <w:sz w:val="28"/>
          <w:szCs w:val="28"/>
          <w:lang w:val="en-US" w:eastAsia="ru-RU"/>
        </w:rPr>
        <w:t xml:space="preserve"> </w:t>
      </w:r>
      <w:r w:rsidRPr="00275707">
        <w:rPr>
          <w:rFonts w:ascii="Times New Roman" w:eastAsia="Times New Roman" w:hAnsi="Times New Roman" w:cs="Times New Roman"/>
          <w:i/>
          <w:iCs/>
          <w:sz w:val="28"/>
          <w:szCs w:val="28"/>
          <w:lang w:val="en-US" w:eastAsia="ru-RU"/>
        </w:rPr>
        <w:t>(carcinoma in situ).</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TO </w:t>
      </w:r>
      <w:r w:rsidRPr="00275707">
        <w:rPr>
          <w:rFonts w:ascii="Times New Roman" w:eastAsia="Times New Roman" w:hAnsi="Times New Roman" w:cs="Times New Roman"/>
          <w:sz w:val="28"/>
          <w:szCs w:val="28"/>
          <w:lang w:eastAsia="ru-RU"/>
        </w:rPr>
        <w:t>- первичная опухоль не определяется.</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Т1 </w:t>
      </w:r>
      <w:r w:rsidRPr="00275707">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2 см"/>
        </w:smartTagPr>
        <w:r w:rsidRPr="00275707">
          <w:rPr>
            <w:rFonts w:ascii="Times New Roman" w:eastAsia="Times New Roman" w:hAnsi="Times New Roman" w:cs="Times New Roman"/>
            <w:sz w:val="28"/>
            <w:szCs w:val="28"/>
            <w:lang w:eastAsia="ru-RU"/>
          </w:rPr>
          <w:t>2 см</w:t>
        </w:r>
      </w:smartTag>
      <w:r w:rsidRPr="00275707">
        <w:rPr>
          <w:rFonts w:ascii="Times New Roman" w:eastAsia="Times New Roman" w:hAnsi="Times New Roman" w:cs="Times New Roman"/>
          <w:sz w:val="28"/>
          <w:szCs w:val="28"/>
          <w:lang w:eastAsia="ru-RU"/>
        </w:rPr>
        <w:t xml:space="preserve"> или менее в наибольшем измерении.</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Т2 </w:t>
      </w:r>
      <w:r w:rsidRPr="00275707">
        <w:rPr>
          <w:rFonts w:ascii="Times New Roman" w:eastAsia="Times New Roman" w:hAnsi="Times New Roman" w:cs="Times New Roman"/>
          <w:sz w:val="28"/>
          <w:szCs w:val="28"/>
          <w:lang w:eastAsia="ru-RU"/>
        </w:rPr>
        <w:t xml:space="preserve">- больше </w:t>
      </w:r>
      <w:smartTag w:uri="urn:schemas-microsoft-com:office:smarttags" w:element="metricconverter">
        <w:smartTagPr>
          <w:attr w:name="ProductID" w:val="2 см"/>
        </w:smartTagPr>
        <w:r w:rsidRPr="00275707">
          <w:rPr>
            <w:rFonts w:ascii="Times New Roman" w:eastAsia="Times New Roman" w:hAnsi="Times New Roman" w:cs="Times New Roman"/>
            <w:sz w:val="28"/>
            <w:szCs w:val="28"/>
            <w:lang w:eastAsia="ru-RU"/>
          </w:rPr>
          <w:t>2 см</w:t>
        </w:r>
      </w:smartTag>
      <w:r w:rsidRPr="00275707">
        <w:rPr>
          <w:rFonts w:ascii="Times New Roman" w:eastAsia="Times New Roman" w:hAnsi="Times New Roman" w:cs="Times New Roman"/>
          <w:sz w:val="28"/>
          <w:szCs w:val="28"/>
          <w:lang w:eastAsia="ru-RU"/>
        </w:rPr>
        <w:t xml:space="preserve">, но не больше </w:t>
      </w:r>
      <w:smartTag w:uri="urn:schemas-microsoft-com:office:smarttags" w:element="metricconverter">
        <w:smartTagPr>
          <w:attr w:name="ProductID" w:val="4 см"/>
        </w:smartTagPr>
        <w:r w:rsidRPr="00275707">
          <w:rPr>
            <w:rFonts w:ascii="Times New Roman" w:eastAsia="Times New Roman" w:hAnsi="Times New Roman" w:cs="Times New Roman"/>
            <w:sz w:val="28"/>
            <w:szCs w:val="28"/>
            <w:lang w:eastAsia="ru-RU"/>
          </w:rPr>
          <w:t>4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Т3 </w:t>
      </w:r>
      <w:r w:rsidRPr="00275707">
        <w:rPr>
          <w:rFonts w:ascii="Times New Roman" w:eastAsia="Times New Roman" w:hAnsi="Times New Roman" w:cs="Times New Roman"/>
          <w:sz w:val="28"/>
          <w:szCs w:val="28"/>
          <w:lang w:eastAsia="ru-RU"/>
        </w:rPr>
        <w:t xml:space="preserve">- опухоль больше </w:t>
      </w:r>
      <w:smartTag w:uri="urn:schemas-microsoft-com:office:smarttags" w:element="metricconverter">
        <w:smartTagPr>
          <w:attr w:name="ProductID" w:val="4 см"/>
        </w:smartTagPr>
        <w:r w:rsidRPr="00275707">
          <w:rPr>
            <w:rFonts w:ascii="Times New Roman" w:eastAsia="Times New Roman" w:hAnsi="Times New Roman" w:cs="Times New Roman"/>
            <w:sz w:val="28"/>
            <w:szCs w:val="28"/>
            <w:lang w:eastAsia="ru-RU"/>
          </w:rPr>
          <w:t>4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Т4а </w:t>
      </w:r>
      <w:r w:rsidRPr="00275707">
        <w:rPr>
          <w:rFonts w:ascii="Times New Roman" w:eastAsia="Times New Roman" w:hAnsi="Times New Roman" w:cs="Times New Roman"/>
          <w:sz w:val="28"/>
          <w:szCs w:val="28"/>
          <w:lang w:eastAsia="ru-RU"/>
        </w:rPr>
        <w:t>- опухоль распространяется на соседние структуры: кортикальную пластину кости, глубокие и наружные мышцы языка, преддверие полости рта, максиллярный синус, кожу лица.</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Т4</w:t>
      </w:r>
      <w:r w:rsidRPr="00275707">
        <w:rPr>
          <w:rFonts w:ascii="Times New Roman" w:eastAsia="Times New Roman" w:hAnsi="Times New Roman" w:cs="Times New Roman"/>
          <w:b/>
          <w:bCs/>
          <w:sz w:val="28"/>
          <w:szCs w:val="28"/>
          <w:lang w:val="en-US" w:eastAsia="ru-RU"/>
        </w:rPr>
        <w:t>b</w:t>
      </w:r>
      <w:r w:rsidRPr="00275707">
        <w:rPr>
          <w:rFonts w:ascii="Times New Roman" w:eastAsia="Times New Roman" w:hAnsi="Times New Roman" w:cs="Times New Roman"/>
          <w:b/>
          <w:bCs/>
          <w:sz w:val="28"/>
          <w:szCs w:val="28"/>
          <w:lang w:eastAsia="ru-RU"/>
        </w:rPr>
        <w:t xml:space="preserve"> </w:t>
      </w:r>
      <w:r w:rsidRPr="00275707">
        <w:rPr>
          <w:rFonts w:ascii="Times New Roman" w:eastAsia="Times New Roman" w:hAnsi="Times New Roman" w:cs="Times New Roman"/>
          <w:sz w:val="28"/>
          <w:szCs w:val="28"/>
          <w:lang w:eastAsia="ru-RU"/>
        </w:rPr>
        <w:t>- опухоль распространяется на соседние структуры – жевательное пространство, крылья основной кости, основание черепа, оболочку внутренней сонной артерии (нерезектабельная).</w:t>
      </w:r>
    </w:p>
    <w:p w:rsidR="00275707" w:rsidRPr="00275707" w:rsidRDefault="00275707" w:rsidP="00275707">
      <w:pPr>
        <w:spacing w:after="0" w:line="240" w:lineRule="auto"/>
        <w:jc w:val="both"/>
        <w:rPr>
          <w:rFonts w:ascii="Times New Roman" w:eastAsia="Times New Roman" w:hAnsi="Times New Roman" w:cs="Times New Roman"/>
          <w:b/>
          <w:bCs/>
          <w:sz w:val="28"/>
          <w:szCs w:val="28"/>
          <w:lang w:eastAsia="ru-RU"/>
        </w:rPr>
      </w:pPr>
    </w:p>
    <w:p w:rsidR="00275707" w:rsidRPr="00275707" w:rsidRDefault="00275707" w:rsidP="00275707">
      <w:pPr>
        <w:spacing w:after="0" w:line="240" w:lineRule="auto"/>
        <w:jc w:val="both"/>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 xml:space="preserve">N - Регионарные лимфатические узлы </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NX Недостаточно данных для оценки регионарных лим</w:t>
      </w:r>
      <w:r w:rsidRPr="00275707">
        <w:rPr>
          <w:rFonts w:ascii="Times New Roman" w:eastAsia="Times New Roman" w:hAnsi="Times New Roman" w:cs="Times New Roman"/>
          <w:sz w:val="28"/>
          <w:szCs w:val="28"/>
          <w:lang w:eastAsia="ru-RU"/>
        </w:rPr>
        <w:softHyphen/>
        <w:t>фатических yзлов</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NO Нет признаков метастатического поражения регионар</w:t>
      </w:r>
      <w:r w:rsidRPr="00275707">
        <w:rPr>
          <w:rFonts w:ascii="Times New Roman" w:eastAsia="Times New Roman" w:hAnsi="Times New Roman" w:cs="Times New Roman"/>
          <w:sz w:val="28"/>
          <w:szCs w:val="28"/>
          <w:lang w:eastAsia="ru-RU"/>
        </w:rPr>
        <w:softHyphen/>
        <w:t>ных лимфатических узлов</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N1 Метастазы в одном лимфатическом узле на стороне поражения до </w:t>
      </w:r>
      <w:smartTag w:uri="urn:schemas-microsoft-com:office:smarttags" w:element="metricconverter">
        <w:smartTagPr>
          <w:attr w:name="ProductID" w:val="3 см"/>
        </w:smartTagPr>
        <w:r w:rsidRPr="00275707">
          <w:rPr>
            <w:rFonts w:ascii="Times New Roman" w:eastAsia="Times New Roman" w:hAnsi="Times New Roman" w:cs="Times New Roman"/>
            <w:sz w:val="28"/>
            <w:szCs w:val="28"/>
            <w:lang w:eastAsia="ru-RU"/>
          </w:rPr>
          <w:t>3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N2а Метастазы в одном лимфатическом узле на стороне поражения до </w:t>
      </w:r>
      <w:smartTag w:uri="urn:schemas-microsoft-com:office:smarttags" w:element="metricconverter">
        <w:smartTagPr>
          <w:attr w:name="ProductID" w:val="6 см"/>
        </w:smartTagPr>
        <w:r w:rsidRPr="00275707">
          <w:rPr>
            <w:rFonts w:ascii="Times New Roman" w:eastAsia="Times New Roman" w:hAnsi="Times New Roman" w:cs="Times New Roman"/>
            <w:sz w:val="28"/>
            <w:szCs w:val="28"/>
            <w:lang w:eastAsia="ru-RU"/>
          </w:rPr>
          <w:t>6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N2</w:t>
      </w:r>
      <w:r w:rsidRPr="00275707">
        <w:rPr>
          <w:rFonts w:ascii="Times New Roman" w:eastAsia="Times New Roman" w:hAnsi="Times New Roman" w:cs="Times New Roman"/>
          <w:sz w:val="28"/>
          <w:szCs w:val="28"/>
          <w:lang w:val="en-US" w:eastAsia="ru-RU"/>
        </w:rPr>
        <w:t>b</w:t>
      </w:r>
      <w:r w:rsidRPr="00275707">
        <w:rPr>
          <w:rFonts w:ascii="Times New Roman" w:eastAsia="Times New Roman" w:hAnsi="Times New Roman" w:cs="Times New Roman"/>
          <w:sz w:val="28"/>
          <w:szCs w:val="28"/>
          <w:lang w:eastAsia="ru-RU"/>
        </w:rPr>
        <w:t xml:space="preserve"> метастазы в нескольких лимфатических узлах на стороне поражения до        </w:t>
      </w:r>
      <w:smartTag w:uri="urn:schemas-microsoft-com:office:smarttags" w:element="metricconverter">
        <w:smartTagPr>
          <w:attr w:name="ProductID" w:val="6 см"/>
        </w:smartTagPr>
        <w:r w:rsidRPr="00275707">
          <w:rPr>
            <w:rFonts w:ascii="Times New Roman" w:eastAsia="Times New Roman" w:hAnsi="Times New Roman" w:cs="Times New Roman"/>
            <w:sz w:val="28"/>
            <w:szCs w:val="28"/>
            <w:lang w:eastAsia="ru-RU"/>
          </w:rPr>
          <w:t>6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N2</w:t>
      </w:r>
      <w:r w:rsidRPr="00275707">
        <w:rPr>
          <w:rFonts w:ascii="Times New Roman" w:eastAsia="Times New Roman" w:hAnsi="Times New Roman" w:cs="Times New Roman"/>
          <w:sz w:val="28"/>
          <w:szCs w:val="28"/>
          <w:lang w:val="en-US" w:eastAsia="ru-RU"/>
        </w:rPr>
        <w:t>c</w:t>
      </w:r>
      <w:r w:rsidRPr="00275707">
        <w:rPr>
          <w:rFonts w:ascii="Times New Roman" w:eastAsia="Times New Roman" w:hAnsi="Times New Roman" w:cs="Times New Roman"/>
          <w:sz w:val="28"/>
          <w:szCs w:val="28"/>
          <w:lang w:eastAsia="ru-RU"/>
        </w:rPr>
        <w:t xml:space="preserve"> метастазы в лимфатических узлах шеи с обеих сторон или с противоположной до </w:t>
      </w:r>
      <w:smartTag w:uri="urn:schemas-microsoft-com:office:smarttags" w:element="metricconverter">
        <w:smartTagPr>
          <w:attr w:name="ProductID" w:val="6 см"/>
        </w:smartTagPr>
        <w:r w:rsidRPr="00275707">
          <w:rPr>
            <w:rFonts w:ascii="Times New Roman" w:eastAsia="Times New Roman" w:hAnsi="Times New Roman" w:cs="Times New Roman"/>
            <w:sz w:val="28"/>
            <w:szCs w:val="28"/>
            <w:lang w:eastAsia="ru-RU"/>
          </w:rPr>
          <w:t>6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N3 Метастазы в лимфатических узлах более </w:t>
      </w:r>
      <w:smartTag w:uri="urn:schemas-microsoft-com:office:smarttags" w:element="metricconverter">
        <w:smartTagPr>
          <w:attr w:name="ProductID" w:val="6 см"/>
        </w:smartTagPr>
        <w:r w:rsidRPr="00275707">
          <w:rPr>
            <w:rFonts w:ascii="Times New Roman" w:eastAsia="Times New Roman" w:hAnsi="Times New Roman" w:cs="Times New Roman"/>
            <w:sz w:val="28"/>
            <w:szCs w:val="28"/>
            <w:lang w:eastAsia="ru-RU"/>
          </w:rPr>
          <w:t>6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М — отдаленные метастазы:</w:t>
      </w:r>
      <w:r w:rsidRPr="00275707">
        <w:rPr>
          <w:rFonts w:ascii="Times New Roman" w:eastAsia="Times New Roman" w:hAnsi="Times New Roman" w:cs="Times New Roman"/>
          <w:sz w:val="28"/>
          <w:szCs w:val="28"/>
          <w:lang w:eastAsia="ru-RU"/>
        </w:rPr>
        <w:br/>
        <w:t>Мх — наличие отдаленных метастазов не может быть оценено,</w:t>
      </w:r>
      <w:r w:rsidRPr="00275707">
        <w:rPr>
          <w:rFonts w:ascii="Times New Roman" w:eastAsia="Times New Roman" w:hAnsi="Times New Roman" w:cs="Times New Roman"/>
          <w:sz w:val="28"/>
          <w:szCs w:val="28"/>
          <w:lang w:eastAsia="ru-RU"/>
        </w:rPr>
        <w:br/>
        <w:t>М0 — нет отдаленных метастазов,</w:t>
      </w:r>
      <w:r w:rsidRPr="00275707">
        <w:rPr>
          <w:rFonts w:ascii="Times New Roman" w:eastAsia="Times New Roman" w:hAnsi="Times New Roman" w:cs="Times New Roman"/>
          <w:sz w:val="28"/>
          <w:szCs w:val="28"/>
          <w:lang w:eastAsia="ru-RU"/>
        </w:rPr>
        <w:br/>
        <w:t>M1 — отдаленные метастазы.</w:t>
      </w:r>
    </w:p>
    <w:p w:rsidR="00275707" w:rsidRPr="00275707" w:rsidRDefault="00275707" w:rsidP="00275707">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Группировка по стадиям</w:t>
      </w:r>
    </w:p>
    <w:tbl>
      <w:tblPr>
        <w:tblW w:w="5755"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1325"/>
        <w:gridCol w:w="4430"/>
      </w:tblGrid>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0</w:t>
            </w: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Tis                       N0                               М0</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w:t>
            </w: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Т1                        N0                               М0</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II</w:t>
            </w: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Т2                        N0                               М0</w:t>
            </w:r>
          </w:p>
        </w:tc>
      </w:tr>
      <w:tr w:rsidR="00275707" w:rsidRPr="00275707" w:rsidTr="00275707">
        <w:trPr>
          <w:tblCellSpacing w:w="7"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III</w:t>
            </w: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Т3                        N0                               М0</w:t>
            </w:r>
          </w:p>
        </w:tc>
      </w:tr>
      <w:tr w:rsidR="00275707" w:rsidRPr="00275707" w:rsidTr="00275707">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Т1-3                    N1                               М0</w:t>
            </w:r>
          </w:p>
        </w:tc>
      </w:tr>
      <w:tr w:rsidR="00275707" w:rsidRPr="00275707" w:rsidTr="00275707">
        <w:trPr>
          <w:tblCellSpacing w:w="7"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IVA</w:t>
            </w: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Т4                        N0-1                           М0</w:t>
            </w:r>
          </w:p>
        </w:tc>
      </w:tr>
      <w:tr w:rsidR="00275707" w:rsidRPr="00275707" w:rsidTr="00275707">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Любая Т              N2                              М0</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IVB</w:t>
            </w: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Любая Т              N3                              М0</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IVC</w:t>
            </w:r>
          </w:p>
        </w:tc>
        <w:tc>
          <w:tcPr>
            <w:tcW w:w="4409" w:type="dxa"/>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Любая Т              Любая N                    M1</w:t>
            </w:r>
          </w:p>
        </w:tc>
      </w:tr>
    </w:tbl>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При раке языка и дна полости рта на начальных стадиях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1-2</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 xml:space="preserve">0 методом выбора является хирургическое лечение или лучевая терапия, которая может включать дистанционную лучевую терапию до 50 Гр и брахитерапию или только наружную лучевую терапию до 60-66 Гр.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Лечение рака языка и дна полости рта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3-4</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 xml:space="preserve">0 или </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1-3  лечение начинается с хирургического этапа с последующей послеоперационной лучевой и химиолучевой терапией при наличии факторов риска. Показания к проведению послеоперационной лучевой терапии  рака губы (второстепенные факторы риска): резекция вблизи от края опухоли, множественное поражение лимфатических узлов, периневральное распространение, прорастание в лимфоваскулярное пространство. Показания к проведению послеоперационной химиолучевой терапии рака языка и дна полости рта (главные факторы риска): экстранодальное распространение, положительный край резекции.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При нерезектабельных случаях предпочтительна химиолучевая терапия самостоятельно или после индукционной химиотерапии или только лучевая терапия в режиме нестандартного фракционирования.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u w:val="single"/>
          <w:lang w:eastAsia="ru-RU"/>
        </w:rPr>
      </w:pPr>
      <w:r w:rsidRPr="00275707">
        <w:rPr>
          <w:rFonts w:ascii="Times New Roman" w:eastAsia="Times New Roman" w:hAnsi="Times New Roman" w:cs="Times New Roman"/>
          <w:sz w:val="28"/>
          <w:szCs w:val="28"/>
          <w:u w:val="single"/>
          <w:lang w:eastAsia="ru-RU"/>
        </w:rPr>
        <w:t>Рекомендуемые дозы облучения: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При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1-2</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 xml:space="preserve">0 стадии лечение можно начинать с брахитерапии или близкофокусной лучевой терапии. Доза облучения брахитерапии с низкой мощностью составляет 60-70 Гр.  Облучение при близкофокусной лучевой терапии в разовой дозе 3 Гр  до СОД 45 Гр за 3 недели.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Комплексная 3</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 xml:space="preserve">-конформная лучевая терапия или радиотерапия с модулированной активностью рекомендуется при местнораспространенных поражениях для снижения лучевой нагрузки. Объемы радиотерапии с модулированной активностью: </w:t>
      </w:r>
      <w:r w:rsidRPr="00275707">
        <w:rPr>
          <w:rFonts w:ascii="Times New Roman" w:eastAsia="Times New Roman" w:hAnsi="Times New Roman" w:cs="Times New Roman"/>
          <w:sz w:val="28"/>
          <w:szCs w:val="28"/>
          <w:lang w:val="en-US" w:eastAsia="ru-RU"/>
        </w:rPr>
        <w:t>CTV</w:t>
      </w:r>
      <w:r w:rsidRPr="00275707">
        <w:rPr>
          <w:rFonts w:ascii="Times New Roman" w:eastAsia="Times New Roman" w:hAnsi="Times New Roman" w:cs="Times New Roman"/>
          <w:sz w:val="28"/>
          <w:szCs w:val="28"/>
          <w:lang w:eastAsia="ru-RU"/>
        </w:rPr>
        <w:t xml:space="preserve">=70 Гр по 2,12 Гр (клинически и/или рентгенологически определяемый опухолевый очаг), </w:t>
      </w:r>
      <w:r w:rsidRPr="00275707">
        <w:rPr>
          <w:rFonts w:ascii="Times New Roman" w:eastAsia="Times New Roman" w:hAnsi="Times New Roman" w:cs="Times New Roman"/>
          <w:sz w:val="28"/>
          <w:szCs w:val="28"/>
          <w:lang w:val="en-US" w:eastAsia="ru-RU"/>
        </w:rPr>
        <w:t>CTV</w:t>
      </w:r>
      <w:r w:rsidRPr="00275707">
        <w:rPr>
          <w:rFonts w:ascii="Times New Roman" w:eastAsia="Times New Roman" w:hAnsi="Times New Roman" w:cs="Times New Roman"/>
          <w:sz w:val="28"/>
          <w:szCs w:val="28"/>
          <w:lang w:eastAsia="ru-RU"/>
        </w:rPr>
        <w:t>1=59,4 Гр по 1,8 Гр (отступ 0,5-</w:t>
      </w:r>
      <w:smartTag w:uri="urn:schemas-microsoft-com:office:smarttags" w:element="metricconverter">
        <w:smartTagPr>
          <w:attr w:name="ProductID" w:val="2,0 см"/>
        </w:smartTagPr>
        <w:r w:rsidRPr="00275707">
          <w:rPr>
            <w:rFonts w:ascii="Times New Roman" w:eastAsia="Times New Roman" w:hAnsi="Times New Roman" w:cs="Times New Roman"/>
            <w:sz w:val="28"/>
            <w:szCs w:val="28"/>
            <w:lang w:eastAsia="ru-RU"/>
          </w:rPr>
          <w:t>2,0 см</w:t>
        </w:r>
      </w:smartTag>
      <w:r w:rsidRPr="00275707">
        <w:rPr>
          <w:rFonts w:ascii="Times New Roman" w:eastAsia="Times New Roman" w:hAnsi="Times New Roman" w:cs="Times New Roman"/>
          <w:sz w:val="28"/>
          <w:szCs w:val="28"/>
          <w:lang w:eastAsia="ru-RU"/>
        </w:rPr>
        <w:t xml:space="preserve"> от первичной опухоли или метастатических лимфоузлов шеи), </w:t>
      </w:r>
      <w:r w:rsidRPr="00275707">
        <w:rPr>
          <w:rFonts w:ascii="Times New Roman" w:eastAsia="Times New Roman" w:hAnsi="Times New Roman" w:cs="Times New Roman"/>
          <w:sz w:val="28"/>
          <w:szCs w:val="28"/>
          <w:lang w:val="en-US" w:eastAsia="ru-RU"/>
        </w:rPr>
        <w:t>CTV</w:t>
      </w:r>
      <w:r w:rsidRPr="00275707">
        <w:rPr>
          <w:rFonts w:ascii="Times New Roman" w:eastAsia="Times New Roman" w:hAnsi="Times New Roman" w:cs="Times New Roman"/>
          <w:sz w:val="28"/>
          <w:szCs w:val="28"/>
          <w:lang w:eastAsia="ru-RU"/>
        </w:rPr>
        <w:t>2=54 Гр по 1,64 Гр (элективные области шеи).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При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 xml:space="preserve">3-4 или </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1-3 стадии доза облучения по радикальной программе составляет 72 Гр с фракциями 1,8-2,0 Гр без проведения химиотерапии.  При проведении химиотерапии СОД уменьшается до 70 Гр с фракциями по 2,0 Гр. Элективное облучение непораженных лимфоузлов шеи проводится фракционированием 1,6-2,0 Гр до СОД 50-56 Гр. Послеоперационная лучевая терапия выполняется фракциями по 1,8-2,0 Гр до СОД 50-54 Гр на области высокого риска и ложе опухоли с последующим бустом до 60-66 Гр.</w:t>
      </w:r>
    </w:p>
    <w:p w:rsidR="00275707" w:rsidRPr="00275707" w:rsidRDefault="00275707"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275707" w:rsidRPr="00275707" w:rsidRDefault="00430310" w:rsidP="00430310">
      <w:pPr>
        <w:tabs>
          <w:tab w:val="left" w:pos="360"/>
        </w:tabs>
        <w:spacing w:after="0" w:line="240" w:lineRule="auto"/>
        <w:ind w:left="106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275707" w:rsidRPr="00275707">
        <w:rPr>
          <w:rFonts w:ascii="Times New Roman" w:eastAsia="Times New Roman" w:hAnsi="Times New Roman" w:cs="Times New Roman"/>
          <w:b/>
          <w:sz w:val="28"/>
          <w:szCs w:val="28"/>
          <w:lang w:eastAsia="ru-RU"/>
        </w:rPr>
        <w:t>Вопросы по теме занятия.</w:t>
      </w:r>
    </w:p>
    <w:p w:rsidR="00275707" w:rsidRPr="00275707" w:rsidRDefault="00275707" w:rsidP="00531C09">
      <w:pPr>
        <w:widowControl w:val="0"/>
        <w:numPr>
          <w:ilvl w:val="0"/>
          <w:numId w:val="211"/>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val="en-US" w:eastAsia="ru-RU"/>
        </w:rPr>
        <w:t>TNM</w:t>
      </w:r>
      <w:r w:rsidRPr="00275707">
        <w:rPr>
          <w:rFonts w:ascii="Times New Roman" w:eastAsia="Times New Roman" w:hAnsi="Times New Roman" w:cs="Times New Roman"/>
          <w:sz w:val="28"/>
          <w:szCs w:val="28"/>
          <w:lang w:eastAsia="ru-RU"/>
        </w:rPr>
        <w:t>-классификация и МКБ</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языка и дна полости рта;</w:t>
      </w:r>
    </w:p>
    <w:p w:rsidR="00275707" w:rsidRPr="00275707" w:rsidRDefault="00275707" w:rsidP="00531C09">
      <w:pPr>
        <w:widowControl w:val="0"/>
        <w:numPr>
          <w:ilvl w:val="0"/>
          <w:numId w:val="211"/>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Алгоритмы лечения больных</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языка и дна полости рта в зависимости от стадии и гистологического типа опухоли;</w:t>
      </w:r>
    </w:p>
    <w:p w:rsidR="00275707" w:rsidRPr="00275707" w:rsidRDefault="00275707" w:rsidP="00531C09">
      <w:pPr>
        <w:widowControl w:val="0"/>
        <w:numPr>
          <w:ilvl w:val="0"/>
          <w:numId w:val="211"/>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Лучевая диагностика и подготовка больного к проведению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языка и дна полости рта;</w:t>
      </w:r>
    </w:p>
    <w:p w:rsidR="00275707" w:rsidRPr="00275707" w:rsidRDefault="00275707" w:rsidP="00531C09">
      <w:pPr>
        <w:widowControl w:val="0"/>
        <w:numPr>
          <w:ilvl w:val="0"/>
          <w:numId w:val="211"/>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Виды и режимы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языка и дна полости рта;</w:t>
      </w:r>
    </w:p>
    <w:p w:rsidR="00275707" w:rsidRPr="00275707" w:rsidRDefault="00275707" w:rsidP="00531C09">
      <w:pPr>
        <w:widowControl w:val="0"/>
        <w:numPr>
          <w:ilvl w:val="0"/>
          <w:numId w:val="211"/>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Конвенциональная лучевая терапия (2</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 ЗО языка и дна полости рта;</w:t>
      </w:r>
    </w:p>
    <w:p w:rsidR="00275707" w:rsidRPr="00275707" w:rsidRDefault="00275707" w:rsidP="00531C09">
      <w:pPr>
        <w:widowControl w:val="0"/>
        <w:numPr>
          <w:ilvl w:val="0"/>
          <w:numId w:val="211"/>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3</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-конформная лучевая терапия ЗО языка и дна полости рта;</w:t>
      </w:r>
      <w:r w:rsidRPr="00275707">
        <w:rPr>
          <w:rFonts w:ascii="Times New Roman" w:eastAsia="Times New Roman" w:hAnsi="Times New Roman" w:cs="Times New Roman"/>
          <w:b/>
          <w:sz w:val="28"/>
          <w:szCs w:val="28"/>
          <w:lang w:eastAsia="ru-RU"/>
        </w:rPr>
        <w:t xml:space="preserve"> </w:t>
      </w:r>
    </w:p>
    <w:p w:rsidR="00275707" w:rsidRPr="00275707" w:rsidRDefault="00275707" w:rsidP="00531C09">
      <w:pPr>
        <w:widowControl w:val="0"/>
        <w:numPr>
          <w:ilvl w:val="0"/>
          <w:numId w:val="211"/>
        </w:numPr>
        <w:tabs>
          <w:tab w:val="num" w:pos="500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Брахитерапия ЗО языка и дна полости рта;</w:t>
      </w:r>
    </w:p>
    <w:p w:rsidR="00275707" w:rsidRPr="00275707" w:rsidRDefault="00275707" w:rsidP="00531C09">
      <w:pPr>
        <w:widowControl w:val="0"/>
        <w:numPr>
          <w:ilvl w:val="0"/>
          <w:numId w:val="211"/>
        </w:numPr>
        <w:tabs>
          <w:tab w:val="num" w:pos="500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Близкофокусная лучевая терапия ЗО языка и дна полости рта;</w:t>
      </w:r>
    </w:p>
    <w:p w:rsidR="00275707" w:rsidRPr="00275707" w:rsidRDefault="00275707" w:rsidP="00531C09">
      <w:pPr>
        <w:widowControl w:val="0"/>
        <w:numPr>
          <w:ilvl w:val="0"/>
          <w:numId w:val="211"/>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lastRenderedPageBreak/>
        <w:t>Лучевая терапия с модулируемой интенсивностью пучка ЗО языка и дна полости рта;</w:t>
      </w:r>
    </w:p>
    <w:p w:rsidR="00275707" w:rsidRPr="00275707" w:rsidRDefault="00275707" w:rsidP="00531C09">
      <w:pPr>
        <w:widowControl w:val="0"/>
        <w:numPr>
          <w:ilvl w:val="0"/>
          <w:numId w:val="211"/>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Объемы радиотерапии модулированной интенсивности ЗО языка и дна полости рта;</w:t>
      </w:r>
    </w:p>
    <w:p w:rsidR="00275707" w:rsidRPr="00275707" w:rsidRDefault="00275707" w:rsidP="00531C09">
      <w:pPr>
        <w:widowControl w:val="0"/>
        <w:numPr>
          <w:ilvl w:val="0"/>
          <w:numId w:val="211"/>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Послеоперационная лучевая терапия ЗО языка и дна полости рта;</w:t>
      </w:r>
    </w:p>
    <w:p w:rsidR="00275707" w:rsidRPr="00275707" w:rsidRDefault="00275707" w:rsidP="00531C09">
      <w:pPr>
        <w:widowControl w:val="0"/>
        <w:numPr>
          <w:ilvl w:val="0"/>
          <w:numId w:val="211"/>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Лучевые реакции и осложнения при проведении лучевой терапии ЗО языка и дна полости рта.</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275707" w:rsidRPr="00275707" w:rsidRDefault="00430310" w:rsidP="00430310">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275707" w:rsidRPr="00275707">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001.  СУММАРНАЯ  ОЧАГОВАЯ  ДОЗА  БЛИЗКОФОКУСНОЙ ЛУЧЕВОЙ  ТЕРАПИИ  РАКА  ЯЗЫКА И ДНА ПОЛОСТИ РТА I-IIА СТАДИИ СОСТАВЛЯЕТ </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45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56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66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70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1</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002.  СОЧЕТАННАЯ ХИМИОЛУЧЕВАЯ ТЕРАПИЯ ПРЕДПОЧТИТЕЛЬНА  ПРИ РАКЕ ЯЗЫКА И ДНА ПОЛОСТИ РТА НА СТАДИИ </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1)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1</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0-1</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2)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2</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0</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3) </w:t>
      </w:r>
      <w:r w:rsidRPr="00275707">
        <w:rPr>
          <w:rFonts w:ascii="Times New Roman" w:eastAsia="Times New Roman" w:hAnsi="Times New Roman" w:cs="Times New Roman"/>
          <w:sz w:val="28"/>
          <w:szCs w:val="28"/>
          <w:lang w:val="en-US" w:eastAsia="ru-RU"/>
        </w:rPr>
        <w:t>T</w:t>
      </w:r>
      <w:r w:rsidRPr="00275707">
        <w:rPr>
          <w:rFonts w:ascii="Times New Roman" w:eastAsia="Times New Roman" w:hAnsi="Times New Roman" w:cs="Times New Roman"/>
          <w:sz w:val="28"/>
          <w:szCs w:val="28"/>
          <w:lang w:eastAsia="ru-RU"/>
        </w:rPr>
        <w:t>3</w:t>
      </w:r>
      <w:r w:rsidRPr="00275707">
        <w:rPr>
          <w:rFonts w:ascii="Times New Roman" w:eastAsia="Times New Roman" w:hAnsi="Times New Roman" w:cs="Times New Roman"/>
          <w:sz w:val="28"/>
          <w:szCs w:val="28"/>
          <w:lang w:val="en-US" w:eastAsia="ru-RU"/>
        </w:rPr>
        <w:t>N</w:t>
      </w:r>
      <w:r w:rsidRPr="00275707">
        <w:rPr>
          <w:rFonts w:ascii="Times New Roman" w:eastAsia="Times New Roman" w:hAnsi="Times New Roman" w:cs="Times New Roman"/>
          <w:sz w:val="28"/>
          <w:szCs w:val="28"/>
          <w:lang w:eastAsia="ru-RU"/>
        </w:rPr>
        <w:t>2</w:t>
      </w:r>
      <w:r w:rsidRPr="00275707">
        <w:rPr>
          <w:rFonts w:ascii="Times New Roman" w:eastAsia="Times New Roman" w:hAnsi="Times New Roman" w:cs="Times New Roman"/>
          <w:sz w:val="28"/>
          <w:szCs w:val="28"/>
          <w:lang w:eastAsia="ru-RU"/>
        </w:rPr>
        <w:tab/>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 нерезектабельной опухоли</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 любой</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4</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003.  ДОЗА ОБЛУЧЕНИЯ ПРИ ЛУЧЕВОЙ ТЕРАПИИ ПО РАДИКАЛЬНОЙ ПРОГРАММЕ МЕСТНОРАСПРОСТРАНЕННЫХ СТАДИЙ РАКА ЯЗЫКА И ДНА ПОЛОСТИ РТА ПРИ УСЛОВИИ ПРОВЕДЕНИЯ ХИМИОТЕРАПИИ СОСТАВЛЯЕТ</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44 Гр</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56 Гр</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66 Гр</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70 Гр</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72 Гр</w:t>
      </w:r>
    </w:p>
    <w:p w:rsid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4</w:t>
      </w:r>
    </w:p>
    <w:p w:rsidR="00CA55F2" w:rsidRPr="00275707" w:rsidRDefault="00CA55F2"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430310" w:rsidP="00CA55F2">
      <w:pPr>
        <w:tabs>
          <w:tab w:val="left" w:pos="36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275707" w:rsidRPr="00275707">
        <w:rPr>
          <w:rFonts w:ascii="Times New Roman" w:eastAsia="Times New Roman" w:hAnsi="Times New Roman" w:cs="Times New Roman"/>
          <w:b/>
          <w:bCs/>
          <w:sz w:val="28"/>
          <w:szCs w:val="28"/>
          <w:lang w:eastAsia="ru-RU"/>
        </w:rPr>
        <w:t>Ситуационные задачи по теме с эталонами ответов</w:t>
      </w:r>
      <w:r w:rsidR="00275707" w:rsidRPr="00275707">
        <w:rPr>
          <w:rFonts w:ascii="Times New Roman" w:eastAsia="Times New Roman" w:hAnsi="Times New Roman" w:cs="Times New Roman"/>
          <w:b/>
          <w:sz w:val="28"/>
          <w:szCs w:val="28"/>
          <w:lang w:eastAsia="ru-RU"/>
        </w:rPr>
        <w:t>.</w:t>
      </w:r>
    </w:p>
    <w:p w:rsidR="00275707" w:rsidRPr="00275707" w:rsidRDefault="00275707" w:rsidP="00275707">
      <w:pPr>
        <w:spacing w:before="40" w:after="40" w:line="240" w:lineRule="auto"/>
        <w:jc w:val="both"/>
        <w:outlineLvl w:val="1"/>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Задача №1</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Больной 68 лет, обратился на прием к стоматологу с жалобами на появление инфильтрата с изъязвлением в центре по боковой поверхности в средней </w:t>
      </w:r>
      <w:r w:rsidRPr="00275707">
        <w:rPr>
          <w:rFonts w:ascii="Times New Roman" w:eastAsia="Times New Roman" w:hAnsi="Times New Roman" w:cs="Times New Roman"/>
          <w:sz w:val="28"/>
          <w:szCs w:val="28"/>
          <w:lang w:eastAsia="ru-RU"/>
        </w:rPr>
        <w:lastRenderedPageBreak/>
        <w:t>трети языка слева. При осмотре на боковой поверхности языка визуализируется опухолевый инфильтрат 3,5*4,5 см с язвенный дефектом в центре и плотными краями при пальпации. Регионарные лимфатические узлы не увеличены.</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Предварительный диагноз.</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Стадия процесса по </w:t>
      </w:r>
      <w:r w:rsidRPr="00275707">
        <w:rPr>
          <w:rFonts w:ascii="Times New Roman" w:eastAsia="Times New Roman" w:hAnsi="Times New Roman" w:cs="Times New Roman"/>
          <w:color w:val="000000"/>
          <w:sz w:val="28"/>
          <w:szCs w:val="28"/>
          <w:lang w:val="en-US" w:eastAsia="ru-RU"/>
        </w:rPr>
        <w:t>TNM</w:t>
      </w:r>
      <w:r w:rsidRPr="00275707">
        <w:rPr>
          <w:rFonts w:ascii="Times New Roman" w:eastAsia="Times New Roman" w:hAnsi="Times New Roman" w:cs="Times New Roman"/>
          <w:color w:val="000000"/>
          <w:sz w:val="28"/>
          <w:szCs w:val="28"/>
          <w:lang w:eastAsia="ru-RU"/>
        </w:rPr>
        <w:t>.</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Какую разовую дозу близкофокусной лучевой терапии можно использовать в данном случае?</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В какой дозе показана внутритканевая брахитерапия для повышения СОД до и после наружной лучевой терапии в 45 Гр?</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В какой дозе показана близкофокусная лучевая терапия для повышения СОД до и после наружной лучевой терапии в 45 Гр?</w:t>
      </w: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r w:rsidRPr="00275707">
        <w:rPr>
          <w:rFonts w:ascii="Times New Roman" w:eastAsia="Times New Roman" w:hAnsi="Times New Roman" w:cs="Times New Roman"/>
          <w:b/>
          <w:bCs/>
          <w:color w:val="000000"/>
          <w:sz w:val="28"/>
          <w:szCs w:val="28"/>
          <w:lang w:eastAsia="ru-RU"/>
        </w:rPr>
        <w:t>Эталоны ответов к</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ситуационной</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задаче №1</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Cs/>
          <w:color w:val="000000"/>
          <w:sz w:val="28"/>
          <w:szCs w:val="28"/>
          <w:lang w:eastAsia="ru-RU"/>
        </w:rPr>
        <w:t>1. Р</w:t>
      </w:r>
      <w:r w:rsidRPr="00275707">
        <w:rPr>
          <w:rFonts w:ascii="Times New Roman" w:eastAsia="Times New Roman" w:hAnsi="Times New Roman" w:cs="Times New Roman"/>
          <w:sz w:val="28"/>
          <w:szCs w:val="28"/>
          <w:lang w:eastAsia="ru-RU"/>
        </w:rPr>
        <w:t>ак языка.</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III стадия</w:t>
      </w:r>
      <w:r w:rsidRPr="00275707">
        <w:rPr>
          <w:rFonts w:ascii="Times New Roman" w:eastAsia="Times New Roman" w:hAnsi="Times New Roman" w:cs="Times New Roman"/>
          <w:color w:val="000000"/>
          <w:sz w:val="28"/>
          <w:szCs w:val="28"/>
          <w:lang w:eastAsia="ru-RU"/>
        </w:rPr>
        <w:t xml:space="preserve"> </w:t>
      </w:r>
      <w:r w:rsidRPr="00275707">
        <w:rPr>
          <w:rFonts w:ascii="Times New Roman" w:eastAsia="Times New Roman" w:hAnsi="Times New Roman" w:cs="Times New Roman"/>
          <w:color w:val="000000"/>
          <w:sz w:val="28"/>
          <w:szCs w:val="28"/>
          <w:lang w:val="en-US" w:eastAsia="ru-RU"/>
        </w:rPr>
        <w:t>T</w:t>
      </w:r>
      <w:r w:rsidRPr="00275707">
        <w:rPr>
          <w:rFonts w:ascii="Times New Roman" w:eastAsia="Times New Roman" w:hAnsi="Times New Roman" w:cs="Times New Roman"/>
          <w:color w:val="000000"/>
          <w:sz w:val="28"/>
          <w:szCs w:val="28"/>
          <w:lang w:eastAsia="ru-RU"/>
        </w:rPr>
        <w:t>3</w:t>
      </w:r>
      <w:r w:rsidRPr="00275707">
        <w:rPr>
          <w:rFonts w:ascii="Times New Roman" w:eastAsia="Times New Roman" w:hAnsi="Times New Roman" w:cs="Times New Roman"/>
          <w:color w:val="000000"/>
          <w:sz w:val="28"/>
          <w:szCs w:val="28"/>
          <w:lang w:val="en-US" w:eastAsia="ru-RU"/>
        </w:rPr>
        <w:t>N</w:t>
      </w:r>
      <w:r w:rsidRPr="00275707">
        <w:rPr>
          <w:rFonts w:ascii="Times New Roman" w:eastAsia="Times New Roman" w:hAnsi="Times New Roman" w:cs="Times New Roman"/>
          <w:color w:val="000000"/>
          <w:sz w:val="28"/>
          <w:szCs w:val="28"/>
          <w:lang w:eastAsia="ru-RU"/>
        </w:rPr>
        <w:t>0</w:t>
      </w:r>
      <w:r w:rsidRPr="00275707">
        <w:rPr>
          <w:rFonts w:ascii="Times New Roman" w:eastAsia="Times New Roman" w:hAnsi="Times New Roman" w:cs="Times New Roman"/>
          <w:color w:val="000000"/>
          <w:sz w:val="28"/>
          <w:szCs w:val="28"/>
          <w:lang w:val="en-US" w:eastAsia="ru-RU"/>
        </w:rPr>
        <w:t>M</w:t>
      </w:r>
      <w:r w:rsidRPr="00275707">
        <w:rPr>
          <w:rFonts w:ascii="Times New Roman" w:eastAsia="Times New Roman" w:hAnsi="Times New Roman" w:cs="Times New Roman"/>
          <w:color w:val="000000"/>
          <w:sz w:val="28"/>
          <w:szCs w:val="28"/>
          <w:lang w:eastAsia="ru-RU"/>
        </w:rPr>
        <w:t>0</w:t>
      </w:r>
      <w:r w:rsidRPr="00275707">
        <w:rPr>
          <w:rFonts w:ascii="Times New Roman" w:eastAsia="Times New Roman" w:hAnsi="Times New Roman" w:cs="Times New Roman"/>
          <w:sz w:val="28"/>
          <w:szCs w:val="28"/>
          <w:lang w:eastAsia="ru-RU"/>
        </w:rPr>
        <w:t>.</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3. 3 Гр. </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4.25-30 Гр.</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5.</w:t>
      </w:r>
      <w:r w:rsidRPr="00275707">
        <w:rPr>
          <w:rFonts w:ascii="Times New Roman" w:eastAsia="Times New Roman" w:hAnsi="Times New Roman" w:cs="Times New Roman"/>
          <w:color w:val="000000"/>
          <w:sz w:val="28"/>
          <w:szCs w:val="28"/>
          <w:lang w:eastAsia="ru-RU"/>
        </w:rPr>
        <w:t xml:space="preserve"> 15-24 Гр.</w:t>
      </w:r>
    </w:p>
    <w:p w:rsidR="00275707" w:rsidRPr="00275707" w:rsidRDefault="00275707" w:rsidP="00275707">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275707" w:rsidRPr="00275707" w:rsidRDefault="00430310" w:rsidP="00430310">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275707" w:rsidRPr="00275707">
        <w:rPr>
          <w:rFonts w:ascii="Times New Roman" w:eastAsia="Times New Roman" w:hAnsi="Times New Roman" w:cs="Times New Roman"/>
          <w:b/>
          <w:bCs/>
          <w:sz w:val="28"/>
          <w:szCs w:val="28"/>
          <w:lang w:eastAsia="ru-RU"/>
        </w:rPr>
        <w:t>Перечень и стандарты практических умений.</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Поставить диагноз злокачественного новообразования рака </w:t>
      </w:r>
      <w:r w:rsidRPr="00275707">
        <w:rPr>
          <w:rFonts w:ascii="Times New Roman" w:eastAsia="Times New Roman" w:hAnsi="Times New Roman" w:cs="Times New Roman"/>
          <w:sz w:val="28"/>
          <w:szCs w:val="28"/>
          <w:lang w:eastAsia="ru-RU"/>
        </w:rPr>
        <w:t>языка и дна полости рта</w:t>
      </w:r>
      <w:r w:rsidRPr="00275707">
        <w:rPr>
          <w:rFonts w:ascii="Times New Roman" w:eastAsia="Times New Roman" w:hAnsi="Times New Roman" w:cs="Times New Roman"/>
          <w:bCs/>
          <w:sz w:val="28"/>
          <w:szCs w:val="28"/>
          <w:lang w:eastAsia="ru-RU"/>
        </w:rPr>
        <w:t xml:space="preserve"> в соответствии с классификацией </w:t>
      </w:r>
      <w:r w:rsidRPr="00275707">
        <w:rPr>
          <w:rFonts w:ascii="Times New Roman" w:eastAsia="Times New Roman" w:hAnsi="Times New Roman" w:cs="Times New Roman"/>
          <w:bCs/>
          <w:sz w:val="28"/>
          <w:szCs w:val="28"/>
          <w:lang w:val="en-US" w:eastAsia="ru-RU"/>
        </w:rPr>
        <w:t>TNM</w:t>
      </w:r>
      <w:r w:rsidRPr="00275707">
        <w:rPr>
          <w:rFonts w:ascii="Times New Roman" w:eastAsia="Times New Roman" w:hAnsi="Times New Roman" w:cs="Times New Roman"/>
          <w:bCs/>
          <w:sz w:val="28"/>
          <w:szCs w:val="28"/>
          <w:lang w:eastAsia="ru-RU"/>
        </w:rPr>
        <w:t xml:space="preserve"> и МКБ.</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рака </w:t>
      </w:r>
      <w:r w:rsidRPr="00275707">
        <w:rPr>
          <w:rFonts w:ascii="Times New Roman" w:eastAsia="Times New Roman" w:hAnsi="Times New Roman" w:cs="Times New Roman"/>
          <w:sz w:val="28"/>
          <w:szCs w:val="28"/>
          <w:lang w:eastAsia="ru-RU"/>
        </w:rPr>
        <w:t>языка и дна полости рта</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сеанс </w:t>
      </w:r>
      <w:r w:rsidRPr="00275707">
        <w:rPr>
          <w:rFonts w:ascii="Times New Roman" w:eastAsia="Times New Roman" w:hAnsi="Times New Roman" w:cs="Times New Roman"/>
          <w:sz w:val="28"/>
          <w:szCs w:val="28"/>
          <w:lang w:eastAsia="ru-RU"/>
        </w:rPr>
        <w:t>3</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-конформной лучевой терапии</w:t>
      </w:r>
      <w:r w:rsidRPr="00275707">
        <w:rPr>
          <w:rFonts w:ascii="Times New Roman" w:eastAsia="Times New Roman" w:hAnsi="Times New Roman" w:cs="Times New Roman"/>
          <w:bCs/>
          <w:sz w:val="28"/>
          <w:szCs w:val="28"/>
          <w:lang w:eastAsia="ru-RU"/>
        </w:rPr>
        <w:t xml:space="preserve"> рака </w:t>
      </w:r>
      <w:r w:rsidRPr="00275707">
        <w:rPr>
          <w:rFonts w:ascii="Times New Roman" w:eastAsia="Times New Roman" w:hAnsi="Times New Roman" w:cs="Times New Roman"/>
          <w:sz w:val="28"/>
          <w:szCs w:val="28"/>
          <w:lang w:eastAsia="ru-RU"/>
        </w:rPr>
        <w:t>языка и дна полости рта</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Провести сеанс л</w:t>
      </w:r>
      <w:r w:rsidRPr="00275707">
        <w:rPr>
          <w:rFonts w:ascii="Times New Roman" w:eastAsia="Times New Roman" w:hAnsi="Times New Roman" w:cs="Times New Roman"/>
          <w:sz w:val="28"/>
          <w:szCs w:val="28"/>
          <w:lang w:eastAsia="ru-RU"/>
        </w:rPr>
        <w:t>учевой терапии с модулируемой интенсивностью пучка</w:t>
      </w:r>
      <w:r w:rsidRPr="00275707">
        <w:rPr>
          <w:rFonts w:ascii="Times New Roman" w:eastAsia="Times New Roman" w:hAnsi="Times New Roman" w:cs="Times New Roman"/>
          <w:bCs/>
          <w:sz w:val="28"/>
          <w:szCs w:val="28"/>
          <w:lang w:eastAsia="ru-RU"/>
        </w:rPr>
        <w:t xml:space="preserve"> рака </w:t>
      </w:r>
      <w:r w:rsidRPr="00275707">
        <w:rPr>
          <w:rFonts w:ascii="Times New Roman" w:eastAsia="Times New Roman" w:hAnsi="Times New Roman" w:cs="Times New Roman"/>
          <w:sz w:val="28"/>
          <w:szCs w:val="28"/>
          <w:lang w:eastAsia="ru-RU"/>
        </w:rPr>
        <w:t>языка и дна полости рта</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Выбрать объем радиотерапии модулированной интенсивности</w:t>
      </w:r>
      <w:r w:rsidRPr="00275707">
        <w:rPr>
          <w:rFonts w:ascii="Times New Roman" w:eastAsia="Times New Roman" w:hAnsi="Times New Roman" w:cs="Times New Roman"/>
          <w:bCs/>
          <w:sz w:val="28"/>
          <w:szCs w:val="28"/>
          <w:lang w:eastAsia="ru-RU"/>
        </w:rPr>
        <w:t xml:space="preserve"> рака </w:t>
      </w:r>
      <w:r w:rsidRPr="00275707">
        <w:rPr>
          <w:rFonts w:ascii="Times New Roman" w:eastAsia="Times New Roman" w:hAnsi="Times New Roman" w:cs="Times New Roman"/>
          <w:sz w:val="28"/>
          <w:szCs w:val="28"/>
          <w:lang w:eastAsia="ru-RU"/>
        </w:rPr>
        <w:t>языка и дна полости рта.</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послеоперационный курс лучевого и химиолучевого лечения при раке </w:t>
      </w:r>
      <w:r w:rsidRPr="00275707">
        <w:rPr>
          <w:rFonts w:ascii="Times New Roman" w:eastAsia="Times New Roman" w:hAnsi="Times New Roman" w:cs="Times New Roman"/>
          <w:sz w:val="28"/>
          <w:szCs w:val="28"/>
          <w:lang w:eastAsia="ru-RU"/>
        </w:rPr>
        <w:t>языка и дна полости рта</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радикальный курс лучевой терапии при раке </w:t>
      </w:r>
      <w:r w:rsidRPr="00275707">
        <w:rPr>
          <w:rFonts w:ascii="Times New Roman" w:eastAsia="Times New Roman" w:hAnsi="Times New Roman" w:cs="Times New Roman"/>
          <w:sz w:val="28"/>
          <w:szCs w:val="28"/>
          <w:lang w:eastAsia="ru-RU"/>
        </w:rPr>
        <w:t>языка и дна полости рта</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брахитерапию рака </w:t>
      </w:r>
      <w:r w:rsidRPr="00275707">
        <w:rPr>
          <w:rFonts w:ascii="Times New Roman" w:eastAsia="Times New Roman" w:hAnsi="Times New Roman" w:cs="Times New Roman"/>
          <w:sz w:val="28"/>
          <w:szCs w:val="28"/>
          <w:lang w:eastAsia="ru-RU"/>
        </w:rPr>
        <w:t>языка и дна полости рта.</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sz w:val="28"/>
          <w:szCs w:val="28"/>
          <w:lang w:eastAsia="ru-RU"/>
        </w:rPr>
        <w:t>Провести близкофокусную лучевую терапию рака языка и дна полости рта.</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Оценить общие лучевые реакции при лучевой терапии рака </w:t>
      </w:r>
      <w:r w:rsidRPr="00275707">
        <w:rPr>
          <w:rFonts w:ascii="Times New Roman" w:eastAsia="Times New Roman" w:hAnsi="Times New Roman" w:cs="Times New Roman"/>
          <w:sz w:val="28"/>
          <w:szCs w:val="28"/>
          <w:lang w:eastAsia="ru-RU"/>
        </w:rPr>
        <w:t xml:space="preserve">языка и дна полости рта </w:t>
      </w:r>
      <w:r w:rsidRPr="00275707">
        <w:rPr>
          <w:rFonts w:ascii="Times New Roman" w:eastAsia="Times New Roman" w:hAnsi="Times New Roman" w:cs="Times New Roman"/>
          <w:bCs/>
          <w:sz w:val="28"/>
          <w:szCs w:val="28"/>
          <w:lang w:eastAsia="ru-RU"/>
        </w:rPr>
        <w:t>и провести мероприятия по их коррекции.</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Оценить местные лучевые реакции при лучевой терапии рака </w:t>
      </w:r>
      <w:r w:rsidRPr="00275707">
        <w:rPr>
          <w:rFonts w:ascii="Times New Roman" w:eastAsia="Times New Roman" w:hAnsi="Times New Roman" w:cs="Times New Roman"/>
          <w:sz w:val="28"/>
          <w:szCs w:val="28"/>
          <w:lang w:eastAsia="ru-RU"/>
        </w:rPr>
        <w:t xml:space="preserve">языка и дна полости рта </w:t>
      </w:r>
      <w:r w:rsidRPr="00275707">
        <w:rPr>
          <w:rFonts w:ascii="Times New Roman" w:eastAsia="Times New Roman" w:hAnsi="Times New Roman" w:cs="Times New Roman"/>
          <w:bCs/>
          <w:sz w:val="28"/>
          <w:szCs w:val="28"/>
          <w:lang w:eastAsia="ru-RU"/>
        </w:rPr>
        <w:t>и провести мероприятия по их коррекции.</w:t>
      </w:r>
    </w:p>
    <w:p w:rsidR="00275707" w:rsidRPr="00275707" w:rsidRDefault="00275707" w:rsidP="00275707">
      <w:pPr>
        <w:tabs>
          <w:tab w:val="left" w:pos="360"/>
        </w:tabs>
        <w:spacing w:after="0" w:line="240" w:lineRule="auto"/>
        <w:rPr>
          <w:rFonts w:ascii="Times New Roman" w:eastAsia="Times New Roman" w:hAnsi="Times New Roman" w:cs="Times New Roman"/>
          <w:bCs/>
          <w:sz w:val="28"/>
          <w:szCs w:val="28"/>
          <w:lang w:eastAsia="ru-RU"/>
        </w:rPr>
      </w:pPr>
    </w:p>
    <w:p w:rsidR="00275707" w:rsidRPr="00275707" w:rsidRDefault="00430310" w:rsidP="00430310">
      <w:pPr>
        <w:tabs>
          <w:tab w:val="left" w:pos="360"/>
        </w:tabs>
        <w:spacing w:after="0" w:line="240" w:lineRule="auto"/>
        <w:ind w:left="1277"/>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275707" w:rsidRPr="00275707">
        <w:rPr>
          <w:rFonts w:ascii="Times New Roman" w:eastAsia="Times New Roman" w:hAnsi="Times New Roman" w:cs="Times New Roman"/>
          <w:b/>
          <w:bCs/>
          <w:sz w:val="28"/>
          <w:szCs w:val="28"/>
          <w:lang w:eastAsia="ru-RU"/>
        </w:rPr>
        <w:t>Примерная тематика НИР по теме (для ординаторов).</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Брахитерапия рака </w:t>
      </w:r>
      <w:r w:rsidRPr="00275707">
        <w:rPr>
          <w:rFonts w:ascii="Times New Roman" w:eastAsia="Times New Roman" w:hAnsi="Times New Roman" w:cs="Times New Roman"/>
          <w:sz w:val="28"/>
          <w:szCs w:val="28"/>
          <w:lang w:eastAsia="ru-RU"/>
        </w:rPr>
        <w:t>языка и дна полости рта</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sz w:val="28"/>
          <w:szCs w:val="28"/>
          <w:lang w:eastAsia="ru-RU"/>
        </w:rPr>
        <w:t>Близкофокусная лучевая терапия рака языка и дна полости рта.</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Особенности послеоперационного курса лучевой   химиолучевой терапии рака </w:t>
      </w:r>
      <w:r w:rsidRPr="00275707">
        <w:rPr>
          <w:rFonts w:ascii="Times New Roman" w:eastAsia="Times New Roman" w:hAnsi="Times New Roman" w:cs="Times New Roman"/>
          <w:sz w:val="28"/>
          <w:szCs w:val="28"/>
          <w:lang w:eastAsia="ru-RU"/>
        </w:rPr>
        <w:t>языка и дна полости рта</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sz w:val="28"/>
          <w:szCs w:val="28"/>
          <w:lang w:eastAsia="ru-RU"/>
        </w:rPr>
        <w:t>Объемы радиотерапии модулированной интенсивности</w:t>
      </w:r>
      <w:r w:rsidRPr="00275707">
        <w:rPr>
          <w:rFonts w:ascii="Times New Roman" w:eastAsia="Times New Roman" w:hAnsi="Times New Roman" w:cs="Times New Roman"/>
          <w:bCs/>
          <w:sz w:val="28"/>
          <w:szCs w:val="28"/>
          <w:lang w:eastAsia="ru-RU"/>
        </w:rPr>
        <w:t xml:space="preserve"> рака </w:t>
      </w:r>
      <w:r w:rsidRPr="00275707">
        <w:rPr>
          <w:rFonts w:ascii="Times New Roman" w:eastAsia="Times New Roman" w:hAnsi="Times New Roman" w:cs="Times New Roman"/>
          <w:sz w:val="28"/>
          <w:szCs w:val="28"/>
          <w:lang w:eastAsia="ru-RU"/>
        </w:rPr>
        <w:t>языка и дна полости рта.</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рака </w:t>
      </w:r>
      <w:r w:rsidRPr="00275707">
        <w:rPr>
          <w:rFonts w:ascii="Times New Roman" w:eastAsia="Times New Roman" w:hAnsi="Times New Roman" w:cs="Times New Roman"/>
          <w:sz w:val="28"/>
          <w:szCs w:val="28"/>
          <w:lang w:eastAsia="ru-RU"/>
        </w:rPr>
        <w:t>языка и дна полости рта</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Ранние лучевые повреждения </w:t>
      </w:r>
      <w:r w:rsidRPr="00275707">
        <w:rPr>
          <w:rFonts w:ascii="Times New Roman" w:eastAsia="Times New Roman" w:hAnsi="Times New Roman" w:cs="Times New Roman"/>
          <w:sz w:val="28"/>
          <w:szCs w:val="28"/>
          <w:lang w:eastAsia="ru-RU"/>
        </w:rPr>
        <w:t>языка и дна полости рта</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Поздние лучевые повреждения </w:t>
      </w:r>
      <w:r w:rsidRPr="00275707">
        <w:rPr>
          <w:rFonts w:ascii="Times New Roman" w:eastAsia="Times New Roman" w:hAnsi="Times New Roman" w:cs="Times New Roman"/>
          <w:sz w:val="28"/>
          <w:szCs w:val="28"/>
          <w:lang w:eastAsia="ru-RU"/>
        </w:rPr>
        <w:t>языка и дна полости рта</w:t>
      </w:r>
      <w:r w:rsidRPr="00275707">
        <w:rPr>
          <w:rFonts w:ascii="Times New Roman" w:eastAsia="Times New Roman" w:hAnsi="Times New Roman" w:cs="Times New Roman"/>
          <w:bCs/>
          <w:sz w:val="28"/>
          <w:szCs w:val="28"/>
          <w:lang w:eastAsia="ru-RU"/>
        </w:rPr>
        <w:t>.</w:t>
      </w:r>
    </w:p>
    <w:p w:rsidR="00275707" w:rsidRPr="00275707" w:rsidRDefault="00430310" w:rsidP="00430310">
      <w:pPr>
        <w:spacing w:after="0" w:line="240" w:lineRule="auto"/>
        <w:ind w:left="1277"/>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275707" w:rsidRPr="00275707">
        <w:rPr>
          <w:rFonts w:ascii="Times New Roman" w:eastAsia="Times New Roman" w:hAnsi="Times New Roman" w:cs="Times New Roman"/>
          <w:b/>
          <w:bCs/>
          <w:sz w:val="28"/>
          <w:szCs w:val="28"/>
          <w:lang w:eastAsia="ru-RU"/>
        </w:rPr>
        <w:t>Рекомендованная литература по теме занятия</w:t>
      </w:r>
    </w:p>
    <w:p w:rsidR="00275707" w:rsidRPr="00275707" w:rsidRDefault="00275707" w:rsidP="00275707">
      <w:pPr>
        <w:tabs>
          <w:tab w:val="num" w:pos="0"/>
        </w:tabs>
        <w:ind w:left="142"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94EB7" w:rsidP="00275707">
            <w:pPr>
              <w:rPr>
                <w:rFonts w:ascii="Calibri" w:eastAsia="Times New Roman" w:hAnsi="Calibri" w:cs="Times New Roman"/>
                <w:lang w:eastAsia="ru-RU"/>
              </w:rPr>
            </w:pPr>
            <w:hyperlink r:id="rId23" w:history="1">
              <w:r w:rsidR="00275707" w:rsidRPr="00275707">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bl>
    <w:p w:rsidR="00275707" w:rsidRP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 xml:space="preserve">Лучевая терапия в онкологии: руководство для онкологов, лучевых терапевтов, ординаторов и студентов мед. </w:t>
            </w:r>
            <w:r w:rsidRPr="00275707">
              <w:rPr>
                <w:rFonts w:ascii="Calibri" w:eastAsia="Times New Roman" w:hAnsi="Calibri" w:cs="Times New Roman"/>
                <w:lang w:eastAsia="ru-RU"/>
              </w:rPr>
              <w:lastRenderedPageBreak/>
              <w:t>ВУЗов</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lastRenderedPageBreak/>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1</w:t>
            </w:r>
          </w:p>
        </w:tc>
      </w:tr>
    </w:tbl>
    <w:p w:rsidR="00275707" w:rsidRP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lastRenderedPageBreak/>
        <w:t>Электронные ресурсы:</w:t>
      </w:r>
    </w:p>
    <w:p w:rsidR="00275707" w:rsidRPr="00275707" w:rsidRDefault="00275707" w:rsidP="00275707">
      <w:pPr>
        <w:ind w:left="720"/>
        <w:rPr>
          <w:rFonts w:ascii="Calibri" w:eastAsia="Times New Roman" w:hAnsi="Calibri" w:cs="Times New Roman"/>
          <w:sz w:val="20"/>
          <w:szCs w:val="20"/>
          <w:lang w:eastAsia="ru-RU"/>
        </w:rPr>
      </w:pPr>
    </w:p>
    <w:p w:rsidR="00275707" w:rsidRPr="00275707" w:rsidRDefault="00275707" w:rsidP="00275707">
      <w:pPr>
        <w:rPr>
          <w:rFonts w:ascii="Calibri" w:eastAsia="Times New Roman" w:hAnsi="Calibri" w:cs="Times New Roman"/>
          <w:lang w:eastAsia="ru-RU"/>
        </w:rPr>
      </w:pPr>
    </w:p>
    <w:p w:rsidR="00275707" w:rsidRPr="00275707" w:rsidRDefault="00430310" w:rsidP="00430310">
      <w:pPr>
        <w:tabs>
          <w:tab w:val="left" w:pos="360"/>
        </w:tabs>
        <w:spacing w:after="0" w:line="240" w:lineRule="auto"/>
        <w:ind w:left="851"/>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275707" w:rsidRPr="00275707">
        <w:rPr>
          <w:rFonts w:ascii="Times New Roman" w:eastAsia="Times New Roman" w:hAnsi="Times New Roman" w:cs="Times New Roman"/>
          <w:sz w:val="28"/>
          <w:szCs w:val="28"/>
          <w:lang w:eastAsia="ru-RU"/>
        </w:rPr>
        <w:t>ОД.О.01.2.1.9</w:t>
      </w:r>
      <w:r w:rsidR="00275707" w:rsidRPr="00275707">
        <w:rPr>
          <w:rFonts w:ascii="Calibri" w:eastAsia="Times New Roman" w:hAnsi="Calibri" w:cs="Times New Roman"/>
          <w:lang w:eastAsia="ru-RU"/>
        </w:rPr>
        <w:t xml:space="preserve"> </w:t>
      </w:r>
      <w:r w:rsidR="00275707" w:rsidRPr="00275707">
        <w:rPr>
          <w:rFonts w:ascii="Times New Roman" w:eastAsia="Times New Roman" w:hAnsi="Times New Roman" w:cs="Times New Roman"/>
          <w:b/>
          <w:bCs/>
          <w:sz w:val="28"/>
          <w:szCs w:val="28"/>
          <w:lang w:eastAsia="ru-RU"/>
        </w:rPr>
        <w:t>Тема: «</w:t>
      </w:r>
      <w:r w:rsidR="00275707" w:rsidRPr="00275707">
        <w:rPr>
          <w:rFonts w:ascii="Times New Roman" w:eastAsia="Times New Roman" w:hAnsi="Times New Roman" w:cs="Times New Roman"/>
          <w:sz w:val="28"/>
          <w:szCs w:val="28"/>
          <w:lang w:eastAsia="ru-RU"/>
        </w:rPr>
        <w:t>Дистанционная лучевая терапия рака щитовидной железы</w:t>
      </w:r>
      <w:r w:rsidR="00275707" w:rsidRPr="00275707">
        <w:rPr>
          <w:rFonts w:ascii="Times New Roman" w:eastAsia="Times New Roman" w:hAnsi="Times New Roman" w:cs="Times New Roman"/>
          <w:b/>
          <w:bCs/>
          <w:sz w:val="28"/>
          <w:szCs w:val="28"/>
          <w:lang w:eastAsia="ru-RU"/>
        </w:rPr>
        <w:t>».</w:t>
      </w:r>
    </w:p>
    <w:p w:rsidR="00275707" w:rsidRPr="00275707" w:rsidRDefault="00430310" w:rsidP="00430310">
      <w:pPr>
        <w:tabs>
          <w:tab w:val="left" w:pos="360"/>
        </w:tabs>
        <w:spacing w:after="0" w:line="240" w:lineRule="auto"/>
        <w:ind w:left="851"/>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275707" w:rsidRPr="00275707">
        <w:rPr>
          <w:rFonts w:ascii="Times New Roman" w:eastAsia="Times New Roman" w:hAnsi="Times New Roman" w:cs="Times New Roman"/>
          <w:b/>
          <w:bCs/>
          <w:sz w:val="28"/>
          <w:szCs w:val="28"/>
          <w:lang w:eastAsia="ru-RU"/>
        </w:rPr>
        <w:t>Форма организации учебного процесса:</w:t>
      </w:r>
      <w:r w:rsidR="00275707" w:rsidRPr="00275707">
        <w:rPr>
          <w:rFonts w:ascii="Times New Roman" w:eastAsia="Times New Roman" w:hAnsi="Times New Roman" w:cs="Times New Roman"/>
          <w:sz w:val="28"/>
          <w:szCs w:val="28"/>
          <w:lang w:eastAsia="ru-RU"/>
        </w:rPr>
        <w:t xml:space="preserve"> практическое занятие. </w:t>
      </w:r>
    </w:p>
    <w:p w:rsidR="00275707" w:rsidRPr="00275707" w:rsidRDefault="00430310" w:rsidP="00430310">
      <w:pPr>
        <w:tabs>
          <w:tab w:val="left" w:pos="360"/>
        </w:tabs>
        <w:spacing w:after="0" w:line="240" w:lineRule="auto"/>
        <w:ind w:left="1135"/>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275707" w:rsidRPr="00275707">
        <w:rPr>
          <w:rFonts w:ascii="Times New Roman" w:eastAsia="Times New Roman" w:hAnsi="Times New Roman" w:cs="Times New Roman"/>
          <w:b/>
          <w:sz w:val="28"/>
          <w:szCs w:val="28"/>
          <w:lang w:eastAsia="ru-RU"/>
        </w:rPr>
        <w:t>Методы обучения:</w:t>
      </w:r>
      <w:r w:rsidR="00275707" w:rsidRPr="00275707">
        <w:rPr>
          <w:rFonts w:ascii="Times New Roman" w:eastAsia="Times New Roman" w:hAnsi="Times New Roman" w:cs="Times New Roman"/>
          <w:sz w:val="28"/>
          <w:szCs w:val="28"/>
          <w:lang w:eastAsia="ru-RU"/>
        </w:rPr>
        <w:t xml:space="preserve"> </w:t>
      </w:r>
      <w:r w:rsidR="00275707" w:rsidRPr="00275707">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275707" w:rsidRPr="00275707">
        <w:rPr>
          <w:rFonts w:ascii="Times New Roman" w:eastAsia="Times New Roman" w:hAnsi="Times New Roman" w:cs="Times New Roman"/>
          <w:sz w:val="28"/>
          <w:szCs w:val="28"/>
          <w:lang w:eastAsia="ru-RU"/>
        </w:rPr>
        <w:t xml:space="preserve">проблемное изложение. </w:t>
      </w:r>
    </w:p>
    <w:p w:rsidR="00275707" w:rsidRPr="00275707" w:rsidRDefault="00430310" w:rsidP="00430310">
      <w:pPr>
        <w:tabs>
          <w:tab w:val="left" w:pos="360"/>
        </w:tabs>
        <w:spacing w:after="0" w:line="240" w:lineRule="auto"/>
        <w:ind w:left="1135"/>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275707" w:rsidRPr="00275707">
        <w:rPr>
          <w:rFonts w:ascii="Times New Roman" w:eastAsia="Times New Roman" w:hAnsi="Times New Roman" w:cs="Times New Roman"/>
          <w:b/>
          <w:bCs/>
          <w:sz w:val="28"/>
          <w:szCs w:val="28"/>
          <w:lang w:eastAsia="ru-RU"/>
        </w:rPr>
        <w:t>Значение темы</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Цели обучения:</w:t>
      </w:r>
      <w:r w:rsidRPr="00275707">
        <w:rPr>
          <w:rFonts w:ascii="Times New Roman" w:eastAsia="Times New Roman" w:hAnsi="Times New Roman" w:cs="Times New Roman"/>
          <w:sz w:val="28"/>
          <w:szCs w:val="28"/>
          <w:lang w:eastAsia="ru-RU"/>
        </w:rPr>
        <w:t xml:space="preserve"> </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sz w:val="28"/>
          <w:szCs w:val="28"/>
          <w:lang w:eastAsia="ru-RU"/>
        </w:rPr>
        <w:t>-общая</w:t>
      </w:r>
      <w:r w:rsidRPr="00275707">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ЗО щитовидной железы (УК-2); к проведению диспансеризации и осуществлению диспансерного наблюдения за онкологическими больными радиологического профиля больных ЗО щитовидной железы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ЗО щитовидной железы (ПК-6); к применению радиологических методов лечения онкологических больных ЗО щитовидной железы (ПК-7); к применению лекарственной и немедикаментозной терапии и других методов у онкологических больных ЗО щитовидной железы, нуждающихся в медицинской реабилитации (ПК-9); к формированию у онкологических больных ЗО щитовидной железы радиологического профиля и членов их семей мотивации, направленной на сохранение и укрепление здоровья (ПК-10);</w:t>
      </w:r>
    </w:p>
    <w:p w:rsidR="00275707" w:rsidRPr="00275707" w:rsidRDefault="00275707" w:rsidP="00275707">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-учебная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 знать:</w:t>
      </w:r>
      <w:r w:rsidRPr="00275707">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ЗО щитовидной железы; экспертизу временной нетрудоспособности онкологических больных ЗО щитовидной железы радиологического профиля и направление на МСЭК; третичную профилактику у онкологических больных ЗО щитовидной железы радиологического профиля; принципы медицинской реабилитации онкологических больных ЗО щитовидной железы радиологического профиля; п</w:t>
      </w:r>
      <w:r w:rsidRPr="00275707">
        <w:rPr>
          <w:rFonts w:ascii="Times New Roman" w:eastAsia="Times New Roman" w:hAnsi="Times New Roman" w:cs="Times New Roman"/>
          <w:bCs/>
          <w:sz w:val="28"/>
          <w:szCs w:val="28"/>
          <w:lang w:eastAsia="ru-RU"/>
        </w:rPr>
        <w:t xml:space="preserve">ринципы паллиативной помощи </w:t>
      </w:r>
      <w:r w:rsidRPr="00275707">
        <w:rPr>
          <w:rFonts w:ascii="Times New Roman" w:eastAsia="Times New Roman" w:hAnsi="Times New Roman" w:cs="Times New Roman"/>
          <w:sz w:val="28"/>
          <w:szCs w:val="28"/>
          <w:lang w:eastAsia="ru-RU"/>
        </w:rPr>
        <w:t xml:space="preserve">онкологическим больным ЗО щитовидной железы радиологического профиля; мероприятия по скринингу </w:t>
      </w:r>
      <w:r w:rsidRPr="00275707">
        <w:rPr>
          <w:rFonts w:ascii="Times New Roman" w:eastAsia="Times New Roman" w:hAnsi="Times New Roman" w:cs="Times New Roman"/>
          <w:sz w:val="28"/>
          <w:szCs w:val="28"/>
          <w:lang w:eastAsia="ru-RU"/>
        </w:rPr>
        <w:lastRenderedPageBreak/>
        <w:t>процедивов, рецидивов и прогрессирования ЗО щитовидной железы онкологических больных радиологического профиля; методы радионуклидной и ПЭТ-диагностики ЗО щитовидной железы онкологических больных радиологического профиля; методы радиотерапии ЗО щитовидной железы онкологических больных радиологического профиля; показания и противопоказания для госпитализации онкологических больных ЗО щитовидной железы радиологического профиля в установленном порядке в специализированные радиологические отделения.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-уметь</w:t>
      </w:r>
      <w:r w:rsidRPr="00275707">
        <w:rPr>
          <w:rFonts w:ascii="Times New Roman" w:eastAsia="Times New Roman" w:hAnsi="Times New Roman" w:cs="Times New Roman"/>
          <w:sz w:val="28"/>
          <w:szCs w:val="28"/>
          <w:lang w:eastAsia="ru-RU"/>
        </w:rPr>
        <w:t>: оценить эпидемиологические показатели ЗО щитовидной железы на амбулаторном и госпитальном этапе в условиях радиологического отделения; провести лучевую диагностику ЗО щитовидной железы онкологических больных радиологического профиля; организовать специализированную радиологическую помощь онкологическим больным ЗО щитовидной железы;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ЗО щитовидной железы радиологического профиля; организовать МСЭК  онкологических больных ЗО щитовидной железы радиологического профиля; сформулировать диагноз ЗО щитовидной железы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ЗО щитовидной железы радиологического профиля.</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-владеть:</w:t>
      </w:r>
      <w:r w:rsidRPr="00275707">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ЗО щитовидной железы; провести остеосцинтиграфию; выполнить ПЭТ-диагностику онкологических больных ЗО щитовидной железы; выработать индивидуальный план лучевой терапии онкологических больных ЗО щитовидной железы (радикальное, паллиативное, симптоматическое, комбинированное, комплексное); осуществить</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выбор полей облучения и провести сеанс лучевой терапии ЗО щитовидной железы; провести диагностику и лечение  общих и местных лучевых реакций и повреждений органов и тканей у онкологических больных ЗО щитовидной железы; осуществить мероприятия по оказанию неотложной помощи онкологическим больным ЗО щитовидной железы радиологического профиля.</w:t>
      </w:r>
    </w:p>
    <w:p w:rsidR="00275707" w:rsidRPr="00275707" w:rsidRDefault="00275707" w:rsidP="00275707">
      <w:pPr>
        <w:widowControl w:val="0"/>
        <w:snapToGrid w:val="0"/>
        <w:spacing w:after="0" w:line="240" w:lineRule="auto"/>
        <w:ind w:left="284"/>
        <w:jc w:val="both"/>
        <w:rPr>
          <w:rFonts w:ascii="Times New Roman" w:eastAsia="Times New Roman" w:hAnsi="Times New Roman" w:cs="Times New Roman"/>
          <w:sz w:val="28"/>
          <w:szCs w:val="28"/>
          <w:lang w:eastAsia="ru-RU"/>
        </w:rPr>
      </w:pPr>
    </w:p>
    <w:p w:rsidR="00275707" w:rsidRPr="00275707" w:rsidRDefault="00430310" w:rsidP="00430310">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275707" w:rsidRPr="00275707">
        <w:rPr>
          <w:rFonts w:ascii="Times New Roman" w:eastAsia="Times New Roman" w:hAnsi="Times New Roman" w:cs="Times New Roman"/>
          <w:b/>
          <w:bCs/>
          <w:sz w:val="28"/>
          <w:szCs w:val="28"/>
          <w:lang w:eastAsia="ru-RU"/>
        </w:rPr>
        <w:t>Место проведения практического занятия</w:t>
      </w:r>
      <w:r w:rsidR="00275707" w:rsidRPr="00275707">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275707" w:rsidRPr="00275707" w:rsidRDefault="00430310" w:rsidP="00430310">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275707" w:rsidRPr="00275707">
        <w:rPr>
          <w:rFonts w:ascii="Times New Roman" w:eastAsia="Times New Roman" w:hAnsi="Times New Roman" w:cs="Times New Roman"/>
          <w:b/>
          <w:bCs/>
          <w:sz w:val="28"/>
          <w:szCs w:val="28"/>
          <w:lang w:eastAsia="ru-RU"/>
        </w:rPr>
        <w:t>Оснащение занятия</w:t>
      </w:r>
      <w:r w:rsidR="00275707" w:rsidRPr="00275707">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275707" w:rsidRPr="00275707">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275707" w:rsidRPr="00275707">
        <w:rPr>
          <w:rFonts w:ascii="Times New Roman" w:eastAsia="Times New Roman" w:hAnsi="Times New Roman" w:cs="Times New Roman"/>
          <w:sz w:val="28"/>
          <w:szCs w:val="28"/>
          <w:lang w:val="en-US" w:eastAsia="ru-RU"/>
        </w:rPr>
        <w:t>Wi</w:t>
      </w:r>
      <w:r w:rsidR="00275707" w:rsidRPr="00275707">
        <w:rPr>
          <w:rFonts w:ascii="Times New Roman" w:eastAsia="Times New Roman" w:hAnsi="Times New Roman" w:cs="Times New Roman"/>
          <w:sz w:val="28"/>
          <w:szCs w:val="28"/>
          <w:lang w:eastAsia="ru-RU"/>
        </w:rPr>
        <w:t>-</w:t>
      </w:r>
      <w:r w:rsidR="00275707" w:rsidRPr="00275707">
        <w:rPr>
          <w:rFonts w:ascii="Times New Roman" w:eastAsia="Times New Roman" w:hAnsi="Times New Roman" w:cs="Times New Roman"/>
          <w:sz w:val="28"/>
          <w:szCs w:val="28"/>
          <w:lang w:val="en-US" w:eastAsia="ru-RU"/>
        </w:rPr>
        <w:t>Fi</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lastRenderedPageBreak/>
        <w:t>7.Структура содержания темы</w:t>
      </w:r>
      <w:r w:rsidRPr="00275707">
        <w:rPr>
          <w:rFonts w:ascii="Times New Roman" w:eastAsia="Times New Roman" w:hAnsi="Times New Roman" w:cs="Times New Roman"/>
          <w:sz w:val="28"/>
          <w:szCs w:val="28"/>
          <w:lang w:eastAsia="ru-RU"/>
        </w:rPr>
        <w:t xml:space="preserve"> (хронокарта) </w:t>
      </w:r>
    </w:p>
    <w:p w:rsidR="00275707" w:rsidRPr="00275707" w:rsidRDefault="00275707" w:rsidP="00275707">
      <w:pPr>
        <w:spacing w:line="240" w:lineRule="auto"/>
        <w:ind w:firstLine="709"/>
        <w:jc w:val="center"/>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Хронокарта практического занятия</w:t>
      </w:r>
      <w:r w:rsidRPr="00275707">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275707" w:rsidRPr="00275707" w:rsidTr="00275707">
        <w:tc>
          <w:tcPr>
            <w:tcW w:w="648" w:type="dxa"/>
            <w:tcBorders>
              <w:top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Этапы</w:t>
            </w:r>
          </w:p>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Содержание этапа и оснащенность</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Проверка посещаемости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Контроль исходного уровня знаний и умений</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Индивидуальный и фронтальный устный опрос</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Инструктаж обучающихся преподавателем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Самостоятельная работа обучающихся: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курация больных радиологического профиля;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разбор курируемых пациентов;</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Работа: </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в поликлинике и палатах с пациентами;</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с историями болезни;</w:t>
            </w:r>
          </w:p>
          <w:p w:rsidR="00275707" w:rsidRPr="00275707" w:rsidRDefault="00275707" w:rsidP="00275707">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Тесты по теме, ситуационные задачи</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275707" w:rsidRPr="00275707" w:rsidTr="00275707">
        <w:trPr>
          <w:cantSplit/>
        </w:trPr>
        <w:tc>
          <w:tcPr>
            <w:tcW w:w="3292" w:type="dxa"/>
            <w:gridSpan w:val="2"/>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275707" w:rsidRPr="00275707" w:rsidRDefault="00275707" w:rsidP="00275707">
      <w:pPr>
        <w:spacing w:after="0" w:line="240" w:lineRule="auto"/>
        <w:ind w:left="180"/>
        <w:jc w:val="both"/>
        <w:rPr>
          <w:rFonts w:ascii="Times New Roman" w:eastAsia="Times New Roman" w:hAnsi="Times New Roman" w:cs="Times New Roman"/>
          <w:i/>
          <w:sz w:val="20"/>
          <w:szCs w:val="20"/>
          <w:lang w:eastAsia="ru-RU"/>
        </w:rPr>
      </w:pPr>
      <w:r w:rsidRPr="00275707">
        <w:rPr>
          <w:rFonts w:ascii="Times New Roman" w:eastAsia="Times New Roman" w:hAnsi="Times New Roman" w:cs="Times New Roman"/>
          <w:i/>
          <w:sz w:val="20"/>
          <w:szCs w:val="20"/>
          <w:lang w:eastAsia="ru-RU"/>
        </w:rPr>
        <w:t xml:space="preserve">Примечание.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sz w:val="20"/>
          <w:szCs w:val="20"/>
          <w:vertAlign w:val="superscript"/>
          <w:lang w:eastAsia="ru-RU"/>
        </w:rPr>
        <w:t>*</w:t>
      </w:r>
      <w:r w:rsidRPr="00275707">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p>
    <w:p w:rsidR="00275707" w:rsidRPr="00275707" w:rsidRDefault="00430310" w:rsidP="00430310">
      <w:pPr>
        <w:tabs>
          <w:tab w:val="left" w:pos="360"/>
        </w:tabs>
        <w:spacing w:after="0" w:line="240" w:lineRule="auto"/>
        <w:ind w:left="56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275707" w:rsidRPr="00275707">
        <w:rPr>
          <w:rFonts w:ascii="Times New Roman" w:eastAsia="Times New Roman" w:hAnsi="Times New Roman" w:cs="Times New Roman"/>
          <w:b/>
          <w:bCs/>
          <w:sz w:val="28"/>
          <w:szCs w:val="28"/>
          <w:lang w:eastAsia="ru-RU"/>
        </w:rPr>
        <w:t>Аннотация</w:t>
      </w:r>
      <w:r w:rsidR="00275707" w:rsidRPr="00275707">
        <w:rPr>
          <w:rFonts w:ascii="Times New Roman" w:eastAsia="Times New Roman" w:hAnsi="Times New Roman" w:cs="Times New Roman"/>
          <w:sz w:val="28"/>
          <w:szCs w:val="28"/>
          <w:lang w:eastAsia="ru-RU"/>
        </w:rPr>
        <w:t xml:space="preserve"> (краткое содержание темы).</w:t>
      </w:r>
    </w:p>
    <w:p w:rsidR="00275707" w:rsidRPr="00275707" w:rsidRDefault="00275707" w:rsidP="00275707">
      <w:pPr>
        <w:pBdr>
          <w:bottom w:val="single" w:sz="6" w:space="1" w:color="auto"/>
        </w:pBdr>
        <w:spacing w:after="0" w:line="240" w:lineRule="auto"/>
        <w:jc w:val="center"/>
        <w:rPr>
          <w:rFonts w:ascii="Times New Roman" w:eastAsia="Times New Roman" w:hAnsi="Times New Roman" w:cs="Times New Roman"/>
          <w:sz w:val="28"/>
          <w:szCs w:val="28"/>
          <w:lang w:eastAsia="ru-RU"/>
        </w:rPr>
      </w:pPr>
    </w:p>
    <w:p w:rsidR="00275707" w:rsidRPr="00275707" w:rsidRDefault="00275707" w:rsidP="00275707">
      <w:pPr>
        <w:pBdr>
          <w:bottom w:val="single" w:sz="6" w:space="1" w:color="auto"/>
        </w:pBdr>
        <w:spacing w:after="0" w:line="240" w:lineRule="auto"/>
        <w:jc w:val="center"/>
        <w:rPr>
          <w:rFonts w:ascii="Times New Roman" w:eastAsia="Times New Roman" w:hAnsi="Times New Roman" w:cs="Times New Roman"/>
          <w:vanish/>
          <w:sz w:val="28"/>
          <w:szCs w:val="28"/>
          <w:lang w:eastAsia="ru-RU"/>
        </w:rPr>
      </w:pPr>
      <w:r w:rsidRPr="00275707">
        <w:rPr>
          <w:rFonts w:ascii="Times New Roman" w:eastAsia="Times New Roman" w:hAnsi="Times New Roman" w:cs="Times New Roman"/>
          <w:vanish/>
          <w:sz w:val="28"/>
          <w:szCs w:val="28"/>
          <w:lang w:eastAsia="ru-RU"/>
        </w:rPr>
        <w:t>Начало формы</w:t>
      </w:r>
    </w:p>
    <w:p w:rsidR="00275707" w:rsidRPr="00275707" w:rsidRDefault="00275707" w:rsidP="00275707">
      <w:pPr>
        <w:spacing w:after="0" w:line="240" w:lineRule="auto"/>
        <w:jc w:val="center"/>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Гистогенетическая классификация опухолей щитовидной железы </w:t>
      </w:r>
      <w:r w:rsidRPr="00275707">
        <w:rPr>
          <w:rFonts w:ascii="Times New Roman" w:eastAsia="Times New Roman" w:hAnsi="Times New Roman" w:cs="Times New Roman"/>
          <w:bCs/>
          <w:sz w:val="28"/>
          <w:szCs w:val="28"/>
          <w:lang w:eastAsia="ru-RU"/>
        </w:rPr>
        <w:br/>
        <w:t>(Hedinger C., Williams E., Sobin L., 1989)</w:t>
      </w:r>
    </w:p>
    <w:tbl>
      <w:tblPr>
        <w:tblW w:w="9375" w:type="dxa"/>
        <w:tblCellSpacing w:w="0" w:type="dxa"/>
        <w:tblCellMar>
          <w:left w:w="0" w:type="dxa"/>
          <w:right w:w="0" w:type="dxa"/>
        </w:tblCellMar>
        <w:tblLook w:val="0000" w:firstRow="0" w:lastRow="0" w:firstColumn="0" w:lastColumn="0" w:noHBand="0" w:noVBand="0"/>
      </w:tblPr>
      <w:tblGrid>
        <w:gridCol w:w="2512"/>
        <w:gridCol w:w="2789"/>
        <w:gridCol w:w="4074"/>
      </w:tblGrid>
      <w:tr w:rsidR="00275707" w:rsidRPr="00275707" w:rsidTr="00275707">
        <w:trPr>
          <w:trHeight w:val="375"/>
          <w:tblCellSpacing w:w="0" w:type="dxa"/>
        </w:trPr>
        <w:tc>
          <w:tcPr>
            <w:tcW w:w="2512" w:type="dxa"/>
            <w:vMerge w:val="restart"/>
            <w:tcBorders>
              <w:top w:val="single" w:sz="6" w:space="0" w:color="000000"/>
              <w:left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Источник развития</w:t>
            </w:r>
          </w:p>
        </w:tc>
        <w:tc>
          <w:tcPr>
            <w:tcW w:w="6863" w:type="dxa"/>
            <w:gridSpan w:val="2"/>
            <w:tcBorders>
              <w:top w:val="single" w:sz="6" w:space="0" w:color="000000"/>
              <w:left w:val="single" w:sz="6" w:space="0" w:color="000000"/>
              <w:bottom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Гистологическая структура опухолей</w:t>
            </w:r>
          </w:p>
        </w:tc>
      </w:tr>
      <w:tr w:rsidR="00275707" w:rsidRPr="00275707" w:rsidTr="00275707">
        <w:trPr>
          <w:trHeight w:val="375"/>
          <w:tblCellSpacing w:w="0" w:type="dxa"/>
        </w:trPr>
        <w:tc>
          <w:tcPr>
            <w:tcW w:w="0" w:type="auto"/>
            <w:vMerge/>
            <w:tcBorders>
              <w:top w:val="single" w:sz="6" w:space="0" w:color="000000"/>
              <w:left w:val="single" w:sz="6" w:space="0" w:color="000000"/>
              <w:right w:val="single" w:sz="6" w:space="0" w:color="000000"/>
            </w:tcBorders>
            <w:vAlign w:val="center"/>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p>
        </w:tc>
        <w:tc>
          <w:tcPr>
            <w:tcW w:w="2789"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доброкачественные</w:t>
            </w:r>
          </w:p>
        </w:tc>
        <w:tc>
          <w:tcPr>
            <w:tcW w:w="4074"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злокачественные</w:t>
            </w:r>
          </w:p>
        </w:tc>
      </w:tr>
      <w:tr w:rsidR="00275707" w:rsidRPr="00275707" w:rsidTr="00275707">
        <w:trPr>
          <w:trHeight w:val="375"/>
          <w:tblCellSpacing w:w="0" w:type="dxa"/>
        </w:trPr>
        <w:tc>
          <w:tcPr>
            <w:tcW w:w="2512" w:type="dxa"/>
            <w:vMerge w:val="restart"/>
            <w:tcBorders>
              <w:top w:val="single" w:sz="6" w:space="0" w:color="000000"/>
              <w:left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lastRenderedPageBreak/>
              <w:t>А-клетки</w:t>
            </w:r>
          </w:p>
        </w:tc>
        <w:tc>
          <w:tcPr>
            <w:tcW w:w="2789"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Папиллярная аденома</w:t>
            </w:r>
          </w:p>
        </w:tc>
        <w:tc>
          <w:tcPr>
            <w:tcW w:w="4074"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Папиллярная аденокарцинома</w:t>
            </w:r>
          </w:p>
        </w:tc>
      </w:tr>
      <w:tr w:rsidR="00275707" w:rsidRPr="00275707" w:rsidTr="00275707">
        <w:trPr>
          <w:trHeight w:val="375"/>
          <w:tblCellSpacing w:w="0" w:type="dxa"/>
        </w:trPr>
        <w:tc>
          <w:tcPr>
            <w:tcW w:w="0" w:type="auto"/>
            <w:vMerge/>
            <w:tcBorders>
              <w:top w:val="single" w:sz="6" w:space="0" w:color="000000"/>
              <w:left w:val="single" w:sz="6" w:space="0" w:color="000000"/>
              <w:right w:val="single" w:sz="6" w:space="0" w:color="000000"/>
            </w:tcBorders>
            <w:vAlign w:val="center"/>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p>
        </w:tc>
        <w:tc>
          <w:tcPr>
            <w:tcW w:w="2789"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Фолликулярная аденома</w:t>
            </w:r>
          </w:p>
        </w:tc>
        <w:tc>
          <w:tcPr>
            <w:tcW w:w="4074"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Фолликулярная аденокарцинома</w:t>
            </w:r>
          </w:p>
        </w:tc>
      </w:tr>
      <w:tr w:rsidR="00275707" w:rsidRPr="00275707" w:rsidTr="00275707">
        <w:trPr>
          <w:trHeight w:val="375"/>
          <w:tblCellSpacing w:w="0" w:type="dxa"/>
        </w:trPr>
        <w:tc>
          <w:tcPr>
            <w:tcW w:w="0" w:type="auto"/>
            <w:vMerge/>
            <w:tcBorders>
              <w:top w:val="single" w:sz="6" w:space="0" w:color="000000"/>
              <w:left w:val="single" w:sz="6" w:space="0" w:color="000000"/>
              <w:right w:val="single" w:sz="6" w:space="0" w:color="000000"/>
            </w:tcBorders>
            <w:vAlign w:val="center"/>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p>
        </w:tc>
        <w:tc>
          <w:tcPr>
            <w:tcW w:w="2789"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Трабекулярная аденома</w:t>
            </w:r>
          </w:p>
        </w:tc>
        <w:tc>
          <w:tcPr>
            <w:tcW w:w="4074"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Недифференцированный рак</w:t>
            </w:r>
          </w:p>
        </w:tc>
      </w:tr>
      <w:tr w:rsidR="00275707" w:rsidRPr="00275707" w:rsidTr="00275707">
        <w:trPr>
          <w:trHeight w:val="375"/>
          <w:tblCellSpacing w:w="0" w:type="dxa"/>
        </w:trPr>
        <w:tc>
          <w:tcPr>
            <w:tcW w:w="2512" w:type="dxa"/>
            <w:vMerge w:val="restart"/>
            <w:tcBorders>
              <w:top w:val="single" w:sz="6" w:space="0" w:color="000000"/>
              <w:left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В-клетки</w:t>
            </w:r>
          </w:p>
        </w:tc>
        <w:tc>
          <w:tcPr>
            <w:tcW w:w="2789"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Папиллярная аденома</w:t>
            </w:r>
          </w:p>
        </w:tc>
        <w:tc>
          <w:tcPr>
            <w:tcW w:w="4074"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Папиллярная аденокарцинома</w:t>
            </w:r>
          </w:p>
        </w:tc>
      </w:tr>
      <w:tr w:rsidR="00275707" w:rsidRPr="00275707" w:rsidTr="00275707">
        <w:trPr>
          <w:trHeight w:val="375"/>
          <w:tblCellSpacing w:w="0" w:type="dxa"/>
        </w:trPr>
        <w:tc>
          <w:tcPr>
            <w:tcW w:w="0" w:type="auto"/>
            <w:vMerge/>
            <w:tcBorders>
              <w:top w:val="single" w:sz="6" w:space="0" w:color="000000"/>
              <w:left w:val="single" w:sz="6" w:space="0" w:color="000000"/>
              <w:right w:val="single" w:sz="6" w:space="0" w:color="000000"/>
            </w:tcBorders>
            <w:vAlign w:val="center"/>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p>
        </w:tc>
        <w:tc>
          <w:tcPr>
            <w:tcW w:w="2789"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Фолликулярная аденома</w:t>
            </w:r>
          </w:p>
        </w:tc>
        <w:tc>
          <w:tcPr>
            <w:tcW w:w="4074"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Фолликулярная аденокарцинома</w:t>
            </w:r>
          </w:p>
        </w:tc>
      </w:tr>
      <w:tr w:rsidR="00275707" w:rsidRPr="00275707" w:rsidTr="00275707">
        <w:trPr>
          <w:trHeight w:val="375"/>
          <w:tblCellSpacing w:w="0" w:type="dxa"/>
        </w:trPr>
        <w:tc>
          <w:tcPr>
            <w:tcW w:w="0" w:type="auto"/>
            <w:vMerge/>
            <w:tcBorders>
              <w:top w:val="single" w:sz="6" w:space="0" w:color="000000"/>
              <w:left w:val="single" w:sz="6" w:space="0" w:color="000000"/>
              <w:right w:val="single" w:sz="6" w:space="0" w:color="000000"/>
            </w:tcBorders>
            <w:vAlign w:val="center"/>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p>
        </w:tc>
        <w:tc>
          <w:tcPr>
            <w:tcW w:w="2789"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Трабекулярная аденома</w:t>
            </w:r>
          </w:p>
        </w:tc>
        <w:tc>
          <w:tcPr>
            <w:tcW w:w="4074"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Недифференцированный рак</w:t>
            </w:r>
          </w:p>
        </w:tc>
      </w:tr>
      <w:tr w:rsidR="00275707" w:rsidRPr="00275707" w:rsidTr="00275707">
        <w:trPr>
          <w:trHeight w:val="600"/>
          <w:tblCellSpacing w:w="0" w:type="dxa"/>
        </w:trPr>
        <w:tc>
          <w:tcPr>
            <w:tcW w:w="2512"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С-клетки</w:t>
            </w:r>
          </w:p>
        </w:tc>
        <w:tc>
          <w:tcPr>
            <w:tcW w:w="2789"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Солидная аденома</w:t>
            </w:r>
          </w:p>
        </w:tc>
        <w:tc>
          <w:tcPr>
            <w:tcW w:w="4074"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Солидный рак с амилоидозом стромы (медуллярный рак)</w:t>
            </w:r>
          </w:p>
        </w:tc>
      </w:tr>
      <w:tr w:rsidR="00275707" w:rsidRPr="00275707" w:rsidTr="00275707">
        <w:trPr>
          <w:trHeight w:val="405"/>
          <w:tblCellSpacing w:w="0" w:type="dxa"/>
        </w:trPr>
        <w:tc>
          <w:tcPr>
            <w:tcW w:w="2512"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Метаплазированный эпителий</w:t>
            </w:r>
          </w:p>
        </w:tc>
        <w:tc>
          <w:tcPr>
            <w:tcW w:w="2789"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w:t>
            </w:r>
          </w:p>
        </w:tc>
        <w:tc>
          <w:tcPr>
            <w:tcW w:w="4074"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Плоскоклеточный рак</w:t>
            </w:r>
          </w:p>
        </w:tc>
      </w:tr>
      <w:tr w:rsidR="00275707" w:rsidRPr="00275707" w:rsidTr="00275707">
        <w:trPr>
          <w:trHeight w:val="870"/>
          <w:tblCellSpacing w:w="0" w:type="dxa"/>
        </w:trPr>
        <w:tc>
          <w:tcPr>
            <w:tcW w:w="2512"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Неэпителиальные клетки</w:t>
            </w:r>
          </w:p>
        </w:tc>
        <w:tc>
          <w:tcPr>
            <w:tcW w:w="2789"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Фиброма, лейомиома, гемангиома, тератома, гемангиоэндотелиома и др.</w:t>
            </w:r>
          </w:p>
        </w:tc>
        <w:tc>
          <w:tcPr>
            <w:tcW w:w="4074"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Фибросаркома, лейомиосаркома, гемангиосаркома, лимфосаркома, лимфогранулематоз и др.</w:t>
            </w:r>
          </w:p>
        </w:tc>
      </w:tr>
    </w:tbl>
    <w:p w:rsidR="00275707" w:rsidRPr="00275707" w:rsidRDefault="00275707" w:rsidP="00275707">
      <w:pPr>
        <w:spacing w:after="0" w:line="240" w:lineRule="auto"/>
        <w:jc w:val="both"/>
        <w:rPr>
          <w:rFonts w:ascii="Times New Roman" w:eastAsia="Times New Roman" w:hAnsi="Times New Roman" w:cs="Times New Roman"/>
          <w:b/>
          <w:bCs/>
          <w:sz w:val="28"/>
          <w:szCs w:val="28"/>
          <w:lang w:eastAsia="ru-RU"/>
        </w:rPr>
      </w:pPr>
    </w:p>
    <w:p w:rsidR="00275707" w:rsidRPr="00275707" w:rsidRDefault="00275707" w:rsidP="00531C09">
      <w:pPr>
        <w:numPr>
          <w:ilvl w:val="0"/>
          <w:numId w:val="102"/>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 – первичная опухоль</w:t>
      </w:r>
    </w:p>
    <w:p w:rsidR="00275707" w:rsidRPr="00275707" w:rsidRDefault="00275707" w:rsidP="00531C09">
      <w:pPr>
        <w:numPr>
          <w:ilvl w:val="0"/>
          <w:numId w:val="102"/>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ТХ – недостаточно данных для оценки первичной опухоли.</w:t>
      </w:r>
    </w:p>
    <w:p w:rsidR="00275707" w:rsidRPr="00275707" w:rsidRDefault="00275707" w:rsidP="00531C09">
      <w:pPr>
        <w:numPr>
          <w:ilvl w:val="0"/>
          <w:numId w:val="102"/>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Т0 – первичная опухоль не определяется.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T1 </w:t>
      </w:r>
      <w:r w:rsidRPr="00275707">
        <w:rPr>
          <w:rFonts w:ascii="Times New Roman" w:eastAsia="Times New Roman" w:hAnsi="Times New Roman" w:cs="Times New Roman"/>
          <w:sz w:val="28"/>
          <w:szCs w:val="28"/>
          <w:lang w:eastAsia="ru-RU"/>
        </w:rPr>
        <w:t xml:space="preserve">– опухоль размером до </w:t>
      </w:r>
      <w:smartTag w:uri="urn:schemas-microsoft-com:office:smarttags" w:element="metricconverter">
        <w:smartTagPr>
          <w:attr w:name="ProductID" w:val="2 см"/>
        </w:smartTagPr>
        <w:r w:rsidRPr="00275707">
          <w:rPr>
            <w:rFonts w:ascii="Times New Roman" w:eastAsia="Times New Roman" w:hAnsi="Times New Roman" w:cs="Times New Roman"/>
            <w:sz w:val="28"/>
            <w:szCs w:val="28"/>
            <w:lang w:eastAsia="ru-RU"/>
          </w:rPr>
          <w:t>2 см</w:t>
        </w:r>
      </w:smartTag>
      <w:r w:rsidRPr="00275707">
        <w:rPr>
          <w:rFonts w:ascii="Times New Roman" w:eastAsia="Times New Roman" w:hAnsi="Times New Roman" w:cs="Times New Roman"/>
          <w:sz w:val="28"/>
          <w:szCs w:val="28"/>
          <w:lang w:eastAsia="ru-RU"/>
        </w:rPr>
        <w:t xml:space="preserve"> в наибольшем измерении, ограниченная тканью щитовидной железы.</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Т2</w:t>
      </w:r>
      <w:r w:rsidRPr="00275707">
        <w:rPr>
          <w:rFonts w:ascii="Times New Roman" w:eastAsia="Times New Roman" w:hAnsi="Times New Roman" w:cs="Times New Roman"/>
          <w:sz w:val="28"/>
          <w:szCs w:val="28"/>
          <w:lang w:eastAsia="ru-RU"/>
        </w:rPr>
        <w:t xml:space="preserve"> – опухоль размером от 2 до </w:t>
      </w:r>
      <w:smartTag w:uri="urn:schemas-microsoft-com:office:smarttags" w:element="metricconverter">
        <w:smartTagPr>
          <w:attr w:name="ProductID" w:val="4 см"/>
        </w:smartTagPr>
        <w:r w:rsidRPr="00275707">
          <w:rPr>
            <w:rFonts w:ascii="Times New Roman" w:eastAsia="Times New Roman" w:hAnsi="Times New Roman" w:cs="Times New Roman"/>
            <w:sz w:val="28"/>
            <w:szCs w:val="28"/>
            <w:lang w:eastAsia="ru-RU"/>
          </w:rPr>
          <w:t>4 см</w:t>
        </w:r>
      </w:smartTag>
      <w:r w:rsidRPr="00275707">
        <w:rPr>
          <w:rFonts w:ascii="Times New Roman" w:eastAsia="Times New Roman" w:hAnsi="Times New Roman" w:cs="Times New Roman"/>
          <w:sz w:val="28"/>
          <w:szCs w:val="28"/>
          <w:lang w:eastAsia="ru-RU"/>
        </w:rPr>
        <w:t xml:space="preserve"> в наибольшем измерении, ограниченная тканью щитовидной железы.</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Т3</w:t>
      </w:r>
      <w:r w:rsidRPr="00275707">
        <w:rPr>
          <w:rFonts w:ascii="Times New Roman" w:eastAsia="Times New Roman" w:hAnsi="Times New Roman" w:cs="Times New Roman"/>
          <w:sz w:val="28"/>
          <w:szCs w:val="28"/>
          <w:lang w:eastAsia="ru-RU"/>
        </w:rPr>
        <w:t xml:space="preserve"> – опухоль размером более </w:t>
      </w:r>
      <w:smartTag w:uri="urn:schemas-microsoft-com:office:smarttags" w:element="metricconverter">
        <w:smartTagPr>
          <w:attr w:name="ProductID" w:val="4 см"/>
        </w:smartTagPr>
        <w:r w:rsidRPr="00275707">
          <w:rPr>
            <w:rFonts w:ascii="Times New Roman" w:eastAsia="Times New Roman" w:hAnsi="Times New Roman" w:cs="Times New Roman"/>
            <w:sz w:val="28"/>
            <w:szCs w:val="28"/>
            <w:lang w:eastAsia="ru-RU"/>
          </w:rPr>
          <w:t>4 см</w:t>
        </w:r>
      </w:smartTag>
      <w:r w:rsidRPr="00275707">
        <w:rPr>
          <w:rFonts w:ascii="Times New Roman" w:eastAsia="Times New Roman" w:hAnsi="Times New Roman" w:cs="Times New Roman"/>
          <w:sz w:val="28"/>
          <w:szCs w:val="28"/>
          <w:lang w:eastAsia="ru-RU"/>
        </w:rPr>
        <w:t xml:space="preserve"> в наибольшем измерении, ограниченная тканью щитовидной железы, либо любая опухоль с минимальным экстратиреоидным распространением (прорастание в подъязычные мышцы или претиреоидные мягкие ткани).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Т4а </w:t>
      </w:r>
      <w:r w:rsidRPr="00275707">
        <w:rPr>
          <w:rFonts w:ascii="Times New Roman" w:eastAsia="Times New Roman" w:hAnsi="Times New Roman" w:cs="Times New Roman"/>
          <w:sz w:val="28"/>
          <w:szCs w:val="28"/>
          <w:lang w:eastAsia="ru-RU"/>
        </w:rPr>
        <w:t>– опухоль любого размера, распространяющаяся за пределы капсулы щитовидной железы с прорастанием в подкожные мягкие ткани, гортань, трахею, пищевод, возвратный гортанный нерв.</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Т4b</w:t>
      </w:r>
      <w:r w:rsidRPr="00275707">
        <w:rPr>
          <w:rFonts w:ascii="Times New Roman" w:eastAsia="Times New Roman" w:hAnsi="Times New Roman" w:cs="Times New Roman"/>
          <w:sz w:val="28"/>
          <w:szCs w:val="28"/>
          <w:lang w:eastAsia="ru-RU"/>
        </w:rPr>
        <w:t xml:space="preserve"> – опухоль прорастает в превертебральную фасцию, сонную</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артерию либо медиастинальные сосуды.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Анапластические (недифференцированные) карциномы всегда относят к категории Т4:</w:t>
      </w:r>
    </w:p>
    <w:p w:rsidR="00275707" w:rsidRPr="00275707" w:rsidRDefault="00275707" w:rsidP="00531C09">
      <w:pPr>
        <w:numPr>
          <w:ilvl w:val="0"/>
          <w:numId w:val="103"/>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Т4а – внутритиреоидная резектабельная анапластическая карцинома.</w:t>
      </w:r>
    </w:p>
    <w:p w:rsidR="00275707" w:rsidRPr="00275707" w:rsidRDefault="00275707" w:rsidP="00531C09">
      <w:pPr>
        <w:numPr>
          <w:ilvl w:val="0"/>
          <w:numId w:val="103"/>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Т4b – экстратиреоидная нерезектабельная анапластическая карцинома.</w:t>
      </w:r>
    </w:p>
    <w:p w:rsidR="00275707" w:rsidRPr="00275707" w:rsidRDefault="00275707" w:rsidP="00275707">
      <w:pPr>
        <w:spacing w:after="0" w:line="360" w:lineRule="auto"/>
        <w:ind w:firstLine="709"/>
        <w:jc w:val="both"/>
        <w:rPr>
          <w:rFonts w:ascii="Times New Roman" w:eastAsia="Times New Roman" w:hAnsi="Times New Roman" w:cs="Times New Roman"/>
          <w:bCs/>
          <w:sz w:val="20"/>
          <w:szCs w:val="20"/>
          <w:lang w:eastAsia="ru-RU"/>
        </w:rPr>
      </w:pPr>
      <w:r w:rsidRPr="00275707">
        <w:rPr>
          <w:rFonts w:ascii="Times New Roman" w:eastAsia="Times New Roman" w:hAnsi="Times New Roman" w:cs="Times New Roman"/>
          <w:bCs/>
          <w:sz w:val="20"/>
          <w:szCs w:val="20"/>
          <w:lang w:eastAsia="ru-RU"/>
        </w:rPr>
        <w:t>Все категории Т могут подразделяться на солитарную опухоль и многофокусную опухоль (классификация по наибольшему узлу).</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NХ – недостаточно данных для оценки регионарных лимфатических узлов.</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N0 – нет признаков метастатического поражения регионарных</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лимфатических узлов.</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Cs/>
          <w:sz w:val="28"/>
          <w:szCs w:val="28"/>
          <w:lang w:eastAsia="ru-RU"/>
        </w:rPr>
        <w:t>N1</w:t>
      </w:r>
      <w:r w:rsidRPr="00275707">
        <w:rPr>
          <w:rFonts w:ascii="Times New Roman" w:eastAsia="Times New Roman" w:hAnsi="Times New Roman" w:cs="Times New Roman"/>
          <w:sz w:val="28"/>
          <w:szCs w:val="28"/>
          <w:lang w:eastAsia="ru-RU"/>
        </w:rPr>
        <w:t xml:space="preserve"> – имеется поражение регионарных лимфатических узлов метастазами.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Cs/>
          <w:sz w:val="28"/>
          <w:szCs w:val="28"/>
          <w:lang w:eastAsia="ru-RU"/>
        </w:rPr>
        <w:t>N1a</w:t>
      </w:r>
      <w:r w:rsidRPr="00275707">
        <w:rPr>
          <w:rFonts w:ascii="Times New Roman" w:eastAsia="Times New Roman" w:hAnsi="Times New Roman" w:cs="Times New Roman"/>
          <w:sz w:val="28"/>
          <w:szCs w:val="28"/>
          <w:lang w:eastAsia="ru-RU"/>
        </w:rPr>
        <w:t xml:space="preserve"> – поражены претрахеальные, паратрахеальные и претиреоидные лимфатические узлы (уровень VI).</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Cs/>
          <w:sz w:val="28"/>
          <w:szCs w:val="28"/>
          <w:lang w:eastAsia="ru-RU"/>
        </w:rPr>
        <w:t>N1b</w:t>
      </w:r>
      <w:r w:rsidRPr="00275707">
        <w:rPr>
          <w:rFonts w:ascii="Times New Roman" w:eastAsia="Times New Roman" w:hAnsi="Times New Roman" w:cs="Times New Roman"/>
          <w:sz w:val="28"/>
          <w:szCs w:val="28"/>
          <w:lang w:eastAsia="ru-RU"/>
        </w:rPr>
        <w:t xml:space="preserve"> – метастатическое поражение (одностороннее, двустороннее или контралатеральное) подчелюстных, яремных, надключичных и медиастинальных лимфатических узлов (уровни I–V).</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Папиллярный или фолликулярный рак</w:t>
      </w:r>
      <w:r w:rsidRPr="00275707">
        <w:rPr>
          <w:rFonts w:ascii="Times New Roman" w:eastAsia="Times New Roman" w:hAnsi="Times New Roman" w:cs="Times New Roman"/>
          <w:sz w:val="28"/>
          <w:szCs w:val="28"/>
          <w:lang w:eastAsia="ru-RU"/>
        </w:rPr>
        <w:t xml:space="preserve"> </w:t>
      </w:r>
    </w:p>
    <w:p w:rsidR="00275707" w:rsidRPr="00275707" w:rsidRDefault="00275707" w:rsidP="00531C09">
      <w:pPr>
        <w:numPr>
          <w:ilvl w:val="0"/>
          <w:numId w:val="104"/>
        </w:numPr>
        <w:spacing w:after="0" w:line="360" w:lineRule="auto"/>
        <w:jc w:val="both"/>
        <w:rPr>
          <w:rFonts w:ascii="Times New Roman" w:eastAsia="Times New Roman" w:hAnsi="Times New Roman" w:cs="Times New Roman"/>
          <w:bCs/>
          <w:sz w:val="28"/>
          <w:szCs w:val="28"/>
          <w:u w:val="single"/>
          <w:lang w:eastAsia="ru-RU"/>
        </w:rPr>
      </w:pPr>
      <w:r w:rsidRPr="00275707">
        <w:rPr>
          <w:rFonts w:ascii="Times New Roman" w:eastAsia="Times New Roman" w:hAnsi="Times New Roman" w:cs="Times New Roman"/>
          <w:bCs/>
          <w:sz w:val="28"/>
          <w:szCs w:val="28"/>
          <w:u w:val="single"/>
          <w:lang w:eastAsia="ru-RU"/>
        </w:rPr>
        <w:t>Возраст больных до 45 лет.</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Стадия I – любая Т, любая N, М0.</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Стадия II – любая Т, любая N, M1.</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eastAsia="ru-RU"/>
        </w:rPr>
      </w:pPr>
    </w:p>
    <w:p w:rsidR="00275707" w:rsidRPr="00275707" w:rsidRDefault="00275707" w:rsidP="00531C09">
      <w:pPr>
        <w:numPr>
          <w:ilvl w:val="0"/>
          <w:numId w:val="105"/>
        </w:numPr>
        <w:spacing w:after="0" w:line="360" w:lineRule="auto"/>
        <w:jc w:val="both"/>
        <w:rPr>
          <w:rFonts w:ascii="Times New Roman" w:eastAsia="Times New Roman" w:hAnsi="Times New Roman" w:cs="Times New Roman"/>
          <w:sz w:val="28"/>
          <w:szCs w:val="28"/>
          <w:u w:val="single"/>
          <w:lang w:eastAsia="ru-RU"/>
        </w:rPr>
      </w:pPr>
      <w:r w:rsidRPr="00275707">
        <w:rPr>
          <w:rFonts w:ascii="Times New Roman" w:eastAsia="Times New Roman" w:hAnsi="Times New Roman" w:cs="Times New Roman"/>
          <w:bCs/>
          <w:sz w:val="28"/>
          <w:szCs w:val="28"/>
          <w:u w:val="single"/>
          <w:lang w:eastAsia="ru-RU"/>
        </w:rPr>
        <w:t>Возраст больных 45 лет и старше.</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Стадия I – Т1N0M0.</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Стадия II – T2N0M0.</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val="de-DE" w:eastAsia="ru-RU"/>
        </w:rPr>
      </w:pPr>
      <w:r w:rsidRPr="00275707">
        <w:rPr>
          <w:rFonts w:ascii="Times New Roman" w:eastAsia="Times New Roman" w:hAnsi="Times New Roman" w:cs="Times New Roman"/>
          <w:bCs/>
          <w:sz w:val="28"/>
          <w:szCs w:val="28"/>
          <w:lang w:eastAsia="ru-RU"/>
        </w:rPr>
        <w:t>Стадия</w:t>
      </w:r>
      <w:r w:rsidRPr="00275707">
        <w:rPr>
          <w:rFonts w:ascii="Times New Roman" w:eastAsia="Times New Roman" w:hAnsi="Times New Roman" w:cs="Times New Roman"/>
          <w:bCs/>
          <w:sz w:val="28"/>
          <w:szCs w:val="28"/>
          <w:lang w:val="de-DE" w:eastAsia="ru-RU"/>
        </w:rPr>
        <w:t xml:space="preserve"> III – T3N0M0, T1–3N1aM0.</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val="de-DE" w:eastAsia="ru-RU"/>
        </w:rPr>
      </w:pPr>
      <w:r w:rsidRPr="00275707">
        <w:rPr>
          <w:rFonts w:ascii="Times New Roman" w:eastAsia="Times New Roman" w:hAnsi="Times New Roman" w:cs="Times New Roman"/>
          <w:bCs/>
          <w:sz w:val="28"/>
          <w:szCs w:val="28"/>
          <w:lang w:eastAsia="ru-RU"/>
        </w:rPr>
        <w:t>Стадия</w:t>
      </w:r>
      <w:r w:rsidRPr="00275707">
        <w:rPr>
          <w:rFonts w:ascii="Times New Roman" w:eastAsia="Times New Roman" w:hAnsi="Times New Roman" w:cs="Times New Roman"/>
          <w:bCs/>
          <w:sz w:val="28"/>
          <w:szCs w:val="28"/>
          <w:lang w:val="de-DE" w:eastAsia="ru-RU"/>
        </w:rPr>
        <w:t xml:space="preserve"> IVa – T4aN0–1aM0, T1–4aN1bM0.</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val="de-DE" w:eastAsia="ru-RU"/>
        </w:rPr>
      </w:pPr>
      <w:r w:rsidRPr="00275707">
        <w:rPr>
          <w:rFonts w:ascii="Times New Roman" w:eastAsia="Times New Roman" w:hAnsi="Times New Roman" w:cs="Times New Roman"/>
          <w:bCs/>
          <w:sz w:val="28"/>
          <w:szCs w:val="28"/>
          <w:lang w:eastAsia="ru-RU"/>
        </w:rPr>
        <w:t>Стадия</w:t>
      </w:r>
      <w:r w:rsidRPr="00275707">
        <w:rPr>
          <w:rFonts w:ascii="Times New Roman" w:eastAsia="Times New Roman" w:hAnsi="Times New Roman" w:cs="Times New Roman"/>
          <w:bCs/>
          <w:sz w:val="28"/>
          <w:szCs w:val="28"/>
          <w:lang w:val="de-DE" w:eastAsia="ru-RU"/>
        </w:rPr>
        <w:t xml:space="preserve"> IVb – T4b, </w:t>
      </w:r>
      <w:r w:rsidRPr="00275707">
        <w:rPr>
          <w:rFonts w:ascii="Times New Roman" w:eastAsia="Times New Roman" w:hAnsi="Times New Roman" w:cs="Times New Roman"/>
          <w:bCs/>
          <w:sz w:val="28"/>
          <w:szCs w:val="28"/>
          <w:lang w:eastAsia="ru-RU"/>
        </w:rPr>
        <w:t>любая</w:t>
      </w:r>
      <w:r w:rsidRPr="00275707">
        <w:rPr>
          <w:rFonts w:ascii="Times New Roman" w:eastAsia="Times New Roman" w:hAnsi="Times New Roman" w:cs="Times New Roman"/>
          <w:bCs/>
          <w:sz w:val="28"/>
          <w:szCs w:val="28"/>
          <w:lang w:val="de-DE" w:eastAsia="ru-RU"/>
        </w:rPr>
        <w:t xml:space="preserve"> N, </w:t>
      </w:r>
      <w:r w:rsidRPr="00275707">
        <w:rPr>
          <w:rFonts w:ascii="Times New Roman" w:eastAsia="Times New Roman" w:hAnsi="Times New Roman" w:cs="Times New Roman"/>
          <w:bCs/>
          <w:sz w:val="28"/>
          <w:szCs w:val="28"/>
          <w:lang w:eastAsia="ru-RU"/>
        </w:rPr>
        <w:t>М</w:t>
      </w:r>
      <w:r w:rsidRPr="00275707">
        <w:rPr>
          <w:rFonts w:ascii="Times New Roman" w:eastAsia="Times New Roman" w:hAnsi="Times New Roman" w:cs="Times New Roman"/>
          <w:bCs/>
          <w:sz w:val="28"/>
          <w:szCs w:val="28"/>
          <w:lang w:val="de-DE" w:eastAsia="ru-RU"/>
        </w:rPr>
        <w:t>0.</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val="de-DE" w:eastAsia="ru-RU"/>
        </w:rPr>
      </w:pPr>
      <w:r w:rsidRPr="00275707">
        <w:rPr>
          <w:rFonts w:ascii="Times New Roman" w:eastAsia="Times New Roman" w:hAnsi="Times New Roman" w:cs="Times New Roman"/>
          <w:bCs/>
          <w:sz w:val="28"/>
          <w:szCs w:val="28"/>
          <w:lang w:eastAsia="ru-RU"/>
        </w:rPr>
        <w:lastRenderedPageBreak/>
        <w:t>Стадия</w:t>
      </w:r>
      <w:r w:rsidRPr="00275707">
        <w:rPr>
          <w:rFonts w:ascii="Times New Roman" w:eastAsia="Times New Roman" w:hAnsi="Times New Roman" w:cs="Times New Roman"/>
          <w:bCs/>
          <w:sz w:val="28"/>
          <w:szCs w:val="28"/>
          <w:lang w:val="de-DE" w:eastAsia="ru-RU"/>
        </w:rPr>
        <w:t xml:space="preserve"> IVc – </w:t>
      </w:r>
      <w:r w:rsidRPr="00275707">
        <w:rPr>
          <w:rFonts w:ascii="Times New Roman" w:eastAsia="Times New Roman" w:hAnsi="Times New Roman" w:cs="Times New Roman"/>
          <w:bCs/>
          <w:sz w:val="28"/>
          <w:szCs w:val="28"/>
          <w:lang w:eastAsia="ru-RU"/>
        </w:rPr>
        <w:t>любая</w:t>
      </w:r>
      <w:r w:rsidRPr="00275707">
        <w:rPr>
          <w:rFonts w:ascii="Times New Roman" w:eastAsia="Times New Roman" w:hAnsi="Times New Roman" w:cs="Times New Roman"/>
          <w:bCs/>
          <w:sz w:val="28"/>
          <w:szCs w:val="28"/>
          <w:lang w:val="de-DE" w:eastAsia="ru-RU"/>
        </w:rPr>
        <w:t xml:space="preserve"> </w:t>
      </w:r>
      <w:r w:rsidRPr="00275707">
        <w:rPr>
          <w:rFonts w:ascii="Times New Roman" w:eastAsia="Times New Roman" w:hAnsi="Times New Roman" w:cs="Times New Roman"/>
          <w:bCs/>
          <w:sz w:val="28"/>
          <w:szCs w:val="28"/>
          <w:lang w:eastAsia="ru-RU"/>
        </w:rPr>
        <w:t>Т</w:t>
      </w:r>
      <w:r w:rsidRPr="00275707">
        <w:rPr>
          <w:rFonts w:ascii="Times New Roman" w:eastAsia="Times New Roman" w:hAnsi="Times New Roman" w:cs="Times New Roman"/>
          <w:bCs/>
          <w:sz w:val="28"/>
          <w:szCs w:val="28"/>
          <w:lang w:val="de-DE" w:eastAsia="ru-RU"/>
        </w:rPr>
        <w:t xml:space="preserve">, </w:t>
      </w:r>
      <w:r w:rsidRPr="00275707">
        <w:rPr>
          <w:rFonts w:ascii="Times New Roman" w:eastAsia="Times New Roman" w:hAnsi="Times New Roman" w:cs="Times New Roman"/>
          <w:bCs/>
          <w:sz w:val="28"/>
          <w:szCs w:val="28"/>
          <w:lang w:eastAsia="ru-RU"/>
        </w:rPr>
        <w:t>любая</w:t>
      </w:r>
      <w:r w:rsidRPr="00275707">
        <w:rPr>
          <w:rFonts w:ascii="Times New Roman" w:eastAsia="Times New Roman" w:hAnsi="Times New Roman" w:cs="Times New Roman"/>
          <w:bCs/>
          <w:sz w:val="28"/>
          <w:szCs w:val="28"/>
          <w:lang w:val="de-DE" w:eastAsia="ru-RU"/>
        </w:rPr>
        <w:t xml:space="preserve"> N, M1.</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val="de-DE"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val="de-DE"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val="de-DE"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val="de-DE" w:eastAsia="ru-RU"/>
        </w:rPr>
      </w:pPr>
    </w:p>
    <w:p w:rsidR="00275707" w:rsidRPr="00275707" w:rsidRDefault="00275707" w:rsidP="00275707">
      <w:pPr>
        <w:spacing w:after="0" w:line="360" w:lineRule="auto"/>
        <w:ind w:firstLine="709"/>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 xml:space="preserve">Медуллярный рак </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Стадия I – T1N0M0.</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val="de-DE" w:eastAsia="ru-RU"/>
        </w:rPr>
      </w:pPr>
      <w:r w:rsidRPr="00275707">
        <w:rPr>
          <w:rFonts w:ascii="Times New Roman" w:eastAsia="Times New Roman" w:hAnsi="Times New Roman" w:cs="Times New Roman"/>
          <w:bCs/>
          <w:sz w:val="28"/>
          <w:szCs w:val="28"/>
          <w:lang w:eastAsia="ru-RU"/>
        </w:rPr>
        <w:t>Стадия</w:t>
      </w:r>
      <w:r w:rsidRPr="00275707">
        <w:rPr>
          <w:rFonts w:ascii="Times New Roman" w:eastAsia="Times New Roman" w:hAnsi="Times New Roman" w:cs="Times New Roman"/>
          <w:bCs/>
          <w:sz w:val="28"/>
          <w:szCs w:val="28"/>
          <w:lang w:val="de-DE" w:eastAsia="ru-RU"/>
        </w:rPr>
        <w:t xml:space="preserve"> II – T2–3N0M0.</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val="de-DE" w:eastAsia="ru-RU"/>
        </w:rPr>
      </w:pPr>
      <w:r w:rsidRPr="00275707">
        <w:rPr>
          <w:rFonts w:ascii="Times New Roman" w:eastAsia="Times New Roman" w:hAnsi="Times New Roman" w:cs="Times New Roman"/>
          <w:bCs/>
          <w:sz w:val="28"/>
          <w:szCs w:val="28"/>
          <w:lang w:eastAsia="ru-RU"/>
        </w:rPr>
        <w:t>Стадия</w:t>
      </w:r>
      <w:r w:rsidRPr="00275707">
        <w:rPr>
          <w:rFonts w:ascii="Times New Roman" w:eastAsia="Times New Roman" w:hAnsi="Times New Roman" w:cs="Times New Roman"/>
          <w:bCs/>
          <w:sz w:val="28"/>
          <w:szCs w:val="28"/>
          <w:lang w:val="de-DE" w:eastAsia="ru-RU"/>
        </w:rPr>
        <w:t xml:space="preserve"> III – </w:t>
      </w:r>
      <w:r w:rsidRPr="00275707">
        <w:rPr>
          <w:rFonts w:ascii="Times New Roman" w:eastAsia="Times New Roman" w:hAnsi="Times New Roman" w:cs="Times New Roman"/>
          <w:bCs/>
          <w:sz w:val="28"/>
          <w:szCs w:val="28"/>
          <w:lang w:eastAsia="ru-RU"/>
        </w:rPr>
        <w:t>Т</w:t>
      </w:r>
      <w:r w:rsidRPr="00275707">
        <w:rPr>
          <w:rFonts w:ascii="Times New Roman" w:eastAsia="Times New Roman" w:hAnsi="Times New Roman" w:cs="Times New Roman"/>
          <w:bCs/>
          <w:sz w:val="28"/>
          <w:szCs w:val="28"/>
          <w:lang w:val="de-DE" w:eastAsia="ru-RU"/>
        </w:rPr>
        <w:t>1–3N1aM0.</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val="de-DE" w:eastAsia="ru-RU"/>
        </w:rPr>
      </w:pPr>
      <w:r w:rsidRPr="00275707">
        <w:rPr>
          <w:rFonts w:ascii="Times New Roman" w:eastAsia="Times New Roman" w:hAnsi="Times New Roman" w:cs="Times New Roman"/>
          <w:bCs/>
          <w:sz w:val="28"/>
          <w:szCs w:val="28"/>
          <w:lang w:eastAsia="ru-RU"/>
        </w:rPr>
        <w:t>Стадия</w:t>
      </w:r>
      <w:r w:rsidRPr="00275707">
        <w:rPr>
          <w:rFonts w:ascii="Times New Roman" w:eastAsia="Times New Roman" w:hAnsi="Times New Roman" w:cs="Times New Roman"/>
          <w:bCs/>
          <w:sz w:val="28"/>
          <w:szCs w:val="28"/>
          <w:lang w:val="de-DE" w:eastAsia="ru-RU"/>
        </w:rPr>
        <w:t xml:space="preserve"> IVa – T4aN0–laM0, T1–4aN1bM0.</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val="de-DE" w:eastAsia="ru-RU"/>
        </w:rPr>
      </w:pPr>
      <w:r w:rsidRPr="00275707">
        <w:rPr>
          <w:rFonts w:ascii="Times New Roman" w:eastAsia="Times New Roman" w:hAnsi="Times New Roman" w:cs="Times New Roman"/>
          <w:bCs/>
          <w:sz w:val="28"/>
          <w:szCs w:val="28"/>
          <w:lang w:eastAsia="ru-RU"/>
        </w:rPr>
        <w:t>Стадия</w:t>
      </w:r>
      <w:r w:rsidRPr="00275707">
        <w:rPr>
          <w:rFonts w:ascii="Times New Roman" w:eastAsia="Times New Roman" w:hAnsi="Times New Roman" w:cs="Times New Roman"/>
          <w:bCs/>
          <w:sz w:val="28"/>
          <w:szCs w:val="28"/>
          <w:lang w:val="de-DE" w:eastAsia="ru-RU"/>
        </w:rPr>
        <w:t xml:space="preserve"> IVb – T4b, </w:t>
      </w:r>
      <w:r w:rsidRPr="00275707">
        <w:rPr>
          <w:rFonts w:ascii="Times New Roman" w:eastAsia="Times New Roman" w:hAnsi="Times New Roman" w:cs="Times New Roman"/>
          <w:bCs/>
          <w:sz w:val="28"/>
          <w:szCs w:val="28"/>
          <w:lang w:eastAsia="ru-RU"/>
        </w:rPr>
        <w:t>любая</w:t>
      </w:r>
      <w:r w:rsidRPr="00275707">
        <w:rPr>
          <w:rFonts w:ascii="Times New Roman" w:eastAsia="Times New Roman" w:hAnsi="Times New Roman" w:cs="Times New Roman"/>
          <w:bCs/>
          <w:sz w:val="28"/>
          <w:szCs w:val="28"/>
          <w:lang w:val="de-DE" w:eastAsia="ru-RU"/>
        </w:rPr>
        <w:t xml:space="preserve"> N, </w:t>
      </w:r>
      <w:r w:rsidRPr="00275707">
        <w:rPr>
          <w:rFonts w:ascii="Times New Roman" w:eastAsia="Times New Roman" w:hAnsi="Times New Roman" w:cs="Times New Roman"/>
          <w:bCs/>
          <w:sz w:val="28"/>
          <w:szCs w:val="28"/>
          <w:lang w:eastAsia="ru-RU"/>
        </w:rPr>
        <w:t>М</w:t>
      </w:r>
      <w:r w:rsidRPr="00275707">
        <w:rPr>
          <w:rFonts w:ascii="Times New Roman" w:eastAsia="Times New Roman" w:hAnsi="Times New Roman" w:cs="Times New Roman"/>
          <w:bCs/>
          <w:sz w:val="28"/>
          <w:szCs w:val="28"/>
          <w:lang w:val="de-DE" w:eastAsia="ru-RU"/>
        </w:rPr>
        <w:t>0.</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val="de-DE" w:eastAsia="ru-RU"/>
        </w:rPr>
      </w:pPr>
      <w:r w:rsidRPr="00275707">
        <w:rPr>
          <w:rFonts w:ascii="Times New Roman" w:eastAsia="Times New Roman" w:hAnsi="Times New Roman" w:cs="Times New Roman"/>
          <w:bCs/>
          <w:sz w:val="28"/>
          <w:szCs w:val="28"/>
          <w:lang w:eastAsia="ru-RU"/>
        </w:rPr>
        <w:t>Стадия</w:t>
      </w:r>
      <w:r w:rsidRPr="00275707">
        <w:rPr>
          <w:rFonts w:ascii="Times New Roman" w:eastAsia="Times New Roman" w:hAnsi="Times New Roman" w:cs="Times New Roman"/>
          <w:bCs/>
          <w:sz w:val="28"/>
          <w:szCs w:val="28"/>
          <w:lang w:val="de-DE" w:eastAsia="ru-RU"/>
        </w:rPr>
        <w:t xml:space="preserve"> IVc – </w:t>
      </w:r>
      <w:r w:rsidRPr="00275707">
        <w:rPr>
          <w:rFonts w:ascii="Times New Roman" w:eastAsia="Times New Roman" w:hAnsi="Times New Roman" w:cs="Times New Roman"/>
          <w:bCs/>
          <w:sz w:val="28"/>
          <w:szCs w:val="28"/>
          <w:lang w:eastAsia="ru-RU"/>
        </w:rPr>
        <w:t>любая</w:t>
      </w:r>
      <w:r w:rsidRPr="00275707">
        <w:rPr>
          <w:rFonts w:ascii="Times New Roman" w:eastAsia="Times New Roman" w:hAnsi="Times New Roman" w:cs="Times New Roman"/>
          <w:bCs/>
          <w:sz w:val="28"/>
          <w:szCs w:val="28"/>
          <w:lang w:val="de-DE" w:eastAsia="ru-RU"/>
        </w:rPr>
        <w:t xml:space="preserve"> </w:t>
      </w:r>
      <w:r w:rsidRPr="00275707">
        <w:rPr>
          <w:rFonts w:ascii="Times New Roman" w:eastAsia="Times New Roman" w:hAnsi="Times New Roman" w:cs="Times New Roman"/>
          <w:bCs/>
          <w:sz w:val="28"/>
          <w:szCs w:val="28"/>
          <w:lang w:eastAsia="ru-RU"/>
        </w:rPr>
        <w:t>Т</w:t>
      </w:r>
      <w:r w:rsidRPr="00275707">
        <w:rPr>
          <w:rFonts w:ascii="Times New Roman" w:eastAsia="Times New Roman" w:hAnsi="Times New Roman" w:cs="Times New Roman"/>
          <w:bCs/>
          <w:sz w:val="28"/>
          <w:szCs w:val="28"/>
          <w:lang w:val="de-DE" w:eastAsia="ru-RU"/>
        </w:rPr>
        <w:t xml:space="preserve">, </w:t>
      </w:r>
      <w:r w:rsidRPr="00275707">
        <w:rPr>
          <w:rFonts w:ascii="Times New Roman" w:eastAsia="Times New Roman" w:hAnsi="Times New Roman" w:cs="Times New Roman"/>
          <w:bCs/>
          <w:sz w:val="28"/>
          <w:szCs w:val="28"/>
          <w:lang w:eastAsia="ru-RU"/>
        </w:rPr>
        <w:t>любая</w:t>
      </w:r>
      <w:r w:rsidRPr="00275707">
        <w:rPr>
          <w:rFonts w:ascii="Times New Roman" w:eastAsia="Times New Roman" w:hAnsi="Times New Roman" w:cs="Times New Roman"/>
          <w:bCs/>
          <w:sz w:val="28"/>
          <w:szCs w:val="28"/>
          <w:lang w:val="de-DE" w:eastAsia="ru-RU"/>
        </w:rPr>
        <w:t xml:space="preserve"> N, M1</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val="de-DE"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Анапластический (недифференцированный) рак </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Стадия IVa – Т4а, любая N, М0.</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eastAsia="ru-RU"/>
        </w:rPr>
      </w:pP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Стадия IVb – T4b, любая N, М0.</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eastAsia="ru-RU"/>
        </w:rPr>
      </w:pP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Стадия IVc – любая Т, любая N, Ml</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Категории риска для рака щитовидной железы:</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Очень низкий риск:</w:t>
      </w:r>
      <w:r w:rsidRPr="00275707">
        <w:rPr>
          <w:rFonts w:ascii="Times New Roman" w:eastAsia="Times New Roman" w:hAnsi="Times New Roman" w:cs="Times New Roman"/>
          <w:sz w:val="28"/>
          <w:szCs w:val="28"/>
          <w:lang w:eastAsia="ru-RU"/>
        </w:rPr>
        <w:t xml:space="preserve"> унифокальные опухоли Т1(&lt;</w:t>
      </w:r>
      <w:smartTag w:uri="urn:schemas-microsoft-com:office:smarttags" w:element="metricconverter">
        <w:smartTagPr>
          <w:attr w:name="ProductID" w:val="1 см"/>
        </w:smartTagPr>
        <w:r w:rsidRPr="00275707">
          <w:rPr>
            <w:rFonts w:ascii="Times New Roman" w:eastAsia="Times New Roman" w:hAnsi="Times New Roman" w:cs="Times New Roman"/>
            <w:sz w:val="28"/>
            <w:szCs w:val="28"/>
            <w:lang w:eastAsia="ru-RU"/>
          </w:rPr>
          <w:t>1 см</w:t>
        </w:r>
      </w:smartTag>
      <w:r w:rsidRPr="00275707">
        <w:rPr>
          <w:rFonts w:ascii="Times New Roman" w:eastAsia="Times New Roman" w:hAnsi="Times New Roman" w:cs="Times New Roman"/>
          <w:sz w:val="28"/>
          <w:szCs w:val="28"/>
          <w:lang w:eastAsia="ru-RU"/>
        </w:rPr>
        <w:t>)N0M0, не распространяющиеся за пределы капсулы щитовидной железы с благоприятной гистологией (вариант папиллярной или минимально инвазивной фолликулярной карциномы);</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Низкий риск:</w:t>
      </w:r>
      <w:r w:rsidRPr="00275707">
        <w:rPr>
          <w:rFonts w:ascii="Times New Roman" w:eastAsia="Times New Roman" w:hAnsi="Times New Roman" w:cs="Times New Roman"/>
          <w:sz w:val="28"/>
          <w:szCs w:val="28"/>
          <w:lang w:eastAsia="ru-RU"/>
        </w:rPr>
        <w:t xml:space="preserve"> Т1 (&gt;</w:t>
      </w:r>
      <w:smartTag w:uri="urn:schemas-microsoft-com:office:smarttags" w:element="metricconverter">
        <w:smartTagPr>
          <w:attr w:name="ProductID" w:val="1 см"/>
        </w:smartTagPr>
        <w:r w:rsidRPr="00275707">
          <w:rPr>
            <w:rFonts w:ascii="Times New Roman" w:eastAsia="Times New Roman" w:hAnsi="Times New Roman" w:cs="Times New Roman"/>
            <w:sz w:val="28"/>
            <w:szCs w:val="28"/>
            <w:lang w:eastAsia="ru-RU"/>
          </w:rPr>
          <w:t>1 см</w:t>
        </w:r>
      </w:smartTag>
      <w:r w:rsidRPr="00275707">
        <w:rPr>
          <w:rFonts w:ascii="Times New Roman" w:eastAsia="Times New Roman" w:hAnsi="Times New Roman" w:cs="Times New Roman"/>
          <w:sz w:val="28"/>
          <w:szCs w:val="28"/>
          <w:lang w:eastAsia="ru-RU"/>
        </w:rPr>
        <w:t>) или T2 N0M0 или мультифокальные T1 N0M0;</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Высокий риск:</w:t>
      </w:r>
      <w:r w:rsidRPr="00275707">
        <w:rPr>
          <w:rFonts w:ascii="Times New Roman" w:eastAsia="Times New Roman" w:hAnsi="Times New Roman" w:cs="Times New Roman"/>
          <w:sz w:val="28"/>
          <w:szCs w:val="28"/>
          <w:lang w:eastAsia="ru-RU"/>
        </w:rPr>
        <w:t xml:space="preserve"> любая T3–T4; или любая Т, N1; или любая M1.</w:t>
      </w:r>
    </w:p>
    <w:p w:rsidR="00275707" w:rsidRPr="00275707" w:rsidRDefault="00275707" w:rsidP="00275707">
      <w:pPr>
        <w:spacing w:after="0" w:line="360" w:lineRule="auto"/>
        <w:ind w:firstLine="709"/>
        <w:jc w:val="both"/>
        <w:rPr>
          <w:rFonts w:ascii="Times New Roman" w:eastAsia="Times New Roman" w:hAnsi="Times New Roman" w:cs="Times New Roman"/>
          <w:b/>
          <w:bCs/>
          <w:sz w:val="28"/>
          <w:szCs w:val="28"/>
          <w:lang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val="en-US" w:eastAsia="ru-RU"/>
        </w:rPr>
      </w:pPr>
      <w:r w:rsidRPr="00275707">
        <w:rPr>
          <w:rFonts w:ascii="Times New Roman" w:eastAsia="Times New Roman" w:hAnsi="Times New Roman" w:cs="Times New Roman"/>
          <w:b/>
          <w:bCs/>
          <w:sz w:val="28"/>
          <w:szCs w:val="28"/>
          <w:lang w:val="en-US" w:eastAsia="ru-RU"/>
        </w:rPr>
        <w:t>American Thyroid Association Guidelines</w:t>
      </w:r>
      <w:r w:rsidRPr="00275707">
        <w:rPr>
          <w:rFonts w:ascii="Times New Roman" w:eastAsia="Times New Roman" w:hAnsi="Times New Roman" w:cs="Times New Roman"/>
          <w:b/>
          <w:bCs/>
          <w:sz w:val="28"/>
          <w:szCs w:val="28"/>
          <w:lang w:val="en-US" w:eastAsia="ru-RU"/>
        </w:rPr>
        <w:br/>
      </w:r>
      <w:r w:rsidRPr="00275707">
        <w:rPr>
          <w:rFonts w:ascii="Times New Roman" w:eastAsia="Times New Roman" w:hAnsi="Times New Roman" w:cs="Times New Roman"/>
          <w:b/>
          <w:bCs/>
          <w:sz w:val="28"/>
          <w:szCs w:val="28"/>
          <w:lang w:eastAsia="ru-RU"/>
        </w:rPr>
        <w:t>выделяет</w:t>
      </w:r>
      <w:r w:rsidRPr="00275707">
        <w:rPr>
          <w:rFonts w:ascii="Times New Roman" w:eastAsia="Times New Roman" w:hAnsi="Times New Roman" w:cs="Times New Roman"/>
          <w:b/>
          <w:bCs/>
          <w:sz w:val="28"/>
          <w:szCs w:val="28"/>
          <w:lang w:val="en-US" w:eastAsia="ru-RU"/>
        </w:rPr>
        <w:t xml:space="preserve"> </w:t>
      </w:r>
      <w:r w:rsidRPr="00275707">
        <w:rPr>
          <w:rFonts w:ascii="Times New Roman" w:eastAsia="Times New Roman" w:hAnsi="Times New Roman" w:cs="Times New Roman"/>
          <w:b/>
          <w:bCs/>
          <w:sz w:val="28"/>
          <w:szCs w:val="28"/>
          <w:lang w:eastAsia="ru-RU"/>
        </w:rPr>
        <w:t>следующие</w:t>
      </w:r>
      <w:r w:rsidRPr="00275707">
        <w:rPr>
          <w:rFonts w:ascii="Times New Roman" w:eastAsia="Times New Roman" w:hAnsi="Times New Roman" w:cs="Times New Roman"/>
          <w:b/>
          <w:bCs/>
          <w:sz w:val="28"/>
          <w:szCs w:val="28"/>
          <w:lang w:val="en-US" w:eastAsia="ru-RU"/>
        </w:rPr>
        <w:t xml:space="preserve"> </w:t>
      </w:r>
      <w:r w:rsidRPr="00275707">
        <w:rPr>
          <w:rFonts w:ascii="Times New Roman" w:eastAsia="Times New Roman" w:hAnsi="Times New Roman" w:cs="Times New Roman"/>
          <w:b/>
          <w:bCs/>
          <w:sz w:val="28"/>
          <w:szCs w:val="28"/>
          <w:lang w:eastAsia="ru-RU"/>
        </w:rPr>
        <w:t>группы</w:t>
      </w:r>
      <w:r w:rsidRPr="00275707">
        <w:rPr>
          <w:rFonts w:ascii="Times New Roman" w:eastAsia="Times New Roman" w:hAnsi="Times New Roman" w:cs="Times New Roman"/>
          <w:b/>
          <w:bCs/>
          <w:sz w:val="28"/>
          <w:szCs w:val="28"/>
          <w:lang w:val="en-US" w:eastAsia="ru-RU"/>
        </w:rPr>
        <w:t xml:space="preserve"> </w:t>
      </w:r>
      <w:r w:rsidRPr="00275707">
        <w:rPr>
          <w:rFonts w:ascii="Times New Roman" w:eastAsia="Times New Roman" w:hAnsi="Times New Roman" w:cs="Times New Roman"/>
          <w:b/>
          <w:bCs/>
          <w:sz w:val="28"/>
          <w:szCs w:val="28"/>
          <w:lang w:eastAsia="ru-RU"/>
        </w:rPr>
        <w:t>риска</w:t>
      </w:r>
      <w:r w:rsidRPr="00275707">
        <w:rPr>
          <w:rFonts w:ascii="Times New Roman" w:eastAsia="Times New Roman" w:hAnsi="Times New Roman" w:cs="Times New Roman"/>
          <w:b/>
          <w:bCs/>
          <w:sz w:val="28"/>
          <w:szCs w:val="28"/>
          <w:lang w:val="en-US" w:eastAsia="ru-RU"/>
        </w:rPr>
        <w:t>:</w:t>
      </w:r>
    </w:p>
    <w:p w:rsidR="00275707" w:rsidRPr="00275707" w:rsidRDefault="00275707" w:rsidP="00531C09">
      <w:pPr>
        <w:numPr>
          <w:ilvl w:val="0"/>
          <w:numId w:val="106"/>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lastRenderedPageBreak/>
        <w:t>Низкий риск:</w:t>
      </w:r>
      <w:r w:rsidRPr="00275707">
        <w:rPr>
          <w:rFonts w:ascii="Times New Roman" w:eastAsia="Times New Roman" w:hAnsi="Times New Roman" w:cs="Times New Roman"/>
          <w:sz w:val="28"/>
          <w:szCs w:val="28"/>
          <w:lang w:eastAsia="ru-RU"/>
        </w:rPr>
        <w:t xml:space="preserve"> Т1-2 N0 M0, отсутствие агрессивной гистологии или сосудистой инвазии;</w:t>
      </w:r>
    </w:p>
    <w:p w:rsidR="00275707" w:rsidRPr="00275707" w:rsidRDefault="00275707" w:rsidP="00531C09">
      <w:pPr>
        <w:numPr>
          <w:ilvl w:val="0"/>
          <w:numId w:val="106"/>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Промежуточный риск:</w:t>
      </w:r>
      <w:r w:rsidRPr="00275707">
        <w:rPr>
          <w:rFonts w:ascii="Times New Roman" w:eastAsia="Times New Roman" w:hAnsi="Times New Roman" w:cs="Times New Roman"/>
          <w:sz w:val="28"/>
          <w:szCs w:val="28"/>
          <w:lang w:eastAsia="ru-RU"/>
        </w:rPr>
        <w:t xml:space="preserve"> Т3 или опухоль с агрессивной гистологией или сосудистой инвазией;</w:t>
      </w:r>
    </w:p>
    <w:p w:rsidR="00275707" w:rsidRPr="00275707" w:rsidRDefault="00275707" w:rsidP="00531C09">
      <w:pPr>
        <w:numPr>
          <w:ilvl w:val="0"/>
          <w:numId w:val="106"/>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Высокий риск:</w:t>
      </w:r>
      <w:r w:rsidRPr="00275707">
        <w:rPr>
          <w:rFonts w:ascii="Times New Roman" w:eastAsia="Times New Roman" w:hAnsi="Times New Roman" w:cs="Times New Roman"/>
          <w:sz w:val="28"/>
          <w:szCs w:val="28"/>
          <w:lang w:eastAsia="ru-RU"/>
        </w:rPr>
        <w:t xml:space="preserve"> Т4; или любая Т, N1; или M1</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sz w:val="28"/>
          <w:szCs w:val="28"/>
          <w:lang w:eastAsia="ru-RU"/>
        </w:rPr>
        <w:t xml:space="preserve">Дистанционная лучевая терапия </w:t>
      </w:r>
      <w:r w:rsidRPr="00275707">
        <w:rPr>
          <w:rFonts w:ascii="Times New Roman" w:eastAsia="Times New Roman" w:hAnsi="Times New Roman" w:cs="Times New Roman"/>
          <w:sz w:val="28"/>
          <w:szCs w:val="28"/>
          <w:lang w:eastAsia="ru-RU"/>
        </w:rPr>
        <w:t xml:space="preserve">применяется, главным образом, при низкодифференцированном рак щитовидной железы. </w:t>
      </w:r>
      <w:r w:rsidRPr="00275707">
        <w:rPr>
          <w:rFonts w:ascii="Times New Roman" w:eastAsia="Times New Roman" w:hAnsi="Times New Roman" w:cs="Times New Roman"/>
          <w:bCs/>
          <w:sz w:val="28"/>
          <w:szCs w:val="28"/>
          <w:lang w:eastAsia="ru-RU"/>
        </w:rPr>
        <w:t>Предоперационную лучевую терапию</w:t>
      </w:r>
      <w:r w:rsidRPr="00275707">
        <w:rPr>
          <w:rFonts w:ascii="Times New Roman" w:eastAsia="Times New Roman" w:hAnsi="Times New Roman" w:cs="Times New Roman"/>
          <w:sz w:val="28"/>
          <w:szCs w:val="28"/>
          <w:lang w:eastAsia="ru-RU"/>
        </w:rPr>
        <w:t xml:space="preserve"> необходимо проводить в режиме укрупнённого фракционирования (4 Гр) до суммарной очаговой дозы 20 Гр за 5 последовательных дней (применяется редко).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В группе высокого риска высокодифференцированных форм рака щитовидной железы при наличии первично множественных опухолей, регионарных и отдаленных метастазов можно рассматривать вариант послеоперационной наружной лучевой терапии. При медуллярной аденокарциноме дистанционная лучевая терапия показана в случае большой/микроскопической остаточной опухоли, поражении регионарных лимфоузлов с послеоперационным контролем уровня кальцитонина и РЭА. При анапластическом раке хирургическое лечение редко оказывается успешным. Наружная лучевая терапия в этом случае применяется для местного контроля роста опухоли. В плане выбора можно использовать дробное фракционирование и комбинированное химиолучевое лечение.</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 </w:t>
      </w:r>
      <w:r w:rsidRPr="00275707">
        <w:rPr>
          <w:rFonts w:ascii="Times New Roman" w:eastAsia="Times New Roman" w:hAnsi="Times New Roman" w:cs="Times New Roman"/>
          <w:b/>
          <w:bCs/>
          <w:sz w:val="28"/>
          <w:szCs w:val="28"/>
          <w:lang w:eastAsia="ru-RU"/>
        </w:rPr>
        <w:t>Лекарственное противоопухолевое лечение</w:t>
      </w:r>
      <w:r w:rsidRPr="00275707">
        <w:rPr>
          <w:rFonts w:ascii="Times New Roman" w:eastAsia="Times New Roman" w:hAnsi="Times New Roman" w:cs="Times New Roman"/>
          <w:sz w:val="28"/>
          <w:szCs w:val="28"/>
          <w:lang w:eastAsia="ru-RU"/>
        </w:rPr>
        <w:t xml:space="preserve"> показано при анапластическом (недифференцированном) раке щитовидной железы с применением стандартных схем:</w:t>
      </w:r>
    </w:p>
    <w:p w:rsidR="00275707" w:rsidRPr="00275707" w:rsidRDefault="00275707" w:rsidP="00531C09">
      <w:pPr>
        <w:numPr>
          <w:ilvl w:val="0"/>
          <w:numId w:val="107"/>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u w:val="single"/>
          <w:lang w:eastAsia="ru-RU"/>
        </w:rPr>
        <w:t>CAV</w:t>
      </w:r>
      <w:r w:rsidRPr="00275707">
        <w:rPr>
          <w:rFonts w:ascii="Times New Roman" w:eastAsia="Times New Roman" w:hAnsi="Times New Roman" w:cs="Times New Roman"/>
          <w:sz w:val="28"/>
          <w:szCs w:val="28"/>
          <w:lang w:eastAsia="ru-RU"/>
        </w:rPr>
        <w:t xml:space="preserve"> (циклофосфан, доксирубицин, винкристин)</w:t>
      </w:r>
    </w:p>
    <w:p w:rsidR="00275707" w:rsidRPr="00275707" w:rsidRDefault="00275707" w:rsidP="00531C09">
      <w:pPr>
        <w:numPr>
          <w:ilvl w:val="0"/>
          <w:numId w:val="107"/>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 </w:t>
      </w:r>
      <w:r w:rsidRPr="00275707">
        <w:rPr>
          <w:rFonts w:ascii="Times New Roman" w:eastAsia="Times New Roman" w:hAnsi="Times New Roman" w:cs="Times New Roman"/>
          <w:b/>
          <w:bCs/>
          <w:sz w:val="28"/>
          <w:szCs w:val="28"/>
          <w:u w:val="single"/>
          <w:lang w:eastAsia="ru-RU"/>
        </w:rPr>
        <w:t>BAV</w:t>
      </w:r>
      <w:r w:rsidRPr="00275707">
        <w:rPr>
          <w:rFonts w:ascii="Times New Roman" w:eastAsia="Times New Roman" w:hAnsi="Times New Roman" w:cs="Times New Roman"/>
          <w:sz w:val="28"/>
          <w:szCs w:val="28"/>
          <w:lang w:eastAsia="ru-RU"/>
        </w:rPr>
        <w:t xml:space="preserve"> (блеомицин, доксирубицин, винкристин)</w:t>
      </w:r>
    </w:p>
    <w:p w:rsidR="00275707" w:rsidRPr="00275707" w:rsidRDefault="00275707" w:rsidP="00531C09">
      <w:pPr>
        <w:numPr>
          <w:ilvl w:val="0"/>
          <w:numId w:val="107"/>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 </w:t>
      </w:r>
      <w:r w:rsidRPr="00275707">
        <w:rPr>
          <w:rFonts w:ascii="Times New Roman" w:eastAsia="Times New Roman" w:hAnsi="Times New Roman" w:cs="Times New Roman"/>
          <w:b/>
          <w:bCs/>
          <w:sz w:val="28"/>
          <w:szCs w:val="28"/>
          <w:u w:val="single"/>
          <w:lang w:eastAsia="ru-RU"/>
        </w:rPr>
        <w:t xml:space="preserve">АВ </w:t>
      </w:r>
      <w:r w:rsidRPr="00275707">
        <w:rPr>
          <w:rFonts w:ascii="Times New Roman" w:eastAsia="Times New Roman" w:hAnsi="Times New Roman" w:cs="Times New Roman"/>
          <w:sz w:val="28"/>
          <w:szCs w:val="28"/>
          <w:lang w:eastAsia="ru-RU"/>
        </w:rPr>
        <w:t>(блеомицин, доксирубицин)</w:t>
      </w:r>
    </w:p>
    <w:p w:rsidR="00275707" w:rsidRPr="00275707" w:rsidRDefault="00275707" w:rsidP="00275707">
      <w:pPr>
        <w:spacing w:after="0" w:line="360" w:lineRule="auto"/>
        <w:ind w:left="357"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При проведении адекватного лечения 2/3 пациентов с локальными проявлениями заболевания и 1/3 пациентов с метастатическим процессом могут достигнуть полной ремиссии. Лечение локального регионального </w:t>
      </w:r>
      <w:r w:rsidRPr="00275707">
        <w:rPr>
          <w:rFonts w:ascii="Times New Roman" w:eastAsia="Times New Roman" w:hAnsi="Times New Roman" w:cs="Times New Roman"/>
          <w:sz w:val="28"/>
          <w:szCs w:val="28"/>
          <w:lang w:eastAsia="ru-RU"/>
        </w:rPr>
        <w:lastRenderedPageBreak/>
        <w:t>рецидива основано на комбинировании операции и лучевой терапии. Дистанционная лучевая терапия показана в тех случаях, когда не возможно выполнение радикальной операции в оптимальном объеме, или когда опухоль не накапливает радиоактивный йод.</w:t>
      </w:r>
    </w:p>
    <w:p w:rsidR="00275707" w:rsidRPr="00275707" w:rsidRDefault="00275707" w:rsidP="00275707">
      <w:pPr>
        <w:spacing w:after="0" w:line="360" w:lineRule="auto"/>
        <w:ind w:left="357"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Отдаленные метастазы могут быть успешно пролечены, если они накапливают радиоактивный йод, локализованные в легких маленькие очаги (не видимые на рентгенограмме). На макроузлы в легких может быть так же оказано успешное воздействие радиотерапии 131I, но частота полного излечения очень низка. Костные метастазы имеют наихудший прогноз даже в случае агрессивного лечения комбинацией радиойод терапии и дистанционной лучевой терапии. Метастазы в головной мозг встречаются сравнительно редко и, обычно, обусловливают плохой прогноз. Хирургическая резекция и/или дистанционная лучевая терапия представляют собой единственный вариант лечебной тактики при метастатическом поражении головного мозга.</w:t>
      </w:r>
      <w:r w:rsidRPr="00275707">
        <w:rPr>
          <w:rFonts w:ascii="Times New Roman" w:eastAsia="Times New Roman" w:hAnsi="Times New Roman" w:cs="Times New Roman"/>
          <w:bCs/>
          <w:sz w:val="28"/>
          <w:szCs w:val="28"/>
          <w:lang w:eastAsia="ru-RU"/>
        </w:rPr>
        <w:t xml:space="preserve"> Адъювантную лучевую терапию</w:t>
      </w:r>
      <w:r w:rsidRPr="00275707">
        <w:rPr>
          <w:rFonts w:ascii="Times New Roman" w:eastAsia="Times New Roman" w:hAnsi="Times New Roman" w:cs="Times New Roman"/>
          <w:sz w:val="28"/>
          <w:szCs w:val="28"/>
          <w:lang w:eastAsia="ru-RU"/>
        </w:rPr>
        <w:t xml:space="preserve"> целесообразно начинать на 3–4-й неделе послеоперационного периода.</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u w:val="single"/>
          <w:lang w:eastAsia="ru-RU"/>
        </w:rPr>
      </w:pPr>
      <w:r w:rsidRPr="00275707">
        <w:rPr>
          <w:rFonts w:ascii="Times New Roman" w:eastAsia="Times New Roman" w:hAnsi="Times New Roman" w:cs="Times New Roman"/>
          <w:sz w:val="28"/>
          <w:szCs w:val="28"/>
          <w:u w:val="single"/>
          <w:lang w:eastAsia="ru-RU"/>
        </w:rPr>
        <w:t>Рекомендуемые дозы облучения: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Папиллярный/фолликулярный/медуллярный рак: низкий риск – 54 Гр, высокий риск с микроскопической опухолью – 59,4-63 Гр, положительные края резекции – 63-66 Гр, макроскопическая опухоль – 66-70 Гр. При анапластическом раке стандартное фракционирование по 2 Гр до СОД 65 Гр, более предпочтительно нестандартное фракционирование по 1,5 Гр 2 раза в сутки до СОД 60 Гр + химиотерапия. </w:t>
      </w:r>
    </w:p>
    <w:p w:rsidR="00275707" w:rsidRPr="00275707" w:rsidRDefault="00275707"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275707" w:rsidRPr="00275707" w:rsidRDefault="00430310" w:rsidP="00430310">
      <w:pPr>
        <w:tabs>
          <w:tab w:val="left" w:pos="360"/>
        </w:tabs>
        <w:spacing w:after="0" w:line="240" w:lineRule="auto"/>
        <w:ind w:left="141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275707" w:rsidRPr="00275707">
        <w:rPr>
          <w:rFonts w:ascii="Times New Roman" w:eastAsia="Times New Roman" w:hAnsi="Times New Roman" w:cs="Times New Roman"/>
          <w:b/>
          <w:sz w:val="28"/>
          <w:szCs w:val="28"/>
          <w:lang w:eastAsia="ru-RU"/>
        </w:rPr>
        <w:t>Вопросы по теме занятия.</w:t>
      </w:r>
    </w:p>
    <w:p w:rsidR="00275707" w:rsidRPr="00275707" w:rsidRDefault="00275707" w:rsidP="00531C09">
      <w:pPr>
        <w:widowControl w:val="0"/>
        <w:numPr>
          <w:ilvl w:val="0"/>
          <w:numId w:val="212"/>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val="en-US" w:eastAsia="ru-RU"/>
        </w:rPr>
        <w:t>TNM</w:t>
      </w:r>
      <w:r w:rsidRPr="00275707">
        <w:rPr>
          <w:rFonts w:ascii="Times New Roman" w:eastAsia="Times New Roman" w:hAnsi="Times New Roman" w:cs="Times New Roman"/>
          <w:sz w:val="28"/>
          <w:szCs w:val="28"/>
          <w:lang w:eastAsia="ru-RU"/>
        </w:rPr>
        <w:t>-классификация и МКБ</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щитовидной железы;</w:t>
      </w:r>
    </w:p>
    <w:p w:rsidR="00275707" w:rsidRPr="00275707" w:rsidRDefault="00275707" w:rsidP="00531C09">
      <w:pPr>
        <w:widowControl w:val="0"/>
        <w:numPr>
          <w:ilvl w:val="0"/>
          <w:numId w:val="212"/>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Алгоритмы лечения больных</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щитовидной железы в зависимости от стадии и гистологического типа опухоли;</w:t>
      </w:r>
    </w:p>
    <w:p w:rsidR="00275707" w:rsidRPr="00275707" w:rsidRDefault="00275707" w:rsidP="00531C09">
      <w:pPr>
        <w:widowControl w:val="0"/>
        <w:numPr>
          <w:ilvl w:val="0"/>
          <w:numId w:val="212"/>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Лучевая диагностика и подготовка больного к проведению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щитовидной железы;</w:t>
      </w:r>
    </w:p>
    <w:p w:rsidR="00275707" w:rsidRPr="00275707" w:rsidRDefault="00275707" w:rsidP="00531C09">
      <w:pPr>
        <w:widowControl w:val="0"/>
        <w:numPr>
          <w:ilvl w:val="0"/>
          <w:numId w:val="212"/>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Виды и режимы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щитовидной железы;</w:t>
      </w:r>
    </w:p>
    <w:p w:rsidR="00275707" w:rsidRPr="00275707" w:rsidRDefault="00275707" w:rsidP="00531C09">
      <w:pPr>
        <w:widowControl w:val="0"/>
        <w:numPr>
          <w:ilvl w:val="0"/>
          <w:numId w:val="212"/>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Конвенциональная лучевая терапия (2</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 ЗО щитовидной железы;</w:t>
      </w:r>
    </w:p>
    <w:p w:rsidR="00275707" w:rsidRPr="00275707" w:rsidRDefault="00275707" w:rsidP="00531C09">
      <w:pPr>
        <w:widowControl w:val="0"/>
        <w:numPr>
          <w:ilvl w:val="0"/>
          <w:numId w:val="212"/>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lastRenderedPageBreak/>
        <w:t>3</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-конформная лучевая терапия ЗО щитовидной железы;</w:t>
      </w:r>
      <w:r w:rsidRPr="00275707">
        <w:rPr>
          <w:rFonts w:ascii="Times New Roman" w:eastAsia="Times New Roman" w:hAnsi="Times New Roman" w:cs="Times New Roman"/>
          <w:b/>
          <w:sz w:val="28"/>
          <w:szCs w:val="28"/>
          <w:lang w:eastAsia="ru-RU"/>
        </w:rPr>
        <w:t xml:space="preserve"> </w:t>
      </w:r>
    </w:p>
    <w:p w:rsidR="00275707" w:rsidRPr="00275707" w:rsidRDefault="00275707" w:rsidP="00531C09">
      <w:pPr>
        <w:widowControl w:val="0"/>
        <w:numPr>
          <w:ilvl w:val="0"/>
          <w:numId w:val="212"/>
        </w:numPr>
        <w:tabs>
          <w:tab w:val="num" w:pos="500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Лучевая терапия с модулируемой интенсивностью пучка ЗО щитовидной железы;</w:t>
      </w:r>
    </w:p>
    <w:p w:rsidR="00275707" w:rsidRPr="00275707" w:rsidRDefault="00275707" w:rsidP="00531C09">
      <w:pPr>
        <w:widowControl w:val="0"/>
        <w:numPr>
          <w:ilvl w:val="0"/>
          <w:numId w:val="212"/>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Объемы радиотерапии модулированной интенсивности ЗО щитовидной железы;</w:t>
      </w:r>
    </w:p>
    <w:p w:rsidR="00275707" w:rsidRPr="00275707" w:rsidRDefault="00275707" w:rsidP="00531C09">
      <w:pPr>
        <w:widowControl w:val="0"/>
        <w:numPr>
          <w:ilvl w:val="0"/>
          <w:numId w:val="212"/>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Послеоперационная и паллиативная лучевая терапия ЗО щитовидной железы;</w:t>
      </w:r>
    </w:p>
    <w:p w:rsidR="00275707" w:rsidRPr="00275707" w:rsidRDefault="00275707" w:rsidP="00531C09">
      <w:pPr>
        <w:widowControl w:val="0"/>
        <w:numPr>
          <w:ilvl w:val="0"/>
          <w:numId w:val="212"/>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Лучевые реакции и осложнения при проведении лучевой терапии ЗО щитовидной железы;.</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275707" w:rsidRPr="00275707" w:rsidRDefault="00430310" w:rsidP="00430310">
      <w:pPr>
        <w:tabs>
          <w:tab w:val="left" w:pos="360"/>
        </w:tabs>
        <w:spacing w:after="0" w:line="240" w:lineRule="auto"/>
        <w:ind w:left="141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275707" w:rsidRPr="00275707">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001.  НЕСТАНДАРТНОЕ ФРАКЦИОНИРОВАНИЕ ПО 1,5 ГР 2 РАЗА В ДЕНЬ ПРИ АНАПЛАСТИЧЕСКОМ РАКЕ ЩИТОВИДНОЙ ЖЕЛЕЗЫ ПРОВОДИТСЯ ДО СУММАРНОЙ  ОЧАГОВОЙ  ДОЗЫ  </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56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66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70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3</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002.  ПРИ ПАПИЛЛЯРНОМ РАКЕ С НИЗКИМ РИСКОМ СУММАРНАЯ ОЧАГОВАЯ ДОЗА НАРУЖНОЙ ЛУЧЕВОЙ ТЕРАПИИ СОСТАВЛЯЕТ </w:t>
      </w:r>
    </w:p>
    <w:p w:rsidR="00275707" w:rsidRPr="00275707" w:rsidRDefault="00275707" w:rsidP="00531C09">
      <w:pPr>
        <w:numPr>
          <w:ilvl w:val="0"/>
          <w:numId w:val="108"/>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 Гр</w:t>
      </w:r>
    </w:p>
    <w:p w:rsidR="00275707" w:rsidRPr="00275707" w:rsidRDefault="00275707" w:rsidP="00531C09">
      <w:pPr>
        <w:numPr>
          <w:ilvl w:val="0"/>
          <w:numId w:val="108"/>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54 Гр</w:t>
      </w:r>
    </w:p>
    <w:p w:rsidR="00275707" w:rsidRPr="00275707" w:rsidRDefault="00275707" w:rsidP="00531C09">
      <w:pPr>
        <w:numPr>
          <w:ilvl w:val="0"/>
          <w:numId w:val="108"/>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63 Гр</w:t>
      </w:r>
    </w:p>
    <w:p w:rsidR="00275707" w:rsidRPr="00275707" w:rsidRDefault="00275707" w:rsidP="00531C09">
      <w:pPr>
        <w:numPr>
          <w:ilvl w:val="0"/>
          <w:numId w:val="108"/>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66 Гр</w:t>
      </w:r>
    </w:p>
    <w:p w:rsidR="00275707" w:rsidRPr="00275707" w:rsidRDefault="00275707" w:rsidP="00531C09">
      <w:pPr>
        <w:numPr>
          <w:ilvl w:val="0"/>
          <w:numId w:val="108"/>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70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2</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003.  ПРИ МЕДУЛЛЯРНОМ РАКЕ С ВЫСОКИМ РИСКОМ СУММАРНАЯ ОЧАГОВАЯ ДОЗА НАРУЖНОЙ ЛУЧЕВОЙ ТЕРАПИИ СОСТАВЛЯЕТ</w:t>
      </w:r>
    </w:p>
    <w:p w:rsidR="00275707" w:rsidRPr="00275707" w:rsidRDefault="00275707" w:rsidP="00531C09">
      <w:pPr>
        <w:numPr>
          <w:ilvl w:val="0"/>
          <w:numId w:val="10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 Гр</w:t>
      </w:r>
    </w:p>
    <w:p w:rsidR="00275707" w:rsidRPr="00275707" w:rsidRDefault="00275707" w:rsidP="00531C09">
      <w:pPr>
        <w:numPr>
          <w:ilvl w:val="0"/>
          <w:numId w:val="10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54 Гр</w:t>
      </w:r>
    </w:p>
    <w:p w:rsidR="00275707" w:rsidRPr="00275707" w:rsidRDefault="00275707" w:rsidP="00531C09">
      <w:pPr>
        <w:numPr>
          <w:ilvl w:val="0"/>
          <w:numId w:val="10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63 Гр</w:t>
      </w:r>
    </w:p>
    <w:p w:rsidR="00275707" w:rsidRPr="00275707" w:rsidRDefault="00275707" w:rsidP="00531C09">
      <w:pPr>
        <w:numPr>
          <w:ilvl w:val="0"/>
          <w:numId w:val="10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66 Гр</w:t>
      </w:r>
    </w:p>
    <w:p w:rsidR="00275707" w:rsidRPr="00275707" w:rsidRDefault="00275707" w:rsidP="00531C09">
      <w:pPr>
        <w:numPr>
          <w:ilvl w:val="0"/>
          <w:numId w:val="10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70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3</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430310" w:rsidP="00430310">
      <w:pPr>
        <w:tabs>
          <w:tab w:val="left" w:pos="360"/>
        </w:tabs>
        <w:spacing w:after="0" w:line="240" w:lineRule="auto"/>
        <w:ind w:left="1418"/>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275707" w:rsidRPr="00275707">
        <w:rPr>
          <w:rFonts w:ascii="Times New Roman" w:eastAsia="Times New Roman" w:hAnsi="Times New Roman" w:cs="Times New Roman"/>
          <w:b/>
          <w:bCs/>
          <w:sz w:val="28"/>
          <w:szCs w:val="28"/>
          <w:lang w:eastAsia="ru-RU"/>
        </w:rPr>
        <w:t>Ситуационные задачи по теме с эталонами ответов</w:t>
      </w:r>
      <w:r w:rsidR="00275707" w:rsidRPr="00275707">
        <w:rPr>
          <w:rFonts w:ascii="Times New Roman" w:eastAsia="Times New Roman" w:hAnsi="Times New Roman" w:cs="Times New Roman"/>
          <w:b/>
          <w:sz w:val="28"/>
          <w:szCs w:val="28"/>
          <w:lang w:eastAsia="ru-RU"/>
        </w:rPr>
        <w:t>.</w:t>
      </w:r>
    </w:p>
    <w:p w:rsidR="00275707" w:rsidRPr="00275707" w:rsidRDefault="00275707" w:rsidP="00275707">
      <w:pPr>
        <w:spacing w:before="40" w:after="40" w:line="240" w:lineRule="auto"/>
        <w:jc w:val="both"/>
        <w:outlineLvl w:val="1"/>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Задача №1</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Больная 48 лет, обратилась на прием к эндокринологу с жалобами на ассиметрию шеи за счет опухоли. При осмотре в проекции щитовидной железы пальпируется плотный опухолевый инфильтрат без четких границ. </w:t>
      </w:r>
      <w:r w:rsidRPr="00275707">
        <w:rPr>
          <w:rFonts w:ascii="Times New Roman" w:eastAsia="Times New Roman" w:hAnsi="Times New Roman" w:cs="Times New Roman"/>
          <w:sz w:val="28"/>
          <w:szCs w:val="28"/>
          <w:lang w:eastAsia="ru-RU"/>
        </w:rPr>
        <w:lastRenderedPageBreak/>
        <w:t>Пунктат – низкодифференцированный рак. МСКТ – опухоль диффузно поражает всю щитовидную железы без явной инвазии в хрящи гортани и трахеи. Регионарные лимфоузлы не увеличены.</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Предварительный диагноз.</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Стадия процесса по </w:t>
      </w:r>
      <w:r w:rsidRPr="00275707">
        <w:rPr>
          <w:rFonts w:ascii="Times New Roman" w:eastAsia="Times New Roman" w:hAnsi="Times New Roman" w:cs="Times New Roman"/>
          <w:color w:val="000000"/>
          <w:sz w:val="28"/>
          <w:szCs w:val="28"/>
          <w:lang w:val="en-US" w:eastAsia="ru-RU"/>
        </w:rPr>
        <w:t>TNM</w:t>
      </w:r>
      <w:r w:rsidRPr="00275707">
        <w:rPr>
          <w:rFonts w:ascii="Times New Roman" w:eastAsia="Times New Roman" w:hAnsi="Times New Roman" w:cs="Times New Roman"/>
          <w:color w:val="000000"/>
          <w:sz w:val="28"/>
          <w:szCs w:val="28"/>
          <w:lang w:eastAsia="ru-RU"/>
        </w:rPr>
        <w:t>.</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Какую суммарную очаговую дозу ДЛТ при нетрадиционном фракционировании можно применить в данном случае?</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Какой химиопрепарат используется во всех схемах полихимиотерапии при анапластическом раке щитовидной железы в сочетании с лучевой терапией?</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Какую суммарную очаговую дозу ДЛТ применяют при положительных краях резекции местнораспространенного медуллярного рака щитовидной железы?</w:t>
      </w: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r w:rsidRPr="00275707">
        <w:rPr>
          <w:rFonts w:ascii="Times New Roman" w:eastAsia="Times New Roman" w:hAnsi="Times New Roman" w:cs="Times New Roman"/>
          <w:b/>
          <w:bCs/>
          <w:color w:val="000000"/>
          <w:sz w:val="28"/>
          <w:szCs w:val="28"/>
          <w:lang w:eastAsia="ru-RU"/>
        </w:rPr>
        <w:t>Эталоны ответов к</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ситуационной</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задаче №1</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Cs/>
          <w:color w:val="000000"/>
          <w:sz w:val="28"/>
          <w:szCs w:val="28"/>
          <w:lang w:eastAsia="ru-RU"/>
        </w:rPr>
        <w:t>1. Р</w:t>
      </w:r>
      <w:r w:rsidRPr="00275707">
        <w:rPr>
          <w:rFonts w:ascii="Times New Roman" w:eastAsia="Times New Roman" w:hAnsi="Times New Roman" w:cs="Times New Roman"/>
          <w:sz w:val="28"/>
          <w:szCs w:val="28"/>
          <w:lang w:eastAsia="ru-RU"/>
        </w:rPr>
        <w:t>ак щитовидной железы.</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IVа стадия</w:t>
      </w:r>
      <w:r w:rsidRPr="00275707">
        <w:rPr>
          <w:rFonts w:ascii="Times New Roman" w:eastAsia="Times New Roman" w:hAnsi="Times New Roman" w:cs="Times New Roman"/>
          <w:color w:val="000000"/>
          <w:sz w:val="28"/>
          <w:szCs w:val="28"/>
          <w:lang w:eastAsia="ru-RU"/>
        </w:rPr>
        <w:t xml:space="preserve"> </w:t>
      </w:r>
      <w:r w:rsidRPr="00275707">
        <w:rPr>
          <w:rFonts w:ascii="Times New Roman" w:eastAsia="Times New Roman" w:hAnsi="Times New Roman" w:cs="Times New Roman"/>
          <w:color w:val="000000"/>
          <w:sz w:val="28"/>
          <w:szCs w:val="28"/>
          <w:lang w:val="en-US" w:eastAsia="ru-RU"/>
        </w:rPr>
        <w:t>T</w:t>
      </w:r>
      <w:r w:rsidRPr="00275707">
        <w:rPr>
          <w:rFonts w:ascii="Times New Roman" w:eastAsia="Times New Roman" w:hAnsi="Times New Roman" w:cs="Times New Roman"/>
          <w:color w:val="000000"/>
          <w:sz w:val="28"/>
          <w:szCs w:val="28"/>
          <w:lang w:eastAsia="ru-RU"/>
        </w:rPr>
        <w:t>4а</w:t>
      </w:r>
      <w:r w:rsidRPr="00275707">
        <w:rPr>
          <w:rFonts w:ascii="Times New Roman" w:eastAsia="Times New Roman" w:hAnsi="Times New Roman" w:cs="Times New Roman"/>
          <w:color w:val="000000"/>
          <w:sz w:val="28"/>
          <w:szCs w:val="28"/>
          <w:lang w:val="en-US" w:eastAsia="ru-RU"/>
        </w:rPr>
        <w:t>N</w:t>
      </w:r>
      <w:r w:rsidRPr="00275707">
        <w:rPr>
          <w:rFonts w:ascii="Times New Roman" w:eastAsia="Times New Roman" w:hAnsi="Times New Roman" w:cs="Times New Roman"/>
          <w:color w:val="000000"/>
          <w:sz w:val="28"/>
          <w:szCs w:val="28"/>
          <w:lang w:eastAsia="ru-RU"/>
        </w:rPr>
        <w:t>0</w:t>
      </w:r>
      <w:r w:rsidRPr="00275707">
        <w:rPr>
          <w:rFonts w:ascii="Times New Roman" w:eastAsia="Times New Roman" w:hAnsi="Times New Roman" w:cs="Times New Roman"/>
          <w:color w:val="000000"/>
          <w:sz w:val="28"/>
          <w:szCs w:val="28"/>
          <w:lang w:val="en-US" w:eastAsia="ru-RU"/>
        </w:rPr>
        <w:t>M</w:t>
      </w:r>
      <w:r w:rsidRPr="00275707">
        <w:rPr>
          <w:rFonts w:ascii="Times New Roman" w:eastAsia="Times New Roman" w:hAnsi="Times New Roman" w:cs="Times New Roman"/>
          <w:color w:val="000000"/>
          <w:sz w:val="28"/>
          <w:szCs w:val="28"/>
          <w:lang w:eastAsia="ru-RU"/>
        </w:rPr>
        <w:t>0</w:t>
      </w:r>
      <w:r w:rsidRPr="00275707">
        <w:rPr>
          <w:rFonts w:ascii="Times New Roman" w:eastAsia="Times New Roman" w:hAnsi="Times New Roman" w:cs="Times New Roman"/>
          <w:sz w:val="28"/>
          <w:szCs w:val="28"/>
          <w:lang w:eastAsia="ru-RU"/>
        </w:rPr>
        <w:t>.</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3. 60 Гр. </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 доксирубицин.</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5.</w:t>
      </w:r>
      <w:r w:rsidRPr="00275707">
        <w:rPr>
          <w:rFonts w:ascii="Times New Roman" w:eastAsia="Times New Roman" w:hAnsi="Times New Roman" w:cs="Times New Roman"/>
          <w:color w:val="000000"/>
          <w:sz w:val="28"/>
          <w:szCs w:val="28"/>
          <w:lang w:eastAsia="ru-RU"/>
        </w:rPr>
        <w:t xml:space="preserve"> 63-66 Гр.</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p>
    <w:p w:rsidR="00275707" w:rsidRPr="00275707" w:rsidRDefault="00FA2A9A" w:rsidP="00FA2A9A">
      <w:pPr>
        <w:tabs>
          <w:tab w:val="left" w:pos="360"/>
        </w:tabs>
        <w:spacing w:after="0" w:line="240" w:lineRule="auto"/>
        <w:ind w:left="141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275707" w:rsidRPr="00275707">
        <w:rPr>
          <w:rFonts w:ascii="Times New Roman" w:eastAsia="Times New Roman" w:hAnsi="Times New Roman" w:cs="Times New Roman"/>
          <w:b/>
          <w:bCs/>
          <w:sz w:val="28"/>
          <w:szCs w:val="28"/>
          <w:lang w:eastAsia="ru-RU"/>
        </w:rPr>
        <w:t>Перечень и стандарты практических умений.</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Поставить диагноз злокачественного новообразования </w:t>
      </w:r>
      <w:r w:rsidRPr="00275707">
        <w:rPr>
          <w:rFonts w:ascii="Times New Roman" w:eastAsia="Times New Roman" w:hAnsi="Times New Roman" w:cs="Times New Roman"/>
          <w:sz w:val="28"/>
          <w:szCs w:val="28"/>
          <w:lang w:eastAsia="ru-RU"/>
        </w:rPr>
        <w:t xml:space="preserve">щитовидной железы </w:t>
      </w:r>
      <w:r w:rsidRPr="00275707">
        <w:rPr>
          <w:rFonts w:ascii="Times New Roman" w:eastAsia="Times New Roman" w:hAnsi="Times New Roman" w:cs="Times New Roman"/>
          <w:bCs/>
          <w:sz w:val="28"/>
          <w:szCs w:val="28"/>
          <w:lang w:eastAsia="ru-RU"/>
        </w:rPr>
        <w:t xml:space="preserve">в соответствии с классификацией </w:t>
      </w:r>
      <w:r w:rsidRPr="00275707">
        <w:rPr>
          <w:rFonts w:ascii="Times New Roman" w:eastAsia="Times New Roman" w:hAnsi="Times New Roman" w:cs="Times New Roman"/>
          <w:bCs/>
          <w:sz w:val="28"/>
          <w:szCs w:val="28"/>
          <w:lang w:val="en-US" w:eastAsia="ru-RU"/>
        </w:rPr>
        <w:t>TNM</w:t>
      </w:r>
      <w:r w:rsidRPr="00275707">
        <w:rPr>
          <w:rFonts w:ascii="Times New Roman" w:eastAsia="Times New Roman" w:hAnsi="Times New Roman" w:cs="Times New Roman"/>
          <w:bCs/>
          <w:sz w:val="28"/>
          <w:szCs w:val="28"/>
          <w:lang w:eastAsia="ru-RU"/>
        </w:rPr>
        <w:t xml:space="preserve"> и МКБ.</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w:t>
      </w:r>
      <w:r w:rsidRPr="00275707">
        <w:rPr>
          <w:rFonts w:ascii="Times New Roman" w:eastAsia="Times New Roman" w:hAnsi="Times New Roman" w:cs="Times New Roman"/>
          <w:sz w:val="28"/>
          <w:szCs w:val="28"/>
          <w:lang w:eastAsia="ru-RU"/>
        </w:rPr>
        <w:t>щитовидной железы</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сеанс </w:t>
      </w:r>
      <w:r w:rsidRPr="00275707">
        <w:rPr>
          <w:rFonts w:ascii="Times New Roman" w:eastAsia="Times New Roman" w:hAnsi="Times New Roman" w:cs="Times New Roman"/>
          <w:sz w:val="28"/>
          <w:szCs w:val="28"/>
          <w:lang w:eastAsia="ru-RU"/>
        </w:rPr>
        <w:t>3</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-конформной лучевой терапии</w:t>
      </w:r>
      <w:r w:rsidRPr="00275707">
        <w:rPr>
          <w:rFonts w:ascii="Times New Roman" w:eastAsia="Times New Roman" w:hAnsi="Times New Roman" w:cs="Times New Roman"/>
          <w:bCs/>
          <w:sz w:val="28"/>
          <w:szCs w:val="28"/>
          <w:lang w:eastAsia="ru-RU"/>
        </w:rPr>
        <w:t xml:space="preserve"> рака </w:t>
      </w:r>
      <w:r w:rsidRPr="00275707">
        <w:rPr>
          <w:rFonts w:ascii="Times New Roman" w:eastAsia="Times New Roman" w:hAnsi="Times New Roman" w:cs="Times New Roman"/>
          <w:sz w:val="28"/>
          <w:szCs w:val="28"/>
          <w:lang w:eastAsia="ru-RU"/>
        </w:rPr>
        <w:t>щитовидной железы</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Провести сеанс л</w:t>
      </w:r>
      <w:r w:rsidRPr="00275707">
        <w:rPr>
          <w:rFonts w:ascii="Times New Roman" w:eastAsia="Times New Roman" w:hAnsi="Times New Roman" w:cs="Times New Roman"/>
          <w:sz w:val="28"/>
          <w:szCs w:val="28"/>
          <w:lang w:eastAsia="ru-RU"/>
        </w:rPr>
        <w:t>учевой терапии с модулируемой интенсивностью пучка</w:t>
      </w:r>
      <w:r w:rsidRPr="00275707">
        <w:rPr>
          <w:rFonts w:ascii="Times New Roman" w:eastAsia="Times New Roman" w:hAnsi="Times New Roman" w:cs="Times New Roman"/>
          <w:bCs/>
          <w:sz w:val="28"/>
          <w:szCs w:val="28"/>
          <w:lang w:eastAsia="ru-RU"/>
        </w:rPr>
        <w:t xml:space="preserve"> рака </w:t>
      </w:r>
      <w:r w:rsidRPr="00275707">
        <w:rPr>
          <w:rFonts w:ascii="Times New Roman" w:eastAsia="Times New Roman" w:hAnsi="Times New Roman" w:cs="Times New Roman"/>
          <w:sz w:val="28"/>
          <w:szCs w:val="28"/>
          <w:lang w:eastAsia="ru-RU"/>
        </w:rPr>
        <w:t>щитовидной железы</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Выбрать объем радиотерапии модулированной интенсивности</w:t>
      </w:r>
      <w:r w:rsidRPr="00275707">
        <w:rPr>
          <w:rFonts w:ascii="Times New Roman" w:eastAsia="Times New Roman" w:hAnsi="Times New Roman" w:cs="Times New Roman"/>
          <w:bCs/>
          <w:sz w:val="28"/>
          <w:szCs w:val="28"/>
          <w:lang w:eastAsia="ru-RU"/>
        </w:rPr>
        <w:t xml:space="preserve"> рака </w:t>
      </w:r>
      <w:r w:rsidRPr="00275707">
        <w:rPr>
          <w:rFonts w:ascii="Times New Roman" w:eastAsia="Times New Roman" w:hAnsi="Times New Roman" w:cs="Times New Roman"/>
          <w:sz w:val="28"/>
          <w:szCs w:val="28"/>
          <w:lang w:eastAsia="ru-RU"/>
        </w:rPr>
        <w:t>щитовидной железы.</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послеоперационный курс лучевого и химиолучевого лечения при раке </w:t>
      </w:r>
      <w:r w:rsidRPr="00275707">
        <w:rPr>
          <w:rFonts w:ascii="Times New Roman" w:eastAsia="Times New Roman" w:hAnsi="Times New Roman" w:cs="Times New Roman"/>
          <w:sz w:val="28"/>
          <w:szCs w:val="28"/>
          <w:lang w:eastAsia="ru-RU"/>
        </w:rPr>
        <w:t>щитовидной железы</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курс лучевой терапии с нетрадиционным фракционированием при раке </w:t>
      </w:r>
      <w:r w:rsidRPr="00275707">
        <w:rPr>
          <w:rFonts w:ascii="Times New Roman" w:eastAsia="Times New Roman" w:hAnsi="Times New Roman" w:cs="Times New Roman"/>
          <w:sz w:val="28"/>
          <w:szCs w:val="28"/>
          <w:lang w:eastAsia="ru-RU"/>
        </w:rPr>
        <w:t>щитовидной железы</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Оценить общие лучевые реакции при лучевой терапии рака </w:t>
      </w:r>
      <w:r w:rsidRPr="00275707">
        <w:rPr>
          <w:rFonts w:ascii="Times New Roman" w:eastAsia="Times New Roman" w:hAnsi="Times New Roman" w:cs="Times New Roman"/>
          <w:sz w:val="28"/>
          <w:szCs w:val="28"/>
          <w:lang w:eastAsia="ru-RU"/>
        </w:rPr>
        <w:t xml:space="preserve">щитовидной железы </w:t>
      </w:r>
      <w:r w:rsidRPr="00275707">
        <w:rPr>
          <w:rFonts w:ascii="Times New Roman" w:eastAsia="Times New Roman" w:hAnsi="Times New Roman" w:cs="Times New Roman"/>
          <w:bCs/>
          <w:sz w:val="28"/>
          <w:szCs w:val="28"/>
          <w:lang w:eastAsia="ru-RU"/>
        </w:rPr>
        <w:t>и провести мероприятия по их коррекции.</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Оценить местные лучевые реакции при лучевой терапии рака </w:t>
      </w:r>
      <w:r w:rsidRPr="00275707">
        <w:rPr>
          <w:rFonts w:ascii="Times New Roman" w:eastAsia="Times New Roman" w:hAnsi="Times New Roman" w:cs="Times New Roman"/>
          <w:sz w:val="28"/>
          <w:szCs w:val="28"/>
          <w:lang w:eastAsia="ru-RU"/>
        </w:rPr>
        <w:t>щитовидной железы</w:t>
      </w:r>
      <w:r w:rsidRPr="00275707">
        <w:rPr>
          <w:rFonts w:ascii="Times New Roman" w:eastAsia="Times New Roman" w:hAnsi="Times New Roman" w:cs="Times New Roman"/>
          <w:bCs/>
          <w:sz w:val="28"/>
          <w:szCs w:val="28"/>
          <w:lang w:eastAsia="ru-RU"/>
        </w:rPr>
        <w:t xml:space="preserve"> и провести мероприятия по их коррекции.</w:t>
      </w:r>
    </w:p>
    <w:p w:rsidR="00275707" w:rsidRPr="00275707" w:rsidRDefault="00275707" w:rsidP="00275707">
      <w:pPr>
        <w:tabs>
          <w:tab w:val="left" w:pos="360"/>
        </w:tabs>
        <w:spacing w:after="0" w:line="240" w:lineRule="auto"/>
        <w:rPr>
          <w:rFonts w:ascii="Times New Roman" w:eastAsia="Times New Roman" w:hAnsi="Times New Roman" w:cs="Times New Roman"/>
          <w:bCs/>
          <w:sz w:val="28"/>
          <w:szCs w:val="28"/>
          <w:lang w:eastAsia="ru-RU"/>
        </w:rPr>
      </w:pPr>
    </w:p>
    <w:p w:rsidR="00275707" w:rsidRPr="00275707" w:rsidRDefault="00FA2A9A" w:rsidP="00FA2A9A">
      <w:pPr>
        <w:tabs>
          <w:tab w:val="left" w:pos="360"/>
        </w:tabs>
        <w:spacing w:after="0" w:line="240" w:lineRule="auto"/>
        <w:ind w:left="141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275707" w:rsidRPr="00275707">
        <w:rPr>
          <w:rFonts w:ascii="Times New Roman" w:eastAsia="Times New Roman" w:hAnsi="Times New Roman" w:cs="Times New Roman"/>
          <w:b/>
          <w:bCs/>
          <w:sz w:val="28"/>
          <w:szCs w:val="28"/>
          <w:lang w:eastAsia="ru-RU"/>
        </w:rPr>
        <w:t>Примерная тематика НИР по теме (для ординаторов).</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lastRenderedPageBreak/>
        <w:t xml:space="preserve">Нетрадиционное фракционирование при наружной лучевой терапии рака </w:t>
      </w:r>
      <w:r w:rsidRPr="00275707">
        <w:rPr>
          <w:rFonts w:ascii="Times New Roman" w:eastAsia="Times New Roman" w:hAnsi="Times New Roman" w:cs="Times New Roman"/>
          <w:sz w:val="28"/>
          <w:szCs w:val="28"/>
          <w:lang w:eastAsia="ru-RU"/>
        </w:rPr>
        <w:t>щитовидной железы</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Особенности послеоперационного курса лучевой и химиолучевой терапии рака </w:t>
      </w:r>
      <w:r w:rsidRPr="00275707">
        <w:rPr>
          <w:rFonts w:ascii="Times New Roman" w:eastAsia="Times New Roman" w:hAnsi="Times New Roman" w:cs="Times New Roman"/>
          <w:sz w:val="28"/>
          <w:szCs w:val="28"/>
          <w:lang w:eastAsia="ru-RU"/>
        </w:rPr>
        <w:t>щитовидной железы</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sz w:val="28"/>
          <w:szCs w:val="28"/>
          <w:lang w:eastAsia="ru-RU"/>
        </w:rPr>
        <w:t>Объемы радиотерапии папиллярного/фолликулярного</w:t>
      </w:r>
      <w:r w:rsidRPr="00275707">
        <w:rPr>
          <w:rFonts w:ascii="Times New Roman" w:eastAsia="Times New Roman" w:hAnsi="Times New Roman" w:cs="Times New Roman"/>
          <w:bCs/>
          <w:sz w:val="28"/>
          <w:szCs w:val="28"/>
          <w:lang w:eastAsia="ru-RU"/>
        </w:rPr>
        <w:t xml:space="preserve"> рака </w:t>
      </w:r>
      <w:r w:rsidRPr="00275707">
        <w:rPr>
          <w:rFonts w:ascii="Times New Roman" w:eastAsia="Times New Roman" w:hAnsi="Times New Roman" w:cs="Times New Roman"/>
          <w:sz w:val="28"/>
          <w:szCs w:val="28"/>
          <w:lang w:eastAsia="ru-RU"/>
        </w:rPr>
        <w:t>щитовидной железы.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sz w:val="28"/>
          <w:szCs w:val="28"/>
          <w:lang w:eastAsia="ru-RU"/>
        </w:rPr>
        <w:t>Объемы радиотерапии медуллярного</w:t>
      </w:r>
      <w:r w:rsidRPr="00275707">
        <w:rPr>
          <w:rFonts w:ascii="Times New Roman" w:eastAsia="Times New Roman" w:hAnsi="Times New Roman" w:cs="Times New Roman"/>
          <w:bCs/>
          <w:sz w:val="28"/>
          <w:szCs w:val="28"/>
          <w:lang w:eastAsia="ru-RU"/>
        </w:rPr>
        <w:t xml:space="preserve"> рака </w:t>
      </w:r>
      <w:r w:rsidRPr="00275707">
        <w:rPr>
          <w:rFonts w:ascii="Times New Roman" w:eastAsia="Times New Roman" w:hAnsi="Times New Roman" w:cs="Times New Roman"/>
          <w:sz w:val="28"/>
          <w:szCs w:val="28"/>
          <w:lang w:eastAsia="ru-RU"/>
        </w:rPr>
        <w:t>щитовидной железы.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sz w:val="28"/>
          <w:szCs w:val="28"/>
          <w:lang w:eastAsia="ru-RU"/>
        </w:rPr>
        <w:t>Объемы радиотерапии низкодифференцированного</w:t>
      </w:r>
      <w:r w:rsidRPr="00275707">
        <w:rPr>
          <w:rFonts w:ascii="Times New Roman" w:eastAsia="Times New Roman" w:hAnsi="Times New Roman" w:cs="Times New Roman"/>
          <w:bCs/>
          <w:sz w:val="28"/>
          <w:szCs w:val="28"/>
          <w:lang w:eastAsia="ru-RU"/>
        </w:rPr>
        <w:t xml:space="preserve"> рака </w:t>
      </w:r>
      <w:r w:rsidRPr="00275707">
        <w:rPr>
          <w:rFonts w:ascii="Times New Roman" w:eastAsia="Times New Roman" w:hAnsi="Times New Roman" w:cs="Times New Roman"/>
          <w:sz w:val="28"/>
          <w:szCs w:val="28"/>
          <w:lang w:eastAsia="ru-RU"/>
        </w:rPr>
        <w:t>щитовидной железы.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рака </w:t>
      </w:r>
      <w:r w:rsidRPr="00275707">
        <w:rPr>
          <w:rFonts w:ascii="Times New Roman" w:eastAsia="Times New Roman" w:hAnsi="Times New Roman" w:cs="Times New Roman"/>
          <w:sz w:val="28"/>
          <w:szCs w:val="28"/>
          <w:lang w:eastAsia="ru-RU"/>
        </w:rPr>
        <w:t>щитовидной железы</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Ранние лучевые повреждения </w:t>
      </w:r>
      <w:r w:rsidRPr="00275707">
        <w:rPr>
          <w:rFonts w:ascii="Times New Roman" w:eastAsia="Times New Roman" w:hAnsi="Times New Roman" w:cs="Times New Roman"/>
          <w:sz w:val="28"/>
          <w:szCs w:val="28"/>
          <w:lang w:eastAsia="ru-RU"/>
        </w:rPr>
        <w:t>тканей шеи</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Поздние лучевые повреждения </w:t>
      </w:r>
      <w:r w:rsidRPr="00275707">
        <w:rPr>
          <w:rFonts w:ascii="Times New Roman" w:eastAsia="Times New Roman" w:hAnsi="Times New Roman" w:cs="Times New Roman"/>
          <w:sz w:val="28"/>
          <w:szCs w:val="28"/>
          <w:lang w:eastAsia="ru-RU"/>
        </w:rPr>
        <w:t>тканей шеи</w:t>
      </w:r>
      <w:r w:rsidRPr="00275707">
        <w:rPr>
          <w:rFonts w:ascii="Times New Roman" w:eastAsia="Times New Roman" w:hAnsi="Times New Roman" w:cs="Times New Roman"/>
          <w:bCs/>
          <w:sz w:val="28"/>
          <w:szCs w:val="28"/>
          <w:lang w:eastAsia="ru-RU"/>
        </w:rPr>
        <w:t>.</w:t>
      </w:r>
    </w:p>
    <w:p w:rsidR="00275707" w:rsidRPr="00275707" w:rsidRDefault="00FA2A9A" w:rsidP="00FA2A9A">
      <w:pPr>
        <w:spacing w:after="0" w:line="240" w:lineRule="auto"/>
        <w:ind w:left="1418"/>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275707" w:rsidRPr="00275707">
        <w:rPr>
          <w:rFonts w:ascii="Times New Roman" w:eastAsia="Times New Roman" w:hAnsi="Times New Roman" w:cs="Times New Roman"/>
          <w:b/>
          <w:bCs/>
          <w:sz w:val="28"/>
          <w:szCs w:val="28"/>
          <w:lang w:eastAsia="ru-RU"/>
        </w:rPr>
        <w:t>Рекомендованная литература по теме занятия</w:t>
      </w:r>
    </w:p>
    <w:p w:rsidR="00275707" w:rsidRPr="00275707" w:rsidRDefault="00275707" w:rsidP="00275707">
      <w:pPr>
        <w:tabs>
          <w:tab w:val="num" w:pos="0"/>
        </w:tabs>
        <w:ind w:left="142"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94EB7" w:rsidP="00275707">
            <w:pPr>
              <w:rPr>
                <w:rFonts w:ascii="Calibri" w:eastAsia="Times New Roman" w:hAnsi="Calibri" w:cs="Times New Roman"/>
                <w:lang w:eastAsia="ru-RU"/>
              </w:rPr>
            </w:pPr>
            <w:hyperlink r:id="rId24" w:history="1">
              <w:r w:rsidR="00275707" w:rsidRPr="00275707">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bl>
    <w:p w:rsidR="00275707" w:rsidRP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 xml:space="preserve">Лучевая терапия в онкологии: руководство для онкологов, лучевых терапевтов, ординаторов и студентов мед. </w:t>
            </w:r>
            <w:r w:rsidRPr="00275707">
              <w:rPr>
                <w:rFonts w:ascii="Calibri" w:eastAsia="Times New Roman" w:hAnsi="Calibri" w:cs="Times New Roman"/>
                <w:lang w:eastAsia="ru-RU"/>
              </w:rPr>
              <w:lastRenderedPageBreak/>
              <w:t>ВУЗов</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lastRenderedPageBreak/>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1</w:t>
            </w:r>
          </w:p>
        </w:tc>
      </w:tr>
    </w:tbl>
    <w:p w:rsidR="00275707" w:rsidRP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lastRenderedPageBreak/>
        <w:t>Электронные ресурсы:</w:t>
      </w:r>
    </w:p>
    <w:p w:rsidR="00275707" w:rsidRPr="00275707" w:rsidRDefault="00275707" w:rsidP="00275707">
      <w:pPr>
        <w:ind w:left="720"/>
        <w:rPr>
          <w:rFonts w:ascii="Calibri" w:eastAsia="Times New Roman" w:hAnsi="Calibri" w:cs="Times New Roman"/>
          <w:sz w:val="20"/>
          <w:szCs w:val="20"/>
          <w:lang w:eastAsia="ru-RU"/>
        </w:rPr>
      </w:pPr>
    </w:p>
    <w:p w:rsidR="00275707" w:rsidRPr="00275707" w:rsidRDefault="00275707" w:rsidP="00275707">
      <w:pPr>
        <w:rPr>
          <w:rFonts w:ascii="Calibri" w:eastAsia="Times New Roman" w:hAnsi="Calibri" w:cs="Times New Roman"/>
          <w:lang w:eastAsia="ru-RU"/>
        </w:rPr>
      </w:pPr>
    </w:p>
    <w:p w:rsidR="00275707" w:rsidRPr="00275707" w:rsidRDefault="00FA2A9A" w:rsidP="00FA2A9A">
      <w:pPr>
        <w:tabs>
          <w:tab w:val="left" w:pos="360"/>
        </w:tabs>
        <w:spacing w:after="0" w:line="240" w:lineRule="auto"/>
        <w:ind w:left="1135"/>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275707" w:rsidRPr="00275707">
        <w:rPr>
          <w:rFonts w:ascii="Times New Roman" w:eastAsia="Times New Roman" w:hAnsi="Times New Roman" w:cs="Times New Roman"/>
          <w:sz w:val="28"/>
          <w:szCs w:val="28"/>
          <w:lang w:eastAsia="ru-RU"/>
        </w:rPr>
        <w:t>ОД.О.01.2.1.10</w:t>
      </w:r>
      <w:r w:rsidR="00275707" w:rsidRPr="00275707">
        <w:rPr>
          <w:rFonts w:ascii="Calibri" w:eastAsia="Times New Roman" w:hAnsi="Calibri" w:cs="Times New Roman"/>
          <w:lang w:eastAsia="ru-RU"/>
        </w:rPr>
        <w:t xml:space="preserve"> </w:t>
      </w:r>
      <w:r w:rsidR="00275707" w:rsidRPr="00275707">
        <w:rPr>
          <w:rFonts w:ascii="Times New Roman" w:eastAsia="Times New Roman" w:hAnsi="Times New Roman" w:cs="Times New Roman"/>
          <w:b/>
          <w:bCs/>
          <w:sz w:val="28"/>
          <w:szCs w:val="28"/>
          <w:lang w:eastAsia="ru-RU"/>
        </w:rPr>
        <w:t>Тема: «</w:t>
      </w:r>
      <w:r w:rsidR="00275707" w:rsidRPr="00275707">
        <w:rPr>
          <w:rFonts w:ascii="Times New Roman" w:eastAsia="Times New Roman" w:hAnsi="Times New Roman" w:cs="Times New Roman"/>
          <w:sz w:val="28"/>
          <w:szCs w:val="28"/>
          <w:lang w:eastAsia="ru-RU"/>
        </w:rPr>
        <w:t>Радиойодабляция и радиойодтерапия рака щитовидной железы</w:t>
      </w:r>
      <w:r w:rsidR="00275707" w:rsidRPr="00275707">
        <w:rPr>
          <w:rFonts w:ascii="Times New Roman" w:eastAsia="Times New Roman" w:hAnsi="Times New Roman" w:cs="Times New Roman"/>
          <w:b/>
          <w:bCs/>
          <w:sz w:val="28"/>
          <w:szCs w:val="28"/>
          <w:lang w:eastAsia="ru-RU"/>
        </w:rPr>
        <w:t>».</w:t>
      </w:r>
    </w:p>
    <w:p w:rsidR="00275707" w:rsidRPr="00275707" w:rsidRDefault="00FA2A9A" w:rsidP="00FA2A9A">
      <w:pPr>
        <w:tabs>
          <w:tab w:val="left" w:pos="360"/>
        </w:tabs>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2.</w:t>
      </w:r>
      <w:r w:rsidR="00275707" w:rsidRPr="00275707">
        <w:rPr>
          <w:rFonts w:ascii="Times New Roman" w:eastAsia="Times New Roman" w:hAnsi="Times New Roman" w:cs="Times New Roman"/>
          <w:b/>
          <w:bCs/>
          <w:sz w:val="28"/>
          <w:szCs w:val="28"/>
          <w:lang w:eastAsia="ru-RU"/>
        </w:rPr>
        <w:t>Форма организации учебного процесса:</w:t>
      </w:r>
      <w:r w:rsidR="00275707" w:rsidRPr="00275707">
        <w:rPr>
          <w:rFonts w:ascii="Times New Roman" w:eastAsia="Times New Roman" w:hAnsi="Times New Roman" w:cs="Times New Roman"/>
          <w:sz w:val="28"/>
          <w:szCs w:val="28"/>
          <w:lang w:eastAsia="ru-RU"/>
        </w:rPr>
        <w:t xml:space="preserve"> практическое занятие. </w:t>
      </w:r>
    </w:p>
    <w:p w:rsidR="00275707" w:rsidRPr="00275707" w:rsidRDefault="00FA2A9A" w:rsidP="00FA2A9A">
      <w:pPr>
        <w:tabs>
          <w:tab w:val="left" w:pos="360"/>
        </w:tabs>
        <w:spacing w:after="0" w:line="240" w:lineRule="auto"/>
        <w:ind w:left="1135"/>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275707" w:rsidRPr="00275707">
        <w:rPr>
          <w:rFonts w:ascii="Times New Roman" w:eastAsia="Times New Roman" w:hAnsi="Times New Roman" w:cs="Times New Roman"/>
          <w:b/>
          <w:sz w:val="28"/>
          <w:szCs w:val="28"/>
          <w:lang w:eastAsia="ru-RU"/>
        </w:rPr>
        <w:t>Методы обучения:</w:t>
      </w:r>
      <w:r w:rsidR="00275707" w:rsidRPr="00275707">
        <w:rPr>
          <w:rFonts w:ascii="Times New Roman" w:eastAsia="Times New Roman" w:hAnsi="Times New Roman" w:cs="Times New Roman"/>
          <w:sz w:val="28"/>
          <w:szCs w:val="28"/>
          <w:lang w:eastAsia="ru-RU"/>
        </w:rPr>
        <w:t xml:space="preserve"> </w:t>
      </w:r>
      <w:r w:rsidR="00275707" w:rsidRPr="00275707">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275707" w:rsidRPr="00275707">
        <w:rPr>
          <w:rFonts w:ascii="Times New Roman" w:eastAsia="Times New Roman" w:hAnsi="Times New Roman" w:cs="Times New Roman"/>
          <w:sz w:val="28"/>
          <w:szCs w:val="28"/>
          <w:lang w:eastAsia="ru-RU"/>
        </w:rPr>
        <w:t xml:space="preserve">проблемное изложение. </w:t>
      </w:r>
    </w:p>
    <w:p w:rsidR="00275707" w:rsidRPr="00275707" w:rsidRDefault="00FA2A9A" w:rsidP="00FA2A9A">
      <w:pPr>
        <w:tabs>
          <w:tab w:val="left" w:pos="360"/>
        </w:tabs>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4.</w:t>
      </w:r>
      <w:r w:rsidR="00275707" w:rsidRPr="00275707">
        <w:rPr>
          <w:rFonts w:ascii="Times New Roman" w:eastAsia="Times New Roman" w:hAnsi="Times New Roman" w:cs="Times New Roman"/>
          <w:b/>
          <w:bCs/>
          <w:sz w:val="28"/>
          <w:szCs w:val="28"/>
          <w:lang w:eastAsia="ru-RU"/>
        </w:rPr>
        <w:t>Значение темы</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Цели обучения:</w:t>
      </w:r>
      <w:r w:rsidRPr="00275707">
        <w:rPr>
          <w:rFonts w:ascii="Times New Roman" w:eastAsia="Times New Roman" w:hAnsi="Times New Roman" w:cs="Times New Roman"/>
          <w:sz w:val="28"/>
          <w:szCs w:val="28"/>
          <w:lang w:eastAsia="ru-RU"/>
        </w:rPr>
        <w:t xml:space="preserve"> </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sz w:val="28"/>
          <w:szCs w:val="28"/>
          <w:lang w:eastAsia="ru-RU"/>
        </w:rPr>
        <w:t>-общая</w:t>
      </w:r>
      <w:r w:rsidRPr="00275707">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ЗО щитовидной железы (УК-2); к проведению диспансеризации и осуществлению диспансерного наблюдения за онкологическими больными радиологического профиля больных ЗО щитовидной железы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ЗО щитовидной железы (ПК-6); к применению радиологических методов лечения онкологических больных ЗО щитовидной железы (ПК-7); к применению лекарственной и немедикаментозной терапии и других методов у онкологических больных ЗО щитовидной железы, нуждающихся в медицинской реабилитации (ПК-9); к формированию у онкологических больных ЗО щитовидной железы радиологического профиля и членов их семей мотивации, направленной на сохранение и укрепление здоровья (ПК-10);</w:t>
      </w:r>
    </w:p>
    <w:p w:rsidR="00275707" w:rsidRPr="00275707" w:rsidRDefault="00275707" w:rsidP="00275707">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-учебная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 знать:</w:t>
      </w:r>
      <w:r w:rsidRPr="00275707">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ЗО щитовидной железы; экспертизу временной нетрудоспособности онкологических больных ЗО щитовидной железы радиологического профиля и направление на МСЭК; третичную профилактику у онкологических больных ЗО щитовидной железы радиологического профиля; принципы медицинской реабилитации онкологических больных ЗО щитовидной железы радиологического профиля; п</w:t>
      </w:r>
      <w:r w:rsidRPr="00275707">
        <w:rPr>
          <w:rFonts w:ascii="Times New Roman" w:eastAsia="Times New Roman" w:hAnsi="Times New Roman" w:cs="Times New Roman"/>
          <w:bCs/>
          <w:sz w:val="28"/>
          <w:szCs w:val="28"/>
          <w:lang w:eastAsia="ru-RU"/>
        </w:rPr>
        <w:t xml:space="preserve">ринципы паллиативной помощи </w:t>
      </w:r>
      <w:r w:rsidRPr="00275707">
        <w:rPr>
          <w:rFonts w:ascii="Times New Roman" w:eastAsia="Times New Roman" w:hAnsi="Times New Roman" w:cs="Times New Roman"/>
          <w:sz w:val="28"/>
          <w:szCs w:val="28"/>
          <w:lang w:eastAsia="ru-RU"/>
        </w:rPr>
        <w:t xml:space="preserve">онкологическим больным ЗО щитовидной железы радиологического профиля; мероприятия по скринингу </w:t>
      </w:r>
      <w:r w:rsidRPr="00275707">
        <w:rPr>
          <w:rFonts w:ascii="Times New Roman" w:eastAsia="Times New Roman" w:hAnsi="Times New Roman" w:cs="Times New Roman"/>
          <w:sz w:val="28"/>
          <w:szCs w:val="28"/>
          <w:lang w:eastAsia="ru-RU"/>
        </w:rPr>
        <w:lastRenderedPageBreak/>
        <w:t>процедивов, рецидивов и прогрессирования ЗО щитовидной железы онкологических больных радиологического профиля; методы радионуклидной и ПЭТ-диагностики ЗО щитовидной железы онкологических больных радиологического профиля; методы радиотерапии ЗО щитовидной железы онкологических больных радиологического профиля; показания и противопоказания для госпитализации онкологических больных ЗО щитовидной железы радиологического профиля в установленном порядке в специализированные радиологические отделения.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-уметь</w:t>
      </w:r>
      <w:r w:rsidRPr="00275707">
        <w:rPr>
          <w:rFonts w:ascii="Times New Roman" w:eastAsia="Times New Roman" w:hAnsi="Times New Roman" w:cs="Times New Roman"/>
          <w:sz w:val="28"/>
          <w:szCs w:val="28"/>
          <w:lang w:eastAsia="ru-RU"/>
        </w:rPr>
        <w:t>: оценить эпидемиологические показатели ЗО щитовидной железы на амбулаторном и госпитальном этапе в условиях радиологического отделения; провести лучевую диагностику ЗО щитовидной железы онкологических больных радиологического профиля; организовать специализированную радиологическую помощь онкологическим больным ЗО щитовидной железы;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ЗО щитовидной железы радиологического профиля; организовать МСЭК  онкологических больных ЗО щитовидной железы радиологического профиля; сформулировать диагноз ЗО щитовидной железы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ЗО щитовидной железы радиологического профиля.</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-владеть:</w:t>
      </w:r>
      <w:r w:rsidRPr="00275707">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ЗО щитовидной железы; провести остеосцинтиграфию; выполнить ПЭТ-диагностику онкологических больных ЗО щитовидной железы; выработать индивидуальный план лучевой терапии онкологических больных ЗО щитовидной железы (радикальное, паллиативное, симптоматическое, комбинированное, комплексное); осуществить</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выбор полей облучения и провести сеанс лучевой терапии ЗО щитовидной железы; провести диагностику и лечение  общих и местных лучевых реакций и повреждений органов и тканей у онкологических больных ЗО щитовидной железы; осуществить мероприятия по оказанию неотложной помощи онкологическим больным ЗО щитовидной железы радиологического профиля.</w:t>
      </w:r>
    </w:p>
    <w:p w:rsidR="00275707" w:rsidRPr="00275707" w:rsidRDefault="00275707" w:rsidP="00275707">
      <w:pPr>
        <w:widowControl w:val="0"/>
        <w:snapToGrid w:val="0"/>
        <w:spacing w:after="0" w:line="240" w:lineRule="auto"/>
        <w:ind w:left="284"/>
        <w:jc w:val="both"/>
        <w:rPr>
          <w:rFonts w:ascii="Times New Roman" w:eastAsia="Times New Roman" w:hAnsi="Times New Roman" w:cs="Times New Roman"/>
          <w:sz w:val="28"/>
          <w:szCs w:val="28"/>
          <w:lang w:eastAsia="ru-RU"/>
        </w:rPr>
      </w:pPr>
    </w:p>
    <w:p w:rsidR="00275707" w:rsidRPr="00275707" w:rsidRDefault="00FA2A9A" w:rsidP="00FA2A9A">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275707" w:rsidRPr="00275707">
        <w:rPr>
          <w:rFonts w:ascii="Times New Roman" w:eastAsia="Times New Roman" w:hAnsi="Times New Roman" w:cs="Times New Roman"/>
          <w:b/>
          <w:bCs/>
          <w:sz w:val="28"/>
          <w:szCs w:val="28"/>
          <w:lang w:eastAsia="ru-RU"/>
        </w:rPr>
        <w:t>Место проведения практического занятия</w:t>
      </w:r>
      <w:r w:rsidR="00275707" w:rsidRPr="00275707">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275707" w:rsidRPr="00275707" w:rsidRDefault="00FA2A9A" w:rsidP="00FA2A9A">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275707" w:rsidRPr="00275707">
        <w:rPr>
          <w:rFonts w:ascii="Times New Roman" w:eastAsia="Times New Roman" w:hAnsi="Times New Roman" w:cs="Times New Roman"/>
          <w:b/>
          <w:bCs/>
          <w:sz w:val="28"/>
          <w:szCs w:val="28"/>
          <w:lang w:eastAsia="ru-RU"/>
        </w:rPr>
        <w:t>Оснащение занятия</w:t>
      </w:r>
      <w:r w:rsidR="00275707" w:rsidRPr="00275707">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275707" w:rsidRPr="00275707">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275707" w:rsidRPr="00275707">
        <w:rPr>
          <w:rFonts w:ascii="Times New Roman" w:eastAsia="Times New Roman" w:hAnsi="Times New Roman" w:cs="Times New Roman"/>
          <w:sz w:val="28"/>
          <w:szCs w:val="28"/>
          <w:lang w:val="en-US" w:eastAsia="ru-RU"/>
        </w:rPr>
        <w:t>Wi</w:t>
      </w:r>
      <w:r w:rsidR="00275707" w:rsidRPr="00275707">
        <w:rPr>
          <w:rFonts w:ascii="Times New Roman" w:eastAsia="Times New Roman" w:hAnsi="Times New Roman" w:cs="Times New Roman"/>
          <w:sz w:val="28"/>
          <w:szCs w:val="28"/>
          <w:lang w:eastAsia="ru-RU"/>
        </w:rPr>
        <w:t>-</w:t>
      </w:r>
      <w:r w:rsidR="00275707" w:rsidRPr="00275707">
        <w:rPr>
          <w:rFonts w:ascii="Times New Roman" w:eastAsia="Times New Roman" w:hAnsi="Times New Roman" w:cs="Times New Roman"/>
          <w:sz w:val="28"/>
          <w:szCs w:val="28"/>
          <w:lang w:val="en-US" w:eastAsia="ru-RU"/>
        </w:rPr>
        <w:t>Fi</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lastRenderedPageBreak/>
        <w:t>7.Структура содержания темы</w:t>
      </w:r>
      <w:r w:rsidRPr="00275707">
        <w:rPr>
          <w:rFonts w:ascii="Times New Roman" w:eastAsia="Times New Roman" w:hAnsi="Times New Roman" w:cs="Times New Roman"/>
          <w:sz w:val="28"/>
          <w:szCs w:val="28"/>
          <w:lang w:eastAsia="ru-RU"/>
        </w:rPr>
        <w:t xml:space="preserve"> (хронокарта) </w:t>
      </w:r>
    </w:p>
    <w:p w:rsidR="00275707" w:rsidRPr="00275707" w:rsidRDefault="00275707" w:rsidP="00275707">
      <w:pPr>
        <w:spacing w:line="240" w:lineRule="auto"/>
        <w:ind w:firstLine="709"/>
        <w:jc w:val="center"/>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Хронокарта практического занятия</w:t>
      </w:r>
      <w:r w:rsidRPr="00275707">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275707" w:rsidRPr="00275707" w:rsidTr="00275707">
        <w:tc>
          <w:tcPr>
            <w:tcW w:w="648" w:type="dxa"/>
            <w:tcBorders>
              <w:top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Этапы</w:t>
            </w:r>
          </w:p>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Содержание этапа и оснащенность</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Проверка посещаемости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Контроль исходного уровня знаний и умений</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Индивидуальный и фронтальный устный опрос</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Инструктаж обучающихся преподавателем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Самостоятельная работа обучающихся: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курация больных радиологического профиля;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разбор курируемых пациентов;</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Работа: </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в поликлинике и палатах с пациентами;</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с историями болезни;</w:t>
            </w:r>
          </w:p>
          <w:p w:rsidR="00275707" w:rsidRPr="00275707" w:rsidRDefault="00275707" w:rsidP="00275707">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Тесты по теме, ситуационные задачи</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275707" w:rsidRPr="00275707" w:rsidTr="00275707">
        <w:trPr>
          <w:cantSplit/>
        </w:trPr>
        <w:tc>
          <w:tcPr>
            <w:tcW w:w="3292" w:type="dxa"/>
            <w:gridSpan w:val="2"/>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275707" w:rsidRPr="00275707" w:rsidRDefault="00275707" w:rsidP="00275707">
      <w:pPr>
        <w:spacing w:after="0" w:line="240" w:lineRule="auto"/>
        <w:ind w:left="180"/>
        <w:jc w:val="both"/>
        <w:rPr>
          <w:rFonts w:ascii="Times New Roman" w:eastAsia="Times New Roman" w:hAnsi="Times New Roman" w:cs="Times New Roman"/>
          <w:i/>
          <w:sz w:val="20"/>
          <w:szCs w:val="20"/>
          <w:lang w:eastAsia="ru-RU"/>
        </w:rPr>
      </w:pPr>
      <w:r w:rsidRPr="00275707">
        <w:rPr>
          <w:rFonts w:ascii="Times New Roman" w:eastAsia="Times New Roman" w:hAnsi="Times New Roman" w:cs="Times New Roman"/>
          <w:i/>
          <w:sz w:val="20"/>
          <w:szCs w:val="20"/>
          <w:lang w:eastAsia="ru-RU"/>
        </w:rPr>
        <w:t xml:space="preserve">Примечание.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sz w:val="20"/>
          <w:szCs w:val="20"/>
          <w:vertAlign w:val="superscript"/>
          <w:lang w:eastAsia="ru-RU"/>
        </w:rPr>
        <w:t>*</w:t>
      </w:r>
      <w:r w:rsidRPr="00275707">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p>
    <w:p w:rsidR="00275707" w:rsidRPr="00275707" w:rsidRDefault="00FA2A9A" w:rsidP="00FA2A9A">
      <w:pPr>
        <w:tabs>
          <w:tab w:val="left" w:pos="360"/>
        </w:tabs>
        <w:spacing w:after="0" w:line="240" w:lineRule="auto"/>
        <w:ind w:left="56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275707" w:rsidRPr="00275707">
        <w:rPr>
          <w:rFonts w:ascii="Times New Roman" w:eastAsia="Times New Roman" w:hAnsi="Times New Roman" w:cs="Times New Roman"/>
          <w:b/>
          <w:bCs/>
          <w:sz w:val="28"/>
          <w:szCs w:val="28"/>
          <w:lang w:eastAsia="ru-RU"/>
        </w:rPr>
        <w:t>Аннотация</w:t>
      </w:r>
      <w:r w:rsidR="00275707" w:rsidRPr="00275707">
        <w:rPr>
          <w:rFonts w:ascii="Times New Roman" w:eastAsia="Times New Roman" w:hAnsi="Times New Roman" w:cs="Times New Roman"/>
          <w:sz w:val="28"/>
          <w:szCs w:val="28"/>
          <w:lang w:eastAsia="ru-RU"/>
        </w:rPr>
        <w:t xml:space="preserve"> (краткое содержание темы).</w:t>
      </w:r>
    </w:p>
    <w:p w:rsidR="00275707" w:rsidRPr="00275707" w:rsidRDefault="00275707" w:rsidP="00275707">
      <w:pPr>
        <w:pBdr>
          <w:bottom w:val="single" w:sz="6" w:space="1" w:color="auto"/>
        </w:pBdr>
        <w:spacing w:after="0" w:line="240" w:lineRule="auto"/>
        <w:jc w:val="center"/>
        <w:rPr>
          <w:rFonts w:ascii="Times New Roman" w:eastAsia="Times New Roman" w:hAnsi="Times New Roman" w:cs="Times New Roman"/>
          <w:sz w:val="28"/>
          <w:szCs w:val="28"/>
          <w:lang w:eastAsia="ru-RU"/>
        </w:rPr>
      </w:pPr>
    </w:p>
    <w:p w:rsidR="00275707" w:rsidRPr="00275707" w:rsidRDefault="00275707" w:rsidP="00275707">
      <w:pPr>
        <w:pBdr>
          <w:bottom w:val="single" w:sz="6" w:space="1" w:color="auto"/>
        </w:pBdr>
        <w:spacing w:after="0" w:line="240" w:lineRule="auto"/>
        <w:jc w:val="center"/>
        <w:rPr>
          <w:rFonts w:ascii="Times New Roman" w:eastAsia="Times New Roman" w:hAnsi="Times New Roman" w:cs="Times New Roman"/>
          <w:vanish/>
          <w:sz w:val="28"/>
          <w:szCs w:val="28"/>
          <w:lang w:eastAsia="ru-RU"/>
        </w:rPr>
      </w:pPr>
      <w:r w:rsidRPr="00275707">
        <w:rPr>
          <w:rFonts w:ascii="Times New Roman" w:eastAsia="Times New Roman" w:hAnsi="Times New Roman" w:cs="Times New Roman"/>
          <w:vanish/>
          <w:sz w:val="28"/>
          <w:szCs w:val="28"/>
          <w:lang w:eastAsia="ru-RU"/>
        </w:rPr>
        <w:t>Начало формы</w:t>
      </w:r>
    </w:p>
    <w:p w:rsidR="00275707" w:rsidRPr="00275707" w:rsidRDefault="00275707" w:rsidP="00275707">
      <w:pPr>
        <w:spacing w:after="0" w:line="240" w:lineRule="auto"/>
        <w:jc w:val="center"/>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Гистогенетическая классификация опухолей щитовидной железы </w:t>
      </w:r>
      <w:r w:rsidRPr="00275707">
        <w:rPr>
          <w:rFonts w:ascii="Times New Roman" w:eastAsia="Times New Roman" w:hAnsi="Times New Roman" w:cs="Times New Roman"/>
          <w:bCs/>
          <w:sz w:val="28"/>
          <w:szCs w:val="28"/>
          <w:lang w:eastAsia="ru-RU"/>
        </w:rPr>
        <w:br/>
        <w:t>(Hedinger C., Williams E., Sobin L., 1989)</w:t>
      </w:r>
    </w:p>
    <w:tbl>
      <w:tblPr>
        <w:tblW w:w="9375" w:type="dxa"/>
        <w:tblCellSpacing w:w="0" w:type="dxa"/>
        <w:tblCellMar>
          <w:left w:w="0" w:type="dxa"/>
          <w:right w:w="0" w:type="dxa"/>
        </w:tblCellMar>
        <w:tblLook w:val="0000" w:firstRow="0" w:lastRow="0" w:firstColumn="0" w:lastColumn="0" w:noHBand="0" w:noVBand="0"/>
      </w:tblPr>
      <w:tblGrid>
        <w:gridCol w:w="2512"/>
        <w:gridCol w:w="2789"/>
        <w:gridCol w:w="4074"/>
      </w:tblGrid>
      <w:tr w:rsidR="00275707" w:rsidRPr="00275707" w:rsidTr="00275707">
        <w:trPr>
          <w:trHeight w:val="375"/>
          <w:tblCellSpacing w:w="0" w:type="dxa"/>
        </w:trPr>
        <w:tc>
          <w:tcPr>
            <w:tcW w:w="2512" w:type="dxa"/>
            <w:vMerge w:val="restart"/>
            <w:tcBorders>
              <w:top w:val="single" w:sz="6" w:space="0" w:color="000000"/>
              <w:left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Источник развития</w:t>
            </w:r>
          </w:p>
        </w:tc>
        <w:tc>
          <w:tcPr>
            <w:tcW w:w="6863" w:type="dxa"/>
            <w:gridSpan w:val="2"/>
            <w:tcBorders>
              <w:top w:val="single" w:sz="6" w:space="0" w:color="000000"/>
              <w:left w:val="single" w:sz="6" w:space="0" w:color="000000"/>
              <w:bottom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Гистологическая структура опухолей</w:t>
            </w:r>
          </w:p>
        </w:tc>
      </w:tr>
      <w:tr w:rsidR="00275707" w:rsidRPr="00275707" w:rsidTr="00275707">
        <w:trPr>
          <w:trHeight w:val="375"/>
          <w:tblCellSpacing w:w="0" w:type="dxa"/>
        </w:trPr>
        <w:tc>
          <w:tcPr>
            <w:tcW w:w="0" w:type="auto"/>
            <w:vMerge/>
            <w:tcBorders>
              <w:top w:val="single" w:sz="6" w:space="0" w:color="000000"/>
              <w:left w:val="single" w:sz="6" w:space="0" w:color="000000"/>
              <w:right w:val="single" w:sz="6" w:space="0" w:color="000000"/>
            </w:tcBorders>
            <w:vAlign w:val="center"/>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p>
        </w:tc>
        <w:tc>
          <w:tcPr>
            <w:tcW w:w="2789"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доброкачественные</w:t>
            </w:r>
          </w:p>
        </w:tc>
        <w:tc>
          <w:tcPr>
            <w:tcW w:w="4074"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злокачественные</w:t>
            </w:r>
          </w:p>
        </w:tc>
      </w:tr>
      <w:tr w:rsidR="00275707" w:rsidRPr="00275707" w:rsidTr="00275707">
        <w:trPr>
          <w:trHeight w:val="375"/>
          <w:tblCellSpacing w:w="0" w:type="dxa"/>
        </w:trPr>
        <w:tc>
          <w:tcPr>
            <w:tcW w:w="2512" w:type="dxa"/>
            <w:vMerge w:val="restart"/>
            <w:tcBorders>
              <w:top w:val="single" w:sz="6" w:space="0" w:color="000000"/>
              <w:left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lastRenderedPageBreak/>
              <w:t>А-клетки</w:t>
            </w:r>
          </w:p>
        </w:tc>
        <w:tc>
          <w:tcPr>
            <w:tcW w:w="2789"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Папиллярная аденома</w:t>
            </w:r>
          </w:p>
        </w:tc>
        <w:tc>
          <w:tcPr>
            <w:tcW w:w="4074"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Папиллярная аденокарцинома</w:t>
            </w:r>
          </w:p>
        </w:tc>
      </w:tr>
      <w:tr w:rsidR="00275707" w:rsidRPr="00275707" w:rsidTr="00275707">
        <w:trPr>
          <w:trHeight w:val="375"/>
          <w:tblCellSpacing w:w="0" w:type="dxa"/>
        </w:trPr>
        <w:tc>
          <w:tcPr>
            <w:tcW w:w="0" w:type="auto"/>
            <w:vMerge/>
            <w:tcBorders>
              <w:top w:val="single" w:sz="6" w:space="0" w:color="000000"/>
              <w:left w:val="single" w:sz="6" w:space="0" w:color="000000"/>
              <w:right w:val="single" w:sz="6" w:space="0" w:color="000000"/>
            </w:tcBorders>
            <w:vAlign w:val="center"/>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p>
        </w:tc>
        <w:tc>
          <w:tcPr>
            <w:tcW w:w="2789"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Фолликулярная аденома</w:t>
            </w:r>
          </w:p>
        </w:tc>
        <w:tc>
          <w:tcPr>
            <w:tcW w:w="4074"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Фолликулярная аденокарцинома</w:t>
            </w:r>
          </w:p>
        </w:tc>
      </w:tr>
      <w:tr w:rsidR="00275707" w:rsidRPr="00275707" w:rsidTr="00275707">
        <w:trPr>
          <w:trHeight w:val="375"/>
          <w:tblCellSpacing w:w="0" w:type="dxa"/>
        </w:trPr>
        <w:tc>
          <w:tcPr>
            <w:tcW w:w="0" w:type="auto"/>
            <w:vMerge/>
            <w:tcBorders>
              <w:top w:val="single" w:sz="6" w:space="0" w:color="000000"/>
              <w:left w:val="single" w:sz="6" w:space="0" w:color="000000"/>
              <w:right w:val="single" w:sz="6" w:space="0" w:color="000000"/>
            </w:tcBorders>
            <w:vAlign w:val="center"/>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p>
        </w:tc>
        <w:tc>
          <w:tcPr>
            <w:tcW w:w="2789"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Трабекулярная аденома</w:t>
            </w:r>
          </w:p>
        </w:tc>
        <w:tc>
          <w:tcPr>
            <w:tcW w:w="4074"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Недифференцированный рак</w:t>
            </w:r>
          </w:p>
        </w:tc>
      </w:tr>
      <w:tr w:rsidR="00275707" w:rsidRPr="00275707" w:rsidTr="00275707">
        <w:trPr>
          <w:trHeight w:val="375"/>
          <w:tblCellSpacing w:w="0" w:type="dxa"/>
        </w:trPr>
        <w:tc>
          <w:tcPr>
            <w:tcW w:w="2512" w:type="dxa"/>
            <w:vMerge w:val="restart"/>
            <w:tcBorders>
              <w:top w:val="single" w:sz="6" w:space="0" w:color="000000"/>
              <w:left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В-клетки</w:t>
            </w:r>
          </w:p>
        </w:tc>
        <w:tc>
          <w:tcPr>
            <w:tcW w:w="2789"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Папиллярная аденома</w:t>
            </w:r>
          </w:p>
        </w:tc>
        <w:tc>
          <w:tcPr>
            <w:tcW w:w="4074"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Папиллярная аденокарцинома</w:t>
            </w:r>
          </w:p>
        </w:tc>
      </w:tr>
      <w:tr w:rsidR="00275707" w:rsidRPr="00275707" w:rsidTr="00275707">
        <w:trPr>
          <w:trHeight w:val="375"/>
          <w:tblCellSpacing w:w="0" w:type="dxa"/>
        </w:trPr>
        <w:tc>
          <w:tcPr>
            <w:tcW w:w="0" w:type="auto"/>
            <w:vMerge/>
            <w:tcBorders>
              <w:top w:val="single" w:sz="6" w:space="0" w:color="000000"/>
              <w:left w:val="single" w:sz="6" w:space="0" w:color="000000"/>
              <w:right w:val="single" w:sz="6" w:space="0" w:color="000000"/>
            </w:tcBorders>
            <w:vAlign w:val="center"/>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p>
        </w:tc>
        <w:tc>
          <w:tcPr>
            <w:tcW w:w="2789"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Фолликулярная аденома</w:t>
            </w:r>
          </w:p>
        </w:tc>
        <w:tc>
          <w:tcPr>
            <w:tcW w:w="4074"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Фолликулярная аденокарцинома</w:t>
            </w:r>
          </w:p>
        </w:tc>
      </w:tr>
      <w:tr w:rsidR="00275707" w:rsidRPr="00275707" w:rsidTr="00275707">
        <w:trPr>
          <w:trHeight w:val="375"/>
          <w:tblCellSpacing w:w="0" w:type="dxa"/>
        </w:trPr>
        <w:tc>
          <w:tcPr>
            <w:tcW w:w="0" w:type="auto"/>
            <w:vMerge/>
            <w:tcBorders>
              <w:top w:val="single" w:sz="6" w:space="0" w:color="000000"/>
              <w:left w:val="single" w:sz="6" w:space="0" w:color="000000"/>
              <w:right w:val="single" w:sz="6" w:space="0" w:color="000000"/>
            </w:tcBorders>
            <w:vAlign w:val="center"/>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p>
        </w:tc>
        <w:tc>
          <w:tcPr>
            <w:tcW w:w="2789"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Трабекулярная аденома</w:t>
            </w:r>
          </w:p>
        </w:tc>
        <w:tc>
          <w:tcPr>
            <w:tcW w:w="4074"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Недифференцированный рак</w:t>
            </w:r>
          </w:p>
        </w:tc>
      </w:tr>
      <w:tr w:rsidR="00275707" w:rsidRPr="00275707" w:rsidTr="00275707">
        <w:trPr>
          <w:trHeight w:val="600"/>
          <w:tblCellSpacing w:w="0" w:type="dxa"/>
        </w:trPr>
        <w:tc>
          <w:tcPr>
            <w:tcW w:w="2512"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С-клетки</w:t>
            </w:r>
          </w:p>
        </w:tc>
        <w:tc>
          <w:tcPr>
            <w:tcW w:w="2789"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Солидная аденома</w:t>
            </w:r>
          </w:p>
        </w:tc>
        <w:tc>
          <w:tcPr>
            <w:tcW w:w="4074"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Солидный рак с амилоидозом стромы (медуллярный рак)</w:t>
            </w:r>
          </w:p>
        </w:tc>
      </w:tr>
      <w:tr w:rsidR="00275707" w:rsidRPr="00275707" w:rsidTr="00275707">
        <w:trPr>
          <w:trHeight w:val="405"/>
          <w:tblCellSpacing w:w="0" w:type="dxa"/>
        </w:trPr>
        <w:tc>
          <w:tcPr>
            <w:tcW w:w="2512"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Метаплазированный эпителий</w:t>
            </w:r>
          </w:p>
        </w:tc>
        <w:tc>
          <w:tcPr>
            <w:tcW w:w="2789"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w:t>
            </w:r>
          </w:p>
        </w:tc>
        <w:tc>
          <w:tcPr>
            <w:tcW w:w="4074"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Плоскоклеточный рак</w:t>
            </w:r>
          </w:p>
        </w:tc>
      </w:tr>
      <w:tr w:rsidR="00275707" w:rsidRPr="00275707" w:rsidTr="00275707">
        <w:trPr>
          <w:trHeight w:val="870"/>
          <w:tblCellSpacing w:w="0" w:type="dxa"/>
        </w:trPr>
        <w:tc>
          <w:tcPr>
            <w:tcW w:w="2512"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val="en-US" w:eastAsia="ru-RU"/>
              </w:rPr>
              <w:t>Неэпителиальные клетки</w:t>
            </w:r>
          </w:p>
        </w:tc>
        <w:tc>
          <w:tcPr>
            <w:tcW w:w="2789"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Фиброма, лейомиома, гемангиома, тератома, гемангиоэндотелиома и др.</w:t>
            </w:r>
          </w:p>
        </w:tc>
        <w:tc>
          <w:tcPr>
            <w:tcW w:w="4074" w:type="dxa"/>
            <w:tcBorders>
              <w:top w:val="single" w:sz="6" w:space="0" w:color="000000"/>
              <w:left w:val="single" w:sz="6" w:space="0" w:color="000000"/>
              <w:bottom w:val="single" w:sz="6" w:space="0" w:color="000000"/>
              <w:right w:val="single" w:sz="6" w:space="0" w:color="000000"/>
            </w:tcBorders>
          </w:tcPr>
          <w:p w:rsidR="00275707" w:rsidRPr="00275707" w:rsidRDefault="00275707" w:rsidP="00275707">
            <w:pPr>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Фибросаркома, лейомиосаркома, гемангиосаркома, лимфосаркома, лимфогранулематоз и др.</w:t>
            </w:r>
          </w:p>
        </w:tc>
      </w:tr>
    </w:tbl>
    <w:p w:rsidR="00275707" w:rsidRPr="00275707" w:rsidRDefault="00275707" w:rsidP="00275707">
      <w:pPr>
        <w:spacing w:after="0" w:line="240" w:lineRule="auto"/>
        <w:jc w:val="both"/>
        <w:rPr>
          <w:rFonts w:ascii="Times New Roman" w:eastAsia="Times New Roman" w:hAnsi="Times New Roman" w:cs="Times New Roman"/>
          <w:b/>
          <w:bCs/>
          <w:sz w:val="28"/>
          <w:szCs w:val="28"/>
          <w:lang w:eastAsia="ru-RU"/>
        </w:rPr>
      </w:pPr>
    </w:p>
    <w:p w:rsidR="00275707" w:rsidRPr="00275707" w:rsidRDefault="00275707" w:rsidP="00531C09">
      <w:pPr>
        <w:numPr>
          <w:ilvl w:val="0"/>
          <w:numId w:val="102"/>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 – первичная опухоль</w:t>
      </w:r>
    </w:p>
    <w:p w:rsidR="00275707" w:rsidRPr="00275707" w:rsidRDefault="00275707" w:rsidP="00531C09">
      <w:pPr>
        <w:numPr>
          <w:ilvl w:val="0"/>
          <w:numId w:val="102"/>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ТХ – недостаточно данных для оценки первичной опухоли.</w:t>
      </w:r>
    </w:p>
    <w:p w:rsidR="00275707" w:rsidRPr="00275707" w:rsidRDefault="00275707" w:rsidP="00531C09">
      <w:pPr>
        <w:numPr>
          <w:ilvl w:val="0"/>
          <w:numId w:val="102"/>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Т0 – первичная опухоль не определяется.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T1 </w:t>
      </w:r>
      <w:r w:rsidRPr="00275707">
        <w:rPr>
          <w:rFonts w:ascii="Times New Roman" w:eastAsia="Times New Roman" w:hAnsi="Times New Roman" w:cs="Times New Roman"/>
          <w:sz w:val="28"/>
          <w:szCs w:val="28"/>
          <w:lang w:eastAsia="ru-RU"/>
        </w:rPr>
        <w:t xml:space="preserve">– опухоль размером до </w:t>
      </w:r>
      <w:smartTag w:uri="urn:schemas-microsoft-com:office:smarttags" w:element="metricconverter">
        <w:smartTagPr>
          <w:attr w:name="ProductID" w:val="2 см"/>
        </w:smartTagPr>
        <w:r w:rsidRPr="00275707">
          <w:rPr>
            <w:rFonts w:ascii="Times New Roman" w:eastAsia="Times New Roman" w:hAnsi="Times New Roman" w:cs="Times New Roman"/>
            <w:sz w:val="28"/>
            <w:szCs w:val="28"/>
            <w:lang w:eastAsia="ru-RU"/>
          </w:rPr>
          <w:t>2 см</w:t>
        </w:r>
      </w:smartTag>
      <w:r w:rsidRPr="00275707">
        <w:rPr>
          <w:rFonts w:ascii="Times New Roman" w:eastAsia="Times New Roman" w:hAnsi="Times New Roman" w:cs="Times New Roman"/>
          <w:sz w:val="28"/>
          <w:szCs w:val="28"/>
          <w:lang w:eastAsia="ru-RU"/>
        </w:rPr>
        <w:t xml:space="preserve"> в наибольшем измерении, ограниченная тканью щитовидной железы.</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Т2</w:t>
      </w:r>
      <w:r w:rsidRPr="00275707">
        <w:rPr>
          <w:rFonts w:ascii="Times New Roman" w:eastAsia="Times New Roman" w:hAnsi="Times New Roman" w:cs="Times New Roman"/>
          <w:sz w:val="28"/>
          <w:szCs w:val="28"/>
          <w:lang w:eastAsia="ru-RU"/>
        </w:rPr>
        <w:t xml:space="preserve"> – опухоль размером от 2 до </w:t>
      </w:r>
      <w:smartTag w:uri="urn:schemas-microsoft-com:office:smarttags" w:element="metricconverter">
        <w:smartTagPr>
          <w:attr w:name="ProductID" w:val="4 см"/>
        </w:smartTagPr>
        <w:r w:rsidRPr="00275707">
          <w:rPr>
            <w:rFonts w:ascii="Times New Roman" w:eastAsia="Times New Roman" w:hAnsi="Times New Roman" w:cs="Times New Roman"/>
            <w:sz w:val="28"/>
            <w:szCs w:val="28"/>
            <w:lang w:eastAsia="ru-RU"/>
          </w:rPr>
          <w:t>4 см</w:t>
        </w:r>
      </w:smartTag>
      <w:r w:rsidRPr="00275707">
        <w:rPr>
          <w:rFonts w:ascii="Times New Roman" w:eastAsia="Times New Roman" w:hAnsi="Times New Roman" w:cs="Times New Roman"/>
          <w:sz w:val="28"/>
          <w:szCs w:val="28"/>
          <w:lang w:eastAsia="ru-RU"/>
        </w:rPr>
        <w:t xml:space="preserve"> в наибольшем измерении, ограниченная тканью щитовидной железы.</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Т3</w:t>
      </w:r>
      <w:r w:rsidRPr="00275707">
        <w:rPr>
          <w:rFonts w:ascii="Times New Roman" w:eastAsia="Times New Roman" w:hAnsi="Times New Roman" w:cs="Times New Roman"/>
          <w:sz w:val="28"/>
          <w:szCs w:val="28"/>
          <w:lang w:eastAsia="ru-RU"/>
        </w:rPr>
        <w:t xml:space="preserve"> – опухоль размером более </w:t>
      </w:r>
      <w:smartTag w:uri="urn:schemas-microsoft-com:office:smarttags" w:element="metricconverter">
        <w:smartTagPr>
          <w:attr w:name="ProductID" w:val="4 см"/>
        </w:smartTagPr>
        <w:r w:rsidRPr="00275707">
          <w:rPr>
            <w:rFonts w:ascii="Times New Roman" w:eastAsia="Times New Roman" w:hAnsi="Times New Roman" w:cs="Times New Roman"/>
            <w:sz w:val="28"/>
            <w:szCs w:val="28"/>
            <w:lang w:eastAsia="ru-RU"/>
          </w:rPr>
          <w:t>4 см</w:t>
        </w:r>
      </w:smartTag>
      <w:r w:rsidRPr="00275707">
        <w:rPr>
          <w:rFonts w:ascii="Times New Roman" w:eastAsia="Times New Roman" w:hAnsi="Times New Roman" w:cs="Times New Roman"/>
          <w:sz w:val="28"/>
          <w:szCs w:val="28"/>
          <w:lang w:eastAsia="ru-RU"/>
        </w:rPr>
        <w:t xml:space="preserve"> в наибольшем измерении, ограниченная тканью щитовидной железы, либо любая опухоль с минимальным экстратиреоидным распространением (прорастание в подъязычные мышцы или претиреоидные мягкие ткани).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Т4а </w:t>
      </w:r>
      <w:r w:rsidRPr="00275707">
        <w:rPr>
          <w:rFonts w:ascii="Times New Roman" w:eastAsia="Times New Roman" w:hAnsi="Times New Roman" w:cs="Times New Roman"/>
          <w:sz w:val="28"/>
          <w:szCs w:val="28"/>
          <w:lang w:eastAsia="ru-RU"/>
        </w:rPr>
        <w:t>– опухоль любого размера, распространяющаяся за пределы капсулы щитовидной железы с прорастанием в подкожные мягкие ткани, гортань, трахею, пищевод, возвратный гортанный нерв.</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Т4b</w:t>
      </w:r>
      <w:r w:rsidRPr="00275707">
        <w:rPr>
          <w:rFonts w:ascii="Times New Roman" w:eastAsia="Times New Roman" w:hAnsi="Times New Roman" w:cs="Times New Roman"/>
          <w:sz w:val="28"/>
          <w:szCs w:val="28"/>
          <w:lang w:eastAsia="ru-RU"/>
        </w:rPr>
        <w:t xml:space="preserve"> – опухоль прорастает в превертебральную фасцию, сонную</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артерию либо медиастинальные сосуды.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Анапластические (недифференцированные) карциномы всегда относят к категории Т4:</w:t>
      </w:r>
    </w:p>
    <w:p w:rsidR="00275707" w:rsidRPr="00275707" w:rsidRDefault="00275707" w:rsidP="00531C09">
      <w:pPr>
        <w:numPr>
          <w:ilvl w:val="0"/>
          <w:numId w:val="103"/>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Т4а – внутритиреоидная резектабельная анапластическая карцинома.</w:t>
      </w:r>
    </w:p>
    <w:p w:rsidR="00275707" w:rsidRPr="00275707" w:rsidRDefault="00275707" w:rsidP="00531C09">
      <w:pPr>
        <w:numPr>
          <w:ilvl w:val="0"/>
          <w:numId w:val="103"/>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Т4b – экстратиреоидная нерезектабельная анапластическая карцинома.</w:t>
      </w:r>
    </w:p>
    <w:p w:rsidR="00275707" w:rsidRPr="00275707" w:rsidRDefault="00275707" w:rsidP="00275707">
      <w:pPr>
        <w:spacing w:after="0" w:line="360" w:lineRule="auto"/>
        <w:ind w:firstLine="709"/>
        <w:jc w:val="both"/>
        <w:rPr>
          <w:rFonts w:ascii="Times New Roman" w:eastAsia="Times New Roman" w:hAnsi="Times New Roman" w:cs="Times New Roman"/>
          <w:bCs/>
          <w:sz w:val="20"/>
          <w:szCs w:val="20"/>
          <w:lang w:eastAsia="ru-RU"/>
        </w:rPr>
      </w:pPr>
      <w:r w:rsidRPr="00275707">
        <w:rPr>
          <w:rFonts w:ascii="Times New Roman" w:eastAsia="Times New Roman" w:hAnsi="Times New Roman" w:cs="Times New Roman"/>
          <w:bCs/>
          <w:sz w:val="20"/>
          <w:szCs w:val="20"/>
          <w:lang w:eastAsia="ru-RU"/>
        </w:rPr>
        <w:t>Все категории Т могут подразделяться на солитарную опухоль и многофокусную опухоль (классификация по наибольшему узлу).</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NХ – недостаточно данных для оценки регионарных лимфатических узлов.</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N0 – нет признаков метастатического поражения регионарных</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лимфатических узлов.</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Cs/>
          <w:sz w:val="28"/>
          <w:szCs w:val="28"/>
          <w:lang w:eastAsia="ru-RU"/>
        </w:rPr>
        <w:t>N1</w:t>
      </w:r>
      <w:r w:rsidRPr="00275707">
        <w:rPr>
          <w:rFonts w:ascii="Times New Roman" w:eastAsia="Times New Roman" w:hAnsi="Times New Roman" w:cs="Times New Roman"/>
          <w:sz w:val="28"/>
          <w:szCs w:val="28"/>
          <w:lang w:eastAsia="ru-RU"/>
        </w:rPr>
        <w:t xml:space="preserve"> – имеется поражение регионарных лимфатических узлов метастазами.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Cs/>
          <w:sz w:val="28"/>
          <w:szCs w:val="28"/>
          <w:lang w:eastAsia="ru-RU"/>
        </w:rPr>
        <w:t>N1a</w:t>
      </w:r>
      <w:r w:rsidRPr="00275707">
        <w:rPr>
          <w:rFonts w:ascii="Times New Roman" w:eastAsia="Times New Roman" w:hAnsi="Times New Roman" w:cs="Times New Roman"/>
          <w:sz w:val="28"/>
          <w:szCs w:val="28"/>
          <w:lang w:eastAsia="ru-RU"/>
        </w:rPr>
        <w:t xml:space="preserve"> – поражены претрахеальные, паратрахеальные и претиреоидные лимфатические узлы (уровень VI).</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Cs/>
          <w:sz w:val="28"/>
          <w:szCs w:val="28"/>
          <w:lang w:eastAsia="ru-RU"/>
        </w:rPr>
        <w:t>N1b</w:t>
      </w:r>
      <w:r w:rsidRPr="00275707">
        <w:rPr>
          <w:rFonts w:ascii="Times New Roman" w:eastAsia="Times New Roman" w:hAnsi="Times New Roman" w:cs="Times New Roman"/>
          <w:sz w:val="28"/>
          <w:szCs w:val="28"/>
          <w:lang w:eastAsia="ru-RU"/>
        </w:rPr>
        <w:t xml:space="preserve"> – метастатическое поражение (одностороннее, двустороннее или контралатеральное) подчелюстных, яремных, надключичных и медиастинальных лимфатических узлов (уровни I–V).</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F83557">
      <w:p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Папиллярный или фолликулярный рак</w:t>
      </w:r>
      <w:r w:rsidRPr="00275707">
        <w:rPr>
          <w:rFonts w:ascii="Times New Roman" w:eastAsia="Times New Roman" w:hAnsi="Times New Roman" w:cs="Times New Roman"/>
          <w:sz w:val="28"/>
          <w:szCs w:val="28"/>
          <w:lang w:eastAsia="ru-RU"/>
        </w:rPr>
        <w:t xml:space="preserve"> </w:t>
      </w:r>
    </w:p>
    <w:p w:rsidR="00275707" w:rsidRPr="00275707" w:rsidRDefault="00275707" w:rsidP="00531C09">
      <w:pPr>
        <w:numPr>
          <w:ilvl w:val="0"/>
          <w:numId w:val="104"/>
        </w:numPr>
        <w:spacing w:after="0" w:line="360" w:lineRule="auto"/>
        <w:jc w:val="both"/>
        <w:rPr>
          <w:rFonts w:ascii="Times New Roman" w:eastAsia="Times New Roman" w:hAnsi="Times New Roman" w:cs="Times New Roman"/>
          <w:bCs/>
          <w:sz w:val="28"/>
          <w:szCs w:val="28"/>
          <w:u w:val="single"/>
          <w:lang w:eastAsia="ru-RU"/>
        </w:rPr>
      </w:pPr>
      <w:r w:rsidRPr="00275707">
        <w:rPr>
          <w:rFonts w:ascii="Times New Roman" w:eastAsia="Times New Roman" w:hAnsi="Times New Roman" w:cs="Times New Roman"/>
          <w:bCs/>
          <w:sz w:val="28"/>
          <w:szCs w:val="28"/>
          <w:u w:val="single"/>
          <w:lang w:eastAsia="ru-RU"/>
        </w:rPr>
        <w:t>Возраст больных до 45 лет.</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Стадия I – любая Т, любая N, М0.</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Стадия II – любая Т, любая N, M1.</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eastAsia="ru-RU"/>
        </w:rPr>
      </w:pPr>
    </w:p>
    <w:p w:rsidR="00275707" w:rsidRPr="00275707" w:rsidRDefault="00275707" w:rsidP="00531C09">
      <w:pPr>
        <w:numPr>
          <w:ilvl w:val="0"/>
          <w:numId w:val="105"/>
        </w:numPr>
        <w:spacing w:after="0" w:line="360" w:lineRule="auto"/>
        <w:jc w:val="both"/>
        <w:rPr>
          <w:rFonts w:ascii="Times New Roman" w:eastAsia="Times New Roman" w:hAnsi="Times New Roman" w:cs="Times New Roman"/>
          <w:sz w:val="28"/>
          <w:szCs w:val="28"/>
          <w:u w:val="single"/>
          <w:lang w:eastAsia="ru-RU"/>
        </w:rPr>
      </w:pPr>
      <w:r w:rsidRPr="00275707">
        <w:rPr>
          <w:rFonts w:ascii="Times New Roman" w:eastAsia="Times New Roman" w:hAnsi="Times New Roman" w:cs="Times New Roman"/>
          <w:bCs/>
          <w:sz w:val="28"/>
          <w:szCs w:val="28"/>
          <w:u w:val="single"/>
          <w:lang w:eastAsia="ru-RU"/>
        </w:rPr>
        <w:t>Возраст больных 45 лет и старше.</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Стадия I – Т1N0M0.</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Стадия II – T2N0M0.</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val="de-DE" w:eastAsia="ru-RU"/>
        </w:rPr>
      </w:pPr>
      <w:r w:rsidRPr="00275707">
        <w:rPr>
          <w:rFonts w:ascii="Times New Roman" w:eastAsia="Times New Roman" w:hAnsi="Times New Roman" w:cs="Times New Roman"/>
          <w:bCs/>
          <w:sz w:val="28"/>
          <w:szCs w:val="28"/>
          <w:lang w:eastAsia="ru-RU"/>
        </w:rPr>
        <w:t>Стадия</w:t>
      </w:r>
      <w:r w:rsidRPr="00275707">
        <w:rPr>
          <w:rFonts w:ascii="Times New Roman" w:eastAsia="Times New Roman" w:hAnsi="Times New Roman" w:cs="Times New Roman"/>
          <w:bCs/>
          <w:sz w:val="28"/>
          <w:szCs w:val="28"/>
          <w:lang w:val="de-DE" w:eastAsia="ru-RU"/>
        </w:rPr>
        <w:t xml:space="preserve"> III – T3N0M0, T1–3N1aM0.</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val="de-DE" w:eastAsia="ru-RU"/>
        </w:rPr>
      </w:pPr>
      <w:r w:rsidRPr="00275707">
        <w:rPr>
          <w:rFonts w:ascii="Times New Roman" w:eastAsia="Times New Roman" w:hAnsi="Times New Roman" w:cs="Times New Roman"/>
          <w:bCs/>
          <w:sz w:val="28"/>
          <w:szCs w:val="28"/>
          <w:lang w:eastAsia="ru-RU"/>
        </w:rPr>
        <w:t>Стадия</w:t>
      </w:r>
      <w:r w:rsidRPr="00275707">
        <w:rPr>
          <w:rFonts w:ascii="Times New Roman" w:eastAsia="Times New Roman" w:hAnsi="Times New Roman" w:cs="Times New Roman"/>
          <w:bCs/>
          <w:sz w:val="28"/>
          <w:szCs w:val="28"/>
          <w:lang w:val="de-DE" w:eastAsia="ru-RU"/>
        </w:rPr>
        <w:t xml:space="preserve"> IVa – T4aN0–1aM0, T1–4aN1bM0.</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val="de-DE" w:eastAsia="ru-RU"/>
        </w:rPr>
      </w:pPr>
      <w:r w:rsidRPr="00275707">
        <w:rPr>
          <w:rFonts w:ascii="Times New Roman" w:eastAsia="Times New Roman" w:hAnsi="Times New Roman" w:cs="Times New Roman"/>
          <w:bCs/>
          <w:sz w:val="28"/>
          <w:szCs w:val="28"/>
          <w:lang w:eastAsia="ru-RU"/>
        </w:rPr>
        <w:t>Стадия</w:t>
      </w:r>
      <w:r w:rsidRPr="00275707">
        <w:rPr>
          <w:rFonts w:ascii="Times New Roman" w:eastAsia="Times New Roman" w:hAnsi="Times New Roman" w:cs="Times New Roman"/>
          <w:bCs/>
          <w:sz w:val="28"/>
          <w:szCs w:val="28"/>
          <w:lang w:val="de-DE" w:eastAsia="ru-RU"/>
        </w:rPr>
        <w:t xml:space="preserve"> IVb – T4b, </w:t>
      </w:r>
      <w:r w:rsidRPr="00275707">
        <w:rPr>
          <w:rFonts w:ascii="Times New Roman" w:eastAsia="Times New Roman" w:hAnsi="Times New Roman" w:cs="Times New Roman"/>
          <w:bCs/>
          <w:sz w:val="28"/>
          <w:szCs w:val="28"/>
          <w:lang w:eastAsia="ru-RU"/>
        </w:rPr>
        <w:t>любая</w:t>
      </w:r>
      <w:r w:rsidRPr="00275707">
        <w:rPr>
          <w:rFonts w:ascii="Times New Roman" w:eastAsia="Times New Roman" w:hAnsi="Times New Roman" w:cs="Times New Roman"/>
          <w:bCs/>
          <w:sz w:val="28"/>
          <w:szCs w:val="28"/>
          <w:lang w:val="de-DE" w:eastAsia="ru-RU"/>
        </w:rPr>
        <w:t xml:space="preserve"> N, </w:t>
      </w:r>
      <w:r w:rsidRPr="00275707">
        <w:rPr>
          <w:rFonts w:ascii="Times New Roman" w:eastAsia="Times New Roman" w:hAnsi="Times New Roman" w:cs="Times New Roman"/>
          <w:bCs/>
          <w:sz w:val="28"/>
          <w:szCs w:val="28"/>
          <w:lang w:eastAsia="ru-RU"/>
        </w:rPr>
        <w:t>М</w:t>
      </w:r>
      <w:r w:rsidRPr="00275707">
        <w:rPr>
          <w:rFonts w:ascii="Times New Roman" w:eastAsia="Times New Roman" w:hAnsi="Times New Roman" w:cs="Times New Roman"/>
          <w:bCs/>
          <w:sz w:val="28"/>
          <w:szCs w:val="28"/>
          <w:lang w:val="de-DE" w:eastAsia="ru-RU"/>
        </w:rPr>
        <w:t>0.</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val="de-DE" w:eastAsia="ru-RU"/>
        </w:rPr>
      </w:pPr>
      <w:r w:rsidRPr="00275707">
        <w:rPr>
          <w:rFonts w:ascii="Times New Roman" w:eastAsia="Times New Roman" w:hAnsi="Times New Roman" w:cs="Times New Roman"/>
          <w:bCs/>
          <w:sz w:val="28"/>
          <w:szCs w:val="28"/>
          <w:lang w:eastAsia="ru-RU"/>
        </w:rPr>
        <w:t>Стадия</w:t>
      </w:r>
      <w:r w:rsidRPr="00275707">
        <w:rPr>
          <w:rFonts w:ascii="Times New Roman" w:eastAsia="Times New Roman" w:hAnsi="Times New Roman" w:cs="Times New Roman"/>
          <w:bCs/>
          <w:sz w:val="28"/>
          <w:szCs w:val="28"/>
          <w:lang w:val="de-DE" w:eastAsia="ru-RU"/>
        </w:rPr>
        <w:t xml:space="preserve"> IVc – </w:t>
      </w:r>
      <w:r w:rsidRPr="00275707">
        <w:rPr>
          <w:rFonts w:ascii="Times New Roman" w:eastAsia="Times New Roman" w:hAnsi="Times New Roman" w:cs="Times New Roman"/>
          <w:bCs/>
          <w:sz w:val="28"/>
          <w:szCs w:val="28"/>
          <w:lang w:eastAsia="ru-RU"/>
        </w:rPr>
        <w:t>любая</w:t>
      </w:r>
      <w:r w:rsidRPr="00275707">
        <w:rPr>
          <w:rFonts w:ascii="Times New Roman" w:eastAsia="Times New Roman" w:hAnsi="Times New Roman" w:cs="Times New Roman"/>
          <w:bCs/>
          <w:sz w:val="28"/>
          <w:szCs w:val="28"/>
          <w:lang w:val="de-DE" w:eastAsia="ru-RU"/>
        </w:rPr>
        <w:t xml:space="preserve"> </w:t>
      </w:r>
      <w:r w:rsidRPr="00275707">
        <w:rPr>
          <w:rFonts w:ascii="Times New Roman" w:eastAsia="Times New Roman" w:hAnsi="Times New Roman" w:cs="Times New Roman"/>
          <w:bCs/>
          <w:sz w:val="28"/>
          <w:szCs w:val="28"/>
          <w:lang w:eastAsia="ru-RU"/>
        </w:rPr>
        <w:t>Т</w:t>
      </w:r>
      <w:r w:rsidRPr="00275707">
        <w:rPr>
          <w:rFonts w:ascii="Times New Roman" w:eastAsia="Times New Roman" w:hAnsi="Times New Roman" w:cs="Times New Roman"/>
          <w:bCs/>
          <w:sz w:val="28"/>
          <w:szCs w:val="28"/>
          <w:lang w:val="de-DE" w:eastAsia="ru-RU"/>
        </w:rPr>
        <w:t xml:space="preserve">, </w:t>
      </w:r>
      <w:r w:rsidRPr="00275707">
        <w:rPr>
          <w:rFonts w:ascii="Times New Roman" w:eastAsia="Times New Roman" w:hAnsi="Times New Roman" w:cs="Times New Roman"/>
          <w:bCs/>
          <w:sz w:val="28"/>
          <w:szCs w:val="28"/>
          <w:lang w:eastAsia="ru-RU"/>
        </w:rPr>
        <w:t>любая</w:t>
      </w:r>
      <w:r w:rsidRPr="00275707">
        <w:rPr>
          <w:rFonts w:ascii="Times New Roman" w:eastAsia="Times New Roman" w:hAnsi="Times New Roman" w:cs="Times New Roman"/>
          <w:bCs/>
          <w:sz w:val="28"/>
          <w:szCs w:val="28"/>
          <w:lang w:val="de-DE" w:eastAsia="ru-RU"/>
        </w:rPr>
        <w:t xml:space="preserve"> N, M1.</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val="de-DE"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val="de-DE"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val="de-DE"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val="de-DE" w:eastAsia="ru-RU"/>
        </w:rPr>
      </w:pPr>
    </w:p>
    <w:p w:rsidR="00275707" w:rsidRPr="00275707" w:rsidRDefault="00275707" w:rsidP="00275707">
      <w:pPr>
        <w:spacing w:after="0" w:line="360" w:lineRule="auto"/>
        <w:ind w:firstLine="709"/>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 xml:space="preserve">Медуллярный рак </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Стадия I – T1N0M0.</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val="de-DE" w:eastAsia="ru-RU"/>
        </w:rPr>
      </w:pPr>
      <w:r w:rsidRPr="00275707">
        <w:rPr>
          <w:rFonts w:ascii="Times New Roman" w:eastAsia="Times New Roman" w:hAnsi="Times New Roman" w:cs="Times New Roman"/>
          <w:bCs/>
          <w:sz w:val="28"/>
          <w:szCs w:val="28"/>
          <w:lang w:eastAsia="ru-RU"/>
        </w:rPr>
        <w:t>Стадия</w:t>
      </w:r>
      <w:r w:rsidRPr="00275707">
        <w:rPr>
          <w:rFonts w:ascii="Times New Roman" w:eastAsia="Times New Roman" w:hAnsi="Times New Roman" w:cs="Times New Roman"/>
          <w:bCs/>
          <w:sz w:val="28"/>
          <w:szCs w:val="28"/>
          <w:lang w:val="de-DE" w:eastAsia="ru-RU"/>
        </w:rPr>
        <w:t xml:space="preserve"> II – T2–3N0M0.</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val="de-DE" w:eastAsia="ru-RU"/>
        </w:rPr>
      </w:pPr>
      <w:r w:rsidRPr="00275707">
        <w:rPr>
          <w:rFonts w:ascii="Times New Roman" w:eastAsia="Times New Roman" w:hAnsi="Times New Roman" w:cs="Times New Roman"/>
          <w:bCs/>
          <w:sz w:val="28"/>
          <w:szCs w:val="28"/>
          <w:lang w:eastAsia="ru-RU"/>
        </w:rPr>
        <w:t>Стадия</w:t>
      </w:r>
      <w:r w:rsidRPr="00275707">
        <w:rPr>
          <w:rFonts w:ascii="Times New Roman" w:eastAsia="Times New Roman" w:hAnsi="Times New Roman" w:cs="Times New Roman"/>
          <w:bCs/>
          <w:sz w:val="28"/>
          <w:szCs w:val="28"/>
          <w:lang w:val="de-DE" w:eastAsia="ru-RU"/>
        </w:rPr>
        <w:t xml:space="preserve"> III – </w:t>
      </w:r>
      <w:r w:rsidRPr="00275707">
        <w:rPr>
          <w:rFonts w:ascii="Times New Roman" w:eastAsia="Times New Roman" w:hAnsi="Times New Roman" w:cs="Times New Roman"/>
          <w:bCs/>
          <w:sz w:val="28"/>
          <w:szCs w:val="28"/>
          <w:lang w:eastAsia="ru-RU"/>
        </w:rPr>
        <w:t>Т</w:t>
      </w:r>
      <w:r w:rsidRPr="00275707">
        <w:rPr>
          <w:rFonts w:ascii="Times New Roman" w:eastAsia="Times New Roman" w:hAnsi="Times New Roman" w:cs="Times New Roman"/>
          <w:bCs/>
          <w:sz w:val="28"/>
          <w:szCs w:val="28"/>
          <w:lang w:val="de-DE" w:eastAsia="ru-RU"/>
        </w:rPr>
        <w:t>1–3N1aM0.</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val="de-DE" w:eastAsia="ru-RU"/>
        </w:rPr>
      </w:pPr>
      <w:r w:rsidRPr="00275707">
        <w:rPr>
          <w:rFonts w:ascii="Times New Roman" w:eastAsia="Times New Roman" w:hAnsi="Times New Roman" w:cs="Times New Roman"/>
          <w:bCs/>
          <w:sz w:val="28"/>
          <w:szCs w:val="28"/>
          <w:lang w:eastAsia="ru-RU"/>
        </w:rPr>
        <w:t>Стадия</w:t>
      </w:r>
      <w:r w:rsidRPr="00275707">
        <w:rPr>
          <w:rFonts w:ascii="Times New Roman" w:eastAsia="Times New Roman" w:hAnsi="Times New Roman" w:cs="Times New Roman"/>
          <w:bCs/>
          <w:sz w:val="28"/>
          <w:szCs w:val="28"/>
          <w:lang w:val="de-DE" w:eastAsia="ru-RU"/>
        </w:rPr>
        <w:t xml:space="preserve"> IVa – T4aN0–laM0, T1–4aN1bM0.</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val="de-DE" w:eastAsia="ru-RU"/>
        </w:rPr>
      </w:pPr>
      <w:r w:rsidRPr="00275707">
        <w:rPr>
          <w:rFonts w:ascii="Times New Roman" w:eastAsia="Times New Roman" w:hAnsi="Times New Roman" w:cs="Times New Roman"/>
          <w:bCs/>
          <w:sz w:val="28"/>
          <w:szCs w:val="28"/>
          <w:lang w:eastAsia="ru-RU"/>
        </w:rPr>
        <w:t>Стадия</w:t>
      </w:r>
      <w:r w:rsidRPr="00275707">
        <w:rPr>
          <w:rFonts w:ascii="Times New Roman" w:eastAsia="Times New Roman" w:hAnsi="Times New Roman" w:cs="Times New Roman"/>
          <w:bCs/>
          <w:sz w:val="28"/>
          <w:szCs w:val="28"/>
          <w:lang w:val="de-DE" w:eastAsia="ru-RU"/>
        </w:rPr>
        <w:t xml:space="preserve"> IVb – T4b, </w:t>
      </w:r>
      <w:r w:rsidRPr="00275707">
        <w:rPr>
          <w:rFonts w:ascii="Times New Roman" w:eastAsia="Times New Roman" w:hAnsi="Times New Roman" w:cs="Times New Roman"/>
          <w:bCs/>
          <w:sz w:val="28"/>
          <w:szCs w:val="28"/>
          <w:lang w:eastAsia="ru-RU"/>
        </w:rPr>
        <w:t>любая</w:t>
      </w:r>
      <w:r w:rsidRPr="00275707">
        <w:rPr>
          <w:rFonts w:ascii="Times New Roman" w:eastAsia="Times New Roman" w:hAnsi="Times New Roman" w:cs="Times New Roman"/>
          <w:bCs/>
          <w:sz w:val="28"/>
          <w:szCs w:val="28"/>
          <w:lang w:val="de-DE" w:eastAsia="ru-RU"/>
        </w:rPr>
        <w:t xml:space="preserve"> N, </w:t>
      </w:r>
      <w:r w:rsidRPr="00275707">
        <w:rPr>
          <w:rFonts w:ascii="Times New Roman" w:eastAsia="Times New Roman" w:hAnsi="Times New Roman" w:cs="Times New Roman"/>
          <w:bCs/>
          <w:sz w:val="28"/>
          <w:szCs w:val="28"/>
          <w:lang w:eastAsia="ru-RU"/>
        </w:rPr>
        <w:t>М</w:t>
      </w:r>
      <w:r w:rsidRPr="00275707">
        <w:rPr>
          <w:rFonts w:ascii="Times New Roman" w:eastAsia="Times New Roman" w:hAnsi="Times New Roman" w:cs="Times New Roman"/>
          <w:bCs/>
          <w:sz w:val="28"/>
          <w:szCs w:val="28"/>
          <w:lang w:val="de-DE" w:eastAsia="ru-RU"/>
        </w:rPr>
        <w:t>0.</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val="de-DE" w:eastAsia="ru-RU"/>
        </w:rPr>
      </w:pPr>
      <w:r w:rsidRPr="00275707">
        <w:rPr>
          <w:rFonts w:ascii="Times New Roman" w:eastAsia="Times New Roman" w:hAnsi="Times New Roman" w:cs="Times New Roman"/>
          <w:bCs/>
          <w:sz w:val="28"/>
          <w:szCs w:val="28"/>
          <w:lang w:eastAsia="ru-RU"/>
        </w:rPr>
        <w:t>Стадия</w:t>
      </w:r>
      <w:r w:rsidRPr="00275707">
        <w:rPr>
          <w:rFonts w:ascii="Times New Roman" w:eastAsia="Times New Roman" w:hAnsi="Times New Roman" w:cs="Times New Roman"/>
          <w:bCs/>
          <w:sz w:val="28"/>
          <w:szCs w:val="28"/>
          <w:lang w:val="de-DE" w:eastAsia="ru-RU"/>
        </w:rPr>
        <w:t xml:space="preserve"> IVc – </w:t>
      </w:r>
      <w:r w:rsidRPr="00275707">
        <w:rPr>
          <w:rFonts w:ascii="Times New Roman" w:eastAsia="Times New Roman" w:hAnsi="Times New Roman" w:cs="Times New Roman"/>
          <w:bCs/>
          <w:sz w:val="28"/>
          <w:szCs w:val="28"/>
          <w:lang w:eastAsia="ru-RU"/>
        </w:rPr>
        <w:t>любая</w:t>
      </w:r>
      <w:r w:rsidRPr="00275707">
        <w:rPr>
          <w:rFonts w:ascii="Times New Roman" w:eastAsia="Times New Roman" w:hAnsi="Times New Roman" w:cs="Times New Roman"/>
          <w:bCs/>
          <w:sz w:val="28"/>
          <w:szCs w:val="28"/>
          <w:lang w:val="de-DE" w:eastAsia="ru-RU"/>
        </w:rPr>
        <w:t xml:space="preserve"> </w:t>
      </w:r>
      <w:r w:rsidRPr="00275707">
        <w:rPr>
          <w:rFonts w:ascii="Times New Roman" w:eastAsia="Times New Roman" w:hAnsi="Times New Roman" w:cs="Times New Roman"/>
          <w:bCs/>
          <w:sz w:val="28"/>
          <w:szCs w:val="28"/>
          <w:lang w:eastAsia="ru-RU"/>
        </w:rPr>
        <w:t>Т</w:t>
      </w:r>
      <w:r w:rsidRPr="00275707">
        <w:rPr>
          <w:rFonts w:ascii="Times New Roman" w:eastAsia="Times New Roman" w:hAnsi="Times New Roman" w:cs="Times New Roman"/>
          <w:bCs/>
          <w:sz w:val="28"/>
          <w:szCs w:val="28"/>
          <w:lang w:val="de-DE" w:eastAsia="ru-RU"/>
        </w:rPr>
        <w:t xml:space="preserve">, </w:t>
      </w:r>
      <w:r w:rsidRPr="00275707">
        <w:rPr>
          <w:rFonts w:ascii="Times New Roman" w:eastAsia="Times New Roman" w:hAnsi="Times New Roman" w:cs="Times New Roman"/>
          <w:bCs/>
          <w:sz w:val="28"/>
          <w:szCs w:val="28"/>
          <w:lang w:eastAsia="ru-RU"/>
        </w:rPr>
        <w:t>любая</w:t>
      </w:r>
      <w:r w:rsidRPr="00275707">
        <w:rPr>
          <w:rFonts w:ascii="Times New Roman" w:eastAsia="Times New Roman" w:hAnsi="Times New Roman" w:cs="Times New Roman"/>
          <w:bCs/>
          <w:sz w:val="28"/>
          <w:szCs w:val="28"/>
          <w:lang w:val="de-DE" w:eastAsia="ru-RU"/>
        </w:rPr>
        <w:t xml:space="preserve"> N, M1</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val="de-DE"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 xml:space="preserve">Анапластический (недифференцированный) рак </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Стадия IVa – Т4а, любая N, М0.</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eastAsia="ru-RU"/>
        </w:rPr>
      </w:pP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Стадия IVb – T4b, любая N, М0.</w:t>
      </w: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eastAsia="ru-RU"/>
        </w:rPr>
      </w:pPr>
    </w:p>
    <w:p w:rsidR="00275707" w:rsidRPr="00275707" w:rsidRDefault="00275707" w:rsidP="00275707">
      <w:pPr>
        <w:spacing w:after="0" w:line="360" w:lineRule="auto"/>
        <w:ind w:firstLine="709"/>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Стадия IVc – любая Т, любая N, Ml</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Категории риска для рака щитовидной железы:</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Очень низкий риск:</w:t>
      </w:r>
      <w:r w:rsidRPr="00275707">
        <w:rPr>
          <w:rFonts w:ascii="Times New Roman" w:eastAsia="Times New Roman" w:hAnsi="Times New Roman" w:cs="Times New Roman"/>
          <w:sz w:val="28"/>
          <w:szCs w:val="28"/>
          <w:lang w:eastAsia="ru-RU"/>
        </w:rPr>
        <w:t xml:space="preserve"> унифокальные опухоли Т1(&lt;</w:t>
      </w:r>
      <w:smartTag w:uri="urn:schemas-microsoft-com:office:smarttags" w:element="metricconverter">
        <w:smartTagPr>
          <w:attr w:name="ProductID" w:val="1 см"/>
        </w:smartTagPr>
        <w:r w:rsidRPr="00275707">
          <w:rPr>
            <w:rFonts w:ascii="Times New Roman" w:eastAsia="Times New Roman" w:hAnsi="Times New Roman" w:cs="Times New Roman"/>
            <w:sz w:val="28"/>
            <w:szCs w:val="28"/>
            <w:lang w:eastAsia="ru-RU"/>
          </w:rPr>
          <w:t>1 см</w:t>
        </w:r>
      </w:smartTag>
      <w:r w:rsidRPr="00275707">
        <w:rPr>
          <w:rFonts w:ascii="Times New Roman" w:eastAsia="Times New Roman" w:hAnsi="Times New Roman" w:cs="Times New Roman"/>
          <w:sz w:val="28"/>
          <w:szCs w:val="28"/>
          <w:lang w:eastAsia="ru-RU"/>
        </w:rPr>
        <w:t>)N0M0, не распространяющиеся за пределы капсулы щитовидной железы с благоприятной гистологией (вариант папиллярной или минимально инвазивной фолликулярной карциномы);</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Низкий риск:</w:t>
      </w:r>
      <w:r w:rsidRPr="00275707">
        <w:rPr>
          <w:rFonts w:ascii="Times New Roman" w:eastAsia="Times New Roman" w:hAnsi="Times New Roman" w:cs="Times New Roman"/>
          <w:sz w:val="28"/>
          <w:szCs w:val="28"/>
          <w:lang w:eastAsia="ru-RU"/>
        </w:rPr>
        <w:t xml:space="preserve"> Т1 (&gt;</w:t>
      </w:r>
      <w:smartTag w:uri="urn:schemas-microsoft-com:office:smarttags" w:element="metricconverter">
        <w:smartTagPr>
          <w:attr w:name="ProductID" w:val="1 см"/>
        </w:smartTagPr>
        <w:r w:rsidRPr="00275707">
          <w:rPr>
            <w:rFonts w:ascii="Times New Roman" w:eastAsia="Times New Roman" w:hAnsi="Times New Roman" w:cs="Times New Roman"/>
            <w:sz w:val="28"/>
            <w:szCs w:val="28"/>
            <w:lang w:eastAsia="ru-RU"/>
          </w:rPr>
          <w:t>1 см</w:t>
        </w:r>
      </w:smartTag>
      <w:r w:rsidRPr="00275707">
        <w:rPr>
          <w:rFonts w:ascii="Times New Roman" w:eastAsia="Times New Roman" w:hAnsi="Times New Roman" w:cs="Times New Roman"/>
          <w:sz w:val="28"/>
          <w:szCs w:val="28"/>
          <w:lang w:eastAsia="ru-RU"/>
        </w:rPr>
        <w:t>) или T2 N0M0 или мультифокальные T1 N0M0;</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Высокий риск:</w:t>
      </w:r>
      <w:r w:rsidRPr="00275707">
        <w:rPr>
          <w:rFonts w:ascii="Times New Roman" w:eastAsia="Times New Roman" w:hAnsi="Times New Roman" w:cs="Times New Roman"/>
          <w:sz w:val="28"/>
          <w:szCs w:val="28"/>
          <w:lang w:eastAsia="ru-RU"/>
        </w:rPr>
        <w:t xml:space="preserve"> любая T3–T4; или любая Т, N1; или любая M1.</w:t>
      </w:r>
    </w:p>
    <w:p w:rsidR="00275707" w:rsidRPr="00275707" w:rsidRDefault="00275707" w:rsidP="00275707">
      <w:pPr>
        <w:spacing w:after="0" w:line="360" w:lineRule="auto"/>
        <w:ind w:firstLine="709"/>
        <w:jc w:val="both"/>
        <w:rPr>
          <w:rFonts w:ascii="Times New Roman" w:eastAsia="Times New Roman" w:hAnsi="Times New Roman" w:cs="Times New Roman"/>
          <w:b/>
          <w:bCs/>
          <w:sz w:val="28"/>
          <w:szCs w:val="28"/>
          <w:lang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val="en-US" w:eastAsia="ru-RU"/>
        </w:rPr>
      </w:pPr>
      <w:r w:rsidRPr="00275707">
        <w:rPr>
          <w:rFonts w:ascii="Times New Roman" w:eastAsia="Times New Roman" w:hAnsi="Times New Roman" w:cs="Times New Roman"/>
          <w:b/>
          <w:bCs/>
          <w:sz w:val="28"/>
          <w:szCs w:val="28"/>
          <w:lang w:val="en-US" w:eastAsia="ru-RU"/>
        </w:rPr>
        <w:t>American Thyroid Association Guidelines</w:t>
      </w:r>
      <w:r w:rsidRPr="00275707">
        <w:rPr>
          <w:rFonts w:ascii="Times New Roman" w:eastAsia="Times New Roman" w:hAnsi="Times New Roman" w:cs="Times New Roman"/>
          <w:b/>
          <w:bCs/>
          <w:sz w:val="28"/>
          <w:szCs w:val="28"/>
          <w:lang w:val="en-US" w:eastAsia="ru-RU"/>
        </w:rPr>
        <w:br/>
      </w:r>
      <w:r w:rsidRPr="00275707">
        <w:rPr>
          <w:rFonts w:ascii="Times New Roman" w:eastAsia="Times New Roman" w:hAnsi="Times New Roman" w:cs="Times New Roman"/>
          <w:b/>
          <w:bCs/>
          <w:sz w:val="28"/>
          <w:szCs w:val="28"/>
          <w:lang w:eastAsia="ru-RU"/>
        </w:rPr>
        <w:t>выделяет</w:t>
      </w:r>
      <w:r w:rsidRPr="00275707">
        <w:rPr>
          <w:rFonts w:ascii="Times New Roman" w:eastAsia="Times New Roman" w:hAnsi="Times New Roman" w:cs="Times New Roman"/>
          <w:b/>
          <w:bCs/>
          <w:sz w:val="28"/>
          <w:szCs w:val="28"/>
          <w:lang w:val="en-US" w:eastAsia="ru-RU"/>
        </w:rPr>
        <w:t xml:space="preserve"> </w:t>
      </w:r>
      <w:r w:rsidRPr="00275707">
        <w:rPr>
          <w:rFonts w:ascii="Times New Roman" w:eastAsia="Times New Roman" w:hAnsi="Times New Roman" w:cs="Times New Roman"/>
          <w:b/>
          <w:bCs/>
          <w:sz w:val="28"/>
          <w:szCs w:val="28"/>
          <w:lang w:eastAsia="ru-RU"/>
        </w:rPr>
        <w:t>следующие</w:t>
      </w:r>
      <w:r w:rsidRPr="00275707">
        <w:rPr>
          <w:rFonts w:ascii="Times New Roman" w:eastAsia="Times New Roman" w:hAnsi="Times New Roman" w:cs="Times New Roman"/>
          <w:b/>
          <w:bCs/>
          <w:sz w:val="28"/>
          <w:szCs w:val="28"/>
          <w:lang w:val="en-US" w:eastAsia="ru-RU"/>
        </w:rPr>
        <w:t xml:space="preserve"> </w:t>
      </w:r>
      <w:r w:rsidRPr="00275707">
        <w:rPr>
          <w:rFonts w:ascii="Times New Roman" w:eastAsia="Times New Roman" w:hAnsi="Times New Roman" w:cs="Times New Roman"/>
          <w:b/>
          <w:bCs/>
          <w:sz w:val="28"/>
          <w:szCs w:val="28"/>
          <w:lang w:eastAsia="ru-RU"/>
        </w:rPr>
        <w:t>группы</w:t>
      </w:r>
      <w:r w:rsidRPr="00275707">
        <w:rPr>
          <w:rFonts w:ascii="Times New Roman" w:eastAsia="Times New Roman" w:hAnsi="Times New Roman" w:cs="Times New Roman"/>
          <w:b/>
          <w:bCs/>
          <w:sz w:val="28"/>
          <w:szCs w:val="28"/>
          <w:lang w:val="en-US" w:eastAsia="ru-RU"/>
        </w:rPr>
        <w:t xml:space="preserve"> </w:t>
      </w:r>
      <w:r w:rsidRPr="00275707">
        <w:rPr>
          <w:rFonts w:ascii="Times New Roman" w:eastAsia="Times New Roman" w:hAnsi="Times New Roman" w:cs="Times New Roman"/>
          <w:b/>
          <w:bCs/>
          <w:sz w:val="28"/>
          <w:szCs w:val="28"/>
          <w:lang w:eastAsia="ru-RU"/>
        </w:rPr>
        <w:t>риска</w:t>
      </w:r>
      <w:r w:rsidRPr="00275707">
        <w:rPr>
          <w:rFonts w:ascii="Times New Roman" w:eastAsia="Times New Roman" w:hAnsi="Times New Roman" w:cs="Times New Roman"/>
          <w:b/>
          <w:bCs/>
          <w:sz w:val="28"/>
          <w:szCs w:val="28"/>
          <w:lang w:val="en-US" w:eastAsia="ru-RU"/>
        </w:rPr>
        <w:t>:</w:t>
      </w:r>
    </w:p>
    <w:p w:rsidR="00275707" w:rsidRPr="00275707" w:rsidRDefault="00275707" w:rsidP="00531C09">
      <w:pPr>
        <w:numPr>
          <w:ilvl w:val="0"/>
          <w:numId w:val="106"/>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Низкий риск:</w:t>
      </w:r>
      <w:r w:rsidRPr="00275707">
        <w:rPr>
          <w:rFonts w:ascii="Times New Roman" w:eastAsia="Times New Roman" w:hAnsi="Times New Roman" w:cs="Times New Roman"/>
          <w:sz w:val="28"/>
          <w:szCs w:val="28"/>
          <w:lang w:eastAsia="ru-RU"/>
        </w:rPr>
        <w:t xml:space="preserve"> Т1-2 N0 M0, отсутствие агрессивной гистологии или сосудистой инвазии;</w:t>
      </w:r>
    </w:p>
    <w:p w:rsidR="00275707" w:rsidRPr="00275707" w:rsidRDefault="00275707" w:rsidP="00531C09">
      <w:pPr>
        <w:numPr>
          <w:ilvl w:val="0"/>
          <w:numId w:val="106"/>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lastRenderedPageBreak/>
        <w:t>Промежуточный риск:</w:t>
      </w:r>
      <w:r w:rsidRPr="00275707">
        <w:rPr>
          <w:rFonts w:ascii="Times New Roman" w:eastAsia="Times New Roman" w:hAnsi="Times New Roman" w:cs="Times New Roman"/>
          <w:sz w:val="28"/>
          <w:szCs w:val="28"/>
          <w:lang w:eastAsia="ru-RU"/>
        </w:rPr>
        <w:t xml:space="preserve"> Т3 или опухоль с агрессивной гистологией или сосудистой инвазией;</w:t>
      </w:r>
    </w:p>
    <w:p w:rsidR="00275707" w:rsidRPr="00275707" w:rsidRDefault="00275707" w:rsidP="00531C09">
      <w:pPr>
        <w:numPr>
          <w:ilvl w:val="0"/>
          <w:numId w:val="106"/>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Высокий риск:</w:t>
      </w:r>
      <w:r w:rsidRPr="00275707">
        <w:rPr>
          <w:rFonts w:ascii="Times New Roman" w:eastAsia="Times New Roman" w:hAnsi="Times New Roman" w:cs="Times New Roman"/>
          <w:sz w:val="28"/>
          <w:szCs w:val="28"/>
          <w:lang w:eastAsia="ru-RU"/>
        </w:rPr>
        <w:t xml:space="preserve"> Т4; или любая Т, N1; или M1</w:t>
      </w:r>
    </w:p>
    <w:p w:rsidR="00275707" w:rsidRPr="00275707" w:rsidRDefault="00275707" w:rsidP="00275707">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275707">
        <w:rPr>
          <w:rFonts w:ascii="Times New Roman" w:eastAsia="BalticaC" w:hAnsi="Times New Roman" w:cs="Times New Roman"/>
          <w:sz w:val="28"/>
          <w:szCs w:val="28"/>
          <w:lang w:eastAsia="ru-RU"/>
        </w:rPr>
        <w:t xml:space="preserve">Первичному лечению различных типов рака щитовидной железы всегда должно предшествовать тщательное обследование области шеи с использованием УЗИ. Если диагноз рака щитовидной железы поставлен до операции, методом выбора лечения таких пациентов является тотальная или субтотальная тиреоидэктомия. Менее обширное хирургическое вмешательство может быть приемлемо в случае унифокального рака щитовидной железы, диагностированного по данным гистологического исследования, выполненного после операции по поводу доброкачественных изменений щитовидной железы. При этом опухоль должна быть маленького размера, ограничена пределами щитовидной железы, и иметь благоприятный гистологический тип (классическая папиллярная или фолликулярный вариант папиллярной карциномы, или минимально инвазивная фолликулярная карцинома). В случае предоперационного выявления лимфоузлов, подозрительных на метастазы, и/или интраоперационно подтвержденных метастазах в лимфоузлах должна быть выполнена избирательная лимфодиссекция. </w:t>
      </w:r>
    </w:p>
    <w:p w:rsidR="00275707" w:rsidRPr="00275707" w:rsidRDefault="00275707" w:rsidP="00275707">
      <w:pPr>
        <w:spacing w:after="0" w:line="360" w:lineRule="auto"/>
        <w:ind w:left="360"/>
        <w:jc w:val="both"/>
        <w:rPr>
          <w:rFonts w:ascii="Times New Roman" w:eastAsia="Times New Roman" w:hAnsi="Times New Roman" w:cs="Times New Roman"/>
          <w:b/>
          <w:sz w:val="28"/>
          <w:szCs w:val="28"/>
          <w:u w:val="single"/>
          <w:lang w:eastAsia="ru-RU"/>
        </w:rPr>
      </w:pPr>
      <w:r w:rsidRPr="00275707">
        <w:rPr>
          <w:rFonts w:ascii="Times New Roman" w:eastAsia="Times New Roman" w:hAnsi="Times New Roman" w:cs="Times New Roman"/>
          <w:b/>
          <w:sz w:val="28"/>
          <w:szCs w:val="28"/>
          <w:u w:val="single"/>
          <w:lang w:eastAsia="ru-RU"/>
        </w:rPr>
        <w:t xml:space="preserve">Радиойодтест </w:t>
      </w:r>
    </w:p>
    <w:p w:rsidR="00275707" w:rsidRPr="00275707" w:rsidRDefault="00275707" w:rsidP="00531C09">
      <w:pPr>
        <w:numPr>
          <w:ilvl w:val="0"/>
          <w:numId w:val="111"/>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Приём внутрь 131I активностью от 3 до 10 Мегабеккерель. </w:t>
      </w:r>
    </w:p>
    <w:p w:rsidR="00275707" w:rsidRPr="00275707" w:rsidRDefault="00275707" w:rsidP="00531C09">
      <w:pPr>
        <w:numPr>
          <w:ilvl w:val="0"/>
          <w:numId w:val="111"/>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Если через 24 ч в области шеи накапливается более 20% 131I, то необходимо повторное хирургическое вмешательство для удаления резидуальной тиреоидной ткани. </w:t>
      </w:r>
    </w:p>
    <w:p w:rsidR="00275707" w:rsidRPr="00275707" w:rsidRDefault="00275707" w:rsidP="00531C09">
      <w:pPr>
        <w:numPr>
          <w:ilvl w:val="0"/>
          <w:numId w:val="111"/>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Если накопление 131I в остатках тиреоидной ткани выше 1%, то показан аблационный курс радиотерапии</w:t>
      </w:r>
    </w:p>
    <w:p w:rsidR="00275707" w:rsidRPr="00275707" w:rsidRDefault="00275707" w:rsidP="00275707">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275707">
        <w:rPr>
          <w:rFonts w:ascii="Times New Roman" w:eastAsia="BalticaC" w:hAnsi="Times New Roman" w:cs="Times New Roman"/>
          <w:sz w:val="28"/>
          <w:szCs w:val="28"/>
          <w:lang w:eastAsia="ru-RU"/>
        </w:rPr>
        <w:t xml:space="preserve">После операции обычно следует назначение радиоабляционной терапии изотопом йода131 (131I), с целью воздействия на резидуальные ткани щитовидной железы и микроскопические резидуальные опухоли. Этот метод снижает риск локорегионарного рецидива и способствует улучшению </w:t>
      </w:r>
      <w:r w:rsidRPr="00275707">
        <w:rPr>
          <w:rFonts w:ascii="Times New Roman" w:eastAsia="BalticaC" w:hAnsi="Times New Roman" w:cs="Times New Roman"/>
          <w:sz w:val="28"/>
          <w:szCs w:val="28"/>
          <w:lang w:eastAsia="ru-RU"/>
        </w:rPr>
        <w:lastRenderedPageBreak/>
        <w:t>длительной выживаемости и дальнейшему динамическому наблюдению, основанному на регулярном измерении уровня тиреоглобулина (ТГ) плазмы крови и радиоизотопном сканировании всего тела (с использованием радиоактивного йода). Более того, высокая активность 131I обеспечивает высокую чувствительность посттерапевтического радиоизотопного сканирования тела.</w:t>
      </w:r>
    </w:p>
    <w:p w:rsidR="00275707" w:rsidRPr="00275707" w:rsidRDefault="00275707" w:rsidP="00275707">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275707">
        <w:rPr>
          <w:rFonts w:ascii="Times New Roman" w:eastAsia="BalticaC" w:hAnsi="Times New Roman" w:cs="Times New Roman"/>
          <w:sz w:val="28"/>
          <w:szCs w:val="28"/>
          <w:lang w:eastAsia="ru-RU"/>
        </w:rPr>
        <w:t>Первый раз сцинтиграфия с радиоактивным йодом выполняется для оценки необходимости лечения и определения терапевтической дозы. В течение 5 дней диагностической сцинтиграфии назначаетсмя 100-200 мКи, более безопасной для персонала является доза 30 мКи, однако с более низкой эффективностью. Второй раз сцинтиграфия назначается через 7-10 дней. Повторная диагностическая сцинтиграфия выполняется через 4-6 мес., если первая зарегистрировала положительные результаты. Повторная сцинтиграфия и последующие курсы радиойодтерапии проводят, пока не перестанут выявляться опухолевые клетки. Предел нагрузки 800-1000 мКи. После получения отрицательного результата контрольная сцинтиграфия проводится через 1-2 года.</w:t>
      </w:r>
    </w:p>
    <w:p w:rsidR="00275707" w:rsidRPr="00275707" w:rsidRDefault="00275707" w:rsidP="00275707">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275707">
        <w:rPr>
          <w:rFonts w:ascii="Times New Roman" w:eastAsia="BalticaC" w:hAnsi="Times New Roman" w:cs="Times New Roman"/>
          <w:sz w:val="28"/>
          <w:szCs w:val="28"/>
          <w:lang w:eastAsia="ru-RU"/>
        </w:rPr>
        <w:t>Радиоабляция 131I рекомендована пациентам с высоким и низким риском рецидива заболевания, и показана пациентам с очень низким риском (пациенты с унифокальными Т1 опухолями, &lt;</w:t>
      </w:r>
      <w:smartTag w:uri="urn:schemas-microsoft-com:office:smarttags" w:element="metricconverter">
        <w:smartTagPr>
          <w:attr w:name="ProductID" w:val="1 см"/>
        </w:smartTagPr>
        <w:r w:rsidRPr="00275707">
          <w:rPr>
            <w:rFonts w:ascii="Times New Roman" w:eastAsia="BalticaC" w:hAnsi="Times New Roman" w:cs="Times New Roman"/>
            <w:sz w:val="28"/>
            <w:szCs w:val="28"/>
            <w:lang w:eastAsia="ru-RU"/>
          </w:rPr>
          <w:t>1 см</w:t>
        </w:r>
      </w:smartTag>
      <w:r w:rsidRPr="00275707">
        <w:rPr>
          <w:rFonts w:ascii="Times New Roman" w:eastAsia="BalticaC" w:hAnsi="Times New Roman" w:cs="Times New Roman"/>
          <w:sz w:val="28"/>
          <w:szCs w:val="28"/>
          <w:lang w:eastAsia="ru-RU"/>
        </w:rPr>
        <w:t xml:space="preserve"> в диаметре, с благоприятным гистологическим типом, отсутствием экстратиреоидного распространения заболевания или без метастатического поражения лимфоузлов). Для эффективности радиоабляции 131I необходима адекватная стимуляция тиреотропным гормоном. Методом выбора при подготовке к радиоабляции является назначение рекомбинантного человеческого тиреотропного гормона (рчТТГ). </w:t>
      </w:r>
    </w:p>
    <w:p w:rsidR="00275707" w:rsidRPr="00275707" w:rsidRDefault="00275707" w:rsidP="00275707">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275707">
        <w:rPr>
          <w:rFonts w:ascii="Times New Roman" w:eastAsia="Times New Roman" w:hAnsi="Times New Roman" w:cs="Times New Roman"/>
          <w:bCs/>
          <w:sz w:val="28"/>
          <w:szCs w:val="28"/>
          <w:lang w:eastAsia="ru-RU"/>
        </w:rPr>
        <w:t xml:space="preserve">Одобрено использование рекомбинантного человеческого ТТГ для подготовки к радиоизотопной терапии 131I в фиксированной дозе 3700 MBq (100 mCi), проводимой после оперативного вмешательства для воздействия на резидуальные ткани щитовидной железы при высоко- и умеренно- </w:t>
      </w:r>
      <w:r w:rsidRPr="00275707">
        <w:rPr>
          <w:rFonts w:ascii="Times New Roman" w:eastAsia="Times New Roman" w:hAnsi="Times New Roman" w:cs="Times New Roman"/>
          <w:bCs/>
          <w:sz w:val="28"/>
          <w:szCs w:val="28"/>
          <w:lang w:eastAsia="ru-RU"/>
        </w:rPr>
        <w:lastRenderedPageBreak/>
        <w:t>дифференцированной карциноме щитовидной железы без проявлений метастатического процесса. У  пациентов получавших рчТТГ и пролеченных меньшей дозой 131I — 1850 MBq (50 mCi) терапевтический эффект был равнозначен таковому при дозе 131I 3700 MBq (100 mCi). Это наблюдение оказалось справедливым даже у пациентов с метастатическим поражением лимфоузлов. Также при использовании более малых доз 131I достигается меньшая радиационная экспозиция всего организма.</w:t>
      </w:r>
    </w:p>
    <w:p w:rsidR="00275707" w:rsidRPr="00275707" w:rsidRDefault="00275707" w:rsidP="00275707">
      <w:pPr>
        <w:spacing w:after="0" w:line="360" w:lineRule="auto"/>
        <w:ind w:firstLine="709"/>
        <w:jc w:val="both"/>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Лечение рецидива или персистирующих форм заболевания</w:t>
      </w:r>
    </w:p>
    <w:p w:rsidR="00275707" w:rsidRPr="00275707" w:rsidRDefault="00275707" w:rsidP="00275707">
      <w:pPr>
        <w:spacing w:after="0" w:line="360" w:lineRule="auto"/>
        <w:ind w:firstLine="709"/>
        <w:jc w:val="both"/>
        <w:rPr>
          <w:rFonts w:ascii="Times New Roman" w:eastAsia="Times New Roman" w:hAnsi="Times New Roman" w:cs="Times New Roman"/>
          <w:b/>
          <w:bCs/>
          <w:color w:val="FF0066"/>
          <w:sz w:val="56"/>
          <w:szCs w:val="56"/>
          <w:u w:val="single"/>
          <w:lang w:eastAsia="ru-RU"/>
        </w:rPr>
      </w:pPr>
      <w:r w:rsidRPr="00275707">
        <w:rPr>
          <w:rFonts w:ascii="Times New Roman" w:eastAsia="Times New Roman" w:hAnsi="Times New Roman" w:cs="Times New Roman"/>
          <w:bCs/>
          <w:sz w:val="28"/>
          <w:szCs w:val="28"/>
          <w:lang w:eastAsia="ru-RU"/>
        </w:rPr>
        <w:t>Радиойодтерапию</w:t>
      </w:r>
      <w:r w:rsidRPr="00275707">
        <w:rPr>
          <w:rFonts w:ascii="Times New Roman" w:eastAsia="Times New Roman" w:hAnsi="Times New Roman" w:cs="Times New Roman"/>
          <w:b/>
          <w:bCs/>
          <w:sz w:val="28"/>
          <w:szCs w:val="28"/>
          <w:lang w:eastAsia="ru-RU"/>
        </w:rPr>
        <w:t xml:space="preserve"> </w:t>
      </w:r>
      <w:r w:rsidRPr="00275707">
        <w:rPr>
          <w:rFonts w:ascii="Times New Roman" w:eastAsia="Times New Roman" w:hAnsi="Times New Roman" w:cs="Times New Roman"/>
          <w:sz w:val="28"/>
          <w:szCs w:val="28"/>
          <w:lang w:eastAsia="ru-RU"/>
        </w:rPr>
        <w:t>применяют после хирургического лечения с</w:t>
      </w:r>
      <w:r w:rsidRPr="00275707">
        <w:rPr>
          <w:rFonts w:ascii="Times New Roman" w:eastAsia="Times New Roman" w:hAnsi="Times New Roman" w:cs="Times New Roman"/>
          <w:sz w:val="28"/>
          <w:szCs w:val="28"/>
          <w:lang w:eastAsia="ru-RU"/>
        </w:rPr>
        <w:br/>
        <w:t>целью уничтожения остатков тиреоидной ткани, йодпозитивных</w:t>
      </w:r>
      <w:r w:rsidRPr="00275707">
        <w:rPr>
          <w:rFonts w:ascii="Times New Roman" w:eastAsia="Times New Roman" w:hAnsi="Times New Roman" w:cs="Times New Roman"/>
          <w:sz w:val="28"/>
          <w:szCs w:val="28"/>
          <w:lang w:eastAsia="ru-RU"/>
        </w:rPr>
        <w:br/>
        <w:t>метастазов, рецидивов и резидуальных карцином.</w:t>
      </w:r>
      <w:r w:rsidRPr="00275707">
        <w:rPr>
          <w:rFonts w:ascii="Times New Roman" w:eastAsia="Times New Roman" w:hAnsi="Times New Roman" w:cs="Times New Roman"/>
          <w:b/>
          <w:bCs/>
          <w:color w:val="FF0066"/>
          <w:sz w:val="56"/>
          <w:szCs w:val="56"/>
          <w:u w:val="single"/>
          <w:lang w:eastAsia="ru-RU"/>
        </w:rPr>
        <w:t xml:space="preserve"> </w:t>
      </w:r>
    </w:p>
    <w:p w:rsidR="00275707" w:rsidRPr="00275707" w:rsidRDefault="00275707" w:rsidP="00275707">
      <w:pPr>
        <w:spacing w:after="0" w:line="360" w:lineRule="auto"/>
        <w:ind w:firstLine="709"/>
        <w:jc w:val="both"/>
        <w:rPr>
          <w:rFonts w:ascii="Times New Roman" w:eastAsia="Times New Roman" w:hAnsi="Times New Roman" w:cs="Times New Roman"/>
          <w:b/>
          <w:bCs/>
          <w:sz w:val="28"/>
          <w:szCs w:val="28"/>
          <w:u w:val="single"/>
          <w:lang w:eastAsia="ru-RU"/>
        </w:rPr>
      </w:pPr>
      <w:r w:rsidRPr="00275707">
        <w:rPr>
          <w:rFonts w:ascii="Times New Roman" w:eastAsia="Times New Roman" w:hAnsi="Times New Roman" w:cs="Times New Roman"/>
          <w:b/>
          <w:bCs/>
          <w:sz w:val="28"/>
          <w:szCs w:val="28"/>
          <w:u w:val="single"/>
          <w:lang w:eastAsia="ru-RU"/>
        </w:rPr>
        <w:t>Обязательные условия для радиойодтерапии:</w:t>
      </w:r>
    </w:p>
    <w:p w:rsidR="00275707" w:rsidRPr="00275707" w:rsidRDefault="00275707" w:rsidP="00531C09">
      <w:pPr>
        <w:numPr>
          <w:ilvl w:val="0"/>
          <w:numId w:val="110"/>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Полное или почти полное хирургическое удаление щитовидной железы и регионарных метастазов.</w:t>
      </w:r>
    </w:p>
    <w:p w:rsidR="00275707" w:rsidRPr="00275707" w:rsidRDefault="00275707" w:rsidP="00531C09">
      <w:pPr>
        <w:numPr>
          <w:ilvl w:val="0"/>
          <w:numId w:val="110"/>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Отмена гормональной терапии на 3–4 нед после операции.</w:t>
      </w:r>
    </w:p>
    <w:p w:rsidR="00275707" w:rsidRPr="00275707" w:rsidRDefault="00275707" w:rsidP="00531C09">
      <w:pPr>
        <w:numPr>
          <w:ilvl w:val="0"/>
          <w:numId w:val="110"/>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Концентрация тиреотропного гормона (ТТГ) в крови должна быть выше 30 ЕД/л.</w:t>
      </w:r>
    </w:p>
    <w:p w:rsidR="00275707" w:rsidRPr="00275707" w:rsidRDefault="00275707" w:rsidP="00531C09">
      <w:pPr>
        <w:numPr>
          <w:ilvl w:val="0"/>
          <w:numId w:val="110"/>
        </w:num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Предварительный радиойодтест</w:t>
      </w:r>
    </w:p>
    <w:p w:rsidR="00275707" w:rsidRPr="00275707" w:rsidRDefault="00275707" w:rsidP="00275707">
      <w:pPr>
        <w:spacing w:after="0" w:line="360" w:lineRule="auto"/>
        <w:ind w:left="357"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Пациентам с признаками персистирования заболевания, или тем, у которых со временем выявлено повышение уровня ТГ плазмы крови, необходима инструментальной визуализация и подтверждение локализации рецидива. Такие пациенты нуждаются в соответствующем лечении, включая радиотерапию 131I. В этой группе: 5-10% — пациенты с локальными или дистанционными метастазами, выявленными на момент постановки диагноза и 5-10% — пациенты с рецидивом заболевания, возникшим в процессе наблюдения.</w:t>
      </w:r>
    </w:p>
    <w:p w:rsidR="00275707" w:rsidRPr="00275707" w:rsidRDefault="00275707" w:rsidP="00275707">
      <w:pPr>
        <w:spacing w:after="0" w:line="360" w:lineRule="auto"/>
        <w:ind w:left="357"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При проведении адекватного лечения 2/3 пациентов с локальными проявлениями заболевания и 1/3 пациентов с метастатическим процессом могут достигнуть полной ремиссии. Лечение локального регионального рецидива основано на комбинировании операции и лучевой терапии. </w:t>
      </w:r>
      <w:r w:rsidRPr="00275707">
        <w:rPr>
          <w:rFonts w:ascii="Times New Roman" w:eastAsia="Times New Roman" w:hAnsi="Times New Roman" w:cs="Times New Roman"/>
          <w:sz w:val="28"/>
          <w:szCs w:val="28"/>
          <w:lang w:eastAsia="ru-RU"/>
        </w:rPr>
        <w:lastRenderedPageBreak/>
        <w:t xml:space="preserve">Отдаленный метастазы могут быть успешно пролечены, если они: накапливают радиоактивный йод, локализованные в легких маленькие очаги (не видимые на рентгенограмме). </w:t>
      </w:r>
    </w:p>
    <w:p w:rsidR="00275707" w:rsidRPr="00275707" w:rsidRDefault="00275707" w:rsidP="00275707">
      <w:pPr>
        <w:spacing w:after="0" w:line="360" w:lineRule="auto"/>
        <w:ind w:left="360"/>
        <w:jc w:val="both"/>
        <w:rPr>
          <w:rFonts w:ascii="Times New Roman" w:eastAsia="Times New Roman" w:hAnsi="Times New Roman" w:cs="Times New Roman"/>
          <w:sz w:val="28"/>
          <w:szCs w:val="28"/>
          <w:lang w:eastAsia="ru-RU"/>
        </w:rPr>
      </w:pPr>
    </w:p>
    <w:p w:rsidR="00275707" w:rsidRPr="00275707" w:rsidRDefault="00275707" w:rsidP="00275707">
      <w:pPr>
        <w:spacing w:after="0" w:line="360" w:lineRule="auto"/>
        <w:ind w:left="360"/>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noProof/>
          <w:sz w:val="24"/>
          <w:szCs w:val="24"/>
          <w:lang w:eastAsia="ru-RU"/>
        </w:rPr>
        <w:drawing>
          <wp:inline distT="0" distB="0" distL="0" distR="0">
            <wp:extent cx="5943600" cy="72771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277100"/>
                    </a:xfrm>
                    <a:prstGeom prst="rect">
                      <a:avLst/>
                    </a:prstGeom>
                    <a:noFill/>
                    <a:ln>
                      <a:noFill/>
                    </a:ln>
                  </pic:spPr>
                </pic:pic>
              </a:graphicData>
            </a:graphic>
          </wp:inline>
        </w:drawing>
      </w:r>
    </w:p>
    <w:p w:rsidR="00275707" w:rsidRPr="00275707" w:rsidRDefault="00275707" w:rsidP="00275707">
      <w:pPr>
        <w:spacing w:after="0" w:line="360" w:lineRule="auto"/>
        <w:ind w:left="360"/>
        <w:jc w:val="both"/>
        <w:rPr>
          <w:rFonts w:ascii="Times New Roman" w:eastAsia="Times New Roman" w:hAnsi="Times New Roman" w:cs="Times New Roman"/>
          <w:sz w:val="28"/>
          <w:szCs w:val="28"/>
          <w:lang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275707" w:rsidRPr="00275707" w:rsidRDefault="00FA2A9A" w:rsidP="00FA2A9A">
      <w:pPr>
        <w:tabs>
          <w:tab w:val="left" w:pos="360"/>
        </w:tabs>
        <w:spacing w:after="0" w:line="240" w:lineRule="auto"/>
        <w:ind w:left="141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275707" w:rsidRPr="00275707">
        <w:rPr>
          <w:rFonts w:ascii="Times New Roman" w:eastAsia="Times New Roman" w:hAnsi="Times New Roman" w:cs="Times New Roman"/>
          <w:b/>
          <w:sz w:val="28"/>
          <w:szCs w:val="28"/>
          <w:lang w:eastAsia="ru-RU"/>
        </w:rPr>
        <w:t>Вопросы по теме занятия.</w:t>
      </w:r>
    </w:p>
    <w:p w:rsidR="00275707" w:rsidRPr="00275707" w:rsidRDefault="00275707" w:rsidP="00531C09">
      <w:pPr>
        <w:widowControl w:val="0"/>
        <w:numPr>
          <w:ilvl w:val="0"/>
          <w:numId w:val="213"/>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val="en-US" w:eastAsia="ru-RU"/>
        </w:rPr>
        <w:t>TNM</w:t>
      </w:r>
      <w:r w:rsidRPr="00275707">
        <w:rPr>
          <w:rFonts w:ascii="Times New Roman" w:eastAsia="Times New Roman" w:hAnsi="Times New Roman" w:cs="Times New Roman"/>
          <w:sz w:val="28"/>
          <w:szCs w:val="28"/>
          <w:lang w:eastAsia="ru-RU"/>
        </w:rPr>
        <w:t>-классификация и МКБ</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щитовидной железы;</w:t>
      </w:r>
    </w:p>
    <w:p w:rsidR="00275707" w:rsidRPr="00275707" w:rsidRDefault="00275707" w:rsidP="00531C09">
      <w:pPr>
        <w:widowControl w:val="0"/>
        <w:numPr>
          <w:ilvl w:val="0"/>
          <w:numId w:val="213"/>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Алгоритмы лечения больных</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щитовидной железы в зависимости от стадии и гистологического типа опухоли;</w:t>
      </w:r>
    </w:p>
    <w:p w:rsidR="00275707" w:rsidRPr="00275707" w:rsidRDefault="00275707" w:rsidP="00531C09">
      <w:pPr>
        <w:widowControl w:val="0"/>
        <w:numPr>
          <w:ilvl w:val="0"/>
          <w:numId w:val="213"/>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Лучевая диагностика и подготовка больного к проведению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щитовидной железы;</w:t>
      </w:r>
    </w:p>
    <w:p w:rsidR="00275707" w:rsidRPr="00275707" w:rsidRDefault="00275707" w:rsidP="00531C09">
      <w:pPr>
        <w:widowControl w:val="0"/>
        <w:numPr>
          <w:ilvl w:val="0"/>
          <w:numId w:val="213"/>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Виды и режимы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щитовидной железы;</w:t>
      </w:r>
    </w:p>
    <w:p w:rsidR="00275707" w:rsidRPr="00275707" w:rsidRDefault="00275707" w:rsidP="00531C09">
      <w:pPr>
        <w:widowControl w:val="0"/>
        <w:numPr>
          <w:ilvl w:val="0"/>
          <w:numId w:val="213"/>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Радиойодсцинтиграфия в диагностике</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щитовидной железы;</w:t>
      </w:r>
    </w:p>
    <w:p w:rsidR="00275707" w:rsidRPr="00275707" w:rsidRDefault="00275707" w:rsidP="00531C09">
      <w:pPr>
        <w:widowControl w:val="0"/>
        <w:numPr>
          <w:ilvl w:val="0"/>
          <w:numId w:val="213"/>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Радиоабляция ЗО щитовидной железы;</w:t>
      </w:r>
    </w:p>
    <w:p w:rsidR="00275707" w:rsidRPr="00275707" w:rsidRDefault="00275707" w:rsidP="00531C09">
      <w:pPr>
        <w:widowControl w:val="0"/>
        <w:numPr>
          <w:ilvl w:val="0"/>
          <w:numId w:val="213"/>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Радиойодтерапия ЗО щитовидной железы;</w:t>
      </w:r>
    </w:p>
    <w:p w:rsidR="00275707" w:rsidRPr="00275707" w:rsidRDefault="00275707" w:rsidP="00531C09">
      <w:pPr>
        <w:widowControl w:val="0"/>
        <w:numPr>
          <w:ilvl w:val="0"/>
          <w:numId w:val="213"/>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Лучевые реакции и осложнения при проведении радиойодтерапии ЗО щитовидной железы.</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275707" w:rsidRPr="00275707" w:rsidRDefault="00FA2A9A" w:rsidP="00FA2A9A">
      <w:pPr>
        <w:tabs>
          <w:tab w:val="left" w:pos="360"/>
        </w:tabs>
        <w:spacing w:after="0" w:line="240" w:lineRule="auto"/>
        <w:ind w:left="141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275707" w:rsidRPr="00275707">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001. ПРЕДЕЛ ЛУЧЕВОЙ НАГРУЗКИ ПРИ СЦИНТИГРАФИИ РАДИОАКТИВНЫМ ЙОДОМ У БОЛЬНЫХ РАКОМ ЩИТОВИДНОЙ ЖЕЛЕЗЫ </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BalticaC" w:hAnsi="Times New Roman" w:cs="Times New Roman"/>
          <w:sz w:val="28"/>
          <w:szCs w:val="28"/>
          <w:lang w:eastAsia="ru-RU"/>
        </w:rPr>
        <w:t>10-20 мКи</w:t>
      </w:r>
      <w:r w:rsidRPr="00275707">
        <w:rPr>
          <w:rFonts w:ascii="Times New Roman" w:eastAsia="Times New Roman" w:hAnsi="Times New Roman" w:cs="Times New Roman"/>
          <w:sz w:val="28"/>
          <w:szCs w:val="28"/>
          <w:lang w:eastAsia="ru-RU"/>
        </w:rPr>
        <w:t xml:space="preserve"> </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BalticaC" w:hAnsi="Times New Roman" w:cs="Times New Roman"/>
          <w:sz w:val="28"/>
          <w:szCs w:val="28"/>
          <w:lang w:eastAsia="ru-RU"/>
        </w:rPr>
        <w:t>30-50 мКи</w:t>
      </w:r>
      <w:r w:rsidRPr="00275707">
        <w:rPr>
          <w:rFonts w:ascii="Times New Roman" w:eastAsia="Times New Roman" w:hAnsi="Times New Roman" w:cs="Times New Roman"/>
          <w:sz w:val="28"/>
          <w:szCs w:val="28"/>
          <w:lang w:eastAsia="ru-RU"/>
        </w:rPr>
        <w:t xml:space="preserve"> </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BalticaC" w:hAnsi="Times New Roman" w:cs="Times New Roman"/>
          <w:sz w:val="28"/>
          <w:szCs w:val="28"/>
          <w:lang w:eastAsia="ru-RU"/>
        </w:rPr>
        <w:t>100-2000 мКи</w:t>
      </w:r>
      <w:r w:rsidRPr="00275707">
        <w:rPr>
          <w:rFonts w:ascii="Times New Roman" w:eastAsia="Times New Roman" w:hAnsi="Times New Roman" w:cs="Times New Roman"/>
          <w:sz w:val="28"/>
          <w:szCs w:val="28"/>
          <w:lang w:eastAsia="ru-RU"/>
        </w:rPr>
        <w:t xml:space="preserve"> </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BalticaC" w:hAnsi="Times New Roman" w:cs="Times New Roman"/>
          <w:sz w:val="28"/>
          <w:szCs w:val="28"/>
          <w:lang w:eastAsia="ru-RU"/>
        </w:rPr>
        <w:t xml:space="preserve">800-1000 мКи </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BalticaC" w:hAnsi="Times New Roman" w:cs="Times New Roman"/>
          <w:sz w:val="28"/>
          <w:szCs w:val="28"/>
          <w:lang w:eastAsia="ru-RU"/>
        </w:rPr>
        <w:t>1500-200 мКи</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4</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002.  ПОВТОРНОЕ ХИРУРГИЧЕСКОЕ ВМЕШАТЕЛЬСТВО НЕОБХОДИМО ДЛЯ УДАЛЕНИЯ РЕЗИДУАЛЬНОЙ ТИРЕОИДНОЙ ТКАНИ ПРИ РАКЕ ЩИТОВИДНОЙ ЖЕЛЕЗЫ ПРИ НАКОПЛЕНИИ ИЗОТОПА ЙОДА ЧЕРЕЗ 24 ЧАСА БОЛЕЕ</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1) 1%</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5%</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3) 10%</w:t>
      </w:r>
      <w:r w:rsidRPr="00275707">
        <w:rPr>
          <w:rFonts w:ascii="Times New Roman" w:eastAsia="Times New Roman" w:hAnsi="Times New Roman" w:cs="Times New Roman"/>
          <w:sz w:val="28"/>
          <w:szCs w:val="28"/>
          <w:lang w:eastAsia="ru-RU"/>
        </w:rPr>
        <w:tab/>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 15%</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 20%</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5</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003.  ОТМЕНА ГОРМОНАЛЬНОЙ ТЕРАПИИ ПЕРЕД РАДИОАБЛЯЦИЕЙ У БОЛЬНЫХ РАКОМ ЩИТОВИДНОЙ ЖЕЛЕЗЫ ПРОВОДИТСЯ В ТЕЧЕНИЕ</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1-2 дней</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1 недели</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недель</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3-4 недель</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месяцев</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4</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FA2A9A" w:rsidP="00F83557">
      <w:pPr>
        <w:tabs>
          <w:tab w:val="left" w:pos="36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275707" w:rsidRPr="00275707">
        <w:rPr>
          <w:rFonts w:ascii="Times New Roman" w:eastAsia="Times New Roman" w:hAnsi="Times New Roman" w:cs="Times New Roman"/>
          <w:b/>
          <w:bCs/>
          <w:sz w:val="28"/>
          <w:szCs w:val="28"/>
          <w:lang w:eastAsia="ru-RU"/>
        </w:rPr>
        <w:t>Ситуационные задачи по теме с эталонами ответов</w:t>
      </w:r>
      <w:r w:rsidR="00275707" w:rsidRPr="00275707">
        <w:rPr>
          <w:rFonts w:ascii="Times New Roman" w:eastAsia="Times New Roman" w:hAnsi="Times New Roman" w:cs="Times New Roman"/>
          <w:b/>
          <w:sz w:val="28"/>
          <w:szCs w:val="28"/>
          <w:lang w:eastAsia="ru-RU"/>
        </w:rPr>
        <w:t>.</w:t>
      </w:r>
    </w:p>
    <w:p w:rsidR="00275707" w:rsidRPr="00275707" w:rsidRDefault="00275707" w:rsidP="00275707">
      <w:pPr>
        <w:spacing w:before="40" w:after="40" w:line="240" w:lineRule="auto"/>
        <w:jc w:val="both"/>
        <w:outlineLvl w:val="1"/>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Задача №1</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Больная 58 лет, обратилась на очередной диспансерный прием к онкологу. В анамнезе 3 года назад гемитиреоидэктомия с перешейком справа по поводу фолликулярного рака щитовидной железы</w:t>
      </w:r>
      <w:r w:rsidRPr="00275707">
        <w:rPr>
          <w:rFonts w:ascii="Times New Roman" w:eastAsia="Times New Roman" w:hAnsi="Times New Roman" w:cs="Times New Roman"/>
          <w:color w:val="000000"/>
          <w:sz w:val="28"/>
          <w:szCs w:val="28"/>
          <w:lang w:eastAsia="ru-RU"/>
        </w:rPr>
        <w:t xml:space="preserve"> </w:t>
      </w:r>
      <w:r w:rsidRPr="00275707">
        <w:rPr>
          <w:rFonts w:ascii="Times New Roman" w:eastAsia="Times New Roman" w:hAnsi="Times New Roman" w:cs="Times New Roman"/>
          <w:color w:val="000000"/>
          <w:sz w:val="28"/>
          <w:szCs w:val="28"/>
          <w:lang w:val="en-US" w:eastAsia="ru-RU"/>
        </w:rPr>
        <w:t>T</w:t>
      </w:r>
      <w:r w:rsidRPr="00275707">
        <w:rPr>
          <w:rFonts w:ascii="Times New Roman" w:eastAsia="Times New Roman" w:hAnsi="Times New Roman" w:cs="Times New Roman"/>
          <w:color w:val="000000"/>
          <w:sz w:val="28"/>
          <w:szCs w:val="28"/>
          <w:lang w:eastAsia="ru-RU"/>
        </w:rPr>
        <w:t>2</w:t>
      </w:r>
      <w:r w:rsidRPr="00275707">
        <w:rPr>
          <w:rFonts w:ascii="Times New Roman" w:eastAsia="Times New Roman" w:hAnsi="Times New Roman" w:cs="Times New Roman"/>
          <w:color w:val="000000"/>
          <w:sz w:val="28"/>
          <w:szCs w:val="28"/>
          <w:lang w:val="en-US" w:eastAsia="ru-RU"/>
        </w:rPr>
        <w:t>N</w:t>
      </w:r>
      <w:r w:rsidRPr="00275707">
        <w:rPr>
          <w:rFonts w:ascii="Times New Roman" w:eastAsia="Times New Roman" w:hAnsi="Times New Roman" w:cs="Times New Roman"/>
          <w:color w:val="000000"/>
          <w:sz w:val="28"/>
          <w:szCs w:val="28"/>
          <w:lang w:eastAsia="ru-RU"/>
        </w:rPr>
        <w:t>0</w:t>
      </w:r>
      <w:r w:rsidRPr="00275707">
        <w:rPr>
          <w:rFonts w:ascii="Times New Roman" w:eastAsia="Times New Roman" w:hAnsi="Times New Roman" w:cs="Times New Roman"/>
          <w:color w:val="000000"/>
          <w:sz w:val="28"/>
          <w:szCs w:val="28"/>
          <w:lang w:val="en-US" w:eastAsia="ru-RU"/>
        </w:rPr>
        <w:t>M</w:t>
      </w:r>
      <w:r w:rsidRPr="00275707">
        <w:rPr>
          <w:rFonts w:ascii="Times New Roman" w:eastAsia="Times New Roman" w:hAnsi="Times New Roman" w:cs="Times New Roman"/>
          <w:color w:val="000000"/>
          <w:sz w:val="28"/>
          <w:szCs w:val="28"/>
          <w:lang w:eastAsia="ru-RU"/>
        </w:rPr>
        <w:t xml:space="preserve">0. При дообследовании по УЗИ в левой доле щитовидной железы был выявлен узел. Произведена гемитиреоидэктомия с перешейком слева, центральная паратрахеальная лимфаденэктомия. Плановый гистологический ответ: фолликулярный рак, в лимфоузлах – гиперплазия. </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 xml:space="preserve"> </w:t>
      </w:r>
      <w:r w:rsidRPr="00275707">
        <w:rPr>
          <w:rFonts w:ascii="Times New Roman" w:eastAsia="Times New Roman" w:hAnsi="Times New Roman" w:cs="Times New Roman"/>
          <w:color w:val="000000"/>
          <w:sz w:val="28"/>
          <w:szCs w:val="28"/>
          <w:lang w:eastAsia="ru-RU"/>
        </w:rPr>
        <w:t>Предварительный диагноз.</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Предварительный диагноз.</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Стадия процесса по </w:t>
      </w:r>
      <w:r w:rsidRPr="00275707">
        <w:rPr>
          <w:rFonts w:ascii="Times New Roman" w:eastAsia="Times New Roman" w:hAnsi="Times New Roman" w:cs="Times New Roman"/>
          <w:color w:val="000000"/>
          <w:sz w:val="28"/>
          <w:szCs w:val="28"/>
          <w:lang w:val="en-US" w:eastAsia="ru-RU"/>
        </w:rPr>
        <w:t>TNM</w:t>
      </w:r>
      <w:r w:rsidRPr="00275707">
        <w:rPr>
          <w:rFonts w:ascii="Times New Roman" w:eastAsia="Times New Roman" w:hAnsi="Times New Roman" w:cs="Times New Roman"/>
          <w:color w:val="000000"/>
          <w:sz w:val="28"/>
          <w:szCs w:val="28"/>
          <w:lang w:eastAsia="ru-RU"/>
        </w:rPr>
        <w:t>.</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Какой метод исследования показан больной в послеоперационном периоде для выявления резидуальной тиреоидной ткани?</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Какой метод лечения показан в данном случае после выявления йодпозитивных метастазов?</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Какой препарат нужно назначить пациентке для повышения </w:t>
      </w:r>
      <w:r w:rsidRPr="00275707">
        <w:rPr>
          <w:rFonts w:ascii="Times New Roman" w:eastAsia="BalticaC" w:hAnsi="Times New Roman" w:cs="Times New Roman"/>
          <w:sz w:val="28"/>
          <w:szCs w:val="28"/>
          <w:lang w:eastAsia="ru-RU"/>
        </w:rPr>
        <w:t>эффективности радиоабляции 131I</w:t>
      </w:r>
      <w:r w:rsidRPr="00275707">
        <w:rPr>
          <w:rFonts w:ascii="Times New Roman" w:eastAsia="Times New Roman" w:hAnsi="Times New Roman" w:cs="Times New Roman"/>
          <w:color w:val="000000"/>
          <w:sz w:val="28"/>
          <w:szCs w:val="28"/>
          <w:lang w:eastAsia="ru-RU"/>
        </w:rPr>
        <w:t>?</w:t>
      </w: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r w:rsidRPr="00275707">
        <w:rPr>
          <w:rFonts w:ascii="Times New Roman" w:eastAsia="Times New Roman" w:hAnsi="Times New Roman" w:cs="Times New Roman"/>
          <w:b/>
          <w:bCs/>
          <w:color w:val="000000"/>
          <w:sz w:val="28"/>
          <w:szCs w:val="28"/>
          <w:lang w:eastAsia="ru-RU"/>
        </w:rPr>
        <w:t>Эталоны ответов к</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ситуационной</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задаче №1</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Cs/>
          <w:color w:val="000000"/>
          <w:sz w:val="28"/>
          <w:szCs w:val="28"/>
          <w:lang w:eastAsia="ru-RU"/>
        </w:rPr>
        <w:t>1. Р</w:t>
      </w:r>
      <w:r w:rsidRPr="00275707">
        <w:rPr>
          <w:rFonts w:ascii="Times New Roman" w:eastAsia="Times New Roman" w:hAnsi="Times New Roman" w:cs="Times New Roman"/>
          <w:sz w:val="28"/>
          <w:szCs w:val="28"/>
          <w:lang w:eastAsia="ru-RU"/>
        </w:rPr>
        <w:t>ак щитовидной железы</w:t>
      </w:r>
      <w:r w:rsidRPr="00275707">
        <w:rPr>
          <w:rFonts w:ascii="Times New Roman" w:eastAsia="Times New Roman" w:hAnsi="Times New Roman" w:cs="Times New Roman"/>
          <w:color w:val="000000"/>
          <w:sz w:val="28"/>
          <w:szCs w:val="28"/>
          <w:lang w:eastAsia="ru-RU"/>
        </w:rPr>
        <w:t>, состояние после оперативного лечения, рецидив.</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II стадии</w:t>
      </w:r>
      <w:r w:rsidRPr="00275707">
        <w:rPr>
          <w:rFonts w:ascii="Times New Roman" w:eastAsia="Times New Roman" w:hAnsi="Times New Roman" w:cs="Times New Roman"/>
          <w:color w:val="000000"/>
          <w:sz w:val="28"/>
          <w:szCs w:val="28"/>
          <w:lang w:eastAsia="ru-RU"/>
        </w:rPr>
        <w:t xml:space="preserve"> </w:t>
      </w:r>
      <w:r w:rsidRPr="00275707">
        <w:rPr>
          <w:rFonts w:ascii="Times New Roman" w:eastAsia="Times New Roman" w:hAnsi="Times New Roman" w:cs="Times New Roman"/>
          <w:color w:val="000000"/>
          <w:sz w:val="28"/>
          <w:szCs w:val="28"/>
          <w:lang w:val="en-US" w:eastAsia="ru-RU"/>
        </w:rPr>
        <w:t>T</w:t>
      </w:r>
      <w:r w:rsidRPr="00275707">
        <w:rPr>
          <w:rFonts w:ascii="Times New Roman" w:eastAsia="Times New Roman" w:hAnsi="Times New Roman" w:cs="Times New Roman"/>
          <w:color w:val="000000"/>
          <w:sz w:val="28"/>
          <w:szCs w:val="28"/>
          <w:lang w:eastAsia="ru-RU"/>
        </w:rPr>
        <w:t>2</w:t>
      </w:r>
      <w:r w:rsidRPr="00275707">
        <w:rPr>
          <w:rFonts w:ascii="Times New Roman" w:eastAsia="Times New Roman" w:hAnsi="Times New Roman" w:cs="Times New Roman"/>
          <w:color w:val="000000"/>
          <w:sz w:val="28"/>
          <w:szCs w:val="28"/>
          <w:lang w:val="en-US" w:eastAsia="ru-RU"/>
        </w:rPr>
        <w:t>N</w:t>
      </w:r>
      <w:r w:rsidRPr="00275707">
        <w:rPr>
          <w:rFonts w:ascii="Times New Roman" w:eastAsia="Times New Roman" w:hAnsi="Times New Roman" w:cs="Times New Roman"/>
          <w:color w:val="000000"/>
          <w:sz w:val="28"/>
          <w:szCs w:val="28"/>
          <w:lang w:eastAsia="ru-RU"/>
        </w:rPr>
        <w:t>0</w:t>
      </w:r>
      <w:r w:rsidRPr="00275707">
        <w:rPr>
          <w:rFonts w:ascii="Times New Roman" w:eastAsia="Times New Roman" w:hAnsi="Times New Roman" w:cs="Times New Roman"/>
          <w:color w:val="000000"/>
          <w:sz w:val="28"/>
          <w:szCs w:val="28"/>
          <w:lang w:val="en-US" w:eastAsia="ru-RU"/>
        </w:rPr>
        <w:t>M</w:t>
      </w:r>
      <w:r w:rsidRPr="00275707">
        <w:rPr>
          <w:rFonts w:ascii="Times New Roman" w:eastAsia="Times New Roman" w:hAnsi="Times New Roman" w:cs="Times New Roman"/>
          <w:color w:val="000000"/>
          <w:sz w:val="28"/>
          <w:szCs w:val="28"/>
          <w:lang w:eastAsia="ru-RU"/>
        </w:rPr>
        <w:t>0</w:t>
      </w:r>
      <w:r w:rsidRPr="00275707">
        <w:rPr>
          <w:rFonts w:ascii="Times New Roman" w:eastAsia="Times New Roman" w:hAnsi="Times New Roman" w:cs="Times New Roman"/>
          <w:sz w:val="28"/>
          <w:szCs w:val="28"/>
          <w:lang w:eastAsia="ru-RU"/>
        </w:rPr>
        <w:t>.</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3. </w:t>
      </w:r>
      <w:r w:rsidRPr="00275707">
        <w:rPr>
          <w:rFonts w:ascii="Times New Roman" w:eastAsia="BalticaC" w:hAnsi="Times New Roman" w:cs="Times New Roman"/>
          <w:sz w:val="28"/>
          <w:szCs w:val="28"/>
          <w:lang w:eastAsia="ru-RU"/>
        </w:rPr>
        <w:t>Сцинтиграфия с радиоактивным йодом (радиойодтест)</w:t>
      </w:r>
      <w:r w:rsidRPr="00275707">
        <w:rPr>
          <w:rFonts w:ascii="Times New Roman" w:eastAsia="Times New Roman" w:hAnsi="Times New Roman" w:cs="Times New Roman"/>
          <w:sz w:val="28"/>
          <w:szCs w:val="28"/>
          <w:lang w:eastAsia="ru-RU"/>
        </w:rPr>
        <w:t xml:space="preserve">. </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 Радиойодтерапия.</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5.</w:t>
      </w:r>
      <w:r w:rsidRPr="00275707">
        <w:rPr>
          <w:rFonts w:ascii="Times New Roman" w:eastAsia="Times New Roman" w:hAnsi="Times New Roman" w:cs="Times New Roman"/>
          <w:color w:val="000000"/>
          <w:sz w:val="28"/>
          <w:szCs w:val="28"/>
          <w:lang w:eastAsia="ru-RU"/>
        </w:rPr>
        <w:t xml:space="preserve"> Р</w:t>
      </w:r>
      <w:r w:rsidRPr="00275707">
        <w:rPr>
          <w:rFonts w:ascii="Times New Roman" w:eastAsia="BalticaC" w:hAnsi="Times New Roman" w:cs="Times New Roman"/>
          <w:sz w:val="28"/>
          <w:szCs w:val="28"/>
          <w:lang w:eastAsia="ru-RU"/>
        </w:rPr>
        <w:t>екомбинантный человеческий тиреотропный гормон (рчТТГ).</w:t>
      </w:r>
    </w:p>
    <w:p w:rsidR="00275707" w:rsidRPr="00275707" w:rsidRDefault="00275707" w:rsidP="00275707">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275707" w:rsidRPr="00275707" w:rsidRDefault="00FA2A9A" w:rsidP="00FA2A9A">
      <w:pPr>
        <w:tabs>
          <w:tab w:val="left" w:pos="360"/>
        </w:tabs>
        <w:spacing w:after="0" w:line="240" w:lineRule="auto"/>
        <w:ind w:left="141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275707" w:rsidRPr="00275707">
        <w:rPr>
          <w:rFonts w:ascii="Times New Roman" w:eastAsia="Times New Roman" w:hAnsi="Times New Roman" w:cs="Times New Roman"/>
          <w:b/>
          <w:bCs/>
          <w:sz w:val="28"/>
          <w:szCs w:val="28"/>
          <w:lang w:eastAsia="ru-RU"/>
        </w:rPr>
        <w:t>Перечень и стандарты практических умений.</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Поставить диагноз злокачественного новообразования рака </w:t>
      </w:r>
      <w:r w:rsidRPr="00275707">
        <w:rPr>
          <w:rFonts w:ascii="Times New Roman" w:eastAsia="Times New Roman" w:hAnsi="Times New Roman" w:cs="Times New Roman"/>
          <w:sz w:val="28"/>
          <w:szCs w:val="28"/>
          <w:lang w:eastAsia="ru-RU"/>
        </w:rPr>
        <w:t>щитовидной железы</w:t>
      </w:r>
      <w:r w:rsidRPr="00275707">
        <w:rPr>
          <w:rFonts w:ascii="Times New Roman" w:eastAsia="Times New Roman" w:hAnsi="Times New Roman" w:cs="Times New Roman"/>
          <w:bCs/>
          <w:sz w:val="28"/>
          <w:szCs w:val="28"/>
          <w:lang w:eastAsia="ru-RU"/>
        </w:rPr>
        <w:t xml:space="preserve"> в соответствии с классификацией </w:t>
      </w:r>
      <w:r w:rsidRPr="00275707">
        <w:rPr>
          <w:rFonts w:ascii="Times New Roman" w:eastAsia="Times New Roman" w:hAnsi="Times New Roman" w:cs="Times New Roman"/>
          <w:bCs/>
          <w:sz w:val="28"/>
          <w:szCs w:val="28"/>
          <w:lang w:val="en-US" w:eastAsia="ru-RU"/>
        </w:rPr>
        <w:t>TNM</w:t>
      </w:r>
      <w:r w:rsidRPr="00275707">
        <w:rPr>
          <w:rFonts w:ascii="Times New Roman" w:eastAsia="Times New Roman" w:hAnsi="Times New Roman" w:cs="Times New Roman"/>
          <w:bCs/>
          <w:sz w:val="28"/>
          <w:szCs w:val="28"/>
          <w:lang w:eastAsia="ru-RU"/>
        </w:rPr>
        <w:t xml:space="preserve"> и МКБ.</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радиойодтест больного раком </w:t>
      </w:r>
      <w:r w:rsidRPr="00275707">
        <w:rPr>
          <w:rFonts w:ascii="Times New Roman" w:eastAsia="Times New Roman" w:hAnsi="Times New Roman" w:cs="Times New Roman"/>
          <w:sz w:val="28"/>
          <w:szCs w:val="28"/>
          <w:lang w:eastAsia="ru-RU"/>
        </w:rPr>
        <w:t>щитовидной железы</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радиоабляцию больного раком </w:t>
      </w:r>
      <w:r w:rsidRPr="00275707">
        <w:rPr>
          <w:rFonts w:ascii="Times New Roman" w:eastAsia="Times New Roman" w:hAnsi="Times New Roman" w:cs="Times New Roman"/>
          <w:sz w:val="28"/>
          <w:szCs w:val="28"/>
          <w:lang w:eastAsia="ru-RU"/>
        </w:rPr>
        <w:t>щитовидной железы</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радиойодтерапию больного раком </w:t>
      </w:r>
      <w:r w:rsidRPr="00275707">
        <w:rPr>
          <w:rFonts w:ascii="Times New Roman" w:eastAsia="Times New Roman" w:hAnsi="Times New Roman" w:cs="Times New Roman"/>
          <w:sz w:val="28"/>
          <w:szCs w:val="28"/>
          <w:lang w:eastAsia="ru-RU"/>
        </w:rPr>
        <w:t>щитовидной железы</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радиойодтерапию больного раком </w:t>
      </w:r>
      <w:r w:rsidRPr="00275707">
        <w:rPr>
          <w:rFonts w:ascii="Times New Roman" w:eastAsia="Times New Roman" w:hAnsi="Times New Roman" w:cs="Times New Roman"/>
          <w:sz w:val="28"/>
          <w:szCs w:val="28"/>
          <w:lang w:eastAsia="ru-RU"/>
        </w:rPr>
        <w:t>щитовидной железы в составе комбинированного лечения</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lastRenderedPageBreak/>
        <w:t xml:space="preserve">Провести радиойодтерапию больного раком </w:t>
      </w:r>
      <w:r w:rsidRPr="00275707">
        <w:rPr>
          <w:rFonts w:ascii="Times New Roman" w:eastAsia="Times New Roman" w:hAnsi="Times New Roman" w:cs="Times New Roman"/>
          <w:sz w:val="28"/>
          <w:szCs w:val="28"/>
          <w:lang w:eastAsia="ru-RU"/>
        </w:rPr>
        <w:t>щитовидной железы в составе сочетанного лучевого лечения с наружным облучением</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Оценить общие лучевые реакции при радиойодтерапии рака </w:t>
      </w:r>
      <w:r w:rsidRPr="00275707">
        <w:rPr>
          <w:rFonts w:ascii="Times New Roman" w:eastAsia="Times New Roman" w:hAnsi="Times New Roman" w:cs="Times New Roman"/>
          <w:sz w:val="28"/>
          <w:szCs w:val="28"/>
          <w:lang w:eastAsia="ru-RU"/>
        </w:rPr>
        <w:t xml:space="preserve">щитовидной железы </w:t>
      </w:r>
      <w:r w:rsidRPr="00275707">
        <w:rPr>
          <w:rFonts w:ascii="Times New Roman" w:eastAsia="Times New Roman" w:hAnsi="Times New Roman" w:cs="Times New Roman"/>
          <w:bCs/>
          <w:sz w:val="28"/>
          <w:szCs w:val="28"/>
          <w:lang w:eastAsia="ru-RU"/>
        </w:rPr>
        <w:t>и провести мероприятия по их коррекции.</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Оценить местные лучевые реакции при радиойодтерапии рака </w:t>
      </w:r>
      <w:r w:rsidRPr="00275707">
        <w:rPr>
          <w:rFonts w:ascii="Times New Roman" w:eastAsia="Times New Roman" w:hAnsi="Times New Roman" w:cs="Times New Roman"/>
          <w:sz w:val="28"/>
          <w:szCs w:val="28"/>
          <w:lang w:eastAsia="ru-RU"/>
        </w:rPr>
        <w:t xml:space="preserve">щитовидной железы </w:t>
      </w:r>
      <w:r w:rsidRPr="00275707">
        <w:rPr>
          <w:rFonts w:ascii="Times New Roman" w:eastAsia="Times New Roman" w:hAnsi="Times New Roman" w:cs="Times New Roman"/>
          <w:bCs/>
          <w:sz w:val="28"/>
          <w:szCs w:val="28"/>
          <w:lang w:eastAsia="ru-RU"/>
        </w:rPr>
        <w:t>и провести мероприятия по их коррекции.</w:t>
      </w:r>
    </w:p>
    <w:p w:rsidR="00275707" w:rsidRPr="00275707" w:rsidRDefault="00275707" w:rsidP="00275707">
      <w:pPr>
        <w:tabs>
          <w:tab w:val="left" w:pos="360"/>
        </w:tabs>
        <w:spacing w:after="0" w:line="240" w:lineRule="auto"/>
        <w:rPr>
          <w:rFonts w:ascii="Times New Roman" w:eastAsia="Times New Roman" w:hAnsi="Times New Roman" w:cs="Times New Roman"/>
          <w:bCs/>
          <w:sz w:val="28"/>
          <w:szCs w:val="28"/>
          <w:lang w:eastAsia="ru-RU"/>
        </w:rPr>
      </w:pPr>
    </w:p>
    <w:p w:rsidR="00275707" w:rsidRPr="00275707" w:rsidRDefault="00FA2A9A" w:rsidP="00FA2A9A">
      <w:pPr>
        <w:tabs>
          <w:tab w:val="left" w:pos="360"/>
        </w:tabs>
        <w:spacing w:after="0" w:line="240" w:lineRule="auto"/>
        <w:ind w:left="141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275707" w:rsidRPr="00275707">
        <w:rPr>
          <w:rFonts w:ascii="Times New Roman" w:eastAsia="Times New Roman" w:hAnsi="Times New Roman" w:cs="Times New Roman"/>
          <w:b/>
          <w:bCs/>
          <w:sz w:val="28"/>
          <w:szCs w:val="28"/>
          <w:lang w:eastAsia="ru-RU"/>
        </w:rPr>
        <w:t>Примерная тематика НИР по теме (для ординаторов).</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BalticaC" w:hAnsi="Times New Roman" w:cs="Times New Roman"/>
          <w:sz w:val="28"/>
          <w:szCs w:val="28"/>
          <w:lang w:eastAsia="ru-RU"/>
        </w:rPr>
        <w:t>Сцинтиграфия с радиоактивным йодом, алгоритм применения и диагностики</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sz w:val="28"/>
          <w:szCs w:val="28"/>
          <w:lang w:eastAsia="ru-RU"/>
        </w:rPr>
        <w:t>Лучевая терапия радиойодрезистентных форм рака щитовидной железы.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Показания к радиоабляции больного раком </w:t>
      </w:r>
      <w:r w:rsidRPr="00275707">
        <w:rPr>
          <w:rFonts w:ascii="Times New Roman" w:eastAsia="Times New Roman" w:hAnsi="Times New Roman" w:cs="Times New Roman"/>
          <w:sz w:val="28"/>
          <w:szCs w:val="28"/>
          <w:lang w:eastAsia="ru-RU"/>
        </w:rPr>
        <w:t>щитовидной железы.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Особенности радиойодтерапии больного раком </w:t>
      </w:r>
      <w:r w:rsidRPr="00275707">
        <w:rPr>
          <w:rFonts w:ascii="Times New Roman" w:eastAsia="Times New Roman" w:hAnsi="Times New Roman" w:cs="Times New Roman"/>
          <w:sz w:val="28"/>
          <w:szCs w:val="28"/>
          <w:lang w:eastAsia="ru-RU"/>
        </w:rPr>
        <w:t>щитовидной железы</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sz w:val="28"/>
          <w:szCs w:val="28"/>
          <w:lang w:eastAsia="ru-RU"/>
        </w:rPr>
        <w:t xml:space="preserve">Лечебные объемы радиойод терапии </w:t>
      </w:r>
      <w:r w:rsidRPr="00275707">
        <w:rPr>
          <w:rFonts w:ascii="Times New Roman" w:eastAsia="Times New Roman" w:hAnsi="Times New Roman" w:cs="Times New Roman"/>
          <w:bCs/>
          <w:sz w:val="28"/>
          <w:szCs w:val="28"/>
          <w:lang w:eastAsia="ru-RU"/>
        </w:rPr>
        <w:t xml:space="preserve">больного раком </w:t>
      </w:r>
      <w:r w:rsidRPr="00275707">
        <w:rPr>
          <w:rFonts w:ascii="Times New Roman" w:eastAsia="Times New Roman" w:hAnsi="Times New Roman" w:cs="Times New Roman"/>
          <w:sz w:val="28"/>
          <w:szCs w:val="28"/>
          <w:lang w:eastAsia="ru-RU"/>
        </w:rPr>
        <w:t>щитовидной железы.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радиойодтерапии рака </w:t>
      </w:r>
      <w:r w:rsidRPr="00275707">
        <w:rPr>
          <w:rFonts w:ascii="Times New Roman" w:eastAsia="Times New Roman" w:hAnsi="Times New Roman" w:cs="Times New Roman"/>
          <w:sz w:val="28"/>
          <w:szCs w:val="28"/>
          <w:lang w:eastAsia="ru-RU"/>
        </w:rPr>
        <w:t>щитовидной железы</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Ранние лучевые повреждения радиойодтерапии рака </w:t>
      </w:r>
      <w:r w:rsidRPr="00275707">
        <w:rPr>
          <w:rFonts w:ascii="Times New Roman" w:eastAsia="Times New Roman" w:hAnsi="Times New Roman" w:cs="Times New Roman"/>
          <w:sz w:val="28"/>
          <w:szCs w:val="28"/>
          <w:lang w:eastAsia="ru-RU"/>
        </w:rPr>
        <w:t>щитовидной железы</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Поздние лучевые повреждения радиойодтерапии рака </w:t>
      </w:r>
      <w:r w:rsidRPr="00275707">
        <w:rPr>
          <w:rFonts w:ascii="Times New Roman" w:eastAsia="Times New Roman" w:hAnsi="Times New Roman" w:cs="Times New Roman"/>
          <w:sz w:val="28"/>
          <w:szCs w:val="28"/>
          <w:lang w:eastAsia="ru-RU"/>
        </w:rPr>
        <w:t>щитовидной железы</w:t>
      </w:r>
      <w:r w:rsidRPr="00275707">
        <w:rPr>
          <w:rFonts w:ascii="Times New Roman" w:eastAsia="Times New Roman" w:hAnsi="Times New Roman" w:cs="Times New Roman"/>
          <w:bCs/>
          <w:sz w:val="28"/>
          <w:szCs w:val="28"/>
          <w:lang w:eastAsia="ru-RU"/>
        </w:rPr>
        <w:t>.</w:t>
      </w:r>
    </w:p>
    <w:p w:rsidR="00275707" w:rsidRPr="00275707" w:rsidRDefault="00FA2A9A" w:rsidP="00FA2A9A">
      <w:pPr>
        <w:spacing w:after="0" w:line="240" w:lineRule="auto"/>
        <w:ind w:left="1418"/>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275707" w:rsidRPr="00275707">
        <w:rPr>
          <w:rFonts w:ascii="Times New Roman" w:eastAsia="Times New Roman" w:hAnsi="Times New Roman" w:cs="Times New Roman"/>
          <w:b/>
          <w:bCs/>
          <w:sz w:val="28"/>
          <w:szCs w:val="28"/>
          <w:lang w:eastAsia="ru-RU"/>
        </w:rPr>
        <w:t>Рекомендованная литература по теме занятия</w:t>
      </w:r>
    </w:p>
    <w:p w:rsidR="00275707" w:rsidRPr="00275707" w:rsidRDefault="00275707" w:rsidP="00275707">
      <w:pPr>
        <w:tabs>
          <w:tab w:val="num" w:pos="0"/>
        </w:tabs>
        <w:ind w:left="142"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94EB7" w:rsidP="00275707">
            <w:pPr>
              <w:rPr>
                <w:rFonts w:ascii="Calibri" w:eastAsia="Times New Roman" w:hAnsi="Calibri" w:cs="Times New Roman"/>
                <w:lang w:eastAsia="ru-RU"/>
              </w:rPr>
            </w:pPr>
            <w:hyperlink r:id="rId26" w:history="1">
              <w:r w:rsidR="00275707" w:rsidRPr="00275707">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bl>
    <w:p w:rsidR="00275707" w:rsidRP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xml:space="preserve">в </w:t>
            </w:r>
            <w:r w:rsidRPr="00275707">
              <w:rPr>
                <w:rFonts w:ascii="Calibri" w:eastAsia="Times New Roman" w:hAnsi="Calibri" w:cs="Times New Roman"/>
                <w:b/>
                <w:lang w:eastAsia="ru-RU"/>
              </w:rPr>
              <w:lastRenderedPageBreak/>
              <w:t>библиотеке</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lastRenderedPageBreak/>
              <w:t xml:space="preserve">на </w:t>
            </w:r>
            <w:r w:rsidRPr="00275707">
              <w:rPr>
                <w:rFonts w:ascii="Calibri" w:eastAsia="Times New Roman" w:hAnsi="Calibri" w:cs="Times New Roman"/>
                <w:b/>
                <w:lang w:eastAsia="ru-RU"/>
              </w:rPr>
              <w:lastRenderedPageBreak/>
              <w:t>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lastRenderedPageBreak/>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1</w:t>
            </w:r>
          </w:p>
        </w:tc>
      </w:tr>
    </w:tbl>
    <w:p w:rsidR="00275707" w:rsidRP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Электронные ресурсы:</w:t>
      </w:r>
    </w:p>
    <w:p w:rsidR="00275707" w:rsidRPr="00275707" w:rsidRDefault="00275707" w:rsidP="00275707">
      <w:pPr>
        <w:ind w:left="720"/>
        <w:rPr>
          <w:rFonts w:ascii="Calibri" w:eastAsia="Times New Roman" w:hAnsi="Calibri" w:cs="Times New Roman"/>
          <w:sz w:val="20"/>
          <w:szCs w:val="20"/>
          <w:lang w:eastAsia="ru-RU"/>
        </w:rPr>
      </w:pPr>
    </w:p>
    <w:p w:rsidR="00275707" w:rsidRPr="00275707" w:rsidRDefault="00275707" w:rsidP="00275707">
      <w:pPr>
        <w:rPr>
          <w:rFonts w:ascii="Calibri" w:eastAsia="Times New Roman" w:hAnsi="Calibri" w:cs="Times New Roman"/>
          <w:lang w:eastAsia="ru-RU"/>
        </w:rPr>
      </w:pPr>
    </w:p>
    <w:p w:rsidR="00275707" w:rsidRPr="00275707" w:rsidRDefault="00FA2A9A" w:rsidP="00FA2A9A">
      <w:pPr>
        <w:tabs>
          <w:tab w:val="left" w:pos="360"/>
        </w:tabs>
        <w:spacing w:after="0" w:line="240" w:lineRule="auto"/>
        <w:ind w:left="141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275707" w:rsidRPr="00275707">
        <w:rPr>
          <w:rFonts w:ascii="Times New Roman" w:eastAsia="Times New Roman" w:hAnsi="Times New Roman" w:cs="Times New Roman"/>
          <w:sz w:val="28"/>
          <w:szCs w:val="28"/>
          <w:lang w:eastAsia="ru-RU"/>
        </w:rPr>
        <w:t>ОД.О.01.2.1.11</w:t>
      </w:r>
      <w:r w:rsidR="00275707" w:rsidRPr="00275707">
        <w:rPr>
          <w:rFonts w:ascii="Calibri" w:eastAsia="Times New Roman" w:hAnsi="Calibri" w:cs="Times New Roman"/>
          <w:lang w:eastAsia="ru-RU"/>
        </w:rPr>
        <w:t xml:space="preserve"> </w:t>
      </w:r>
      <w:r w:rsidR="00275707" w:rsidRPr="00275707">
        <w:rPr>
          <w:rFonts w:ascii="Times New Roman" w:eastAsia="Times New Roman" w:hAnsi="Times New Roman" w:cs="Times New Roman"/>
          <w:b/>
          <w:bCs/>
          <w:sz w:val="28"/>
          <w:szCs w:val="28"/>
          <w:lang w:eastAsia="ru-RU"/>
        </w:rPr>
        <w:t>Тема: «</w:t>
      </w:r>
      <w:r w:rsidR="00275707" w:rsidRPr="00275707">
        <w:rPr>
          <w:rFonts w:ascii="Times New Roman" w:eastAsia="Times New Roman" w:hAnsi="Times New Roman" w:cs="Times New Roman"/>
          <w:sz w:val="28"/>
          <w:szCs w:val="28"/>
          <w:lang w:eastAsia="ru-RU"/>
        </w:rPr>
        <w:t>Лучевая терапия внеорганных  и метастатических ЗО шеи</w:t>
      </w:r>
      <w:r w:rsidR="00275707" w:rsidRPr="00275707">
        <w:rPr>
          <w:rFonts w:ascii="Times New Roman" w:eastAsia="Times New Roman" w:hAnsi="Times New Roman" w:cs="Times New Roman"/>
          <w:b/>
          <w:bCs/>
          <w:sz w:val="28"/>
          <w:szCs w:val="28"/>
          <w:lang w:eastAsia="ru-RU"/>
        </w:rPr>
        <w:t>».</w:t>
      </w:r>
    </w:p>
    <w:p w:rsidR="00275707" w:rsidRPr="00275707" w:rsidRDefault="00FA2A9A" w:rsidP="00FA2A9A">
      <w:pPr>
        <w:tabs>
          <w:tab w:val="left" w:pos="360"/>
        </w:tabs>
        <w:spacing w:after="0" w:line="240" w:lineRule="auto"/>
        <w:ind w:left="141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275707" w:rsidRPr="00275707">
        <w:rPr>
          <w:rFonts w:ascii="Times New Roman" w:eastAsia="Times New Roman" w:hAnsi="Times New Roman" w:cs="Times New Roman"/>
          <w:b/>
          <w:bCs/>
          <w:sz w:val="28"/>
          <w:szCs w:val="28"/>
          <w:lang w:eastAsia="ru-RU"/>
        </w:rPr>
        <w:t>Форма организации учебного процесса:</w:t>
      </w:r>
      <w:r w:rsidR="00275707" w:rsidRPr="00275707">
        <w:rPr>
          <w:rFonts w:ascii="Times New Roman" w:eastAsia="Times New Roman" w:hAnsi="Times New Roman" w:cs="Times New Roman"/>
          <w:sz w:val="28"/>
          <w:szCs w:val="28"/>
          <w:lang w:eastAsia="ru-RU"/>
        </w:rPr>
        <w:t xml:space="preserve"> практическое занятие. </w:t>
      </w:r>
    </w:p>
    <w:p w:rsidR="00275707" w:rsidRPr="00275707" w:rsidRDefault="00FA2A9A" w:rsidP="00FA2A9A">
      <w:pPr>
        <w:tabs>
          <w:tab w:val="left" w:pos="360"/>
        </w:tabs>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 xml:space="preserve">                     3.</w:t>
      </w:r>
      <w:r w:rsidR="00275707" w:rsidRPr="00275707">
        <w:rPr>
          <w:rFonts w:ascii="Times New Roman" w:eastAsia="Times New Roman" w:hAnsi="Times New Roman" w:cs="Times New Roman"/>
          <w:b/>
          <w:sz w:val="28"/>
          <w:szCs w:val="28"/>
          <w:lang w:eastAsia="ru-RU"/>
        </w:rPr>
        <w:t>Методы обучения:</w:t>
      </w:r>
      <w:r w:rsidR="00275707" w:rsidRPr="00275707">
        <w:rPr>
          <w:rFonts w:ascii="Times New Roman" w:eastAsia="Times New Roman" w:hAnsi="Times New Roman" w:cs="Times New Roman"/>
          <w:sz w:val="28"/>
          <w:szCs w:val="28"/>
          <w:lang w:eastAsia="ru-RU"/>
        </w:rPr>
        <w:t xml:space="preserve"> </w:t>
      </w:r>
      <w:r w:rsidR="00275707" w:rsidRPr="00275707">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275707" w:rsidRPr="00275707">
        <w:rPr>
          <w:rFonts w:ascii="Times New Roman" w:eastAsia="Times New Roman" w:hAnsi="Times New Roman" w:cs="Times New Roman"/>
          <w:sz w:val="28"/>
          <w:szCs w:val="28"/>
          <w:lang w:eastAsia="ru-RU"/>
        </w:rPr>
        <w:t xml:space="preserve">проблемное изложение. </w:t>
      </w:r>
    </w:p>
    <w:p w:rsidR="00275707" w:rsidRPr="00275707" w:rsidRDefault="00FA2A9A" w:rsidP="00FA2A9A">
      <w:pPr>
        <w:tabs>
          <w:tab w:val="left" w:pos="360"/>
        </w:tabs>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4.</w:t>
      </w:r>
      <w:r w:rsidR="00275707" w:rsidRPr="00275707">
        <w:rPr>
          <w:rFonts w:ascii="Times New Roman" w:eastAsia="Times New Roman" w:hAnsi="Times New Roman" w:cs="Times New Roman"/>
          <w:b/>
          <w:bCs/>
          <w:sz w:val="28"/>
          <w:szCs w:val="28"/>
          <w:lang w:eastAsia="ru-RU"/>
        </w:rPr>
        <w:t>Значение темы</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Цели обучения:</w:t>
      </w:r>
      <w:r w:rsidRPr="00275707">
        <w:rPr>
          <w:rFonts w:ascii="Times New Roman" w:eastAsia="Times New Roman" w:hAnsi="Times New Roman" w:cs="Times New Roman"/>
          <w:sz w:val="28"/>
          <w:szCs w:val="28"/>
          <w:lang w:eastAsia="ru-RU"/>
        </w:rPr>
        <w:t xml:space="preserve"> </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sz w:val="28"/>
          <w:szCs w:val="28"/>
          <w:lang w:eastAsia="ru-RU"/>
        </w:rPr>
        <w:t>-общая</w:t>
      </w:r>
      <w:r w:rsidRPr="00275707">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внеорганных  и метастатических ЗО шеи радиологического профиля больных (УК-2); к проведению диспансеризации и осуществлению диспансерного наблюдения за онкологическими больными внеорганных  и метастатических ЗО шеи радиологического профиля больных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внеорганных  и метастатических ЗО шеи (ПК-6); к применению радиологических методов лечения онкологических больных внеорганных  и метастатических ЗО шеи (ПК-7); к применению лекарственной и немедикаментозной терапии и других методов у онкологических больных внеорганных  и метастатических ЗО шеи, нуждающихся в медицинской реабилитации (ПК-9); к формированию у онкологических больных внеорганных  и метастатических ЗО шеи радиологического профиля и членов их семей мотивации, направленной на сохранение и укрепление здоровья </w:t>
      </w:r>
      <w:r w:rsidRPr="00275707">
        <w:rPr>
          <w:rFonts w:ascii="Times New Roman" w:eastAsia="Times New Roman" w:hAnsi="Times New Roman" w:cs="Times New Roman"/>
          <w:sz w:val="28"/>
          <w:szCs w:val="28"/>
          <w:lang w:eastAsia="ru-RU"/>
        </w:rPr>
        <w:lastRenderedPageBreak/>
        <w:t>(ПК-10).</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-учебная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 знать:</w:t>
      </w:r>
      <w:r w:rsidRPr="00275707">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внеорганных  и метастатических ЗО шеи; экспертизу временной нетрудоспособности онкологических больных внеорганных  и метастатических ЗО шеи радиологического профиля и направление на МСЭК; третичную профилактику у онкологических больных внеорганных  и метастатических ЗО шеи радиологического профиля; принципы медицинской реабилитации онкологических больных внеорганных  и метастатических ЗО шеи радиологического профиля; п</w:t>
      </w:r>
      <w:r w:rsidRPr="00275707">
        <w:rPr>
          <w:rFonts w:ascii="Times New Roman" w:eastAsia="Times New Roman" w:hAnsi="Times New Roman" w:cs="Times New Roman"/>
          <w:bCs/>
          <w:sz w:val="28"/>
          <w:szCs w:val="28"/>
          <w:lang w:eastAsia="ru-RU"/>
        </w:rPr>
        <w:t xml:space="preserve">ринципы паллиативной помощи </w:t>
      </w:r>
      <w:r w:rsidRPr="00275707">
        <w:rPr>
          <w:rFonts w:ascii="Times New Roman" w:eastAsia="Times New Roman" w:hAnsi="Times New Roman" w:cs="Times New Roman"/>
          <w:sz w:val="28"/>
          <w:szCs w:val="28"/>
          <w:lang w:eastAsia="ru-RU"/>
        </w:rPr>
        <w:t>онкологическим больным внеорганных  и метастатических ЗО шеи радиологического профиля; мероприятия по скринингу процедивов, рецидивов и прогрессирования внеорганных  и метастатических ЗО шеи онкологических больных радиологического профиля; методы радионуклидной и ПЭТ-диагностики внеорганных  и метастатических ЗО шеи онкологических больных радиологического профиля; методы радиотерапии внеорганных  и метастатических ЗО шеи онкологических больных радиологического профиля; показания и противопоказания для госпитализации онкологических больных внеорганных  и метастатических ЗО шеи радиологического профиля в установленном порядке в специализированные радиологические отделения.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-уметь</w:t>
      </w:r>
      <w:r w:rsidRPr="00275707">
        <w:rPr>
          <w:rFonts w:ascii="Times New Roman" w:eastAsia="Times New Roman" w:hAnsi="Times New Roman" w:cs="Times New Roman"/>
          <w:sz w:val="28"/>
          <w:szCs w:val="28"/>
          <w:lang w:eastAsia="ru-RU"/>
        </w:rPr>
        <w:t>: оценить эпидемиологические показатели внеорганных  и метастатических ЗО шеи на амбулаторном и госпитальном этапе в условиях радиологического отделения; провести лучевую диагностику внеорганных  и метастатических ЗО шеи онкологических больных радиологического профиля; организовать специализированную радиологическую помощь онкологическим больным внеорганных  и метастатических ЗО шеи;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внеорганных  и метастатических ЗО шеи радиологического профиля; организовать МСЭК  онкологических больных внеорганных  и метастатических ЗО шеи радиологического профиля; сформулировать диагноз внеорганных  и метастатических ЗО шеи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внеорганных  и метастатических ЗО шеи радиологического профиля.</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-владеть:</w:t>
      </w:r>
      <w:r w:rsidRPr="00275707">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внеорганных  и метастатических ЗО шеи; провести остеосцинтиграфию; выполнить ПЭТ-диагностику онкологических больных внеорганных  и метастатических ЗО шеи; </w:t>
      </w:r>
      <w:r w:rsidRPr="00275707">
        <w:rPr>
          <w:rFonts w:ascii="Times New Roman" w:eastAsia="Times New Roman" w:hAnsi="Times New Roman" w:cs="Times New Roman"/>
          <w:sz w:val="28"/>
          <w:szCs w:val="28"/>
          <w:lang w:eastAsia="ru-RU"/>
        </w:rPr>
        <w:lastRenderedPageBreak/>
        <w:t>выработать индивидуальный план лучевой терапии онкологических больных внеорганных  и метастатических ЗО шеи (радикальное, паллиативное, симптоматическое, комбинированное, комплексное); осуществить</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выбор полей облучения и провести сеанс лучевой терапии внеорганных  и метастатических ЗО шеи; провести диагностику и лечение  общих и местных лучевых реакций и повреждений органов и тканей у онкологических больных внеорганных  и метастатических ЗО шеи; осуществить мероприятия по оказанию неотложной помощи онкологическим больным внеорганных  и метастатических ЗО шеи радиологического профиля.</w:t>
      </w:r>
    </w:p>
    <w:p w:rsidR="00275707" w:rsidRPr="00275707" w:rsidRDefault="00275707" w:rsidP="00275707">
      <w:pPr>
        <w:widowControl w:val="0"/>
        <w:snapToGrid w:val="0"/>
        <w:spacing w:after="0" w:line="240" w:lineRule="auto"/>
        <w:ind w:left="284"/>
        <w:jc w:val="both"/>
        <w:rPr>
          <w:rFonts w:ascii="Times New Roman" w:eastAsia="Times New Roman" w:hAnsi="Times New Roman" w:cs="Times New Roman"/>
          <w:sz w:val="28"/>
          <w:szCs w:val="28"/>
          <w:lang w:eastAsia="ru-RU"/>
        </w:rPr>
      </w:pPr>
    </w:p>
    <w:p w:rsidR="00275707" w:rsidRPr="00275707" w:rsidRDefault="00FA2A9A" w:rsidP="00FA2A9A">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275707" w:rsidRPr="00275707">
        <w:rPr>
          <w:rFonts w:ascii="Times New Roman" w:eastAsia="Times New Roman" w:hAnsi="Times New Roman" w:cs="Times New Roman"/>
          <w:b/>
          <w:bCs/>
          <w:sz w:val="28"/>
          <w:szCs w:val="28"/>
          <w:lang w:eastAsia="ru-RU"/>
        </w:rPr>
        <w:t>Место проведения практического занятия</w:t>
      </w:r>
      <w:r w:rsidR="00275707" w:rsidRPr="00275707">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275707" w:rsidRPr="00275707" w:rsidRDefault="00FA2A9A" w:rsidP="00FA2A9A">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275707" w:rsidRPr="00275707">
        <w:rPr>
          <w:rFonts w:ascii="Times New Roman" w:eastAsia="Times New Roman" w:hAnsi="Times New Roman" w:cs="Times New Roman"/>
          <w:b/>
          <w:bCs/>
          <w:sz w:val="28"/>
          <w:szCs w:val="28"/>
          <w:lang w:eastAsia="ru-RU"/>
        </w:rPr>
        <w:t>Оснащение занятия</w:t>
      </w:r>
      <w:r w:rsidR="00275707" w:rsidRPr="00275707">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275707" w:rsidRPr="00275707">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275707" w:rsidRPr="00275707">
        <w:rPr>
          <w:rFonts w:ascii="Times New Roman" w:eastAsia="Times New Roman" w:hAnsi="Times New Roman" w:cs="Times New Roman"/>
          <w:sz w:val="28"/>
          <w:szCs w:val="28"/>
          <w:lang w:val="en-US" w:eastAsia="ru-RU"/>
        </w:rPr>
        <w:t>Wi</w:t>
      </w:r>
      <w:r w:rsidR="00275707" w:rsidRPr="00275707">
        <w:rPr>
          <w:rFonts w:ascii="Times New Roman" w:eastAsia="Times New Roman" w:hAnsi="Times New Roman" w:cs="Times New Roman"/>
          <w:sz w:val="28"/>
          <w:szCs w:val="28"/>
          <w:lang w:eastAsia="ru-RU"/>
        </w:rPr>
        <w:t>-</w:t>
      </w:r>
      <w:r w:rsidR="00275707" w:rsidRPr="00275707">
        <w:rPr>
          <w:rFonts w:ascii="Times New Roman" w:eastAsia="Times New Roman" w:hAnsi="Times New Roman" w:cs="Times New Roman"/>
          <w:sz w:val="28"/>
          <w:szCs w:val="28"/>
          <w:lang w:val="en-US" w:eastAsia="ru-RU"/>
        </w:rPr>
        <w:t>Fi</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7.Структура содержания темы</w:t>
      </w:r>
      <w:r w:rsidRPr="00275707">
        <w:rPr>
          <w:rFonts w:ascii="Times New Roman" w:eastAsia="Times New Roman" w:hAnsi="Times New Roman" w:cs="Times New Roman"/>
          <w:sz w:val="28"/>
          <w:szCs w:val="28"/>
          <w:lang w:eastAsia="ru-RU"/>
        </w:rPr>
        <w:t xml:space="preserve"> (хронокарта) </w:t>
      </w:r>
    </w:p>
    <w:p w:rsidR="00275707" w:rsidRPr="00275707" w:rsidRDefault="00275707" w:rsidP="00275707">
      <w:pPr>
        <w:spacing w:line="240" w:lineRule="auto"/>
        <w:ind w:firstLine="709"/>
        <w:jc w:val="center"/>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Хронокарта практического занятия</w:t>
      </w:r>
      <w:r w:rsidRPr="00275707">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275707" w:rsidRPr="00275707" w:rsidTr="00275707">
        <w:tc>
          <w:tcPr>
            <w:tcW w:w="648" w:type="dxa"/>
            <w:tcBorders>
              <w:top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Этапы</w:t>
            </w:r>
          </w:p>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Содержание этапа и оснащенность</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Проверка посещаемости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Контроль исходного уровня знаний и умений</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Индивидуальный и фронтальный устный опрос</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Инструктаж обучающихся преподавателем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Самостоятельная работа обучающихся: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курация больных радиологического профиля;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разбор курируемых пациентов;</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Работа: </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в поликлинике и палатах с пациентами;</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с историями болезни;</w:t>
            </w:r>
          </w:p>
          <w:p w:rsidR="00275707" w:rsidRPr="00275707" w:rsidRDefault="00275707" w:rsidP="00275707">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Тесты по теме, ситуационные задачи</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7</w:t>
            </w:r>
            <w:r w:rsidRPr="00275707">
              <w:rPr>
                <w:rFonts w:ascii="Times New Roman" w:eastAsia="Times New Roman" w:hAnsi="Times New Roman" w:cs="Times New Roman"/>
                <w:sz w:val="24"/>
                <w:szCs w:val="24"/>
                <w:lang w:eastAsia="ru-RU"/>
              </w:rPr>
              <w:lastRenderedPageBreak/>
              <w:t>7.</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lastRenderedPageBreak/>
              <w:t xml:space="preserve">Задание к следующему </w:t>
            </w:r>
            <w:r w:rsidRPr="00275707">
              <w:rPr>
                <w:rFonts w:ascii="Times New Roman" w:eastAsia="Times New Roman" w:hAnsi="Times New Roman" w:cs="Times New Roman"/>
                <w:sz w:val="24"/>
                <w:szCs w:val="24"/>
                <w:lang w:eastAsia="ru-RU"/>
              </w:rPr>
              <w:lastRenderedPageBreak/>
              <w:t>занятию</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lastRenderedPageBreak/>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Учебно-методические </w:t>
            </w:r>
            <w:r w:rsidRPr="00275707">
              <w:rPr>
                <w:rFonts w:ascii="Times New Roman" w:eastAsia="Times New Roman" w:hAnsi="Times New Roman" w:cs="Times New Roman"/>
                <w:sz w:val="24"/>
                <w:szCs w:val="24"/>
                <w:lang w:eastAsia="ru-RU"/>
              </w:rPr>
              <w:lastRenderedPageBreak/>
              <w:t>разработки следующего занятия и методические разработки для  внеаудиторной самостоятельной работы по теме</w:t>
            </w:r>
          </w:p>
        </w:tc>
      </w:tr>
      <w:tr w:rsidR="00275707" w:rsidRPr="00275707" w:rsidTr="00275707">
        <w:trPr>
          <w:cantSplit/>
        </w:trPr>
        <w:tc>
          <w:tcPr>
            <w:tcW w:w="3292" w:type="dxa"/>
            <w:gridSpan w:val="2"/>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lastRenderedPageBreak/>
              <w:t>Всего:</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275707" w:rsidRPr="00275707" w:rsidRDefault="00275707" w:rsidP="00275707">
      <w:pPr>
        <w:spacing w:after="0" w:line="240" w:lineRule="auto"/>
        <w:ind w:left="180"/>
        <w:jc w:val="both"/>
        <w:rPr>
          <w:rFonts w:ascii="Times New Roman" w:eastAsia="Times New Roman" w:hAnsi="Times New Roman" w:cs="Times New Roman"/>
          <w:i/>
          <w:sz w:val="20"/>
          <w:szCs w:val="20"/>
          <w:lang w:eastAsia="ru-RU"/>
        </w:rPr>
      </w:pPr>
      <w:r w:rsidRPr="00275707">
        <w:rPr>
          <w:rFonts w:ascii="Times New Roman" w:eastAsia="Times New Roman" w:hAnsi="Times New Roman" w:cs="Times New Roman"/>
          <w:i/>
          <w:sz w:val="20"/>
          <w:szCs w:val="20"/>
          <w:lang w:eastAsia="ru-RU"/>
        </w:rPr>
        <w:t xml:space="preserve">Примечание.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sz w:val="20"/>
          <w:szCs w:val="20"/>
          <w:vertAlign w:val="superscript"/>
          <w:lang w:eastAsia="ru-RU"/>
        </w:rPr>
        <w:t>*</w:t>
      </w:r>
      <w:r w:rsidRPr="00275707">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p>
    <w:p w:rsidR="00275707" w:rsidRPr="00275707" w:rsidRDefault="00FA2A9A" w:rsidP="00FA2A9A">
      <w:pPr>
        <w:tabs>
          <w:tab w:val="left" w:pos="360"/>
        </w:tabs>
        <w:spacing w:after="0" w:line="240" w:lineRule="auto"/>
        <w:ind w:left="56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275707" w:rsidRPr="00275707">
        <w:rPr>
          <w:rFonts w:ascii="Times New Roman" w:eastAsia="Times New Roman" w:hAnsi="Times New Roman" w:cs="Times New Roman"/>
          <w:b/>
          <w:bCs/>
          <w:sz w:val="28"/>
          <w:szCs w:val="28"/>
          <w:lang w:eastAsia="ru-RU"/>
        </w:rPr>
        <w:t>Аннотация</w:t>
      </w:r>
      <w:r w:rsidR="00275707" w:rsidRPr="00275707">
        <w:rPr>
          <w:rFonts w:ascii="Times New Roman" w:eastAsia="Times New Roman" w:hAnsi="Times New Roman" w:cs="Times New Roman"/>
          <w:sz w:val="28"/>
          <w:szCs w:val="28"/>
          <w:lang w:eastAsia="ru-RU"/>
        </w:rPr>
        <w:t xml:space="preserve"> (краткое содержание темы).</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Редкие и внеорганные опухоли шеи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u w:val="single"/>
          <w:lang w:eastAsia="ru-RU"/>
        </w:rPr>
        <w:t>Миелоидная саркома</w:t>
      </w:r>
      <w:r w:rsidRPr="00275707">
        <w:rPr>
          <w:rFonts w:ascii="Times New Roman" w:eastAsia="Times New Roman" w:hAnsi="Times New Roman" w:cs="Times New Roman"/>
          <w:bCs/>
          <w:sz w:val="28"/>
          <w:szCs w:val="28"/>
          <w:lang w:eastAsia="ru-RU"/>
        </w:rPr>
        <w:t xml:space="preserve"> </w:t>
      </w:r>
      <w:r w:rsidRPr="00275707">
        <w:rPr>
          <w:rFonts w:ascii="Times New Roman" w:eastAsia="Times New Roman" w:hAnsi="Times New Roman" w:cs="Times New Roman"/>
          <w:sz w:val="28"/>
          <w:szCs w:val="28"/>
          <w:lang w:eastAsia="ru-RU"/>
        </w:rPr>
        <w:t xml:space="preserve">— это солидная </w:t>
      </w:r>
      <w:hyperlink r:id="rId27" w:tooltip="Злокачественная опухоль" w:history="1">
        <w:r w:rsidRPr="00275707">
          <w:rPr>
            <w:rFonts w:ascii="Times New Roman" w:eastAsia="Times New Roman" w:hAnsi="Times New Roman" w:cs="Times New Roman"/>
            <w:color w:val="000000"/>
            <w:sz w:val="28"/>
            <w:szCs w:val="28"/>
            <w:lang w:eastAsia="ru-RU"/>
          </w:rPr>
          <w:t>злокачественная опухоль</w:t>
        </w:r>
      </w:hyperlink>
      <w:r w:rsidRPr="00275707">
        <w:rPr>
          <w:rFonts w:ascii="Times New Roman" w:eastAsia="Times New Roman" w:hAnsi="Times New Roman" w:cs="Times New Roman"/>
          <w:sz w:val="28"/>
          <w:szCs w:val="28"/>
          <w:lang w:eastAsia="ru-RU"/>
        </w:rPr>
        <w:t xml:space="preserve">, состоящая из миелобластов, аналогичных тем, которые вызывают </w:t>
      </w:r>
      <w:hyperlink r:id="rId28" w:tooltip="Острый миелоидный лейкоз" w:history="1">
        <w:r w:rsidRPr="00275707">
          <w:rPr>
            <w:rFonts w:ascii="Times New Roman" w:eastAsia="Times New Roman" w:hAnsi="Times New Roman" w:cs="Times New Roman"/>
            <w:color w:val="000000"/>
            <w:sz w:val="28"/>
            <w:szCs w:val="28"/>
            <w:lang w:eastAsia="ru-RU"/>
          </w:rPr>
          <w:t>острый миелоидный лейкоз</w:t>
        </w:r>
      </w:hyperlink>
      <w:r w:rsidRPr="00275707">
        <w:rPr>
          <w:rFonts w:ascii="Times New Roman" w:eastAsia="Times New Roman" w:hAnsi="Times New Roman" w:cs="Times New Roman"/>
          <w:sz w:val="28"/>
          <w:szCs w:val="28"/>
          <w:lang w:eastAsia="ru-RU"/>
        </w:rPr>
        <w:t xml:space="preserve">, одно из экстрамедуллярных проявлений острого миелоидного лейкоза. Миелоидная саркома может возникнуть в практически любом </w:t>
      </w:r>
      <w:hyperlink r:id="rId29" w:tooltip="Органы человека" w:history="1">
        <w:r w:rsidRPr="00275707">
          <w:rPr>
            <w:rFonts w:ascii="Times New Roman" w:eastAsia="Times New Roman" w:hAnsi="Times New Roman" w:cs="Times New Roman"/>
            <w:color w:val="000000"/>
            <w:sz w:val="28"/>
            <w:szCs w:val="28"/>
            <w:lang w:eastAsia="ru-RU"/>
          </w:rPr>
          <w:t>органе</w:t>
        </w:r>
      </w:hyperlink>
      <w:r w:rsidRPr="00275707">
        <w:rPr>
          <w:rFonts w:ascii="Times New Roman" w:eastAsia="Times New Roman" w:hAnsi="Times New Roman" w:cs="Times New Roman"/>
          <w:sz w:val="28"/>
          <w:szCs w:val="28"/>
          <w:lang w:eastAsia="ru-RU"/>
        </w:rPr>
        <w:t xml:space="preserve"> или </w:t>
      </w:r>
      <w:hyperlink r:id="rId30" w:tooltip="Ткань" w:history="1">
        <w:r w:rsidRPr="00275707">
          <w:rPr>
            <w:rFonts w:ascii="Times New Roman" w:eastAsia="Times New Roman" w:hAnsi="Times New Roman" w:cs="Times New Roman"/>
            <w:color w:val="000000"/>
            <w:sz w:val="28"/>
            <w:szCs w:val="28"/>
            <w:lang w:eastAsia="ru-RU"/>
          </w:rPr>
          <w:t>ткани</w:t>
        </w:r>
      </w:hyperlink>
      <w:r w:rsidRPr="00275707">
        <w:rPr>
          <w:rFonts w:ascii="Times New Roman" w:eastAsia="Times New Roman" w:hAnsi="Times New Roman" w:cs="Times New Roman"/>
          <w:sz w:val="28"/>
          <w:szCs w:val="28"/>
          <w:lang w:eastAsia="ru-RU"/>
        </w:rPr>
        <w:t xml:space="preserve">. Однако наиболее частые локализации процесса — это </w:t>
      </w:r>
      <w:hyperlink r:id="rId31" w:tooltip="Кожа" w:history="1">
        <w:r w:rsidRPr="00275707">
          <w:rPr>
            <w:rFonts w:ascii="Times New Roman" w:eastAsia="Times New Roman" w:hAnsi="Times New Roman" w:cs="Times New Roman"/>
            <w:color w:val="000000"/>
            <w:sz w:val="28"/>
            <w:szCs w:val="28"/>
            <w:lang w:eastAsia="ru-RU"/>
          </w:rPr>
          <w:t>кожа</w:t>
        </w:r>
      </w:hyperlink>
      <w:r w:rsidRPr="00275707">
        <w:rPr>
          <w:rFonts w:ascii="Times New Roman" w:eastAsia="Times New Roman" w:hAnsi="Times New Roman" w:cs="Times New Roman"/>
          <w:sz w:val="28"/>
          <w:szCs w:val="28"/>
          <w:lang w:eastAsia="ru-RU"/>
        </w:rPr>
        <w:t xml:space="preserve"> («кожные лейкемиды») и </w:t>
      </w:r>
      <w:hyperlink r:id="rId32" w:tooltip="Дёсны" w:history="1">
        <w:r w:rsidRPr="00275707">
          <w:rPr>
            <w:rFonts w:ascii="Times New Roman" w:eastAsia="Times New Roman" w:hAnsi="Times New Roman" w:cs="Times New Roman"/>
            <w:color w:val="000000"/>
            <w:sz w:val="28"/>
            <w:szCs w:val="28"/>
            <w:lang w:eastAsia="ru-RU"/>
          </w:rPr>
          <w:t>дёсны</w:t>
        </w:r>
      </w:hyperlink>
      <w:r w:rsidRPr="00275707">
        <w:rPr>
          <w:rFonts w:ascii="Times New Roman" w:eastAsia="Times New Roman" w:hAnsi="Times New Roman" w:cs="Times New Roman"/>
          <w:sz w:val="28"/>
          <w:szCs w:val="28"/>
          <w:lang w:eastAsia="ru-RU"/>
        </w:rPr>
        <w:t xml:space="preserve">. Вовлечение кожи в лейкозный процесс обычно выглядит как бледные, иногда с фиолетовым или зеленоватым оттенком, безболезненные, приподнятые над поверхностью кожи бляшки или узелки, которые при </w:t>
      </w:r>
      <w:hyperlink r:id="rId33" w:tooltip="Биопсия" w:history="1">
        <w:r w:rsidRPr="00275707">
          <w:rPr>
            <w:rFonts w:ascii="Times New Roman" w:eastAsia="Times New Roman" w:hAnsi="Times New Roman" w:cs="Times New Roman"/>
            <w:color w:val="000000"/>
            <w:sz w:val="28"/>
            <w:szCs w:val="28"/>
            <w:lang w:eastAsia="ru-RU"/>
          </w:rPr>
          <w:t>биопсии</w:t>
        </w:r>
      </w:hyperlink>
      <w:r w:rsidRPr="00275707">
        <w:rPr>
          <w:rFonts w:ascii="Times New Roman" w:eastAsia="Times New Roman" w:hAnsi="Times New Roman" w:cs="Times New Roman"/>
          <w:sz w:val="28"/>
          <w:szCs w:val="28"/>
          <w:lang w:eastAsia="ru-RU"/>
        </w:rPr>
        <w:t xml:space="preserve"> оказываются инфильтрированы лейкозными клетками.</w:t>
      </w:r>
    </w:p>
    <w:p w:rsidR="00275707" w:rsidRPr="00275707" w:rsidRDefault="00275707" w:rsidP="00275707">
      <w:pPr>
        <w:spacing w:after="0" w:line="360" w:lineRule="auto"/>
        <w:ind w:firstLine="709"/>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 xml:space="preserve">Другие органы и ткани, которые могут быть вовлечены в лейкозный процесс: </w:t>
      </w:r>
      <w:hyperlink r:id="rId34" w:tooltip="Лимфатические узлы" w:history="1">
        <w:r w:rsidRPr="00275707">
          <w:rPr>
            <w:rFonts w:ascii="Times New Roman" w:eastAsia="Times New Roman" w:hAnsi="Times New Roman" w:cs="Times New Roman"/>
            <w:color w:val="000000"/>
            <w:sz w:val="28"/>
            <w:szCs w:val="28"/>
            <w:lang w:eastAsia="ru-RU"/>
          </w:rPr>
          <w:t>лимфатические узлы</w:t>
        </w:r>
      </w:hyperlink>
      <w:r w:rsidRPr="00275707">
        <w:rPr>
          <w:rFonts w:ascii="Times New Roman" w:eastAsia="Times New Roman" w:hAnsi="Times New Roman" w:cs="Times New Roman"/>
          <w:sz w:val="28"/>
          <w:szCs w:val="28"/>
          <w:lang w:eastAsia="ru-RU"/>
        </w:rPr>
        <w:t xml:space="preserve">, </w:t>
      </w:r>
      <w:hyperlink r:id="rId35" w:tooltip="Желудок" w:history="1">
        <w:r w:rsidRPr="00275707">
          <w:rPr>
            <w:rFonts w:ascii="Times New Roman" w:eastAsia="Times New Roman" w:hAnsi="Times New Roman" w:cs="Times New Roman"/>
            <w:color w:val="000000"/>
            <w:sz w:val="28"/>
            <w:szCs w:val="28"/>
            <w:lang w:eastAsia="ru-RU"/>
          </w:rPr>
          <w:t>желудок</w:t>
        </w:r>
      </w:hyperlink>
      <w:r w:rsidRPr="00275707">
        <w:rPr>
          <w:rFonts w:ascii="Times New Roman" w:eastAsia="Times New Roman" w:hAnsi="Times New Roman" w:cs="Times New Roman"/>
          <w:sz w:val="28"/>
          <w:szCs w:val="28"/>
          <w:lang w:eastAsia="ru-RU"/>
        </w:rPr>
        <w:t xml:space="preserve">, </w:t>
      </w:r>
      <w:hyperlink r:id="rId36" w:tooltip="Тонкий кишечник" w:history="1">
        <w:r w:rsidRPr="00275707">
          <w:rPr>
            <w:rFonts w:ascii="Times New Roman" w:eastAsia="Times New Roman" w:hAnsi="Times New Roman" w:cs="Times New Roman"/>
            <w:color w:val="000000"/>
            <w:sz w:val="28"/>
            <w:szCs w:val="28"/>
            <w:lang w:eastAsia="ru-RU"/>
          </w:rPr>
          <w:t>тонкий</w:t>
        </w:r>
      </w:hyperlink>
      <w:r w:rsidRPr="00275707">
        <w:rPr>
          <w:rFonts w:ascii="Times New Roman" w:eastAsia="Times New Roman" w:hAnsi="Times New Roman" w:cs="Times New Roman"/>
          <w:sz w:val="28"/>
          <w:szCs w:val="28"/>
          <w:lang w:eastAsia="ru-RU"/>
        </w:rPr>
        <w:t xml:space="preserve"> и </w:t>
      </w:r>
      <w:hyperlink r:id="rId37" w:tooltip="Толстый кишечник" w:history="1">
        <w:r w:rsidRPr="00275707">
          <w:rPr>
            <w:rFonts w:ascii="Times New Roman" w:eastAsia="Times New Roman" w:hAnsi="Times New Roman" w:cs="Times New Roman"/>
            <w:color w:val="000000"/>
            <w:sz w:val="28"/>
            <w:szCs w:val="28"/>
            <w:lang w:eastAsia="ru-RU"/>
          </w:rPr>
          <w:t>толстый кишечник</w:t>
        </w:r>
      </w:hyperlink>
      <w:r w:rsidRPr="00275707">
        <w:rPr>
          <w:rFonts w:ascii="Times New Roman" w:eastAsia="Times New Roman" w:hAnsi="Times New Roman" w:cs="Times New Roman"/>
          <w:sz w:val="28"/>
          <w:szCs w:val="28"/>
          <w:lang w:eastAsia="ru-RU"/>
        </w:rPr>
        <w:t xml:space="preserve">, брюшную полость и </w:t>
      </w:r>
      <w:hyperlink r:id="rId38" w:tooltip="Средостение" w:history="1">
        <w:r w:rsidRPr="00275707">
          <w:rPr>
            <w:rFonts w:ascii="Times New Roman" w:eastAsia="Times New Roman" w:hAnsi="Times New Roman" w:cs="Times New Roman"/>
            <w:color w:val="000000"/>
            <w:sz w:val="28"/>
            <w:szCs w:val="28"/>
            <w:lang w:eastAsia="ru-RU"/>
          </w:rPr>
          <w:t>средостение</w:t>
        </w:r>
      </w:hyperlink>
      <w:r w:rsidRPr="00275707">
        <w:rPr>
          <w:rFonts w:ascii="Times New Roman" w:eastAsia="Times New Roman" w:hAnsi="Times New Roman" w:cs="Times New Roman"/>
          <w:sz w:val="28"/>
          <w:szCs w:val="28"/>
          <w:lang w:eastAsia="ru-RU"/>
        </w:rPr>
        <w:t xml:space="preserve">, </w:t>
      </w:r>
      <w:hyperlink r:id="rId39" w:tooltip="Лёгкое" w:history="1">
        <w:r w:rsidRPr="00275707">
          <w:rPr>
            <w:rFonts w:ascii="Times New Roman" w:eastAsia="Times New Roman" w:hAnsi="Times New Roman" w:cs="Times New Roman"/>
            <w:color w:val="000000"/>
            <w:sz w:val="28"/>
            <w:szCs w:val="28"/>
            <w:lang w:eastAsia="ru-RU"/>
          </w:rPr>
          <w:t>лёгкие</w:t>
        </w:r>
      </w:hyperlink>
      <w:r w:rsidRPr="00275707">
        <w:rPr>
          <w:rFonts w:ascii="Times New Roman" w:eastAsia="Times New Roman" w:hAnsi="Times New Roman" w:cs="Times New Roman"/>
          <w:sz w:val="28"/>
          <w:szCs w:val="28"/>
          <w:lang w:eastAsia="ru-RU"/>
        </w:rPr>
        <w:t xml:space="preserve">, эпидуральные пространства, </w:t>
      </w:r>
      <w:hyperlink r:id="rId40" w:tooltip="Яичко" w:history="1">
        <w:r w:rsidRPr="00275707">
          <w:rPr>
            <w:rFonts w:ascii="Times New Roman" w:eastAsia="Times New Roman" w:hAnsi="Times New Roman" w:cs="Times New Roman"/>
            <w:color w:val="000000"/>
            <w:sz w:val="28"/>
            <w:szCs w:val="28"/>
            <w:lang w:eastAsia="ru-RU"/>
          </w:rPr>
          <w:t>яички</w:t>
        </w:r>
      </w:hyperlink>
      <w:r w:rsidRPr="00275707">
        <w:rPr>
          <w:rFonts w:ascii="Times New Roman" w:eastAsia="Times New Roman" w:hAnsi="Times New Roman" w:cs="Times New Roman"/>
          <w:sz w:val="28"/>
          <w:szCs w:val="28"/>
          <w:lang w:eastAsia="ru-RU"/>
        </w:rPr>
        <w:t xml:space="preserve">, </w:t>
      </w:r>
      <w:hyperlink r:id="rId41" w:tooltip="Матка" w:history="1">
        <w:r w:rsidRPr="00275707">
          <w:rPr>
            <w:rFonts w:ascii="Times New Roman" w:eastAsia="Times New Roman" w:hAnsi="Times New Roman" w:cs="Times New Roman"/>
            <w:color w:val="000000"/>
            <w:sz w:val="28"/>
            <w:szCs w:val="28"/>
            <w:lang w:eastAsia="ru-RU"/>
          </w:rPr>
          <w:t>матку</w:t>
        </w:r>
      </w:hyperlink>
      <w:r w:rsidRPr="00275707">
        <w:rPr>
          <w:rFonts w:ascii="Times New Roman" w:eastAsia="Times New Roman" w:hAnsi="Times New Roman" w:cs="Times New Roman"/>
          <w:sz w:val="28"/>
          <w:szCs w:val="28"/>
          <w:lang w:eastAsia="ru-RU"/>
        </w:rPr>
        <w:t xml:space="preserve"> и </w:t>
      </w:r>
      <w:hyperlink r:id="rId42" w:tooltip="Яичники" w:history="1">
        <w:r w:rsidRPr="00275707">
          <w:rPr>
            <w:rFonts w:ascii="Times New Roman" w:eastAsia="Times New Roman" w:hAnsi="Times New Roman" w:cs="Times New Roman"/>
            <w:color w:val="000000"/>
            <w:sz w:val="28"/>
            <w:szCs w:val="28"/>
            <w:lang w:eastAsia="ru-RU"/>
          </w:rPr>
          <w:t>яичники</w:t>
        </w:r>
      </w:hyperlink>
      <w:r w:rsidRPr="00275707">
        <w:rPr>
          <w:rFonts w:ascii="Times New Roman" w:eastAsia="Times New Roman" w:hAnsi="Times New Roman" w:cs="Times New Roman"/>
          <w:sz w:val="28"/>
          <w:szCs w:val="28"/>
          <w:lang w:eastAsia="ru-RU"/>
        </w:rPr>
        <w:t xml:space="preserve">, орбиту </w:t>
      </w:r>
      <w:hyperlink r:id="rId43" w:tooltip="Глаз человека" w:history="1">
        <w:r w:rsidRPr="00275707">
          <w:rPr>
            <w:rFonts w:ascii="Times New Roman" w:eastAsia="Times New Roman" w:hAnsi="Times New Roman" w:cs="Times New Roman"/>
            <w:color w:val="000000"/>
            <w:sz w:val="28"/>
            <w:szCs w:val="28"/>
            <w:lang w:eastAsia="ru-RU"/>
          </w:rPr>
          <w:t>глаза</w:t>
        </w:r>
      </w:hyperlink>
      <w:r w:rsidRPr="00275707">
        <w:rPr>
          <w:rFonts w:ascii="Times New Roman" w:eastAsia="Times New Roman" w:hAnsi="Times New Roman" w:cs="Times New Roman"/>
          <w:sz w:val="28"/>
          <w:szCs w:val="28"/>
          <w:lang w:eastAsia="ru-RU"/>
        </w:rPr>
        <w:t xml:space="preserve">. Симптомы миелоидной саркомы при этом зависят от её анатомической локализации. Миелоидные саркомы могут также быть бессимптомными и обнаруживаться случайно в процессе обследования пациента, особенно пациента с острым миелоидным лейкозом. Вовлечение </w:t>
      </w:r>
      <w:hyperlink r:id="rId44" w:tooltip="Центральная нервная система" w:history="1">
        <w:r w:rsidRPr="00275707">
          <w:rPr>
            <w:rFonts w:ascii="Times New Roman" w:eastAsia="Times New Roman" w:hAnsi="Times New Roman" w:cs="Times New Roman"/>
            <w:color w:val="000000"/>
            <w:sz w:val="28"/>
            <w:szCs w:val="28"/>
            <w:lang w:eastAsia="ru-RU"/>
          </w:rPr>
          <w:t>центральной нервной системы</w:t>
        </w:r>
      </w:hyperlink>
      <w:r w:rsidRPr="00275707">
        <w:rPr>
          <w:rFonts w:ascii="Times New Roman" w:eastAsia="Times New Roman" w:hAnsi="Times New Roman" w:cs="Times New Roman"/>
          <w:sz w:val="28"/>
          <w:szCs w:val="28"/>
          <w:lang w:eastAsia="ru-RU"/>
        </w:rPr>
        <w:t xml:space="preserve"> наиболее часто принимает характер инвазии субарахноидальных пространств и обсеменения </w:t>
      </w:r>
      <w:hyperlink r:id="rId45" w:tooltip="Мозговые оболочки" w:history="1">
        <w:r w:rsidRPr="00275707">
          <w:rPr>
            <w:rFonts w:ascii="Times New Roman" w:eastAsia="Times New Roman" w:hAnsi="Times New Roman" w:cs="Times New Roman"/>
            <w:color w:val="000000"/>
            <w:sz w:val="28"/>
            <w:szCs w:val="28"/>
            <w:lang w:eastAsia="ru-RU"/>
          </w:rPr>
          <w:t>мозговых оболочек</w:t>
        </w:r>
      </w:hyperlink>
      <w:r w:rsidRPr="00275707">
        <w:rPr>
          <w:rFonts w:ascii="Times New Roman" w:eastAsia="Times New Roman" w:hAnsi="Times New Roman" w:cs="Times New Roman"/>
          <w:sz w:val="28"/>
          <w:szCs w:val="28"/>
          <w:lang w:eastAsia="ru-RU"/>
        </w:rPr>
        <w:t xml:space="preserve"> лейкозными клетками. </w:t>
      </w:r>
    </w:p>
    <w:p w:rsidR="00275707" w:rsidRPr="00275707" w:rsidRDefault="00275707" w:rsidP="00275707">
      <w:pPr>
        <w:spacing w:after="0" w:line="360" w:lineRule="auto"/>
        <w:ind w:firstLine="709"/>
        <w:jc w:val="both"/>
        <w:rPr>
          <w:rFonts w:ascii="Times New Roman" w:eastAsia="Times New Roman" w:hAnsi="Times New Roman" w:cs="Times New Roman"/>
          <w:bCs/>
          <w:color w:val="000000"/>
          <w:sz w:val="28"/>
          <w:szCs w:val="28"/>
          <w:lang w:eastAsia="ru-RU"/>
        </w:rPr>
      </w:pPr>
      <w:r w:rsidRPr="00275707">
        <w:rPr>
          <w:rFonts w:ascii="Times New Roman" w:eastAsia="Times New Roman" w:hAnsi="Times New Roman" w:cs="Times New Roman"/>
          <w:bCs/>
          <w:color w:val="000000"/>
          <w:sz w:val="28"/>
          <w:szCs w:val="28"/>
          <w:lang w:eastAsia="ru-RU"/>
        </w:rPr>
        <w:lastRenderedPageBreak/>
        <w:t>В основе системная терапия острого миелоидного лейкоза. Дефинитивная лучевая терапия (1,5 Гр/30 Гр) проводится с расстояния от края опухоли 2-</w:t>
      </w:r>
      <w:smartTag w:uri="urn:schemas-microsoft-com:office:smarttags" w:element="metricconverter">
        <w:smartTagPr>
          <w:attr w:name="ProductID" w:val="3 см"/>
        </w:smartTagPr>
        <w:r w:rsidRPr="00275707">
          <w:rPr>
            <w:rFonts w:ascii="Times New Roman" w:eastAsia="Times New Roman" w:hAnsi="Times New Roman" w:cs="Times New Roman"/>
            <w:bCs/>
            <w:color w:val="000000"/>
            <w:sz w:val="28"/>
            <w:szCs w:val="28"/>
            <w:lang w:eastAsia="ru-RU"/>
          </w:rPr>
          <w:t>3 см</w:t>
        </w:r>
      </w:smartTag>
      <w:r w:rsidRPr="00275707">
        <w:rPr>
          <w:rFonts w:ascii="Times New Roman" w:eastAsia="Times New Roman" w:hAnsi="Times New Roman" w:cs="Times New Roman"/>
          <w:bCs/>
          <w:color w:val="000000"/>
          <w:sz w:val="28"/>
          <w:szCs w:val="28"/>
          <w:lang w:eastAsia="ru-RU"/>
        </w:rPr>
        <w:t>.</w:t>
      </w:r>
    </w:p>
    <w:p w:rsidR="00275707" w:rsidRPr="00275707" w:rsidRDefault="00275707" w:rsidP="00275707">
      <w:pPr>
        <w:spacing w:after="0" w:line="360" w:lineRule="auto"/>
        <w:ind w:firstLine="709"/>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b/>
          <w:bCs/>
          <w:sz w:val="28"/>
          <w:szCs w:val="28"/>
          <w:lang w:eastAsia="ru-RU"/>
        </w:rPr>
        <w:t>Хондросаркóма</w:t>
      </w:r>
      <w:r w:rsidRPr="00275707">
        <w:rPr>
          <w:rFonts w:ascii="Times New Roman" w:eastAsia="Times New Roman" w:hAnsi="Times New Roman" w:cs="Times New Roman"/>
          <w:sz w:val="28"/>
          <w:szCs w:val="28"/>
          <w:lang w:eastAsia="ru-RU"/>
        </w:rPr>
        <w:t> — относительно часто встречающая злокачественная опухоль кости. Наблюдается преимущественно в среднем и пожилом возрасте, причем у мужчин в 2 раза чаще, чем у женщин. Может возникать в любой кости (будь то длинная трубчатая, плоская или короткая), развивающая из хряща путем энхондрального окостенения. В области головы и шеи часто локализуется в основании черепа и клиновидной кости. У 10-15 % больных хондросаркомы развиваются вторично из предшествующих патологических процессов: остеохондроматоз, энхондромы, экхондромы, солитарные остеохондромы, болезнь Олье (дисхондроплазия), болезнь Пэджета (деформирующая остеодистрофия).</w:t>
      </w:r>
    </w:p>
    <w:p w:rsidR="00275707" w:rsidRPr="00275707" w:rsidRDefault="00275707" w:rsidP="00275707">
      <w:pPr>
        <w:spacing w:after="0" w:line="360" w:lineRule="auto"/>
        <w:ind w:firstLine="709"/>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b/>
          <w:bCs/>
          <w:color w:val="000000"/>
          <w:sz w:val="28"/>
          <w:szCs w:val="28"/>
          <w:lang w:eastAsia="ru-RU"/>
        </w:rPr>
        <w:t>Хордома</w:t>
      </w:r>
      <w:r w:rsidRPr="00275707">
        <w:rPr>
          <w:rFonts w:ascii="Times New Roman" w:eastAsia="Times New Roman" w:hAnsi="Times New Roman" w:cs="Times New Roman"/>
          <w:color w:val="000000"/>
          <w:sz w:val="28"/>
          <w:szCs w:val="28"/>
          <w:lang w:eastAsia="ru-RU"/>
        </w:rPr>
        <w:t xml:space="preserve"> — редко встречающееся </w:t>
      </w:r>
      <w:hyperlink r:id="rId46" w:tooltip="Опухоль" w:history="1">
        <w:r w:rsidRPr="00275707">
          <w:rPr>
            <w:rFonts w:ascii="Times New Roman" w:eastAsia="Times New Roman" w:hAnsi="Times New Roman" w:cs="Times New Roman"/>
            <w:color w:val="000000"/>
            <w:sz w:val="28"/>
            <w:szCs w:val="28"/>
            <w:lang w:eastAsia="ru-RU"/>
          </w:rPr>
          <w:t>новообразование</w:t>
        </w:r>
      </w:hyperlink>
      <w:r w:rsidRPr="00275707">
        <w:rPr>
          <w:rFonts w:ascii="Times New Roman" w:eastAsia="Times New Roman" w:hAnsi="Times New Roman" w:cs="Times New Roman"/>
          <w:color w:val="000000"/>
          <w:sz w:val="28"/>
          <w:szCs w:val="28"/>
          <w:lang w:eastAsia="ru-RU"/>
        </w:rPr>
        <w:t xml:space="preserve">, происходит из остатков </w:t>
      </w:r>
      <w:hyperlink r:id="rId47" w:tooltip="Нотохорда (страница отсутствует)" w:history="1">
        <w:r w:rsidRPr="00275707">
          <w:rPr>
            <w:rFonts w:ascii="Times New Roman" w:eastAsia="Times New Roman" w:hAnsi="Times New Roman" w:cs="Times New Roman"/>
            <w:color w:val="000000"/>
            <w:sz w:val="28"/>
            <w:szCs w:val="28"/>
            <w:lang w:eastAsia="ru-RU"/>
          </w:rPr>
          <w:t>нотохорды</w:t>
        </w:r>
      </w:hyperlink>
      <w:r w:rsidRPr="00275707">
        <w:rPr>
          <w:rFonts w:ascii="Times New Roman" w:eastAsia="Times New Roman" w:hAnsi="Times New Roman" w:cs="Times New Roman"/>
          <w:color w:val="000000"/>
          <w:sz w:val="28"/>
          <w:szCs w:val="28"/>
          <w:lang w:eastAsia="ru-RU"/>
        </w:rPr>
        <w:t xml:space="preserve"> (эмбрионального предшественника скелета). Опухоль локализуется преимущественно в крестцово-копчиковом сегменте позвоночника или же в затылочно-базилярной области черепа. Характеризуются медленным местным распространением, метастазы наблюдаются в 25% случаев. Резектабельность опухоли составляет всего 10-20%.</w:t>
      </w:r>
    </w:p>
    <w:p w:rsidR="00275707" w:rsidRPr="00275707" w:rsidRDefault="00275707" w:rsidP="00275707">
      <w:pPr>
        <w:spacing w:after="0" w:line="360" w:lineRule="auto"/>
        <w:ind w:firstLine="709"/>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По возможности для этих двух опухолей показано протонное облучение (из-за градиента дозы и возможности эскалации дозы). После клинически полной резекции можно проводить послеоперационную лучевую терапию в СОД 50-54 Гр, в случае неполной резекции опухоли – 60 Гр. При небольших опухолях выполняется стереотаксическая радиохирургия.</w:t>
      </w:r>
    </w:p>
    <w:p w:rsidR="00275707" w:rsidRPr="00275707" w:rsidRDefault="00275707" w:rsidP="00275707">
      <w:pPr>
        <w:spacing w:after="0" w:line="360" w:lineRule="auto"/>
        <w:ind w:firstLine="709"/>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b/>
          <w:color w:val="000000"/>
          <w:sz w:val="28"/>
          <w:szCs w:val="28"/>
          <w:u w:val="single"/>
          <w:lang w:eastAsia="ru-RU"/>
        </w:rPr>
        <w:t>Эстезионейробластома</w:t>
      </w:r>
      <w:r w:rsidRPr="00275707">
        <w:rPr>
          <w:rFonts w:ascii="Times New Roman" w:eastAsia="Times New Roman" w:hAnsi="Times New Roman" w:cs="Times New Roman"/>
          <w:color w:val="000000"/>
          <w:sz w:val="28"/>
          <w:szCs w:val="28"/>
          <w:lang w:eastAsia="ru-RU"/>
        </w:rPr>
        <w:t xml:space="preserve"> - злокачественная опухоль, развивающаяся из клеток обонятельного нейроэпителия. Локализуется в стенках полости носа, носовой части глотки и решетчатом лабиринте. Она быстро прогрессирует, течение определяется степенью дифференцировки. Характерны скрытое </w:t>
      </w:r>
      <w:r w:rsidRPr="00275707">
        <w:rPr>
          <w:rFonts w:ascii="Times New Roman" w:eastAsia="Times New Roman" w:hAnsi="Times New Roman" w:cs="Times New Roman"/>
          <w:color w:val="000000"/>
          <w:sz w:val="28"/>
          <w:szCs w:val="28"/>
          <w:lang w:eastAsia="ru-RU"/>
        </w:rPr>
        <w:lastRenderedPageBreak/>
        <w:t xml:space="preserve">распространение по подслизистому слою, местные рецидивы, отдаленные метастазы необычных локализаций. Прогноз неблагоприятный. </w:t>
      </w:r>
    </w:p>
    <w:p w:rsidR="00275707" w:rsidRPr="00275707" w:rsidRDefault="00275707" w:rsidP="00275707">
      <w:pPr>
        <w:spacing w:after="0" w:line="360" w:lineRule="auto"/>
        <w:ind w:firstLine="709"/>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Клиническая картина: </w:t>
      </w:r>
      <w:bookmarkStart w:id="13" w:name="0006ef74.htm"/>
      <w:r w:rsidRPr="00275707">
        <w:rPr>
          <w:rFonts w:ascii="Times New Roman" w:eastAsia="Times New Roman" w:hAnsi="Times New Roman" w:cs="Times New Roman"/>
          <w:color w:val="000000"/>
          <w:sz w:val="28"/>
          <w:szCs w:val="28"/>
          <w:lang w:eastAsia="ru-RU"/>
        </w:rPr>
        <w:fldChar w:fldCharType="begin"/>
      </w:r>
      <w:r w:rsidRPr="00275707">
        <w:rPr>
          <w:rFonts w:ascii="Times New Roman" w:eastAsia="Times New Roman" w:hAnsi="Times New Roman" w:cs="Times New Roman"/>
          <w:color w:val="000000"/>
          <w:sz w:val="28"/>
          <w:szCs w:val="28"/>
          <w:lang w:eastAsia="ru-RU"/>
        </w:rPr>
        <w:instrText xml:space="preserve"> HYPERLINK "http://humbio.ru/humbio/pronc/0006ef74.htm" </w:instrText>
      </w:r>
      <w:r w:rsidRPr="00275707">
        <w:rPr>
          <w:rFonts w:ascii="Times New Roman" w:eastAsia="Times New Roman" w:hAnsi="Times New Roman" w:cs="Times New Roman"/>
          <w:color w:val="000000"/>
          <w:sz w:val="28"/>
          <w:szCs w:val="28"/>
          <w:lang w:eastAsia="ru-RU"/>
        </w:rPr>
        <w:fldChar w:fldCharType="separate"/>
      </w:r>
      <w:r w:rsidRPr="00275707">
        <w:rPr>
          <w:rFonts w:ascii="Times New Roman" w:eastAsia="Times New Roman" w:hAnsi="Times New Roman" w:cs="Times New Roman"/>
          <w:color w:val="000000"/>
          <w:sz w:val="28"/>
          <w:szCs w:val="28"/>
          <w:lang w:eastAsia="ru-RU"/>
        </w:rPr>
        <w:t>заложенность носа с одной стороны</w:t>
      </w:r>
      <w:r w:rsidRPr="00275707">
        <w:rPr>
          <w:rFonts w:ascii="Times New Roman" w:eastAsia="Times New Roman" w:hAnsi="Times New Roman" w:cs="Times New Roman"/>
          <w:color w:val="000000"/>
          <w:sz w:val="28"/>
          <w:szCs w:val="28"/>
          <w:lang w:eastAsia="ru-RU"/>
        </w:rPr>
        <w:fldChar w:fldCharType="end"/>
      </w:r>
      <w:bookmarkEnd w:id="13"/>
      <w:r w:rsidRPr="00275707">
        <w:rPr>
          <w:rFonts w:ascii="Times New Roman" w:eastAsia="Times New Roman" w:hAnsi="Times New Roman" w:cs="Times New Roman"/>
          <w:color w:val="000000"/>
          <w:sz w:val="28"/>
          <w:szCs w:val="28"/>
          <w:lang w:eastAsia="ru-RU"/>
        </w:rPr>
        <w:t xml:space="preserve">, </w:t>
      </w:r>
      <w:bookmarkStart w:id="14" w:name="00020e69.htm"/>
      <w:r w:rsidRPr="00275707">
        <w:rPr>
          <w:rFonts w:ascii="Times New Roman" w:eastAsia="Times New Roman" w:hAnsi="Times New Roman" w:cs="Times New Roman"/>
          <w:color w:val="000000"/>
          <w:sz w:val="28"/>
          <w:szCs w:val="28"/>
          <w:lang w:eastAsia="ru-RU"/>
        </w:rPr>
        <w:fldChar w:fldCharType="begin"/>
      </w:r>
      <w:r w:rsidRPr="00275707">
        <w:rPr>
          <w:rFonts w:ascii="Times New Roman" w:eastAsia="Times New Roman" w:hAnsi="Times New Roman" w:cs="Times New Roman"/>
          <w:color w:val="000000"/>
          <w:sz w:val="28"/>
          <w:szCs w:val="28"/>
          <w:lang w:eastAsia="ru-RU"/>
        </w:rPr>
        <w:instrText xml:space="preserve"> HYPERLINK "http://humbio.ru/humbio/ssb/00020e69.htm" </w:instrText>
      </w:r>
      <w:r w:rsidRPr="00275707">
        <w:rPr>
          <w:rFonts w:ascii="Times New Roman" w:eastAsia="Times New Roman" w:hAnsi="Times New Roman" w:cs="Times New Roman"/>
          <w:color w:val="000000"/>
          <w:sz w:val="28"/>
          <w:szCs w:val="28"/>
          <w:lang w:eastAsia="ru-RU"/>
        </w:rPr>
        <w:fldChar w:fldCharType="separate"/>
      </w:r>
      <w:r w:rsidRPr="00275707">
        <w:rPr>
          <w:rFonts w:ascii="Times New Roman" w:eastAsia="Times New Roman" w:hAnsi="Times New Roman" w:cs="Times New Roman"/>
          <w:color w:val="000000"/>
          <w:sz w:val="28"/>
          <w:szCs w:val="28"/>
          <w:lang w:eastAsia="ru-RU"/>
        </w:rPr>
        <w:t>аносмия</w:t>
      </w:r>
      <w:r w:rsidRPr="00275707">
        <w:rPr>
          <w:rFonts w:ascii="Times New Roman" w:eastAsia="Times New Roman" w:hAnsi="Times New Roman" w:cs="Times New Roman"/>
          <w:color w:val="000000"/>
          <w:sz w:val="28"/>
          <w:szCs w:val="28"/>
          <w:lang w:eastAsia="ru-RU"/>
        </w:rPr>
        <w:fldChar w:fldCharType="end"/>
      </w:r>
      <w:bookmarkEnd w:id="14"/>
      <w:r w:rsidRPr="00275707">
        <w:rPr>
          <w:rFonts w:ascii="Times New Roman" w:eastAsia="Times New Roman" w:hAnsi="Times New Roman" w:cs="Times New Roman"/>
          <w:color w:val="000000"/>
          <w:sz w:val="28"/>
          <w:szCs w:val="28"/>
          <w:lang w:eastAsia="ru-RU"/>
        </w:rPr>
        <w:t xml:space="preserve">, </w:t>
      </w:r>
      <w:bookmarkStart w:id="15" w:name="00146c74.htm"/>
      <w:r w:rsidRPr="00275707">
        <w:rPr>
          <w:rFonts w:ascii="Times New Roman" w:eastAsia="Times New Roman" w:hAnsi="Times New Roman" w:cs="Times New Roman"/>
          <w:color w:val="000000"/>
          <w:sz w:val="28"/>
          <w:szCs w:val="28"/>
          <w:lang w:eastAsia="ru-RU"/>
        </w:rPr>
        <w:fldChar w:fldCharType="begin"/>
      </w:r>
      <w:r w:rsidRPr="00275707">
        <w:rPr>
          <w:rFonts w:ascii="Times New Roman" w:eastAsia="Times New Roman" w:hAnsi="Times New Roman" w:cs="Times New Roman"/>
          <w:color w:val="000000"/>
          <w:sz w:val="28"/>
          <w:szCs w:val="28"/>
          <w:lang w:eastAsia="ru-RU"/>
        </w:rPr>
        <w:instrText xml:space="preserve"> HYPERLINK "http://humbio.ru/humbio/pronc/00146c74.htm" </w:instrText>
      </w:r>
      <w:r w:rsidRPr="00275707">
        <w:rPr>
          <w:rFonts w:ascii="Times New Roman" w:eastAsia="Times New Roman" w:hAnsi="Times New Roman" w:cs="Times New Roman"/>
          <w:color w:val="000000"/>
          <w:sz w:val="28"/>
          <w:szCs w:val="28"/>
          <w:lang w:eastAsia="ru-RU"/>
        </w:rPr>
        <w:fldChar w:fldCharType="separate"/>
      </w:r>
      <w:r w:rsidRPr="00275707">
        <w:rPr>
          <w:rFonts w:ascii="Times New Roman" w:eastAsia="Times New Roman" w:hAnsi="Times New Roman" w:cs="Times New Roman"/>
          <w:color w:val="000000"/>
          <w:sz w:val="28"/>
          <w:szCs w:val="28"/>
          <w:lang w:eastAsia="ru-RU"/>
        </w:rPr>
        <w:t>носовые кровотечения</w:t>
      </w:r>
      <w:r w:rsidRPr="00275707">
        <w:rPr>
          <w:rFonts w:ascii="Times New Roman" w:eastAsia="Times New Roman" w:hAnsi="Times New Roman" w:cs="Times New Roman"/>
          <w:color w:val="000000"/>
          <w:sz w:val="28"/>
          <w:szCs w:val="28"/>
          <w:lang w:eastAsia="ru-RU"/>
        </w:rPr>
        <w:fldChar w:fldCharType="end"/>
      </w:r>
      <w:bookmarkEnd w:id="15"/>
      <w:r w:rsidRPr="00275707">
        <w:rPr>
          <w:rFonts w:ascii="Times New Roman" w:eastAsia="Times New Roman" w:hAnsi="Times New Roman" w:cs="Times New Roman"/>
          <w:color w:val="000000"/>
          <w:sz w:val="28"/>
          <w:szCs w:val="28"/>
          <w:lang w:eastAsia="ru-RU"/>
        </w:rPr>
        <w:t xml:space="preserve">, </w:t>
      </w:r>
      <w:bookmarkStart w:id="16" w:name="00071d90.htm"/>
      <w:r w:rsidRPr="00275707">
        <w:rPr>
          <w:rFonts w:ascii="Times New Roman" w:eastAsia="Times New Roman" w:hAnsi="Times New Roman" w:cs="Times New Roman"/>
          <w:color w:val="000000"/>
          <w:sz w:val="28"/>
          <w:szCs w:val="28"/>
          <w:lang w:eastAsia="ru-RU"/>
        </w:rPr>
        <w:fldChar w:fldCharType="begin"/>
      </w:r>
      <w:r w:rsidRPr="00275707">
        <w:rPr>
          <w:rFonts w:ascii="Times New Roman" w:eastAsia="Times New Roman" w:hAnsi="Times New Roman" w:cs="Times New Roman"/>
          <w:color w:val="000000"/>
          <w:sz w:val="28"/>
          <w:szCs w:val="28"/>
          <w:lang w:eastAsia="ru-RU"/>
        </w:rPr>
        <w:instrText xml:space="preserve"> HYPERLINK "http://humbio.ru/humbio/pronc/00071d90.htm" </w:instrText>
      </w:r>
      <w:r w:rsidRPr="00275707">
        <w:rPr>
          <w:rFonts w:ascii="Times New Roman" w:eastAsia="Times New Roman" w:hAnsi="Times New Roman" w:cs="Times New Roman"/>
          <w:color w:val="000000"/>
          <w:sz w:val="28"/>
          <w:szCs w:val="28"/>
          <w:lang w:eastAsia="ru-RU"/>
        </w:rPr>
        <w:fldChar w:fldCharType="separate"/>
      </w:r>
      <w:r w:rsidRPr="00275707">
        <w:rPr>
          <w:rFonts w:ascii="Times New Roman" w:eastAsia="Times New Roman" w:hAnsi="Times New Roman" w:cs="Times New Roman"/>
          <w:color w:val="000000"/>
          <w:sz w:val="28"/>
          <w:szCs w:val="28"/>
          <w:lang w:eastAsia="ru-RU"/>
        </w:rPr>
        <w:t>насморк</w:t>
      </w:r>
      <w:r w:rsidRPr="00275707">
        <w:rPr>
          <w:rFonts w:ascii="Times New Roman" w:eastAsia="Times New Roman" w:hAnsi="Times New Roman" w:cs="Times New Roman"/>
          <w:color w:val="000000"/>
          <w:sz w:val="28"/>
          <w:szCs w:val="28"/>
          <w:lang w:eastAsia="ru-RU"/>
        </w:rPr>
        <w:fldChar w:fldCharType="end"/>
      </w:r>
      <w:bookmarkEnd w:id="16"/>
      <w:r w:rsidRPr="00275707">
        <w:rPr>
          <w:rFonts w:ascii="Times New Roman" w:eastAsia="Times New Roman" w:hAnsi="Times New Roman" w:cs="Times New Roman"/>
          <w:color w:val="000000"/>
          <w:sz w:val="28"/>
          <w:szCs w:val="28"/>
          <w:lang w:eastAsia="ru-RU"/>
        </w:rPr>
        <w:t xml:space="preserve">, </w:t>
      </w:r>
      <w:bookmarkStart w:id="17" w:name="0002e2b1.htm"/>
      <w:r w:rsidRPr="00275707">
        <w:rPr>
          <w:rFonts w:ascii="Times New Roman" w:eastAsia="Times New Roman" w:hAnsi="Times New Roman" w:cs="Times New Roman"/>
          <w:color w:val="000000"/>
          <w:sz w:val="28"/>
          <w:szCs w:val="28"/>
          <w:lang w:eastAsia="ru-RU"/>
        </w:rPr>
        <w:fldChar w:fldCharType="begin"/>
      </w:r>
      <w:r w:rsidRPr="00275707">
        <w:rPr>
          <w:rFonts w:ascii="Times New Roman" w:eastAsia="Times New Roman" w:hAnsi="Times New Roman" w:cs="Times New Roman"/>
          <w:color w:val="000000"/>
          <w:sz w:val="28"/>
          <w:szCs w:val="28"/>
          <w:lang w:eastAsia="ru-RU"/>
        </w:rPr>
        <w:instrText xml:space="preserve"> HYPERLINK "http://humbio.ru/humbio/pronc/0002e2b1.htm" </w:instrText>
      </w:r>
      <w:r w:rsidRPr="00275707">
        <w:rPr>
          <w:rFonts w:ascii="Times New Roman" w:eastAsia="Times New Roman" w:hAnsi="Times New Roman" w:cs="Times New Roman"/>
          <w:color w:val="000000"/>
          <w:sz w:val="28"/>
          <w:szCs w:val="28"/>
          <w:lang w:eastAsia="ru-RU"/>
        </w:rPr>
        <w:fldChar w:fldCharType="separate"/>
      </w:r>
      <w:r w:rsidRPr="00275707">
        <w:rPr>
          <w:rFonts w:ascii="Times New Roman" w:eastAsia="Times New Roman" w:hAnsi="Times New Roman" w:cs="Times New Roman"/>
          <w:color w:val="000000"/>
          <w:sz w:val="28"/>
          <w:szCs w:val="28"/>
          <w:lang w:eastAsia="ru-RU"/>
        </w:rPr>
        <w:t>боль в придаточных пазухах</w:t>
      </w:r>
      <w:r w:rsidRPr="00275707">
        <w:rPr>
          <w:rFonts w:ascii="Times New Roman" w:eastAsia="Times New Roman" w:hAnsi="Times New Roman" w:cs="Times New Roman"/>
          <w:color w:val="000000"/>
          <w:sz w:val="28"/>
          <w:szCs w:val="28"/>
          <w:lang w:eastAsia="ru-RU"/>
        </w:rPr>
        <w:fldChar w:fldCharType="end"/>
      </w:r>
      <w:bookmarkEnd w:id="17"/>
      <w:proofErr w:type="gramStart"/>
      <w:r w:rsidRPr="00275707">
        <w:rPr>
          <w:rFonts w:ascii="Times New Roman" w:eastAsia="Times New Roman" w:hAnsi="Times New Roman" w:cs="Times New Roman"/>
          <w:color w:val="000000"/>
          <w:sz w:val="28"/>
          <w:szCs w:val="28"/>
          <w:lang w:eastAsia="ru-RU"/>
        </w:rPr>
        <w:t xml:space="preserve"> ,</w:t>
      </w:r>
      <w:proofErr w:type="gramEnd"/>
      <w:r w:rsidRPr="00275707">
        <w:rPr>
          <w:rFonts w:ascii="Times New Roman" w:eastAsia="Times New Roman" w:hAnsi="Times New Roman" w:cs="Times New Roman"/>
          <w:color w:val="000000"/>
          <w:sz w:val="28"/>
          <w:szCs w:val="28"/>
          <w:lang w:eastAsia="ru-RU"/>
        </w:rPr>
        <w:t xml:space="preserve"> </w:t>
      </w:r>
      <w:bookmarkStart w:id="18" w:name="0005c30a.htm"/>
      <w:r w:rsidRPr="00275707">
        <w:rPr>
          <w:rFonts w:ascii="Times New Roman" w:eastAsia="Times New Roman" w:hAnsi="Times New Roman" w:cs="Times New Roman"/>
          <w:color w:val="000000"/>
          <w:sz w:val="28"/>
          <w:szCs w:val="28"/>
          <w:lang w:eastAsia="ru-RU"/>
        </w:rPr>
        <w:fldChar w:fldCharType="begin"/>
      </w:r>
      <w:r w:rsidRPr="00275707">
        <w:rPr>
          <w:rFonts w:ascii="Times New Roman" w:eastAsia="Times New Roman" w:hAnsi="Times New Roman" w:cs="Times New Roman"/>
          <w:color w:val="000000"/>
          <w:sz w:val="28"/>
          <w:szCs w:val="28"/>
          <w:lang w:eastAsia="ru-RU"/>
        </w:rPr>
        <w:instrText xml:space="preserve"> HYPERLINK "http://humbio.ru/humbio/pronc/0005c30a.htm" </w:instrText>
      </w:r>
      <w:r w:rsidRPr="00275707">
        <w:rPr>
          <w:rFonts w:ascii="Times New Roman" w:eastAsia="Times New Roman" w:hAnsi="Times New Roman" w:cs="Times New Roman"/>
          <w:color w:val="000000"/>
          <w:sz w:val="28"/>
          <w:szCs w:val="28"/>
          <w:lang w:eastAsia="ru-RU"/>
        </w:rPr>
        <w:fldChar w:fldCharType="separate"/>
      </w:r>
      <w:r w:rsidRPr="00275707">
        <w:rPr>
          <w:rFonts w:ascii="Times New Roman" w:eastAsia="Times New Roman" w:hAnsi="Times New Roman" w:cs="Times New Roman"/>
          <w:color w:val="000000"/>
          <w:sz w:val="28"/>
          <w:szCs w:val="28"/>
          <w:lang w:eastAsia="ru-RU"/>
        </w:rPr>
        <w:t>головная боль</w:t>
      </w:r>
      <w:r w:rsidRPr="00275707">
        <w:rPr>
          <w:rFonts w:ascii="Times New Roman" w:eastAsia="Times New Roman" w:hAnsi="Times New Roman" w:cs="Times New Roman"/>
          <w:color w:val="000000"/>
          <w:sz w:val="28"/>
          <w:szCs w:val="28"/>
          <w:lang w:eastAsia="ru-RU"/>
        </w:rPr>
        <w:fldChar w:fldCharType="end"/>
      </w:r>
      <w:bookmarkEnd w:id="18"/>
      <w:r w:rsidRPr="00275707">
        <w:rPr>
          <w:rFonts w:ascii="Times New Roman" w:eastAsia="Times New Roman" w:hAnsi="Times New Roman" w:cs="Times New Roman"/>
          <w:color w:val="000000"/>
          <w:sz w:val="28"/>
          <w:szCs w:val="28"/>
          <w:lang w:eastAsia="ru-RU"/>
        </w:rPr>
        <w:t xml:space="preserve">, </w:t>
      </w:r>
      <w:bookmarkStart w:id="19" w:name="002788ec.htm"/>
      <w:r w:rsidRPr="00275707">
        <w:rPr>
          <w:rFonts w:ascii="Times New Roman" w:eastAsia="Times New Roman" w:hAnsi="Times New Roman" w:cs="Times New Roman"/>
          <w:color w:val="000000"/>
          <w:sz w:val="28"/>
          <w:szCs w:val="28"/>
          <w:lang w:eastAsia="ru-RU"/>
        </w:rPr>
        <w:fldChar w:fldCharType="begin"/>
      </w:r>
      <w:r w:rsidRPr="00275707">
        <w:rPr>
          <w:rFonts w:ascii="Times New Roman" w:eastAsia="Times New Roman" w:hAnsi="Times New Roman" w:cs="Times New Roman"/>
          <w:color w:val="000000"/>
          <w:sz w:val="28"/>
          <w:szCs w:val="28"/>
          <w:lang w:eastAsia="ru-RU"/>
        </w:rPr>
        <w:instrText xml:space="preserve"> HYPERLINK "http://humbio.ru/humbio/har/002788ec.htm" </w:instrText>
      </w:r>
      <w:r w:rsidRPr="00275707">
        <w:rPr>
          <w:rFonts w:ascii="Times New Roman" w:eastAsia="Times New Roman" w:hAnsi="Times New Roman" w:cs="Times New Roman"/>
          <w:color w:val="000000"/>
          <w:sz w:val="28"/>
          <w:szCs w:val="28"/>
          <w:lang w:eastAsia="ru-RU"/>
        </w:rPr>
        <w:fldChar w:fldCharType="separate"/>
      </w:r>
      <w:r w:rsidRPr="00275707">
        <w:rPr>
          <w:rFonts w:ascii="Times New Roman" w:eastAsia="Times New Roman" w:hAnsi="Times New Roman" w:cs="Times New Roman"/>
          <w:color w:val="000000"/>
          <w:sz w:val="28"/>
          <w:szCs w:val="28"/>
          <w:lang w:eastAsia="ru-RU"/>
        </w:rPr>
        <w:t>двоение в глазах</w:t>
      </w:r>
      <w:r w:rsidRPr="00275707">
        <w:rPr>
          <w:rFonts w:ascii="Times New Roman" w:eastAsia="Times New Roman" w:hAnsi="Times New Roman" w:cs="Times New Roman"/>
          <w:color w:val="000000"/>
          <w:sz w:val="28"/>
          <w:szCs w:val="28"/>
          <w:lang w:eastAsia="ru-RU"/>
        </w:rPr>
        <w:fldChar w:fldCharType="end"/>
      </w:r>
      <w:bookmarkEnd w:id="19"/>
      <w:r w:rsidRPr="00275707">
        <w:rPr>
          <w:rFonts w:ascii="Times New Roman" w:eastAsia="Times New Roman" w:hAnsi="Times New Roman" w:cs="Times New Roman"/>
          <w:color w:val="000000"/>
          <w:sz w:val="28"/>
          <w:szCs w:val="28"/>
          <w:lang w:eastAsia="ru-RU"/>
        </w:rPr>
        <w:t xml:space="preserve">, </w:t>
      </w:r>
      <w:bookmarkStart w:id="20" w:name="0067fd90.htm"/>
      <w:r w:rsidRPr="00275707">
        <w:rPr>
          <w:rFonts w:ascii="Times New Roman" w:eastAsia="Times New Roman" w:hAnsi="Times New Roman" w:cs="Times New Roman"/>
          <w:color w:val="000000"/>
          <w:sz w:val="28"/>
          <w:szCs w:val="28"/>
          <w:lang w:eastAsia="ru-RU"/>
        </w:rPr>
        <w:fldChar w:fldCharType="begin"/>
      </w:r>
      <w:r w:rsidRPr="00275707">
        <w:rPr>
          <w:rFonts w:ascii="Times New Roman" w:eastAsia="Times New Roman" w:hAnsi="Times New Roman" w:cs="Times New Roman"/>
          <w:color w:val="000000"/>
          <w:sz w:val="28"/>
          <w:szCs w:val="28"/>
          <w:lang w:eastAsia="ru-RU"/>
        </w:rPr>
        <w:instrText xml:space="preserve"> HYPERLINK "http://humbio.ru/humbio/har/0067fd90.htm" </w:instrText>
      </w:r>
      <w:r w:rsidRPr="00275707">
        <w:rPr>
          <w:rFonts w:ascii="Times New Roman" w:eastAsia="Times New Roman" w:hAnsi="Times New Roman" w:cs="Times New Roman"/>
          <w:color w:val="000000"/>
          <w:sz w:val="28"/>
          <w:szCs w:val="28"/>
          <w:lang w:eastAsia="ru-RU"/>
        </w:rPr>
        <w:fldChar w:fldCharType="separate"/>
      </w:r>
      <w:r w:rsidRPr="00275707">
        <w:rPr>
          <w:rFonts w:ascii="Times New Roman" w:eastAsia="Times New Roman" w:hAnsi="Times New Roman" w:cs="Times New Roman"/>
          <w:color w:val="000000"/>
          <w:sz w:val="28"/>
          <w:szCs w:val="28"/>
          <w:lang w:eastAsia="ru-RU"/>
        </w:rPr>
        <w:t>экзофтальм</w:t>
      </w:r>
      <w:r w:rsidRPr="00275707">
        <w:rPr>
          <w:rFonts w:ascii="Times New Roman" w:eastAsia="Times New Roman" w:hAnsi="Times New Roman" w:cs="Times New Roman"/>
          <w:color w:val="000000"/>
          <w:sz w:val="28"/>
          <w:szCs w:val="28"/>
          <w:lang w:eastAsia="ru-RU"/>
        </w:rPr>
        <w:fldChar w:fldCharType="end"/>
      </w:r>
      <w:bookmarkEnd w:id="20"/>
      <w:r w:rsidRPr="00275707">
        <w:rPr>
          <w:rFonts w:ascii="Times New Roman" w:eastAsia="Times New Roman" w:hAnsi="Times New Roman" w:cs="Times New Roman"/>
          <w:color w:val="000000"/>
          <w:sz w:val="28"/>
          <w:szCs w:val="28"/>
          <w:lang w:eastAsia="ru-RU"/>
        </w:rPr>
        <w:t xml:space="preserve">. Иногда опухоль находят случайно при удалении полипа или пластике носовой перегородки. Примерно у 30% больных возникают метастазы в шейные лимфоузлы. Распространение на полость черепа и глазницу дополнительно ухудшает прогноз. </w:t>
      </w:r>
    </w:p>
    <w:p w:rsidR="00275707" w:rsidRPr="00275707" w:rsidRDefault="00275707" w:rsidP="00275707">
      <w:pPr>
        <w:spacing w:after="0" w:line="360" w:lineRule="auto"/>
        <w:ind w:firstLine="709"/>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Оперативное лечение комбинируется с предоперационной (СОД 50 Гр) и послеоперационной (СОД 60 Гр) лучевой терапией. Адъювантная или неоадъювантная лучевая терапия снижает риск рецидива и улучшает прогноз. При низкодифференцированных опухолях целесообразна химиотерапия на основе </w:t>
      </w:r>
      <w:bookmarkStart w:id="21" w:name="000211df.htm"/>
      <w:r w:rsidRPr="00275707">
        <w:rPr>
          <w:rFonts w:ascii="Times New Roman" w:eastAsia="Times New Roman" w:hAnsi="Times New Roman" w:cs="Times New Roman"/>
          <w:color w:val="000000"/>
          <w:sz w:val="28"/>
          <w:szCs w:val="28"/>
          <w:lang w:eastAsia="ru-RU"/>
        </w:rPr>
        <w:fldChar w:fldCharType="begin"/>
      </w:r>
      <w:r w:rsidRPr="00275707">
        <w:rPr>
          <w:rFonts w:ascii="Times New Roman" w:eastAsia="Times New Roman" w:hAnsi="Times New Roman" w:cs="Times New Roman"/>
          <w:color w:val="000000"/>
          <w:sz w:val="28"/>
          <w:szCs w:val="28"/>
          <w:lang w:eastAsia="ru-RU"/>
        </w:rPr>
        <w:instrText xml:space="preserve"> HYPERLINK "http://humbio.ru/humbio/drugs/000211df.htm" </w:instrText>
      </w:r>
      <w:r w:rsidRPr="00275707">
        <w:rPr>
          <w:rFonts w:ascii="Times New Roman" w:eastAsia="Times New Roman" w:hAnsi="Times New Roman" w:cs="Times New Roman"/>
          <w:color w:val="000000"/>
          <w:sz w:val="28"/>
          <w:szCs w:val="28"/>
          <w:lang w:eastAsia="ru-RU"/>
        </w:rPr>
        <w:fldChar w:fldCharType="separate"/>
      </w:r>
      <w:r w:rsidRPr="00275707">
        <w:rPr>
          <w:rFonts w:ascii="Times New Roman" w:eastAsia="Times New Roman" w:hAnsi="Times New Roman" w:cs="Times New Roman"/>
          <w:color w:val="000000"/>
          <w:sz w:val="28"/>
          <w:szCs w:val="28"/>
          <w:lang w:eastAsia="ru-RU"/>
        </w:rPr>
        <w:t>цисплатина</w:t>
      </w:r>
      <w:r w:rsidRPr="00275707">
        <w:rPr>
          <w:rFonts w:ascii="Times New Roman" w:eastAsia="Times New Roman" w:hAnsi="Times New Roman" w:cs="Times New Roman"/>
          <w:color w:val="000000"/>
          <w:sz w:val="28"/>
          <w:szCs w:val="28"/>
          <w:lang w:eastAsia="ru-RU"/>
        </w:rPr>
        <w:fldChar w:fldCharType="end"/>
      </w:r>
      <w:bookmarkEnd w:id="21"/>
      <w:r w:rsidRPr="00275707">
        <w:rPr>
          <w:rFonts w:ascii="Times New Roman" w:eastAsia="Times New Roman" w:hAnsi="Times New Roman" w:cs="Times New Roman"/>
          <w:color w:val="000000"/>
          <w:sz w:val="28"/>
          <w:szCs w:val="28"/>
          <w:lang w:eastAsia="ru-RU"/>
        </w:rPr>
        <w:t xml:space="preserve"> (в том числе в составе неоадъювантной химио- и лучевой терапии). </w:t>
      </w:r>
    </w:p>
    <w:p w:rsidR="00275707" w:rsidRPr="00275707" w:rsidRDefault="00275707" w:rsidP="00275707">
      <w:pPr>
        <w:spacing w:after="0" w:line="360" w:lineRule="auto"/>
        <w:ind w:firstLine="709"/>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b/>
          <w:bCs/>
          <w:color w:val="000000"/>
          <w:sz w:val="28"/>
          <w:szCs w:val="28"/>
          <w:u w:val="single"/>
          <w:lang w:eastAsia="ru-RU"/>
        </w:rPr>
        <w:t>Гломусная опухоль</w:t>
      </w:r>
      <w:r w:rsidRPr="00275707">
        <w:rPr>
          <w:rFonts w:ascii="Times New Roman" w:eastAsia="Times New Roman" w:hAnsi="Times New Roman" w:cs="Times New Roman"/>
          <w:color w:val="000000"/>
          <w:sz w:val="28"/>
          <w:szCs w:val="28"/>
          <w:u w:val="single"/>
          <w:lang w:eastAsia="ru-RU"/>
        </w:rPr>
        <w:t>,</w:t>
      </w:r>
      <w:r w:rsidRPr="00275707">
        <w:rPr>
          <w:rFonts w:ascii="Times New Roman" w:eastAsia="Times New Roman" w:hAnsi="Times New Roman" w:cs="Times New Roman"/>
          <w:color w:val="000000"/>
          <w:sz w:val="28"/>
          <w:szCs w:val="28"/>
          <w:lang w:eastAsia="ru-RU"/>
        </w:rPr>
        <w:t xml:space="preserve"> </w:t>
      </w:r>
      <w:hyperlink r:id="rId48" w:history="1">
        <w:r w:rsidRPr="00275707">
          <w:rPr>
            <w:rFonts w:ascii="Times New Roman" w:eastAsia="Times New Roman" w:hAnsi="Times New Roman" w:cs="Times New Roman"/>
            <w:color w:val="000000"/>
            <w:sz w:val="28"/>
            <w:szCs w:val="28"/>
            <w:u w:val="single"/>
            <w:lang w:eastAsia="ru-RU"/>
          </w:rPr>
          <w:t>параганглиома</w:t>
        </w:r>
      </w:hyperlink>
      <w:r w:rsidRPr="00275707">
        <w:rPr>
          <w:rFonts w:ascii="Times New Roman" w:eastAsia="Times New Roman" w:hAnsi="Times New Roman" w:cs="Times New Roman"/>
          <w:color w:val="000000"/>
          <w:sz w:val="28"/>
          <w:szCs w:val="28"/>
          <w:lang w:eastAsia="ru-RU"/>
        </w:rPr>
        <w:t>,  хемодектома – онкологические заболевания, связанные с нервными стволами и кровеносными сосудами головы и шеи. Характерной чертой параганглиомы является образование неестественных наростов на этих  частях тела. Рост и увеличение опухолей в размерах происходит очень медленно.   Злокачественные опухоли требуют циркуляции большого количества крови, протекающей через них. Наиболее часто встречается опухоль, развивающаяся в области главной артерии шеи – сонной артерии. Гломусные опухоли могут также поражать сосуды и нервы, находящиеся в верхней части шеи, в области нижней поверхности черепа. Кроме того, встречаются локализации опухолей и в тканях черепа, прилегающих к мозгу.</w:t>
      </w:r>
    </w:p>
    <w:p w:rsidR="00275707" w:rsidRPr="00275707" w:rsidRDefault="00275707" w:rsidP="00275707">
      <w:pPr>
        <w:spacing w:after="0" w:line="360" w:lineRule="auto"/>
        <w:ind w:firstLine="709"/>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Гломусные опухоли возникают из гломуса или гломусных телец, представляющих хеморецепторные клетки, развивающиеся из нервной ткани. Чаще гломусные опухоли образуются в области яремной луковицы (опухоль яремного гломуса) или около барабанного нерва вдоль мыса (опухоль барабанного гломуса). Изредка гломусные опухоли могут </w:t>
      </w:r>
      <w:r w:rsidRPr="00275707">
        <w:rPr>
          <w:rFonts w:ascii="Times New Roman" w:eastAsia="Times New Roman" w:hAnsi="Times New Roman" w:cs="Times New Roman"/>
          <w:color w:val="000000"/>
          <w:sz w:val="28"/>
          <w:szCs w:val="28"/>
          <w:lang w:eastAsia="ru-RU"/>
        </w:rPr>
        <w:lastRenderedPageBreak/>
        <w:t>располагаться вдоль барабанных канальцев или части лицевого канала. Больные погибают вследствие местного прогрессирования этой патологии. У 8% пациентов с гломусными опухолями существуют сопутствующие злокачественные образования в других системах органов.</w:t>
      </w:r>
    </w:p>
    <w:p w:rsidR="00275707" w:rsidRPr="00275707" w:rsidRDefault="00275707" w:rsidP="00275707">
      <w:pPr>
        <w:spacing w:after="0" w:line="360" w:lineRule="auto"/>
        <w:ind w:firstLine="709"/>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Аппарат для стереотаксической радиохирургии </w:t>
      </w:r>
      <w:r w:rsidRPr="00275707">
        <w:rPr>
          <w:rFonts w:ascii="Times New Roman" w:eastAsia="Times New Roman" w:hAnsi="Times New Roman" w:cs="Times New Roman"/>
          <w:bCs/>
          <w:color w:val="000000"/>
          <w:sz w:val="28"/>
          <w:szCs w:val="28"/>
          <w:lang w:eastAsia="ru-RU"/>
        </w:rPr>
        <w:t>КиберНож</w:t>
      </w:r>
      <w:r w:rsidRPr="00275707">
        <w:rPr>
          <w:rFonts w:ascii="Times New Roman" w:eastAsia="Times New Roman" w:hAnsi="Times New Roman" w:cs="Times New Roman"/>
          <w:color w:val="000000"/>
          <w:sz w:val="28"/>
          <w:szCs w:val="28"/>
          <w:lang w:eastAsia="ru-RU"/>
        </w:rPr>
        <w:t xml:space="preserve"> даёт больным с гломусной опухолью возможность получить современное щадящее лечение этой опухоли в короткие сроки, без операции и с невероятной точностью, неприсущей другим видам лечения этого новообразования. Выбор способов лечения гломусной опухоли зависит от размера и расположения опухоли, возраста пациента, наличия аномалий в работе нервов и учёта прочих особенностей организма пациента. Стереотаксическая радиохирургия и гипофракционирование на аппарате </w:t>
      </w:r>
      <w:r w:rsidRPr="00275707">
        <w:rPr>
          <w:rFonts w:ascii="Times New Roman" w:eastAsia="Times New Roman" w:hAnsi="Times New Roman" w:cs="Times New Roman"/>
          <w:bCs/>
          <w:color w:val="000000"/>
          <w:sz w:val="28"/>
          <w:szCs w:val="28"/>
          <w:lang w:eastAsia="ru-RU"/>
        </w:rPr>
        <w:t>КиберНож</w:t>
      </w:r>
      <w:r w:rsidRPr="00275707">
        <w:rPr>
          <w:rFonts w:ascii="Times New Roman" w:eastAsia="Times New Roman" w:hAnsi="Times New Roman" w:cs="Times New Roman"/>
          <w:color w:val="000000"/>
          <w:sz w:val="28"/>
          <w:szCs w:val="28"/>
          <w:lang w:eastAsia="ru-RU"/>
        </w:rPr>
        <w:t xml:space="preserve"> являются эффективным методом в лечении такой сложной нейрохирургической патологии, как гломусные опухоли. Методика гипофракционирования (3-7 фракций до СОД 18-35 Гр).</w:t>
      </w:r>
    </w:p>
    <w:p w:rsidR="00275707" w:rsidRPr="00275707" w:rsidRDefault="00275707" w:rsidP="00275707">
      <w:pPr>
        <w:spacing w:after="0" w:line="360" w:lineRule="auto"/>
        <w:ind w:firstLine="709"/>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Лучевая терапия используется во всех случаях при условии, что все нервы функционируют нормально. Более крупные опухоли с обширным поражением основания черепа и/или головного мозга подлежат лечению посредством лучевой терапии, которая также применяется для пациентов пожилого возраста с различными расстройствами в работе организма. Послеоперационная лучевая терапия в СОД 50 Гр или модулированная по интенсивности пучка наружная лучевая терапия позволяют в 90% случаев добиться контроля роста опухоли.</w:t>
      </w:r>
    </w:p>
    <w:p w:rsidR="00275707" w:rsidRPr="00275707" w:rsidRDefault="00275707" w:rsidP="00275707">
      <w:pPr>
        <w:spacing w:after="0" w:line="360" w:lineRule="auto"/>
        <w:ind w:firstLine="709"/>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b/>
          <w:color w:val="000000"/>
          <w:sz w:val="28"/>
          <w:szCs w:val="28"/>
          <w:lang w:eastAsia="ru-RU"/>
        </w:rPr>
        <w:t>Гемангиобластома </w:t>
      </w:r>
      <w:r w:rsidRPr="00275707">
        <w:rPr>
          <w:rFonts w:ascii="Times New Roman" w:eastAsia="Times New Roman" w:hAnsi="Times New Roman" w:cs="Times New Roman"/>
          <w:color w:val="000000"/>
          <w:sz w:val="28"/>
          <w:szCs w:val="28"/>
          <w:lang w:eastAsia="ru-RU"/>
        </w:rPr>
        <w:t xml:space="preserve">— опухоль I степени злокачественности неясного гистологического происхождения, возникающая в пределах </w:t>
      </w:r>
      <w:hyperlink r:id="rId49" w:tooltip="Центральная нервная система" w:history="1">
        <w:r w:rsidRPr="00275707">
          <w:rPr>
            <w:rFonts w:ascii="Times New Roman" w:eastAsia="Times New Roman" w:hAnsi="Times New Roman" w:cs="Times New Roman"/>
            <w:color w:val="000000"/>
            <w:sz w:val="28"/>
            <w:szCs w:val="28"/>
            <w:lang w:eastAsia="ru-RU"/>
          </w:rPr>
          <w:t>центральной нервной системы</w:t>
        </w:r>
      </w:hyperlink>
      <w:r w:rsidRPr="00275707">
        <w:rPr>
          <w:rFonts w:ascii="Times New Roman" w:eastAsia="Times New Roman" w:hAnsi="Times New Roman" w:cs="Times New Roman"/>
          <w:color w:val="000000"/>
          <w:sz w:val="28"/>
          <w:szCs w:val="28"/>
          <w:lang w:eastAsia="ru-RU"/>
        </w:rPr>
        <w:t xml:space="preserve">. Наиболее характерным местом локализации является </w:t>
      </w:r>
      <w:hyperlink r:id="rId50" w:tooltip="en:Posterior cranial fossa" w:history="1">
        <w:r w:rsidRPr="00275707">
          <w:rPr>
            <w:rFonts w:ascii="Times New Roman" w:eastAsia="Times New Roman" w:hAnsi="Times New Roman" w:cs="Times New Roman"/>
            <w:color w:val="000000"/>
            <w:sz w:val="28"/>
            <w:szCs w:val="28"/>
            <w:lang w:eastAsia="ru-RU"/>
          </w:rPr>
          <w:t>задняя черепная ямка</w:t>
        </w:r>
      </w:hyperlink>
      <w:r w:rsidRPr="00275707">
        <w:rPr>
          <w:rFonts w:ascii="Times New Roman" w:eastAsia="Times New Roman" w:hAnsi="Times New Roman" w:cs="Times New Roman"/>
          <w:color w:val="000000"/>
          <w:sz w:val="28"/>
          <w:szCs w:val="28"/>
          <w:lang w:eastAsia="ru-RU"/>
        </w:rPr>
        <w:t xml:space="preserve">. Может возникать спорадически или в сочетании с новообразованиями внутренних органов, что является характерным для наследственной </w:t>
      </w:r>
      <w:hyperlink r:id="rId51" w:tooltip="Болезнь Гиппеля — Линдау" w:history="1">
        <w:r w:rsidRPr="00275707">
          <w:rPr>
            <w:rFonts w:ascii="Times New Roman" w:eastAsia="Times New Roman" w:hAnsi="Times New Roman" w:cs="Times New Roman"/>
            <w:color w:val="000000"/>
            <w:sz w:val="28"/>
            <w:szCs w:val="28"/>
            <w:lang w:eastAsia="ru-RU"/>
          </w:rPr>
          <w:t>болезни Гиппеля — Линдау</w:t>
        </w:r>
      </w:hyperlink>
      <w:r w:rsidRPr="00275707">
        <w:rPr>
          <w:rFonts w:ascii="Times New Roman" w:eastAsia="Times New Roman" w:hAnsi="Times New Roman" w:cs="Times New Roman"/>
          <w:color w:val="000000"/>
          <w:sz w:val="28"/>
          <w:szCs w:val="28"/>
          <w:lang w:eastAsia="ru-RU"/>
        </w:rPr>
        <w:t>.</w:t>
      </w:r>
    </w:p>
    <w:p w:rsidR="00275707" w:rsidRPr="00275707" w:rsidRDefault="00275707" w:rsidP="00275707">
      <w:pPr>
        <w:spacing w:after="0" w:line="360" w:lineRule="auto"/>
        <w:ind w:firstLine="709"/>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lastRenderedPageBreak/>
        <w:t xml:space="preserve">Клинически в большинстве случаев проявляется симптомами нарушения оттока </w:t>
      </w:r>
      <w:hyperlink r:id="rId52" w:tooltip="Спинномозговая жидкость" w:history="1">
        <w:r w:rsidRPr="00275707">
          <w:rPr>
            <w:rFonts w:ascii="Times New Roman" w:eastAsia="Times New Roman" w:hAnsi="Times New Roman" w:cs="Times New Roman"/>
            <w:color w:val="000000"/>
            <w:sz w:val="28"/>
            <w:szCs w:val="28"/>
            <w:lang w:eastAsia="ru-RU"/>
          </w:rPr>
          <w:t>спинномозговой жидкости</w:t>
        </w:r>
      </w:hyperlink>
      <w:r w:rsidRPr="00275707">
        <w:rPr>
          <w:rFonts w:ascii="Times New Roman" w:eastAsia="Times New Roman" w:hAnsi="Times New Roman" w:cs="Times New Roman"/>
          <w:color w:val="000000"/>
          <w:sz w:val="28"/>
          <w:szCs w:val="28"/>
          <w:lang w:eastAsia="ru-RU"/>
        </w:rPr>
        <w:t xml:space="preserve"> и/или поражения </w:t>
      </w:r>
      <w:hyperlink r:id="rId53" w:tooltip="Мозжечок" w:history="1">
        <w:r w:rsidRPr="00275707">
          <w:rPr>
            <w:rFonts w:ascii="Times New Roman" w:eastAsia="Times New Roman" w:hAnsi="Times New Roman" w:cs="Times New Roman"/>
            <w:color w:val="000000"/>
            <w:sz w:val="28"/>
            <w:szCs w:val="28"/>
            <w:lang w:eastAsia="ru-RU"/>
          </w:rPr>
          <w:t>мозжечка</w:t>
        </w:r>
      </w:hyperlink>
      <w:r w:rsidRPr="00275707">
        <w:rPr>
          <w:rFonts w:ascii="Times New Roman" w:eastAsia="Times New Roman" w:hAnsi="Times New Roman" w:cs="Times New Roman"/>
          <w:color w:val="000000"/>
          <w:sz w:val="28"/>
          <w:szCs w:val="28"/>
          <w:lang w:eastAsia="ru-RU"/>
        </w:rPr>
        <w:t xml:space="preserve">. Прогноз при спорадических гемангиобластомах положительный, они не </w:t>
      </w:r>
      <w:hyperlink r:id="rId54" w:tooltip="Рецидив (медицина)" w:history="1">
        <w:r w:rsidRPr="00275707">
          <w:rPr>
            <w:rFonts w:ascii="Times New Roman" w:eastAsia="Times New Roman" w:hAnsi="Times New Roman" w:cs="Times New Roman"/>
            <w:color w:val="000000"/>
            <w:sz w:val="28"/>
            <w:szCs w:val="28"/>
            <w:lang w:eastAsia="ru-RU"/>
          </w:rPr>
          <w:t>возникают повторно</w:t>
        </w:r>
      </w:hyperlink>
      <w:r w:rsidRPr="00275707">
        <w:rPr>
          <w:rFonts w:ascii="Times New Roman" w:eastAsia="Times New Roman" w:hAnsi="Times New Roman" w:cs="Times New Roman"/>
          <w:color w:val="000000"/>
          <w:sz w:val="28"/>
          <w:szCs w:val="28"/>
          <w:lang w:eastAsia="ru-RU"/>
        </w:rPr>
        <w:t xml:space="preserve"> после их полного удаления хирургическим путём. У пациентов с болезнью Гиппеля — Линдау прогноз хуже: даже полное удаление очага не предотвращает возникновения новых опухолей подобного типа в других отделах центральной нервной системы.</w:t>
      </w:r>
    </w:p>
    <w:p w:rsidR="00275707" w:rsidRPr="00275707" w:rsidRDefault="00275707" w:rsidP="00275707">
      <w:pPr>
        <w:spacing w:after="0" w:line="360" w:lineRule="auto"/>
        <w:ind w:firstLine="709"/>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Гемангиобластома представляет собой окружённый сосудами (васкуляризованный) узел, часто сочетающийся с кистой. Опухоли задней черепной ямки, за исключением гемангиобластомы, имеют относительно мало сосудов при ангиографии. На МРТ при гемангиобластомах определяются змеевидной формы сигналы, обусловленные повышенным кровотоком в составляющих опухоль сосудах. Для кавернозной </w:t>
      </w:r>
      <w:hyperlink r:id="rId55" w:tooltip="Гемангиома" w:history="1">
        <w:r w:rsidRPr="00275707">
          <w:rPr>
            <w:rFonts w:ascii="Times New Roman" w:eastAsia="Times New Roman" w:hAnsi="Times New Roman" w:cs="Times New Roman"/>
            <w:color w:val="000000"/>
            <w:sz w:val="28"/>
            <w:szCs w:val="28"/>
            <w:lang w:eastAsia="ru-RU"/>
          </w:rPr>
          <w:t>гемангиомы</w:t>
        </w:r>
      </w:hyperlink>
      <w:r w:rsidRPr="00275707">
        <w:rPr>
          <w:rFonts w:ascii="Times New Roman" w:eastAsia="Times New Roman" w:hAnsi="Times New Roman" w:cs="Times New Roman"/>
          <w:color w:val="000000"/>
          <w:sz w:val="28"/>
          <w:szCs w:val="28"/>
          <w:lang w:eastAsia="ru-RU"/>
        </w:rPr>
        <w:t xml:space="preserve"> данные сигналы нехарактерны.</w:t>
      </w:r>
    </w:p>
    <w:p w:rsidR="00275707" w:rsidRPr="00275707" w:rsidRDefault="00294EB7" w:rsidP="00275707">
      <w:pPr>
        <w:spacing w:after="0" w:line="360" w:lineRule="auto"/>
        <w:ind w:firstLine="709"/>
        <w:jc w:val="both"/>
        <w:rPr>
          <w:rFonts w:ascii="Times New Roman" w:eastAsia="Times New Roman" w:hAnsi="Times New Roman" w:cs="Times New Roman"/>
          <w:color w:val="000000"/>
          <w:sz w:val="28"/>
          <w:szCs w:val="28"/>
          <w:lang w:eastAsia="ru-RU"/>
        </w:rPr>
      </w:pPr>
      <w:hyperlink r:id="rId56" w:tooltip="Радиотерапия" w:history="1">
        <w:r w:rsidR="00275707" w:rsidRPr="00275707">
          <w:rPr>
            <w:rFonts w:ascii="Times New Roman" w:eastAsia="Times New Roman" w:hAnsi="Times New Roman" w:cs="Times New Roman"/>
            <w:color w:val="000000"/>
            <w:sz w:val="28"/>
            <w:szCs w:val="28"/>
            <w:lang w:eastAsia="ru-RU"/>
          </w:rPr>
          <w:t>Лучевая терапия</w:t>
        </w:r>
      </w:hyperlink>
      <w:r w:rsidR="00275707" w:rsidRPr="00275707">
        <w:rPr>
          <w:rFonts w:ascii="Times New Roman" w:eastAsia="Times New Roman" w:hAnsi="Times New Roman" w:cs="Times New Roman"/>
          <w:color w:val="000000"/>
          <w:sz w:val="28"/>
          <w:szCs w:val="28"/>
          <w:lang w:eastAsia="ru-RU"/>
        </w:rPr>
        <w:t xml:space="preserve"> может быть использована для замедления роста опухоли. При субтотальной резекции опухоли/ нерезектабельном процессе показана стереотаксическая радиохирургия или наружная лучевая терапия в СОД 50-60 Гр с отступом от каря опухоли 1-</w:t>
      </w:r>
      <w:smartTag w:uri="urn:schemas-microsoft-com:office:smarttags" w:element="metricconverter">
        <w:smartTagPr>
          <w:attr w:name="ProductID" w:val="2 см"/>
        </w:smartTagPr>
        <w:r w:rsidR="00275707" w:rsidRPr="00275707">
          <w:rPr>
            <w:rFonts w:ascii="Times New Roman" w:eastAsia="Times New Roman" w:hAnsi="Times New Roman" w:cs="Times New Roman"/>
            <w:color w:val="000000"/>
            <w:sz w:val="28"/>
            <w:szCs w:val="28"/>
            <w:lang w:eastAsia="ru-RU"/>
          </w:rPr>
          <w:t>2 см</w:t>
        </w:r>
      </w:smartTag>
      <w:r w:rsidR="00275707" w:rsidRPr="00275707">
        <w:rPr>
          <w:rFonts w:ascii="Times New Roman" w:eastAsia="Times New Roman" w:hAnsi="Times New Roman" w:cs="Times New Roman"/>
          <w:color w:val="000000"/>
          <w:sz w:val="28"/>
          <w:szCs w:val="28"/>
          <w:lang w:eastAsia="ru-RU"/>
        </w:rPr>
        <w:t>.</w:t>
      </w:r>
    </w:p>
    <w:p w:rsidR="00275707" w:rsidRPr="00275707" w:rsidRDefault="00275707" w:rsidP="00275707">
      <w:pPr>
        <w:spacing w:after="0" w:line="360" w:lineRule="auto"/>
        <w:ind w:firstLine="709"/>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b/>
          <w:color w:val="000000"/>
          <w:sz w:val="28"/>
          <w:szCs w:val="28"/>
          <w:lang w:eastAsia="ru-RU"/>
        </w:rPr>
        <w:t>Гемангиоперицитома</w:t>
      </w:r>
      <w:r w:rsidRPr="00275707">
        <w:rPr>
          <w:rFonts w:ascii="Times New Roman" w:eastAsia="Times New Roman" w:hAnsi="Times New Roman" w:cs="Times New Roman"/>
          <w:color w:val="000000"/>
          <w:sz w:val="28"/>
          <w:szCs w:val="28"/>
          <w:lang w:eastAsia="ru-RU"/>
        </w:rPr>
        <w:t xml:space="preserve"> — саркоматозная опухоль из гладкомышечных клеток, окружающих кровеносные сосуды. Часто локализуются в основании черепа, растут медленно с местной инвазией. При локализации в носовой полости проявляются носовыми кровотечениями, в глазнице – экзофтальм. Частота локального рецидива достигает 80%. Поздние метастазы выявляются в 50-80% случаев. </w:t>
      </w:r>
    </w:p>
    <w:p w:rsidR="00275707" w:rsidRPr="00275707" w:rsidRDefault="00275707" w:rsidP="00275707">
      <w:pPr>
        <w:spacing w:after="0" w:line="360" w:lineRule="auto"/>
        <w:ind w:firstLine="709"/>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Лечение начинают с предоперационной эмболизации и максимально щадящей операции с послеоперационной лучевой терапией в СОД 60-65 Гр, отступая от краев опухоли </w:t>
      </w:r>
      <w:smartTag w:uri="urn:schemas-microsoft-com:office:smarttags" w:element="metricconverter">
        <w:smartTagPr>
          <w:attr w:name="ProductID" w:val="5 см"/>
        </w:smartTagPr>
        <w:r w:rsidRPr="00275707">
          <w:rPr>
            <w:rFonts w:ascii="Times New Roman" w:eastAsia="Times New Roman" w:hAnsi="Times New Roman" w:cs="Times New Roman"/>
            <w:color w:val="000000"/>
            <w:sz w:val="28"/>
            <w:szCs w:val="28"/>
            <w:lang w:eastAsia="ru-RU"/>
          </w:rPr>
          <w:t>5 см</w:t>
        </w:r>
      </w:smartTag>
      <w:r w:rsidRPr="00275707">
        <w:rPr>
          <w:rFonts w:ascii="Times New Roman" w:eastAsia="Times New Roman" w:hAnsi="Times New Roman" w:cs="Times New Roman"/>
          <w:color w:val="000000"/>
          <w:sz w:val="28"/>
          <w:szCs w:val="28"/>
          <w:lang w:eastAsia="ru-RU"/>
        </w:rPr>
        <w:t>. Допустимо применение стереотаксической радиохирургии (12-20 Гр).</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sz w:val="28"/>
          <w:szCs w:val="28"/>
          <w:lang w:eastAsia="ru-RU"/>
        </w:rPr>
        <w:t>Ювенильная назофарингеальная фиброма</w:t>
      </w:r>
      <w:r w:rsidRPr="00275707">
        <w:rPr>
          <w:rFonts w:ascii="Times New Roman" w:eastAsia="Times New Roman" w:hAnsi="Times New Roman" w:cs="Times New Roman"/>
          <w:sz w:val="28"/>
          <w:szCs w:val="28"/>
          <w:lang w:eastAsia="ru-RU"/>
        </w:rPr>
        <w:t xml:space="preserve"> — редкая форма, поражающая, главным образом, лиц мужского пола в возрасте 10— 25 лет. </w:t>
      </w:r>
      <w:r w:rsidRPr="00275707">
        <w:rPr>
          <w:rFonts w:ascii="Times New Roman" w:eastAsia="Times New Roman" w:hAnsi="Times New Roman" w:cs="Times New Roman"/>
          <w:sz w:val="28"/>
          <w:szCs w:val="28"/>
          <w:lang w:eastAsia="ru-RU"/>
        </w:rPr>
        <w:lastRenderedPageBreak/>
        <w:t xml:space="preserve">Плотноватый серый или красноватый узел диаметром 2—5 см растет в верхней части заднебоковой стенки полости носа в зоне сочленений клиновидного отростка небной кости, крыловидного отростка клиновидной кости и горизонтального крыла сошника (в перегородке носа). Опухоль склонна к рецидиву и иногда к спонтанной регрессии. Под микроскопом в плотной или рыхлой, иногда отечной строме располагаются в довольно большом количестве мелкие тонкостенные и крупные сосуды. Ювенильную назофарингеальную фиброму нужно отличать от полипа носовой перегородки и гемангиомы.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Показана лучевая терапия в СОД 30-50 Гр в режиме фракционирования 2-3 Гр в случаях, если опухоль располагается интракраниально, в глазнице или имеет распространение в крылонебную ямку с местным контролем опухоли до 80%.</w:t>
      </w:r>
    </w:p>
    <w:p w:rsidR="00275707" w:rsidRPr="00275707" w:rsidRDefault="00275707" w:rsidP="00275707">
      <w:pPr>
        <w:spacing w:after="0" w:line="360" w:lineRule="auto"/>
        <w:ind w:firstLine="709"/>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b/>
          <w:color w:val="000000"/>
          <w:sz w:val="28"/>
          <w:szCs w:val="28"/>
          <w:lang w:eastAsia="ru-RU"/>
        </w:rPr>
        <w:t xml:space="preserve">Экстранодальная назальная </w:t>
      </w:r>
      <w:r w:rsidRPr="00275707">
        <w:rPr>
          <w:rFonts w:ascii="Times New Roman" w:eastAsia="Times New Roman" w:hAnsi="Times New Roman" w:cs="Times New Roman"/>
          <w:b/>
          <w:color w:val="000000"/>
          <w:sz w:val="28"/>
          <w:szCs w:val="28"/>
          <w:lang w:val="en-US" w:eastAsia="ru-RU"/>
        </w:rPr>
        <w:t>HK</w:t>
      </w:r>
      <w:r w:rsidRPr="00275707">
        <w:rPr>
          <w:rFonts w:ascii="Times New Roman" w:eastAsia="Times New Roman" w:hAnsi="Times New Roman" w:cs="Times New Roman"/>
          <w:b/>
          <w:color w:val="000000"/>
          <w:sz w:val="28"/>
          <w:szCs w:val="28"/>
          <w:lang w:eastAsia="ru-RU"/>
        </w:rPr>
        <w:t>/</w:t>
      </w:r>
      <w:r w:rsidRPr="00275707">
        <w:rPr>
          <w:rFonts w:ascii="Times New Roman" w:eastAsia="Times New Roman" w:hAnsi="Times New Roman" w:cs="Times New Roman"/>
          <w:b/>
          <w:color w:val="000000"/>
          <w:sz w:val="28"/>
          <w:szCs w:val="28"/>
          <w:lang w:val="en-US" w:eastAsia="ru-RU"/>
        </w:rPr>
        <w:t>T</w:t>
      </w:r>
      <w:r w:rsidRPr="00275707">
        <w:rPr>
          <w:rFonts w:ascii="Times New Roman" w:eastAsia="Times New Roman" w:hAnsi="Times New Roman" w:cs="Times New Roman"/>
          <w:b/>
          <w:color w:val="000000"/>
          <w:sz w:val="28"/>
          <w:szCs w:val="28"/>
          <w:lang w:eastAsia="ru-RU"/>
        </w:rPr>
        <w:t>-клеточная лимфома</w:t>
      </w:r>
      <w:r w:rsidRPr="00275707">
        <w:rPr>
          <w:rFonts w:ascii="Times New Roman" w:eastAsia="Times New Roman" w:hAnsi="Times New Roman" w:cs="Times New Roman"/>
          <w:color w:val="000000"/>
          <w:sz w:val="28"/>
          <w:szCs w:val="28"/>
          <w:lang w:eastAsia="ru-RU"/>
        </w:rPr>
        <w:t xml:space="preserve"> (летальная гранулема средней линии) — агрессивная лимфоидная опухоль, развивающаяся из неопластических аналогов так называемых НК-подобных Т-лимфоцитов, которые характеризуются экспрессией на их поверхности СО56-антигенов. Определяются ассоциация с вирусом ЕВУ и опухолевым фенотипом СО56.</w:t>
      </w:r>
    </w:p>
    <w:p w:rsidR="00275707" w:rsidRPr="00275707" w:rsidRDefault="00275707" w:rsidP="00275707">
      <w:pPr>
        <w:spacing w:after="0" w:line="360" w:lineRule="auto"/>
        <w:ind w:firstLine="709"/>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Симптомы. Наиболее часто поражаются об</w:t>
      </w:r>
      <w:r w:rsidRPr="00275707">
        <w:rPr>
          <w:rFonts w:ascii="Times New Roman" w:eastAsia="Times New Roman" w:hAnsi="Times New Roman" w:cs="Times New Roman"/>
          <w:color w:val="000000"/>
          <w:sz w:val="28"/>
          <w:szCs w:val="28"/>
          <w:lang w:eastAsia="ru-RU"/>
        </w:rPr>
        <w:softHyphen/>
        <w:t>ласть носа, небо, кожа, легкие и центральная нервная система. При возникновении очагов поражения на коже и слизистых клиническая картина заболевания может напоминать гранулематоз Вегенера. Часто проявляется прогрессирующим изъязвлением и некрозом тканей средней линии лица.</w:t>
      </w:r>
    </w:p>
    <w:p w:rsidR="00275707" w:rsidRPr="00275707" w:rsidRDefault="00275707" w:rsidP="00275707">
      <w:pPr>
        <w:spacing w:after="0" w:line="360" w:lineRule="auto"/>
        <w:ind w:firstLine="709"/>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Проводится наружная лучевая терапия в СОД 54 Гр с отступом от края опухоли 2-</w:t>
      </w:r>
      <w:smartTag w:uri="urn:schemas-microsoft-com:office:smarttags" w:element="metricconverter">
        <w:smartTagPr>
          <w:attr w:name="ProductID" w:val="3 см"/>
        </w:smartTagPr>
        <w:r w:rsidRPr="00275707">
          <w:rPr>
            <w:rFonts w:ascii="Times New Roman" w:eastAsia="Times New Roman" w:hAnsi="Times New Roman" w:cs="Times New Roman"/>
            <w:color w:val="000000"/>
            <w:sz w:val="28"/>
            <w:szCs w:val="28"/>
            <w:lang w:eastAsia="ru-RU"/>
          </w:rPr>
          <w:t>3 см</w:t>
        </w:r>
      </w:smartTag>
      <w:r w:rsidRPr="00275707">
        <w:rPr>
          <w:rFonts w:ascii="Times New Roman" w:eastAsia="Times New Roman" w:hAnsi="Times New Roman" w:cs="Times New Roman"/>
          <w:color w:val="000000"/>
          <w:sz w:val="28"/>
          <w:szCs w:val="28"/>
          <w:lang w:eastAsia="ru-RU"/>
        </w:rPr>
        <w:t xml:space="preserve"> + облучение рядом расположенных структур в сочетании с химиотерапией, в основе которой лежит использование доксирубицина.</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Злокачественные опухоли шеи неизвестной первичной локализации представляет собой разнородную группу опухолей, впервые проявляющих себя метастазами, при этом по данным обследования первичный очаг </w:t>
      </w:r>
      <w:r w:rsidRPr="00275707">
        <w:rPr>
          <w:rFonts w:ascii="Times New Roman" w:eastAsia="Times New Roman" w:hAnsi="Times New Roman" w:cs="Times New Roman"/>
          <w:sz w:val="28"/>
          <w:szCs w:val="28"/>
          <w:lang w:eastAsia="ru-RU"/>
        </w:rPr>
        <w:lastRenderedPageBreak/>
        <w:t>выявить не удается. Они составляет около 3-5 % всех злокачественных новообразований. Диссеминация процесса может происходить в отсутствие роста первичной опухоли посредством наследственно обусловленной агрессивности раковых клеток или изменением их свойств после попадания в орган-мишень.</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Диагноз рака неизвестного первичного очага (РНПО) требует гистологической оценки с последующим распределением по группам:</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a) Хорошо и умеренно дифференцированные аденокарциномы;</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b)Низкодифференцированные карциномы (включая низкодифференцированные аденокарциномы);</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c) Плоскоклеточный рак;</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d) Недифференцированная опухоль;</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e) Рак с нейроэндокринной дифференцировкой.</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Иммуногистохимическое исследование является обязательным для низкодифференцированных опухолей с целью исключения высокочувствительных к химиотерапии и потенциально курабельных опухолей, такие как лимфомы и герминогенные опухоли. В большинстве случаев неизвестным первичным очагом является аденокарицинома, расположенная ниже уровня ключиц. В случае аденокарциномы у мужчин необходимо определение уровня PSA, а у женщин при метастазах в подмышечные лимфоузлы — определение уровня экспрессии рецепторов эстрогена и прогестерона для выявления гормоночувствительных опухолей, подлежащих специфической терапии. Исследование экспрессии кератинов СК7 и СК20 позволяет определить первичный очаг заболевания, а хромогранина А и синаптофизина — подтвердить нейроэндокринную дифференцировку опухоли.</w:t>
      </w:r>
    </w:p>
    <w:p w:rsidR="00275707" w:rsidRPr="00275707" w:rsidRDefault="00275707" w:rsidP="00275707">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275707">
        <w:rPr>
          <w:rFonts w:ascii="Times New Roman" w:eastAsia="BalticaC" w:hAnsi="Times New Roman" w:cs="Times New Roman"/>
          <w:sz w:val="28"/>
          <w:szCs w:val="28"/>
          <w:lang w:eastAsia="ru-RU"/>
        </w:rPr>
        <w:t xml:space="preserve">Стадирование и соответствующая диагностика могут оказать помощь в выявлении той небольшой группы пациентов с РНПО, лечение которых приведет к ожидаемому результату. Выполняется полное физикальное обследование (включая органы головы и шеи, таза, прямую кишку, молочные </w:t>
      </w:r>
      <w:r w:rsidRPr="00275707">
        <w:rPr>
          <w:rFonts w:ascii="Times New Roman" w:eastAsia="BalticaC" w:hAnsi="Times New Roman" w:cs="Times New Roman"/>
          <w:sz w:val="28"/>
          <w:szCs w:val="28"/>
          <w:lang w:eastAsia="ru-RU"/>
        </w:rPr>
        <w:lastRenderedPageBreak/>
        <w:t>железы), основной общий и биохимический анализы крови, анализ мочи, тест на скрытую кровь в кале, рентгенография органов грудной клетки, КТ органов грудной клетки, брюшной полости и малого таза. Последующие исследования, включая эндоскопические, должны отталкиваться от имеющихся симптомов и ранее полученных результатов. У мужчин полезно исследовать содержание в крови опухолевых маркеров α-фетопротеина, β-хорионического гонадотропина и PSA для исключения потенциально курабельных экстрагонадных герминогенных опухолей или рака предстательной железы, при которых показана гормонотерапия. У пациенток с метастазами аденокарциномы показано выполнение маммографии для исключения рака молочной железы. ПЭТ/КТ всего тела способно правильно оценить проявление заболевания у больных РНПО, особенно у пациентов с пораженными шейными лимфоузлами и единичными метастазами.</w:t>
      </w:r>
    </w:p>
    <w:p w:rsidR="00275707" w:rsidRPr="00275707" w:rsidRDefault="00275707" w:rsidP="00275707">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275707">
        <w:rPr>
          <w:rFonts w:ascii="Times New Roman" w:eastAsia="BalticaC" w:hAnsi="Times New Roman" w:cs="Times New Roman"/>
          <w:sz w:val="28"/>
          <w:szCs w:val="28"/>
          <w:lang w:eastAsia="ru-RU"/>
        </w:rPr>
        <w:t>Метастазы плоскоклеточного рака обнаруживаются менее 10% случаев. Наиболее вероятные варианты локализаций: миндалины (45%), корень языка (40%), грушевидный синус гортаноглотки (10%). Поражение нижней шейной и надключичной зоны характеризуется более неблагоприятным прогнозом и расположением возможного первичного очага ниже ключиц.</w:t>
      </w:r>
    </w:p>
    <w:p w:rsidR="00275707" w:rsidRPr="00275707" w:rsidRDefault="00275707" w:rsidP="00275707">
      <w:pPr>
        <w:autoSpaceDE w:val="0"/>
        <w:autoSpaceDN w:val="0"/>
        <w:adjustRightInd w:val="0"/>
        <w:spacing w:after="0" w:line="360" w:lineRule="auto"/>
        <w:ind w:firstLine="709"/>
        <w:jc w:val="both"/>
        <w:rPr>
          <w:rFonts w:ascii="Times New Roman" w:eastAsia="BalticaC" w:hAnsi="Times New Roman" w:cs="Times New Roman"/>
          <w:sz w:val="28"/>
          <w:szCs w:val="28"/>
          <w:u w:val="single"/>
          <w:lang w:eastAsia="ru-RU"/>
        </w:rPr>
      </w:pPr>
      <w:r w:rsidRPr="00275707">
        <w:rPr>
          <w:rFonts w:ascii="Times New Roman" w:eastAsia="BalticaC" w:hAnsi="Times New Roman" w:cs="Times New Roman"/>
          <w:sz w:val="28"/>
          <w:szCs w:val="28"/>
          <w:u w:val="single"/>
          <w:lang w:eastAsia="ru-RU"/>
        </w:rPr>
        <w:t>Лучевая терапия</w:t>
      </w:r>
    </w:p>
    <w:p w:rsidR="00275707" w:rsidRPr="00275707" w:rsidRDefault="00275707" w:rsidP="00275707">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275707">
        <w:rPr>
          <w:rFonts w:ascii="Times New Roman" w:eastAsia="BalticaC" w:hAnsi="Times New Roman" w:cs="Times New Roman"/>
          <w:sz w:val="28"/>
          <w:szCs w:val="28"/>
          <w:lang w:eastAsia="ru-RU"/>
        </w:rPr>
        <w:t>Наружное облучение фракционированием 1,8-2,0 Гр областей носоглотки, ротоглотки, ретрофарингеальных л/узлов и уровня IВ-IV, надключичных на стороне поражения и/или с обеих сторон до СОД 42-45 Гр. Гортань и гортаноглотку включают в зону облучения при поражении III-IV области лимфоотока. Ротовая полость облучается только при наличии метастазов в лимфоузлах нижней челюсти. Процедив метастатического процесса на шее является показанием для бустового облучения в СОД 66-70 Гр.</w:t>
      </w:r>
    </w:p>
    <w:p w:rsidR="00275707" w:rsidRPr="00275707" w:rsidRDefault="00275707" w:rsidP="00275707">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275707">
        <w:rPr>
          <w:rFonts w:ascii="Times New Roman" w:eastAsia="BalticaC" w:hAnsi="Times New Roman" w:cs="Times New Roman"/>
          <w:sz w:val="28"/>
          <w:szCs w:val="28"/>
          <w:lang w:eastAsia="ru-RU"/>
        </w:rPr>
        <w:t xml:space="preserve">На стадии 1 </w:t>
      </w:r>
      <w:r w:rsidRPr="00275707">
        <w:rPr>
          <w:rFonts w:ascii="Times New Roman" w:eastAsia="BalticaC" w:hAnsi="Times New Roman" w:cs="Times New Roman"/>
          <w:sz w:val="28"/>
          <w:szCs w:val="28"/>
          <w:lang w:val="en-US" w:eastAsia="ru-RU"/>
        </w:rPr>
        <w:t>cN</w:t>
      </w:r>
      <w:r w:rsidRPr="00275707">
        <w:rPr>
          <w:rFonts w:ascii="Times New Roman" w:eastAsia="BalticaC" w:hAnsi="Times New Roman" w:cs="Times New Roman"/>
          <w:sz w:val="28"/>
          <w:szCs w:val="28"/>
          <w:lang w:eastAsia="ru-RU"/>
        </w:rPr>
        <w:t xml:space="preserve">+ после операции возможно динамическое наблюдение. Если опухоль поражает 2 лимфатических узла и более или прорастает капсулу, то показана послеоперационная лучевая (начальная стадия </w:t>
      </w:r>
      <w:r w:rsidRPr="00275707">
        <w:rPr>
          <w:rFonts w:ascii="Times New Roman" w:eastAsia="BalticaC" w:hAnsi="Times New Roman" w:cs="Times New Roman"/>
          <w:sz w:val="28"/>
          <w:szCs w:val="28"/>
          <w:lang w:val="en-US" w:eastAsia="ru-RU"/>
        </w:rPr>
        <w:t>N</w:t>
      </w:r>
      <w:r w:rsidRPr="00275707">
        <w:rPr>
          <w:rFonts w:ascii="Times New Roman" w:eastAsia="BalticaC" w:hAnsi="Times New Roman" w:cs="Times New Roman"/>
          <w:sz w:val="28"/>
          <w:szCs w:val="28"/>
          <w:lang w:eastAsia="ru-RU"/>
        </w:rPr>
        <w:t xml:space="preserve">2) или </w:t>
      </w:r>
      <w:r w:rsidRPr="00275707">
        <w:rPr>
          <w:rFonts w:ascii="Times New Roman" w:eastAsia="BalticaC" w:hAnsi="Times New Roman" w:cs="Times New Roman"/>
          <w:sz w:val="28"/>
          <w:szCs w:val="28"/>
          <w:lang w:eastAsia="ru-RU"/>
        </w:rPr>
        <w:lastRenderedPageBreak/>
        <w:t xml:space="preserve">химиолучевая терапия (прогрессирующая опухоль </w:t>
      </w:r>
      <w:r w:rsidRPr="00275707">
        <w:rPr>
          <w:rFonts w:ascii="Times New Roman" w:eastAsia="BalticaC" w:hAnsi="Times New Roman" w:cs="Times New Roman"/>
          <w:sz w:val="28"/>
          <w:szCs w:val="28"/>
          <w:lang w:val="en-US" w:eastAsia="ru-RU"/>
        </w:rPr>
        <w:t>N</w:t>
      </w:r>
      <w:r w:rsidRPr="00275707">
        <w:rPr>
          <w:rFonts w:ascii="Times New Roman" w:eastAsia="BalticaC" w:hAnsi="Times New Roman" w:cs="Times New Roman"/>
          <w:sz w:val="28"/>
          <w:szCs w:val="28"/>
          <w:lang w:eastAsia="ru-RU"/>
        </w:rPr>
        <w:t>2-</w:t>
      </w:r>
      <w:r w:rsidRPr="00275707">
        <w:rPr>
          <w:rFonts w:ascii="Times New Roman" w:eastAsia="BalticaC" w:hAnsi="Times New Roman" w:cs="Times New Roman"/>
          <w:sz w:val="28"/>
          <w:szCs w:val="28"/>
          <w:lang w:val="en-US" w:eastAsia="ru-RU"/>
        </w:rPr>
        <w:t>N</w:t>
      </w:r>
      <w:r w:rsidRPr="00275707">
        <w:rPr>
          <w:rFonts w:ascii="Times New Roman" w:eastAsia="BalticaC" w:hAnsi="Times New Roman" w:cs="Times New Roman"/>
          <w:sz w:val="28"/>
          <w:szCs w:val="28"/>
          <w:lang w:eastAsia="ru-RU"/>
        </w:rPr>
        <w:t xml:space="preserve">3). Послеоперационная лучевая терапия после лимфодиссекции на шее проводится до СОД 50-54 Гр. При периневральном внекапсулярном распространении опухоли и закрытом/положительном крае опухоли СОД увеличивается до 60-66 Гр.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275707" w:rsidRPr="00275707" w:rsidRDefault="00FA2A9A" w:rsidP="00FA2A9A">
      <w:pPr>
        <w:tabs>
          <w:tab w:val="left" w:pos="360"/>
        </w:tabs>
        <w:spacing w:after="0" w:line="240" w:lineRule="auto"/>
        <w:ind w:left="141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275707" w:rsidRPr="00275707">
        <w:rPr>
          <w:rFonts w:ascii="Times New Roman" w:eastAsia="Times New Roman" w:hAnsi="Times New Roman" w:cs="Times New Roman"/>
          <w:b/>
          <w:sz w:val="28"/>
          <w:szCs w:val="28"/>
          <w:lang w:eastAsia="ru-RU"/>
        </w:rPr>
        <w:t>Вопросы по теме занятия.</w:t>
      </w:r>
    </w:p>
    <w:p w:rsidR="00275707" w:rsidRPr="00275707" w:rsidRDefault="00275707" w:rsidP="00531C09">
      <w:pPr>
        <w:widowControl w:val="0"/>
        <w:numPr>
          <w:ilvl w:val="0"/>
          <w:numId w:val="214"/>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val="en-US" w:eastAsia="ru-RU"/>
        </w:rPr>
        <w:t>TNM</w:t>
      </w:r>
      <w:r w:rsidRPr="00275707">
        <w:rPr>
          <w:rFonts w:ascii="Times New Roman" w:eastAsia="Times New Roman" w:hAnsi="Times New Roman" w:cs="Times New Roman"/>
          <w:sz w:val="28"/>
          <w:szCs w:val="28"/>
          <w:lang w:eastAsia="ru-RU"/>
        </w:rPr>
        <w:t>-классификация и МКБ</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внеорганных и метастатических ЗО шеи;</w:t>
      </w:r>
    </w:p>
    <w:p w:rsidR="00275707" w:rsidRPr="00275707" w:rsidRDefault="00275707" w:rsidP="00531C09">
      <w:pPr>
        <w:widowControl w:val="0"/>
        <w:numPr>
          <w:ilvl w:val="0"/>
          <w:numId w:val="214"/>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Алгоритмы лечения больных</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внеорганных и метастатических ЗО шеи в зависимости от стадии и гистологического типа опухоли;</w:t>
      </w:r>
    </w:p>
    <w:p w:rsidR="00275707" w:rsidRPr="00275707" w:rsidRDefault="00275707" w:rsidP="00531C09">
      <w:pPr>
        <w:widowControl w:val="0"/>
        <w:numPr>
          <w:ilvl w:val="0"/>
          <w:numId w:val="214"/>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Лучевая диагностика и подготовка больного к проведению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внеорганных и метастатических ЗО шеи;</w:t>
      </w:r>
    </w:p>
    <w:p w:rsidR="00275707" w:rsidRPr="00275707" w:rsidRDefault="00275707" w:rsidP="00531C09">
      <w:pPr>
        <w:widowControl w:val="0"/>
        <w:numPr>
          <w:ilvl w:val="0"/>
          <w:numId w:val="214"/>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Виды и режимы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внеорганных и метастатических ЗО шеи;</w:t>
      </w:r>
    </w:p>
    <w:p w:rsidR="00275707" w:rsidRPr="00275707" w:rsidRDefault="00275707" w:rsidP="00531C09">
      <w:pPr>
        <w:widowControl w:val="0"/>
        <w:numPr>
          <w:ilvl w:val="0"/>
          <w:numId w:val="214"/>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Конвенциональная лучевая терапия (2</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 внеорганных и метастатических ЗО шеи;</w:t>
      </w:r>
    </w:p>
    <w:p w:rsidR="00275707" w:rsidRPr="00275707" w:rsidRDefault="00275707" w:rsidP="00531C09">
      <w:pPr>
        <w:widowControl w:val="0"/>
        <w:numPr>
          <w:ilvl w:val="0"/>
          <w:numId w:val="214"/>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3</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-конформная лучевая терапия ЗО языка и дна полости рта;</w:t>
      </w:r>
      <w:r w:rsidRPr="00275707">
        <w:rPr>
          <w:rFonts w:ascii="Times New Roman" w:eastAsia="Times New Roman" w:hAnsi="Times New Roman" w:cs="Times New Roman"/>
          <w:b/>
          <w:sz w:val="28"/>
          <w:szCs w:val="28"/>
          <w:lang w:eastAsia="ru-RU"/>
        </w:rPr>
        <w:t xml:space="preserve"> </w:t>
      </w:r>
    </w:p>
    <w:p w:rsidR="00275707" w:rsidRPr="00275707" w:rsidRDefault="00275707" w:rsidP="00531C09">
      <w:pPr>
        <w:widowControl w:val="0"/>
        <w:numPr>
          <w:ilvl w:val="0"/>
          <w:numId w:val="214"/>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Лучевая терапия с модулируемой интенсивностью пучка внеорганных и метастатических ЗО шеи;</w:t>
      </w:r>
    </w:p>
    <w:p w:rsidR="00275707" w:rsidRPr="00275707" w:rsidRDefault="00275707" w:rsidP="00531C09">
      <w:pPr>
        <w:widowControl w:val="0"/>
        <w:numPr>
          <w:ilvl w:val="0"/>
          <w:numId w:val="214"/>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Объемы радиотерапии модулированной интенсивности внеорганных и метастатических ЗО шеи;</w:t>
      </w:r>
    </w:p>
    <w:p w:rsidR="00275707" w:rsidRPr="00275707" w:rsidRDefault="00275707" w:rsidP="00531C09">
      <w:pPr>
        <w:widowControl w:val="0"/>
        <w:numPr>
          <w:ilvl w:val="0"/>
          <w:numId w:val="214"/>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 xml:space="preserve">Послеоперационная лучевая терапия внеорганных и метастатических ЗО шеи; </w:t>
      </w:r>
    </w:p>
    <w:p w:rsidR="00275707" w:rsidRPr="00275707" w:rsidRDefault="00275707" w:rsidP="00531C09">
      <w:pPr>
        <w:widowControl w:val="0"/>
        <w:numPr>
          <w:ilvl w:val="0"/>
          <w:numId w:val="214"/>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Стереотаксическая радиотерапия внеорганных ЗО шеи;</w:t>
      </w:r>
    </w:p>
    <w:p w:rsidR="00275707" w:rsidRPr="00275707" w:rsidRDefault="00275707" w:rsidP="00531C09">
      <w:pPr>
        <w:widowControl w:val="0"/>
        <w:numPr>
          <w:ilvl w:val="0"/>
          <w:numId w:val="214"/>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Лучевые реакции и осложнения при проведении лучевой терапии внеорганных и метастатических ЗО шеи.</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275707" w:rsidRPr="00275707" w:rsidRDefault="00FA2A9A" w:rsidP="00FA2A9A">
      <w:pPr>
        <w:tabs>
          <w:tab w:val="left" w:pos="360"/>
        </w:tabs>
        <w:spacing w:after="0" w:line="240" w:lineRule="auto"/>
        <w:ind w:left="141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275707" w:rsidRPr="00275707">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001.  СУММАРНАЯ  ОЧАГОВАЯ  ДОЗА  ПОСЛЕОПЕРАЦИОННОЙ ЛУЧЕВОЙ ТЕРАПИИ ГЕМАНГИПЕРИЦИТОМЫ СОСТАВЛЯЕТ </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45-50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50-55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55-60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60-65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65-70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4</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002.  </w:t>
      </w:r>
      <w:r w:rsidRPr="00275707">
        <w:rPr>
          <w:rFonts w:ascii="Times New Roman" w:eastAsia="BalticaC" w:hAnsi="Times New Roman" w:cs="Times New Roman"/>
          <w:sz w:val="28"/>
          <w:szCs w:val="28"/>
          <w:lang w:eastAsia="ru-RU"/>
        </w:rPr>
        <w:t xml:space="preserve">НАРУЖНОЕ ОБЛУЧЕНИЕ ОБЛАСТЕЙ НОСОГЛОТКИ, РОТОГЛОТКИ, РЕТРОФАРИНГЕАЛЬНЫХ И ШЕЙНЫХ ЛИМФАТИЧЕСКИХ УЗЛОВ НА СТОРОНЕ ПОРАЖЕНИЯ ПРИ </w:t>
      </w:r>
      <w:r w:rsidRPr="00275707">
        <w:rPr>
          <w:rFonts w:ascii="Times New Roman" w:eastAsia="BalticaC" w:hAnsi="Times New Roman" w:cs="Times New Roman"/>
          <w:sz w:val="28"/>
          <w:szCs w:val="28"/>
          <w:lang w:eastAsia="ru-RU"/>
        </w:rPr>
        <w:lastRenderedPageBreak/>
        <w:t>ЗЛОКАЧЕСТВЕННЫХ ОПУХОЛЯХ ШЕИ НЕИЗВЕСТНОЙ ПЕРВИЧНОЙ ЛОКАЛИЗАЦИИ ПРОВОДИТСЯ В СОД</w:t>
      </w:r>
    </w:p>
    <w:p w:rsidR="00275707" w:rsidRPr="00275707" w:rsidRDefault="00275707" w:rsidP="00531C09">
      <w:pPr>
        <w:numPr>
          <w:ilvl w:val="0"/>
          <w:numId w:val="112"/>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42-45 Гр</w:t>
      </w:r>
    </w:p>
    <w:p w:rsidR="00275707" w:rsidRPr="00275707" w:rsidRDefault="00275707" w:rsidP="00531C09">
      <w:pPr>
        <w:numPr>
          <w:ilvl w:val="0"/>
          <w:numId w:val="112"/>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50-55 Гр</w:t>
      </w:r>
    </w:p>
    <w:p w:rsidR="00275707" w:rsidRPr="00275707" w:rsidRDefault="00275707" w:rsidP="00531C09">
      <w:pPr>
        <w:numPr>
          <w:ilvl w:val="0"/>
          <w:numId w:val="112"/>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55-60 Гр</w:t>
      </w:r>
    </w:p>
    <w:p w:rsidR="00275707" w:rsidRPr="00275707" w:rsidRDefault="00275707" w:rsidP="00531C09">
      <w:pPr>
        <w:numPr>
          <w:ilvl w:val="0"/>
          <w:numId w:val="112"/>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60-65 Гр</w:t>
      </w:r>
    </w:p>
    <w:p w:rsidR="00275707" w:rsidRPr="00275707" w:rsidRDefault="00275707" w:rsidP="00531C09">
      <w:pPr>
        <w:numPr>
          <w:ilvl w:val="0"/>
          <w:numId w:val="112"/>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65-70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1</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003.  </w:t>
      </w:r>
      <w:r w:rsidRPr="00275707">
        <w:rPr>
          <w:rFonts w:ascii="Times New Roman" w:eastAsia="BalticaC" w:hAnsi="Times New Roman" w:cs="Times New Roman"/>
          <w:sz w:val="28"/>
          <w:szCs w:val="28"/>
          <w:lang w:eastAsia="ru-RU"/>
        </w:rPr>
        <w:t xml:space="preserve">НАРУЖНОЕ ОБЛУЧЕНИЕ </w:t>
      </w:r>
      <w:r w:rsidRPr="00275707">
        <w:rPr>
          <w:rFonts w:ascii="Times New Roman" w:eastAsia="Times New Roman" w:hAnsi="Times New Roman" w:cs="Times New Roman"/>
          <w:sz w:val="28"/>
          <w:szCs w:val="28"/>
          <w:lang w:eastAsia="ru-RU"/>
        </w:rPr>
        <w:t xml:space="preserve">ПРОЦЕДИВА МЕТАСТАТИЧЕСКОГО ПРОЦЕССА </w:t>
      </w:r>
      <w:r w:rsidRPr="00275707">
        <w:rPr>
          <w:rFonts w:ascii="Times New Roman" w:eastAsia="BalticaC" w:hAnsi="Times New Roman" w:cs="Times New Roman"/>
          <w:sz w:val="28"/>
          <w:szCs w:val="28"/>
          <w:lang w:eastAsia="ru-RU"/>
        </w:rPr>
        <w:t>ПРИ ЗЛОКАЧЕСТВЕННЫХ ОПУХОЛЯХ ШЕИ НЕИЗВЕСТНОЙ ПЕРВИЧНОЙ ЛОКАЛИЗАЦИИ ПРОВОДИТСЯ В СОД</w:t>
      </w:r>
    </w:p>
    <w:p w:rsidR="00275707" w:rsidRPr="00275707" w:rsidRDefault="00275707" w:rsidP="00531C09">
      <w:pPr>
        <w:numPr>
          <w:ilvl w:val="0"/>
          <w:numId w:val="113"/>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42-45 Гр</w:t>
      </w:r>
    </w:p>
    <w:p w:rsidR="00275707" w:rsidRPr="00275707" w:rsidRDefault="00275707" w:rsidP="00531C09">
      <w:pPr>
        <w:numPr>
          <w:ilvl w:val="0"/>
          <w:numId w:val="113"/>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50-55 Гр</w:t>
      </w:r>
    </w:p>
    <w:p w:rsidR="00275707" w:rsidRPr="00275707" w:rsidRDefault="00275707" w:rsidP="00531C09">
      <w:pPr>
        <w:numPr>
          <w:ilvl w:val="0"/>
          <w:numId w:val="113"/>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55-60 Гр</w:t>
      </w:r>
    </w:p>
    <w:p w:rsidR="00275707" w:rsidRPr="00275707" w:rsidRDefault="00275707" w:rsidP="00531C09">
      <w:pPr>
        <w:numPr>
          <w:ilvl w:val="0"/>
          <w:numId w:val="113"/>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60-66 Гр</w:t>
      </w:r>
    </w:p>
    <w:p w:rsidR="00275707" w:rsidRPr="00275707" w:rsidRDefault="00275707" w:rsidP="00531C09">
      <w:pPr>
        <w:numPr>
          <w:ilvl w:val="0"/>
          <w:numId w:val="113"/>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70-72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4</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FA2A9A" w:rsidP="00FA2A9A">
      <w:pPr>
        <w:tabs>
          <w:tab w:val="left" w:pos="360"/>
        </w:tabs>
        <w:spacing w:after="0" w:line="240" w:lineRule="auto"/>
        <w:ind w:left="1418"/>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275707" w:rsidRPr="00275707">
        <w:rPr>
          <w:rFonts w:ascii="Times New Roman" w:eastAsia="Times New Roman" w:hAnsi="Times New Roman" w:cs="Times New Roman"/>
          <w:b/>
          <w:bCs/>
          <w:sz w:val="28"/>
          <w:szCs w:val="28"/>
          <w:lang w:eastAsia="ru-RU"/>
        </w:rPr>
        <w:t>Ситуационные задачи по теме с эталонами ответов</w:t>
      </w:r>
      <w:r w:rsidR="00275707" w:rsidRPr="00275707">
        <w:rPr>
          <w:rFonts w:ascii="Times New Roman" w:eastAsia="Times New Roman" w:hAnsi="Times New Roman" w:cs="Times New Roman"/>
          <w:b/>
          <w:sz w:val="28"/>
          <w:szCs w:val="28"/>
          <w:lang w:eastAsia="ru-RU"/>
        </w:rPr>
        <w:t>.</w:t>
      </w:r>
    </w:p>
    <w:p w:rsidR="00275707" w:rsidRPr="00275707" w:rsidRDefault="00275707" w:rsidP="00275707">
      <w:pPr>
        <w:spacing w:before="40" w:after="40" w:line="240" w:lineRule="auto"/>
        <w:jc w:val="both"/>
        <w:outlineLvl w:val="1"/>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Задача №1</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Больная 54 лет, обратилась на прием к онкологу с жалобами на появление опухоли на шее слева. При осмотре в верхней трети шеи слева пальпируется плотноэластическая малоподвижная опухоль размерами 4,5*3,5 см в проекции сосудистого пучка. Регионарные лимфатические узлы не увеличены. Пунктат опухоли в амбулаторно-поликлинических условиях – лимфоидные элементы с пролиферацией. Во время биопсии интраоперационно выявлена плотноэластическая опухоль муфтообразно охватывающая общую сонную артерию, бифуркацию, распространяющуюся на наружную и внутреннюю сонные артерии кзади. При попытке выделить опухоль сильно кровоточит. Операция закончена.</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Предварительный диагноз.</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Возможный гистогенез этой опухоли с позиций МКБ.</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Какой способ лучевого воздействия на такую опухоль позволяет выполнить щадящее лечение в короткие сроки и с высокой точностью?</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Какой режим гиперфракционирования предусмотрен в технологии Кибернож?</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Какая суммарная очаговая доза послеоперацинной лучевой терапии возможна в лечении данной опухоли?</w:t>
      </w: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r w:rsidRPr="00275707">
        <w:rPr>
          <w:rFonts w:ascii="Times New Roman" w:eastAsia="Times New Roman" w:hAnsi="Times New Roman" w:cs="Times New Roman"/>
          <w:b/>
          <w:bCs/>
          <w:color w:val="000000"/>
          <w:sz w:val="28"/>
          <w:szCs w:val="28"/>
          <w:lang w:eastAsia="ru-RU"/>
        </w:rPr>
        <w:lastRenderedPageBreak/>
        <w:t>Эталоны ответов к</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ситуационной</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задаче №1</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Cs/>
          <w:color w:val="000000"/>
          <w:sz w:val="28"/>
          <w:szCs w:val="28"/>
          <w:lang w:eastAsia="ru-RU"/>
        </w:rPr>
        <w:t>1. Гломусная опухоль</w:t>
      </w:r>
      <w:r w:rsidRPr="00275707">
        <w:rPr>
          <w:rFonts w:ascii="Times New Roman" w:eastAsia="Times New Roman" w:hAnsi="Times New Roman" w:cs="Times New Roman"/>
          <w:sz w:val="28"/>
          <w:szCs w:val="28"/>
          <w:lang w:eastAsia="ru-RU"/>
        </w:rPr>
        <w:t>.</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Хемодектома, параганглиома.</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3. Стереотаксическая радиохирургия. </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4. </w:t>
      </w:r>
      <w:r w:rsidRPr="00275707">
        <w:rPr>
          <w:rFonts w:ascii="Times New Roman" w:eastAsia="Times New Roman" w:hAnsi="Times New Roman" w:cs="Times New Roman"/>
          <w:color w:val="000000"/>
          <w:sz w:val="28"/>
          <w:szCs w:val="28"/>
          <w:lang w:eastAsia="ru-RU"/>
        </w:rPr>
        <w:t>3-7 фракций до СОД 18-35 Гр</w:t>
      </w:r>
      <w:r w:rsidRPr="00275707">
        <w:rPr>
          <w:rFonts w:ascii="Times New Roman" w:eastAsia="Times New Roman" w:hAnsi="Times New Roman" w:cs="Times New Roman"/>
          <w:sz w:val="28"/>
          <w:szCs w:val="28"/>
          <w:lang w:eastAsia="ru-RU"/>
        </w:rPr>
        <w:t>.</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5.</w:t>
      </w:r>
      <w:r w:rsidRPr="00275707">
        <w:rPr>
          <w:rFonts w:ascii="Times New Roman" w:eastAsia="Times New Roman" w:hAnsi="Times New Roman" w:cs="Times New Roman"/>
          <w:color w:val="000000"/>
          <w:sz w:val="28"/>
          <w:szCs w:val="28"/>
          <w:lang w:eastAsia="ru-RU"/>
        </w:rPr>
        <w:t xml:space="preserve"> 50 Гр.</w:t>
      </w:r>
    </w:p>
    <w:p w:rsidR="00275707" w:rsidRPr="00275707" w:rsidRDefault="00275707" w:rsidP="00275707">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275707" w:rsidRPr="00275707" w:rsidRDefault="00FA2A9A" w:rsidP="00FA2A9A">
      <w:pPr>
        <w:tabs>
          <w:tab w:val="left" w:pos="360"/>
        </w:tabs>
        <w:spacing w:after="0" w:line="240" w:lineRule="auto"/>
        <w:ind w:left="141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275707" w:rsidRPr="00275707">
        <w:rPr>
          <w:rFonts w:ascii="Times New Roman" w:eastAsia="Times New Roman" w:hAnsi="Times New Roman" w:cs="Times New Roman"/>
          <w:b/>
          <w:bCs/>
          <w:sz w:val="28"/>
          <w:szCs w:val="28"/>
          <w:lang w:eastAsia="ru-RU"/>
        </w:rPr>
        <w:t>Перечень и стандарты практических умений.</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Поставить диагноз </w:t>
      </w:r>
      <w:r w:rsidRPr="00275707">
        <w:rPr>
          <w:rFonts w:ascii="Times New Roman" w:eastAsia="Times New Roman" w:hAnsi="Times New Roman" w:cs="Times New Roman"/>
          <w:sz w:val="28"/>
          <w:szCs w:val="28"/>
          <w:lang w:eastAsia="ru-RU"/>
        </w:rPr>
        <w:t>внеорганных и метастатических ЗО шеи</w:t>
      </w:r>
      <w:r w:rsidRPr="00275707">
        <w:rPr>
          <w:rFonts w:ascii="Times New Roman" w:eastAsia="Times New Roman" w:hAnsi="Times New Roman" w:cs="Times New Roman"/>
          <w:bCs/>
          <w:sz w:val="28"/>
          <w:szCs w:val="28"/>
          <w:lang w:eastAsia="ru-RU"/>
        </w:rPr>
        <w:t xml:space="preserve"> в соответствии с классификацией </w:t>
      </w:r>
      <w:r w:rsidRPr="00275707">
        <w:rPr>
          <w:rFonts w:ascii="Times New Roman" w:eastAsia="Times New Roman" w:hAnsi="Times New Roman" w:cs="Times New Roman"/>
          <w:bCs/>
          <w:sz w:val="28"/>
          <w:szCs w:val="28"/>
          <w:lang w:val="en-US" w:eastAsia="ru-RU"/>
        </w:rPr>
        <w:t>TNM</w:t>
      </w:r>
      <w:r w:rsidRPr="00275707">
        <w:rPr>
          <w:rFonts w:ascii="Times New Roman" w:eastAsia="Times New Roman" w:hAnsi="Times New Roman" w:cs="Times New Roman"/>
          <w:bCs/>
          <w:sz w:val="28"/>
          <w:szCs w:val="28"/>
          <w:lang w:eastAsia="ru-RU"/>
        </w:rPr>
        <w:t xml:space="preserve"> и МКБ.</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сеанс послеоперационной дистанционной лучевой терапии </w:t>
      </w:r>
      <w:r w:rsidRPr="00275707">
        <w:rPr>
          <w:rFonts w:ascii="Times New Roman" w:eastAsia="Times New Roman" w:hAnsi="Times New Roman" w:cs="Times New Roman"/>
          <w:sz w:val="28"/>
          <w:szCs w:val="28"/>
          <w:lang w:eastAsia="ru-RU"/>
        </w:rPr>
        <w:t>внеорганных и метастатических ЗО шеи</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сеанс стереотаксической радиохирургии </w:t>
      </w:r>
      <w:r w:rsidRPr="00275707">
        <w:rPr>
          <w:rFonts w:ascii="Times New Roman" w:eastAsia="Times New Roman" w:hAnsi="Times New Roman" w:cs="Times New Roman"/>
          <w:sz w:val="28"/>
          <w:szCs w:val="28"/>
          <w:lang w:eastAsia="ru-RU"/>
        </w:rPr>
        <w:t>внеорганных ЗО шеи</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Провести сеанс л</w:t>
      </w:r>
      <w:r w:rsidRPr="00275707">
        <w:rPr>
          <w:rFonts w:ascii="Times New Roman" w:eastAsia="Times New Roman" w:hAnsi="Times New Roman" w:cs="Times New Roman"/>
          <w:sz w:val="28"/>
          <w:szCs w:val="28"/>
          <w:lang w:eastAsia="ru-RU"/>
        </w:rPr>
        <w:t>учевой терапии с модулируемой интенсивностью пучка</w:t>
      </w:r>
      <w:r w:rsidRPr="00275707">
        <w:rPr>
          <w:rFonts w:ascii="Times New Roman" w:eastAsia="Times New Roman" w:hAnsi="Times New Roman" w:cs="Times New Roman"/>
          <w:bCs/>
          <w:sz w:val="28"/>
          <w:szCs w:val="28"/>
          <w:lang w:eastAsia="ru-RU"/>
        </w:rPr>
        <w:t xml:space="preserve"> </w:t>
      </w:r>
      <w:r w:rsidRPr="00275707">
        <w:rPr>
          <w:rFonts w:ascii="Times New Roman" w:eastAsia="Times New Roman" w:hAnsi="Times New Roman" w:cs="Times New Roman"/>
          <w:sz w:val="28"/>
          <w:szCs w:val="28"/>
          <w:lang w:eastAsia="ru-RU"/>
        </w:rPr>
        <w:t>внеорганных и метастатических ЗО шеи</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Выбрать объем радиотерапии модулированной интенсивности</w:t>
      </w:r>
      <w:r w:rsidRPr="00275707">
        <w:rPr>
          <w:rFonts w:ascii="Times New Roman" w:eastAsia="Times New Roman" w:hAnsi="Times New Roman" w:cs="Times New Roman"/>
          <w:bCs/>
          <w:sz w:val="28"/>
          <w:szCs w:val="28"/>
          <w:lang w:eastAsia="ru-RU"/>
        </w:rPr>
        <w:t xml:space="preserve"> </w:t>
      </w:r>
      <w:r w:rsidRPr="00275707">
        <w:rPr>
          <w:rFonts w:ascii="Times New Roman" w:eastAsia="Times New Roman" w:hAnsi="Times New Roman" w:cs="Times New Roman"/>
          <w:sz w:val="28"/>
          <w:szCs w:val="28"/>
          <w:lang w:eastAsia="ru-RU"/>
        </w:rPr>
        <w:t>внеорганных и метастатических ЗО шеи.</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275707">
        <w:rPr>
          <w:rFonts w:ascii="Times New Roman" w:eastAsia="Times New Roman" w:hAnsi="Times New Roman" w:cs="Times New Roman"/>
          <w:sz w:val="28"/>
          <w:szCs w:val="28"/>
          <w:lang w:eastAsia="ru-RU"/>
        </w:rPr>
        <w:t>внеорганных и метастатических ЗО шеи</w:t>
      </w:r>
      <w:r w:rsidRPr="00275707">
        <w:rPr>
          <w:rFonts w:ascii="Times New Roman" w:eastAsia="Times New Roman" w:hAnsi="Times New Roman" w:cs="Times New Roman"/>
          <w:bCs/>
          <w:sz w:val="28"/>
          <w:szCs w:val="28"/>
          <w:lang w:eastAsia="ru-RU"/>
        </w:rPr>
        <w:t xml:space="preserve"> и провести мероприятия по их коррекции.</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275707">
        <w:rPr>
          <w:rFonts w:ascii="Times New Roman" w:eastAsia="Times New Roman" w:hAnsi="Times New Roman" w:cs="Times New Roman"/>
          <w:sz w:val="28"/>
          <w:szCs w:val="28"/>
          <w:lang w:eastAsia="ru-RU"/>
        </w:rPr>
        <w:t xml:space="preserve">внеорганных и метастатических ЗО шеи </w:t>
      </w:r>
      <w:r w:rsidRPr="00275707">
        <w:rPr>
          <w:rFonts w:ascii="Times New Roman" w:eastAsia="Times New Roman" w:hAnsi="Times New Roman" w:cs="Times New Roman"/>
          <w:bCs/>
          <w:sz w:val="28"/>
          <w:szCs w:val="28"/>
          <w:lang w:eastAsia="ru-RU"/>
        </w:rPr>
        <w:t>и провести мероприятия по их коррекции.</w:t>
      </w:r>
    </w:p>
    <w:p w:rsidR="00275707" w:rsidRPr="00275707" w:rsidRDefault="00275707" w:rsidP="00275707">
      <w:pPr>
        <w:tabs>
          <w:tab w:val="left" w:pos="360"/>
        </w:tabs>
        <w:spacing w:after="0" w:line="240" w:lineRule="auto"/>
        <w:rPr>
          <w:rFonts w:ascii="Times New Roman" w:eastAsia="Times New Roman" w:hAnsi="Times New Roman" w:cs="Times New Roman"/>
          <w:bCs/>
          <w:sz w:val="28"/>
          <w:szCs w:val="28"/>
          <w:lang w:eastAsia="ru-RU"/>
        </w:rPr>
      </w:pPr>
    </w:p>
    <w:p w:rsidR="00275707" w:rsidRPr="00275707" w:rsidRDefault="00FA2A9A" w:rsidP="00FA2A9A">
      <w:pPr>
        <w:tabs>
          <w:tab w:val="left" w:pos="360"/>
        </w:tabs>
        <w:spacing w:after="0" w:line="240" w:lineRule="auto"/>
        <w:ind w:left="141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275707" w:rsidRPr="00275707">
        <w:rPr>
          <w:rFonts w:ascii="Times New Roman" w:eastAsia="Times New Roman" w:hAnsi="Times New Roman" w:cs="Times New Roman"/>
          <w:b/>
          <w:bCs/>
          <w:sz w:val="28"/>
          <w:szCs w:val="28"/>
          <w:lang w:eastAsia="ru-RU"/>
        </w:rPr>
        <w:t>Примерная тематика НИР по теме (для ординаторов).</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Лучевая терапия хордомы и хондросаркомы.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sz w:val="28"/>
          <w:szCs w:val="28"/>
          <w:lang w:eastAsia="ru-RU"/>
        </w:rPr>
        <w:t>Лучевая терапия гломусных опухолей.</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Лучевая терапия гемангиоперицитомы и гемангиобластомы.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Лучевая терапия эстезионейробластомы.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Лучевая терапия юношеской ангиофибромы носоглотки.</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color w:val="000000"/>
          <w:sz w:val="28"/>
          <w:szCs w:val="28"/>
          <w:lang w:eastAsia="ru-RU"/>
        </w:rPr>
        <w:t xml:space="preserve">Лучевая терапия экстранодальной назальной </w:t>
      </w:r>
      <w:r w:rsidRPr="00275707">
        <w:rPr>
          <w:rFonts w:ascii="Times New Roman" w:eastAsia="Times New Roman" w:hAnsi="Times New Roman" w:cs="Times New Roman"/>
          <w:color w:val="000000"/>
          <w:sz w:val="28"/>
          <w:szCs w:val="28"/>
          <w:lang w:val="en-US" w:eastAsia="ru-RU"/>
        </w:rPr>
        <w:t>HK</w:t>
      </w:r>
      <w:r w:rsidRPr="00275707">
        <w:rPr>
          <w:rFonts w:ascii="Times New Roman" w:eastAsia="Times New Roman" w:hAnsi="Times New Roman" w:cs="Times New Roman"/>
          <w:color w:val="000000"/>
          <w:sz w:val="28"/>
          <w:szCs w:val="28"/>
          <w:lang w:eastAsia="ru-RU"/>
        </w:rPr>
        <w:t>/</w:t>
      </w:r>
      <w:r w:rsidRPr="00275707">
        <w:rPr>
          <w:rFonts w:ascii="Times New Roman" w:eastAsia="Times New Roman" w:hAnsi="Times New Roman" w:cs="Times New Roman"/>
          <w:color w:val="000000"/>
          <w:sz w:val="28"/>
          <w:szCs w:val="28"/>
          <w:lang w:val="en-US" w:eastAsia="ru-RU"/>
        </w:rPr>
        <w:t>T</w:t>
      </w:r>
      <w:r w:rsidRPr="00275707">
        <w:rPr>
          <w:rFonts w:ascii="Times New Roman" w:eastAsia="Times New Roman" w:hAnsi="Times New Roman" w:cs="Times New Roman"/>
          <w:color w:val="000000"/>
          <w:sz w:val="28"/>
          <w:szCs w:val="28"/>
          <w:lang w:eastAsia="ru-RU"/>
        </w:rPr>
        <w:t>-клеточной лимфомы.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color w:val="000000"/>
          <w:sz w:val="28"/>
          <w:szCs w:val="28"/>
          <w:lang w:eastAsia="ru-RU"/>
        </w:rPr>
        <w:t>Лучевая терапия ЗО неизвестной первичной локализации в области головы и шеи.</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sz w:val="28"/>
          <w:szCs w:val="28"/>
          <w:lang w:eastAsia="ru-RU"/>
        </w:rPr>
        <w:t>Объемы радиотерапии модулированной интенсивности</w:t>
      </w:r>
      <w:r w:rsidRPr="00275707">
        <w:rPr>
          <w:rFonts w:ascii="Times New Roman" w:eastAsia="Times New Roman" w:hAnsi="Times New Roman" w:cs="Times New Roman"/>
          <w:bCs/>
          <w:sz w:val="28"/>
          <w:szCs w:val="28"/>
          <w:lang w:eastAsia="ru-RU"/>
        </w:rPr>
        <w:t xml:space="preserve"> пучка </w:t>
      </w:r>
      <w:r w:rsidRPr="00275707">
        <w:rPr>
          <w:rFonts w:ascii="Times New Roman" w:eastAsia="Times New Roman" w:hAnsi="Times New Roman" w:cs="Times New Roman"/>
          <w:sz w:val="28"/>
          <w:szCs w:val="28"/>
          <w:lang w:eastAsia="ru-RU"/>
        </w:rPr>
        <w:t>внеорганных и метастатических ЗО шеи.</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275707">
        <w:rPr>
          <w:rFonts w:ascii="Times New Roman" w:eastAsia="Times New Roman" w:hAnsi="Times New Roman" w:cs="Times New Roman"/>
          <w:sz w:val="28"/>
          <w:szCs w:val="28"/>
          <w:lang w:eastAsia="ru-RU"/>
        </w:rPr>
        <w:t>внеорганных и метастатических ЗО шеи</w:t>
      </w:r>
      <w:r w:rsidRPr="00275707">
        <w:rPr>
          <w:rFonts w:ascii="Times New Roman" w:eastAsia="Times New Roman" w:hAnsi="Times New Roman" w:cs="Times New Roman"/>
          <w:bCs/>
          <w:sz w:val="28"/>
          <w:szCs w:val="28"/>
          <w:lang w:eastAsia="ru-RU"/>
        </w:rPr>
        <w:t>.</w:t>
      </w:r>
    </w:p>
    <w:p w:rsidR="00275707" w:rsidRPr="00275707" w:rsidRDefault="00FA2A9A" w:rsidP="00FA2A9A">
      <w:pPr>
        <w:spacing w:after="0" w:line="240" w:lineRule="auto"/>
        <w:ind w:left="1418"/>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275707" w:rsidRPr="00275707">
        <w:rPr>
          <w:rFonts w:ascii="Times New Roman" w:eastAsia="Times New Roman" w:hAnsi="Times New Roman" w:cs="Times New Roman"/>
          <w:b/>
          <w:bCs/>
          <w:sz w:val="28"/>
          <w:szCs w:val="28"/>
          <w:lang w:eastAsia="ru-RU"/>
        </w:rPr>
        <w:t>Рекомендованная литература по теме занятия</w:t>
      </w:r>
    </w:p>
    <w:p w:rsidR="00275707" w:rsidRPr="00275707" w:rsidRDefault="00275707" w:rsidP="00275707">
      <w:pPr>
        <w:tabs>
          <w:tab w:val="num" w:pos="0"/>
        </w:tabs>
        <w:ind w:left="142"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lastRenderedPageBreak/>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94EB7" w:rsidP="00275707">
            <w:pPr>
              <w:rPr>
                <w:rFonts w:ascii="Calibri" w:eastAsia="Times New Roman" w:hAnsi="Calibri" w:cs="Times New Roman"/>
                <w:lang w:eastAsia="ru-RU"/>
              </w:rPr>
            </w:pPr>
            <w:hyperlink r:id="rId57" w:history="1">
              <w:r w:rsidR="00275707" w:rsidRPr="00275707">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bl>
    <w:p w:rsidR="00275707" w:rsidRP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1</w:t>
            </w:r>
          </w:p>
        </w:tc>
      </w:tr>
    </w:tbl>
    <w:p w:rsidR="00275707" w:rsidRP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Электронные ресурсы:</w:t>
      </w:r>
    </w:p>
    <w:p w:rsidR="00275707" w:rsidRPr="00275707" w:rsidRDefault="00275707" w:rsidP="00275707">
      <w:pPr>
        <w:ind w:left="720"/>
        <w:rPr>
          <w:rFonts w:ascii="Calibri" w:eastAsia="Times New Roman" w:hAnsi="Calibri" w:cs="Times New Roman"/>
          <w:sz w:val="20"/>
          <w:szCs w:val="20"/>
          <w:lang w:eastAsia="ru-RU"/>
        </w:rPr>
      </w:pPr>
    </w:p>
    <w:p w:rsidR="00275707" w:rsidRPr="00275707" w:rsidRDefault="00275707" w:rsidP="00275707">
      <w:pPr>
        <w:rPr>
          <w:rFonts w:ascii="Calibri" w:eastAsia="Times New Roman" w:hAnsi="Calibri" w:cs="Times New Roman"/>
          <w:lang w:eastAsia="ru-RU"/>
        </w:rPr>
      </w:pPr>
    </w:p>
    <w:p w:rsidR="00275707" w:rsidRPr="00275707" w:rsidRDefault="00275707" w:rsidP="00275707">
      <w:pPr>
        <w:rPr>
          <w:rFonts w:ascii="Calibri" w:eastAsia="Times New Roman" w:hAnsi="Calibri" w:cs="Times New Roman"/>
          <w:lang w:eastAsia="ru-RU"/>
        </w:rPr>
      </w:pP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275707" w:rsidRPr="00275707">
        <w:rPr>
          <w:rFonts w:ascii="Times New Roman" w:eastAsia="Times New Roman" w:hAnsi="Times New Roman" w:cs="Times New Roman"/>
          <w:sz w:val="28"/>
          <w:szCs w:val="28"/>
          <w:lang w:eastAsia="ru-RU"/>
        </w:rPr>
        <w:t>ОД.О.01.2.1.12</w:t>
      </w:r>
      <w:r w:rsidR="00275707" w:rsidRPr="00275707">
        <w:rPr>
          <w:rFonts w:ascii="Calibri" w:eastAsia="Times New Roman" w:hAnsi="Calibri" w:cs="Times New Roman"/>
          <w:lang w:eastAsia="ru-RU"/>
        </w:rPr>
        <w:t xml:space="preserve"> </w:t>
      </w:r>
      <w:r w:rsidR="00275707" w:rsidRPr="00275707">
        <w:rPr>
          <w:rFonts w:ascii="Times New Roman" w:eastAsia="Times New Roman" w:hAnsi="Times New Roman" w:cs="Times New Roman"/>
          <w:b/>
          <w:bCs/>
          <w:sz w:val="28"/>
          <w:szCs w:val="28"/>
          <w:lang w:eastAsia="ru-RU"/>
        </w:rPr>
        <w:t>Тема: «</w:t>
      </w:r>
      <w:r w:rsidR="00275707" w:rsidRPr="00275707">
        <w:rPr>
          <w:rFonts w:ascii="Times New Roman" w:eastAsia="Times New Roman" w:hAnsi="Times New Roman" w:cs="Times New Roman"/>
          <w:sz w:val="28"/>
          <w:szCs w:val="28"/>
          <w:lang w:eastAsia="ru-RU"/>
        </w:rPr>
        <w:t>Лучевая терапия ЗО ЦНС и вторичных метастатических опухолей головного мозга</w:t>
      </w:r>
      <w:r w:rsidR="00275707" w:rsidRPr="00275707">
        <w:rPr>
          <w:rFonts w:ascii="Times New Roman" w:eastAsia="Times New Roman" w:hAnsi="Times New Roman" w:cs="Times New Roman"/>
          <w:b/>
          <w:bCs/>
          <w:sz w:val="28"/>
          <w:szCs w:val="28"/>
          <w:lang w:eastAsia="ru-RU"/>
        </w:rPr>
        <w:t>».</w:t>
      </w: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275707" w:rsidRPr="00275707">
        <w:rPr>
          <w:rFonts w:ascii="Times New Roman" w:eastAsia="Times New Roman" w:hAnsi="Times New Roman" w:cs="Times New Roman"/>
          <w:b/>
          <w:bCs/>
          <w:sz w:val="28"/>
          <w:szCs w:val="28"/>
          <w:lang w:eastAsia="ru-RU"/>
        </w:rPr>
        <w:t>Форма организации учебного процесса:</w:t>
      </w:r>
      <w:r w:rsidR="00275707" w:rsidRPr="00275707">
        <w:rPr>
          <w:rFonts w:ascii="Times New Roman" w:eastAsia="Times New Roman" w:hAnsi="Times New Roman" w:cs="Times New Roman"/>
          <w:sz w:val="28"/>
          <w:szCs w:val="28"/>
          <w:lang w:eastAsia="ru-RU"/>
        </w:rPr>
        <w:t xml:space="preserve"> практическое занятие. </w:t>
      </w: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275707" w:rsidRPr="00275707">
        <w:rPr>
          <w:rFonts w:ascii="Times New Roman" w:eastAsia="Times New Roman" w:hAnsi="Times New Roman" w:cs="Times New Roman"/>
          <w:b/>
          <w:sz w:val="28"/>
          <w:szCs w:val="28"/>
          <w:lang w:eastAsia="ru-RU"/>
        </w:rPr>
        <w:t>Методы обучения:</w:t>
      </w:r>
      <w:r w:rsidR="00275707" w:rsidRPr="00275707">
        <w:rPr>
          <w:rFonts w:ascii="Times New Roman" w:eastAsia="Times New Roman" w:hAnsi="Times New Roman" w:cs="Times New Roman"/>
          <w:sz w:val="28"/>
          <w:szCs w:val="28"/>
          <w:lang w:eastAsia="ru-RU"/>
        </w:rPr>
        <w:t xml:space="preserve"> </w:t>
      </w:r>
      <w:r w:rsidR="00275707" w:rsidRPr="00275707">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275707" w:rsidRPr="00275707">
        <w:rPr>
          <w:rFonts w:ascii="Times New Roman" w:eastAsia="Times New Roman" w:hAnsi="Times New Roman" w:cs="Times New Roman"/>
          <w:sz w:val="28"/>
          <w:szCs w:val="28"/>
          <w:lang w:eastAsia="ru-RU"/>
        </w:rPr>
        <w:t xml:space="preserve">проблемное изложение. </w:t>
      </w: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275707" w:rsidRPr="00275707">
        <w:rPr>
          <w:rFonts w:ascii="Times New Roman" w:eastAsia="Times New Roman" w:hAnsi="Times New Roman" w:cs="Times New Roman"/>
          <w:b/>
          <w:bCs/>
          <w:sz w:val="28"/>
          <w:szCs w:val="28"/>
          <w:lang w:eastAsia="ru-RU"/>
        </w:rPr>
        <w:t>Значение темы</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lastRenderedPageBreak/>
        <w:t>Цели обучения:</w:t>
      </w:r>
      <w:r w:rsidRPr="00275707">
        <w:rPr>
          <w:rFonts w:ascii="Times New Roman" w:eastAsia="Times New Roman" w:hAnsi="Times New Roman" w:cs="Times New Roman"/>
          <w:sz w:val="28"/>
          <w:szCs w:val="28"/>
          <w:lang w:eastAsia="ru-RU"/>
        </w:rPr>
        <w:t xml:space="preserve"> </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sz w:val="28"/>
          <w:szCs w:val="28"/>
          <w:lang w:eastAsia="ru-RU"/>
        </w:rPr>
        <w:t>-общая</w:t>
      </w:r>
      <w:r w:rsidRPr="00275707">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ЗО ЦНС и вторичных метастатических опухолей головного мозга радиологического профиля больных (УК-2); к проведению диспансеризации и осуществлению диспансерного наблюдения за онкологическими больными ЗО ЦНС и вторичных метастатических опухолей головного мозга радиологического профиля больных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ЗО ЦНС и вторичных метастатических опухолей головного мозга (ПК-6); к применению радиологических методов лечения онкологических больных ЗО ЦНС и вторичных метастатических опухолей головного мозга (ПК-7); к применению лекарственной и немедикаментозной терапии и других методов у онкологических больных ЗО ЦНС и вторичных метастатических опухолей головного мозга, нуждающихся в медицинской реабилитации (ПК-9); к формированию у онкологических больных ЗО ЦНС и вторичных метастатических опухолей головного мозга радиологического профиля и членов их семей мотивации, направленной на сохранение и укрепление здоровья (ПК-10).</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-учебная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 знать:</w:t>
      </w:r>
      <w:r w:rsidRPr="00275707">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ЗО ЦНС и вторичных метастатических опухолей головного мозга; экспертизу временной нетрудоспособности онкологических больных ЗО ЦНС и вторичных метастатических опухолей головного мозга радиологического профиля и направление на МСЭК; третичную профилактику у онкологических больных ЗО ЦНС и вторичных метастатических опухолей головного мозга радиологического профиля; принципы медицинской реабилитации онкологических больных ЗО ЦНС и вторичных метастатических опухолей головного мозга радиологического профиля; п</w:t>
      </w:r>
      <w:r w:rsidRPr="00275707">
        <w:rPr>
          <w:rFonts w:ascii="Times New Roman" w:eastAsia="Times New Roman" w:hAnsi="Times New Roman" w:cs="Times New Roman"/>
          <w:bCs/>
          <w:sz w:val="28"/>
          <w:szCs w:val="28"/>
          <w:lang w:eastAsia="ru-RU"/>
        </w:rPr>
        <w:t xml:space="preserve">ринципы паллиативной помощи </w:t>
      </w:r>
      <w:r w:rsidRPr="00275707">
        <w:rPr>
          <w:rFonts w:ascii="Times New Roman" w:eastAsia="Times New Roman" w:hAnsi="Times New Roman" w:cs="Times New Roman"/>
          <w:sz w:val="28"/>
          <w:szCs w:val="28"/>
          <w:lang w:eastAsia="ru-RU"/>
        </w:rPr>
        <w:t xml:space="preserve">онкологическим больным ЗО ЦНС и вторичных метастатических опухолей головного мозга радиологического профиля; мероприятия по скринингу процедивов, рецидивов и прогрессирования ЗО ЦНС и вторичных метастатических опухолей головного мозга онкологических больных радиологического профиля; методы радионуклидной и ПЭТ-диагностики ЗО ЦНС и вторичных метастатических опухолей головного мозга онкологических больных радиологического профиля; методы радиотерапии ЗО ЦНС и вторичных </w:t>
      </w:r>
      <w:r w:rsidRPr="00275707">
        <w:rPr>
          <w:rFonts w:ascii="Times New Roman" w:eastAsia="Times New Roman" w:hAnsi="Times New Roman" w:cs="Times New Roman"/>
          <w:sz w:val="28"/>
          <w:szCs w:val="28"/>
          <w:lang w:eastAsia="ru-RU"/>
        </w:rPr>
        <w:lastRenderedPageBreak/>
        <w:t>метастатических опухолей головного мозга онкологических больных радиологического профиля; показания и противопоказания для госпитализации онкологических больных ЗО ЦНС и вторичных метастатических опухолей головного мозга радиологического профиля в установленном порядке в специализированные радиологические отделения.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-уметь</w:t>
      </w:r>
      <w:r w:rsidRPr="00275707">
        <w:rPr>
          <w:rFonts w:ascii="Times New Roman" w:eastAsia="Times New Roman" w:hAnsi="Times New Roman" w:cs="Times New Roman"/>
          <w:sz w:val="28"/>
          <w:szCs w:val="28"/>
          <w:lang w:eastAsia="ru-RU"/>
        </w:rPr>
        <w:t>: оценить эпидемиологические показатели ЗО ЦНС и вторичных метастатических опухолей головного мозга на амбулаторном и госпитальном этапе в условиях радиологического отделения; провести лучевую диагностику ЗО ЦНС и вторичных метастатических опухолей головного мозга онкологических больных радиологического профиля; организовать специализированную радиологическую помощь онкологическим больным ЗО ЦНС и вторичных метастатических опухолей головного мозга; оптимизировать совместную работу с врачами смежных специальностей (онколог, хирург-онколог, химиотерапевт, невролог, нейрохирург); организовать диспансерный учет онкологических больных ЗО ЦНС и вторичных метастатических опухолей головного мозга радиологического профиля; организовать МСЭК  онкологических больных ЗО ЦНС и вторичных метастатических опухолей головного мозга радиологического профиля; сформулировать диагноз ЗО ЦНС и вторичных метастатических опухолей головного мозга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ЗО ЦНС и вторичных метастатических опухолей головного мозга радиологического профиля.</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-владеть:</w:t>
      </w:r>
      <w:r w:rsidRPr="00275707">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ЗО ЦНС и вторичных метастатических опухолей головного мозга; провести остеосцинтиграфию; выполнить МРТ и МСКТ-диагностику онкологических больных ЗО ЦНС и вторичных метастатических опухолей головного мозга; выработать индивидуальный план лучевой терапии онкологических больных ЗО ЦНС и вторичных метастатических опухолей головного мозга (радикальное, паллиативное, симптоматическое, комбинированное, комплексное); осуществить</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выбор полей облучения и провести сеанс лучевой терапии ЗО ЦНС и вторичных метастатических опухолей головного мозга; провести диагностику и лечение  общих и местных лучевых реакций и повреждений органов и тканей у онкологических больных ЗО ЦНС и вторичных метастатических опухолей головного мозга; осуществить мероприятия по оказанию неотложной помощи онкологическим больным ЗО ЦНС и вторичных метастатических опухолей головного мозга радиологического профиля.</w:t>
      </w:r>
    </w:p>
    <w:p w:rsidR="00275707" w:rsidRPr="00275707" w:rsidRDefault="00FA2A9A" w:rsidP="00FA2A9A">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275707" w:rsidRPr="00275707">
        <w:rPr>
          <w:rFonts w:ascii="Times New Roman" w:eastAsia="Times New Roman" w:hAnsi="Times New Roman" w:cs="Times New Roman"/>
          <w:b/>
          <w:bCs/>
          <w:sz w:val="28"/>
          <w:szCs w:val="28"/>
          <w:lang w:eastAsia="ru-RU"/>
        </w:rPr>
        <w:t>Место проведения практического занятия</w:t>
      </w:r>
      <w:r w:rsidR="00275707" w:rsidRPr="00275707">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275707" w:rsidRPr="00275707" w:rsidRDefault="00FA2A9A" w:rsidP="00FA2A9A">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6.</w:t>
      </w:r>
      <w:r w:rsidR="00275707" w:rsidRPr="00275707">
        <w:rPr>
          <w:rFonts w:ascii="Times New Roman" w:eastAsia="Times New Roman" w:hAnsi="Times New Roman" w:cs="Times New Roman"/>
          <w:b/>
          <w:bCs/>
          <w:sz w:val="28"/>
          <w:szCs w:val="28"/>
          <w:lang w:eastAsia="ru-RU"/>
        </w:rPr>
        <w:t>Оснащение занятия</w:t>
      </w:r>
      <w:r w:rsidR="00275707" w:rsidRPr="00275707">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275707" w:rsidRPr="00275707">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275707" w:rsidRPr="00275707">
        <w:rPr>
          <w:rFonts w:ascii="Times New Roman" w:eastAsia="Times New Roman" w:hAnsi="Times New Roman" w:cs="Times New Roman"/>
          <w:sz w:val="28"/>
          <w:szCs w:val="28"/>
          <w:lang w:val="en-US" w:eastAsia="ru-RU"/>
        </w:rPr>
        <w:t>Wi</w:t>
      </w:r>
      <w:r w:rsidR="00275707" w:rsidRPr="00275707">
        <w:rPr>
          <w:rFonts w:ascii="Times New Roman" w:eastAsia="Times New Roman" w:hAnsi="Times New Roman" w:cs="Times New Roman"/>
          <w:sz w:val="28"/>
          <w:szCs w:val="28"/>
          <w:lang w:eastAsia="ru-RU"/>
        </w:rPr>
        <w:t>-</w:t>
      </w:r>
      <w:r w:rsidR="00275707" w:rsidRPr="00275707">
        <w:rPr>
          <w:rFonts w:ascii="Times New Roman" w:eastAsia="Times New Roman" w:hAnsi="Times New Roman" w:cs="Times New Roman"/>
          <w:sz w:val="28"/>
          <w:szCs w:val="28"/>
          <w:lang w:val="en-US" w:eastAsia="ru-RU"/>
        </w:rPr>
        <w:t>Fi</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7.Структура содержания темы</w:t>
      </w:r>
      <w:r w:rsidRPr="00275707">
        <w:rPr>
          <w:rFonts w:ascii="Times New Roman" w:eastAsia="Times New Roman" w:hAnsi="Times New Roman" w:cs="Times New Roman"/>
          <w:sz w:val="28"/>
          <w:szCs w:val="28"/>
          <w:lang w:eastAsia="ru-RU"/>
        </w:rPr>
        <w:t xml:space="preserve"> (хронокарта) </w:t>
      </w:r>
    </w:p>
    <w:p w:rsidR="00275707" w:rsidRPr="00275707" w:rsidRDefault="00275707" w:rsidP="00275707">
      <w:pPr>
        <w:spacing w:line="240" w:lineRule="auto"/>
        <w:ind w:firstLine="709"/>
        <w:jc w:val="center"/>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Хронокарта практического занятия</w:t>
      </w:r>
      <w:r w:rsidRPr="00275707">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275707" w:rsidRPr="00275707" w:rsidTr="00275707">
        <w:tc>
          <w:tcPr>
            <w:tcW w:w="648" w:type="dxa"/>
            <w:tcBorders>
              <w:top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Этапы</w:t>
            </w:r>
          </w:p>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Содержание этапа и оснащенность</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Проверка посещаемости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Контроль исходного уровня знаний и умений</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Индивидуальный и фронтальный устный опрос</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Инструктаж обучающихся преподавателем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Самостоятельная работа обучающихся: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курация больных радиологического профиля;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разбор курируемых пациентов;</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Работа: </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в поликлинике и палатах с пациентами;</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с историями болезни;</w:t>
            </w:r>
          </w:p>
          <w:p w:rsidR="00275707" w:rsidRPr="00275707" w:rsidRDefault="00275707" w:rsidP="00275707">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Тесты по теме, ситуационные задачи</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275707" w:rsidRPr="00275707" w:rsidTr="00275707">
        <w:trPr>
          <w:cantSplit/>
        </w:trPr>
        <w:tc>
          <w:tcPr>
            <w:tcW w:w="3292" w:type="dxa"/>
            <w:gridSpan w:val="2"/>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p>
    <w:p w:rsidR="00275707" w:rsidRPr="00275707" w:rsidRDefault="00FA2A9A" w:rsidP="00FA2A9A">
      <w:pPr>
        <w:tabs>
          <w:tab w:val="left" w:pos="360"/>
        </w:tabs>
        <w:spacing w:after="0" w:line="240" w:lineRule="auto"/>
        <w:ind w:left="56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275707" w:rsidRPr="00275707">
        <w:rPr>
          <w:rFonts w:ascii="Times New Roman" w:eastAsia="Times New Roman" w:hAnsi="Times New Roman" w:cs="Times New Roman"/>
          <w:b/>
          <w:bCs/>
          <w:sz w:val="28"/>
          <w:szCs w:val="28"/>
          <w:lang w:eastAsia="ru-RU"/>
        </w:rPr>
        <w:t>Аннотация</w:t>
      </w:r>
      <w:r w:rsidR="00275707" w:rsidRPr="00275707">
        <w:rPr>
          <w:rFonts w:ascii="Times New Roman" w:eastAsia="Times New Roman" w:hAnsi="Times New Roman" w:cs="Times New Roman"/>
          <w:sz w:val="28"/>
          <w:szCs w:val="28"/>
          <w:lang w:eastAsia="ru-RU"/>
        </w:rPr>
        <w:t xml:space="preserve"> (краткое содержание темы).</w:t>
      </w:r>
    </w:p>
    <w:p w:rsidR="00275707" w:rsidRPr="00275707" w:rsidRDefault="00275707" w:rsidP="00275707">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275707">
        <w:rPr>
          <w:rFonts w:ascii="Times New Roman" w:eastAsia="Times New Roman" w:hAnsi="Times New Roman" w:cs="Times New Roman"/>
          <w:b/>
          <w:bCs/>
          <w:kern w:val="36"/>
          <w:sz w:val="28"/>
          <w:szCs w:val="28"/>
          <w:lang w:eastAsia="ru-RU"/>
        </w:rPr>
        <w:t xml:space="preserve">Опухоли головного и спинного мозга. </w:t>
      </w:r>
    </w:p>
    <w:p w:rsidR="00275707" w:rsidRPr="00275707" w:rsidRDefault="00275707" w:rsidP="00275707">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275707">
        <w:rPr>
          <w:rFonts w:ascii="Times New Roman" w:eastAsia="Times New Roman" w:hAnsi="Times New Roman" w:cs="Times New Roman"/>
          <w:b/>
          <w:bCs/>
          <w:kern w:val="36"/>
          <w:sz w:val="28"/>
          <w:szCs w:val="28"/>
          <w:lang w:eastAsia="ru-RU"/>
        </w:rPr>
        <w:t>Классификация опухолей мозга (ЦНС)</w:t>
      </w:r>
    </w:p>
    <w:tbl>
      <w:tblPr>
        <w:tblW w:w="5178"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38"/>
        <w:gridCol w:w="251"/>
        <w:gridCol w:w="688"/>
        <w:gridCol w:w="284"/>
        <w:gridCol w:w="1124"/>
        <w:gridCol w:w="334"/>
      </w:tblGrid>
      <w:tr w:rsidR="00275707" w:rsidRPr="00275707" w:rsidTr="00275707">
        <w:trPr>
          <w:gridAfter w:val="1"/>
          <w:wAfter w:w="172" w:type="pct"/>
          <w:tblCellSpacing w:w="0" w:type="dxa"/>
        </w:trPr>
        <w:tc>
          <w:tcPr>
            <w:tcW w:w="3621" w:type="pct"/>
            <w:tcBorders>
              <w:top w:val="outset" w:sz="6" w:space="0" w:color="auto"/>
              <w:left w:val="outset" w:sz="6" w:space="0" w:color="auto"/>
              <w:bottom w:val="outset" w:sz="6" w:space="0" w:color="auto"/>
              <w:right w:val="outset" w:sz="6" w:space="0" w:color="auto"/>
            </w:tcBorders>
            <w:vAlign w:val="center"/>
            <w:hideMark/>
          </w:tcPr>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b/>
                <w:bCs/>
                <w:sz w:val="24"/>
                <w:szCs w:val="24"/>
                <w:lang w:eastAsia="ru-RU"/>
              </w:rPr>
              <w:t>Тип опухоли</w:t>
            </w:r>
          </w:p>
        </w:tc>
        <w:tc>
          <w:tcPr>
            <w:tcW w:w="483" w:type="pct"/>
            <w:gridSpan w:val="2"/>
            <w:tcBorders>
              <w:top w:val="outset" w:sz="6" w:space="0" w:color="auto"/>
              <w:left w:val="outset" w:sz="6" w:space="0" w:color="auto"/>
              <w:bottom w:val="outset" w:sz="6" w:space="0" w:color="auto"/>
              <w:right w:val="outset" w:sz="6" w:space="0" w:color="auto"/>
            </w:tcBorders>
            <w:vAlign w:val="center"/>
            <w:hideMark/>
          </w:tcPr>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b/>
                <w:bCs/>
                <w:sz w:val="24"/>
                <w:szCs w:val="24"/>
                <w:lang w:eastAsia="ru-RU"/>
              </w:rPr>
              <w:t>МКБ/О</w:t>
            </w:r>
          </w:p>
        </w:tc>
        <w:tc>
          <w:tcPr>
            <w:tcW w:w="724" w:type="pct"/>
            <w:gridSpan w:val="2"/>
            <w:tcBorders>
              <w:top w:val="outset" w:sz="6" w:space="0" w:color="auto"/>
              <w:left w:val="outset" w:sz="6" w:space="0" w:color="auto"/>
              <w:bottom w:val="outset" w:sz="6" w:space="0" w:color="auto"/>
              <w:right w:val="outset" w:sz="6" w:space="0" w:color="auto"/>
            </w:tcBorders>
            <w:vAlign w:val="center"/>
            <w:hideMark/>
          </w:tcPr>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b/>
                <w:bCs/>
                <w:sz w:val="24"/>
                <w:szCs w:val="24"/>
                <w:lang w:eastAsia="ru-RU"/>
              </w:rPr>
              <w:t xml:space="preserve">Степень </w:t>
            </w:r>
            <w:r w:rsidRPr="00275707">
              <w:rPr>
                <w:rFonts w:ascii="Times New Roman" w:eastAsia="Times New Roman" w:hAnsi="Times New Roman" w:cs="Times New Roman"/>
                <w:b/>
                <w:bCs/>
                <w:sz w:val="24"/>
                <w:szCs w:val="24"/>
                <w:lang w:eastAsia="ru-RU"/>
              </w:rPr>
              <w:lastRenderedPageBreak/>
              <w:t>злокачест- венности (G)</w:t>
            </w:r>
          </w:p>
        </w:tc>
      </w:tr>
      <w:tr w:rsidR="00275707" w:rsidRPr="00275707" w:rsidTr="00275707">
        <w:trPr>
          <w:gridAfter w:val="1"/>
          <w:wAfter w:w="172" w:type="pct"/>
          <w:tblCellSpacing w:w="0" w:type="dxa"/>
        </w:trPr>
        <w:tc>
          <w:tcPr>
            <w:tcW w:w="4828" w:type="pct"/>
            <w:gridSpan w:val="5"/>
            <w:tcBorders>
              <w:top w:val="outset" w:sz="6" w:space="0" w:color="auto"/>
              <w:left w:val="outset" w:sz="6" w:space="0" w:color="auto"/>
              <w:bottom w:val="outset" w:sz="6" w:space="0" w:color="auto"/>
              <w:right w:val="outset" w:sz="6" w:space="0" w:color="auto"/>
            </w:tcBorders>
            <w:vAlign w:val="center"/>
            <w:hideMark/>
          </w:tcPr>
          <w:p w:rsidR="00275707" w:rsidRPr="00275707" w:rsidRDefault="00275707" w:rsidP="00275707">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275707">
              <w:rPr>
                <w:rFonts w:ascii="Times New Roman" w:eastAsia="Times New Roman" w:hAnsi="Times New Roman" w:cs="Times New Roman"/>
                <w:b/>
                <w:bCs/>
                <w:sz w:val="27"/>
                <w:szCs w:val="27"/>
                <w:lang w:eastAsia="ru-RU"/>
              </w:rPr>
              <w:lastRenderedPageBreak/>
              <w:t>1. НЕЙРОЭПИТЕЛЬАЛЬНЫЕ ОПУХОЛИ</w:t>
            </w:r>
          </w:p>
        </w:tc>
      </w:tr>
      <w:tr w:rsidR="00275707" w:rsidRPr="007E11E3" w:rsidTr="00275707">
        <w:trPr>
          <w:gridAfter w:val="1"/>
          <w:wAfter w:w="172" w:type="pct"/>
          <w:tblCellSpacing w:w="0" w:type="dxa"/>
        </w:trPr>
        <w:tc>
          <w:tcPr>
            <w:tcW w:w="3621" w:type="pct"/>
            <w:tcBorders>
              <w:top w:val="outset" w:sz="6" w:space="0" w:color="auto"/>
              <w:left w:val="outset" w:sz="6" w:space="0" w:color="auto"/>
              <w:bottom w:val="outset" w:sz="6" w:space="0" w:color="auto"/>
              <w:right w:val="outset" w:sz="6" w:space="0" w:color="auto"/>
            </w:tcBorders>
            <w:hideMark/>
          </w:tcPr>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i/>
                <w:iCs/>
                <w:sz w:val="24"/>
                <w:szCs w:val="24"/>
                <w:lang w:eastAsia="ru-RU"/>
              </w:rPr>
              <w:t>1.1. Астроцитарные опухоли</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Пилоцитарная астроцитома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Пиломиксоидная астроцитома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Субэпендимарная гигантоклеточная астроцитома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Плеоморфная ксантоастроцитома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Диффузная астроцитома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фибриллярная</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протоплазматическая</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тучноклеточная</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Анапластическая астроцитома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Глиобластома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Гигантоклеточная глиобластома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Глиосаркома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Глиоматоз мозга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i/>
                <w:iCs/>
                <w:sz w:val="24"/>
                <w:szCs w:val="24"/>
                <w:lang w:eastAsia="ru-RU"/>
              </w:rPr>
              <w:t>1.2. Олигодендроглиальные опухоли</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Олигодендроглиома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Анапластическая олигодендроглиома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i/>
                <w:iCs/>
                <w:sz w:val="24"/>
                <w:szCs w:val="24"/>
                <w:lang w:eastAsia="ru-RU"/>
              </w:rPr>
              <w:t>1.3. Олигоастроцитарные опухоли</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Олигоастроцитома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Анапластическая олигоастроцитома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i/>
                <w:iCs/>
                <w:sz w:val="24"/>
                <w:szCs w:val="24"/>
                <w:lang w:eastAsia="ru-RU"/>
              </w:rPr>
              <w:t>1.4. Эпендимарные опухоли</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Миксопапиллярная эпендимома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Субэпендимома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lastRenderedPageBreak/>
              <w:t>Эпендимома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клеточная</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папиллярная</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светлоклеточная</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таницитарная</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Анапластическая эпендимома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i/>
                <w:iCs/>
                <w:sz w:val="24"/>
                <w:szCs w:val="24"/>
                <w:lang w:eastAsia="ru-RU"/>
              </w:rPr>
              <w:t>1.5. Опухоли хориоидного сплетения</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Папиллома хориоидного сплетения</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Атипическая папиллома хориоидного сплетения</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Карцинома хориоидного сплетения</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i/>
                <w:iCs/>
                <w:sz w:val="24"/>
                <w:szCs w:val="24"/>
                <w:lang w:eastAsia="ru-RU"/>
              </w:rPr>
              <w:t>1.6. Другие нейроэпителиальные опухоли</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Астробластома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Хордоидная глиома третьего желудочка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Ангиоцентрическая глиома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i/>
                <w:iCs/>
                <w:sz w:val="24"/>
                <w:szCs w:val="24"/>
                <w:lang w:eastAsia="ru-RU"/>
              </w:rPr>
              <w:t>1.7. Нейрональные и смешанные нейронально»глиальные опухоли</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Диспластическая ганглиоцитома мозжечка (болезнь Лермитт&amp;Дюкло)</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Инфантильная десмопластическая астроцитома/ганглиоглиома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Дисэмбриопластическая нейроэпителиальная опухоль</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Ганглиоцитома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Ганглиоглиома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Анапластическая ганглиоглиома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Центральная нейроцитома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Экстравентрикулярная нейроцитома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Мозжечковая липонейроцитома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Папиллярная глионейрональная опухоль</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Розеткообразующая глионейрональная опухоль четвертого </w:t>
            </w:r>
            <w:r w:rsidRPr="00275707">
              <w:rPr>
                <w:rFonts w:ascii="Times New Roman" w:eastAsia="Times New Roman" w:hAnsi="Times New Roman" w:cs="Times New Roman"/>
                <w:sz w:val="24"/>
                <w:szCs w:val="24"/>
                <w:lang w:eastAsia="ru-RU"/>
              </w:rPr>
              <w:lastRenderedPageBreak/>
              <w:t>желудочка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Спинальная параганглиома (терминальной нити конского хвоста)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i/>
                <w:iCs/>
                <w:sz w:val="24"/>
                <w:szCs w:val="24"/>
                <w:lang w:eastAsia="ru-RU"/>
              </w:rPr>
              <w:t>1.9. Опухоли шишковидной железы</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Пинеоцитома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Опухоль эпифиза промежуточной степени злокачественности</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Пинеобластома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Папиллярная опухоль шишковидной железы</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Опухоль паренхимы шишковидной железы промежуточной</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степени злокачественности</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i/>
                <w:iCs/>
                <w:sz w:val="24"/>
                <w:szCs w:val="24"/>
                <w:lang w:eastAsia="ru-RU"/>
              </w:rPr>
              <w:t>1.11. Эмбриональные опухоли</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Медуллобластома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Десмопластическая/нодулярная медуллобластома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Медуллобластома с выраженной нодулярностью</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Анапластическая медуллобластома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Крупноклеточная медуллобластома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Меланотическая медуллобластома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Примитивная нейроэктодермальная опухоль ЦНС (PNET)</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Нейробластома ЦНС</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Ганглионейробластома ЦНС</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Медуллоэпителиома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Эпендимобластома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Атипическая тератоидная/рабдоидная опухоль</w:t>
            </w:r>
          </w:p>
        </w:tc>
        <w:tc>
          <w:tcPr>
            <w:tcW w:w="483" w:type="pct"/>
            <w:gridSpan w:val="2"/>
            <w:tcBorders>
              <w:top w:val="outset" w:sz="6" w:space="0" w:color="auto"/>
              <w:left w:val="outset" w:sz="6" w:space="0" w:color="auto"/>
              <w:bottom w:val="outset" w:sz="6" w:space="0" w:color="auto"/>
              <w:right w:val="outset" w:sz="6" w:space="0" w:color="auto"/>
            </w:tcBorders>
            <w:hideMark/>
          </w:tcPr>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lastRenderedPageBreak/>
              <w:t> </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9421/1</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9425/3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9384/3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9424/3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9420/3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9420/3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9410/3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9411/3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9401/3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9440/3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9441/3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9442/3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9381/3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9450/3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9451/3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9382/3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9382/3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9394/1</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9381/1</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lastRenderedPageBreak/>
              <w:t>9391/3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9391/3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9391/3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9391/3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9391/3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9392/3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9390/0</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9390/1</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9390/3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9430/3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9444/1</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9431/1</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9493/0</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9421/1</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9413/3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9492/0</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9505/1</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9505/3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9506/1</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9506/1</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9506/1</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9509/1</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9509/1</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lastRenderedPageBreak/>
              <w:t>8660/1</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9361/1</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9362/3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9362/3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9395/3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9362/1</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9470/3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9471/3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9471/3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9474/3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9474/3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9472/3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9473/3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9473/3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9490/3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9501/3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9392/3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9508/3</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w:t>
            </w:r>
          </w:p>
        </w:tc>
        <w:tc>
          <w:tcPr>
            <w:tcW w:w="724" w:type="pct"/>
            <w:gridSpan w:val="2"/>
            <w:tcBorders>
              <w:top w:val="outset" w:sz="6" w:space="0" w:color="auto"/>
              <w:left w:val="outset" w:sz="6" w:space="0" w:color="auto"/>
              <w:bottom w:val="outset" w:sz="6" w:space="0" w:color="auto"/>
              <w:right w:val="outset" w:sz="6" w:space="0" w:color="auto"/>
            </w:tcBorders>
            <w:hideMark/>
          </w:tcPr>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lastRenderedPageBreak/>
              <w:t> </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G=IV</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G=IV</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G=IV</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 </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 </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 </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lastRenderedPageBreak/>
              <w:t>G=II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 </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 </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eastAsia="ru-RU"/>
              </w:rPr>
              <w:t>Неясна</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 </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lastRenderedPageBreak/>
              <w:t>G=I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 </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G=II-III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G=IV</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G=II-III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G=III</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 </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 </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G=IV</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G=IV</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G=IV</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G=IV</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G=IV</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G=IV</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G=IV</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G=IV</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G=IV</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G=IV</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G=IV</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sz w:val="24"/>
                <w:szCs w:val="24"/>
                <w:lang w:val="en-US" w:eastAsia="ru-RU"/>
              </w:rPr>
            </w:pPr>
            <w:r w:rsidRPr="00275707">
              <w:rPr>
                <w:rFonts w:ascii="Times New Roman" w:eastAsia="Times New Roman" w:hAnsi="Times New Roman" w:cs="Times New Roman"/>
                <w:sz w:val="24"/>
                <w:szCs w:val="24"/>
                <w:lang w:val="en-US" w:eastAsia="ru-RU"/>
              </w:rPr>
              <w:t>G=IV</w:t>
            </w:r>
          </w:p>
        </w:tc>
      </w:tr>
      <w:tr w:rsidR="00275707" w:rsidRPr="00275707" w:rsidTr="00275707">
        <w:trPr>
          <w:tblCellSpacing w:w="0" w:type="dxa"/>
        </w:trPr>
        <w:tc>
          <w:tcPr>
            <w:tcW w:w="5000" w:type="pct"/>
            <w:gridSpan w:val="6"/>
            <w:tcBorders>
              <w:top w:val="outset" w:sz="6" w:space="0" w:color="auto"/>
              <w:left w:val="outset" w:sz="6" w:space="0" w:color="auto"/>
              <w:bottom w:val="outset" w:sz="6" w:space="0" w:color="auto"/>
              <w:right w:val="outset" w:sz="6" w:space="0" w:color="auto"/>
            </w:tcBorders>
            <w:vAlign w:val="center"/>
            <w:hideMark/>
          </w:tcPr>
          <w:p w:rsidR="00275707" w:rsidRPr="00275707" w:rsidRDefault="00275707" w:rsidP="00275707">
            <w:pPr>
              <w:keepNext/>
              <w:spacing w:before="240" w:after="60"/>
              <w:outlineLvl w:val="2"/>
              <w:rPr>
                <w:rFonts w:ascii="Arial" w:eastAsia="Times New Roman" w:hAnsi="Arial" w:cs="Arial"/>
                <w:b/>
                <w:bCs/>
                <w:sz w:val="26"/>
                <w:szCs w:val="26"/>
                <w:lang w:eastAsia="ru-RU"/>
              </w:rPr>
            </w:pPr>
            <w:r w:rsidRPr="00275707">
              <w:rPr>
                <w:rFonts w:ascii="Arial" w:eastAsia="Times New Roman" w:hAnsi="Arial" w:cs="Arial"/>
                <w:b/>
                <w:bCs/>
                <w:sz w:val="26"/>
                <w:szCs w:val="26"/>
                <w:lang w:eastAsia="ru-RU"/>
              </w:rPr>
              <w:lastRenderedPageBreak/>
              <w:t>2. ОПУХОЛИ ЧЕРЕПНО-МОЗГОВЫХ И ПАРАСПИНАЛЬНЫХ НЕРВОВ</w:t>
            </w:r>
          </w:p>
        </w:tc>
      </w:tr>
      <w:tr w:rsidR="00275707" w:rsidRPr="007E11E3" w:rsidTr="00275707">
        <w:trPr>
          <w:tblCellSpacing w:w="0" w:type="dxa"/>
        </w:trPr>
        <w:tc>
          <w:tcPr>
            <w:tcW w:w="3750" w:type="pct"/>
            <w:gridSpan w:val="2"/>
            <w:tcBorders>
              <w:top w:val="outset" w:sz="6" w:space="0" w:color="auto"/>
              <w:left w:val="outset" w:sz="6" w:space="0" w:color="auto"/>
              <w:bottom w:val="outset" w:sz="6" w:space="0" w:color="auto"/>
              <w:right w:val="outset" w:sz="6" w:space="0" w:color="auto"/>
            </w:tcBorders>
            <w:hideMark/>
          </w:tcPr>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i/>
                <w:iCs/>
                <w:sz w:val="24"/>
                <w:szCs w:val="24"/>
                <w:lang w:eastAsia="ru-RU"/>
              </w:rPr>
              <w:t>2.1. Шваннома (неврилеммома, невринома)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клеточная</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плексиформная</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lastRenderedPageBreak/>
              <w:t>меланотическая</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i/>
                <w:iCs/>
                <w:sz w:val="24"/>
                <w:szCs w:val="24"/>
                <w:lang w:eastAsia="ru-RU"/>
              </w:rPr>
              <w:t>2.2. Нейрофиброма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плексиформная</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i/>
                <w:iCs/>
                <w:sz w:val="24"/>
                <w:szCs w:val="24"/>
                <w:lang w:eastAsia="ru-RU"/>
              </w:rPr>
              <w:t>2.3. Периневрома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интраневральная периневрома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злокачественная периневрома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i/>
                <w:iCs/>
                <w:sz w:val="24"/>
                <w:szCs w:val="24"/>
                <w:lang w:eastAsia="ru-RU"/>
              </w:rPr>
              <w:t>2.4. Злокачественная опухоль периферического нерва (ЗОПН)</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эпителиоидная</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с мезенхимальной дифференцировкой</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меланотическая</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с железистой дифференцировкой</w:t>
            </w:r>
          </w:p>
        </w:tc>
        <w:tc>
          <w:tcPr>
            <w:tcW w:w="500" w:type="pct"/>
            <w:gridSpan w:val="2"/>
            <w:tcBorders>
              <w:top w:val="outset" w:sz="6" w:space="0" w:color="auto"/>
              <w:left w:val="outset" w:sz="6" w:space="0" w:color="auto"/>
              <w:bottom w:val="outset" w:sz="6" w:space="0" w:color="auto"/>
              <w:right w:val="outset" w:sz="6" w:space="0" w:color="auto"/>
            </w:tcBorders>
            <w:hideMark/>
          </w:tcPr>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lastRenderedPageBreak/>
              <w:t>9560/0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9560/0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9560/0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lastRenderedPageBreak/>
              <w:t>9560/0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9540/0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9550/0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9571/0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9571/0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9571/0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9540/3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9540/3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9540/3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9540/3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9540/3</w:t>
            </w:r>
          </w:p>
        </w:tc>
        <w:tc>
          <w:tcPr>
            <w:tcW w:w="750" w:type="pct"/>
            <w:gridSpan w:val="2"/>
            <w:tcBorders>
              <w:top w:val="outset" w:sz="6" w:space="0" w:color="auto"/>
              <w:left w:val="outset" w:sz="6" w:space="0" w:color="auto"/>
              <w:bottom w:val="outset" w:sz="6" w:space="0" w:color="auto"/>
              <w:right w:val="outset" w:sz="6" w:space="0" w:color="auto"/>
            </w:tcBorders>
            <w:hideMark/>
          </w:tcPr>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lastRenderedPageBreak/>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lastRenderedPageBreak/>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G=III-IV</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G=III-IV</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G=III-IV</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G=III-IV</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G=III-IV</w:t>
            </w:r>
          </w:p>
        </w:tc>
      </w:tr>
      <w:tr w:rsidR="00275707" w:rsidRPr="00275707" w:rsidTr="00275707">
        <w:trPr>
          <w:tblCellSpacing w:w="0" w:type="dxa"/>
        </w:trPr>
        <w:tc>
          <w:tcPr>
            <w:tcW w:w="5000" w:type="pct"/>
            <w:gridSpan w:val="6"/>
            <w:tcBorders>
              <w:top w:val="outset" w:sz="6" w:space="0" w:color="auto"/>
              <w:left w:val="outset" w:sz="6" w:space="0" w:color="auto"/>
              <w:bottom w:val="outset" w:sz="6" w:space="0" w:color="auto"/>
              <w:right w:val="outset" w:sz="6" w:space="0" w:color="auto"/>
            </w:tcBorders>
            <w:vAlign w:val="center"/>
            <w:hideMark/>
          </w:tcPr>
          <w:p w:rsidR="00275707" w:rsidRPr="00275707" w:rsidRDefault="00275707" w:rsidP="00275707">
            <w:pPr>
              <w:keepNext/>
              <w:spacing w:before="240" w:after="60"/>
              <w:outlineLvl w:val="2"/>
              <w:rPr>
                <w:rFonts w:ascii="Arial" w:eastAsia="Times New Roman" w:hAnsi="Arial" w:cs="Arial"/>
                <w:b/>
                <w:bCs/>
                <w:sz w:val="26"/>
                <w:szCs w:val="26"/>
                <w:lang w:eastAsia="ru-RU"/>
              </w:rPr>
            </w:pPr>
            <w:r w:rsidRPr="00275707">
              <w:rPr>
                <w:rFonts w:ascii="Arial" w:eastAsia="Times New Roman" w:hAnsi="Arial" w:cs="Arial"/>
                <w:b/>
                <w:bCs/>
                <w:sz w:val="26"/>
                <w:szCs w:val="26"/>
                <w:lang w:eastAsia="ru-RU"/>
              </w:rPr>
              <w:lastRenderedPageBreak/>
              <w:t>3. ОПУХОЛИ ОБОЛОЧЕК</w:t>
            </w:r>
          </w:p>
        </w:tc>
      </w:tr>
      <w:tr w:rsidR="00275707" w:rsidRPr="00275707" w:rsidTr="00275707">
        <w:trPr>
          <w:tblCellSpacing w:w="0" w:type="dxa"/>
        </w:trPr>
        <w:tc>
          <w:tcPr>
            <w:tcW w:w="3750" w:type="pct"/>
            <w:gridSpan w:val="2"/>
            <w:tcBorders>
              <w:top w:val="outset" w:sz="6" w:space="0" w:color="auto"/>
              <w:left w:val="outset" w:sz="6" w:space="0" w:color="auto"/>
              <w:bottom w:val="outset" w:sz="6" w:space="0" w:color="auto"/>
              <w:right w:val="outset" w:sz="6" w:space="0" w:color="auto"/>
            </w:tcBorders>
            <w:hideMark/>
          </w:tcPr>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i/>
                <w:iCs/>
                <w:sz w:val="24"/>
                <w:szCs w:val="24"/>
                <w:lang w:eastAsia="ru-RU"/>
              </w:rPr>
              <w:t>3.1. Опухоли из менинготелиальных клеток</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Типическая менингиома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менинготелиоматозная</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фиброзная</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переходная</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псаммоматозная</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ангиоматозная</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микрокистозная</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секреторная</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с обилием лимфоцитов</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метапластическая</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Атипическая менингиома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Хордоидная менингиома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lastRenderedPageBreak/>
              <w:t>Светлоклеточная менингиома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Анапластическая менингиома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Рабдоидная менингиома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Папиллярная</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i/>
                <w:iCs/>
                <w:sz w:val="24"/>
                <w:szCs w:val="24"/>
                <w:lang w:eastAsia="ru-RU"/>
              </w:rPr>
              <w:t>3.2. Mезенхимальные опухоли оболочек (неменинготелиоматозные)</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Липома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Ангиолипома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Гибернома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Липосаркома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Солитарная фиброзная опухоль</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Фибросаркома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Злокачественная фиброзная гистиоцитома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Лейомиома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Лейомиосаркома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Рабдомиома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Рабдомиосаркома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Хондрома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Хондросаркома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Остеома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Остеосаркома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Остеохондрома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Гемангиома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Эпителиоидная гемангиоэндотелиома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Гемангиоперицитома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Анапластическая гемангиоперицитома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lastRenderedPageBreak/>
              <w:t>Ангиосаркома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Саркома Капоши</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Саркома Юинга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i/>
                <w:iCs/>
                <w:sz w:val="24"/>
                <w:szCs w:val="24"/>
                <w:lang w:eastAsia="ru-RU"/>
              </w:rPr>
              <w:t>3.3. Первичные меланотические поражения</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Диффузный меланоцитоз</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Меланоцитома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Злокачественная меланома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Менингеальный меланоматоз</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i/>
                <w:iCs/>
                <w:sz w:val="24"/>
                <w:szCs w:val="24"/>
                <w:lang w:eastAsia="ru-RU"/>
              </w:rPr>
              <w:t>3.4. Другие опухоли, относящиеся к оболочкам</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Гемангиобластома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i/>
                <w:iCs/>
                <w:sz w:val="24"/>
                <w:szCs w:val="24"/>
                <w:lang w:eastAsia="ru-RU"/>
              </w:rPr>
              <w:t>3.5. Лимфомы и опухоли кроветворной системы</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Злокачественная лимфома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Плазмоцитома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Гранулоцитарная саркома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i/>
                <w:iCs/>
                <w:sz w:val="24"/>
                <w:szCs w:val="24"/>
                <w:lang w:eastAsia="ru-RU"/>
              </w:rPr>
              <w:t>3.6. Герминогенные опухоли</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Герминома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Эмбриональная карцинома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Опухоль желточного мешка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Хорионкарцинома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Тератома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зрелая</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незрелая</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Тератома со злокачественной трансформацией</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Смешанная герминогенная опухоль</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i/>
                <w:iCs/>
                <w:sz w:val="24"/>
                <w:szCs w:val="24"/>
                <w:lang w:eastAsia="ru-RU"/>
              </w:rPr>
              <w:t>3.7. Опухоли турецкого седла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lastRenderedPageBreak/>
              <w:t>Краниофарингиома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адамантинозная</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папиллярная</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Зернистоклеточная опухоль</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Питуицитома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Веретеноклеточная онкоцитома аденогипофиза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i/>
                <w:iCs/>
                <w:sz w:val="24"/>
                <w:szCs w:val="24"/>
                <w:lang w:eastAsia="ru-RU"/>
              </w:rPr>
              <w:t>3.8. Метастатические опухоли наследственные опухолевые синдромы с</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i/>
                <w:iCs/>
                <w:sz w:val="24"/>
                <w:szCs w:val="24"/>
                <w:lang w:eastAsia="ru-RU"/>
              </w:rPr>
              <w:t>вовлечением нервной системы</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Нейрофиброматоз первого типа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Нейрофиброматоз второго типа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Синдром Гиппель-Линдау</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Туберозный склероз</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Синдром Ли-Фраумени</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Синдром Ковдена</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Синдром Тюрко</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Синдром Горлина</w:t>
            </w:r>
          </w:p>
        </w:tc>
        <w:tc>
          <w:tcPr>
            <w:tcW w:w="500" w:type="pct"/>
            <w:gridSpan w:val="2"/>
            <w:tcBorders>
              <w:top w:val="outset" w:sz="6" w:space="0" w:color="auto"/>
              <w:left w:val="outset" w:sz="6" w:space="0" w:color="auto"/>
              <w:bottom w:val="outset" w:sz="6" w:space="0" w:color="auto"/>
              <w:right w:val="outset" w:sz="6" w:space="0" w:color="auto"/>
            </w:tcBorders>
            <w:hideMark/>
          </w:tcPr>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lastRenderedPageBreak/>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9530/0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9531/0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9532/0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9537/0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9533/0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9534/0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9530/0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9530/0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9530/0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9530/0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9539/1</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9538/1</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lastRenderedPageBreak/>
              <w:t>9538/1</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9530/3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9538/3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9538/3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8850/0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8861/0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8880/0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8850/3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8815/0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8810/3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8830/3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8890/0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8890/3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8990/0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8900/3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9220/0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9220/3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9180/0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9180/3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0921/1</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9120/0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9133/1</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9150/1</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9150/3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lastRenderedPageBreak/>
              <w:t>9120/3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9140/3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9364/3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8728/0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8727/1</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8720/3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8728/3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9661/1</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9590/3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9731/3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9930/3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9064/3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9070/3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9071/3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9100/3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9080/1</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9080/0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9080/3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9084/3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9085/3</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lastRenderedPageBreak/>
              <w:t>9350/1</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9351/1</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9352/1</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9582/0</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9432/1</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8291/0</w:t>
            </w:r>
          </w:p>
        </w:tc>
        <w:tc>
          <w:tcPr>
            <w:tcW w:w="750" w:type="pct"/>
            <w:gridSpan w:val="2"/>
            <w:tcBorders>
              <w:top w:val="outset" w:sz="6" w:space="0" w:color="auto"/>
              <w:left w:val="outset" w:sz="6" w:space="0" w:color="auto"/>
              <w:bottom w:val="outset" w:sz="6" w:space="0" w:color="auto"/>
              <w:right w:val="outset" w:sz="6" w:space="0" w:color="auto"/>
            </w:tcBorders>
            <w:hideMark/>
          </w:tcPr>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lastRenderedPageBreak/>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lastRenderedPageBreak/>
              <w:t>G=II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G=III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G=III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G=III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G=III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G=III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G=III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G=III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G=III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G=III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G=III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G=III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lastRenderedPageBreak/>
              <w:t>G=III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G=III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G=IV</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val="en-US" w:eastAsia="ru-RU"/>
              </w:rPr>
            </w:pPr>
            <w:r w:rsidRPr="00275707">
              <w:rPr>
                <w:rFonts w:ascii="Calibri" w:eastAsia="Times New Roman" w:hAnsi="Calibri" w:cs="Times New Roman"/>
                <w:sz w:val="24"/>
                <w:szCs w:val="24"/>
                <w:lang w:val="en-US" w:eastAsia="ru-RU"/>
              </w:rPr>
              <w:lastRenderedPageBreak/>
              <w:t> </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G=I</w:t>
            </w:r>
          </w:p>
          <w:p w:rsidR="00275707" w:rsidRPr="00275707" w:rsidRDefault="00275707" w:rsidP="00275707">
            <w:pPr>
              <w:spacing w:before="100" w:beforeAutospacing="1" w:after="100" w:afterAutospacing="1" w:line="240" w:lineRule="auto"/>
              <w:rPr>
                <w:rFonts w:ascii="Calibri" w:eastAsia="Times New Roman" w:hAnsi="Calibri" w:cs="Times New Roman"/>
                <w:sz w:val="24"/>
                <w:szCs w:val="24"/>
                <w:lang w:eastAsia="ru-RU"/>
              </w:rPr>
            </w:pPr>
            <w:r w:rsidRPr="00275707">
              <w:rPr>
                <w:rFonts w:ascii="Calibri" w:eastAsia="Times New Roman" w:hAnsi="Calibri" w:cs="Times New Roman"/>
                <w:sz w:val="24"/>
                <w:szCs w:val="24"/>
                <w:lang w:eastAsia="ru-RU"/>
              </w:rPr>
              <w:t> </w:t>
            </w:r>
          </w:p>
        </w:tc>
      </w:tr>
    </w:tbl>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Современная классификация опухолей ЦНС использует двойную систему градации степени злокачественности. Первая кодирует по системе МКБ/О, где степень злокачественности обозначена цифрами через дробь:</w:t>
      </w:r>
    </w:p>
    <w:p w:rsidR="00275707" w:rsidRPr="00275707" w:rsidRDefault="00275707" w:rsidP="00531C09">
      <w:pPr>
        <w:numPr>
          <w:ilvl w:val="0"/>
          <w:numId w:val="114"/>
        </w:numPr>
        <w:spacing w:after="0" w:line="240" w:lineRule="auto"/>
        <w:ind w:left="0" w:firstLine="709"/>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/0 - доброкачественная опухоль,</w:t>
      </w:r>
    </w:p>
    <w:p w:rsidR="00275707" w:rsidRPr="00275707" w:rsidRDefault="00275707" w:rsidP="00531C09">
      <w:pPr>
        <w:numPr>
          <w:ilvl w:val="0"/>
          <w:numId w:val="114"/>
        </w:numPr>
        <w:spacing w:after="0" w:line="240" w:lineRule="auto"/>
        <w:ind w:left="0" w:firstLine="709"/>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/1 - опухоль промежуточной степени злокачественности,</w:t>
      </w:r>
    </w:p>
    <w:p w:rsidR="00275707" w:rsidRPr="00275707" w:rsidRDefault="00275707" w:rsidP="00531C09">
      <w:pPr>
        <w:numPr>
          <w:ilvl w:val="0"/>
          <w:numId w:val="114"/>
        </w:numPr>
        <w:spacing w:after="0" w:line="240" w:lineRule="auto"/>
        <w:ind w:left="0" w:firstLine="709"/>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 карцинома "in situ",</w:t>
      </w:r>
    </w:p>
    <w:p w:rsidR="00275707" w:rsidRPr="00275707" w:rsidRDefault="00275707" w:rsidP="00531C09">
      <w:pPr>
        <w:numPr>
          <w:ilvl w:val="0"/>
          <w:numId w:val="114"/>
        </w:numPr>
        <w:spacing w:after="0" w:line="240" w:lineRule="auto"/>
        <w:ind w:left="0" w:firstLine="709"/>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/3 - злокачественная опухоль.</w:t>
      </w:r>
    </w:p>
    <w:p w:rsidR="00275707" w:rsidRPr="00275707" w:rsidRDefault="00275707" w:rsidP="00275707">
      <w:pPr>
        <w:spacing w:after="0" w:line="24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Вторая градация включает 4 степени злокачественности, обозначаемых римскими цифрами (I степень наиболее доброкачественная, a II, III и IV свидетельствуют о возрастании степени злокачественности). Степень злокачественности по данной шкале определяется ретроспективным анализом прогностических значимых факторов множества опухолей аналогичного строения, а не морфологической оценки отдельно взятой опухоли. </w:t>
      </w:r>
    </w:p>
    <w:p w:rsidR="00275707" w:rsidRPr="00275707" w:rsidRDefault="00275707" w:rsidP="00531C09">
      <w:pPr>
        <w:numPr>
          <w:ilvl w:val="0"/>
          <w:numId w:val="115"/>
        </w:numPr>
        <w:spacing w:after="0" w:line="240" w:lineRule="auto"/>
        <w:ind w:left="0"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I степень ( низкой степени ) - опухоль растет медленно, имеет клетки, которые очень похожи на нормальные клетки, и редко распространяется на близлежащие ткани.</w:t>
      </w:r>
    </w:p>
    <w:p w:rsidR="00275707" w:rsidRPr="00275707" w:rsidRDefault="00275707" w:rsidP="00531C09">
      <w:pPr>
        <w:numPr>
          <w:ilvl w:val="0"/>
          <w:numId w:val="115"/>
        </w:numPr>
        <w:spacing w:after="0" w:line="240" w:lineRule="auto"/>
        <w:ind w:left="0"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II степень - опухоль растет медленно, но может распространиться на близлежащие ткани и может рецидивировать. Некоторые опухоли могут стать более высокого класса.</w:t>
      </w:r>
    </w:p>
    <w:p w:rsidR="00275707" w:rsidRPr="00275707" w:rsidRDefault="00275707" w:rsidP="00531C09">
      <w:pPr>
        <w:numPr>
          <w:ilvl w:val="0"/>
          <w:numId w:val="115"/>
        </w:numPr>
        <w:spacing w:after="0" w:line="240" w:lineRule="auto"/>
        <w:ind w:left="0"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III степень - опухоль растет быстро, это может привести к распространению в близлежащие ткани, опухолевые клетки значительно отличаться от нормальных клеток.</w:t>
      </w:r>
    </w:p>
    <w:p w:rsidR="00275707" w:rsidRPr="00275707" w:rsidRDefault="00275707" w:rsidP="00531C09">
      <w:pPr>
        <w:numPr>
          <w:ilvl w:val="0"/>
          <w:numId w:val="115"/>
        </w:numPr>
        <w:spacing w:after="0" w:line="240" w:lineRule="auto"/>
        <w:ind w:left="0"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IV степень - опухоль растет и распространяется очень быстро, клетки не похожи на нормальные клетки.</w:t>
      </w:r>
    </w:p>
    <w:p w:rsidR="00275707" w:rsidRPr="00275707" w:rsidRDefault="00275707" w:rsidP="00275707">
      <w:pPr>
        <w:spacing w:after="0" w:line="24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Любая опухоль ЦНС независимо от гистотипа, размеров и степени злокачественности может иметь ряд неблагоприятных последствий:</w:t>
      </w:r>
    </w:p>
    <w:p w:rsidR="00275707" w:rsidRPr="00275707" w:rsidRDefault="00275707" w:rsidP="00531C09">
      <w:pPr>
        <w:numPr>
          <w:ilvl w:val="0"/>
          <w:numId w:val="116"/>
        </w:numPr>
        <w:spacing w:after="0" w:line="240" w:lineRule="auto"/>
        <w:ind w:left="0"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Рост опухолевой ткани в пределах черепной коробки, влечет сдавление жизненно важных мозговых структур, что в свою очередь может привести к смерти.</w:t>
      </w:r>
    </w:p>
    <w:p w:rsidR="00275707" w:rsidRPr="00275707" w:rsidRDefault="00275707" w:rsidP="00531C09">
      <w:pPr>
        <w:numPr>
          <w:ilvl w:val="0"/>
          <w:numId w:val="116"/>
        </w:numPr>
        <w:spacing w:after="0" w:line="240" w:lineRule="auto"/>
        <w:ind w:left="0"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Опухоль может вызвать окклюзионную гидроцефалию.</w:t>
      </w:r>
    </w:p>
    <w:p w:rsidR="00275707" w:rsidRPr="00275707" w:rsidRDefault="00275707" w:rsidP="00531C09">
      <w:pPr>
        <w:numPr>
          <w:ilvl w:val="0"/>
          <w:numId w:val="116"/>
        </w:numPr>
        <w:spacing w:after="0" w:line="240" w:lineRule="auto"/>
        <w:ind w:left="0"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Опухоль способна к метастазированию как в пределах ЦНС - по ликворным путям, по оболочкам, так и за пределы ЦНС.</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color w:val="000000"/>
          <w:spacing w:val="3"/>
          <w:sz w:val="28"/>
          <w:szCs w:val="28"/>
          <w:lang w:eastAsia="ru-RU"/>
        </w:rPr>
      </w:pP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color w:val="000000"/>
          <w:spacing w:val="3"/>
          <w:sz w:val="28"/>
          <w:szCs w:val="28"/>
          <w:lang w:eastAsia="ru-RU"/>
        </w:rPr>
      </w:pP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color w:val="000000"/>
          <w:spacing w:val="7"/>
          <w:sz w:val="28"/>
          <w:szCs w:val="28"/>
          <w:lang w:eastAsia="ru-RU"/>
        </w:rPr>
      </w:pPr>
      <w:r w:rsidRPr="00275707">
        <w:rPr>
          <w:rFonts w:ascii="Times New Roman" w:eastAsia="Times New Roman" w:hAnsi="Times New Roman" w:cs="Times New Roman"/>
          <w:b/>
          <w:color w:val="000000"/>
          <w:spacing w:val="3"/>
          <w:sz w:val="28"/>
          <w:szCs w:val="28"/>
          <w:u w:val="single"/>
          <w:lang w:eastAsia="ru-RU"/>
        </w:rPr>
        <w:t>Метастатические опухоли головного мозга</w:t>
      </w:r>
      <w:r w:rsidRPr="00275707">
        <w:rPr>
          <w:rFonts w:ascii="Times New Roman" w:eastAsia="Times New Roman" w:hAnsi="Times New Roman" w:cs="Times New Roman"/>
          <w:color w:val="000000"/>
          <w:spacing w:val="3"/>
          <w:sz w:val="28"/>
          <w:szCs w:val="28"/>
          <w:lang w:eastAsia="ru-RU"/>
        </w:rPr>
        <w:t xml:space="preserve"> - собирательное понятие объединяющее </w:t>
      </w:r>
      <w:r w:rsidRPr="00275707">
        <w:rPr>
          <w:rFonts w:ascii="Times New Roman" w:eastAsia="Times New Roman" w:hAnsi="Times New Roman" w:cs="Times New Roman"/>
          <w:color w:val="000000"/>
          <w:spacing w:val="5"/>
          <w:sz w:val="28"/>
          <w:szCs w:val="28"/>
          <w:lang w:eastAsia="ru-RU"/>
        </w:rPr>
        <w:t>различные по происхождению гистологической структуре клиническому течению и результатам лечения злокачественные опухоли первичной локализацией кото</w:t>
      </w:r>
      <w:r w:rsidRPr="00275707">
        <w:rPr>
          <w:rFonts w:ascii="Times New Roman" w:eastAsia="Times New Roman" w:hAnsi="Times New Roman" w:cs="Times New Roman"/>
          <w:color w:val="000000"/>
          <w:spacing w:val="5"/>
          <w:sz w:val="28"/>
          <w:szCs w:val="28"/>
          <w:lang w:eastAsia="ru-RU"/>
        </w:rPr>
        <w:softHyphen/>
      </w:r>
      <w:r w:rsidRPr="00275707">
        <w:rPr>
          <w:rFonts w:ascii="Times New Roman" w:eastAsia="Times New Roman" w:hAnsi="Times New Roman" w:cs="Times New Roman"/>
          <w:color w:val="000000"/>
          <w:spacing w:val="6"/>
          <w:sz w:val="28"/>
          <w:szCs w:val="28"/>
          <w:lang w:eastAsia="ru-RU"/>
        </w:rPr>
        <w:t xml:space="preserve">рых являются опухоли вне головного мозга (например, злокачественная опухоль </w:t>
      </w:r>
      <w:r w:rsidRPr="00275707">
        <w:rPr>
          <w:rFonts w:ascii="Times New Roman" w:eastAsia="Times New Roman" w:hAnsi="Times New Roman" w:cs="Times New Roman"/>
          <w:color w:val="000000"/>
          <w:spacing w:val="5"/>
          <w:sz w:val="28"/>
          <w:szCs w:val="28"/>
          <w:lang w:eastAsia="ru-RU"/>
        </w:rPr>
        <w:t xml:space="preserve">лёгкого или молочной железы). Метастатическое поражение головного мозга-это </w:t>
      </w:r>
      <w:r w:rsidRPr="00275707">
        <w:rPr>
          <w:rFonts w:ascii="Times New Roman" w:eastAsia="Times New Roman" w:hAnsi="Times New Roman" w:cs="Times New Roman"/>
          <w:color w:val="000000"/>
          <w:spacing w:val="7"/>
          <w:sz w:val="28"/>
          <w:szCs w:val="28"/>
          <w:lang w:eastAsia="ru-RU"/>
        </w:rPr>
        <w:t>стадия опухолевого процесса по классификации - М1.</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color w:val="000000"/>
          <w:spacing w:val="6"/>
          <w:sz w:val="28"/>
          <w:szCs w:val="28"/>
          <w:lang w:eastAsia="ru-RU"/>
        </w:rPr>
        <w:t>Метастазы в головном мозге - серьезное осложнение течения опухолевого про</w:t>
      </w:r>
      <w:r w:rsidRPr="00275707">
        <w:rPr>
          <w:rFonts w:ascii="Times New Roman" w:eastAsia="Times New Roman" w:hAnsi="Times New Roman" w:cs="Times New Roman"/>
          <w:color w:val="000000"/>
          <w:spacing w:val="6"/>
          <w:sz w:val="28"/>
          <w:szCs w:val="28"/>
          <w:lang w:eastAsia="ru-RU"/>
        </w:rPr>
        <w:softHyphen/>
      </w:r>
      <w:r w:rsidRPr="00275707">
        <w:rPr>
          <w:rFonts w:ascii="Times New Roman" w:eastAsia="Times New Roman" w:hAnsi="Times New Roman" w:cs="Times New Roman"/>
          <w:color w:val="000000"/>
          <w:spacing w:val="9"/>
          <w:sz w:val="28"/>
          <w:szCs w:val="28"/>
          <w:lang w:eastAsia="ru-RU"/>
        </w:rPr>
        <w:t xml:space="preserve">цесса которое отмечается у 20-25 онкологических больных. Метастатическое </w:t>
      </w:r>
      <w:r w:rsidRPr="00275707">
        <w:rPr>
          <w:rFonts w:ascii="Times New Roman" w:eastAsia="Times New Roman" w:hAnsi="Times New Roman" w:cs="Times New Roman"/>
          <w:color w:val="000000"/>
          <w:spacing w:val="1"/>
          <w:sz w:val="28"/>
          <w:szCs w:val="28"/>
          <w:lang w:eastAsia="ru-RU"/>
        </w:rPr>
        <w:t xml:space="preserve">поражение головного мозга встречается в 10 раз чаще, чем первичные опухоли ЦНС. </w:t>
      </w:r>
      <w:r w:rsidRPr="00275707">
        <w:rPr>
          <w:rFonts w:ascii="Times New Roman" w:eastAsia="Times New Roman" w:hAnsi="Times New Roman" w:cs="Times New Roman"/>
          <w:color w:val="000000"/>
          <w:spacing w:val="5"/>
          <w:sz w:val="28"/>
          <w:szCs w:val="28"/>
          <w:lang w:eastAsia="ru-RU"/>
        </w:rPr>
        <w:t xml:space="preserve">В России </w:t>
      </w:r>
      <w:r w:rsidRPr="00275707">
        <w:rPr>
          <w:rFonts w:ascii="Times New Roman" w:eastAsia="Times New Roman" w:hAnsi="Times New Roman" w:cs="Times New Roman"/>
          <w:color w:val="000000"/>
          <w:spacing w:val="4"/>
          <w:sz w:val="28"/>
          <w:szCs w:val="28"/>
          <w:lang w:eastAsia="ru-RU"/>
        </w:rPr>
        <w:t xml:space="preserve">можно </w:t>
      </w:r>
      <w:r w:rsidRPr="00275707">
        <w:rPr>
          <w:rFonts w:ascii="Times New Roman" w:eastAsia="Times New Roman" w:hAnsi="Times New Roman" w:cs="Times New Roman"/>
          <w:color w:val="000000"/>
          <w:spacing w:val="8"/>
          <w:sz w:val="28"/>
          <w:szCs w:val="28"/>
          <w:lang w:eastAsia="ru-RU"/>
        </w:rPr>
        <w:t xml:space="preserve">получить условную цифру 58 на 100 тыс. населения. Это около 70000 человек </w:t>
      </w:r>
      <w:r w:rsidRPr="00275707">
        <w:rPr>
          <w:rFonts w:ascii="Times New Roman" w:eastAsia="Times New Roman" w:hAnsi="Times New Roman" w:cs="Times New Roman"/>
          <w:color w:val="000000"/>
          <w:spacing w:val="3"/>
          <w:sz w:val="28"/>
          <w:szCs w:val="28"/>
          <w:lang w:eastAsia="ru-RU"/>
        </w:rPr>
        <w:t xml:space="preserve">в год. В США ежегодно отмечается более 200000 новых случаев метастатического </w:t>
      </w:r>
      <w:r w:rsidRPr="00275707">
        <w:rPr>
          <w:rFonts w:ascii="Times New Roman" w:eastAsia="Times New Roman" w:hAnsi="Times New Roman" w:cs="Times New Roman"/>
          <w:color w:val="000000"/>
          <w:spacing w:val="5"/>
          <w:sz w:val="28"/>
          <w:szCs w:val="28"/>
          <w:lang w:eastAsia="ru-RU"/>
        </w:rPr>
        <w:t xml:space="preserve">поражения головного мозга, что примерно в десять раз выше количества </w:t>
      </w:r>
      <w:r w:rsidRPr="00275707">
        <w:rPr>
          <w:rFonts w:ascii="Times New Roman" w:eastAsia="Times New Roman" w:hAnsi="Times New Roman" w:cs="Times New Roman"/>
          <w:color w:val="000000"/>
          <w:spacing w:val="5"/>
          <w:sz w:val="28"/>
          <w:szCs w:val="28"/>
          <w:lang w:eastAsia="ru-RU"/>
        </w:rPr>
        <w:lastRenderedPageBreak/>
        <w:t xml:space="preserve">больных </w:t>
      </w:r>
      <w:r w:rsidRPr="00275707">
        <w:rPr>
          <w:rFonts w:ascii="Times New Roman" w:eastAsia="Times New Roman" w:hAnsi="Times New Roman" w:cs="Times New Roman"/>
          <w:color w:val="000000"/>
          <w:spacing w:val="8"/>
          <w:sz w:val="28"/>
          <w:szCs w:val="28"/>
          <w:lang w:eastAsia="ru-RU"/>
        </w:rPr>
        <w:t>с первичными опухолями мозга (17000-2 000 новых случаев ежегодно).</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color w:val="000000"/>
          <w:sz w:val="28"/>
          <w:szCs w:val="28"/>
          <w:lang w:eastAsia="ru-RU"/>
        </w:rPr>
        <w:t xml:space="preserve">Дебют неврологических нарушений может быть различным опухолеподобным вариант когда общемозговые и очаговые симптомы нарастают на протяжении нескольких дней или недель апоплексический вариант имитирующий инсульт, когда очаговые симптомы </w:t>
      </w:r>
      <w:r w:rsidRPr="00275707">
        <w:rPr>
          <w:rFonts w:ascii="Times New Roman" w:eastAsia="Times New Roman" w:hAnsi="Times New Roman" w:cs="Times New Roman"/>
          <w:color w:val="000000"/>
          <w:spacing w:val="1"/>
          <w:sz w:val="28"/>
          <w:szCs w:val="28"/>
          <w:lang w:eastAsia="ru-RU"/>
        </w:rPr>
        <w:t>(афазия гемипарез фокальные эпиприпадки и др.) возникают остро и, как правило, об</w:t>
      </w:r>
      <w:r w:rsidRPr="00275707">
        <w:rPr>
          <w:rFonts w:ascii="Times New Roman" w:eastAsia="Times New Roman" w:hAnsi="Times New Roman" w:cs="Times New Roman"/>
          <w:color w:val="000000"/>
          <w:spacing w:val="1"/>
          <w:sz w:val="28"/>
          <w:szCs w:val="28"/>
          <w:lang w:eastAsia="ru-RU"/>
        </w:rPr>
        <w:softHyphen/>
      </w:r>
      <w:r w:rsidRPr="00275707">
        <w:rPr>
          <w:rFonts w:ascii="Times New Roman" w:eastAsia="Times New Roman" w:hAnsi="Times New Roman" w:cs="Times New Roman"/>
          <w:color w:val="000000"/>
          <w:spacing w:val="-3"/>
          <w:sz w:val="28"/>
          <w:szCs w:val="28"/>
          <w:lang w:eastAsia="ru-RU"/>
        </w:rPr>
        <w:t xml:space="preserve">условлены кровоизлиянием в метастаз или окклюзией мозгового сосуда метастатическим </w:t>
      </w:r>
      <w:r w:rsidRPr="00275707">
        <w:rPr>
          <w:rFonts w:ascii="Times New Roman" w:eastAsia="Times New Roman" w:hAnsi="Times New Roman" w:cs="Times New Roman"/>
          <w:color w:val="000000"/>
          <w:sz w:val="28"/>
          <w:szCs w:val="28"/>
          <w:lang w:eastAsia="ru-RU"/>
        </w:rPr>
        <w:t xml:space="preserve">эмболом (такое течение характерно для метастазов хорионкарциномы, меланомы, рака </w:t>
      </w:r>
      <w:r w:rsidRPr="00275707">
        <w:rPr>
          <w:rFonts w:ascii="Times New Roman" w:eastAsia="Times New Roman" w:hAnsi="Times New Roman" w:cs="Times New Roman"/>
          <w:color w:val="000000"/>
          <w:spacing w:val="3"/>
          <w:sz w:val="28"/>
          <w:szCs w:val="28"/>
          <w:lang w:eastAsia="ru-RU"/>
        </w:rPr>
        <w:t xml:space="preserve">лёгкого) ремиттирующий вариант, когда общемозговые и очаговые симптомы имеют </w:t>
      </w:r>
      <w:r w:rsidRPr="00275707">
        <w:rPr>
          <w:rFonts w:ascii="Times New Roman" w:eastAsia="Times New Roman" w:hAnsi="Times New Roman" w:cs="Times New Roman"/>
          <w:color w:val="000000"/>
          <w:spacing w:val="2"/>
          <w:sz w:val="28"/>
          <w:szCs w:val="28"/>
          <w:lang w:eastAsia="ru-RU"/>
        </w:rPr>
        <w:t>волнообразное течение напоминающее сосудистый или воспалительный процесс.</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color w:val="000000"/>
          <w:spacing w:val="4"/>
          <w:sz w:val="28"/>
          <w:szCs w:val="28"/>
          <w:lang w:eastAsia="ru-RU"/>
        </w:rPr>
        <w:t xml:space="preserve">Клиническая картина чаще обусловлена сочетанием очаговых и общемозговьк </w:t>
      </w:r>
      <w:r w:rsidRPr="00275707">
        <w:rPr>
          <w:rFonts w:ascii="Times New Roman" w:eastAsia="Times New Roman" w:hAnsi="Times New Roman" w:cs="Times New Roman"/>
          <w:color w:val="000000"/>
          <w:sz w:val="28"/>
          <w:szCs w:val="28"/>
          <w:lang w:eastAsia="ru-RU"/>
        </w:rPr>
        <w:t>симптомов и зависит от локализации метастазов в головном мозге их размеров и сте</w:t>
      </w:r>
      <w:r w:rsidRPr="00275707">
        <w:rPr>
          <w:rFonts w:ascii="Times New Roman" w:eastAsia="Times New Roman" w:hAnsi="Times New Roman" w:cs="Times New Roman"/>
          <w:color w:val="000000"/>
          <w:spacing w:val="4"/>
          <w:sz w:val="28"/>
          <w:szCs w:val="28"/>
          <w:lang w:eastAsia="ru-RU"/>
        </w:rPr>
        <w:t xml:space="preserve">пени выраженности перифокального отека. У 40-50% больных возникает головная </w:t>
      </w:r>
      <w:r w:rsidRPr="00275707">
        <w:rPr>
          <w:rFonts w:ascii="Times New Roman" w:eastAsia="Times New Roman" w:hAnsi="Times New Roman" w:cs="Times New Roman"/>
          <w:color w:val="000000"/>
          <w:spacing w:val="8"/>
          <w:sz w:val="28"/>
          <w:szCs w:val="28"/>
          <w:lang w:eastAsia="ru-RU"/>
        </w:rPr>
        <w:t xml:space="preserve">боль, у 20% - гемипарез, у 4% - нарушения когнитивной функции и поведения, </w:t>
      </w:r>
      <w:r w:rsidRPr="00275707">
        <w:rPr>
          <w:rFonts w:ascii="Times New Roman" w:eastAsia="Times New Roman" w:hAnsi="Times New Roman" w:cs="Times New Roman"/>
          <w:color w:val="000000"/>
          <w:spacing w:val="7"/>
          <w:sz w:val="28"/>
          <w:szCs w:val="28"/>
          <w:lang w:eastAsia="ru-RU"/>
        </w:rPr>
        <w:t xml:space="preserve">у </w:t>
      </w:r>
      <w:r w:rsidRPr="00275707">
        <w:rPr>
          <w:rFonts w:ascii="Times New Roman" w:eastAsia="Times New Roman" w:hAnsi="Times New Roman" w:cs="Times New Roman"/>
          <w:i/>
          <w:iCs/>
          <w:color w:val="000000"/>
          <w:spacing w:val="7"/>
          <w:sz w:val="28"/>
          <w:szCs w:val="28"/>
          <w:lang w:eastAsia="ru-RU"/>
        </w:rPr>
        <w:t xml:space="preserve">1% - </w:t>
      </w:r>
      <w:r w:rsidRPr="00275707">
        <w:rPr>
          <w:rFonts w:ascii="Times New Roman" w:eastAsia="Times New Roman" w:hAnsi="Times New Roman" w:cs="Times New Roman"/>
          <w:color w:val="000000"/>
          <w:spacing w:val="7"/>
          <w:sz w:val="28"/>
          <w:szCs w:val="28"/>
          <w:lang w:eastAsia="ru-RU"/>
        </w:rPr>
        <w:t xml:space="preserve">фокальные или генерализованные судорожные припадки, у </w:t>
      </w:r>
      <w:r w:rsidRPr="00275707">
        <w:rPr>
          <w:rFonts w:ascii="Times New Roman" w:eastAsia="Times New Roman" w:hAnsi="Times New Roman" w:cs="Times New Roman"/>
          <w:i/>
          <w:iCs/>
          <w:color w:val="000000"/>
          <w:spacing w:val="7"/>
          <w:sz w:val="28"/>
          <w:szCs w:val="28"/>
          <w:lang w:eastAsia="ru-RU"/>
        </w:rPr>
        <w:t xml:space="preserve">1% </w:t>
      </w:r>
      <w:r w:rsidRPr="00275707">
        <w:rPr>
          <w:rFonts w:ascii="Times New Roman" w:eastAsia="Times New Roman" w:hAnsi="Times New Roman" w:cs="Times New Roman"/>
          <w:color w:val="000000"/>
          <w:spacing w:val="7"/>
          <w:sz w:val="28"/>
          <w:szCs w:val="28"/>
          <w:lang w:eastAsia="ru-RU"/>
        </w:rPr>
        <w:t>- атаксия, у 6% - другие симптомы. У 3-7% пациентов наблюдается бессимптомное тече</w:t>
      </w:r>
      <w:r w:rsidRPr="00275707">
        <w:rPr>
          <w:rFonts w:ascii="Times New Roman" w:eastAsia="Times New Roman" w:hAnsi="Times New Roman" w:cs="Times New Roman"/>
          <w:color w:val="000000"/>
          <w:spacing w:val="7"/>
          <w:sz w:val="28"/>
          <w:szCs w:val="28"/>
          <w:lang w:eastAsia="ru-RU"/>
        </w:rPr>
        <w:softHyphen/>
      </w:r>
      <w:r w:rsidRPr="00275707">
        <w:rPr>
          <w:rFonts w:ascii="Times New Roman" w:eastAsia="Times New Roman" w:hAnsi="Times New Roman" w:cs="Times New Roman"/>
          <w:color w:val="000000"/>
          <w:spacing w:val="4"/>
          <w:sz w:val="28"/>
          <w:szCs w:val="28"/>
          <w:lang w:eastAsia="ru-RU"/>
        </w:rPr>
        <w:t xml:space="preserve">ние, когда метастазы выявляют лишь при выполнении контрольного КТ или МРТ. </w:t>
      </w:r>
      <w:r w:rsidRPr="00275707">
        <w:rPr>
          <w:rFonts w:ascii="Times New Roman" w:eastAsia="Times New Roman" w:hAnsi="Times New Roman" w:cs="Times New Roman"/>
          <w:color w:val="000000"/>
          <w:spacing w:val="2"/>
          <w:sz w:val="28"/>
          <w:szCs w:val="28"/>
          <w:lang w:eastAsia="ru-RU"/>
        </w:rPr>
        <w:t xml:space="preserve">Перифокальный отек нередко увеличивает объем мозга гораздо сильнее, чем сама </w:t>
      </w:r>
      <w:r w:rsidRPr="00275707">
        <w:rPr>
          <w:rFonts w:ascii="Times New Roman" w:eastAsia="Times New Roman" w:hAnsi="Times New Roman" w:cs="Times New Roman"/>
          <w:color w:val="000000"/>
          <w:spacing w:val="3"/>
          <w:sz w:val="28"/>
          <w:szCs w:val="28"/>
          <w:lang w:eastAsia="ru-RU"/>
        </w:rPr>
        <w:t xml:space="preserve">метастатическая опухоль, и вместе с ней приводит к повышению внутричерепного </w:t>
      </w:r>
      <w:r w:rsidRPr="00275707">
        <w:rPr>
          <w:rFonts w:ascii="Times New Roman" w:eastAsia="Times New Roman" w:hAnsi="Times New Roman" w:cs="Times New Roman"/>
          <w:color w:val="000000"/>
          <w:sz w:val="28"/>
          <w:szCs w:val="28"/>
          <w:lang w:eastAsia="ru-RU"/>
        </w:rPr>
        <w:t xml:space="preserve">давления, которое проявляется следующими общемозговыми симптомами: головная </w:t>
      </w:r>
      <w:r w:rsidRPr="00275707">
        <w:rPr>
          <w:rFonts w:ascii="Times New Roman" w:eastAsia="Times New Roman" w:hAnsi="Times New Roman" w:cs="Times New Roman"/>
          <w:color w:val="000000"/>
          <w:spacing w:val="4"/>
          <w:sz w:val="28"/>
          <w:szCs w:val="28"/>
          <w:lang w:eastAsia="ru-RU"/>
        </w:rPr>
        <w:t>боль, нередко диффузная, усиливающаяся при перемене положения головы и ту</w:t>
      </w:r>
      <w:r w:rsidRPr="00275707">
        <w:rPr>
          <w:rFonts w:ascii="Times New Roman" w:eastAsia="Times New Roman" w:hAnsi="Times New Roman" w:cs="Times New Roman"/>
          <w:color w:val="000000"/>
          <w:spacing w:val="4"/>
          <w:sz w:val="28"/>
          <w:szCs w:val="28"/>
          <w:lang w:eastAsia="ru-RU"/>
        </w:rPr>
        <w:softHyphen/>
      </w:r>
      <w:r w:rsidRPr="00275707">
        <w:rPr>
          <w:rFonts w:ascii="Times New Roman" w:eastAsia="Times New Roman" w:hAnsi="Times New Roman" w:cs="Times New Roman"/>
          <w:color w:val="000000"/>
          <w:spacing w:val="3"/>
          <w:sz w:val="28"/>
          <w:szCs w:val="28"/>
          <w:lang w:eastAsia="ru-RU"/>
        </w:rPr>
        <w:t xml:space="preserve">ловища и сочетающаяся с головокружением: тошнота и рвота, которые нередки на </w:t>
      </w:r>
      <w:r w:rsidRPr="00275707">
        <w:rPr>
          <w:rFonts w:ascii="Times New Roman" w:eastAsia="Times New Roman" w:hAnsi="Times New Roman" w:cs="Times New Roman"/>
          <w:color w:val="000000"/>
          <w:spacing w:val="2"/>
          <w:sz w:val="28"/>
          <w:szCs w:val="28"/>
          <w:lang w:eastAsia="ru-RU"/>
        </w:rPr>
        <w:t xml:space="preserve">высоте головной боли и могут быть ранним признаком метастатического поражения </w:t>
      </w:r>
      <w:r w:rsidRPr="00275707">
        <w:rPr>
          <w:rFonts w:ascii="Times New Roman" w:eastAsia="Times New Roman" w:hAnsi="Times New Roman" w:cs="Times New Roman"/>
          <w:color w:val="000000"/>
          <w:spacing w:val="5"/>
          <w:sz w:val="28"/>
          <w:szCs w:val="28"/>
          <w:lang w:eastAsia="ru-RU"/>
        </w:rPr>
        <w:t xml:space="preserve">головного мозга; застойные диски зрительных нервов при исследовании глазного дна (на ранней стадии острой внутричерепной гипертензии этот симптом может </w:t>
      </w:r>
      <w:r w:rsidRPr="00275707">
        <w:rPr>
          <w:rFonts w:ascii="Times New Roman" w:eastAsia="Times New Roman" w:hAnsi="Times New Roman" w:cs="Times New Roman"/>
          <w:color w:val="000000"/>
          <w:spacing w:val="3"/>
          <w:sz w:val="28"/>
          <w:szCs w:val="28"/>
          <w:lang w:eastAsia="ru-RU"/>
        </w:rPr>
        <w:t xml:space="preserve">отсутствовать). Наряду с этими тремя </w:t>
      </w:r>
      <w:r w:rsidRPr="00275707">
        <w:rPr>
          <w:rFonts w:ascii="Times New Roman" w:eastAsia="Times New Roman" w:hAnsi="Times New Roman" w:cs="Times New Roman"/>
          <w:color w:val="000000"/>
          <w:spacing w:val="3"/>
          <w:sz w:val="28"/>
          <w:szCs w:val="28"/>
          <w:lang w:eastAsia="ru-RU"/>
        </w:rPr>
        <w:lastRenderedPageBreak/>
        <w:t xml:space="preserve">основными проявлениями внутричерепной гипертензии могут отмечаться сонливость, угнетенное сознание, двоение в глазах, </w:t>
      </w:r>
      <w:r w:rsidRPr="00275707">
        <w:rPr>
          <w:rFonts w:ascii="Times New Roman" w:eastAsia="Times New Roman" w:hAnsi="Times New Roman" w:cs="Times New Roman"/>
          <w:color w:val="000000"/>
          <w:spacing w:val="2"/>
          <w:sz w:val="28"/>
          <w:szCs w:val="28"/>
          <w:lang w:eastAsia="ru-RU"/>
        </w:rPr>
        <w:t xml:space="preserve">преходящие эпизоды нарушения зрения, стойкая икота. На критическое повышение </w:t>
      </w:r>
      <w:r w:rsidRPr="00275707">
        <w:rPr>
          <w:rFonts w:ascii="Times New Roman" w:eastAsia="Times New Roman" w:hAnsi="Times New Roman" w:cs="Times New Roman"/>
          <w:color w:val="000000"/>
          <w:spacing w:val="3"/>
          <w:sz w:val="28"/>
          <w:szCs w:val="28"/>
          <w:lang w:eastAsia="ru-RU"/>
        </w:rPr>
        <w:t xml:space="preserve">внутричерепного давления указывает триада Кушинга: увеличение систолического </w:t>
      </w:r>
      <w:r w:rsidRPr="00275707">
        <w:rPr>
          <w:rFonts w:ascii="Times New Roman" w:eastAsia="Times New Roman" w:hAnsi="Times New Roman" w:cs="Times New Roman"/>
          <w:color w:val="000000"/>
          <w:spacing w:val="4"/>
          <w:sz w:val="28"/>
          <w:szCs w:val="28"/>
          <w:lang w:eastAsia="ru-RU"/>
        </w:rPr>
        <w:t>артериального давления, брадикардия и урежение дыхания. Внутричерепная гипертензия может привести к диффузной ишемии мозга и ущемлению или вклине</w:t>
      </w:r>
      <w:r w:rsidRPr="00275707">
        <w:rPr>
          <w:rFonts w:ascii="Times New Roman" w:eastAsia="Times New Roman" w:hAnsi="Times New Roman" w:cs="Times New Roman"/>
          <w:color w:val="000000"/>
          <w:spacing w:val="4"/>
          <w:sz w:val="28"/>
          <w:szCs w:val="28"/>
          <w:lang w:eastAsia="ru-RU"/>
        </w:rPr>
        <w:softHyphen/>
      </w:r>
      <w:r w:rsidRPr="00275707">
        <w:rPr>
          <w:rFonts w:ascii="Times New Roman" w:eastAsia="Times New Roman" w:hAnsi="Times New Roman" w:cs="Times New Roman"/>
          <w:color w:val="000000"/>
          <w:spacing w:val="5"/>
          <w:sz w:val="28"/>
          <w:szCs w:val="28"/>
          <w:lang w:eastAsia="ru-RU"/>
        </w:rPr>
        <w:t xml:space="preserve">нию мозговой ткани в вырезку намета мозжечка (транстенториальное вклинение) </w:t>
      </w:r>
      <w:r w:rsidRPr="00275707">
        <w:rPr>
          <w:rFonts w:ascii="Times New Roman" w:eastAsia="Times New Roman" w:hAnsi="Times New Roman" w:cs="Times New Roman"/>
          <w:color w:val="000000"/>
          <w:spacing w:val="1"/>
          <w:sz w:val="28"/>
          <w:szCs w:val="28"/>
          <w:lang w:eastAsia="ru-RU"/>
        </w:rPr>
        <w:t xml:space="preserve">в большое затылочное отверстие или под мозговой серп. Чаще всего это и является </w:t>
      </w:r>
      <w:r w:rsidRPr="00275707">
        <w:rPr>
          <w:rFonts w:ascii="Times New Roman" w:eastAsia="Times New Roman" w:hAnsi="Times New Roman" w:cs="Times New Roman"/>
          <w:color w:val="000000"/>
          <w:spacing w:val="6"/>
          <w:sz w:val="28"/>
          <w:szCs w:val="28"/>
          <w:lang w:eastAsia="ru-RU"/>
        </w:rPr>
        <w:t>непосредственной причиной смерти больных.</w:t>
      </w:r>
    </w:p>
    <w:p w:rsidR="00275707" w:rsidRPr="00275707" w:rsidRDefault="00275707" w:rsidP="002757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color w:val="000000"/>
          <w:spacing w:val="5"/>
          <w:sz w:val="28"/>
          <w:szCs w:val="28"/>
          <w:lang w:eastAsia="ru-RU"/>
        </w:rPr>
        <w:t xml:space="preserve">Наиболее информативным методом диагностики для выявления анатомической </w:t>
      </w:r>
      <w:r w:rsidRPr="00275707">
        <w:rPr>
          <w:rFonts w:ascii="Times New Roman" w:eastAsia="Times New Roman" w:hAnsi="Times New Roman" w:cs="Times New Roman"/>
          <w:color w:val="000000"/>
          <w:spacing w:val="3"/>
          <w:sz w:val="28"/>
          <w:szCs w:val="28"/>
          <w:lang w:eastAsia="ru-RU"/>
        </w:rPr>
        <w:t xml:space="preserve">локализации и количества метастазов является магнитно-резонансная томография </w:t>
      </w:r>
      <w:r w:rsidRPr="00275707">
        <w:rPr>
          <w:rFonts w:ascii="Times New Roman" w:eastAsia="Times New Roman" w:hAnsi="Times New Roman" w:cs="Times New Roman"/>
          <w:color w:val="000000"/>
          <w:spacing w:val="4"/>
          <w:sz w:val="28"/>
          <w:szCs w:val="28"/>
          <w:lang w:eastAsia="ru-RU"/>
        </w:rPr>
        <w:t>с контрастным усилением (стандарт), которая превосходит по разрешающей спо</w:t>
      </w:r>
      <w:r w:rsidRPr="00275707">
        <w:rPr>
          <w:rFonts w:ascii="Times New Roman" w:eastAsia="Times New Roman" w:hAnsi="Times New Roman" w:cs="Times New Roman"/>
          <w:color w:val="000000"/>
          <w:spacing w:val="4"/>
          <w:sz w:val="28"/>
          <w:szCs w:val="28"/>
          <w:lang w:eastAsia="ru-RU"/>
        </w:rPr>
        <w:softHyphen/>
      </w:r>
      <w:r w:rsidRPr="00275707">
        <w:rPr>
          <w:rFonts w:ascii="Times New Roman" w:eastAsia="Times New Roman" w:hAnsi="Times New Roman" w:cs="Times New Roman"/>
          <w:color w:val="000000"/>
          <w:spacing w:val="2"/>
          <w:sz w:val="28"/>
          <w:szCs w:val="28"/>
          <w:lang w:eastAsia="ru-RU"/>
        </w:rPr>
        <w:t xml:space="preserve">собности рентгеновскую компьютерную томографию с двойным контрастированием. </w:t>
      </w:r>
      <w:r w:rsidRPr="00275707">
        <w:rPr>
          <w:rFonts w:ascii="Times New Roman" w:eastAsia="Times New Roman" w:hAnsi="Times New Roman" w:cs="Times New Roman"/>
          <w:color w:val="000000"/>
          <w:spacing w:val="3"/>
          <w:sz w:val="28"/>
          <w:szCs w:val="28"/>
          <w:lang w:eastAsia="ru-RU"/>
        </w:rPr>
        <w:t xml:space="preserve">МРТ позволяет более точно выявить метастатическое поражение задней черепной </w:t>
      </w:r>
      <w:r w:rsidRPr="00275707">
        <w:rPr>
          <w:rFonts w:ascii="Times New Roman" w:eastAsia="Times New Roman" w:hAnsi="Times New Roman" w:cs="Times New Roman"/>
          <w:color w:val="000000"/>
          <w:spacing w:val="6"/>
          <w:sz w:val="28"/>
          <w:szCs w:val="28"/>
          <w:lang w:eastAsia="ru-RU"/>
        </w:rPr>
        <w:t>ямки и коры головного мозга, канцероматоз оболочек головного мозга, а КТ бо</w:t>
      </w:r>
      <w:r w:rsidRPr="00275707">
        <w:rPr>
          <w:rFonts w:ascii="Times New Roman" w:eastAsia="Times New Roman" w:hAnsi="Times New Roman" w:cs="Times New Roman"/>
          <w:color w:val="000000"/>
          <w:spacing w:val="6"/>
          <w:sz w:val="28"/>
          <w:szCs w:val="28"/>
          <w:lang w:eastAsia="ru-RU"/>
        </w:rPr>
        <w:softHyphen/>
      </w:r>
      <w:r w:rsidRPr="00275707">
        <w:rPr>
          <w:rFonts w:ascii="Times New Roman" w:eastAsia="Times New Roman" w:hAnsi="Times New Roman" w:cs="Times New Roman"/>
          <w:color w:val="000000"/>
          <w:spacing w:val="5"/>
          <w:sz w:val="28"/>
          <w:szCs w:val="28"/>
          <w:lang w:eastAsia="ru-RU"/>
        </w:rPr>
        <w:t xml:space="preserve">лее чувствительно в определении острого кровоизлияния и изменений костной </w:t>
      </w:r>
      <w:r w:rsidRPr="00275707">
        <w:rPr>
          <w:rFonts w:ascii="Times New Roman" w:eastAsia="Times New Roman" w:hAnsi="Times New Roman" w:cs="Times New Roman"/>
          <w:color w:val="000000"/>
          <w:spacing w:val="3"/>
          <w:sz w:val="28"/>
          <w:szCs w:val="28"/>
          <w:lang w:eastAsia="ru-RU"/>
        </w:rPr>
        <w:t xml:space="preserve">структуры. Показано, что КТ с контрастированием имеет информативность на 67% </w:t>
      </w:r>
      <w:r w:rsidRPr="00275707">
        <w:rPr>
          <w:rFonts w:ascii="Times New Roman" w:eastAsia="Times New Roman" w:hAnsi="Times New Roman" w:cs="Times New Roman"/>
          <w:color w:val="000000"/>
          <w:spacing w:val="1"/>
          <w:sz w:val="28"/>
          <w:szCs w:val="28"/>
          <w:lang w:eastAsia="ru-RU"/>
        </w:rPr>
        <w:t xml:space="preserve">больше, чем КТ без контрастирования, и позволяет обнаруживать метастазы в мозг, </w:t>
      </w:r>
      <w:r w:rsidRPr="00275707">
        <w:rPr>
          <w:rFonts w:ascii="Times New Roman" w:eastAsia="Times New Roman" w:hAnsi="Times New Roman" w:cs="Times New Roman"/>
          <w:color w:val="000000"/>
          <w:spacing w:val="2"/>
          <w:sz w:val="28"/>
          <w:szCs w:val="28"/>
          <w:lang w:eastAsia="ru-RU"/>
        </w:rPr>
        <w:t xml:space="preserve">кровоизлияния, кальцинаты и отек нормальных тканей мозга, а также оценивать их изменения в динамике. Множественные метастазы в головной мозг выявляются при </w:t>
      </w:r>
      <w:r w:rsidRPr="00275707">
        <w:rPr>
          <w:rFonts w:ascii="Times New Roman" w:eastAsia="Times New Roman" w:hAnsi="Times New Roman" w:cs="Times New Roman"/>
          <w:color w:val="000000"/>
          <w:spacing w:val="4"/>
          <w:sz w:val="28"/>
          <w:szCs w:val="28"/>
          <w:lang w:eastAsia="ru-RU"/>
        </w:rPr>
        <w:t xml:space="preserve">МРТ у 65-80% больных с поражением мозга, в то время как при КТ только у 50%. Рекомендуются также выполнение электроэнцефалографии с целью исключения </w:t>
      </w:r>
      <w:r w:rsidRPr="00275707">
        <w:rPr>
          <w:rFonts w:ascii="Times New Roman" w:eastAsia="Times New Roman" w:hAnsi="Times New Roman" w:cs="Times New Roman"/>
          <w:color w:val="000000"/>
          <w:spacing w:val="5"/>
          <w:sz w:val="28"/>
          <w:szCs w:val="28"/>
          <w:lang w:eastAsia="ru-RU"/>
        </w:rPr>
        <w:t>судорожной активности и офтальмологический осмотр с целью исключения за</w:t>
      </w:r>
      <w:r w:rsidRPr="00275707">
        <w:rPr>
          <w:rFonts w:ascii="Times New Roman" w:eastAsia="Times New Roman" w:hAnsi="Times New Roman" w:cs="Times New Roman"/>
          <w:color w:val="000000"/>
          <w:spacing w:val="5"/>
          <w:sz w:val="28"/>
          <w:szCs w:val="28"/>
          <w:lang w:eastAsia="ru-RU"/>
        </w:rPr>
        <w:softHyphen/>
      </w:r>
      <w:r w:rsidRPr="00275707">
        <w:rPr>
          <w:rFonts w:ascii="Times New Roman" w:eastAsia="Times New Roman" w:hAnsi="Times New Roman" w:cs="Times New Roman"/>
          <w:color w:val="000000"/>
          <w:spacing w:val="3"/>
          <w:sz w:val="28"/>
          <w:szCs w:val="28"/>
          <w:lang w:eastAsia="ru-RU"/>
        </w:rPr>
        <w:t>стойных явлений на глазном дне.</w:t>
      </w:r>
    </w:p>
    <w:p w:rsidR="00275707" w:rsidRPr="00275707" w:rsidRDefault="00275707" w:rsidP="00275707">
      <w:pPr>
        <w:spacing w:after="0" w:line="360" w:lineRule="auto"/>
        <w:ind w:firstLine="709"/>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Обязательный объем обследования (стандарт):</w:t>
      </w:r>
    </w:p>
    <w:p w:rsidR="00275707" w:rsidRPr="00275707" w:rsidRDefault="00275707" w:rsidP="00531C09">
      <w:pPr>
        <w:widowControl w:val="0"/>
        <w:numPr>
          <w:ilvl w:val="0"/>
          <w:numId w:val="117"/>
        </w:numPr>
        <w:shd w:val="clear" w:color="auto" w:fill="FFFFFF"/>
        <w:tabs>
          <w:tab w:val="left" w:pos="403"/>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ab/>
      </w:r>
      <w:r w:rsidRPr="00275707">
        <w:rPr>
          <w:rFonts w:ascii="Times New Roman" w:eastAsia="Times New Roman" w:hAnsi="Times New Roman" w:cs="Times New Roman"/>
          <w:color w:val="000000"/>
          <w:spacing w:val="-6"/>
          <w:sz w:val="28"/>
          <w:szCs w:val="28"/>
          <w:lang w:eastAsia="ru-RU"/>
        </w:rPr>
        <w:t>осмотр, сбор анамнеза болезни, семейного анамнеза;</w:t>
      </w:r>
    </w:p>
    <w:p w:rsidR="00275707" w:rsidRPr="00275707" w:rsidRDefault="00275707" w:rsidP="00531C09">
      <w:pPr>
        <w:widowControl w:val="0"/>
        <w:numPr>
          <w:ilvl w:val="0"/>
          <w:numId w:val="117"/>
        </w:numPr>
        <w:shd w:val="clear" w:color="auto" w:fill="FFFFFF"/>
        <w:tabs>
          <w:tab w:val="left" w:pos="403"/>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pacing w:val="-4"/>
          <w:sz w:val="28"/>
          <w:szCs w:val="28"/>
          <w:lang w:eastAsia="ru-RU"/>
        </w:rPr>
        <w:t>неврологический осмотр;</w:t>
      </w:r>
    </w:p>
    <w:p w:rsidR="00275707" w:rsidRPr="00275707" w:rsidRDefault="00275707" w:rsidP="00531C09">
      <w:pPr>
        <w:widowControl w:val="0"/>
        <w:numPr>
          <w:ilvl w:val="0"/>
          <w:numId w:val="117"/>
        </w:numPr>
        <w:shd w:val="clear" w:color="auto" w:fill="FFFFFF"/>
        <w:tabs>
          <w:tab w:val="left" w:pos="403"/>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pacing w:val="-5"/>
          <w:sz w:val="28"/>
          <w:szCs w:val="28"/>
          <w:lang w:eastAsia="ru-RU"/>
        </w:rPr>
        <w:lastRenderedPageBreak/>
        <w:t>офтальмологический осмотр;</w:t>
      </w:r>
    </w:p>
    <w:p w:rsidR="00275707" w:rsidRPr="00275707" w:rsidRDefault="00275707" w:rsidP="00531C09">
      <w:pPr>
        <w:widowControl w:val="0"/>
        <w:numPr>
          <w:ilvl w:val="0"/>
          <w:numId w:val="117"/>
        </w:numPr>
        <w:shd w:val="clear" w:color="auto" w:fill="FFFFFF"/>
        <w:tabs>
          <w:tab w:val="left" w:pos="403"/>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pacing w:val="-5"/>
          <w:sz w:val="28"/>
          <w:szCs w:val="28"/>
          <w:lang w:eastAsia="ru-RU"/>
        </w:rPr>
        <w:t>МРТ головного мозга с контрастным усилением;</w:t>
      </w:r>
    </w:p>
    <w:p w:rsidR="00275707" w:rsidRPr="00275707" w:rsidRDefault="00275707" w:rsidP="00531C09">
      <w:pPr>
        <w:widowControl w:val="0"/>
        <w:numPr>
          <w:ilvl w:val="0"/>
          <w:numId w:val="117"/>
        </w:numPr>
        <w:shd w:val="clear" w:color="auto" w:fill="FFFFFF"/>
        <w:tabs>
          <w:tab w:val="left" w:pos="403"/>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pacing w:val="-5"/>
          <w:sz w:val="28"/>
          <w:szCs w:val="28"/>
          <w:lang w:eastAsia="ru-RU"/>
        </w:rPr>
        <w:t>электроэнцефалография (ЭЭГ);</w:t>
      </w:r>
    </w:p>
    <w:p w:rsidR="00275707" w:rsidRPr="00275707" w:rsidRDefault="00275707" w:rsidP="00531C09">
      <w:pPr>
        <w:widowControl w:val="0"/>
        <w:numPr>
          <w:ilvl w:val="0"/>
          <w:numId w:val="117"/>
        </w:numPr>
        <w:shd w:val="clear" w:color="auto" w:fill="FFFFFF"/>
        <w:tabs>
          <w:tab w:val="left" w:pos="403"/>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pacing w:val="-2"/>
          <w:sz w:val="28"/>
          <w:szCs w:val="28"/>
          <w:lang w:eastAsia="ru-RU"/>
        </w:rPr>
        <w:t>рентгенография органов грудной клетки;</w:t>
      </w:r>
    </w:p>
    <w:p w:rsidR="00275707" w:rsidRPr="00275707" w:rsidRDefault="00275707" w:rsidP="00531C09">
      <w:pPr>
        <w:widowControl w:val="0"/>
        <w:numPr>
          <w:ilvl w:val="0"/>
          <w:numId w:val="117"/>
        </w:numPr>
        <w:shd w:val="clear" w:color="auto" w:fill="FFFFFF"/>
        <w:tabs>
          <w:tab w:val="left" w:pos="403"/>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pacing w:val="-5"/>
          <w:sz w:val="28"/>
          <w:szCs w:val="28"/>
          <w:lang w:eastAsia="ru-RU"/>
        </w:rPr>
        <w:t>УЗИ органов брюшной полости, малого таза, периферических лимфоузлов;</w:t>
      </w:r>
    </w:p>
    <w:p w:rsidR="00275707" w:rsidRPr="00275707" w:rsidRDefault="00275707" w:rsidP="00531C09">
      <w:pPr>
        <w:widowControl w:val="0"/>
        <w:numPr>
          <w:ilvl w:val="0"/>
          <w:numId w:val="117"/>
        </w:numPr>
        <w:shd w:val="clear" w:color="auto" w:fill="FFFFFF"/>
        <w:tabs>
          <w:tab w:val="left" w:pos="403"/>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pacing w:val="-6"/>
          <w:sz w:val="28"/>
          <w:szCs w:val="28"/>
          <w:lang w:eastAsia="ru-RU"/>
        </w:rPr>
        <w:t>сцинтиграфия костей скелета;</w:t>
      </w:r>
    </w:p>
    <w:p w:rsidR="00275707" w:rsidRPr="00275707" w:rsidRDefault="00275707" w:rsidP="00531C09">
      <w:pPr>
        <w:widowControl w:val="0"/>
        <w:numPr>
          <w:ilvl w:val="0"/>
          <w:numId w:val="117"/>
        </w:numPr>
        <w:shd w:val="clear" w:color="auto" w:fill="FFFFFF"/>
        <w:tabs>
          <w:tab w:val="left" w:pos="403"/>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pacing w:val="-5"/>
          <w:sz w:val="28"/>
          <w:szCs w:val="28"/>
          <w:lang w:eastAsia="ru-RU"/>
        </w:rPr>
        <w:t>клинический анализ крови;</w:t>
      </w:r>
    </w:p>
    <w:p w:rsidR="00275707" w:rsidRPr="00275707" w:rsidRDefault="00275707" w:rsidP="00531C09">
      <w:pPr>
        <w:widowControl w:val="0"/>
        <w:numPr>
          <w:ilvl w:val="0"/>
          <w:numId w:val="117"/>
        </w:numPr>
        <w:shd w:val="clear" w:color="auto" w:fill="FFFFFF"/>
        <w:tabs>
          <w:tab w:val="left" w:pos="403"/>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pacing w:val="-5"/>
          <w:sz w:val="28"/>
          <w:szCs w:val="28"/>
          <w:lang w:eastAsia="ru-RU"/>
        </w:rPr>
        <w:t>биохимический анализ крови с показателями функции печени, почек.</w:t>
      </w:r>
    </w:p>
    <w:p w:rsidR="00275707" w:rsidRPr="00275707" w:rsidRDefault="00275707" w:rsidP="00275707">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color w:val="000000"/>
          <w:spacing w:val="-4"/>
          <w:sz w:val="28"/>
          <w:szCs w:val="28"/>
          <w:lang w:eastAsia="ru-RU"/>
        </w:rPr>
        <w:t xml:space="preserve">При выявлении первичного висцерального </w:t>
      </w:r>
      <w:r w:rsidRPr="00275707">
        <w:rPr>
          <w:rFonts w:ascii="Times New Roman" w:eastAsia="Times New Roman" w:hAnsi="Times New Roman" w:cs="Times New Roman"/>
          <w:color w:val="000000"/>
          <w:spacing w:val="-4"/>
          <w:sz w:val="28"/>
          <w:szCs w:val="28"/>
          <w:lang w:eastAsia="ru-RU"/>
        </w:rPr>
        <w:t xml:space="preserve">очага - </w:t>
      </w:r>
      <w:r w:rsidRPr="00275707">
        <w:rPr>
          <w:rFonts w:ascii="Times New Roman" w:eastAsia="Times New Roman" w:hAnsi="Times New Roman" w:cs="Times New Roman"/>
          <w:b/>
          <w:bCs/>
          <w:color w:val="000000"/>
          <w:spacing w:val="-1"/>
          <w:sz w:val="28"/>
          <w:szCs w:val="28"/>
          <w:lang w:eastAsia="ru-RU"/>
        </w:rPr>
        <w:t>КТ, МРТ зоны первичного очага (стандарт).</w:t>
      </w:r>
    </w:p>
    <w:p w:rsidR="00275707" w:rsidRPr="00275707" w:rsidRDefault="00275707" w:rsidP="00275707">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color w:val="000000"/>
          <w:spacing w:val="-6"/>
          <w:sz w:val="28"/>
          <w:szCs w:val="28"/>
          <w:lang w:eastAsia="ru-RU"/>
        </w:rPr>
        <w:t>ПРИ НЕВЫЯВЛЕННОМ ПЕРВИЧНОМ ОЧАГЕ (ОПЦИИ):</w:t>
      </w:r>
    </w:p>
    <w:p w:rsidR="00275707" w:rsidRPr="00275707" w:rsidRDefault="00275707" w:rsidP="00275707">
      <w:pPr>
        <w:widowControl w:val="0"/>
        <w:shd w:val="clear" w:color="auto" w:fill="FFFFFF"/>
        <w:autoSpaceDE w:val="0"/>
        <w:autoSpaceDN w:val="0"/>
        <w:adjustRightInd w:val="0"/>
        <w:spacing w:after="0" w:line="360" w:lineRule="auto"/>
        <w:ind w:hanging="326"/>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color w:val="000000"/>
          <w:spacing w:val="-6"/>
          <w:sz w:val="28"/>
          <w:szCs w:val="28"/>
          <w:lang w:eastAsia="ru-RU"/>
        </w:rPr>
        <w:t xml:space="preserve">■      КТ грудной клетки, брюшной полости, малого таза либо МР-диффузия </w:t>
      </w:r>
      <w:r w:rsidRPr="00275707">
        <w:rPr>
          <w:rFonts w:ascii="Times New Roman" w:eastAsia="Times New Roman" w:hAnsi="Times New Roman" w:cs="Times New Roman"/>
          <w:color w:val="000000"/>
          <w:spacing w:val="-5"/>
          <w:sz w:val="28"/>
          <w:szCs w:val="28"/>
          <w:lang w:eastAsia="ru-RU"/>
        </w:rPr>
        <w:t xml:space="preserve">всего тела, или ПЭТ всего тела; </w:t>
      </w:r>
      <w:r w:rsidRPr="00275707">
        <w:rPr>
          <w:rFonts w:ascii="Times New Roman" w:eastAsia="Times New Roman" w:hAnsi="Times New Roman" w:cs="Times New Roman"/>
          <w:color w:val="000000"/>
          <w:spacing w:val="-4"/>
          <w:sz w:val="28"/>
          <w:szCs w:val="28"/>
          <w:lang w:eastAsia="ru-RU"/>
        </w:rPr>
        <w:t>колоноскопия, гастроскопия;</w:t>
      </w:r>
    </w:p>
    <w:p w:rsidR="00275707" w:rsidRPr="00275707" w:rsidRDefault="00275707" w:rsidP="00531C09">
      <w:pPr>
        <w:widowControl w:val="0"/>
        <w:numPr>
          <w:ilvl w:val="0"/>
          <w:numId w:val="118"/>
        </w:numPr>
        <w:shd w:val="clear" w:color="auto" w:fill="FFFFFF"/>
        <w:tabs>
          <w:tab w:val="left" w:pos="595"/>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pacing w:val="-2"/>
          <w:sz w:val="28"/>
          <w:szCs w:val="28"/>
          <w:lang w:eastAsia="ru-RU"/>
        </w:rPr>
        <w:t>ПЭТ головного мозга;</w:t>
      </w:r>
    </w:p>
    <w:p w:rsidR="00275707" w:rsidRPr="00275707" w:rsidRDefault="00275707" w:rsidP="00531C09">
      <w:pPr>
        <w:widowControl w:val="0"/>
        <w:numPr>
          <w:ilvl w:val="0"/>
          <w:numId w:val="118"/>
        </w:numPr>
        <w:shd w:val="clear" w:color="auto" w:fill="FFFFFF"/>
        <w:tabs>
          <w:tab w:val="left" w:pos="595"/>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i/>
          <w:iCs/>
          <w:color w:val="000000"/>
          <w:spacing w:val="-6"/>
          <w:sz w:val="28"/>
          <w:szCs w:val="28"/>
          <w:lang w:eastAsia="ru-RU"/>
        </w:rPr>
        <w:t>исследование крови на опухолевые маркеры.</w:t>
      </w:r>
      <w:r w:rsidRPr="00275707">
        <w:rPr>
          <w:rFonts w:ascii="Times New Roman" w:eastAsia="Times New Roman" w:hAnsi="Times New Roman" w:cs="Times New Roman"/>
          <w:i/>
          <w:iCs/>
          <w:color w:val="000000"/>
          <w:spacing w:val="-6"/>
          <w:sz w:val="28"/>
          <w:szCs w:val="28"/>
          <w:lang w:eastAsia="ru-RU"/>
        </w:rPr>
        <w:br/>
      </w:r>
      <w:r w:rsidRPr="00275707">
        <w:rPr>
          <w:rFonts w:ascii="Times New Roman" w:eastAsia="Times New Roman" w:hAnsi="Times New Roman" w:cs="Times New Roman"/>
          <w:color w:val="000000"/>
          <w:spacing w:val="-3"/>
          <w:sz w:val="28"/>
          <w:szCs w:val="28"/>
          <w:lang w:eastAsia="ru-RU"/>
        </w:rPr>
        <w:t>Дифференциальная диагностика при метастатическом поражении головного</w:t>
      </w:r>
    </w:p>
    <w:p w:rsidR="00275707" w:rsidRPr="00275707" w:rsidRDefault="00275707" w:rsidP="00275707">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color w:val="000000"/>
          <w:spacing w:val="-7"/>
          <w:sz w:val="28"/>
          <w:szCs w:val="28"/>
          <w:lang w:eastAsia="ru-RU"/>
        </w:rPr>
        <w:t xml:space="preserve">мозга проводится с абсцессами, первичными опухолями мозга, лимфомами ЦНС, </w:t>
      </w:r>
      <w:r w:rsidRPr="00275707">
        <w:rPr>
          <w:rFonts w:ascii="Times New Roman" w:eastAsia="Times New Roman" w:hAnsi="Times New Roman" w:cs="Times New Roman"/>
          <w:color w:val="000000"/>
          <w:spacing w:val="-8"/>
          <w:sz w:val="28"/>
          <w:szCs w:val="28"/>
          <w:lang w:eastAsia="ru-RU"/>
        </w:rPr>
        <w:t>демиелинизационными или воспалительными изменениями.</w:t>
      </w:r>
    </w:p>
    <w:p w:rsidR="00275707" w:rsidRPr="00275707" w:rsidRDefault="00275707" w:rsidP="002757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color w:val="000000"/>
          <w:spacing w:val="-6"/>
          <w:sz w:val="28"/>
          <w:szCs w:val="28"/>
          <w:u w:val="single"/>
          <w:lang w:eastAsia="ru-RU"/>
        </w:rPr>
        <w:t>Лечение метастатических опухолей головного мозга</w:t>
      </w:r>
      <w:r w:rsidRPr="00275707">
        <w:rPr>
          <w:rFonts w:ascii="Times New Roman" w:eastAsia="Times New Roman" w:hAnsi="Times New Roman" w:cs="Times New Roman"/>
          <w:color w:val="000000"/>
          <w:spacing w:val="-6"/>
          <w:sz w:val="28"/>
          <w:szCs w:val="28"/>
          <w:lang w:eastAsia="ru-RU"/>
        </w:rPr>
        <w:t xml:space="preserve"> - одна из наиболее сложных </w:t>
      </w:r>
      <w:r w:rsidRPr="00275707">
        <w:rPr>
          <w:rFonts w:ascii="Times New Roman" w:eastAsia="Times New Roman" w:hAnsi="Times New Roman" w:cs="Times New Roman"/>
          <w:color w:val="000000"/>
          <w:spacing w:val="-3"/>
          <w:sz w:val="28"/>
          <w:szCs w:val="28"/>
          <w:lang w:eastAsia="ru-RU"/>
        </w:rPr>
        <w:t xml:space="preserve">проблем в онкологии. </w:t>
      </w:r>
      <w:r w:rsidRPr="00275707">
        <w:rPr>
          <w:rFonts w:ascii="Times New Roman" w:eastAsia="Times New Roman" w:hAnsi="Times New Roman" w:cs="Times New Roman"/>
          <w:color w:val="000000"/>
          <w:spacing w:val="-5"/>
          <w:sz w:val="28"/>
          <w:szCs w:val="28"/>
          <w:lang w:eastAsia="ru-RU"/>
        </w:rPr>
        <w:t xml:space="preserve">Наиболее </w:t>
      </w:r>
      <w:r w:rsidRPr="00275707">
        <w:rPr>
          <w:rFonts w:ascii="Times New Roman" w:eastAsia="Times New Roman" w:hAnsi="Times New Roman" w:cs="Times New Roman"/>
          <w:color w:val="000000"/>
          <w:spacing w:val="-10"/>
          <w:sz w:val="28"/>
          <w:szCs w:val="28"/>
          <w:lang w:eastAsia="ru-RU"/>
        </w:rPr>
        <w:t xml:space="preserve">важные факторы, влияющие на принятие решения о лечении больных с метастазами </w:t>
      </w:r>
      <w:r w:rsidRPr="00275707">
        <w:rPr>
          <w:rFonts w:ascii="Times New Roman" w:eastAsia="Times New Roman" w:hAnsi="Times New Roman" w:cs="Times New Roman"/>
          <w:color w:val="000000"/>
          <w:spacing w:val="-4"/>
          <w:sz w:val="28"/>
          <w:szCs w:val="28"/>
          <w:lang w:eastAsia="ru-RU"/>
        </w:rPr>
        <w:t>в головной мозг:</w:t>
      </w:r>
    </w:p>
    <w:p w:rsidR="00275707" w:rsidRPr="00275707" w:rsidRDefault="00275707" w:rsidP="002757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color w:val="000000"/>
          <w:spacing w:val="-5"/>
          <w:sz w:val="28"/>
          <w:szCs w:val="28"/>
          <w:lang w:eastAsia="ru-RU"/>
        </w:rPr>
        <w:t>1)    морфология опухоли (чувствительность первичной опухоли к лекарствен</w:t>
      </w:r>
      <w:r w:rsidRPr="00275707">
        <w:rPr>
          <w:rFonts w:ascii="Times New Roman" w:eastAsia="Times New Roman" w:hAnsi="Times New Roman" w:cs="Times New Roman"/>
          <w:color w:val="000000"/>
          <w:spacing w:val="-5"/>
          <w:sz w:val="28"/>
          <w:szCs w:val="28"/>
          <w:lang w:eastAsia="ru-RU"/>
        </w:rPr>
        <w:softHyphen/>
        <w:t>ному лечению и лучевой терапии);</w:t>
      </w:r>
    </w:p>
    <w:p w:rsidR="00275707" w:rsidRPr="00275707" w:rsidRDefault="00275707" w:rsidP="00531C09">
      <w:pPr>
        <w:widowControl w:val="0"/>
        <w:numPr>
          <w:ilvl w:val="0"/>
          <w:numId w:val="119"/>
        </w:numPr>
        <w:shd w:val="clear" w:color="auto" w:fill="FFFFFF"/>
        <w:tabs>
          <w:tab w:val="left" w:pos="586"/>
        </w:tabs>
        <w:autoSpaceDE w:val="0"/>
        <w:autoSpaceDN w:val="0"/>
        <w:adjustRightInd w:val="0"/>
        <w:spacing w:after="0" w:line="360" w:lineRule="auto"/>
        <w:ind w:firstLine="709"/>
        <w:jc w:val="both"/>
        <w:rPr>
          <w:rFonts w:ascii="Times New Roman" w:eastAsia="Times New Roman" w:hAnsi="Times New Roman" w:cs="Times New Roman"/>
          <w:color w:val="000000"/>
          <w:spacing w:val="-11"/>
          <w:sz w:val="28"/>
          <w:szCs w:val="28"/>
          <w:lang w:eastAsia="ru-RU"/>
        </w:rPr>
      </w:pPr>
      <w:r w:rsidRPr="00275707">
        <w:rPr>
          <w:rFonts w:ascii="Times New Roman" w:eastAsia="Times New Roman" w:hAnsi="Times New Roman" w:cs="Times New Roman"/>
          <w:color w:val="000000"/>
          <w:spacing w:val="-5"/>
          <w:sz w:val="28"/>
          <w:szCs w:val="28"/>
          <w:lang w:eastAsia="ru-RU"/>
        </w:rPr>
        <w:t>соматическое состояние больных (включая неврологический дефицит);</w:t>
      </w:r>
    </w:p>
    <w:p w:rsidR="00275707" w:rsidRPr="00275707" w:rsidRDefault="00275707" w:rsidP="00531C09">
      <w:pPr>
        <w:widowControl w:val="0"/>
        <w:numPr>
          <w:ilvl w:val="0"/>
          <w:numId w:val="119"/>
        </w:numPr>
        <w:shd w:val="clear" w:color="auto" w:fill="FFFFFF"/>
        <w:tabs>
          <w:tab w:val="left" w:pos="586"/>
        </w:tabs>
        <w:autoSpaceDE w:val="0"/>
        <w:autoSpaceDN w:val="0"/>
        <w:adjustRightInd w:val="0"/>
        <w:spacing w:after="0" w:line="360" w:lineRule="auto"/>
        <w:ind w:firstLine="709"/>
        <w:jc w:val="both"/>
        <w:rPr>
          <w:rFonts w:ascii="Times New Roman" w:eastAsia="Times New Roman" w:hAnsi="Times New Roman" w:cs="Times New Roman"/>
          <w:color w:val="000000"/>
          <w:spacing w:val="-11"/>
          <w:sz w:val="28"/>
          <w:szCs w:val="28"/>
          <w:lang w:eastAsia="ru-RU"/>
        </w:rPr>
      </w:pPr>
      <w:r w:rsidRPr="00275707">
        <w:rPr>
          <w:rFonts w:ascii="Times New Roman" w:eastAsia="Times New Roman" w:hAnsi="Times New Roman" w:cs="Times New Roman"/>
          <w:color w:val="000000"/>
          <w:spacing w:val="-5"/>
          <w:sz w:val="28"/>
          <w:szCs w:val="28"/>
          <w:lang w:eastAsia="ru-RU"/>
        </w:rPr>
        <w:t>количество метастатических узлов в головном мозге;</w:t>
      </w:r>
    </w:p>
    <w:p w:rsidR="00275707" w:rsidRPr="00275707" w:rsidRDefault="00275707" w:rsidP="00531C09">
      <w:pPr>
        <w:widowControl w:val="0"/>
        <w:numPr>
          <w:ilvl w:val="0"/>
          <w:numId w:val="120"/>
        </w:numPr>
        <w:shd w:val="clear" w:color="auto" w:fill="FFFFFF"/>
        <w:tabs>
          <w:tab w:val="left" w:pos="586"/>
        </w:tabs>
        <w:autoSpaceDE w:val="0"/>
        <w:autoSpaceDN w:val="0"/>
        <w:adjustRightInd w:val="0"/>
        <w:spacing w:after="0" w:line="360" w:lineRule="auto"/>
        <w:ind w:firstLine="709"/>
        <w:jc w:val="both"/>
        <w:rPr>
          <w:rFonts w:ascii="Times New Roman" w:eastAsia="Times New Roman" w:hAnsi="Times New Roman" w:cs="Times New Roman"/>
          <w:color w:val="000000"/>
          <w:spacing w:val="-2"/>
          <w:sz w:val="28"/>
          <w:szCs w:val="28"/>
          <w:lang w:eastAsia="ru-RU"/>
        </w:rPr>
      </w:pPr>
      <w:r w:rsidRPr="00275707">
        <w:rPr>
          <w:rFonts w:ascii="Times New Roman" w:eastAsia="Times New Roman" w:hAnsi="Times New Roman" w:cs="Times New Roman"/>
          <w:color w:val="000000"/>
          <w:spacing w:val="4"/>
          <w:sz w:val="28"/>
          <w:szCs w:val="28"/>
          <w:lang w:eastAsia="ru-RU"/>
        </w:rPr>
        <w:t>размеры метастатических узлов в головном мозге;</w:t>
      </w:r>
    </w:p>
    <w:p w:rsidR="00275707" w:rsidRPr="00275707" w:rsidRDefault="00275707" w:rsidP="00531C09">
      <w:pPr>
        <w:widowControl w:val="0"/>
        <w:numPr>
          <w:ilvl w:val="0"/>
          <w:numId w:val="121"/>
        </w:numPr>
        <w:shd w:val="clear" w:color="auto" w:fill="FFFFFF"/>
        <w:tabs>
          <w:tab w:val="left" w:pos="586"/>
        </w:tabs>
        <w:autoSpaceDE w:val="0"/>
        <w:autoSpaceDN w:val="0"/>
        <w:adjustRightInd w:val="0"/>
        <w:spacing w:after="0" w:line="360" w:lineRule="auto"/>
        <w:ind w:firstLine="709"/>
        <w:jc w:val="both"/>
        <w:rPr>
          <w:rFonts w:ascii="Times New Roman" w:eastAsia="Times New Roman" w:hAnsi="Times New Roman" w:cs="Times New Roman"/>
          <w:color w:val="000000"/>
          <w:spacing w:val="-4"/>
          <w:sz w:val="28"/>
          <w:szCs w:val="28"/>
          <w:lang w:eastAsia="ru-RU"/>
        </w:rPr>
      </w:pPr>
      <w:r w:rsidRPr="00275707">
        <w:rPr>
          <w:rFonts w:ascii="Times New Roman" w:eastAsia="Times New Roman" w:hAnsi="Times New Roman" w:cs="Times New Roman"/>
          <w:color w:val="000000"/>
          <w:spacing w:val="3"/>
          <w:sz w:val="28"/>
          <w:szCs w:val="28"/>
          <w:lang w:eastAsia="ru-RU"/>
        </w:rPr>
        <w:t xml:space="preserve">экстракраниальный опухолевый процесс (первичная опухоль, метастазы </w:t>
      </w:r>
      <w:r w:rsidRPr="00275707">
        <w:rPr>
          <w:rFonts w:ascii="Times New Roman" w:eastAsia="Times New Roman" w:hAnsi="Times New Roman" w:cs="Times New Roman"/>
          <w:color w:val="000000"/>
          <w:spacing w:val="6"/>
          <w:sz w:val="28"/>
          <w:szCs w:val="28"/>
          <w:lang w:eastAsia="ru-RU"/>
        </w:rPr>
        <w:t>в других органах);</w:t>
      </w:r>
    </w:p>
    <w:p w:rsidR="00275707" w:rsidRPr="00275707" w:rsidRDefault="00275707" w:rsidP="00531C09">
      <w:pPr>
        <w:widowControl w:val="0"/>
        <w:numPr>
          <w:ilvl w:val="0"/>
          <w:numId w:val="121"/>
        </w:numPr>
        <w:shd w:val="clear" w:color="auto" w:fill="FFFFFF"/>
        <w:tabs>
          <w:tab w:val="left" w:pos="586"/>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pacing w:val="5"/>
          <w:sz w:val="28"/>
          <w:szCs w:val="28"/>
          <w:lang w:eastAsia="ru-RU"/>
        </w:rPr>
        <w:t>контроль экстракраниального опухолевого процесса (эффект лекар</w:t>
      </w:r>
      <w:r w:rsidRPr="00275707">
        <w:rPr>
          <w:rFonts w:ascii="Times New Roman" w:eastAsia="Times New Roman" w:hAnsi="Times New Roman" w:cs="Times New Roman"/>
          <w:color w:val="000000"/>
          <w:spacing w:val="4"/>
          <w:sz w:val="28"/>
          <w:szCs w:val="28"/>
          <w:lang w:eastAsia="ru-RU"/>
        </w:rPr>
        <w:t>ственной терапии);</w:t>
      </w:r>
    </w:p>
    <w:p w:rsidR="00275707" w:rsidRPr="00275707" w:rsidRDefault="00275707" w:rsidP="00531C09">
      <w:pPr>
        <w:widowControl w:val="0"/>
        <w:numPr>
          <w:ilvl w:val="0"/>
          <w:numId w:val="120"/>
        </w:numPr>
        <w:shd w:val="clear" w:color="auto" w:fill="FFFFFF"/>
        <w:tabs>
          <w:tab w:val="left" w:pos="586"/>
        </w:tabs>
        <w:autoSpaceDE w:val="0"/>
        <w:autoSpaceDN w:val="0"/>
        <w:adjustRightInd w:val="0"/>
        <w:spacing w:after="0" w:line="360" w:lineRule="auto"/>
        <w:ind w:firstLine="709"/>
        <w:jc w:val="both"/>
        <w:rPr>
          <w:rFonts w:ascii="Times New Roman" w:eastAsia="Times New Roman" w:hAnsi="Times New Roman" w:cs="Times New Roman"/>
          <w:color w:val="000000"/>
          <w:spacing w:val="-3"/>
          <w:sz w:val="28"/>
          <w:szCs w:val="28"/>
          <w:lang w:eastAsia="ru-RU"/>
        </w:rPr>
      </w:pPr>
      <w:r w:rsidRPr="00275707">
        <w:rPr>
          <w:rFonts w:ascii="Times New Roman" w:eastAsia="Times New Roman" w:hAnsi="Times New Roman" w:cs="Times New Roman"/>
          <w:color w:val="000000"/>
          <w:spacing w:val="4"/>
          <w:sz w:val="28"/>
          <w:szCs w:val="28"/>
          <w:lang w:eastAsia="ru-RU"/>
        </w:rPr>
        <w:lastRenderedPageBreak/>
        <w:t>резектабельность метастазов в головном мозге;</w:t>
      </w:r>
    </w:p>
    <w:p w:rsidR="00275707" w:rsidRPr="00275707" w:rsidRDefault="00275707" w:rsidP="00531C09">
      <w:pPr>
        <w:widowControl w:val="0"/>
        <w:numPr>
          <w:ilvl w:val="0"/>
          <w:numId w:val="121"/>
        </w:numPr>
        <w:shd w:val="clear" w:color="auto" w:fill="FFFFFF"/>
        <w:tabs>
          <w:tab w:val="left" w:pos="586"/>
        </w:tabs>
        <w:autoSpaceDE w:val="0"/>
        <w:autoSpaceDN w:val="0"/>
        <w:adjustRightInd w:val="0"/>
        <w:spacing w:after="0" w:line="360" w:lineRule="auto"/>
        <w:ind w:firstLine="709"/>
        <w:jc w:val="both"/>
        <w:rPr>
          <w:rFonts w:ascii="Times New Roman" w:eastAsia="Times New Roman" w:hAnsi="Times New Roman" w:cs="Times New Roman"/>
          <w:color w:val="000000"/>
          <w:spacing w:val="-3"/>
          <w:sz w:val="28"/>
          <w:szCs w:val="28"/>
          <w:lang w:eastAsia="ru-RU"/>
        </w:rPr>
      </w:pPr>
      <w:r w:rsidRPr="00275707">
        <w:rPr>
          <w:rFonts w:ascii="Times New Roman" w:eastAsia="Times New Roman" w:hAnsi="Times New Roman" w:cs="Times New Roman"/>
          <w:color w:val="000000"/>
          <w:spacing w:val="5"/>
          <w:sz w:val="28"/>
          <w:szCs w:val="28"/>
          <w:lang w:eastAsia="ru-RU"/>
        </w:rPr>
        <w:t xml:space="preserve">отягчающие факторы метастатического поражения головного мозга: </w:t>
      </w:r>
      <w:r w:rsidRPr="00275707">
        <w:rPr>
          <w:rFonts w:ascii="Times New Roman" w:eastAsia="Times New Roman" w:hAnsi="Times New Roman" w:cs="Times New Roman"/>
          <w:color w:val="000000"/>
          <w:spacing w:val="3"/>
          <w:sz w:val="28"/>
          <w:szCs w:val="28"/>
          <w:lang w:eastAsia="ru-RU"/>
        </w:rPr>
        <w:t xml:space="preserve">опухоли задней черепной ямки; опухолевые узлы, вызывающие нарушения </w:t>
      </w:r>
      <w:r w:rsidRPr="00275707">
        <w:rPr>
          <w:rFonts w:ascii="Times New Roman" w:eastAsia="Times New Roman" w:hAnsi="Times New Roman" w:cs="Times New Roman"/>
          <w:color w:val="000000"/>
          <w:spacing w:val="4"/>
          <w:sz w:val="28"/>
          <w:szCs w:val="28"/>
          <w:lang w:eastAsia="ru-RU"/>
        </w:rPr>
        <w:t xml:space="preserve">ликвородинамики; супратенториальные опухолевые узлы с выраженной </w:t>
      </w:r>
      <w:r w:rsidRPr="00275707">
        <w:rPr>
          <w:rFonts w:ascii="Times New Roman" w:eastAsia="Times New Roman" w:hAnsi="Times New Roman" w:cs="Times New Roman"/>
          <w:color w:val="000000"/>
          <w:spacing w:val="5"/>
          <w:sz w:val="28"/>
          <w:szCs w:val="28"/>
          <w:lang w:eastAsia="ru-RU"/>
        </w:rPr>
        <w:t>дислокацией; опухолевые узлы с высоким риском вклинения.</w:t>
      </w:r>
    </w:p>
    <w:p w:rsidR="00275707" w:rsidRPr="00275707" w:rsidRDefault="00275707" w:rsidP="002757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color w:val="000000"/>
          <w:spacing w:val="5"/>
          <w:sz w:val="28"/>
          <w:szCs w:val="28"/>
          <w:lang w:eastAsia="ru-RU"/>
        </w:rPr>
        <w:t xml:space="preserve">Исходя из различного сочетания этих факторов, возможен выбор адекватного </w:t>
      </w:r>
      <w:r w:rsidRPr="00275707">
        <w:rPr>
          <w:rFonts w:ascii="Times New Roman" w:eastAsia="Times New Roman" w:hAnsi="Times New Roman" w:cs="Times New Roman"/>
          <w:color w:val="000000"/>
          <w:spacing w:val="7"/>
          <w:sz w:val="28"/>
          <w:szCs w:val="28"/>
          <w:lang w:eastAsia="ru-RU"/>
        </w:rPr>
        <w:t xml:space="preserve">лечебного подхода на первом этапе при выявлении метастазов в головной мозг </w:t>
      </w:r>
      <w:r w:rsidRPr="00275707">
        <w:rPr>
          <w:rFonts w:ascii="Times New Roman" w:eastAsia="Times New Roman" w:hAnsi="Times New Roman" w:cs="Times New Roman"/>
          <w:color w:val="000000"/>
          <w:spacing w:val="5"/>
          <w:sz w:val="28"/>
          <w:szCs w:val="28"/>
          <w:lang w:eastAsia="ru-RU"/>
        </w:rPr>
        <w:t xml:space="preserve">у онкологических больных. В частности, возможно применение на первом этапе </w:t>
      </w:r>
      <w:r w:rsidRPr="00275707">
        <w:rPr>
          <w:rFonts w:ascii="Times New Roman" w:eastAsia="Times New Roman" w:hAnsi="Times New Roman" w:cs="Times New Roman"/>
          <w:color w:val="000000"/>
          <w:sz w:val="28"/>
          <w:szCs w:val="28"/>
          <w:lang w:eastAsia="ru-RU"/>
        </w:rPr>
        <w:t>лечения:</w:t>
      </w:r>
    </w:p>
    <w:p w:rsidR="00275707" w:rsidRPr="00275707" w:rsidRDefault="00275707" w:rsidP="002757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color w:val="000000"/>
          <w:spacing w:val="4"/>
          <w:sz w:val="28"/>
          <w:szCs w:val="28"/>
          <w:lang w:eastAsia="ru-RU"/>
        </w:rPr>
        <w:t>1)  лекарственного лечения (у больных с высокой чувствительностью к про</w:t>
      </w:r>
      <w:r w:rsidRPr="00275707">
        <w:rPr>
          <w:rFonts w:ascii="Times New Roman" w:eastAsia="Times New Roman" w:hAnsi="Times New Roman" w:cs="Times New Roman"/>
          <w:color w:val="000000"/>
          <w:spacing w:val="4"/>
          <w:sz w:val="28"/>
          <w:szCs w:val="28"/>
          <w:lang w:eastAsia="ru-RU"/>
        </w:rPr>
        <w:softHyphen/>
      </w:r>
      <w:r w:rsidRPr="00275707">
        <w:rPr>
          <w:rFonts w:ascii="Times New Roman" w:eastAsia="Times New Roman" w:hAnsi="Times New Roman" w:cs="Times New Roman"/>
          <w:color w:val="000000"/>
          <w:spacing w:val="2"/>
          <w:sz w:val="28"/>
          <w:szCs w:val="28"/>
          <w:lang w:eastAsia="ru-RU"/>
        </w:rPr>
        <w:t xml:space="preserve">тивоопухолевым препаратам: при бессимптомных метастазах в головном </w:t>
      </w:r>
      <w:r w:rsidRPr="00275707">
        <w:rPr>
          <w:rFonts w:ascii="Times New Roman" w:eastAsia="Times New Roman" w:hAnsi="Times New Roman" w:cs="Times New Roman"/>
          <w:color w:val="000000"/>
          <w:spacing w:val="4"/>
          <w:sz w:val="28"/>
          <w:szCs w:val="28"/>
          <w:lang w:eastAsia="ru-RU"/>
        </w:rPr>
        <w:t xml:space="preserve">мозге у больных раком молочной железы, мелкоклеточным раком лёгкого, </w:t>
      </w:r>
      <w:r w:rsidRPr="00275707">
        <w:rPr>
          <w:rFonts w:ascii="Times New Roman" w:eastAsia="Times New Roman" w:hAnsi="Times New Roman" w:cs="Times New Roman"/>
          <w:color w:val="000000"/>
          <w:spacing w:val="3"/>
          <w:sz w:val="28"/>
          <w:szCs w:val="28"/>
          <w:lang w:eastAsia="ru-RU"/>
        </w:rPr>
        <w:t xml:space="preserve">раком яичников, применение таргетной терапии (ингибиторов </w:t>
      </w:r>
      <w:r w:rsidRPr="00275707">
        <w:rPr>
          <w:rFonts w:ascii="Times New Roman" w:eastAsia="Times New Roman" w:hAnsi="Times New Roman" w:cs="Times New Roman"/>
          <w:color w:val="000000"/>
          <w:spacing w:val="3"/>
          <w:sz w:val="28"/>
          <w:szCs w:val="28"/>
          <w:lang w:val="en-US" w:eastAsia="ru-RU"/>
        </w:rPr>
        <w:t>EGFR</w:t>
      </w:r>
      <w:r w:rsidRPr="00275707">
        <w:rPr>
          <w:rFonts w:ascii="Times New Roman" w:eastAsia="Times New Roman" w:hAnsi="Times New Roman" w:cs="Times New Roman"/>
          <w:color w:val="000000"/>
          <w:spacing w:val="3"/>
          <w:sz w:val="28"/>
          <w:szCs w:val="28"/>
          <w:lang w:eastAsia="ru-RU"/>
        </w:rPr>
        <w:t xml:space="preserve"> и </w:t>
      </w:r>
      <w:r w:rsidRPr="00275707">
        <w:rPr>
          <w:rFonts w:ascii="Times New Roman" w:eastAsia="Times New Roman" w:hAnsi="Times New Roman" w:cs="Times New Roman"/>
          <w:color w:val="000000"/>
          <w:spacing w:val="3"/>
          <w:sz w:val="28"/>
          <w:szCs w:val="28"/>
          <w:lang w:val="en-US" w:eastAsia="ru-RU"/>
        </w:rPr>
        <w:t>ALK</w:t>
      </w:r>
      <w:r w:rsidRPr="00275707">
        <w:rPr>
          <w:rFonts w:ascii="Times New Roman" w:eastAsia="Times New Roman" w:hAnsi="Times New Roman" w:cs="Times New Roman"/>
          <w:color w:val="000000"/>
          <w:spacing w:val="3"/>
          <w:sz w:val="28"/>
          <w:szCs w:val="28"/>
          <w:lang w:eastAsia="ru-RU"/>
        </w:rPr>
        <w:t xml:space="preserve">) </w:t>
      </w:r>
      <w:r w:rsidRPr="00275707">
        <w:rPr>
          <w:rFonts w:ascii="Times New Roman" w:eastAsia="Times New Roman" w:hAnsi="Times New Roman" w:cs="Times New Roman"/>
          <w:color w:val="000000"/>
          <w:spacing w:val="2"/>
          <w:sz w:val="28"/>
          <w:szCs w:val="28"/>
          <w:lang w:eastAsia="ru-RU"/>
        </w:rPr>
        <w:t xml:space="preserve">у больных немелкоклеточным раком лёгкого с мутациями </w:t>
      </w:r>
      <w:r w:rsidRPr="00275707">
        <w:rPr>
          <w:rFonts w:ascii="Times New Roman" w:eastAsia="Times New Roman" w:hAnsi="Times New Roman" w:cs="Times New Roman"/>
          <w:color w:val="000000"/>
          <w:spacing w:val="2"/>
          <w:sz w:val="28"/>
          <w:szCs w:val="28"/>
          <w:lang w:val="en-US" w:eastAsia="ru-RU"/>
        </w:rPr>
        <w:t>EGFR</w:t>
      </w:r>
      <w:r w:rsidRPr="00275707">
        <w:rPr>
          <w:rFonts w:ascii="Times New Roman" w:eastAsia="Times New Roman" w:hAnsi="Times New Roman" w:cs="Times New Roman"/>
          <w:color w:val="000000"/>
          <w:spacing w:val="2"/>
          <w:sz w:val="28"/>
          <w:szCs w:val="28"/>
          <w:lang w:eastAsia="ru-RU"/>
        </w:rPr>
        <w:t xml:space="preserve"> и </w:t>
      </w:r>
      <w:r w:rsidRPr="00275707">
        <w:rPr>
          <w:rFonts w:ascii="Times New Roman" w:eastAsia="Times New Roman" w:hAnsi="Times New Roman" w:cs="Times New Roman"/>
          <w:color w:val="000000"/>
          <w:spacing w:val="2"/>
          <w:sz w:val="28"/>
          <w:szCs w:val="28"/>
          <w:lang w:val="en-US" w:eastAsia="ru-RU"/>
        </w:rPr>
        <w:t>ALK</w:t>
      </w:r>
      <w:r w:rsidRPr="00275707">
        <w:rPr>
          <w:rFonts w:ascii="Times New Roman" w:eastAsia="Times New Roman" w:hAnsi="Times New Roman" w:cs="Times New Roman"/>
          <w:color w:val="000000"/>
          <w:spacing w:val="2"/>
          <w:sz w:val="28"/>
          <w:szCs w:val="28"/>
          <w:lang w:eastAsia="ru-RU"/>
        </w:rPr>
        <w:t>);</w:t>
      </w:r>
    </w:p>
    <w:p w:rsidR="00275707" w:rsidRPr="00275707" w:rsidRDefault="00275707" w:rsidP="00531C09">
      <w:pPr>
        <w:widowControl w:val="0"/>
        <w:numPr>
          <w:ilvl w:val="0"/>
          <w:numId w:val="122"/>
        </w:numPr>
        <w:shd w:val="clear" w:color="auto" w:fill="FFFFFF"/>
        <w:tabs>
          <w:tab w:val="left" w:pos="576"/>
        </w:tabs>
        <w:autoSpaceDE w:val="0"/>
        <w:autoSpaceDN w:val="0"/>
        <w:adjustRightInd w:val="0"/>
        <w:spacing w:after="0" w:line="360" w:lineRule="auto"/>
        <w:ind w:firstLine="709"/>
        <w:jc w:val="both"/>
        <w:rPr>
          <w:rFonts w:ascii="Times New Roman" w:eastAsia="Times New Roman" w:hAnsi="Times New Roman" w:cs="Times New Roman"/>
          <w:color w:val="000000"/>
          <w:spacing w:val="-2"/>
          <w:sz w:val="28"/>
          <w:szCs w:val="28"/>
          <w:lang w:eastAsia="ru-RU"/>
        </w:rPr>
      </w:pPr>
      <w:r w:rsidRPr="00275707">
        <w:rPr>
          <w:rFonts w:ascii="Times New Roman" w:eastAsia="Times New Roman" w:hAnsi="Times New Roman" w:cs="Times New Roman"/>
          <w:color w:val="000000"/>
          <w:spacing w:val="5"/>
          <w:sz w:val="28"/>
          <w:szCs w:val="28"/>
          <w:lang w:eastAsia="ru-RU"/>
        </w:rPr>
        <w:t xml:space="preserve">лучевой терапии на весь головной мозг (у больных с множественными </w:t>
      </w:r>
      <w:r w:rsidRPr="00275707">
        <w:rPr>
          <w:rFonts w:ascii="Times New Roman" w:eastAsia="Times New Roman" w:hAnsi="Times New Roman" w:cs="Times New Roman"/>
          <w:color w:val="000000"/>
          <w:spacing w:val="3"/>
          <w:sz w:val="28"/>
          <w:szCs w:val="28"/>
          <w:lang w:eastAsia="ru-RU"/>
        </w:rPr>
        <w:t xml:space="preserve">метастазами в головной мозг, либо с единичными радиочувствительными </w:t>
      </w:r>
      <w:r w:rsidRPr="00275707">
        <w:rPr>
          <w:rFonts w:ascii="Times New Roman" w:eastAsia="Times New Roman" w:hAnsi="Times New Roman" w:cs="Times New Roman"/>
          <w:color w:val="000000"/>
          <w:spacing w:val="-1"/>
          <w:sz w:val="28"/>
          <w:szCs w:val="28"/>
          <w:lang w:eastAsia="ru-RU"/>
        </w:rPr>
        <w:t>метастазами);</w:t>
      </w:r>
    </w:p>
    <w:p w:rsidR="00275707" w:rsidRPr="00275707" w:rsidRDefault="00275707" w:rsidP="00531C09">
      <w:pPr>
        <w:widowControl w:val="0"/>
        <w:numPr>
          <w:ilvl w:val="0"/>
          <w:numId w:val="122"/>
        </w:numPr>
        <w:shd w:val="clear" w:color="auto" w:fill="FFFFFF"/>
        <w:tabs>
          <w:tab w:val="left" w:pos="576"/>
        </w:tabs>
        <w:autoSpaceDE w:val="0"/>
        <w:autoSpaceDN w:val="0"/>
        <w:adjustRightInd w:val="0"/>
        <w:spacing w:after="0" w:line="360" w:lineRule="auto"/>
        <w:ind w:firstLine="709"/>
        <w:jc w:val="both"/>
        <w:rPr>
          <w:rFonts w:ascii="Times New Roman" w:eastAsia="Times New Roman" w:hAnsi="Times New Roman" w:cs="Times New Roman"/>
          <w:color w:val="000000"/>
          <w:spacing w:val="-4"/>
          <w:sz w:val="28"/>
          <w:szCs w:val="28"/>
          <w:lang w:eastAsia="ru-RU"/>
        </w:rPr>
      </w:pPr>
      <w:r w:rsidRPr="00275707">
        <w:rPr>
          <w:rFonts w:ascii="Times New Roman" w:eastAsia="Times New Roman" w:hAnsi="Times New Roman" w:cs="Times New Roman"/>
          <w:color w:val="000000"/>
          <w:spacing w:val="5"/>
          <w:sz w:val="28"/>
          <w:szCs w:val="28"/>
          <w:lang w:eastAsia="ru-RU"/>
        </w:rPr>
        <w:t>стереотаксической радиохирургии (при наличии</w:t>
      </w:r>
      <w:r w:rsidRPr="00275707">
        <w:rPr>
          <w:rFonts w:ascii="Times New Roman" w:eastAsia="Times New Roman" w:hAnsi="Times New Roman" w:cs="Times New Roman"/>
          <w:i/>
          <w:iCs/>
          <w:color w:val="000000"/>
          <w:spacing w:val="5"/>
          <w:sz w:val="28"/>
          <w:szCs w:val="28"/>
          <w:lang w:eastAsia="ru-RU"/>
        </w:rPr>
        <w:t xml:space="preserve"> </w:t>
      </w:r>
      <w:r w:rsidRPr="00275707">
        <w:rPr>
          <w:rFonts w:ascii="Times New Roman" w:eastAsia="Times New Roman" w:hAnsi="Times New Roman" w:cs="Times New Roman"/>
          <w:color w:val="000000"/>
          <w:spacing w:val="5"/>
          <w:sz w:val="28"/>
          <w:szCs w:val="28"/>
          <w:lang w:eastAsia="ru-RU"/>
        </w:rPr>
        <w:t>метастатических</w:t>
      </w:r>
      <w:r w:rsidRPr="00275707">
        <w:rPr>
          <w:rFonts w:ascii="Times New Roman" w:eastAsia="Times New Roman" w:hAnsi="Times New Roman" w:cs="Times New Roman"/>
          <w:color w:val="000000"/>
          <w:spacing w:val="5"/>
          <w:sz w:val="28"/>
          <w:szCs w:val="28"/>
          <w:lang w:eastAsia="ru-RU"/>
        </w:rPr>
        <w:br/>
        <w:t>узлов в головном мозге, при размерах узлов до 3,5 см);</w:t>
      </w:r>
    </w:p>
    <w:p w:rsidR="00275707" w:rsidRPr="00275707" w:rsidRDefault="00275707" w:rsidP="00531C09">
      <w:pPr>
        <w:widowControl w:val="0"/>
        <w:numPr>
          <w:ilvl w:val="0"/>
          <w:numId w:val="122"/>
        </w:numPr>
        <w:shd w:val="clear" w:color="auto" w:fill="FFFFFF"/>
        <w:tabs>
          <w:tab w:val="left" w:pos="576"/>
        </w:tabs>
        <w:autoSpaceDE w:val="0"/>
        <w:autoSpaceDN w:val="0"/>
        <w:adjustRightInd w:val="0"/>
        <w:spacing w:after="0" w:line="360" w:lineRule="auto"/>
        <w:ind w:firstLine="709"/>
        <w:jc w:val="both"/>
        <w:rPr>
          <w:rFonts w:ascii="Times New Roman" w:eastAsia="Times New Roman" w:hAnsi="Times New Roman" w:cs="Times New Roman"/>
          <w:color w:val="000000"/>
          <w:spacing w:val="-3"/>
          <w:sz w:val="28"/>
          <w:szCs w:val="28"/>
          <w:lang w:eastAsia="ru-RU"/>
        </w:rPr>
      </w:pPr>
      <w:r w:rsidRPr="00275707">
        <w:rPr>
          <w:rFonts w:ascii="Times New Roman" w:eastAsia="Times New Roman" w:hAnsi="Times New Roman" w:cs="Times New Roman"/>
          <w:color w:val="000000"/>
          <w:spacing w:val="7"/>
          <w:sz w:val="28"/>
          <w:szCs w:val="28"/>
          <w:lang w:eastAsia="ru-RU"/>
        </w:rPr>
        <w:t xml:space="preserve">хирургического лечения (при солитарных метастазах в головной мозг; </w:t>
      </w:r>
      <w:r w:rsidRPr="00275707">
        <w:rPr>
          <w:rFonts w:ascii="Times New Roman" w:eastAsia="Times New Roman" w:hAnsi="Times New Roman" w:cs="Times New Roman"/>
          <w:color w:val="000000"/>
          <w:spacing w:val="5"/>
          <w:sz w:val="28"/>
          <w:szCs w:val="28"/>
          <w:lang w:eastAsia="ru-RU"/>
        </w:rPr>
        <w:t>или единичных метастазах в головной мозг, в случае контроля экстракра</w:t>
      </w:r>
      <w:r w:rsidRPr="00275707">
        <w:rPr>
          <w:rFonts w:ascii="Times New Roman" w:eastAsia="Times New Roman" w:hAnsi="Times New Roman" w:cs="Times New Roman"/>
          <w:color w:val="000000"/>
          <w:spacing w:val="5"/>
          <w:sz w:val="28"/>
          <w:szCs w:val="28"/>
          <w:lang w:eastAsia="ru-RU"/>
        </w:rPr>
        <w:softHyphen/>
      </w:r>
      <w:r w:rsidRPr="00275707">
        <w:rPr>
          <w:rFonts w:ascii="Times New Roman" w:eastAsia="Times New Roman" w:hAnsi="Times New Roman" w:cs="Times New Roman"/>
          <w:color w:val="000000"/>
          <w:spacing w:val="6"/>
          <w:sz w:val="28"/>
          <w:szCs w:val="28"/>
          <w:lang w:eastAsia="ru-RU"/>
        </w:rPr>
        <w:t xml:space="preserve">иальных проявлений опухолевого процесса и наличия неврологической </w:t>
      </w:r>
      <w:r w:rsidRPr="00275707">
        <w:rPr>
          <w:rFonts w:ascii="Times New Roman" w:eastAsia="Times New Roman" w:hAnsi="Times New Roman" w:cs="Times New Roman"/>
          <w:color w:val="000000"/>
          <w:spacing w:val="7"/>
          <w:sz w:val="28"/>
          <w:szCs w:val="28"/>
          <w:lang w:eastAsia="ru-RU"/>
        </w:rPr>
        <w:t>симптоматики, при множественном поражении - в случае жизнеугро</w:t>
      </w:r>
      <w:r w:rsidRPr="00275707">
        <w:rPr>
          <w:rFonts w:ascii="Times New Roman" w:eastAsia="Times New Roman" w:hAnsi="Times New Roman" w:cs="Times New Roman"/>
          <w:color w:val="000000"/>
          <w:spacing w:val="5"/>
          <w:sz w:val="28"/>
          <w:szCs w:val="28"/>
          <w:lang w:eastAsia="ru-RU"/>
        </w:rPr>
        <w:t>жающего состояния, возникшие вследствие масс-эффекта, кровотече</w:t>
      </w:r>
      <w:r w:rsidRPr="00275707">
        <w:rPr>
          <w:rFonts w:ascii="Times New Roman" w:eastAsia="Times New Roman" w:hAnsi="Times New Roman" w:cs="Times New Roman"/>
          <w:color w:val="000000"/>
          <w:spacing w:val="7"/>
          <w:sz w:val="28"/>
          <w:szCs w:val="28"/>
          <w:lang w:eastAsia="ru-RU"/>
        </w:rPr>
        <w:t xml:space="preserve">ния или гидроцефалиии. либо когда одно из образований определяет </w:t>
      </w:r>
      <w:r w:rsidRPr="00275707">
        <w:rPr>
          <w:rFonts w:ascii="Times New Roman" w:eastAsia="Times New Roman" w:hAnsi="Times New Roman" w:cs="Times New Roman"/>
          <w:color w:val="000000"/>
          <w:spacing w:val="5"/>
          <w:sz w:val="28"/>
          <w:szCs w:val="28"/>
          <w:lang w:eastAsia="ru-RU"/>
        </w:rPr>
        <w:t xml:space="preserve">клиническую картину и тяжесть состояния пациента и имеются резервы </w:t>
      </w:r>
      <w:r w:rsidRPr="00275707">
        <w:rPr>
          <w:rFonts w:ascii="Times New Roman" w:eastAsia="Times New Roman" w:hAnsi="Times New Roman" w:cs="Times New Roman"/>
          <w:color w:val="000000"/>
          <w:spacing w:val="6"/>
          <w:sz w:val="28"/>
          <w:szCs w:val="28"/>
          <w:lang w:eastAsia="ru-RU"/>
        </w:rPr>
        <w:t xml:space="preserve">дальнейшего консервативного лечения пациента после удаления одного </w:t>
      </w:r>
      <w:r w:rsidRPr="00275707">
        <w:rPr>
          <w:rFonts w:ascii="Times New Roman" w:eastAsia="Times New Roman" w:hAnsi="Times New Roman" w:cs="Times New Roman"/>
          <w:color w:val="000000"/>
          <w:spacing w:val="5"/>
          <w:sz w:val="28"/>
          <w:szCs w:val="28"/>
          <w:lang w:eastAsia="ru-RU"/>
        </w:rPr>
        <w:t>из очагов).</w:t>
      </w:r>
    </w:p>
    <w:p w:rsidR="00275707" w:rsidRPr="00275707" w:rsidRDefault="00275707" w:rsidP="002757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color w:val="000000"/>
          <w:sz w:val="28"/>
          <w:szCs w:val="28"/>
          <w:lang w:eastAsia="ru-RU"/>
        </w:rPr>
        <w:t xml:space="preserve">Выживаемость больных после диагностики церебральных метастазов </w:t>
      </w:r>
      <w:r w:rsidRPr="00275707">
        <w:rPr>
          <w:rFonts w:ascii="Times New Roman" w:eastAsia="Times New Roman" w:hAnsi="Times New Roman" w:cs="Times New Roman"/>
          <w:color w:val="000000"/>
          <w:sz w:val="28"/>
          <w:szCs w:val="28"/>
          <w:lang w:eastAsia="ru-RU"/>
        </w:rPr>
        <w:lastRenderedPageBreak/>
        <w:t xml:space="preserve">без лечения </w:t>
      </w:r>
      <w:r w:rsidRPr="00275707">
        <w:rPr>
          <w:rFonts w:ascii="Times New Roman" w:eastAsia="Times New Roman" w:hAnsi="Times New Roman" w:cs="Times New Roman"/>
          <w:color w:val="000000"/>
          <w:spacing w:val="5"/>
          <w:sz w:val="28"/>
          <w:szCs w:val="28"/>
          <w:lang w:eastAsia="ru-RU"/>
        </w:rPr>
        <w:t xml:space="preserve">составляет 4-6 недель. Назначение высоких доз глюкокортикоидов продлевает </w:t>
      </w:r>
      <w:r w:rsidRPr="00275707">
        <w:rPr>
          <w:rFonts w:ascii="Times New Roman" w:eastAsia="Times New Roman" w:hAnsi="Times New Roman" w:cs="Times New Roman"/>
          <w:color w:val="000000"/>
          <w:spacing w:val="6"/>
          <w:sz w:val="28"/>
          <w:szCs w:val="28"/>
          <w:lang w:eastAsia="ru-RU"/>
        </w:rPr>
        <w:t xml:space="preserve">жизнь до -2 месяцев. Облучение головного мозга без хирургического лечения </w:t>
      </w:r>
      <w:r w:rsidRPr="00275707">
        <w:rPr>
          <w:rFonts w:ascii="Times New Roman" w:eastAsia="Times New Roman" w:hAnsi="Times New Roman" w:cs="Times New Roman"/>
          <w:color w:val="000000"/>
          <w:spacing w:val="4"/>
          <w:sz w:val="28"/>
          <w:szCs w:val="28"/>
          <w:lang w:eastAsia="ru-RU"/>
        </w:rPr>
        <w:t>может увеличивать этот период до 3-6 месяцев.</w:t>
      </w:r>
    </w:p>
    <w:p w:rsidR="00275707" w:rsidRPr="00275707" w:rsidRDefault="00275707" w:rsidP="002757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color w:val="000000"/>
          <w:spacing w:val="-3"/>
          <w:sz w:val="28"/>
          <w:szCs w:val="28"/>
          <w:lang w:eastAsia="ru-RU"/>
        </w:rPr>
        <w:t xml:space="preserve">Стереотаксическая радиохирургия </w:t>
      </w:r>
      <w:r w:rsidRPr="00275707">
        <w:rPr>
          <w:rFonts w:ascii="Times New Roman" w:eastAsia="Times New Roman" w:hAnsi="Times New Roman" w:cs="Times New Roman"/>
          <w:color w:val="000000"/>
          <w:spacing w:val="-3"/>
          <w:sz w:val="28"/>
          <w:szCs w:val="28"/>
          <w:lang w:eastAsia="ru-RU"/>
        </w:rPr>
        <w:t xml:space="preserve">может быть использована в качестве </w:t>
      </w:r>
      <w:r w:rsidRPr="00275707">
        <w:rPr>
          <w:rFonts w:ascii="Times New Roman" w:eastAsia="Times New Roman" w:hAnsi="Times New Roman" w:cs="Times New Roman"/>
          <w:color w:val="000000"/>
          <w:spacing w:val="-8"/>
          <w:sz w:val="28"/>
          <w:szCs w:val="28"/>
          <w:lang w:eastAsia="ru-RU"/>
        </w:rPr>
        <w:t>первичного метода лечения пациентов с множественным метастатическим пораже</w:t>
      </w:r>
      <w:r w:rsidRPr="00275707">
        <w:rPr>
          <w:rFonts w:ascii="Times New Roman" w:eastAsia="Times New Roman" w:hAnsi="Times New Roman" w:cs="Times New Roman"/>
          <w:color w:val="000000"/>
          <w:spacing w:val="-8"/>
          <w:sz w:val="28"/>
          <w:szCs w:val="28"/>
          <w:lang w:eastAsia="ru-RU"/>
        </w:rPr>
        <w:softHyphen/>
      </w:r>
      <w:r w:rsidRPr="00275707">
        <w:rPr>
          <w:rFonts w:ascii="Times New Roman" w:eastAsia="Times New Roman" w:hAnsi="Times New Roman" w:cs="Times New Roman"/>
          <w:color w:val="000000"/>
          <w:spacing w:val="-4"/>
          <w:sz w:val="28"/>
          <w:szCs w:val="28"/>
          <w:lang w:eastAsia="ru-RU"/>
        </w:rPr>
        <w:t xml:space="preserve">нием головного мозга либо при наличии единичного хирургически недоступного </w:t>
      </w:r>
      <w:r w:rsidRPr="00275707">
        <w:rPr>
          <w:rFonts w:ascii="Times New Roman" w:eastAsia="Times New Roman" w:hAnsi="Times New Roman" w:cs="Times New Roman"/>
          <w:color w:val="000000"/>
          <w:spacing w:val="-7"/>
          <w:sz w:val="28"/>
          <w:szCs w:val="28"/>
          <w:lang w:eastAsia="ru-RU"/>
        </w:rPr>
        <w:t>метастаза, или при рецидиве заболевания. Показатели выживае</w:t>
      </w:r>
      <w:r w:rsidRPr="00275707">
        <w:rPr>
          <w:rFonts w:ascii="Times New Roman" w:eastAsia="Times New Roman" w:hAnsi="Times New Roman" w:cs="Times New Roman"/>
          <w:color w:val="000000"/>
          <w:spacing w:val="-7"/>
          <w:sz w:val="28"/>
          <w:szCs w:val="28"/>
          <w:lang w:eastAsia="ru-RU"/>
        </w:rPr>
        <w:softHyphen/>
      </w:r>
      <w:r w:rsidRPr="00275707">
        <w:rPr>
          <w:rFonts w:ascii="Times New Roman" w:eastAsia="Times New Roman" w:hAnsi="Times New Roman" w:cs="Times New Roman"/>
          <w:color w:val="000000"/>
          <w:spacing w:val="-6"/>
          <w:sz w:val="28"/>
          <w:szCs w:val="28"/>
          <w:lang w:eastAsia="ru-RU"/>
        </w:rPr>
        <w:t xml:space="preserve">мости при использовании данного метода аналогичны таковым при хирургической </w:t>
      </w:r>
      <w:r w:rsidRPr="00275707">
        <w:rPr>
          <w:rFonts w:ascii="Times New Roman" w:eastAsia="Times New Roman" w:hAnsi="Times New Roman" w:cs="Times New Roman"/>
          <w:color w:val="000000"/>
          <w:spacing w:val="-4"/>
          <w:sz w:val="28"/>
          <w:szCs w:val="28"/>
          <w:lang w:eastAsia="ru-RU"/>
        </w:rPr>
        <w:t>резекции. Э</w:t>
      </w:r>
      <w:r w:rsidRPr="00275707">
        <w:rPr>
          <w:rFonts w:ascii="Times New Roman" w:eastAsia="Times New Roman" w:hAnsi="Times New Roman" w:cs="Times New Roman"/>
          <w:color w:val="000000"/>
          <w:spacing w:val="-7"/>
          <w:sz w:val="28"/>
          <w:szCs w:val="28"/>
          <w:lang w:eastAsia="ru-RU"/>
        </w:rPr>
        <w:t>ффек</w:t>
      </w:r>
      <w:r w:rsidRPr="00275707">
        <w:rPr>
          <w:rFonts w:ascii="Times New Roman" w:eastAsia="Times New Roman" w:hAnsi="Times New Roman" w:cs="Times New Roman"/>
          <w:color w:val="000000"/>
          <w:spacing w:val="-7"/>
          <w:sz w:val="28"/>
          <w:szCs w:val="28"/>
          <w:lang w:eastAsia="ru-RU"/>
        </w:rPr>
        <w:softHyphen/>
      </w:r>
      <w:r w:rsidRPr="00275707">
        <w:rPr>
          <w:rFonts w:ascii="Times New Roman" w:eastAsia="Times New Roman" w:hAnsi="Times New Roman" w:cs="Times New Roman"/>
          <w:color w:val="000000"/>
          <w:spacing w:val="-5"/>
          <w:sz w:val="28"/>
          <w:szCs w:val="28"/>
          <w:lang w:eastAsia="ru-RU"/>
        </w:rPr>
        <w:t>тивность стереотаксического радиохирургического лечения, по крайней мере, не уступает эффективности традиционной резекции.</w:t>
      </w:r>
    </w:p>
    <w:p w:rsidR="00275707" w:rsidRPr="00275707" w:rsidRDefault="00275707" w:rsidP="00275707">
      <w:pPr>
        <w:spacing w:after="0" w:line="240" w:lineRule="auto"/>
        <w:jc w:val="both"/>
        <w:rPr>
          <w:rFonts w:ascii="Arial" w:eastAsia="Times New Roman" w:hAnsi="Arial" w:cs="Arial"/>
          <w:sz w:val="30"/>
          <w:szCs w:val="30"/>
          <w:lang w:eastAsia="ru-RU"/>
        </w:rPr>
      </w:pPr>
      <w:r w:rsidRPr="00275707">
        <w:rPr>
          <w:rFonts w:ascii="Arial" w:eastAsia="Times New Roman" w:hAnsi="Arial" w:cs="Arial"/>
          <w:sz w:val="30"/>
          <w:szCs w:val="30"/>
          <w:lang w:eastAsia="ru-RU"/>
        </w:rPr>
        <w:t>АЛГОРИТМ ЛЕЧЕНИЯ ПАЦИЕНТОВ С СОЛИТАРНЫМИ И ЕДИНИЧНЫМИ МЕТАСТАЗАМИ В ГОЛОВНОМ МОЗГЕ</w:t>
      </w:r>
    </w:p>
    <w:p w:rsidR="00275707" w:rsidRPr="00275707" w:rsidRDefault="00275707" w:rsidP="002757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color w:val="000000"/>
          <w:spacing w:val="-6"/>
          <w:sz w:val="28"/>
          <w:szCs w:val="28"/>
          <w:lang w:eastAsia="ru-RU"/>
        </w:rPr>
        <w:t xml:space="preserve">Агрессивная тактика лечения показана при единичных метастатических очагах, </w:t>
      </w:r>
      <w:r w:rsidRPr="00275707">
        <w:rPr>
          <w:rFonts w:ascii="Times New Roman" w:eastAsia="Times New Roman" w:hAnsi="Times New Roman" w:cs="Times New Roman"/>
          <w:color w:val="000000"/>
          <w:spacing w:val="-5"/>
          <w:sz w:val="28"/>
          <w:szCs w:val="28"/>
          <w:lang w:eastAsia="ru-RU"/>
        </w:rPr>
        <w:t>возникших на фоне системного опухолевого процесса, а также при возможности проведения системного лечения. При наличии резектабельных образований ме</w:t>
      </w:r>
      <w:r w:rsidRPr="00275707">
        <w:rPr>
          <w:rFonts w:ascii="Times New Roman" w:eastAsia="Times New Roman" w:hAnsi="Times New Roman" w:cs="Times New Roman"/>
          <w:color w:val="000000"/>
          <w:spacing w:val="-5"/>
          <w:sz w:val="28"/>
          <w:szCs w:val="28"/>
          <w:lang w:eastAsia="ru-RU"/>
        </w:rPr>
        <w:softHyphen/>
      </w:r>
      <w:r w:rsidRPr="00275707">
        <w:rPr>
          <w:rFonts w:ascii="Times New Roman" w:eastAsia="Times New Roman" w:hAnsi="Times New Roman" w:cs="Times New Roman"/>
          <w:color w:val="000000"/>
          <w:spacing w:val="-6"/>
          <w:sz w:val="28"/>
          <w:szCs w:val="28"/>
          <w:lang w:eastAsia="ru-RU"/>
        </w:rPr>
        <w:t xml:space="preserve">тодами лечения являются (1) оперативное лечение с последующим облучением </w:t>
      </w:r>
      <w:r w:rsidRPr="00275707">
        <w:rPr>
          <w:rFonts w:ascii="Times New Roman" w:eastAsia="Times New Roman" w:hAnsi="Times New Roman" w:cs="Times New Roman"/>
          <w:color w:val="000000"/>
          <w:spacing w:val="-2"/>
          <w:sz w:val="28"/>
          <w:szCs w:val="28"/>
          <w:lang w:eastAsia="ru-RU"/>
        </w:rPr>
        <w:t xml:space="preserve">всего головного мозга (уровень доказательности при метастатическом очаге), </w:t>
      </w:r>
      <w:r w:rsidRPr="00275707">
        <w:rPr>
          <w:rFonts w:ascii="Times New Roman" w:eastAsia="Times New Roman" w:hAnsi="Times New Roman" w:cs="Times New Roman"/>
          <w:color w:val="000000"/>
          <w:spacing w:val="-7"/>
          <w:sz w:val="28"/>
          <w:szCs w:val="28"/>
          <w:lang w:eastAsia="ru-RU"/>
        </w:rPr>
        <w:t>(2) стереотаксическая радиохирургия с последующим облучением всего головного мозга (уровень доказательности     при     метастатическом очаге), (3) стереотакси</w:t>
      </w:r>
      <w:r w:rsidRPr="00275707">
        <w:rPr>
          <w:rFonts w:ascii="Times New Roman" w:eastAsia="Times New Roman" w:hAnsi="Times New Roman" w:cs="Times New Roman"/>
          <w:color w:val="000000"/>
          <w:spacing w:val="-5"/>
          <w:sz w:val="28"/>
          <w:szCs w:val="28"/>
          <w:lang w:eastAsia="ru-RU"/>
        </w:rPr>
        <w:t xml:space="preserve">ии либо когда одно из образований определяет клиническую картину и тяжесть состояния пациента и имеются резервы дальнейшего консервативного лечения </w:t>
      </w:r>
      <w:r w:rsidRPr="00275707">
        <w:rPr>
          <w:rFonts w:ascii="Times New Roman" w:eastAsia="Times New Roman" w:hAnsi="Times New Roman" w:cs="Times New Roman"/>
          <w:color w:val="000000"/>
          <w:spacing w:val="-1"/>
          <w:sz w:val="28"/>
          <w:szCs w:val="28"/>
          <w:lang w:eastAsia="ru-RU"/>
        </w:rPr>
        <w:t>пациента после удаления одного из очагов опция.</w:t>
      </w:r>
    </w:p>
    <w:p w:rsidR="00275707" w:rsidRPr="00275707" w:rsidRDefault="00275707" w:rsidP="002757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color w:val="000000"/>
          <w:spacing w:val="-6"/>
          <w:sz w:val="28"/>
          <w:szCs w:val="28"/>
          <w:lang w:eastAsia="ru-RU"/>
        </w:rPr>
        <w:t xml:space="preserve">После окончания лечения с помощью облучения всего головного мозга каждые </w:t>
      </w:r>
      <w:r w:rsidRPr="00275707">
        <w:rPr>
          <w:rFonts w:ascii="Times New Roman" w:eastAsia="Times New Roman" w:hAnsi="Times New Roman" w:cs="Times New Roman"/>
          <w:color w:val="000000"/>
          <w:spacing w:val="-7"/>
          <w:sz w:val="28"/>
          <w:szCs w:val="28"/>
          <w:lang w:eastAsia="ru-RU"/>
        </w:rPr>
        <w:t>3 месяца в течение 1 -го года больным следует проводить МРТ с контрастировани</w:t>
      </w:r>
      <w:r w:rsidRPr="00275707">
        <w:rPr>
          <w:rFonts w:ascii="Times New Roman" w:eastAsia="Times New Roman" w:hAnsi="Times New Roman" w:cs="Times New Roman"/>
          <w:color w:val="000000"/>
          <w:spacing w:val="-7"/>
          <w:sz w:val="28"/>
          <w:szCs w:val="28"/>
          <w:lang w:eastAsia="ru-RU"/>
        </w:rPr>
        <w:softHyphen/>
      </w:r>
      <w:r w:rsidRPr="00275707">
        <w:rPr>
          <w:rFonts w:ascii="Times New Roman" w:eastAsia="Times New Roman" w:hAnsi="Times New Roman" w:cs="Times New Roman"/>
          <w:color w:val="000000"/>
          <w:spacing w:val="-5"/>
          <w:sz w:val="28"/>
          <w:szCs w:val="28"/>
          <w:lang w:eastAsia="ru-RU"/>
        </w:rPr>
        <w:t xml:space="preserve">ем стандарт. При выявлении рецидива следует назначить адекватное лечение, которое будет зависеть от (1) варианта течения заболевания (прогрессирующее </w:t>
      </w:r>
      <w:r w:rsidRPr="00275707">
        <w:rPr>
          <w:rFonts w:ascii="Times New Roman" w:eastAsia="Times New Roman" w:hAnsi="Times New Roman" w:cs="Times New Roman"/>
          <w:color w:val="000000"/>
          <w:spacing w:val="-7"/>
          <w:sz w:val="28"/>
          <w:szCs w:val="28"/>
          <w:lang w:eastAsia="ru-RU"/>
        </w:rPr>
        <w:t xml:space="preserve">системное заболевание или системное заболевание со стабильным течением), (2) </w:t>
      </w:r>
      <w:r w:rsidRPr="00275707">
        <w:rPr>
          <w:rFonts w:ascii="Times New Roman" w:eastAsia="Times New Roman" w:hAnsi="Times New Roman" w:cs="Times New Roman"/>
          <w:color w:val="000000"/>
          <w:spacing w:val="-8"/>
          <w:sz w:val="28"/>
          <w:szCs w:val="28"/>
          <w:lang w:eastAsia="ru-RU"/>
        </w:rPr>
        <w:t xml:space="preserve">возможности назначения адекватного лечения </w:t>
      </w:r>
      <w:r w:rsidRPr="00275707">
        <w:rPr>
          <w:rFonts w:ascii="Times New Roman" w:eastAsia="Times New Roman" w:hAnsi="Times New Roman" w:cs="Times New Roman"/>
          <w:color w:val="000000"/>
          <w:spacing w:val="-8"/>
          <w:sz w:val="28"/>
          <w:szCs w:val="28"/>
          <w:lang w:eastAsia="ru-RU"/>
        </w:rPr>
        <w:lastRenderedPageBreak/>
        <w:t xml:space="preserve">(ограниченные ресурсы или широкий </w:t>
      </w:r>
      <w:r w:rsidRPr="00275707">
        <w:rPr>
          <w:rFonts w:ascii="Times New Roman" w:eastAsia="Times New Roman" w:hAnsi="Times New Roman" w:cs="Times New Roman"/>
          <w:color w:val="000000"/>
          <w:spacing w:val="-5"/>
          <w:sz w:val="28"/>
          <w:szCs w:val="28"/>
          <w:lang w:eastAsia="ru-RU"/>
        </w:rPr>
        <w:t xml:space="preserve">выбор с возможностью использования методов лечения). При прогрессирующем </w:t>
      </w:r>
      <w:r w:rsidRPr="00275707">
        <w:rPr>
          <w:rFonts w:ascii="Times New Roman" w:eastAsia="Times New Roman" w:hAnsi="Times New Roman" w:cs="Times New Roman"/>
          <w:color w:val="000000"/>
          <w:spacing w:val="-7"/>
          <w:sz w:val="28"/>
          <w:szCs w:val="28"/>
          <w:lang w:eastAsia="ru-RU"/>
        </w:rPr>
        <w:t>системном заболевании методами лечения являются назначение наилучшей под</w:t>
      </w:r>
      <w:r w:rsidRPr="00275707">
        <w:rPr>
          <w:rFonts w:ascii="Times New Roman" w:eastAsia="Times New Roman" w:hAnsi="Times New Roman" w:cs="Times New Roman"/>
          <w:color w:val="000000"/>
          <w:spacing w:val="-7"/>
          <w:sz w:val="28"/>
          <w:szCs w:val="28"/>
          <w:lang w:eastAsia="ru-RU"/>
        </w:rPr>
        <w:softHyphen/>
      </w:r>
      <w:r w:rsidRPr="00275707">
        <w:rPr>
          <w:rFonts w:ascii="Times New Roman" w:eastAsia="Times New Roman" w:hAnsi="Times New Roman" w:cs="Times New Roman"/>
          <w:color w:val="000000"/>
          <w:spacing w:val="-4"/>
          <w:sz w:val="28"/>
          <w:szCs w:val="28"/>
          <w:lang w:eastAsia="ru-RU"/>
        </w:rPr>
        <w:t xml:space="preserve">держивающей терапии или повторного курса лучевой терапии. При стабильном течении системного заболевания возможно оперативное лечение проведение </w:t>
      </w:r>
      <w:r w:rsidRPr="00275707">
        <w:rPr>
          <w:rFonts w:ascii="Times New Roman" w:eastAsia="Times New Roman" w:hAnsi="Times New Roman" w:cs="Times New Roman"/>
          <w:color w:val="000000"/>
          <w:spacing w:val="-5"/>
          <w:sz w:val="28"/>
          <w:szCs w:val="28"/>
          <w:lang w:eastAsia="ru-RU"/>
        </w:rPr>
        <w:t>повторного курса лучевой терапии или назначение химиотерапии. Выбор химио</w:t>
      </w:r>
      <w:r w:rsidRPr="00275707">
        <w:rPr>
          <w:rFonts w:ascii="Times New Roman" w:eastAsia="Times New Roman" w:hAnsi="Times New Roman" w:cs="Times New Roman"/>
          <w:color w:val="000000"/>
          <w:spacing w:val="-4"/>
          <w:sz w:val="28"/>
          <w:szCs w:val="28"/>
          <w:lang w:eastAsia="ru-RU"/>
        </w:rPr>
        <w:t>терапевтического препарата зависит от типа первичной опухоли.</w:t>
      </w:r>
    </w:p>
    <w:p w:rsidR="00275707" w:rsidRPr="00275707" w:rsidRDefault="00275707" w:rsidP="00275707">
      <w:pPr>
        <w:framePr w:h="4383" w:hSpace="10080" w:wrap="notBeside" w:vAnchor="text" w:hAnchor="margin" w:x="1" w:y="1"/>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noProof/>
          <w:sz w:val="24"/>
          <w:szCs w:val="24"/>
          <w:lang w:eastAsia="ru-RU"/>
        </w:rPr>
        <w:drawing>
          <wp:inline distT="0" distB="0" distL="0" distR="0">
            <wp:extent cx="5800725" cy="41433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00725" cy="4143375"/>
                    </a:xfrm>
                    <a:prstGeom prst="rect">
                      <a:avLst/>
                    </a:prstGeom>
                    <a:noFill/>
                    <a:ln>
                      <a:noFill/>
                    </a:ln>
                  </pic:spPr>
                </pic:pic>
              </a:graphicData>
            </a:graphic>
          </wp:inline>
        </w:drawing>
      </w:r>
    </w:p>
    <w:p w:rsidR="00275707" w:rsidRPr="00275707" w:rsidRDefault="00275707" w:rsidP="00275707">
      <w:pPr>
        <w:widowControl w:val="0"/>
        <w:shd w:val="clear" w:color="auto" w:fill="FFFFFF"/>
        <w:autoSpaceDE w:val="0"/>
        <w:autoSpaceDN w:val="0"/>
        <w:adjustRightInd w:val="0"/>
        <w:spacing w:after="0" w:line="240" w:lineRule="exact"/>
        <w:jc w:val="both"/>
        <w:rPr>
          <w:rFonts w:ascii="Arial" w:eastAsia="Times New Roman" w:hAnsi="Arial" w:cs="Arial"/>
          <w:sz w:val="20"/>
          <w:szCs w:val="20"/>
          <w:lang w:eastAsia="ru-RU"/>
        </w:rPr>
      </w:pPr>
    </w:p>
    <w:p w:rsidR="00275707" w:rsidRPr="00275707" w:rsidRDefault="00275707" w:rsidP="00275707">
      <w:pPr>
        <w:tabs>
          <w:tab w:val="left" w:pos="1680"/>
        </w:tabs>
        <w:spacing w:after="0" w:line="360" w:lineRule="auto"/>
        <w:ind w:firstLine="709"/>
        <w:jc w:val="center"/>
        <w:rPr>
          <w:rFonts w:ascii="Calibri" w:eastAsia="Times New Roman" w:hAnsi="Calibri" w:cs="Times New Roman"/>
          <w:sz w:val="24"/>
          <w:szCs w:val="24"/>
          <w:lang w:eastAsia="ru-RU"/>
        </w:rPr>
      </w:pPr>
    </w:p>
    <w:p w:rsidR="00275707" w:rsidRPr="00275707" w:rsidRDefault="00275707" w:rsidP="00275707">
      <w:pPr>
        <w:tabs>
          <w:tab w:val="left" w:pos="1680"/>
        </w:tabs>
        <w:spacing w:after="0" w:line="360" w:lineRule="auto"/>
        <w:ind w:firstLine="709"/>
        <w:jc w:val="center"/>
        <w:rPr>
          <w:rFonts w:ascii="Calibri" w:eastAsia="Times New Roman" w:hAnsi="Calibri" w:cs="Times New Roman"/>
          <w:sz w:val="24"/>
          <w:szCs w:val="24"/>
          <w:lang w:eastAsia="ru-RU"/>
        </w:rPr>
      </w:pPr>
    </w:p>
    <w:p w:rsidR="00275707" w:rsidRPr="00275707" w:rsidRDefault="00275707" w:rsidP="00275707">
      <w:pPr>
        <w:tabs>
          <w:tab w:val="left" w:pos="1680"/>
        </w:tabs>
        <w:spacing w:after="0" w:line="360" w:lineRule="auto"/>
        <w:ind w:firstLine="709"/>
        <w:jc w:val="center"/>
        <w:rPr>
          <w:rFonts w:ascii="Calibri" w:eastAsia="Times New Roman" w:hAnsi="Calibri" w:cs="Times New Roman"/>
          <w:sz w:val="24"/>
          <w:szCs w:val="24"/>
          <w:lang w:eastAsia="ru-RU"/>
        </w:rPr>
      </w:pPr>
    </w:p>
    <w:p w:rsidR="00275707" w:rsidRPr="00275707" w:rsidRDefault="00275707" w:rsidP="00275707">
      <w:pPr>
        <w:tabs>
          <w:tab w:val="left" w:pos="1680"/>
        </w:tabs>
        <w:spacing w:after="0" w:line="360" w:lineRule="auto"/>
        <w:ind w:firstLine="709"/>
        <w:jc w:val="center"/>
        <w:rPr>
          <w:rFonts w:ascii="Calibri" w:eastAsia="Times New Roman" w:hAnsi="Calibri" w:cs="Times New Roman"/>
          <w:sz w:val="24"/>
          <w:szCs w:val="24"/>
          <w:lang w:eastAsia="ru-RU"/>
        </w:rPr>
      </w:pPr>
    </w:p>
    <w:p w:rsidR="00275707" w:rsidRPr="00275707" w:rsidRDefault="00275707" w:rsidP="00275707">
      <w:pPr>
        <w:spacing w:after="0" w:line="240" w:lineRule="auto"/>
        <w:jc w:val="both"/>
        <w:rPr>
          <w:rFonts w:ascii="Arial" w:eastAsia="Times New Roman" w:hAnsi="Arial" w:cs="Arial"/>
          <w:sz w:val="30"/>
          <w:szCs w:val="30"/>
          <w:lang w:eastAsia="ru-RU"/>
        </w:rPr>
      </w:pPr>
      <w:r w:rsidRPr="00275707">
        <w:rPr>
          <w:rFonts w:ascii="Arial" w:eastAsia="Times New Roman" w:hAnsi="Arial" w:cs="Arial"/>
          <w:sz w:val="30"/>
          <w:szCs w:val="30"/>
          <w:lang w:eastAsia="ru-RU"/>
        </w:rPr>
        <w:t>АЛГОРИТМ ЛЕЧЕНИЯ ПАЦИЕНТОВ С МНОЖЕСТВЕННЫМИ МЕТАСТАЗАМИ В ГОЛОВНОМ МОЗГЕ</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Пациентам с множественными метастазами (&gt;3) следует назначать облучение всего головного мозга: РОД 2-3 Гр 5 раз в неделю, СОД 40 или 30 Гр соответственно, с последующим стереотаксическим радиохирургическим лечением или без него (зависит от числа метастатических очагов). В том </w:t>
      </w:r>
      <w:r w:rsidRPr="00275707">
        <w:rPr>
          <w:rFonts w:ascii="Times New Roman" w:eastAsia="Times New Roman" w:hAnsi="Times New Roman" w:cs="Times New Roman"/>
          <w:sz w:val="28"/>
          <w:szCs w:val="28"/>
          <w:lang w:eastAsia="ru-RU"/>
        </w:rPr>
        <w:lastRenderedPageBreak/>
        <w:t>случае, если  у больного отмечается неудовлетворительный неврологический статус, возможно назначение ускоренного курса лучевой терапии, РОД 3 Гр, 5 раз в неделю, СОД 30 Гр. Паллиативное оперативное лечение показано в случае жизнеугрожающего состояния, возникшие вследствие масс-эффекта, кровотечения или гидроцефалии, либо когда одно из образований определяет клиническую картину и тяжесть  состояния пациента и имеются резервы дальнейшего консервативного лечения  пациента после удаления одного из очагов (опция).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После окончания лечения с помощью облучения всего головного мозга каждые 3 месяца в течение 1-го года больным следует проводить МРТ с контрастированием. При выявлении рецидива следует назначить адекватное лечение,  которое будет зависеть от (1) варианта течения заболевания (прогрессирующее  системное заболевание или системное заболевание со стабильным течением), (2)  возможности назначения адекватного лечения (ограниченные ресурсы или широкий  выбор с возможностью использования методов лечения). При прогрессирующем системном заболевании методами лечения являются назначение наилучшей поддерживающей терапии или повторного курса лучевой терапии. При стабильном течении системного заболевания возможно оперативное лечение, проведение повторного курса лучевой терапии или назначение химиотерапии. Выбор химиотерапевтического препарата зависит от типа первичной опухоли.</w:t>
      </w:r>
    </w:p>
    <w:p w:rsidR="00275707" w:rsidRPr="00275707" w:rsidRDefault="00275707" w:rsidP="00275707">
      <w:pPr>
        <w:tabs>
          <w:tab w:val="left" w:pos="1680"/>
        </w:tabs>
        <w:spacing w:after="0" w:line="360" w:lineRule="auto"/>
        <w:ind w:firstLine="709"/>
        <w:jc w:val="both"/>
        <w:rPr>
          <w:rFonts w:ascii="Calibri" w:eastAsia="Times New Roman" w:hAnsi="Calibri" w:cs="Times New Roman"/>
          <w:sz w:val="24"/>
          <w:szCs w:val="24"/>
          <w:lang w:eastAsia="ru-RU"/>
        </w:rPr>
      </w:pPr>
    </w:p>
    <w:p w:rsidR="00275707" w:rsidRPr="00275707" w:rsidRDefault="00275707" w:rsidP="00275707">
      <w:pPr>
        <w:tabs>
          <w:tab w:val="left" w:pos="1680"/>
        </w:tabs>
        <w:spacing w:after="0" w:line="360" w:lineRule="auto"/>
        <w:ind w:firstLine="709"/>
        <w:jc w:val="both"/>
        <w:rPr>
          <w:rFonts w:ascii="Times New Roman" w:eastAsia="Times New Roman" w:hAnsi="Times New Roman" w:cs="Times New Roman"/>
          <w:sz w:val="28"/>
          <w:szCs w:val="28"/>
          <w:lang w:eastAsia="ru-RU"/>
        </w:rPr>
      </w:pPr>
      <w:r w:rsidRPr="00275707">
        <w:rPr>
          <w:rFonts w:ascii="Calibri" w:eastAsia="Times New Roman" w:hAnsi="Calibri" w:cs="Times New Roman"/>
          <w:noProof/>
          <w:sz w:val="24"/>
          <w:szCs w:val="24"/>
          <w:lang w:eastAsia="ru-RU"/>
        </w:rPr>
        <w:lastRenderedPageBreak/>
        <w:drawing>
          <wp:inline distT="0" distB="0" distL="0" distR="0">
            <wp:extent cx="5238750" cy="3200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8750" cy="3200400"/>
                    </a:xfrm>
                    <a:prstGeom prst="rect">
                      <a:avLst/>
                    </a:prstGeom>
                    <a:noFill/>
                    <a:ln>
                      <a:noFill/>
                    </a:ln>
                  </pic:spPr>
                </pic:pic>
              </a:graphicData>
            </a:graphic>
          </wp:inline>
        </w:drawing>
      </w:r>
    </w:p>
    <w:p w:rsidR="00275707" w:rsidRPr="00275707" w:rsidRDefault="00275707" w:rsidP="00275707">
      <w:pPr>
        <w:spacing w:after="0" w:line="240" w:lineRule="auto"/>
        <w:jc w:val="both"/>
        <w:rPr>
          <w:rFonts w:ascii="Arial" w:eastAsia="Times New Roman" w:hAnsi="Arial" w:cs="Arial"/>
          <w:sz w:val="30"/>
          <w:szCs w:val="30"/>
          <w:lang w:eastAsia="ru-RU"/>
        </w:rPr>
      </w:pPr>
      <w:r w:rsidRPr="00275707">
        <w:rPr>
          <w:rFonts w:ascii="Arial" w:eastAsia="Times New Roman" w:hAnsi="Arial" w:cs="Arial"/>
          <w:sz w:val="30"/>
          <w:szCs w:val="30"/>
          <w:lang w:eastAsia="ru-RU"/>
        </w:rPr>
        <w:t>АЛГОРИТМ ЛЕЧЕНИЯ ПРИ РЕЦИДИВЕ ЦЕРЕБРАЛЬНЫХ МЕТАСТАЗОВ ИЛИ ПОЯВЛЕНИИ НОВЫХ ЦЕРЕБРАЛЬНЫХ ОЧАГОВ</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МРТ пациентам с метастазами следует выполнять каждые 3 месяца в течение 1-го года, а затем 1 раз в 6-12 месяцев. Во время лечения радиологические признаки рецидива заболевания могут отсутствовать. При рецидиве заболевания схема лечения больного будет зависеть от того, какое лечение проводилась ранее.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При рецидиве заболевания с поражением ЦНС следует установить вариант течения заболевания (локальный или системный), так как это также повлияет на тактику ведения больного. К методам лечения прооперированных ранее пациентов с рецидивом заболевания могут относиться: (1) оперативное лечение, (2) стереотаксическая радиохирургия, (3) облучение всего головного мозга или (4) химиотерапия. Если пациент с локальным рецидивом ранее прошел курс облучения всего головного мозга, то повторно данный метод лечения использовать не рекомендуется. Однако можно применить другие вышеуказанные методы лечения.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Если стереотаксическое радиохирургическое лечение у пациента с рецидивом проводилось более 6 месяцев назад и сопровождалось хорошим эффектом, то оно может быть проведено повторно. Однако с помощью </w:t>
      </w:r>
      <w:r w:rsidRPr="00275707">
        <w:rPr>
          <w:rFonts w:ascii="Times New Roman" w:eastAsia="Times New Roman" w:hAnsi="Times New Roman" w:cs="Times New Roman"/>
          <w:sz w:val="28"/>
          <w:szCs w:val="28"/>
          <w:lang w:eastAsia="ru-RU"/>
        </w:rPr>
        <w:lastRenderedPageBreak/>
        <w:t xml:space="preserve">методов визуализации следует убедиться, что у больного имеется активная опухоль, а не лучевой некроз. Тактика лечения больных с рецидивом, характеризующимся отдаленным метастазированием опухоли в головной мозг, зависит от количества метастатических очагов (1-3 очага или более 3 очагов (также считается ограниченным процессом)).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Облучение всего головного мозга в зависимости от общего состояния больного следует назначать в том случае, если данная методика не использовалась ранее: РОД 2-3 Гр 5 раз в неделю, СОД 40-30 Гр соответственно. Лекарственную терапию следует проводить больным с церебральными метастазами, в том числе в тех ситуациях, когда при множественных метастазах в мозге опухолевый процесс не удается контролировать с помощью оперативного лечения и радиохирургических методов.</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При ограниченном выборе методов лечения пациента с прогрессирующим системным онкологическим процессом и поражением ЦНС рекомендуется облучение  всего головного мозга: РОД 2-3 Гр 5 раз в неделю, СОД 40-30 Гр соответственно (у больного должна отсутствовать лучевая терапия в анамнезе). При появлении масс-эффекта рекомендуется оперативное лечение. Повторный курс лучевой терапии можно назначать только в том случае, если предшествующий курс лучевой терапии (облучение всего головного мозга) сопровождался положительным эффектом. </w:t>
      </w:r>
    </w:p>
    <w:p w:rsidR="00275707" w:rsidRPr="00275707" w:rsidRDefault="00275707" w:rsidP="00275707">
      <w:pPr>
        <w:spacing w:after="0" w:line="240" w:lineRule="auto"/>
        <w:jc w:val="both"/>
        <w:rPr>
          <w:rFonts w:ascii="Arial" w:eastAsia="Times New Roman" w:hAnsi="Arial" w:cs="Arial"/>
          <w:sz w:val="30"/>
          <w:szCs w:val="30"/>
          <w:lang w:eastAsia="ru-RU"/>
        </w:rPr>
      </w:pPr>
      <w:r w:rsidRPr="00275707">
        <w:rPr>
          <w:rFonts w:ascii="Arial" w:eastAsia="Times New Roman" w:hAnsi="Arial" w:cs="Arial"/>
          <w:sz w:val="30"/>
          <w:szCs w:val="30"/>
          <w:lang w:eastAsia="ru-RU"/>
        </w:rPr>
        <w:t>ЛУЧЕВАЯ ТЕРАПИЯ ПРИ МЕТАСТАТИЧЕСКОМ ПОРАЖЕНИИ ГОЛОВНОГО МОЗГА</w:t>
      </w:r>
    </w:p>
    <w:p w:rsidR="00275707" w:rsidRPr="00275707" w:rsidRDefault="00275707" w:rsidP="00275707">
      <w:pPr>
        <w:spacing w:after="0" w:line="240" w:lineRule="auto"/>
        <w:jc w:val="both"/>
        <w:rPr>
          <w:rFonts w:ascii="Arial" w:eastAsia="Times New Roman" w:hAnsi="Arial" w:cs="Arial"/>
          <w:sz w:val="30"/>
          <w:szCs w:val="30"/>
          <w:lang w:eastAsia="ru-RU"/>
        </w:rPr>
      </w:pPr>
    </w:p>
    <w:p w:rsidR="00275707" w:rsidRPr="00275707" w:rsidRDefault="00275707" w:rsidP="002757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color w:val="000000"/>
          <w:spacing w:val="5"/>
          <w:w w:val="97"/>
          <w:sz w:val="28"/>
          <w:szCs w:val="28"/>
          <w:lang w:eastAsia="ru-RU"/>
        </w:rPr>
        <w:t xml:space="preserve">Выбор обьема облучения, разовой очаговой дозы (РОД), суммарной очаговой дозы </w:t>
      </w:r>
      <w:r w:rsidRPr="00275707">
        <w:rPr>
          <w:rFonts w:ascii="Times New Roman" w:eastAsia="Times New Roman" w:hAnsi="Times New Roman" w:cs="Times New Roman"/>
          <w:color w:val="000000"/>
          <w:spacing w:val="8"/>
          <w:w w:val="97"/>
          <w:sz w:val="28"/>
          <w:szCs w:val="28"/>
          <w:lang w:eastAsia="ru-RU"/>
        </w:rPr>
        <w:t>(СОД), фракционирования, методики радиотерапии при метастатическом пора</w:t>
      </w:r>
      <w:r w:rsidRPr="00275707">
        <w:rPr>
          <w:rFonts w:ascii="Times New Roman" w:eastAsia="Times New Roman" w:hAnsi="Times New Roman" w:cs="Times New Roman"/>
          <w:color w:val="000000"/>
          <w:spacing w:val="7"/>
          <w:w w:val="97"/>
          <w:sz w:val="28"/>
          <w:szCs w:val="28"/>
          <w:lang w:eastAsia="ru-RU"/>
        </w:rPr>
        <w:t xml:space="preserve">жении головного мозга (МПГМ) является сложной задачей и зависит от: общего </w:t>
      </w:r>
      <w:r w:rsidRPr="00275707">
        <w:rPr>
          <w:rFonts w:ascii="Times New Roman" w:eastAsia="Times New Roman" w:hAnsi="Times New Roman" w:cs="Times New Roman"/>
          <w:color w:val="000000"/>
          <w:spacing w:val="4"/>
          <w:w w:val="97"/>
          <w:sz w:val="28"/>
          <w:szCs w:val="28"/>
          <w:lang w:eastAsia="ru-RU"/>
        </w:rPr>
        <w:t>состояния пациента, количества метастазов, размера метастатического очага, лока</w:t>
      </w:r>
      <w:r w:rsidRPr="00275707">
        <w:rPr>
          <w:rFonts w:ascii="Times New Roman" w:eastAsia="Times New Roman" w:hAnsi="Times New Roman" w:cs="Times New Roman"/>
          <w:color w:val="000000"/>
          <w:spacing w:val="4"/>
          <w:w w:val="97"/>
          <w:sz w:val="28"/>
          <w:szCs w:val="28"/>
          <w:lang w:eastAsia="ru-RU"/>
        </w:rPr>
        <w:softHyphen/>
      </w:r>
      <w:r w:rsidRPr="00275707">
        <w:rPr>
          <w:rFonts w:ascii="Times New Roman" w:eastAsia="Times New Roman" w:hAnsi="Times New Roman" w:cs="Times New Roman"/>
          <w:color w:val="000000"/>
          <w:spacing w:val="7"/>
          <w:w w:val="97"/>
          <w:sz w:val="28"/>
          <w:szCs w:val="28"/>
          <w:lang w:eastAsia="ru-RU"/>
        </w:rPr>
        <w:t xml:space="preserve">лизации, выраженности перифокального отека, наличия и активности первичного </w:t>
      </w:r>
      <w:r w:rsidRPr="00275707">
        <w:rPr>
          <w:rFonts w:ascii="Times New Roman" w:eastAsia="Times New Roman" w:hAnsi="Times New Roman" w:cs="Times New Roman"/>
          <w:color w:val="000000"/>
          <w:spacing w:val="6"/>
          <w:w w:val="97"/>
          <w:sz w:val="28"/>
          <w:szCs w:val="28"/>
          <w:lang w:eastAsia="ru-RU"/>
        </w:rPr>
        <w:t xml:space="preserve">опухолевого </w:t>
      </w:r>
      <w:r w:rsidRPr="00275707">
        <w:rPr>
          <w:rFonts w:ascii="Times New Roman" w:eastAsia="Times New Roman" w:hAnsi="Times New Roman" w:cs="Times New Roman"/>
          <w:color w:val="000000"/>
          <w:spacing w:val="6"/>
          <w:w w:val="97"/>
          <w:sz w:val="28"/>
          <w:szCs w:val="28"/>
          <w:lang w:eastAsia="ru-RU"/>
        </w:rPr>
        <w:lastRenderedPageBreak/>
        <w:t>процесса, наличия экстракраниальных метастазов, гистологического типа опухоли, возраста, выбора пациента.</w:t>
      </w:r>
    </w:p>
    <w:p w:rsidR="00275707" w:rsidRPr="00275707" w:rsidRDefault="00275707" w:rsidP="002757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color w:val="000000"/>
          <w:spacing w:val="6"/>
          <w:w w:val="97"/>
          <w:sz w:val="28"/>
          <w:szCs w:val="28"/>
          <w:lang w:eastAsia="ru-RU"/>
        </w:rPr>
        <w:t>Распределение пациентов с МПГМ на 3 прогностических класса (</w:t>
      </w:r>
      <w:r w:rsidRPr="00275707">
        <w:rPr>
          <w:rFonts w:ascii="Times New Roman" w:eastAsia="Times New Roman" w:hAnsi="Times New Roman" w:cs="Times New Roman"/>
          <w:color w:val="000000"/>
          <w:spacing w:val="6"/>
          <w:w w:val="97"/>
          <w:sz w:val="28"/>
          <w:szCs w:val="28"/>
          <w:lang w:val="en-US" w:eastAsia="ru-RU"/>
        </w:rPr>
        <w:t>RPA</w:t>
      </w:r>
      <w:r w:rsidRPr="00275707">
        <w:rPr>
          <w:rFonts w:ascii="Times New Roman" w:eastAsia="Times New Roman" w:hAnsi="Times New Roman" w:cs="Times New Roman"/>
          <w:color w:val="000000"/>
          <w:spacing w:val="6"/>
          <w:w w:val="97"/>
          <w:sz w:val="28"/>
          <w:szCs w:val="28"/>
          <w:lang w:eastAsia="ru-RU"/>
        </w:rPr>
        <w:t xml:space="preserve">) </w:t>
      </w:r>
      <w:r w:rsidRPr="00275707">
        <w:rPr>
          <w:rFonts w:ascii="Times New Roman" w:eastAsia="Times New Roman" w:hAnsi="Times New Roman" w:cs="Times New Roman"/>
          <w:color w:val="000000"/>
          <w:spacing w:val="8"/>
          <w:w w:val="97"/>
          <w:sz w:val="28"/>
          <w:szCs w:val="28"/>
          <w:lang w:eastAsia="ru-RU"/>
        </w:rPr>
        <w:t>в зависимости от совокупности клинически значимых прогностических факторов:</w:t>
      </w:r>
    </w:p>
    <w:p w:rsidR="00275707" w:rsidRPr="00275707" w:rsidRDefault="00275707" w:rsidP="00275707">
      <w:pPr>
        <w:widowControl w:val="0"/>
        <w:shd w:val="clear" w:color="auto" w:fill="FFFFFF"/>
        <w:tabs>
          <w:tab w:val="left" w:pos="686"/>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color w:val="000000"/>
          <w:w w:val="97"/>
          <w:sz w:val="28"/>
          <w:szCs w:val="28"/>
          <w:lang w:val="en-US" w:eastAsia="ru-RU"/>
        </w:rPr>
        <w:t>I</w:t>
      </w:r>
      <w:r w:rsidRPr="00275707">
        <w:rPr>
          <w:rFonts w:ascii="Times New Roman" w:eastAsia="Times New Roman" w:hAnsi="Times New Roman" w:cs="Times New Roman"/>
          <w:color w:val="000000"/>
          <w:sz w:val="28"/>
          <w:szCs w:val="28"/>
          <w:lang w:eastAsia="ru-RU"/>
        </w:rPr>
        <w:tab/>
      </w:r>
      <w:r w:rsidRPr="00275707">
        <w:rPr>
          <w:rFonts w:ascii="Times New Roman" w:eastAsia="Times New Roman" w:hAnsi="Times New Roman" w:cs="Times New Roman"/>
          <w:color w:val="000000"/>
          <w:spacing w:val="7"/>
          <w:w w:val="97"/>
          <w:sz w:val="28"/>
          <w:szCs w:val="28"/>
          <w:lang w:eastAsia="ru-RU"/>
        </w:rPr>
        <w:t xml:space="preserve">класс (составляет 2096), возраст  старше 65 лет, индекс Карновского более 70%, </w:t>
      </w:r>
      <w:r w:rsidRPr="00275707">
        <w:rPr>
          <w:rFonts w:ascii="Times New Roman" w:eastAsia="Times New Roman" w:hAnsi="Times New Roman" w:cs="Times New Roman"/>
          <w:color w:val="000000"/>
          <w:spacing w:val="5"/>
          <w:w w:val="97"/>
          <w:sz w:val="28"/>
          <w:szCs w:val="28"/>
          <w:lang w:eastAsia="ru-RU"/>
        </w:rPr>
        <w:t>контролируемая первичная опухоль, отсутствие экстракраниальных мета</w:t>
      </w:r>
      <w:r w:rsidRPr="00275707">
        <w:rPr>
          <w:rFonts w:ascii="Times New Roman" w:eastAsia="Times New Roman" w:hAnsi="Times New Roman" w:cs="Times New Roman"/>
          <w:color w:val="000000"/>
          <w:spacing w:val="5"/>
          <w:w w:val="97"/>
          <w:sz w:val="28"/>
          <w:szCs w:val="28"/>
          <w:lang w:eastAsia="ru-RU"/>
        </w:rPr>
        <w:softHyphen/>
        <w:t>стазов: медиана выживаемости (</w:t>
      </w:r>
      <w:r w:rsidRPr="00275707">
        <w:rPr>
          <w:rFonts w:ascii="Times New Roman" w:eastAsia="Times New Roman" w:hAnsi="Times New Roman" w:cs="Times New Roman"/>
          <w:color w:val="000000"/>
          <w:spacing w:val="5"/>
          <w:w w:val="97"/>
          <w:sz w:val="28"/>
          <w:szCs w:val="28"/>
          <w:lang w:val="en-US" w:eastAsia="ru-RU"/>
        </w:rPr>
        <w:t>MB</w:t>
      </w:r>
      <w:r w:rsidRPr="00275707">
        <w:rPr>
          <w:rFonts w:ascii="Times New Roman" w:eastAsia="Times New Roman" w:hAnsi="Times New Roman" w:cs="Times New Roman"/>
          <w:color w:val="000000"/>
          <w:spacing w:val="5"/>
          <w:w w:val="97"/>
          <w:sz w:val="28"/>
          <w:szCs w:val="28"/>
          <w:lang w:eastAsia="ru-RU"/>
        </w:rPr>
        <w:t xml:space="preserve">) составила           7 месяцев. При единичных </w:t>
      </w:r>
      <w:r w:rsidRPr="00275707">
        <w:rPr>
          <w:rFonts w:ascii="Times New Roman" w:eastAsia="Times New Roman" w:hAnsi="Times New Roman" w:cs="Times New Roman"/>
          <w:color w:val="000000"/>
          <w:spacing w:val="7"/>
          <w:w w:val="97"/>
          <w:sz w:val="28"/>
          <w:szCs w:val="28"/>
          <w:lang w:eastAsia="ru-RU"/>
        </w:rPr>
        <w:t>очагах -   3,5 месяцев; при множественных -                6 месяцев.</w:t>
      </w:r>
    </w:p>
    <w:p w:rsidR="00275707" w:rsidRPr="00275707" w:rsidRDefault="00275707" w:rsidP="002757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color w:val="000000"/>
          <w:spacing w:val="7"/>
          <w:w w:val="97"/>
          <w:sz w:val="28"/>
          <w:szCs w:val="28"/>
          <w:lang w:val="en-US" w:eastAsia="ru-RU"/>
        </w:rPr>
        <w:t>II</w:t>
      </w:r>
      <w:r w:rsidRPr="00275707">
        <w:rPr>
          <w:rFonts w:ascii="Times New Roman" w:eastAsia="Times New Roman" w:hAnsi="Times New Roman" w:cs="Times New Roman"/>
          <w:color w:val="000000"/>
          <w:spacing w:val="7"/>
          <w:w w:val="97"/>
          <w:sz w:val="28"/>
          <w:szCs w:val="28"/>
          <w:lang w:eastAsia="ru-RU"/>
        </w:rPr>
        <w:t xml:space="preserve"> класс (составляет 30%), индекс Карновского &lt;70%, независимо от дру</w:t>
      </w:r>
      <w:r w:rsidRPr="00275707">
        <w:rPr>
          <w:rFonts w:ascii="Times New Roman" w:eastAsia="Times New Roman" w:hAnsi="Times New Roman" w:cs="Times New Roman"/>
          <w:color w:val="000000"/>
          <w:spacing w:val="7"/>
          <w:w w:val="97"/>
          <w:sz w:val="28"/>
          <w:szCs w:val="28"/>
          <w:lang w:eastAsia="ru-RU"/>
        </w:rPr>
        <w:softHyphen/>
      </w:r>
      <w:r w:rsidRPr="00275707">
        <w:rPr>
          <w:rFonts w:ascii="Times New Roman" w:eastAsia="Times New Roman" w:hAnsi="Times New Roman" w:cs="Times New Roman"/>
          <w:color w:val="000000"/>
          <w:spacing w:val="6"/>
          <w:w w:val="97"/>
          <w:sz w:val="28"/>
          <w:szCs w:val="28"/>
          <w:lang w:eastAsia="ru-RU"/>
        </w:rPr>
        <w:t xml:space="preserve">гих факторов: </w:t>
      </w:r>
      <w:r w:rsidRPr="00275707">
        <w:rPr>
          <w:rFonts w:ascii="Times New Roman" w:eastAsia="Times New Roman" w:hAnsi="Times New Roman" w:cs="Times New Roman"/>
          <w:color w:val="000000"/>
          <w:spacing w:val="6"/>
          <w:w w:val="97"/>
          <w:sz w:val="28"/>
          <w:szCs w:val="28"/>
          <w:lang w:val="en-US" w:eastAsia="ru-RU"/>
        </w:rPr>
        <w:t>MB</w:t>
      </w:r>
      <w:r w:rsidRPr="00275707">
        <w:rPr>
          <w:rFonts w:ascii="Times New Roman" w:eastAsia="Times New Roman" w:hAnsi="Times New Roman" w:cs="Times New Roman"/>
          <w:color w:val="000000"/>
          <w:spacing w:val="6"/>
          <w:w w:val="97"/>
          <w:sz w:val="28"/>
          <w:szCs w:val="28"/>
          <w:lang w:eastAsia="ru-RU"/>
        </w:rPr>
        <w:t xml:space="preserve"> составила 3 месяца.</w:t>
      </w:r>
    </w:p>
    <w:p w:rsidR="00275707" w:rsidRPr="00275707" w:rsidRDefault="00275707" w:rsidP="00275707">
      <w:pPr>
        <w:widowControl w:val="0"/>
        <w:shd w:val="clear" w:color="auto" w:fill="FFFFFF"/>
        <w:tabs>
          <w:tab w:val="left" w:pos="686"/>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color w:val="000000"/>
          <w:spacing w:val="-17"/>
          <w:w w:val="97"/>
          <w:sz w:val="28"/>
          <w:szCs w:val="28"/>
          <w:lang w:val="en-US" w:eastAsia="ru-RU"/>
        </w:rPr>
        <w:t>II</w:t>
      </w:r>
      <w:r w:rsidRPr="00275707">
        <w:rPr>
          <w:rFonts w:ascii="Times New Roman" w:eastAsia="Times New Roman" w:hAnsi="Times New Roman" w:cs="Times New Roman"/>
          <w:color w:val="000000"/>
          <w:sz w:val="28"/>
          <w:szCs w:val="28"/>
          <w:lang w:eastAsia="ru-RU"/>
        </w:rPr>
        <w:tab/>
      </w:r>
      <w:r w:rsidRPr="00275707">
        <w:rPr>
          <w:rFonts w:ascii="Times New Roman" w:eastAsia="Times New Roman" w:hAnsi="Times New Roman" w:cs="Times New Roman"/>
          <w:color w:val="000000"/>
          <w:spacing w:val="7"/>
          <w:w w:val="97"/>
          <w:sz w:val="28"/>
          <w:szCs w:val="28"/>
          <w:lang w:eastAsia="ru-RU"/>
        </w:rPr>
        <w:t xml:space="preserve">класс (составляют 50% больных с МПГМ) - все оставшиеся больные: </w:t>
      </w:r>
      <w:r w:rsidRPr="00275707">
        <w:rPr>
          <w:rFonts w:ascii="Times New Roman" w:eastAsia="Times New Roman" w:hAnsi="Times New Roman" w:cs="Times New Roman"/>
          <w:color w:val="000000"/>
          <w:spacing w:val="7"/>
          <w:w w:val="97"/>
          <w:sz w:val="28"/>
          <w:szCs w:val="28"/>
          <w:lang w:val="en-US" w:eastAsia="ru-RU"/>
        </w:rPr>
        <w:t>MB</w:t>
      </w:r>
      <w:r w:rsidRPr="00275707">
        <w:rPr>
          <w:rFonts w:ascii="Times New Roman" w:eastAsia="Times New Roman" w:hAnsi="Times New Roman" w:cs="Times New Roman"/>
          <w:color w:val="000000"/>
          <w:spacing w:val="7"/>
          <w:w w:val="97"/>
          <w:sz w:val="28"/>
          <w:szCs w:val="28"/>
          <w:lang w:eastAsia="ru-RU"/>
        </w:rPr>
        <w:t xml:space="preserve"> - 4,5 месяцев. При единичных очагах - 8 месяцев, при множествен</w:t>
      </w:r>
      <w:r w:rsidRPr="00275707">
        <w:rPr>
          <w:rFonts w:ascii="Times New Roman" w:eastAsia="Times New Roman" w:hAnsi="Times New Roman" w:cs="Times New Roman"/>
          <w:color w:val="000000"/>
          <w:spacing w:val="7"/>
          <w:w w:val="97"/>
          <w:sz w:val="28"/>
          <w:szCs w:val="28"/>
          <w:lang w:eastAsia="ru-RU"/>
        </w:rPr>
        <w:softHyphen/>
      </w:r>
      <w:r w:rsidRPr="00275707">
        <w:rPr>
          <w:rFonts w:ascii="Times New Roman" w:eastAsia="Times New Roman" w:hAnsi="Times New Roman" w:cs="Times New Roman"/>
          <w:color w:val="000000"/>
          <w:spacing w:val="6"/>
          <w:w w:val="97"/>
          <w:sz w:val="28"/>
          <w:szCs w:val="28"/>
          <w:lang w:eastAsia="ru-RU"/>
        </w:rPr>
        <w:t>ных - 4 месяца.</w:t>
      </w:r>
    </w:p>
    <w:p w:rsidR="00275707" w:rsidRPr="00275707" w:rsidRDefault="00275707" w:rsidP="002757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color w:val="000000"/>
          <w:spacing w:val="5"/>
          <w:w w:val="97"/>
          <w:sz w:val="28"/>
          <w:szCs w:val="28"/>
          <w:lang w:eastAsia="ru-RU"/>
        </w:rPr>
        <w:t xml:space="preserve">Облучение всего головного мозга (ОВГМ) - стандартная методика радиотерапии </w:t>
      </w:r>
      <w:r w:rsidRPr="00275707">
        <w:rPr>
          <w:rFonts w:ascii="Times New Roman" w:eastAsia="Times New Roman" w:hAnsi="Times New Roman" w:cs="Times New Roman"/>
          <w:color w:val="000000"/>
          <w:spacing w:val="8"/>
          <w:w w:val="97"/>
          <w:sz w:val="28"/>
          <w:szCs w:val="28"/>
          <w:lang w:eastAsia="ru-RU"/>
        </w:rPr>
        <w:t xml:space="preserve">пациентов с МПГМ: РОД 3 Гр, 0 фракций, СОД 30 Гр за 2 недели. Риск поздних </w:t>
      </w:r>
      <w:r w:rsidRPr="00275707">
        <w:rPr>
          <w:rFonts w:ascii="Times New Roman" w:eastAsia="Times New Roman" w:hAnsi="Times New Roman" w:cs="Times New Roman"/>
          <w:color w:val="000000"/>
          <w:spacing w:val="2"/>
          <w:w w:val="97"/>
          <w:sz w:val="28"/>
          <w:szCs w:val="28"/>
          <w:lang w:eastAsia="ru-RU"/>
        </w:rPr>
        <w:t>лучевых повреждений у больных, переживших 9 месяцев, составляет 0% (</w:t>
      </w:r>
      <w:r w:rsidRPr="00275707">
        <w:rPr>
          <w:rFonts w:ascii="Times New Roman" w:eastAsia="Times New Roman" w:hAnsi="Times New Roman" w:cs="Times New Roman"/>
          <w:color w:val="000000"/>
          <w:spacing w:val="2"/>
          <w:w w:val="97"/>
          <w:sz w:val="28"/>
          <w:szCs w:val="28"/>
          <w:lang w:val="en-US" w:eastAsia="ru-RU"/>
        </w:rPr>
        <w:t>QUANTEC</w:t>
      </w:r>
      <w:r w:rsidRPr="00275707">
        <w:rPr>
          <w:rFonts w:ascii="Times New Roman" w:eastAsia="Times New Roman" w:hAnsi="Times New Roman" w:cs="Times New Roman"/>
          <w:color w:val="000000"/>
          <w:spacing w:val="2"/>
          <w:w w:val="97"/>
          <w:sz w:val="28"/>
          <w:szCs w:val="28"/>
          <w:lang w:eastAsia="ru-RU"/>
        </w:rPr>
        <w:t xml:space="preserve">). </w:t>
      </w:r>
      <w:r w:rsidRPr="00275707">
        <w:rPr>
          <w:rFonts w:ascii="Times New Roman" w:eastAsia="Times New Roman" w:hAnsi="Times New Roman" w:cs="Times New Roman"/>
          <w:color w:val="000000"/>
          <w:spacing w:val="5"/>
          <w:w w:val="97"/>
          <w:sz w:val="28"/>
          <w:szCs w:val="28"/>
          <w:lang w:eastAsia="ru-RU"/>
        </w:rPr>
        <w:t xml:space="preserve">При продолжительности жизни более 6 месяцев целесообразно использовать РОД </w:t>
      </w:r>
      <w:r w:rsidRPr="00275707">
        <w:rPr>
          <w:rFonts w:ascii="Times New Roman" w:eastAsia="Times New Roman" w:hAnsi="Times New Roman" w:cs="Times New Roman"/>
          <w:color w:val="000000"/>
          <w:spacing w:val="4"/>
          <w:w w:val="97"/>
          <w:sz w:val="28"/>
          <w:szCs w:val="28"/>
          <w:lang w:eastAsia="ru-RU"/>
        </w:rPr>
        <w:t xml:space="preserve">2,5 Гр 5 раз в неделю, СОД 37,5 Гр, 3,5 недели. Также не следует использовать РОД </w:t>
      </w:r>
      <w:r w:rsidRPr="00275707">
        <w:rPr>
          <w:rFonts w:ascii="Times New Roman" w:eastAsia="Times New Roman" w:hAnsi="Times New Roman" w:cs="Times New Roman"/>
          <w:color w:val="000000"/>
          <w:spacing w:val="8"/>
          <w:w w:val="97"/>
          <w:sz w:val="28"/>
          <w:szCs w:val="28"/>
          <w:lang w:eastAsia="ru-RU"/>
        </w:rPr>
        <w:t>более 2,5 Гр при проведении лучевой терапии одновременно с химиотерапией.</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color w:val="000000"/>
          <w:spacing w:val="7"/>
          <w:w w:val="97"/>
          <w:sz w:val="28"/>
          <w:szCs w:val="28"/>
          <w:lang w:eastAsia="ru-RU"/>
        </w:rPr>
        <w:t>При метастатическом поражении головного мозга может быть предложена сте</w:t>
      </w:r>
      <w:r w:rsidRPr="00275707">
        <w:rPr>
          <w:rFonts w:ascii="Times New Roman" w:eastAsia="Times New Roman" w:hAnsi="Times New Roman" w:cs="Times New Roman"/>
          <w:color w:val="000000"/>
          <w:spacing w:val="8"/>
          <w:w w:val="97"/>
          <w:sz w:val="28"/>
          <w:szCs w:val="28"/>
          <w:lang w:eastAsia="ru-RU"/>
        </w:rPr>
        <w:t xml:space="preserve">реотаксическая радиохирургия (стереотаксическая радиотерапия) - вид лучевой </w:t>
      </w:r>
      <w:r w:rsidRPr="00275707">
        <w:rPr>
          <w:rFonts w:ascii="Times New Roman" w:eastAsia="Times New Roman" w:hAnsi="Times New Roman" w:cs="Times New Roman"/>
          <w:color w:val="000000"/>
          <w:spacing w:val="4"/>
          <w:w w:val="97"/>
          <w:sz w:val="28"/>
          <w:szCs w:val="28"/>
          <w:lang w:eastAsia="ru-RU"/>
        </w:rPr>
        <w:t xml:space="preserve">терапии, при которой высокая доза подводится с высокой точностью за -5 фракций, </w:t>
      </w:r>
      <w:r w:rsidRPr="00275707">
        <w:rPr>
          <w:rFonts w:ascii="Times New Roman" w:eastAsia="Times New Roman" w:hAnsi="Times New Roman" w:cs="Times New Roman"/>
          <w:color w:val="000000"/>
          <w:spacing w:val="5"/>
          <w:w w:val="97"/>
          <w:sz w:val="28"/>
          <w:szCs w:val="28"/>
          <w:lang w:eastAsia="ru-RU"/>
        </w:rPr>
        <w:t>при этом РОД составляет соответственно 24-5 Гр с учетом толерантности критиче</w:t>
      </w:r>
      <w:r w:rsidRPr="00275707">
        <w:rPr>
          <w:rFonts w:ascii="Times New Roman" w:eastAsia="Times New Roman" w:hAnsi="Times New Roman" w:cs="Times New Roman"/>
          <w:color w:val="000000"/>
          <w:spacing w:val="5"/>
          <w:w w:val="97"/>
          <w:sz w:val="28"/>
          <w:szCs w:val="28"/>
          <w:lang w:eastAsia="ru-RU"/>
        </w:rPr>
        <w:softHyphen/>
        <w:t xml:space="preserve">ских отранов. Ряд авторов отмечают, что использование только локальной лучевой терапии связано с высоким риском появления новых внутримозговых образований </w:t>
      </w:r>
      <w:r w:rsidRPr="00275707">
        <w:rPr>
          <w:rFonts w:ascii="Times New Roman" w:eastAsia="Times New Roman" w:hAnsi="Times New Roman" w:cs="Times New Roman"/>
          <w:color w:val="000000"/>
          <w:spacing w:val="7"/>
          <w:w w:val="97"/>
          <w:sz w:val="28"/>
          <w:szCs w:val="28"/>
          <w:lang w:eastAsia="ru-RU"/>
        </w:rPr>
        <w:t xml:space="preserve">(27% против 76%). Большинство таких образований симптоматические и </w:t>
      </w:r>
      <w:r w:rsidRPr="00275707">
        <w:rPr>
          <w:rFonts w:ascii="Times New Roman" w:eastAsia="Times New Roman" w:hAnsi="Times New Roman" w:cs="Times New Roman"/>
          <w:color w:val="000000"/>
          <w:spacing w:val="7"/>
          <w:w w:val="97"/>
          <w:sz w:val="28"/>
          <w:szCs w:val="28"/>
          <w:lang w:eastAsia="ru-RU"/>
        </w:rPr>
        <w:lastRenderedPageBreak/>
        <w:t xml:space="preserve">связаны с </w:t>
      </w:r>
      <w:r w:rsidRPr="00275707">
        <w:rPr>
          <w:rFonts w:ascii="Times New Roman" w:eastAsia="Times New Roman" w:hAnsi="Times New Roman" w:cs="Times New Roman"/>
          <w:color w:val="000000"/>
          <w:spacing w:val="5"/>
          <w:sz w:val="28"/>
          <w:szCs w:val="28"/>
          <w:lang w:eastAsia="ru-RU"/>
        </w:rPr>
        <w:t>неврологическим дефицитом, что резко ухудшает качество жизни и требует по</w:t>
      </w:r>
      <w:r w:rsidRPr="00275707">
        <w:rPr>
          <w:rFonts w:ascii="Times New Roman" w:eastAsia="Times New Roman" w:hAnsi="Times New Roman" w:cs="Times New Roman"/>
          <w:color w:val="000000"/>
          <w:spacing w:val="5"/>
          <w:sz w:val="28"/>
          <w:szCs w:val="28"/>
          <w:lang w:eastAsia="ru-RU"/>
        </w:rPr>
        <w:softHyphen/>
      </w:r>
      <w:r w:rsidRPr="00275707">
        <w:rPr>
          <w:rFonts w:ascii="Times New Roman" w:eastAsia="Times New Roman" w:hAnsi="Times New Roman" w:cs="Times New Roman"/>
          <w:color w:val="000000"/>
          <w:spacing w:val="6"/>
          <w:sz w:val="28"/>
          <w:szCs w:val="28"/>
          <w:lang w:eastAsia="ru-RU"/>
        </w:rPr>
        <w:t xml:space="preserve">вторного проведения лечения (лучевой терапии, химиотерапии, хирургического </w:t>
      </w:r>
      <w:r w:rsidRPr="00275707">
        <w:rPr>
          <w:rFonts w:ascii="Times New Roman" w:eastAsia="Times New Roman" w:hAnsi="Times New Roman" w:cs="Times New Roman"/>
          <w:color w:val="000000"/>
          <w:spacing w:val="4"/>
          <w:sz w:val="28"/>
          <w:szCs w:val="28"/>
          <w:lang w:eastAsia="ru-RU"/>
        </w:rPr>
        <w:t xml:space="preserve">лечения), </w:t>
      </w:r>
      <w:r w:rsidRPr="00275707">
        <w:rPr>
          <w:rFonts w:ascii="Times New Roman" w:eastAsia="Times New Roman" w:hAnsi="Times New Roman" w:cs="Times New Roman"/>
          <w:b/>
          <w:bCs/>
          <w:color w:val="000000"/>
          <w:spacing w:val="4"/>
          <w:sz w:val="28"/>
          <w:szCs w:val="28"/>
          <w:lang w:eastAsia="ru-RU"/>
        </w:rPr>
        <w:t xml:space="preserve">а </w:t>
      </w:r>
      <w:r w:rsidRPr="00275707">
        <w:rPr>
          <w:rFonts w:ascii="Times New Roman" w:eastAsia="Times New Roman" w:hAnsi="Times New Roman" w:cs="Times New Roman"/>
          <w:color w:val="000000"/>
          <w:spacing w:val="4"/>
          <w:sz w:val="28"/>
          <w:szCs w:val="28"/>
          <w:lang w:eastAsia="ru-RU"/>
        </w:rPr>
        <w:t>это связано со значительными когнитивными нарушениями.</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color w:val="000000"/>
          <w:spacing w:val="10"/>
          <w:sz w:val="28"/>
          <w:szCs w:val="28"/>
          <w:lang w:eastAsia="ru-RU"/>
        </w:rPr>
        <w:t xml:space="preserve">Показания к проведению стереотаксической радиотерапии: наличие от до </w:t>
      </w:r>
      <w:r w:rsidRPr="00275707">
        <w:rPr>
          <w:rFonts w:ascii="Times New Roman" w:eastAsia="Times New Roman" w:hAnsi="Times New Roman" w:cs="Times New Roman"/>
          <w:color w:val="000000"/>
          <w:spacing w:val="2"/>
          <w:sz w:val="28"/>
          <w:szCs w:val="28"/>
          <w:lang w:eastAsia="ru-RU"/>
        </w:rPr>
        <w:t>4 метастазов, суммарный объем всех интракраниальных очагов более 40 см</w:t>
      </w:r>
      <w:r w:rsidRPr="00275707">
        <w:rPr>
          <w:rFonts w:ascii="Times New Roman" w:eastAsia="Times New Roman" w:hAnsi="Times New Roman" w:cs="Times New Roman"/>
          <w:color w:val="000000"/>
          <w:spacing w:val="2"/>
          <w:sz w:val="28"/>
          <w:szCs w:val="28"/>
          <w:vertAlign w:val="superscript"/>
          <w:lang w:eastAsia="ru-RU"/>
        </w:rPr>
        <w:t>3</w:t>
      </w:r>
      <w:r w:rsidRPr="00275707">
        <w:rPr>
          <w:rFonts w:ascii="Times New Roman" w:eastAsia="Times New Roman" w:hAnsi="Times New Roman" w:cs="Times New Roman"/>
          <w:color w:val="000000"/>
          <w:spacing w:val="2"/>
          <w:sz w:val="28"/>
          <w:szCs w:val="28"/>
          <w:lang w:eastAsia="ru-RU"/>
        </w:rPr>
        <w:t>, хоро</w:t>
      </w:r>
      <w:r w:rsidRPr="00275707">
        <w:rPr>
          <w:rFonts w:ascii="Times New Roman" w:eastAsia="Times New Roman" w:hAnsi="Times New Roman" w:cs="Times New Roman"/>
          <w:color w:val="000000"/>
          <w:spacing w:val="2"/>
          <w:sz w:val="28"/>
          <w:szCs w:val="28"/>
          <w:lang w:eastAsia="ru-RU"/>
        </w:rPr>
        <w:softHyphen/>
        <w:t xml:space="preserve">шая визуализация опухоли при МРТ и при совмещении с КТ-исследованием, размер очага не более 3,5 см, состояние больного по шкале Карновского более 70%, ожидаемая </w:t>
      </w:r>
      <w:r w:rsidRPr="00275707">
        <w:rPr>
          <w:rFonts w:ascii="Times New Roman" w:eastAsia="Times New Roman" w:hAnsi="Times New Roman" w:cs="Times New Roman"/>
          <w:color w:val="000000"/>
          <w:spacing w:val="6"/>
          <w:sz w:val="28"/>
          <w:szCs w:val="28"/>
          <w:lang w:eastAsia="ru-RU"/>
        </w:rPr>
        <w:t>продолжительность жизни больного не менее 3-х месяцев.</w:t>
      </w:r>
    </w:p>
    <w:p w:rsidR="00275707" w:rsidRPr="00275707" w:rsidRDefault="00275707" w:rsidP="0027570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color w:val="000000"/>
          <w:spacing w:val="5"/>
          <w:sz w:val="28"/>
          <w:szCs w:val="28"/>
          <w:lang w:eastAsia="ru-RU"/>
        </w:rPr>
        <w:t xml:space="preserve">Относительные противопоказания к лучевой терапии: метастазы в головном </w:t>
      </w:r>
      <w:r w:rsidRPr="00275707">
        <w:rPr>
          <w:rFonts w:ascii="Times New Roman" w:eastAsia="Times New Roman" w:hAnsi="Times New Roman" w:cs="Times New Roman"/>
          <w:color w:val="000000"/>
          <w:spacing w:val="3"/>
          <w:sz w:val="28"/>
          <w:szCs w:val="28"/>
          <w:lang w:eastAsia="ru-RU"/>
        </w:rPr>
        <w:t xml:space="preserve">мозге с распадом, метастазы в мозге с выраженным перифокальным отеком или </w:t>
      </w:r>
      <w:r w:rsidRPr="00275707">
        <w:rPr>
          <w:rFonts w:ascii="Times New Roman" w:eastAsia="Times New Roman" w:hAnsi="Times New Roman" w:cs="Times New Roman"/>
          <w:color w:val="000000"/>
          <w:spacing w:val="5"/>
          <w:sz w:val="28"/>
          <w:szCs w:val="28"/>
          <w:lang w:eastAsia="ru-RU"/>
        </w:rPr>
        <w:t>гидроцефалией, не ответившие на дегидратационную терапию, смещение сре</w:t>
      </w:r>
      <w:r w:rsidRPr="00275707">
        <w:rPr>
          <w:rFonts w:ascii="Times New Roman" w:eastAsia="Times New Roman" w:hAnsi="Times New Roman" w:cs="Times New Roman"/>
          <w:color w:val="000000"/>
          <w:spacing w:val="5"/>
          <w:sz w:val="28"/>
          <w:szCs w:val="28"/>
          <w:lang w:eastAsia="ru-RU"/>
        </w:rPr>
        <w:softHyphen/>
      </w:r>
      <w:r w:rsidRPr="00275707">
        <w:rPr>
          <w:rFonts w:ascii="Times New Roman" w:eastAsia="Times New Roman" w:hAnsi="Times New Roman" w:cs="Times New Roman"/>
          <w:color w:val="000000"/>
          <w:spacing w:val="4"/>
          <w:sz w:val="28"/>
          <w:szCs w:val="28"/>
          <w:lang w:eastAsia="ru-RU"/>
        </w:rPr>
        <w:t xml:space="preserve">динных структур головного мозга на 1,0 см и более, выраженная неврологическая </w:t>
      </w:r>
      <w:r w:rsidRPr="00275707">
        <w:rPr>
          <w:rFonts w:ascii="Times New Roman" w:eastAsia="Times New Roman" w:hAnsi="Times New Roman" w:cs="Times New Roman"/>
          <w:color w:val="000000"/>
          <w:spacing w:val="3"/>
          <w:sz w:val="28"/>
          <w:szCs w:val="28"/>
          <w:lang w:eastAsia="ru-RU"/>
        </w:rPr>
        <w:t xml:space="preserve">симптоматика, не купирующаяся кортикостероидами, метастазы с кровоизлиянием, </w:t>
      </w:r>
      <w:r w:rsidRPr="00275707">
        <w:rPr>
          <w:rFonts w:ascii="Times New Roman" w:eastAsia="Times New Roman" w:hAnsi="Times New Roman" w:cs="Times New Roman"/>
          <w:color w:val="000000"/>
          <w:spacing w:val="6"/>
          <w:sz w:val="28"/>
          <w:szCs w:val="28"/>
          <w:lang w:eastAsia="ru-RU"/>
        </w:rPr>
        <w:t xml:space="preserve">предшествующее облучение головного мозга, дезориентированность пациента, </w:t>
      </w:r>
      <w:r w:rsidRPr="00275707">
        <w:rPr>
          <w:rFonts w:ascii="Times New Roman" w:eastAsia="Times New Roman" w:hAnsi="Times New Roman" w:cs="Times New Roman"/>
          <w:color w:val="000000"/>
          <w:spacing w:val="4"/>
          <w:sz w:val="28"/>
          <w:szCs w:val="28"/>
          <w:lang w:eastAsia="ru-RU"/>
        </w:rPr>
        <w:t xml:space="preserve">судорожный синдром, не купирующийся медикаментозно, потеря памяти и другие </w:t>
      </w:r>
      <w:r w:rsidRPr="00275707">
        <w:rPr>
          <w:rFonts w:ascii="Times New Roman" w:eastAsia="Times New Roman" w:hAnsi="Times New Roman" w:cs="Times New Roman"/>
          <w:color w:val="000000"/>
          <w:sz w:val="28"/>
          <w:szCs w:val="28"/>
          <w:lang w:eastAsia="ru-RU"/>
        </w:rPr>
        <w:t>выраженные психо- и неврологические синдромы, тяжелые сопутствующие заболева</w:t>
      </w:r>
      <w:r w:rsidRPr="00275707">
        <w:rPr>
          <w:rFonts w:ascii="Times New Roman" w:eastAsia="Times New Roman" w:hAnsi="Times New Roman" w:cs="Times New Roman"/>
          <w:color w:val="000000"/>
          <w:sz w:val="28"/>
          <w:szCs w:val="28"/>
          <w:lang w:eastAsia="ru-RU"/>
        </w:rPr>
        <w:softHyphen/>
      </w:r>
      <w:r w:rsidRPr="00275707">
        <w:rPr>
          <w:rFonts w:ascii="Times New Roman" w:eastAsia="Times New Roman" w:hAnsi="Times New Roman" w:cs="Times New Roman"/>
          <w:color w:val="000000"/>
          <w:spacing w:val="2"/>
          <w:sz w:val="28"/>
          <w:szCs w:val="28"/>
          <w:lang w:eastAsia="ru-RU"/>
        </w:rPr>
        <w:t xml:space="preserve">ния сердечно-сосудистой системы, лёгких и других органов в стадии декомпенсации </w:t>
      </w:r>
      <w:r w:rsidRPr="00275707">
        <w:rPr>
          <w:rFonts w:ascii="Times New Roman" w:eastAsia="Times New Roman" w:hAnsi="Times New Roman" w:cs="Times New Roman"/>
          <w:color w:val="000000"/>
          <w:spacing w:val="6"/>
          <w:sz w:val="28"/>
          <w:szCs w:val="28"/>
          <w:lang w:eastAsia="ru-RU"/>
        </w:rPr>
        <w:t>(состояние больного, оцениваемое по шкале Карновского 40 баллов и менее).</w:t>
      </w:r>
    </w:p>
    <w:p w:rsidR="00275707" w:rsidRPr="00275707" w:rsidRDefault="00275707" w:rsidP="00275707">
      <w:pPr>
        <w:widowControl w:val="0"/>
        <w:shd w:val="clear" w:color="auto" w:fill="FFFFFF"/>
        <w:autoSpaceDE w:val="0"/>
        <w:autoSpaceDN w:val="0"/>
        <w:adjustRightInd w:val="0"/>
        <w:spacing w:before="5" w:after="0" w:line="360" w:lineRule="auto"/>
        <w:ind w:left="5" w:right="5" w:firstLine="226"/>
        <w:jc w:val="both"/>
        <w:rPr>
          <w:rFonts w:ascii="Times New Roman" w:eastAsia="Times New Roman" w:hAnsi="Times New Roman" w:cs="Times New Roman"/>
          <w:color w:val="000000"/>
          <w:spacing w:val="2"/>
          <w:sz w:val="28"/>
          <w:szCs w:val="28"/>
          <w:lang w:eastAsia="ru-RU"/>
        </w:rPr>
      </w:pPr>
      <w:r w:rsidRPr="00275707">
        <w:rPr>
          <w:rFonts w:ascii="Times New Roman" w:eastAsia="Times New Roman" w:hAnsi="Times New Roman" w:cs="Times New Roman"/>
          <w:color w:val="000000"/>
          <w:spacing w:val="4"/>
          <w:sz w:val="28"/>
          <w:szCs w:val="28"/>
          <w:lang w:eastAsia="ru-RU"/>
        </w:rPr>
        <w:t>Лучевая терапия при МПГМ проводится на фоне дегидратационной терапии. Де</w:t>
      </w:r>
      <w:r w:rsidRPr="00275707">
        <w:rPr>
          <w:rFonts w:ascii="Times New Roman" w:eastAsia="Times New Roman" w:hAnsi="Times New Roman" w:cs="Times New Roman"/>
          <w:color w:val="000000"/>
          <w:spacing w:val="2"/>
          <w:sz w:val="28"/>
          <w:szCs w:val="28"/>
          <w:lang w:eastAsia="ru-RU"/>
        </w:rPr>
        <w:t xml:space="preserve">гидратационная терапия при наличии перифокального отека включат: дексаметазон </w:t>
      </w:r>
      <w:r w:rsidRPr="00275707">
        <w:rPr>
          <w:rFonts w:ascii="Times New Roman" w:eastAsia="Times New Roman" w:hAnsi="Times New Roman" w:cs="Times New Roman"/>
          <w:color w:val="000000"/>
          <w:spacing w:val="1"/>
          <w:sz w:val="28"/>
          <w:szCs w:val="28"/>
          <w:lang w:eastAsia="ru-RU"/>
        </w:rPr>
        <w:t xml:space="preserve">8-24 мг внутримышечно, 2-3 раза в сутки (с обязательным указанием эффективности </w:t>
      </w:r>
      <w:r w:rsidRPr="00275707">
        <w:rPr>
          <w:rFonts w:ascii="Times New Roman" w:eastAsia="Times New Roman" w:hAnsi="Times New Roman" w:cs="Times New Roman"/>
          <w:color w:val="000000"/>
          <w:spacing w:val="3"/>
          <w:sz w:val="28"/>
          <w:szCs w:val="28"/>
          <w:lang w:eastAsia="ru-RU"/>
        </w:rPr>
        <w:t>по истечении 5-7 дней проведения); диакарб 250 мг утром, внутрь; панангин 2 таб</w:t>
      </w:r>
      <w:r w:rsidRPr="00275707">
        <w:rPr>
          <w:rFonts w:ascii="Times New Roman" w:eastAsia="Times New Roman" w:hAnsi="Times New Roman" w:cs="Times New Roman"/>
          <w:color w:val="000000"/>
          <w:spacing w:val="3"/>
          <w:sz w:val="28"/>
          <w:szCs w:val="28"/>
          <w:lang w:eastAsia="ru-RU"/>
        </w:rPr>
        <w:softHyphen/>
      </w:r>
      <w:r w:rsidRPr="00275707">
        <w:rPr>
          <w:rFonts w:ascii="Times New Roman" w:eastAsia="Times New Roman" w:hAnsi="Times New Roman" w:cs="Times New Roman"/>
          <w:color w:val="000000"/>
          <w:spacing w:val="2"/>
          <w:sz w:val="28"/>
          <w:szCs w:val="28"/>
          <w:lang w:eastAsia="ru-RU"/>
        </w:rPr>
        <w:t xml:space="preserve">летки 3 раза в сутки; квамател 40 мг или омез 20 мг вечером внутрь. При отсутствии </w:t>
      </w:r>
      <w:r w:rsidRPr="00275707">
        <w:rPr>
          <w:rFonts w:ascii="Times New Roman" w:eastAsia="Times New Roman" w:hAnsi="Times New Roman" w:cs="Times New Roman"/>
          <w:color w:val="000000"/>
          <w:spacing w:val="7"/>
          <w:sz w:val="28"/>
          <w:szCs w:val="28"/>
          <w:lang w:eastAsia="ru-RU"/>
        </w:rPr>
        <w:t xml:space="preserve">перифокального отека и неврологической симптоматики возможно проведение </w:t>
      </w:r>
      <w:r w:rsidRPr="00275707">
        <w:rPr>
          <w:rFonts w:ascii="Times New Roman" w:eastAsia="Times New Roman" w:hAnsi="Times New Roman" w:cs="Times New Roman"/>
          <w:color w:val="000000"/>
          <w:spacing w:val="3"/>
          <w:sz w:val="28"/>
          <w:szCs w:val="28"/>
          <w:lang w:eastAsia="ru-RU"/>
        </w:rPr>
        <w:t xml:space="preserve">лучевой терапии без назначения дексаметазона. При </w:t>
      </w:r>
      <w:r w:rsidRPr="00275707">
        <w:rPr>
          <w:rFonts w:ascii="Times New Roman" w:eastAsia="Times New Roman" w:hAnsi="Times New Roman" w:cs="Times New Roman"/>
          <w:color w:val="000000"/>
          <w:spacing w:val="3"/>
          <w:sz w:val="28"/>
          <w:szCs w:val="28"/>
          <w:lang w:eastAsia="ru-RU"/>
        </w:rPr>
        <w:lastRenderedPageBreak/>
        <w:t xml:space="preserve">назначении дексаметазона </w:t>
      </w:r>
      <w:r w:rsidRPr="00275707">
        <w:rPr>
          <w:rFonts w:ascii="Times New Roman" w:eastAsia="Times New Roman" w:hAnsi="Times New Roman" w:cs="Times New Roman"/>
          <w:color w:val="000000"/>
          <w:spacing w:val="4"/>
          <w:sz w:val="28"/>
          <w:szCs w:val="28"/>
          <w:lang w:eastAsia="ru-RU"/>
        </w:rPr>
        <w:t xml:space="preserve">предпочтительное его внутримышечное введение, но возможен прием внутрь, при </w:t>
      </w:r>
      <w:r w:rsidRPr="00275707">
        <w:rPr>
          <w:rFonts w:ascii="Times New Roman" w:eastAsia="Times New Roman" w:hAnsi="Times New Roman" w:cs="Times New Roman"/>
          <w:color w:val="000000"/>
          <w:spacing w:val="7"/>
          <w:sz w:val="28"/>
          <w:szCs w:val="28"/>
          <w:lang w:eastAsia="ru-RU"/>
        </w:rPr>
        <w:t xml:space="preserve">этом доза дексаметазона при приеме его в таблетках или капсулах уменьшится </w:t>
      </w:r>
      <w:r w:rsidRPr="00275707">
        <w:rPr>
          <w:rFonts w:ascii="Times New Roman" w:eastAsia="Times New Roman" w:hAnsi="Times New Roman" w:cs="Times New Roman"/>
          <w:color w:val="000000"/>
          <w:spacing w:val="2"/>
          <w:sz w:val="28"/>
          <w:szCs w:val="28"/>
          <w:lang w:eastAsia="ru-RU"/>
        </w:rPr>
        <w:t>в два раза. При введении дексаметазона очень важна еженедельная оценка уровня сахара крови с коррекцией инсулинами при повышении глюкозы крови выше нормы.</w:t>
      </w:r>
    </w:p>
    <w:p w:rsidR="00275707" w:rsidRPr="00275707" w:rsidRDefault="00275707" w:rsidP="00275707">
      <w:pPr>
        <w:widowControl w:val="0"/>
        <w:shd w:val="clear" w:color="auto" w:fill="FFFFFF"/>
        <w:autoSpaceDE w:val="0"/>
        <w:autoSpaceDN w:val="0"/>
        <w:adjustRightInd w:val="0"/>
        <w:spacing w:before="5" w:after="0" w:line="360" w:lineRule="auto"/>
        <w:ind w:left="5" w:right="5" w:firstLine="226"/>
        <w:jc w:val="both"/>
        <w:rPr>
          <w:rFonts w:ascii="Times New Roman" w:eastAsia="Times New Roman" w:hAnsi="Times New Roman" w:cs="Times New Roman"/>
          <w:color w:val="000000"/>
          <w:spacing w:val="2"/>
          <w:sz w:val="28"/>
          <w:szCs w:val="28"/>
          <w:lang w:eastAsia="ru-RU"/>
        </w:rPr>
      </w:pPr>
    </w:p>
    <w:p w:rsidR="00275707" w:rsidRPr="00275707" w:rsidRDefault="00275707"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275707" w:rsidRPr="00275707" w:rsidRDefault="00FA2A9A" w:rsidP="00FA2A9A">
      <w:pPr>
        <w:tabs>
          <w:tab w:val="left" w:pos="360"/>
        </w:tabs>
        <w:spacing w:after="0" w:line="240" w:lineRule="auto"/>
        <w:ind w:left="141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275707" w:rsidRPr="00275707">
        <w:rPr>
          <w:rFonts w:ascii="Times New Roman" w:eastAsia="Times New Roman" w:hAnsi="Times New Roman" w:cs="Times New Roman"/>
          <w:b/>
          <w:sz w:val="28"/>
          <w:szCs w:val="28"/>
          <w:lang w:eastAsia="ru-RU"/>
        </w:rPr>
        <w:t>Вопросы по теме занятия.</w:t>
      </w:r>
    </w:p>
    <w:p w:rsidR="00275707" w:rsidRPr="00275707" w:rsidRDefault="00275707" w:rsidP="00531C09">
      <w:pPr>
        <w:widowControl w:val="0"/>
        <w:numPr>
          <w:ilvl w:val="0"/>
          <w:numId w:val="215"/>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val="en-US" w:eastAsia="ru-RU"/>
        </w:rPr>
        <w:t>TNM</w:t>
      </w:r>
      <w:r w:rsidRPr="00275707">
        <w:rPr>
          <w:rFonts w:ascii="Times New Roman" w:eastAsia="Times New Roman" w:hAnsi="Times New Roman" w:cs="Times New Roman"/>
          <w:sz w:val="28"/>
          <w:szCs w:val="28"/>
          <w:lang w:eastAsia="ru-RU"/>
        </w:rPr>
        <w:t>-классификация и МКБ</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внеорганных и метастатических ЗО шеи;</w:t>
      </w:r>
    </w:p>
    <w:p w:rsidR="00275707" w:rsidRPr="00275707" w:rsidRDefault="00275707" w:rsidP="00531C09">
      <w:pPr>
        <w:widowControl w:val="0"/>
        <w:numPr>
          <w:ilvl w:val="0"/>
          <w:numId w:val="215"/>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Алгоритмы лечения больных</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внеорганных и метастатических ЗО шеи в зависимости от стадии и гистологического типа опухоли;</w:t>
      </w:r>
    </w:p>
    <w:p w:rsidR="00275707" w:rsidRPr="00275707" w:rsidRDefault="00275707" w:rsidP="00531C09">
      <w:pPr>
        <w:widowControl w:val="0"/>
        <w:numPr>
          <w:ilvl w:val="0"/>
          <w:numId w:val="215"/>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Лучевая диагностика и подготовка больного к проведению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внеорганных и метастатических ЗО шеи;</w:t>
      </w:r>
    </w:p>
    <w:p w:rsidR="00275707" w:rsidRPr="00275707" w:rsidRDefault="00275707" w:rsidP="00531C09">
      <w:pPr>
        <w:widowControl w:val="0"/>
        <w:numPr>
          <w:ilvl w:val="0"/>
          <w:numId w:val="215"/>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Виды и режимы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внеорганных и метастатических ЗО шеи;</w:t>
      </w:r>
    </w:p>
    <w:p w:rsidR="00275707" w:rsidRPr="00275707" w:rsidRDefault="00275707" w:rsidP="00531C09">
      <w:pPr>
        <w:widowControl w:val="0"/>
        <w:numPr>
          <w:ilvl w:val="0"/>
          <w:numId w:val="215"/>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Конвенциональная лучевая терапия (2</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 внеорганных и метастатических ЗО шеи;</w:t>
      </w:r>
    </w:p>
    <w:p w:rsidR="00275707" w:rsidRPr="00275707" w:rsidRDefault="00275707" w:rsidP="00531C09">
      <w:pPr>
        <w:widowControl w:val="0"/>
        <w:numPr>
          <w:ilvl w:val="0"/>
          <w:numId w:val="215"/>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3</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-конформная лучевая терапия ЗО языка и дна полости рта;</w:t>
      </w:r>
      <w:r w:rsidRPr="00275707">
        <w:rPr>
          <w:rFonts w:ascii="Times New Roman" w:eastAsia="Times New Roman" w:hAnsi="Times New Roman" w:cs="Times New Roman"/>
          <w:b/>
          <w:sz w:val="28"/>
          <w:szCs w:val="28"/>
          <w:lang w:eastAsia="ru-RU"/>
        </w:rPr>
        <w:t xml:space="preserve"> </w:t>
      </w:r>
    </w:p>
    <w:p w:rsidR="00275707" w:rsidRPr="00275707" w:rsidRDefault="00275707" w:rsidP="00531C09">
      <w:pPr>
        <w:widowControl w:val="0"/>
        <w:numPr>
          <w:ilvl w:val="0"/>
          <w:numId w:val="215"/>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Лучевая терапия с модулируемой интенсивностью пучка внеорганных и метастатических ЗО шеи;</w:t>
      </w:r>
    </w:p>
    <w:p w:rsidR="00275707" w:rsidRPr="00275707" w:rsidRDefault="00275707" w:rsidP="00531C09">
      <w:pPr>
        <w:widowControl w:val="0"/>
        <w:numPr>
          <w:ilvl w:val="0"/>
          <w:numId w:val="215"/>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Объемы радиотерапии модулированной интенсивности внеорганных и метастатических ЗО шеи;</w:t>
      </w:r>
    </w:p>
    <w:p w:rsidR="00275707" w:rsidRPr="00275707" w:rsidRDefault="00275707" w:rsidP="00531C09">
      <w:pPr>
        <w:widowControl w:val="0"/>
        <w:numPr>
          <w:ilvl w:val="0"/>
          <w:numId w:val="215"/>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 xml:space="preserve">Послеоперационная лучевая терапия внеорганных и метастатических ЗО шеи; </w:t>
      </w:r>
    </w:p>
    <w:p w:rsidR="00275707" w:rsidRPr="00275707" w:rsidRDefault="00275707" w:rsidP="00531C09">
      <w:pPr>
        <w:widowControl w:val="0"/>
        <w:numPr>
          <w:ilvl w:val="0"/>
          <w:numId w:val="215"/>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Стереотаксическая радиотерапия внеорганных ЗО шеи;</w:t>
      </w:r>
    </w:p>
    <w:p w:rsidR="00275707" w:rsidRPr="00275707" w:rsidRDefault="00275707" w:rsidP="00531C09">
      <w:pPr>
        <w:widowControl w:val="0"/>
        <w:numPr>
          <w:ilvl w:val="0"/>
          <w:numId w:val="215"/>
        </w:numPr>
        <w:tabs>
          <w:tab w:val="num" w:pos="5007"/>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Лучевые реакции и осложнения при проведении лучевой терапии внеорганных и метастатических ЗО шеи.</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275707" w:rsidRPr="00275707" w:rsidRDefault="00FA2A9A" w:rsidP="00FA2A9A">
      <w:pPr>
        <w:tabs>
          <w:tab w:val="left" w:pos="360"/>
        </w:tabs>
        <w:spacing w:after="0" w:line="240" w:lineRule="auto"/>
        <w:ind w:left="141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275707" w:rsidRPr="00275707">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001.  СУММАРНАЯ  ОЧАГОВАЯ  ДОЗА  ПОСЛЕОПЕРАЦИОННОЙ ЛУЧЕВОЙ ТЕРАПИИ ГЕМАНГИПЕРИЦИТОМЫ СОСТАВЛЯЕТ </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45-50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50-55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55-60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60-65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65-70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4</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lastRenderedPageBreak/>
        <w:t xml:space="preserve">002.  </w:t>
      </w:r>
      <w:r w:rsidRPr="00275707">
        <w:rPr>
          <w:rFonts w:ascii="Times New Roman" w:eastAsia="BalticaC" w:hAnsi="Times New Roman" w:cs="Times New Roman"/>
          <w:sz w:val="28"/>
          <w:szCs w:val="28"/>
          <w:lang w:eastAsia="ru-RU"/>
        </w:rPr>
        <w:t>НАРУЖНОЕ ОБЛУЧЕНИЕ ОБЛАСТЕЙ НОСОГЛОТКИ, РОТОГЛОТКИ, РЕТРОФАРИНГЕАЛЬНЫХ И ШЕЙНЫХ ЛИМФАТИЧЕСКИХ УЗЛОВ НА СТОРОНЕ ПОРАЖЕНИЯ ПРИ ЗЛОКАЧЕСТВЕННЫХ ОПУХОЛЯХ ШЕИ НЕИЗВЕСТНОЙ ПЕРВИЧНОЙ ЛОКАЛИЗАЦИИ ПРОВОДИТСЯ В СОД</w:t>
      </w:r>
    </w:p>
    <w:p w:rsidR="00275707" w:rsidRPr="00275707" w:rsidRDefault="00275707" w:rsidP="00531C09">
      <w:pPr>
        <w:numPr>
          <w:ilvl w:val="0"/>
          <w:numId w:val="112"/>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42-45 Гр</w:t>
      </w:r>
    </w:p>
    <w:p w:rsidR="00275707" w:rsidRPr="00275707" w:rsidRDefault="00275707" w:rsidP="00531C09">
      <w:pPr>
        <w:numPr>
          <w:ilvl w:val="0"/>
          <w:numId w:val="112"/>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50-55 Гр</w:t>
      </w:r>
    </w:p>
    <w:p w:rsidR="00275707" w:rsidRPr="00275707" w:rsidRDefault="00275707" w:rsidP="00531C09">
      <w:pPr>
        <w:numPr>
          <w:ilvl w:val="0"/>
          <w:numId w:val="112"/>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55-60 Гр</w:t>
      </w:r>
    </w:p>
    <w:p w:rsidR="00275707" w:rsidRPr="00275707" w:rsidRDefault="00275707" w:rsidP="00531C09">
      <w:pPr>
        <w:numPr>
          <w:ilvl w:val="0"/>
          <w:numId w:val="112"/>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60-65 Гр</w:t>
      </w:r>
    </w:p>
    <w:p w:rsidR="00275707" w:rsidRPr="00275707" w:rsidRDefault="00275707" w:rsidP="00531C09">
      <w:pPr>
        <w:numPr>
          <w:ilvl w:val="0"/>
          <w:numId w:val="112"/>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65-70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1</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003.  </w:t>
      </w:r>
      <w:r w:rsidRPr="00275707">
        <w:rPr>
          <w:rFonts w:ascii="Times New Roman" w:eastAsia="BalticaC" w:hAnsi="Times New Roman" w:cs="Times New Roman"/>
          <w:sz w:val="28"/>
          <w:szCs w:val="28"/>
          <w:lang w:eastAsia="ru-RU"/>
        </w:rPr>
        <w:t xml:space="preserve">НАРУЖНОЕ ОБЛУЧЕНИЕ </w:t>
      </w:r>
      <w:r w:rsidRPr="00275707">
        <w:rPr>
          <w:rFonts w:ascii="Times New Roman" w:eastAsia="Times New Roman" w:hAnsi="Times New Roman" w:cs="Times New Roman"/>
          <w:sz w:val="28"/>
          <w:szCs w:val="28"/>
          <w:lang w:eastAsia="ru-RU"/>
        </w:rPr>
        <w:t xml:space="preserve">ПРОЦЕДИВА МЕТАСТАТИЧЕСКОГО ПРОЦЕССА </w:t>
      </w:r>
      <w:r w:rsidRPr="00275707">
        <w:rPr>
          <w:rFonts w:ascii="Times New Roman" w:eastAsia="BalticaC" w:hAnsi="Times New Roman" w:cs="Times New Roman"/>
          <w:sz w:val="28"/>
          <w:szCs w:val="28"/>
          <w:lang w:eastAsia="ru-RU"/>
        </w:rPr>
        <w:t>ПРИ ЗЛОКАЧЕСТВЕННЫХ ОПУХОЛЯХ ШЕИ НЕИЗВЕСТНОЙ ПЕРВИЧНОЙ ЛОКАЛИЗАЦИИ ПРОВОДИТСЯ В СОД</w:t>
      </w:r>
    </w:p>
    <w:p w:rsidR="00275707" w:rsidRPr="00275707" w:rsidRDefault="00275707" w:rsidP="00531C09">
      <w:pPr>
        <w:numPr>
          <w:ilvl w:val="0"/>
          <w:numId w:val="113"/>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42-45 Гр</w:t>
      </w:r>
    </w:p>
    <w:p w:rsidR="00275707" w:rsidRPr="00275707" w:rsidRDefault="00275707" w:rsidP="00531C09">
      <w:pPr>
        <w:numPr>
          <w:ilvl w:val="0"/>
          <w:numId w:val="113"/>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50-55 Гр</w:t>
      </w:r>
    </w:p>
    <w:p w:rsidR="00275707" w:rsidRPr="00275707" w:rsidRDefault="00275707" w:rsidP="00531C09">
      <w:pPr>
        <w:numPr>
          <w:ilvl w:val="0"/>
          <w:numId w:val="113"/>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55-60 Гр</w:t>
      </w:r>
    </w:p>
    <w:p w:rsidR="00275707" w:rsidRPr="00275707" w:rsidRDefault="00275707" w:rsidP="00531C09">
      <w:pPr>
        <w:numPr>
          <w:ilvl w:val="0"/>
          <w:numId w:val="113"/>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60-66 Гр</w:t>
      </w:r>
    </w:p>
    <w:p w:rsidR="00275707" w:rsidRPr="00275707" w:rsidRDefault="00275707" w:rsidP="00531C09">
      <w:pPr>
        <w:numPr>
          <w:ilvl w:val="0"/>
          <w:numId w:val="113"/>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70-72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4</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FA2A9A" w:rsidP="00FA2A9A">
      <w:pPr>
        <w:tabs>
          <w:tab w:val="left" w:pos="360"/>
        </w:tabs>
        <w:spacing w:after="0" w:line="240" w:lineRule="auto"/>
        <w:ind w:left="1418"/>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275707" w:rsidRPr="00275707">
        <w:rPr>
          <w:rFonts w:ascii="Times New Roman" w:eastAsia="Times New Roman" w:hAnsi="Times New Roman" w:cs="Times New Roman"/>
          <w:b/>
          <w:bCs/>
          <w:sz w:val="28"/>
          <w:szCs w:val="28"/>
          <w:lang w:eastAsia="ru-RU"/>
        </w:rPr>
        <w:t>Ситуационные задачи по теме с эталонами ответов</w:t>
      </w:r>
      <w:r w:rsidR="00275707" w:rsidRPr="00275707">
        <w:rPr>
          <w:rFonts w:ascii="Times New Roman" w:eastAsia="Times New Roman" w:hAnsi="Times New Roman" w:cs="Times New Roman"/>
          <w:b/>
          <w:sz w:val="28"/>
          <w:szCs w:val="28"/>
          <w:lang w:eastAsia="ru-RU"/>
        </w:rPr>
        <w:t>.</w:t>
      </w:r>
    </w:p>
    <w:p w:rsidR="00275707" w:rsidRPr="00275707" w:rsidRDefault="00275707" w:rsidP="00275707">
      <w:pPr>
        <w:spacing w:before="40" w:after="40" w:line="240" w:lineRule="auto"/>
        <w:jc w:val="both"/>
        <w:outlineLvl w:val="1"/>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Задача №1</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Больная 54 лет, обратилась на прием к онкологу с жалобами на появление опухоли на шее слева. При осмотре в верхней трети шеи слева пальпируется плотноэластическая малоподвижная опухоль размерами 4,5*3,5 см в проекции сосудистого пучка. Регионарные лимфатические узлы не увеличены. Пунктат опухоли в амбулаторно-поликлинических условиях – лимфоидные элементы с пролиферацией. Во время биопсии интраоперационно выявлена плотноэластическая опухоль муфтообразно охватывающая общую сонную артерию, бифуркацию, распространяющуюся на наружную и внутреннюю сонные артерии кзади. При попытке выделить опухоль сильно кровоточит. Операция закончена.</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Предварительный диагноз.</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Возможный гистогенез этой опухоли с позиций МКБ.</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Какой способ лучевого воздействия на такую опухоль позволяет выполнить щадящее лечение в короткие сроки и с высокой точностью?</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Какой режим гиперфракционирования предусмотрен в технологии Кибернож?</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lastRenderedPageBreak/>
        <w:t>Какая суммарная очаговая доза послеоперацинной лучевой терапии возможна в лечении данной опухоли?</w:t>
      </w: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r w:rsidRPr="00275707">
        <w:rPr>
          <w:rFonts w:ascii="Times New Roman" w:eastAsia="Times New Roman" w:hAnsi="Times New Roman" w:cs="Times New Roman"/>
          <w:b/>
          <w:bCs/>
          <w:color w:val="000000"/>
          <w:sz w:val="28"/>
          <w:szCs w:val="28"/>
          <w:lang w:eastAsia="ru-RU"/>
        </w:rPr>
        <w:t>Эталоны ответов к</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ситуационной</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задаче №1</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Cs/>
          <w:color w:val="000000"/>
          <w:sz w:val="28"/>
          <w:szCs w:val="28"/>
          <w:lang w:eastAsia="ru-RU"/>
        </w:rPr>
        <w:t>1. Гломусная опухоль</w:t>
      </w:r>
      <w:r w:rsidRPr="00275707">
        <w:rPr>
          <w:rFonts w:ascii="Times New Roman" w:eastAsia="Times New Roman" w:hAnsi="Times New Roman" w:cs="Times New Roman"/>
          <w:sz w:val="28"/>
          <w:szCs w:val="28"/>
          <w:lang w:eastAsia="ru-RU"/>
        </w:rPr>
        <w:t>.</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Хемодектома, параганглиома.</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3. Стереотаксическая радиохирургия. </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4. </w:t>
      </w:r>
      <w:r w:rsidRPr="00275707">
        <w:rPr>
          <w:rFonts w:ascii="Times New Roman" w:eastAsia="Times New Roman" w:hAnsi="Times New Roman" w:cs="Times New Roman"/>
          <w:color w:val="000000"/>
          <w:sz w:val="28"/>
          <w:szCs w:val="28"/>
          <w:lang w:eastAsia="ru-RU"/>
        </w:rPr>
        <w:t>3-7 фракций до СОД 18-35 Гр</w:t>
      </w:r>
      <w:r w:rsidRPr="00275707">
        <w:rPr>
          <w:rFonts w:ascii="Times New Roman" w:eastAsia="Times New Roman" w:hAnsi="Times New Roman" w:cs="Times New Roman"/>
          <w:sz w:val="28"/>
          <w:szCs w:val="28"/>
          <w:lang w:eastAsia="ru-RU"/>
        </w:rPr>
        <w:t>.</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5.</w:t>
      </w:r>
      <w:r w:rsidRPr="00275707">
        <w:rPr>
          <w:rFonts w:ascii="Times New Roman" w:eastAsia="Times New Roman" w:hAnsi="Times New Roman" w:cs="Times New Roman"/>
          <w:color w:val="000000"/>
          <w:sz w:val="28"/>
          <w:szCs w:val="28"/>
          <w:lang w:eastAsia="ru-RU"/>
        </w:rPr>
        <w:t xml:space="preserve"> 50 Гр.</w:t>
      </w:r>
    </w:p>
    <w:p w:rsidR="00275707" w:rsidRPr="00275707" w:rsidRDefault="00275707" w:rsidP="00275707">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275707" w:rsidRPr="00275707" w:rsidRDefault="00FA2A9A" w:rsidP="00FA2A9A">
      <w:pPr>
        <w:tabs>
          <w:tab w:val="left" w:pos="360"/>
        </w:tabs>
        <w:spacing w:after="0" w:line="240" w:lineRule="auto"/>
        <w:ind w:left="141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275707" w:rsidRPr="00275707">
        <w:rPr>
          <w:rFonts w:ascii="Times New Roman" w:eastAsia="Times New Roman" w:hAnsi="Times New Roman" w:cs="Times New Roman"/>
          <w:b/>
          <w:bCs/>
          <w:sz w:val="28"/>
          <w:szCs w:val="28"/>
          <w:lang w:eastAsia="ru-RU"/>
        </w:rPr>
        <w:t>Перечень и стандарты практических умений.</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Поставить диагноз </w:t>
      </w:r>
      <w:r w:rsidRPr="00275707">
        <w:rPr>
          <w:rFonts w:ascii="Times New Roman" w:eastAsia="Times New Roman" w:hAnsi="Times New Roman" w:cs="Times New Roman"/>
          <w:sz w:val="28"/>
          <w:szCs w:val="28"/>
          <w:lang w:eastAsia="ru-RU"/>
        </w:rPr>
        <w:t>внеорганных и метастатических ЗО шеи</w:t>
      </w:r>
      <w:r w:rsidRPr="00275707">
        <w:rPr>
          <w:rFonts w:ascii="Times New Roman" w:eastAsia="Times New Roman" w:hAnsi="Times New Roman" w:cs="Times New Roman"/>
          <w:bCs/>
          <w:sz w:val="28"/>
          <w:szCs w:val="28"/>
          <w:lang w:eastAsia="ru-RU"/>
        </w:rPr>
        <w:t xml:space="preserve"> в соответствии с классификацией </w:t>
      </w:r>
      <w:r w:rsidRPr="00275707">
        <w:rPr>
          <w:rFonts w:ascii="Times New Roman" w:eastAsia="Times New Roman" w:hAnsi="Times New Roman" w:cs="Times New Roman"/>
          <w:bCs/>
          <w:sz w:val="28"/>
          <w:szCs w:val="28"/>
          <w:lang w:val="en-US" w:eastAsia="ru-RU"/>
        </w:rPr>
        <w:t>TNM</w:t>
      </w:r>
      <w:r w:rsidRPr="00275707">
        <w:rPr>
          <w:rFonts w:ascii="Times New Roman" w:eastAsia="Times New Roman" w:hAnsi="Times New Roman" w:cs="Times New Roman"/>
          <w:bCs/>
          <w:sz w:val="28"/>
          <w:szCs w:val="28"/>
          <w:lang w:eastAsia="ru-RU"/>
        </w:rPr>
        <w:t xml:space="preserve"> и МКБ.</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сеанс послеоперационной дистанционной лучевой терапии </w:t>
      </w:r>
      <w:r w:rsidRPr="00275707">
        <w:rPr>
          <w:rFonts w:ascii="Times New Roman" w:eastAsia="Times New Roman" w:hAnsi="Times New Roman" w:cs="Times New Roman"/>
          <w:sz w:val="28"/>
          <w:szCs w:val="28"/>
          <w:lang w:eastAsia="ru-RU"/>
        </w:rPr>
        <w:t>внеорганных и метастатических ЗО шеи</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сеанс стереотаксической радиохирургии </w:t>
      </w:r>
      <w:r w:rsidRPr="00275707">
        <w:rPr>
          <w:rFonts w:ascii="Times New Roman" w:eastAsia="Times New Roman" w:hAnsi="Times New Roman" w:cs="Times New Roman"/>
          <w:sz w:val="28"/>
          <w:szCs w:val="28"/>
          <w:lang w:eastAsia="ru-RU"/>
        </w:rPr>
        <w:t>внеорганных ЗО шеи</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Провести сеанс л</w:t>
      </w:r>
      <w:r w:rsidRPr="00275707">
        <w:rPr>
          <w:rFonts w:ascii="Times New Roman" w:eastAsia="Times New Roman" w:hAnsi="Times New Roman" w:cs="Times New Roman"/>
          <w:sz w:val="28"/>
          <w:szCs w:val="28"/>
          <w:lang w:eastAsia="ru-RU"/>
        </w:rPr>
        <w:t>учевой терапии с модулируемой интенсивностью пучка</w:t>
      </w:r>
      <w:r w:rsidRPr="00275707">
        <w:rPr>
          <w:rFonts w:ascii="Times New Roman" w:eastAsia="Times New Roman" w:hAnsi="Times New Roman" w:cs="Times New Roman"/>
          <w:bCs/>
          <w:sz w:val="28"/>
          <w:szCs w:val="28"/>
          <w:lang w:eastAsia="ru-RU"/>
        </w:rPr>
        <w:t xml:space="preserve"> </w:t>
      </w:r>
      <w:r w:rsidRPr="00275707">
        <w:rPr>
          <w:rFonts w:ascii="Times New Roman" w:eastAsia="Times New Roman" w:hAnsi="Times New Roman" w:cs="Times New Roman"/>
          <w:sz w:val="28"/>
          <w:szCs w:val="28"/>
          <w:lang w:eastAsia="ru-RU"/>
        </w:rPr>
        <w:t>внеорганных и метастатических ЗО шеи</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Выбрать объем радиотерапии модулированной интенсивности</w:t>
      </w:r>
      <w:r w:rsidRPr="00275707">
        <w:rPr>
          <w:rFonts w:ascii="Times New Roman" w:eastAsia="Times New Roman" w:hAnsi="Times New Roman" w:cs="Times New Roman"/>
          <w:bCs/>
          <w:sz w:val="28"/>
          <w:szCs w:val="28"/>
          <w:lang w:eastAsia="ru-RU"/>
        </w:rPr>
        <w:t xml:space="preserve"> </w:t>
      </w:r>
      <w:r w:rsidRPr="00275707">
        <w:rPr>
          <w:rFonts w:ascii="Times New Roman" w:eastAsia="Times New Roman" w:hAnsi="Times New Roman" w:cs="Times New Roman"/>
          <w:sz w:val="28"/>
          <w:szCs w:val="28"/>
          <w:lang w:eastAsia="ru-RU"/>
        </w:rPr>
        <w:t>внеорганных и метастатических ЗО шеи.</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275707">
        <w:rPr>
          <w:rFonts w:ascii="Times New Roman" w:eastAsia="Times New Roman" w:hAnsi="Times New Roman" w:cs="Times New Roman"/>
          <w:sz w:val="28"/>
          <w:szCs w:val="28"/>
          <w:lang w:eastAsia="ru-RU"/>
        </w:rPr>
        <w:t>внеорганных и метастатических ЗО шеи</w:t>
      </w:r>
      <w:r w:rsidRPr="00275707">
        <w:rPr>
          <w:rFonts w:ascii="Times New Roman" w:eastAsia="Times New Roman" w:hAnsi="Times New Roman" w:cs="Times New Roman"/>
          <w:bCs/>
          <w:sz w:val="28"/>
          <w:szCs w:val="28"/>
          <w:lang w:eastAsia="ru-RU"/>
        </w:rPr>
        <w:t xml:space="preserve"> и провести мероприятия по их коррекции.</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275707">
        <w:rPr>
          <w:rFonts w:ascii="Times New Roman" w:eastAsia="Times New Roman" w:hAnsi="Times New Roman" w:cs="Times New Roman"/>
          <w:sz w:val="28"/>
          <w:szCs w:val="28"/>
          <w:lang w:eastAsia="ru-RU"/>
        </w:rPr>
        <w:t xml:space="preserve">внеорганных и метастатических ЗО шеи </w:t>
      </w:r>
      <w:r w:rsidRPr="00275707">
        <w:rPr>
          <w:rFonts w:ascii="Times New Roman" w:eastAsia="Times New Roman" w:hAnsi="Times New Roman" w:cs="Times New Roman"/>
          <w:bCs/>
          <w:sz w:val="28"/>
          <w:szCs w:val="28"/>
          <w:lang w:eastAsia="ru-RU"/>
        </w:rPr>
        <w:t>и провести мероприятия по их коррекции.</w:t>
      </w:r>
    </w:p>
    <w:p w:rsidR="00275707" w:rsidRPr="00275707" w:rsidRDefault="00275707" w:rsidP="00275707">
      <w:pPr>
        <w:tabs>
          <w:tab w:val="left" w:pos="360"/>
        </w:tabs>
        <w:spacing w:after="0" w:line="240" w:lineRule="auto"/>
        <w:rPr>
          <w:rFonts w:ascii="Times New Roman" w:eastAsia="Times New Roman" w:hAnsi="Times New Roman" w:cs="Times New Roman"/>
          <w:bCs/>
          <w:sz w:val="28"/>
          <w:szCs w:val="28"/>
          <w:lang w:eastAsia="ru-RU"/>
        </w:rPr>
      </w:pPr>
    </w:p>
    <w:p w:rsidR="00275707" w:rsidRPr="00275707" w:rsidRDefault="00FA2A9A" w:rsidP="00FA2A9A">
      <w:pPr>
        <w:tabs>
          <w:tab w:val="left" w:pos="360"/>
        </w:tabs>
        <w:spacing w:after="0" w:line="240" w:lineRule="auto"/>
        <w:ind w:left="141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275707" w:rsidRPr="00275707">
        <w:rPr>
          <w:rFonts w:ascii="Times New Roman" w:eastAsia="Times New Roman" w:hAnsi="Times New Roman" w:cs="Times New Roman"/>
          <w:b/>
          <w:bCs/>
          <w:sz w:val="28"/>
          <w:szCs w:val="28"/>
          <w:lang w:eastAsia="ru-RU"/>
        </w:rPr>
        <w:t>Примерная тематика НИР по теме (для ординаторов).</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Лучевая терапия хордомы и хондросаркомы.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sz w:val="28"/>
          <w:szCs w:val="28"/>
          <w:lang w:eastAsia="ru-RU"/>
        </w:rPr>
        <w:t>Лучевая терапия гломусных опухолей.</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Лучевая терапия гемангиоперицитомы и гемангиобластомы.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Лучевая терапия эстезионейробластомы.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Лучевая терапия юношеской ангиофибромы носоглотки.</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color w:val="000000"/>
          <w:sz w:val="28"/>
          <w:szCs w:val="28"/>
          <w:lang w:eastAsia="ru-RU"/>
        </w:rPr>
        <w:t xml:space="preserve">Лучевая терапия экстранодальной назальной </w:t>
      </w:r>
      <w:r w:rsidRPr="00275707">
        <w:rPr>
          <w:rFonts w:ascii="Times New Roman" w:eastAsia="Times New Roman" w:hAnsi="Times New Roman" w:cs="Times New Roman"/>
          <w:color w:val="000000"/>
          <w:sz w:val="28"/>
          <w:szCs w:val="28"/>
          <w:lang w:val="en-US" w:eastAsia="ru-RU"/>
        </w:rPr>
        <w:t>HK</w:t>
      </w:r>
      <w:r w:rsidRPr="00275707">
        <w:rPr>
          <w:rFonts w:ascii="Times New Roman" w:eastAsia="Times New Roman" w:hAnsi="Times New Roman" w:cs="Times New Roman"/>
          <w:color w:val="000000"/>
          <w:sz w:val="28"/>
          <w:szCs w:val="28"/>
          <w:lang w:eastAsia="ru-RU"/>
        </w:rPr>
        <w:t>/</w:t>
      </w:r>
      <w:r w:rsidRPr="00275707">
        <w:rPr>
          <w:rFonts w:ascii="Times New Roman" w:eastAsia="Times New Roman" w:hAnsi="Times New Roman" w:cs="Times New Roman"/>
          <w:color w:val="000000"/>
          <w:sz w:val="28"/>
          <w:szCs w:val="28"/>
          <w:lang w:val="en-US" w:eastAsia="ru-RU"/>
        </w:rPr>
        <w:t>T</w:t>
      </w:r>
      <w:r w:rsidRPr="00275707">
        <w:rPr>
          <w:rFonts w:ascii="Times New Roman" w:eastAsia="Times New Roman" w:hAnsi="Times New Roman" w:cs="Times New Roman"/>
          <w:color w:val="000000"/>
          <w:sz w:val="28"/>
          <w:szCs w:val="28"/>
          <w:lang w:eastAsia="ru-RU"/>
        </w:rPr>
        <w:t>-клеточной лимфомы.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color w:val="000000"/>
          <w:sz w:val="28"/>
          <w:szCs w:val="28"/>
          <w:lang w:eastAsia="ru-RU"/>
        </w:rPr>
        <w:t>Лучевая терапия ЗО неизвестной первичной локализации в области головы и шеи.</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sz w:val="28"/>
          <w:szCs w:val="28"/>
          <w:lang w:eastAsia="ru-RU"/>
        </w:rPr>
        <w:t>Объемы радиотерапии модулированной интенсивности</w:t>
      </w:r>
      <w:r w:rsidRPr="00275707">
        <w:rPr>
          <w:rFonts w:ascii="Times New Roman" w:eastAsia="Times New Roman" w:hAnsi="Times New Roman" w:cs="Times New Roman"/>
          <w:bCs/>
          <w:sz w:val="28"/>
          <w:szCs w:val="28"/>
          <w:lang w:eastAsia="ru-RU"/>
        </w:rPr>
        <w:t xml:space="preserve"> пучка </w:t>
      </w:r>
      <w:r w:rsidRPr="00275707">
        <w:rPr>
          <w:rFonts w:ascii="Times New Roman" w:eastAsia="Times New Roman" w:hAnsi="Times New Roman" w:cs="Times New Roman"/>
          <w:sz w:val="28"/>
          <w:szCs w:val="28"/>
          <w:lang w:eastAsia="ru-RU"/>
        </w:rPr>
        <w:t>внеорганных и метастатических ЗО шеи.</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275707">
        <w:rPr>
          <w:rFonts w:ascii="Times New Roman" w:eastAsia="Times New Roman" w:hAnsi="Times New Roman" w:cs="Times New Roman"/>
          <w:sz w:val="28"/>
          <w:szCs w:val="28"/>
          <w:lang w:eastAsia="ru-RU"/>
        </w:rPr>
        <w:t>внеорганных и метастатических ЗО шеи</w:t>
      </w:r>
      <w:r w:rsidRPr="00275707">
        <w:rPr>
          <w:rFonts w:ascii="Times New Roman" w:eastAsia="Times New Roman" w:hAnsi="Times New Roman" w:cs="Times New Roman"/>
          <w:bCs/>
          <w:sz w:val="28"/>
          <w:szCs w:val="28"/>
          <w:lang w:eastAsia="ru-RU"/>
        </w:rPr>
        <w:t>.</w:t>
      </w:r>
    </w:p>
    <w:p w:rsidR="00275707" w:rsidRPr="00275707" w:rsidRDefault="00FA2A9A" w:rsidP="00FA2A9A">
      <w:pPr>
        <w:spacing w:after="0" w:line="240" w:lineRule="auto"/>
        <w:ind w:left="170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275707" w:rsidRPr="00275707">
        <w:rPr>
          <w:rFonts w:ascii="Times New Roman" w:eastAsia="Times New Roman" w:hAnsi="Times New Roman" w:cs="Times New Roman"/>
          <w:b/>
          <w:bCs/>
          <w:sz w:val="28"/>
          <w:szCs w:val="28"/>
          <w:lang w:eastAsia="ru-RU"/>
        </w:rPr>
        <w:t>Рекомендованная литература по теме занятия</w:t>
      </w:r>
    </w:p>
    <w:p w:rsidR="00275707" w:rsidRPr="00275707" w:rsidRDefault="00275707" w:rsidP="00275707">
      <w:pPr>
        <w:tabs>
          <w:tab w:val="num" w:pos="0"/>
        </w:tabs>
        <w:ind w:left="142"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lastRenderedPageBreak/>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94EB7" w:rsidP="00275707">
            <w:pPr>
              <w:rPr>
                <w:rFonts w:ascii="Calibri" w:eastAsia="Times New Roman" w:hAnsi="Calibri" w:cs="Times New Roman"/>
                <w:lang w:eastAsia="ru-RU"/>
              </w:rPr>
            </w:pPr>
            <w:hyperlink r:id="rId60" w:history="1">
              <w:r w:rsidR="00275707" w:rsidRPr="00275707">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bl>
    <w:p w:rsidR="00275707" w:rsidRP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1</w:t>
            </w:r>
          </w:p>
        </w:tc>
      </w:tr>
    </w:tbl>
    <w:p w:rsidR="00275707" w:rsidRP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Электронные ресурсы:</w:t>
      </w:r>
    </w:p>
    <w:p w:rsidR="00275707" w:rsidRPr="00275707" w:rsidRDefault="00275707" w:rsidP="00275707">
      <w:pPr>
        <w:ind w:left="720"/>
        <w:rPr>
          <w:rFonts w:ascii="Calibri" w:eastAsia="Times New Roman" w:hAnsi="Calibri" w:cs="Times New Roman"/>
          <w:sz w:val="20"/>
          <w:szCs w:val="20"/>
          <w:lang w:eastAsia="ru-RU"/>
        </w:rPr>
      </w:pPr>
    </w:p>
    <w:p w:rsidR="00275707" w:rsidRPr="00275707" w:rsidRDefault="00275707" w:rsidP="00275707">
      <w:pPr>
        <w:rPr>
          <w:rFonts w:ascii="Calibri" w:eastAsia="Times New Roman" w:hAnsi="Calibri" w:cs="Times New Roman"/>
          <w:lang w:eastAsia="ru-RU"/>
        </w:rPr>
      </w:pP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275707" w:rsidRPr="00275707">
        <w:rPr>
          <w:rFonts w:ascii="Times New Roman" w:eastAsia="Times New Roman" w:hAnsi="Times New Roman" w:cs="Times New Roman"/>
          <w:sz w:val="28"/>
          <w:szCs w:val="28"/>
          <w:lang w:eastAsia="ru-RU"/>
        </w:rPr>
        <w:t>ОД.О.01.2.2.1</w:t>
      </w:r>
      <w:r w:rsidR="00275707" w:rsidRPr="00275707">
        <w:rPr>
          <w:rFonts w:ascii="Calibri" w:eastAsia="Times New Roman" w:hAnsi="Calibri" w:cs="Times New Roman"/>
          <w:lang w:eastAsia="ru-RU"/>
        </w:rPr>
        <w:t xml:space="preserve"> </w:t>
      </w:r>
      <w:r w:rsidR="00275707" w:rsidRPr="00275707">
        <w:rPr>
          <w:rFonts w:ascii="Times New Roman" w:eastAsia="Times New Roman" w:hAnsi="Times New Roman" w:cs="Times New Roman"/>
          <w:b/>
          <w:bCs/>
          <w:sz w:val="28"/>
          <w:szCs w:val="28"/>
          <w:lang w:eastAsia="ru-RU"/>
        </w:rPr>
        <w:t>Тема: «</w:t>
      </w:r>
      <w:r w:rsidR="00275707" w:rsidRPr="00275707">
        <w:rPr>
          <w:rFonts w:ascii="Times New Roman" w:eastAsia="Times New Roman" w:hAnsi="Times New Roman" w:cs="Times New Roman"/>
          <w:sz w:val="28"/>
          <w:szCs w:val="28"/>
          <w:lang w:eastAsia="ru-RU"/>
        </w:rPr>
        <w:t>Лучевая терапия первичного рака молочной железы</w:t>
      </w:r>
      <w:r w:rsidR="00275707" w:rsidRPr="00275707">
        <w:rPr>
          <w:rFonts w:ascii="Times New Roman" w:eastAsia="Times New Roman" w:hAnsi="Times New Roman" w:cs="Times New Roman"/>
          <w:b/>
          <w:bCs/>
          <w:sz w:val="28"/>
          <w:szCs w:val="28"/>
          <w:lang w:eastAsia="ru-RU"/>
        </w:rPr>
        <w:t>».</w:t>
      </w: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275707" w:rsidRPr="00275707">
        <w:rPr>
          <w:rFonts w:ascii="Times New Roman" w:eastAsia="Times New Roman" w:hAnsi="Times New Roman" w:cs="Times New Roman"/>
          <w:b/>
          <w:bCs/>
          <w:sz w:val="28"/>
          <w:szCs w:val="28"/>
          <w:lang w:eastAsia="ru-RU"/>
        </w:rPr>
        <w:t>Форма организации учебного процесса:</w:t>
      </w:r>
      <w:r w:rsidR="00275707" w:rsidRPr="00275707">
        <w:rPr>
          <w:rFonts w:ascii="Times New Roman" w:eastAsia="Times New Roman" w:hAnsi="Times New Roman" w:cs="Times New Roman"/>
          <w:sz w:val="28"/>
          <w:szCs w:val="28"/>
          <w:lang w:eastAsia="ru-RU"/>
        </w:rPr>
        <w:t xml:space="preserve"> практическое занятие. </w:t>
      </w: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275707" w:rsidRPr="00275707">
        <w:rPr>
          <w:rFonts w:ascii="Times New Roman" w:eastAsia="Times New Roman" w:hAnsi="Times New Roman" w:cs="Times New Roman"/>
          <w:b/>
          <w:sz w:val="28"/>
          <w:szCs w:val="28"/>
          <w:lang w:eastAsia="ru-RU"/>
        </w:rPr>
        <w:t>Методы обучения:</w:t>
      </w:r>
      <w:r w:rsidR="00275707" w:rsidRPr="00275707">
        <w:rPr>
          <w:rFonts w:ascii="Times New Roman" w:eastAsia="Times New Roman" w:hAnsi="Times New Roman" w:cs="Times New Roman"/>
          <w:sz w:val="28"/>
          <w:szCs w:val="28"/>
          <w:lang w:eastAsia="ru-RU"/>
        </w:rPr>
        <w:t xml:space="preserve"> </w:t>
      </w:r>
      <w:r w:rsidR="00275707" w:rsidRPr="00275707">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275707" w:rsidRPr="00275707">
        <w:rPr>
          <w:rFonts w:ascii="Times New Roman" w:eastAsia="Times New Roman" w:hAnsi="Times New Roman" w:cs="Times New Roman"/>
          <w:sz w:val="28"/>
          <w:szCs w:val="28"/>
          <w:lang w:eastAsia="ru-RU"/>
        </w:rPr>
        <w:t xml:space="preserve">проблемное изложение. </w:t>
      </w: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275707" w:rsidRPr="00275707">
        <w:rPr>
          <w:rFonts w:ascii="Times New Roman" w:eastAsia="Times New Roman" w:hAnsi="Times New Roman" w:cs="Times New Roman"/>
          <w:b/>
          <w:bCs/>
          <w:sz w:val="28"/>
          <w:szCs w:val="28"/>
          <w:lang w:eastAsia="ru-RU"/>
        </w:rPr>
        <w:t>Значение темы</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lastRenderedPageBreak/>
        <w:t>Цели обучения:</w:t>
      </w:r>
      <w:r w:rsidRPr="00275707">
        <w:rPr>
          <w:rFonts w:ascii="Times New Roman" w:eastAsia="Times New Roman" w:hAnsi="Times New Roman" w:cs="Times New Roman"/>
          <w:sz w:val="28"/>
          <w:szCs w:val="28"/>
          <w:lang w:eastAsia="ru-RU"/>
        </w:rPr>
        <w:t xml:space="preserve"> </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sz w:val="28"/>
          <w:szCs w:val="28"/>
          <w:lang w:eastAsia="ru-RU"/>
        </w:rPr>
        <w:t>-общая</w:t>
      </w:r>
      <w:r w:rsidRPr="00275707">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первичным раком молочной железы (УК-2); к проведению диспансеризации и осуществлению диспансерного наблюдения за онкологическими больными радиологического профиля больных первичным раком молочной железы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первичным раком молочной железы (ПК-6); к применению радиологических методов лечения онкологических больных первичным раком молочной железы (ПК-7); к применению лекарственной и немедикаментозной терапии и других методов у онкологических больных первичным раком молочной железы, нуждающихся в медицинской реабилитации (ПК-9); к формированию у онкологических больных первичным раком молочной железы радиологического профиля и членов их семей мотивации, направленной на сохранение и укрепление здоровья (ПК-10);</w:t>
      </w:r>
    </w:p>
    <w:p w:rsidR="00275707" w:rsidRPr="00275707" w:rsidRDefault="00275707" w:rsidP="00275707">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-учебная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 знать:</w:t>
      </w:r>
      <w:r w:rsidRPr="00275707">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первичным раком молочной железы; экспертизу временной нетрудоспособности онкологических больных первичным раком молочной железы радиологического профиля и направление на МСЭК; третичную профилактику у онкологических больных первичным раком молочной железы радиологического профиля; принципы медицинской реабилитации онкологических больных первичным раком молочной железы радиологического профиля; п</w:t>
      </w:r>
      <w:r w:rsidRPr="00275707">
        <w:rPr>
          <w:rFonts w:ascii="Times New Roman" w:eastAsia="Times New Roman" w:hAnsi="Times New Roman" w:cs="Times New Roman"/>
          <w:bCs/>
          <w:sz w:val="28"/>
          <w:szCs w:val="28"/>
          <w:lang w:eastAsia="ru-RU"/>
        </w:rPr>
        <w:t xml:space="preserve">ринципы паллиативной помощи </w:t>
      </w:r>
      <w:r w:rsidRPr="00275707">
        <w:rPr>
          <w:rFonts w:ascii="Times New Roman" w:eastAsia="Times New Roman" w:hAnsi="Times New Roman" w:cs="Times New Roman"/>
          <w:sz w:val="28"/>
          <w:szCs w:val="28"/>
          <w:lang w:eastAsia="ru-RU"/>
        </w:rPr>
        <w:t>онкологическим больным первичным раком молочной железы радиологического профиля; мероприятия по скринингу процедивов, рецидивов и прогрессирования первичного рака молочной железы онкологических больных радиологического профиля; методы радионуклидной и ПЭТ-диагностики первичного рака молочной железы онкологических больных радиологического профиля; методы радиотерапии первичного рака молочной железы онкологических больных радиологического профиля; показания и противопоказания для госпитализации онкологических больных первичным раком молочной железы радиологического профиля в установленном порядке в специализированные радиологические отделения.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-уметь</w:t>
      </w:r>
      <w:r w:rsidRPr="00275707">
        <w:rPr>
          <w:rFonts w:ascii="Times New Roman" w:eastAsia="Times New Roman" w:hAnsi="Times New Roman" w:cs="Times New Roman"/>
          <w:sz w:val="28"/>
          <w:szCs w:val="28"/>
          <w:lang w:eastAsia="ru-RU"/>
        </w:rPr>
        <w:t xml:space="preserve">: оценить эпидемиологические показатели первичного рака молочной </w:t>
      </w:r>
      <w:r w:rsidRPr="00275707">
        <w:rPr>
          <w:rFonts w:ascii="Times New Roman" w:eastAsia="Times New Roman" w:hAnsi="Times New Roman" w:cs="Times New Roman"/>
          <w:sz w:val="28"/>
          <w:szCs w:val="28"/>
          <w:lang w:eastAsia="ru-RU"/>
        </w:rPr>
        <w:lastRenderedPageBreak/>
        <w:t>железы на амбулаторном и госпитальном этапе в условиях радиологического отделения; провести лучевую диагностику первичного рака молочной железы онкологических больных радиологического профиля; организовать специализированную радиологическую помощь онкологическим больным первичным раком молочной железы рта;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первичным раком молочной железы радиологического профиля; организовать МСЭК  онкологических больных первичным раком молочной железы радиологического профиля; сформулировать диагноз первичного рака молочной железы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первичным раком молочной железы радиологического профиля.</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-владеть:</w:t>
      </w:r>
      <w:r w:rsidRPr="00275707">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первичным раком молочной железы; провести остеосцинтиграфию; выполнить ПЭТ-диагностику онкологических больных первичным раком молочной железы; выработать индивидуальный план лучевой терапии онкологических больных первичным раком молочной железы (радикальное, паллиативное, симптоматическое, комбинированное, комплексное); осуществить</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выбор полей облучения и провести сеанс лучевой терапии первичного рака молочной железы; провести диагностику и лечение  общих и местных лучевых реакций и повреждений органов и тканей у онкологических больных первичным раком молочной железы; осуществить мероприятия по оказанию неотложной помощи онкологическим больным первичным раком молочной железы радиологического профиля.</w:t>
      </w:r>
    </w:p>
    <w:p w:rsidR="00275707" w:rsidRPr="00275707" w:rsidRDefault="00275707" w:rsidP="00275707">
      <w:pPr>
        <w:widowControl w:val="0"/>
        <w:snapToGrid w:val="0"/>
        <w:spacing w:after="0" w:line="240" w:lineRule="auto"/>
        <w:ind w:left="284"/>
        <w:jc w:val="both"/>
        <w:rPr>
          <w:rFonts w:ascii="Times New Roman" w:eastAsia="Times New Roman" w:hAnsi="Times New Roman" w:cs="Times New Roman"/>
          <w:sz w:val="28"/>
          <w:szCs w:val="28"/>
          <w:lang w:eastAsia="ru-RU"/>
        </w:rPr>
      </w:pPr>
    </w:p>
    <w:p w:rsidR="00275707" w:rsidRPr="00275707" w:rsidRDefault="00FA2A9A" w:rsidP="00FA2A9A">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275707" w:rsidRPr="00275707">
        <w:rPr>
          <w:rFonts w:ascii="Times New Roman" w:eastAsia="Times New Roman" w:hAnsi="Times New Roman" w:cs="Times New Roman"/>
          <w:b/>
          <w:bCs/>
          <w:sz w:val="28"/>
          <w:szCs w:val="28"/>
          <w:lang w:eastAsia="ru-RU"/>
        </w:rPr>
        <w:t>Место проведения практического занятия</w:t>
      </w:r>
      <w:r w:rsidR="00275707" w:rsidRPr="00275707">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275707" w:rsidRPr="00275707" w:rsidRDefault="00FA2A9A" w:rsidP="00FA2A9A">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275707" w:rsidRPr="00275707">
        <w:rPr>
          <w:rFonts w:ascii="Times New Roman" w:eastAsia="Times New Roman" w:hAnsi="Times New Roman" w:cs="Times New Roman"/>
          <w:b/>
          <w:bCs/>
          <w:sz w:val="28"/>
          <w:szCs w:val="28"/>
          <w:lang w:eastAsia="ru-RU"/>
        </w:rPr>
        <w:t>Оснащение занятия</w:t>
      </w:r>
      <w:r w:rsidR="00275707" w:rsidRPr="00275707">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275707" w:rsidRPr="00275707">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275707" w:rsidRPr="00275707">
        <w:rPr>
          <w:rFonts w:ascii="Times New Roman" w:eastAsia="Times New Roman" w:hAnsi="Times New Roman" w:cs="Times New Roman"/>
          <w:sz w:val="28"/>
          <w:szCs w:val="28"/>
          <w:lang w:val="en-US" w:eastAsia="ru-RU"/>
        </w:rPr>
        <w:t>Wi</w:t>
      </w:r>
      <w:r w:rsidR="00275707" w:rsidRPr="00275707">
        <w:rPr>
          <w:rFonts w:ascii="Times New Roman" w:eastAsia="Times New Roman" w:hAnsi="Times New Roman" w:cs="Times New Roman"/>
          <w:sz w:val="28"/>
          <w:szCs w:val="28"/>
          <w:lang w:eastAsia="ru-RU"/>
        </w:rPr>
        <w:t>-</w:t>
      </w:r>
      <w:r w:rsidR="00275707" w:rsidRPr="00275707">
        <w:rPr>
          <w:rFonts w:ascii="Times New Roman" w:eastAsia="Times New Roman" w:hAnsi="Times New Roman" w:cs="Times New Roman"/>
          <w:sz w:val="28"/>
          <w:szCs w:val="28"/>
          <w:lang w:val="en-US" w:eastAsia="ru-RU"/>
        </w:rPr>
        <w:t>Fi</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7.Структура содержания темы</w:t>
      </w:r>
      <w:r w:rsidRPr="00275707">
        <w:rPr>
          <w:rFonts w:ascii="Times New Roman" w:eastAsia="Times New Roman" w:hAnsi="Times New Roman" w:cs="Times New Roman"/>
          <w:sz w:val="28"/>
          <w:szCs w:val="28"/>
          <w:lang w:eastAsia="ru-RU"/>
        </w:rPr>
        <w:t xml:space="preserve"> (хронокарта) </w:t>
      </w:r>
    </w:p>
    <w:p w:rsidR="00275707" w:rsidRPr="00275707" w:rsidRDefault="00275707" w:rsidP="00275707">
      <w:pPr>
        <w:spacing w:line="240" w:lineRule="auto"/>
        <w:ind w:firstLine="709"/>
        <w:jc w:val="center"/>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Хронокарта практического занятия</w:t>
      </w:r>
      <w:r w:rsidRPr="00275707">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275707" w:rsidRPr="00275707" w:rsidTr="00275707">
        <w:tc>
          <w:tcPr>
            <w:tcW w:w="648" w:type="dxa"/>
            <w:tcBorders>
              <w:top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Этапы</w:t>
            </w:r>
          </w:p>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Содержание этапа и оснащенность</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Проверка посещаемости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Озвучивание преподавателем темы и ее актуальности, </w:t>
            </w:r>
            <w:r w:rsidRPr="00275707">
              <w:rPr>
                <w:rFonts w:ascii="Times New Roman" w:eastAsia="Times New Roman" w:hAnsi="Times New Roman" w:cs="Times New Roman"/>
                <w:sz w:val="24"/>
                <w:szCs w:val="24"/>
                <w:lang w:eastAsia="ru-RU"/>
              </w:rPr>
              <w:lastRenderedPageBreak/>
              <w:t>целей занятия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lastRenderedPageBreak/>
              <w:t>33.</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Контроль исходного уровня знаний и умений</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Индивидуальный и фронтальный устный опрос</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Инструктаж обучающихся преподавателем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Самостоятельная работа обучающихся: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курация больных радиологического профиля;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разбор курируемых пациентов;</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Работа: </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в поликлинике и палатах с пациентами;</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с историями болезни;</w:t>
            </w:r>
          </w:p>
          <w:p w:rsidR="00275707" w:rsidRPr="00275707" w:rsidRDefault="00275707" w:rsidP="00275707">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Тесты по теме, ситуационные задачи</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275707" w:rsidRPr="00275707" w:rsidTr="00275707">
        <w:trPr>
          <w:cantSplit/>
        </w:trPr>
        <w:tc>
          <w:tcPr>
            <w:tcW w:w="3292" w:type="dxa"/>
            <w:gridSpan w:val="2"/>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275707" w:rsidRPr="00275707" w:rsidRDefault="00275707" w:rsidP="00275707">
      <w:pPr>
        <w:spacing w:after="0" w:line="240" w:lineRule="auto"/>
        <w:ind w:left="180"/>
        <w:jc w:val="both"/>
        <w:rPr>
          <w:rFonts w:ascii="Times New Roman" w:eastAsia="Times New Roman" w:hAnsi="Times New Roman" w:cs="Times New Roman"/>
          <w:i/>
          <w:sz w:val="20"/>
          <w:szCs w:val="20"/>
          <w:lang w:eastAsia="ru-RU"/>
        </w:rPr>
      </w:pPr>
      <w:r w:rsidRPr="00275707">
        <w:rPr>
          <w:rFonts w:ascii="Times New Roman" w:eastAsia="Times New Roman" w:hAnsi="Times New Roman" w:cs="Times New Roman"/>
          <w:i/>
          <w:sz w:val="20"/>
          <w:szCs w:val="20"/>
          <w:lang w:eastAsia="ru-RU"/>
        </w:rPr>
        <w:t xml:space="preserve">Примечание.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sz w:val="20"/>
          <w:szCs w:val="20"/>
          <w:vertAlign w:val="superscript"/>
          <w:lang w:eastAsia="ru-RU"/>
        </w:rPr>
        <w:t>*</w:t>
      </w:r>
      <w:r w:rsidRPr="00275707">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p>
    <w:p w:rsidR="00275707" w:rsidRPr="00275707" w:rsidRDefault="00FA2A9A" w:rsidP="00FA2A9A">
      <w:pPr>
        <w:tabs>
          <w:tab w:val="left" w:pos="360"/>
        </w:tabs>
        <w:spacing w:after="0" w:line="240" w:lineRule="auto"/>
        <w:ind w:left="56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275707" w:rsidRPr="00275707">
        <w:rPr>
          <w:rFonts w:ascii="Times New Roman" w:eastAsia="Times New Roman" w:hAnsi="Times New Roman" w:cs="Times New Roman"/>
          <w:b/>
          <w:bCs/>
          <w:sz w:val="28"/>
          <w:szCs w:val="28"/>
          <w:lang w:eastAsia="ru-RU"/>
        </w:rPr>
        <w:t>Аннотация</w:t>
      </w:r>
      <w:r w:rsidR="00275707" w:rsidRPr="00275707">
        <w:rPr>
          <w:rFonts w:ascii="Times New Roman" w:eastAsia="Times New Roman" w:hAnsi="Times New Roman" w:cs="Times New Roman"/>
          <w:sz w:val="28"/>
          <w:szCs w:val="28"/>
          <w:lang w:eastAsia="ru-RU"/>
        </w:rPr>
        <w:t xml:space="preserve"> (краткое содержание темы).</w:t>
      </w:r>
    </w:p>
    <w:p w:rsidR="00275707" w:rsidRPr="00275707" w:rsidRDefault="00275707" w:rsidP="00275707">
      <w:pPr>
        <w:pBdr>
          <w:bottom w:val="single" w:sz="6" w:space="1" w:color="auto"/>
        </w:pBdr>
        <w:spacing w:after="0" w:line="240" w:lineRule="auto"/>
        <w:jc w:val="center"/>
        <w:rPr>
          <w:rFonts w:ascii="Times New Roman" w:eastAsia="Times New Roman" w:hAnsi="Times New Roman" w:cs="Times New Roman"/>
          <w:b/>
          <w:vanish/>
          <w:sz w:val="28"/>
          <w:szCs w:val="28"/>
          <w:lang w:eastAsia="ru-RU"/>
        </w:rPr>
      </w:pPr>
      <w:r w:rsidRPr="00275707">
        <w:rPr>
          <w:rFonts w:ascii="Times New Roman" w:eastAsia="Times New Roman" w:hAnsi="Times New Roman" w:cs="Times New Roman"/>
          <w:b/>
          <w:vanish/>
          <w:sz w:val="28"/>
          <w:szCs w:val="28"/>
          <w:lang w:eastAsia="ru-RU"/>
        </w:rPr>
        <w:t>Начало формы</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Анатомические области и части молочной железы:</w:t>
      </w:r>
    </w:p>
    <w:p w:rsidR="00275707" w:rsidRPr="00275707" w:rsidRDefault="00275707" w:rsidP="00531C09">
      <w:pPr>
        <w:numPr>
          <w:ilvl w:val="0"/>
          <w:numId w:val="123"/>
        </w:numPr>
        <w:spacing w:before="100" w:beforeAutospacing="1" w:after="100" w:afterAutospacing="1"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Сосок.</w:t>
      </w:r>
    </w:p>
    <w:p w:rsidR="00275707" w:rsidRPr="00275707" w:rsidRDefault="00275707" w:rsidP="00531C09">
      <w:pPr>
        <w:numPr>
          <w:ilvl w:val="0"/>
          <w:numId w:val="123"/>
        </w:numPr>
        <w:spacing w:before="100" w:beforeAutospacing="1" w:after="100" w:afterAutospacing="1"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Центральная часть.</w:t>
      </w:r>
    </w:p>
    <w:p w:rsidR="00275707" w:rsidRPr="00275707" w:rsidRDefault="00275707" w:rsidP="00531C09">
      <w:pPr>
        <w:numPr>
          <w:ilvl w:val="0"/>
          <w:numId w:val="123"/>
        </w:numPr>
        <w:spacing w:before="100" w:beforeAutospacing="1" w:after="100" w:afterAutospacing="1"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Верхневнутренний квадрант.</w:t>
      </w:r>
    </w:p>
    <w:p w:rsidR="00275707" w:rsidRPr="00275707" w:rsidRDefault="00275707" w:rsidP="00531C09">
      <w:pPr>
        <w:numPr>
          <w:ilvl w:val="0"/>
          <w:numId w:val="123"/>
        </w:numPr>
        <w:spacing w:before="100" w:beforeAutospacing="1" w:after="100" w:afterAutospacing="1"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Нижневнутренний квадрант.</w:t>
      </w:r>
    </w:p>
    <w:p w:rsidR="00275707" w:rsidRPr="00275707" w:rsidRDefault="00275707" w:rsidP="00531C09">
      <w:pPr>
        <w:numPr>
          <w:ilvl w:val="0"/>
          <w:numId w:val="123"/>
        </w:numPr>
        <w:spacing w:before="100" w:beforeAutospacing="1" w:after="100" w:afterAutospacing="1"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Верхненаружный квадрант.</w:t>
      </w:r>
    </w:p>
    <w:p w:rsidR="00275707" w:rsidRPr="00275707" w:rsidRDefault="00275707" w:rsidP="00531C09">
      <w:pPr>
        <w:numPr>
          <w:ilvl w:val="0"/>
          <w:numId w:val="123"/>
        </w:numPr>
        <w:spacing w:before="100" w:beforeAutospacing="1" w:after="100" w:afterAutospacing="1"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Нижненаружный квадрант.</w:t>
      </w:r>
    </w:p>
    <w:p w:rsidR="00275707" w:rsidRPr="00275707" w:rsidRDefault="00275707" w:rsidP="00531C09">
      <w:pPr>
        <w:numPr>
          <w:ilvl w:val="0"/>
          <w:numId w:val="123"/>
        </w:numPr>
        <w:spacing w:before="100" w:beforeAutospacing="1" w:after="100" w:afterAutospacing="1"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Аксиллярный отросток.</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 xml:space="preserve">Лимфатическая система молочной железы состоит из поверхностной и глубокой сетей. Глубокая сеть начинается с капилляров долек. Эти капилляры идут параллельно протокам к ареоле, где сливаются и вместе с поверхностной сетью образуют подареолярное сплетение, через которое проходит большая часть лимфы. От субареолярного сплетения отходят от двух до четырех лимфатических сосудов, которые проходят к наружному краю молочной железы. Сливаясь в два основных ствола, они затем проходят у края большой грудной мышцы к подмышечным лимфатическим узлам. Поверхностная сеть широко анастомозирует с подкожной и кожной лимфатической сетью грудной и брюшной стенок.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Региональные лимфатические узлы молочной железы формируют три группы: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1. Подмышечные (ипсилатеральные): интерпекторальные (лимфатические узлы Роттера) и лимфатические узлы, располагающиеся вдоль подмышечной вены и ее притоков, – подразделяются на следующие уровни: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 уровень I (нижние подмышечные) – лимфатические узлы, расположенные латерально по отношению к наружной боковой границе малой грудной мышцы;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 уровень II (средние подмышечные) – лимфатические узлы, расположенные между медиальным и латеральным краями малой грудной мышцы, и интерпекторальные (лимфатические узлы Ротгера);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 уровень III (апикальные подмышечные) – лимфатические узлы, расположенные медиально по отношению к внутреннему краю малой грудной мышцы, включая подключичные и апикальные.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2. Парастернальные (ипсилатеральные) – лимфатические узлы, расположенные в межреберных промежутках между грудиной и внутригрудной фасцией.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Надключичные (ипсилатеральные) – лимфатические узлы, расположенные в надключичной ямке и находящиеся в треугольнике, </w:t>
      </w:r>
      <w:r w:rsidRPr="00275707">
        <w:rPr>
          <w:rFonts w:ascii="Times New Roman" w:eastAsia="Times New Roman" w:hAnsi="Times New Roman" w:cs="Times New Roman"/>
          <w:sz w:val="28"/>
          <w:szCs w:val="28"/>
          <w:lang w:eastAsia="ru-RU"/>
        </w:rPr>
        <w:lastRenderedPageBreak/>
        <w:t xml:space="preserve">образованном подъязычно-лопаточной мышцей (латерально), внутренней яремной веной (медиально), ключицей и подключичной веной в основании. </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 - Первичная опухоль</w:t>
      </w:r>
    </w:p>
    <w:p w:rsidR="00275707" w:rsidRPr="00275707" w:rsidRDefault="00275707" w:rsidP="00531C09">
      <w:pPr>
        <w:numPr>
          <w:ilvl w:val="0"/>
          <w:numId w:val="12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Тх – недостаточное количество данных необходимых для оценки опухоли первичной. </w:t>
      </w:r>
    </w:p>
    <w:p w:rsidR="00275707" w:rsidRPr="00275707" w:rsidRDefault="00275707" w:rsidP="00531C09">
      <w:pPr>
        <w:numPr>
          <w:ilvl w:val="0"/>
          <w:numId w:val="12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Т0 – первичная опухоль не обусловливается. </w:t>
      </w:r>
    </w:p>
    <w:p w:rsidR="00275707" w:rsidRPr="00275707" w:rsidRDefault="00275707" w:rsidP="00531C09">
      <w:pPr>
        <w:numPr>
          <w:ilvl w:val="0"/>
          <w:numId w:val="12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Тis – преинвазивная карцинома (in situ). </w:t>
      </w:r>
    </w:p>
    <w:p w:rsidR="00275707" w:rsidRPr="00275707" w:rsidRDefault="00275707" w:rsidP="00531C09">
      <w:pPr>
        <w:numPr>
          <w:ilvl w:val="0"/>
          <w:numId w:val="12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Тis (DCIS) – протоковая карцинома. </w:t>
      </w:r>
    </w:p>
    <w:p w:rsidR="00275707" w:rsidRPr="00275707" w:rsidRDefault="00275707" w:rsidP="00531C09">
      <w:pPr>
        <w:numPr>
          <w:ilvl w:val="0"/>
          <w:numId w:val="12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Тis (LCIS) – дольковая карцинома. </w:t>
      </w:r>
    </w:p>
    <w:p w:rsidR="00275707" w:rsidRPr="00275707" w:rsidRDefault="00275707" w:rsidP="00531C09">
      <w:pPr>
        <w:numPr>
          <w:ilvl w:val="0"/>
          <w:numId w:val="12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Тis (Paget) – заболевание Педжета соска без присутствия опухолевого узла. </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sz w:val="20"/>
          <w:szCs w:val="20"/>
          <w:lang w:eastAsia="ru-RU"/>
        </w:rPr>
        <w:t>Примечание. Болезнь Педжета, при которой пальпируется опухолевой узел, классифицируется по его размерам.</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Т1 Опухоль до </w:t>
      </w:r>
      <w:smartTag w:uri="urn:schemas-microsoft-com:office:smarttags" w:element="metricconverter">
        <w:smartTagPr>
          <w:attr w:name="ProductID" w:val="2 см"/>
        </w:smartTagPr>
        <w:r w:rsidRPr="00275707">
          <w:rPr>
            <w:rFonts w:ascii="Times New Roman" w:eastAsia="Times New Roman" w:hAnsi="Times New Roman" w:cs="Times New Roman"/>
            <w:sz w:val="28"/>
            <w:szCs w:val="28"/>
            <w:lang w:eastAsia="ru-RU"/>
          </w:rPr>
          <w:t>2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T1 mic (микроинвазия)   До </w:t>
      </w:r>
      <w:smartTag w:uri="urn:schemas-microsoft-com:office:smarttags" w:element="metricconverter">
        <w:smartTagPr>
          <w:attr w:name="ProductID" w:val="0,1 см"/>
        </w:smartTagPr>
        <w:r w:rsidRPr="00275707">
          <w:rPr>
            <w:rFonts w:ascii="Times New Roman" w:eastAsia="Times New Roman" w:hAnsi="Times New Roman" w:cs="Times New Roman"/>
            <w:sz w:val="28"/>
            <w:szCs w:val="28"/>
            <w:lang w:eastAsia="ru-RU"/>
          </w:rPr>
          <w:t>0,1 см</w:t>
        </w:r>
      </w:smartTag>
      <w:r w:rsidRPr="00275707">
        <w:rPr>
          <w:rFonts w:ascii="Times New Roman" w:eastAsia="Times New Roman" w:hAnsi="Times New Roman" w:cs="Times New Roman"/>
          <w:sz w:val="28"/>
          <w:szCs w:val="28"/>
          <w:lang w:eastAsia="ru-RU"/>
        </w:rPr>
        <w:t xml:space="preserve"> в наибольшем измерении </w:t>
      </w:r>
      <w:r w:rsidRPr="00275707">
        <w:rPr>
          <w:rFonts w:ascii="Times New Roman" w:eastAsia="Times New Roman" w:hAnsi="Times New Roman" w:cs="Times New Roman"/>
          <w:sz w:val="28"/>
          <w:szCs w:val="28"/>
          <w:vertAlign w:val="superscript"/>
          <w:lang w:eastAsia="ru-RU"/>
        </w:rPr>
        <w:t>1</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Т1а До </w:t>
      </w:r>
      <w:smartTag w:uri="urn:schemas-microsoft-com:office:smarttags" w:element="metricconverter">
        <w:smartTagPr>
          <w:attr w:name="ProductID" w:val="0,5 см"/>
        </w:smartTagPr>
        <w:r w:rsidRPr="00275707">
          <w:rPr>
            <w:rFonts w:ascii="Times New Roman" w:eastAsia="Times New Roman" w:hAnsi="Times New Roman" w:cs="Times New Roman"/>
            <w:sz w:val="28"/>
            <w:szCs w:val="28"/>
            <w:lang w:eastAsia="ru-RU"/>
          </w:rPr>
          <w:t>0,5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T1b До </w:t>
      </w:r>
      <w:smartTag w:uri="urn:schemas-microsoft-com:office:smarttags" w:element="metricconverter">
        <w:smartTagPr>
          <w:attr w:name="ProductID" w:val="1 см"/>
        </w:smartTagPr>
        <w:r w:rsidRPr="00275707">
          <w:rPr>
            <w:rFonts w:ascii="Times New Roman" w:eastAsia="Times New Roman" w:hAnsi="Times New Roman" w:cs="Times New Roman"/>
            <w:sz w:val="28"/>
            <w:szCs w:val="28"/>
            <w:lang w:eastAsia="ru-RU"/>
          </w:rPr>
          <w:t>1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T1c До </w:t>
      </w:r>
      <w:smartTag w:uri="urn:schemas-microsoft-com:office:smarttags" w:element="metricconverter">
        <w:smartTagPr>
          <w:attr w:name="ProductID" w:val="2 см"/>
        </w:smartTagPr>
        <w:r w:rsidRPr="00275707">
          <w:rPr>
            <w:rFonts w:ascii="Times New Roman" w:eastAsia="Times New Roman" w:hAnsi="Times New Roman" w:cs="Times New Roman"/>
            <w:sz w:val="28"/>
            <w:szCs w:val="28"/>
            <w:lang w:eastAsia="ru-RU"/>
          </w:rPr>
          <w:t>2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Т2 Опухоль до </w:t>
      </w:r>
      <w:smartTag w:uri="urn:schemas-microsoft-com:office:smarttags" w:element="metricconverter">
        <w:smartTagPr>
          <w:attr w:name="ProductID" w:val="5 см"/>
        </w:smartTagPr>
        <w:r w:rsidRPr="00275707">
          <w:rPr>
            <w:rFonts w:ascii="Times New Roman" w:eastAsia="Times New Roman" w:hAnsi="Times New Roman" w:cs="Times New Roman"/>
            <w:sz w:val="28"/>
            <w:szCs w:val="28"/>
            <w:lang w:eastAsia="ru-RU"/>
          </w:rPr>
          <w:t>5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Т3 Опухоль более </w:t>
      </w:r>
      <w:smartTag w:uri="urn:schemas-microsoft-com:office:smarttags" w:element="metricconverter">
        <w:smartTagPr>
          <w:attr w:name="ProductID" w:val="5 см"/>
        </w:smartTagPr>
        <w:r w:rsidRPr="00275707">
          <w:rPr>
            <w:rFonts w:ascii="Times New Roman" w:eastAsia="Times New Roman" w:hAnsi="Times New Roman" w:cs="Times New Roman"/>
            <w:sz w:val="28"/>
            <w:szCs w:val="28"/>
            <w:lang w:eastAsia="ru-RU"/>
          </w:rPr>
          <w:t>5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Т4 Опухоль любого размера с прямым распространением на грудную стенку или кожу</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sz w:val="20"/>
          <w:szCs w:val="20"/>
          <w:lang w:eastAsia="ru-RU"/>
        </w:rPr>
        <w:t>Примечание. Грудная стенка включает ребра, межреберные мышцы, переднюю зубчатую мышцу, но без грудных мышц.</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Т4а  Распространение на грудную стенку</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Т4b  Отек (включая «лимонную корочку»); или изъязвление кожи молочной железы,</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или сателлиты в коже железы</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Т4с  Признаки, перечисленные в 4а и 4Ь</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T4d  Воспалительная форма рака</w:t>
      </w:r>
      <w:r w:rsidRPr="00275707">
        <w:rPr>
          <w:rFonts w:ascii="Times New Roman" w:eastAsia="Times New Roman" w:hAnsi="Times New Roman" w:cs="Times New Roman"/>
          <w:sz w:val="28"/>
          <w:szCs w:val="28"/>
          <w:vertAlign w:val="superscript"/>
          <w:lang w:eastAsia="ru-RU"/>
        </w:rPr>
        <w:t>2</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i/>
          <w:iCs/>
          <w:sz w:val="20"/>
          <w:szCs w:val="20"/>
          <w:lang w:eastAsia="ru-RU"/>
        </w:rPr>
        <w:t xml:space="preserve">Примечание. </w:t>
      </w:r>
      <w:r w:rsidRPr="00275707">
        <w:rPr>
          <w:rFonts w:ascii="Times New Roman" w:eastAsia="Times New Roman" w:hAnsi="Times New Roman" w:cs="Times New Roman"/>
          <w:i/>
          <w:iCs/>
          <w:sz w:val="20"/>
          <w:szCs w:val="20"/>
          <w:vertAlign w:val="superscript"/>
          <w:lang w:eastAsia="ru-RU"/>
        </w:rPr>
        <w:t>1</w:t>
      </w:r>
      <w:r w:rsidRPr="00275707">
        <w:rPr>
          <w:rFonts w:ascii="Times New Roman" w:eastAsia="Times New Roman" w:hAnsi="Times New Roman" w:cs="Times New Roman"/>
          <w:i/>
          <w:iCs/>
          <w:sz w:val="20"/>
          <w:szCs w:val="20"/>
          <w:lang w:eastAsia="ru-RU"/>
        </w:rPr>
        <w:t xml:space="preserve"> Микроинвазия - распространение опухолевых клеток через базальную мембрану в прилегающие ткани фокусом не более </w:t>
      </w:r>
      <w:smartTag w:uri="urn:schemas-microsoft-com:office:smarttags" w:element="metricconverter">
        <w:smartTagPr>
          <w:attr w:name="ProductID" w:val="0,1 см"/>
        </w:smartTagPr>
        <w:r w:rsidRPr="00275707">
          <w:rPr>
            <w:rFonts w:ascii="Times New Roman" w:eastAsia="Times New Roman" w:hAnsi="Times New Roman" w:cs="Times New Roman"/>
            <w:i/>
            <w:iCs/>
            <w:sz w:val="20"/>
            <w:szCs w:val="20"/>
            <w:lang w:eastAsia="ru-RU"/>
          </w:rPr>
          <w:t>0,1 см</w:t>
        </w:r>
      </w:smartTag>
      <w:r w:rsidRPr="00275707">
        <w:rPr>
          <w:rFonts w:ascii="Times New Roman" w:eastAsia="Times New Roman" w:hAnsi="Times New Roman" w:cs="Times New Roman"/>
          <w:i/>
          <w:iCs/>
          <w:sz w:val="20"/>
          <w:szCs w:val="20"/>
          <w:lang w:eastAsia="ru-RU"/>
        </w:rPr>
        <w:t xml:space="preserve"> е наибольшем измерении. При наличии множественных фокусов класси</w:t>
      </w:r>
      <w:r w:rsidRPr="00275707">
        <w:rPr>
          <w:rFonts w:ascii="Times New Roman" w:eastAsia="Times New Roman" w:hAnsi="Times New Roman" w:cs="Times New Roman"/>
          <w:i/>
          <w:iCs/>
          <w:sz w:val="20"/>
          <w:szCs w:val="20"/>
          <w:lang w:eastAsia="ru-RU"/>
        </w:rPr>
        <w:softHyphen/>
        <w:t>фикация проводится по наибольшему измерению. Нельзя использо</w:t>
      </w:r>
      <w:r w:rsidRPr="00275707">
        <w:rPr>
          <w:rFonts w:ascii="Times New Roman" w:eastAsia="Times New Roman" w:hAnsi="Times New Roman" w:cs="Times New Roman"/>
          <w:i/>
          <w:iCs/>
          <w:sz w:val="20"/>
          <w:szCs w:val="20"/>
          <w:lang w:eastAsia="ru-RU"/>
        </w:rPr>
        <w:softHyphen/>
        <w:t>вать сумму фокусов. Наличие множественных фокусов должно быть от</w:t>
      </w:r>
      <w:r w:rsidRPr="00275707">
        <w:rPr>
          <w:rFonts w:ascii="Times New Roman" w:eastAsia="Times New Roman" w:hAnsi="Times New Roman" w:cs="Times New Roman"/>
          <w:i/>
          <w:iCs/>
          <w:sz w:val="20"/>
          <w:szCs w:val="20"/>
          <w:lang w:eastAsia="ru-RU"/>
        </w:rPr>
        <w:softHyphen/>
        <w:t>мечено, так же как это делается при множественных инвазивных карци</w:t>
      </w:r>
      <w:r w:rsidRPr="00275707">
        <w:rPr>
          <w:rFonts w:ascii="Times New Roman" w:eastAsia="Times New Roman" w:hAnsi="Times New Roman" w:cs="Times New Roman"/>
          <w:i/>
          <w:iCs/>
          <w:sz w:val="20"/>
          <w:szCs w:val="20"/>
          <w:lang w:eastAsia="ru-RU"/>
        </w:rPr>
        <w:softHyphen/>
        <w:t>номах.</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i/>
          <w:iCs/>
          <w:sz w:val="20"/>
          <w:szCs w:val="20"/>
          <w:vertAlign w:val="superscript"/>
          <w:lang w:eastAsia="ru-RU"/>
        </w:rPr>
        <w:t>2</w:t>
      </w:r>
      <w:r w:rsidRPr="00275707">
        <w:rPr>
          <w:rFonts w:ascii="Times New Roman" w:eastAsia="Times New Roman" w:hAnsi="Times New Roman" w:cs="Times New Roman"/>
          <w:i/>
          <w:iCs/>
          <w:sz w:val="20"/>
          <w:szCs w:val="20"/>
          <w:lang w:eastAsia="ru-RU"/>
        </w:rPr>
        <w:t xml:space="preserve"> Воспалительная форма рака молочной железы характеризуется, диф</w:t>
      </w:r>
      <w:r w:rsidRPr="00275707">
        <w:rPr>
          <w:rFonts w:ascii="Times New Roman" w:eastAsia="Times New Roman" w:hAnsi="Times New Roman" w:cs="Times New Roman"/>
          <w:i/>
          <w:iCs/>
          <w:sz w:val="20"/>
          <w:szCs w:val="20"/>
          <w:lang w:eastAsia="ru-RU"/>
        </w:rPr>
        <w:softHyphen/>
        <w:t>фузным утолщением кожи с плотными краями, обычно без подлежащей пальпируемой массы. Если биопсия кожи отрицательна и нет локализо</w:t>
      </w:r>
      <w:r w:rsidRPr="00275707">
        <w:rPr>
          <w:rFonts w:ascii="Times New Roman" w:eastAsia="Times New Roman" w:hAnsi="Times New Roman" w:cs="Times New Roman"/>
          <w:i/>
          <w:iCs/>
          <w:sz w:val="20"/>
          <w:szCs w:val="20"/>
          <w:lang w:eastAsia="ru-RU"/>
        </w:rPr>
        <w:softHyphen/>
        <w:t>ванной опухолевой массы, при патологической классификации употреб</w:t>
      </w:r>
      <w:r w:rsidRPr="00275707">
        <w:rPr>
          <w:rFonts w:ascii="Times New Roman" w:eastAsia="Times New Roman" w:hAnsi="Times New Roman" w:cs="Times New Roman"/>
          <w:i/>
          <w:iCs/>
          <w:sz w:val="20"/>
          <w:szCs w:val="20"/>
          <w:lang w:eastAsia="ru-RU"/>
        </w:rPr>
        <w:softHyphen/>
        <w:t>ляется категория рТХ, а при клинической T4d- При оценке категории рТ определяется инвазивный компонент. Втяжение кожи, ретракция соска или другие кожные изменения, за исключением относящихся к Т4Ь и T4d, могут оцениваться как Т1, Т2 и ТЗ, не влияя на классификацию.</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Nx – недостаточное количество данных необходимых для оценки состояния регионарных лимфоузлов.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N0 – признаки поражения метастазами регионарных лимфоузлов – отсутствуют.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N1 – метастазы в подмышечных смещаемых лимфатическом (их) узле (ах) на стороне поражения.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N2 – метастазы в лимфатических узлах подмышечных, фиксированных друг с другом либо клинически определяемые метастазы внутри лимфатических узлов груди на стороне поражения при полном отсутствии метастазов в подмышечных лимфоузлах.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N2a – метастазы в подмышечных лимфоузлах, фиксированных к другим структурам или друг к другу.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N2b – метастазы, определяемые исключительно клинически, во внутренних лимфоузлах молочной железы при полном отсутствии </w:t>
      </w:r>
      <w:r w:rsidRPr="00275707">
        <w:rPr>
          <w:rFonts w:ascii="Times New Roman" w:eastAsia="Times New Roman" w:hAnsi="Times New Roman" w:cs="Times New Roman"/>
          <w:sz w:val="28"/>
          <w:szCs w:val="28"/>
          <w:lang w:eastAsia="ru-RU"/>
        </w:rPr>
        <w:lastRenderedPageBreak/>
        <w:t xml:space="preserve">клинически определяемых метастазов в лимфатических узлах подмышечных.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N3 – метастазы в подключичных лимфоузлах с или без метастазов непосредственно в подмышечные лимфатические узлы либо клинически обусловливаемые метастазы во внутренних лимфоузлах молочной железы соответственно на стороне поражения при присутствии метастазов в лимфатических узлах подмышечных: - либо метастазы в надключичных лимфоузлах на стороне поражения с/без метастазов в подмышечных либо во внутренних лимфатических узлах груди.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N3а – метастазы в подключичных лимфоузлах.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N3b – метастазы на стороне поражения во внутренних лимфоузлах молочной железы непосредственно.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N3c – метастазы в надключичных лимфоузлах. </w:t>
      </w:r>
    </w:p>
    <w:p w:rsidR="00275707" w:rsidRPr="00275707" w:rsidRDefault="00275707" w:rsidP="00275707">
      <w:pPr>
        <w:spacing w:before="100" w:beforeAutospacing="1" w:after="100" w:afterAutospacing="1" w:line="360" w:lineRule="auto"/>
        <w:ind w:left="360"/>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Мх – недостаточное количество данных необходимых для дефиниции отдаленных метастазов.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МО – признаки отдаленных метастазов - отсутствуют.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M1 – наблюдаются отдаленные метастазы. </w:t>
      </w:r>
    </w:p>
    <w:p w:rsidR="00275707" w:rsidRPr="00275707" w:rsidRDefault="00275707" w:rsidP="00275707">
      <w:pPr>
        <w:spacing w:after="0" w:line="240" w:lineRule="auto"/>
        <w:jc w:val="both"/>
        <w:rPr>
          <w:rFonts w:ascii="Times New Roman" w:eastAsia="Times New Roman" w:hAnsi="Times New Roman" w:cs="Times New Roman"/>
          <w:b/>
          <w:bCs/>
          <w:sz w:val="28"/>
          <w:szCs w:val="28"/>
          <w:lang w:eastAsia="ru-RU"/>
        </w:rPr>
      </w:pPr>
    </w:p>
    <w:p w:rsidR="00275707" w:rsidRPr="00275707" w:rsidRDefault="00275707" w:rsidP="00275707">
      <w:pPr>
        <w:keepNext/>
        <w:spacing w:before="240" w:after="60"/>
        <w:outlineLvl w:val="3"/>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Патологоанатомическая классификация TNM</w:t>
      </w:r>
    </w:p>
    <w:p w:rsidR="00275707" w:rsidRPr="00275707" w:rsidRDefault="00275707" w:rsidP="00275707">
      <w:pPr>
        <w:spacing w:after="0" w:line="360" w:lineRule="auto"/>
        <w:ind w:firstLine="709"/>
        <w:jc w:val="both"/>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рТ - первичная опухоль</w:t>
      </w:r>
    </w:p>
    <w:p w:rsidR="00275707" w:rsidRPr="00275707" w:rsidRDefault="00275707" w:rsidP="00275707">
      <w:pPr>
        <w:spacing w:after="0" w:line="360" w:lineRule="auto"/>
        <w:ind w:firstLine="709"/>
        <w:jc w:val="both"/>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sz w:val="28"/>
          <w:szCs w:val="28"/>
          <w:lang w:eastAsia="ru-RU"/>
        </w:rPr>
        <w:t>Патологоанатомическая классификация требует исследования первичной опухоли, по краю произведенной резекции не должно быть опухолевой ткани. Если по краю резекции имеется лишь микроскопическое распространение опухолевой ткани, то случай может классифицироваться как рТ. рТ-категории соответствуют Т-категориям.</w:t>
      </w:r>
      <w:r w:rsidRPr="00275707">
        <w:rPr>
          <w:rFonts w:ascii="Times New Roman" w:eastAsia="Times New Roman" w:hAnsi="Times New Roman" w:cs="Times New Roman"/>
          <w:sz w:val="28"/>
          <w:szCs w:val="28"/>
          <w:lang w:eastAsia="ru-RU"/>
        </w:rPr>
        <w:br/>
      </w:r>
      <w:r w:rsidRPr="00275707">
        <w:rPr>
          <w:rFonts w:ascii="Times New Roman" w:eastAsia="Times New Roman" w:hAnsi="Times New Roman" w:cs="Times New Roman"/>
          <w:sz w:val="20"/>
          <w:szCs w:val="20"/>
          <w:lang w:eastAsia="ru-RU"/>
        </w:rPr>
        <w:t>Примечание. При классификации рТ обязательно измеряется инвазивный компонент. При наличии большого (</w:t>
      </w:r>
      <w:smartTag w:uri="urn:schemas-microsoft-com:office:smarttags" w:element="metricconverter">
        <w:smartTagPr>
          <w:attr w:name="ProductID" w:val="4 см"/>
        </w:smartTagPr>
        <w:r w:rsidRPr="00275707">
          <w:rPr>
            <w:rFonts w:ascii="Times New Roman" w:eastAsia="Times New Roman" w:hAnsi="Times New Roman" w:cs="Times New Roman"/>
            <w:sz w:val="20"/>
            <w:szCs w:val="20"/>
            <w:lang w:eastAsia="ru-RU"/>
          </w:rPr>
          <w:t>4 см</w:t>
        </w:r>
      </w:smartTag>
      <w:r w:rsidRPr="00275707">
        <w:rPr>
          <w:rFonts w:ascii="Times New Roman" w:eastAsia="Times New Roman" w:hAnsi="Times New Roman" w:cs="Times New Roman"/>
          <w:sz w:val="20"/>
          <w:szCs w:val="20"/>
          <w:lang w:eastAsia="ru-RU"/>
        </w:rPr>
        <w:t>) in situ компонента и маленького инвазивного (</w:t>
      </w:r>
      <w:smartTag w:uri="urn:schemas-microsoft-com:office:smarttags" w:element="metricconverter">
        <w:smartTagPr>
          <w:attr w:name="ProductID" w:val="0,5 см"/>
        </w:smartTagPr>
        <w:r w:rsidRPr="00275707">
          <w:rPr>
            <w:rFonts w:ascii="Times New Roman" w:eastAsia="Times New Roman" w:hAnsi="Times New Roman" w:cs="Times New Roman"/>
            <w:sz w:val="20"/>
            <w:szCs w:val="20"/>
            <w:lang w:eastAsia="ru-RU"/>
          </w:rPr>
          <w:t>0,5 см</w:t>
        </w:r>
      </w:smartTag>
      <w:r w:rsidRPr="00275707">
        <w:rPr>
          <w:rFonts w:ascii="Times New Roman" w:eastAsia="Times New Roman" w:hAnsi="Times New Roman" w:cs="Times New Roman"/>
          <w:sz w:val="20"/>
          <w:szCs w:val="20"/>
          <w:lang w:eastAsia="ru-RU"/>
        </w:rPr>
        <w:t>) опухоль оценивается как pTla.</w:t>
      </w:r>
      <w:r w:rsidRPr="00275707">
        <w:rPr>
          <w:rFonts w:ascii="Times New Roman" w:eastAsia="Times New Roman" w:hAnsi="Times New Roman" w:cs="Times New Roman"/>
          <w:sz w:val="28"/>
          <w:szCs w:val="28"/>
          <w:lang w:eastAsia="ru-RU"/>
        </w:rPr>
        <w:br/>
      </w:r>
      <w:r w:rsidRPr="00275707">
        <w:rPr>
          <w:rFonts w:ascii="Times New Roman" w:eastAsia="Times New Roman" w:hAnsi="Times New Roman" w:cs="Times New Roman"/>
          <w:b/>
          <w:bCs/>
          <w:sz w:val="28"/>
          <w:szCs w:val="28"/>
          <w:lang w:eastAsia="ru-RU"/>
        </w:rPr>
        <w:t>pN - регионарные лимфатические узлы</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Для определения патологоанатомической классификации необходимо иссечение и исследование хотя бы нижних подмышечных лимфатических узлов (уровень 1). В подобном эксцизионном материале должно содержаться не менее 6 лимфатических узлов. Если лимфатические узлы негативны, а исследовано менее 6, классифицируется как pNO. Для уточнения патоморфологической классификации используется исследование одного или нескольких сторожевых лимфатических узлов. Если классификация основывается только на данных биопсии сторожевых лимфатических узлов без дополнительного исследования подмышечных лимфатических узлов, то она кодируется (sn), например pNl(sn).</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pNx - недостаточно данных для оценки состояния регионарных лимфатических узлов (узлы не удалены для исследования).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pNO - нет признаков поражения метастазами регионарных лимфатических узлов.</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0"/>
          <w:szCs w:val="20"/>
          <w:lang w:eastAsia="ru-RU"/>
        </w:rPr>
        <w:t xml:space="preserve">Примечание. При наличии в регионарных лимфатических узлах голько изолированных опухолевых клеток (ИОК) данный случай классифицируется как pNO. Единичные ИОК или в виде небольших скоплений не более </w:t>
      </w:r>
      <w:smartTag w:uri="urn:schemas-microsoft-com:office:smarttags" w:element="metricconverter">
        <w:smartTagPr>
          <w:attr w:name="ProductID" w:val="0,2 мм"/>
        </w:smartTagPr>
        <w:r w:rsidRPr="00275707">
          <w:rPr>
            <w:rFonts w:ascii="Times New Roman" w:eastAsia="Times New Roman" w:hAnsi="Times New Roman" w:cs="Times New Roman"/>
            <w:sz w:val="20"/>
            <w:szCs w:val="20"/>
            <w:lang w:eastAsia="ru-RU"/>
          </w:rPr>
          <w:t>0,2 мм</w:t>
        </w:r>
      </w:smartTag>
      <w:r w:rsidRPr="00275707">
        <w:rPr>
          <w:rFonts w:ascii="Times New Roman" w:eastAsia="Times New Roman" w:hAnsi="Times New Roman" w:cs="Times New Roman"/>
          <w:sz w:val="20"/>
          <w:szCs w:val="20"/>
          <w:lang w:eastAsia="ru-RU"/>
        </w:rPr>
        <w:t xml:space="preserve"> в наибольшем измерении обычно распознаются иммуногистологическими или молекулярными методами, но могут выявляться также при окраске гематоксилином и эозином. ИОК обычно не проявляют метастатическую активность (пролиферация или стромальная реакция).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pNlmi - микрометастазы (&gt;</w:t>
      </w:r>
      <w:smartTag w:uri="urn:schemas-microsoft-com:office:smarttags" w:element="metricconverter">
        <w:smartTagPr>
          <w:attr w:name="ProductID" w:val="0,2 мм"/>
        </w:smartTagPr>
        <w:r w:rsidRPr="00275707">
          <w:rPr>
            <w:rFonts w:ascii="Times New Roman" w:eastAsia="Times New Roman" w:hAnsi="Times New Roman" w:cs="Times New Roman"/>
            <w:sz w:val="28"/>
            <w:szCs w:val="28"/>
            <w:lang w:eastAsia="ru-RU"/>
          </w:rPr>
          <w:t>0,2 мм</w:t>
        </w:r>
      </w:smartTag>
      <w:r w:rsidRPr="00275707">
        <w:rPr>
          <w:rFonts w:ascii="Times New Roman" w:eastAsia="Times New Roman" w:hAnsi="Times New Roman" w:cs="Times New Roman"/>
          <w:sz w:val="28"/>
          <w:szCs w:val="28"/>
          <w:lang w:eastAsia="ru-RU"/>
        </w:rPr>
        <w:t>, но менее2 мм в наибольшем измерении).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pN1 - метастазы в 1-3 подмышечных лимфатических узлах на стороне поражения и/или во внутренних лимфатических узлах молочной железы на стороне поражения с микроскопическими метастазами, определяемыми при иссечении сторожевого лимфатическою узла, но не клинически.</w:t>
      </w:r>
      <w:r w:rsidRPr="00275707">
        <w:rPr>
          <w:rFonts w:ascii="Times New Roman" w:eastAsia="Times New Roman" w:hAnsi="Times New Roman" w:cs="Times New Roman"/>
          <w:sz w:val="28"/>
          <w:szCs w:val="28"/>
          <w:lang w:eastAsia="ru-RU"/>
        </w:rPr>
        <w:br/>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pN1a - метастазы в 1-3 подмышечных лимфатических узлах, включая не менее одного размерами более </w:t>
      </w:r>
      <w:smartTag w:uri="urn:schemas-microsoft-com:office:smarttags" w:element="metricconverter">
        <w:smartTagPr>
          <w:attr w:name="ProductID" w:val="2 мм"/>
        </w:smartTagPr>
        <w:r w:rsidRPr="00275707">
          <w:rPr>
            <w:rFonts w:ascii="Times New Roman" w:eastAsia="Times New Roman" w:hAnsi="Times New Roman" w:cs="Times New Roman"/>
            <w:sz w:val="28"/>
            <w:szCs w:val="28"/>
            <w:lang w:eastAsia="ru-RU"/>
          </w:rPr>
          <w:t>2 мм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pN1b - микроскопические метастазы во внутренних лимфатических узлах молочной железы, выявленные при диссекции сторожевого лимфатического узла, но не клинически.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pN1c - метастазы в 1-3 подмышечных лимфатических узлах и во внутренних лимфатических узлах молочной железы с микроскопическими метастазами, выявленные при диссекции сторожевого лимфатического узла, но не клинически.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pN2 - метастазы в 4-9 подмышечных лимфатических узлах на стороне поражения или в клинически определяемых внутренних лимфатических узлах молочной железы при отсутствии метастазов в подмышечных лимфатических узлах.</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pN2a - метастазы в 4-9 подмышечных лимфатических узлах, один из которых более </w:t>
      </w:r>
      <w:smartTag w:uri="urn:schemas-microsoft-com:office:smarttags" w:element="metricconverter">
        <w:smartTagPr>
          <w:attr w:name="ProductID" w:val="2 мм"/>
        </w:smartTagPr>
        <w:r w:rsidRPr="00275707">
          <w:rPr>
            <w:rFonts w:ascii="Times New Roman" w:eastAsia="Times New Roman" w:hAnsi="Times New Roman" w:cs="Times New Roman"/>
            <w:sz w:val="28"/>
            <w:szCs w:val="28"/>
            <w:lang w:eastAsia="ru-RU"/>
          </w:rPr>
          <w:t>2 мм</w:t>
        </w:r>
      </w:smartTag>
      <w:r w:rsidRPr="00275707">
        <w:rPr>
          <w:rFonts w:ascii="Times New Roman" w:eastAsia="Times New Roman" w:hAnsi="Times New Roman" w:cs="Times New Roman"/>
          <w:sz w:val="28"/>
          <w:szCs w:val="28"/>
          <w:lang w:eastAsia="ru-RU"/>
        </w:rPr>
        <w:t xml:space="preserve">.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0"/>
          <w:szCs w:val="20"/>
          <w:lang w:eastAsia="ru-RU"/>
        </w:rPr>
        <w:t>Примечание.</w:t>
      </w:r>
      <w:r w:rsidRPr="00275707">
        <w:rPr>
          <w:rFonts w:ascii="Times New Roman" w:eastAsia="Times New Roman" w:hAnsi="Times New Roman" w:cs="Times New Roman"/>
          <w:sz w:val="20"/>
          <w:szCs w:val="20"/>
          <w:lang w:eastAsia="ru-RU"/>
        </w:rPr>
        <w:br/>
        <w:t>* Не определяются при клиническом обследовании или при визуализации (исключая лимфосцинтиграфию).</w:t>
      </w:r>
      <w:r w:rsidRPr="00275707">
        <w:rPr>
          <w:rFonts w:ascii="Times New Roman" w:eastAsia="Times New Roman" w:hAnsi="Times New Roman" w:cs="Times New Roman"/>
          <w:sz w:val="20"/>
          <w:szCs w:val="20"/>
          <w:lang w:eastAsia="ru-RU"/>
        </w:rPr>
        <w:br/>
        <w:t>** Определены при клиническом обследовании или методами ви (уализации (исключая лимфосцинтиграфию).</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pN2b - метастазы в клинически определяемых внутренних лимфатических узлах молочной железы при отсутствии метастазов в подмышечных лимфатических узлах.</w:t>
      </w:r>
      <w:r w:rsidRPr="00275707">
        <w:rPr>
          <w:rFonts w:ascii="Times New Roman" w:eastAsia="Times New Roman" w:hAnsi="Times New Roman" w:cs="Times New Roman"/>
          <w:sz w:val="28"/>
          <w:szCs w:val="28"/>
          <w:lang w:eastAsia="ru-RU"/>
        </w:rPr>
        <w:br/>
        <w:t>Метастазы в 10 подмышечных лимфатических узлах и более на стороне поражения; или подключичных лимфатических узлах на стороне поражения; или в клинически определяемых внутренних лимфатических узлах молочной железы на стороне поражения; при наличии одного или более пораженных метастазами подмышечных лимфатических узлов; или поражение более 3 подмышечных лимфатических узлов с клинически негативными, но микроскопически доказанными метастазами во внутренних лимфатических узлах молочной железы; или метастазы в надключичных лимфатических узлах на стороне поражения.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pN3a - метастазы в 10 подмышечных лимфатических узлах и более (один из которых более2 мм) или метастазы в подключичных лимфатических узлах.</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pN3b - метастазы в клинически определяемых внутренних лимфатических узлах молочной железы при наличии метастазов в </w:t>
      </w:r>
      <w:r w:rsidRPr="00275707">
        <w:rPr>
          <w:rFonts w:ascii="Times New Roman" w:eastAsia="Times New Roman" w:hAnsi="Times New Roman" w:cs="Times New Roman"/>
          <w:sz w:val="28"/>
          <w:szCs w:val="28"/>
          <w:lang w:eastAsia="ru-RU"/>
        </w:rPr>
        <w:lastRenderedPageBreak/>
        <w:t>подключичных лимфатических узлах; или метастазы в более чем в 3 подмышечных лимфатических узлах и во внутренних лимфатических узлах молочной железы с микрокопически подтвержденными метастазами при лимфодиссекции сторожевого лимфатического узла, клинически не определяемого.</w:t>
      </w:r>
    </w:p>
    <w:p w:rsidR="00275707" w:rsidRPr="00275707" w:rsidRDefault="00275707" w:rsidP="00275707">
      <w:pPr>
        <w:spacing w:after="0" w:line="360" w:lineRule="auto"/>
        <w:ind w:firstLine="709"/>
        <w:jc w:val="both"/>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sz w:val="28"/>
          <w:szCs w:val="28"/>
          <w:lang w:eastAsia="ru-RU"/>
        </w:rPr>
        <w:t>pN3c - метастазы в надключичных лимфатических узлах. Отдаленные метастазы.</w:t>
      </w:r>
      <w:r w:rsidRPr="00275707">
        <w:rPr>
          <w:rFonts w:ascii="Times New Roman" w:eastAsia="Times New Roman" w:hAnsi="Times New Roman" w:cs="Times New Roman"/>
          <w:sz w:val="28"/>
          <w:szCs w:val="28"/>
          <w:lang w:eastAsia="ru-RU"/>
        </w:rPr>
        <w:br/>
      </w:r>
      <w:r w:rsidRPr="00275707">
        <w:rPr>
          <w:rFonts w:ascii="Times New Roman" w:eastAsia="Times New Roman" w:hAnsi="Times New Roman" w:cs="Times New Roman"/>
          <w:b/>
          <w:bCs/>
          <w:sz w:val="28"/>
          <w:szCs w:val="28"/>
          <w:lang w:eastAsia="ru-RU"/>
        </w:rPr>
        <w:t>рМ - отдаленные метастазы</w:t>
      </w:r>
    </w:p>
    <w:p w:rsidR="00275707" w:rsidRPr="00275707" w:rsidRDefault="00275707" w:rsidP="00275707">
      <w:pPr>
        <w:spacing w:after="0" w:line="360" w:lineRule="auto"/>
        <w:ind w:firstLine="709"/>
        <w:jc w:val="both"/>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sz w:val="28"/>
          <w:szCs w:val="28"/>
          <w:lang w:eastAsia="ru-RU"/>
        </w:rPr>
        <w:t>рМ-категории соответствуют М-категориям.</w:t>
      </w:r>
    </w:p>
    <w:p w:rsidR="00275707" w:rsidRPr="00275707" w:rsidRDefault="00275707" w:rsidP="00275707">
      <w:pPr>
        <w:spacing w:after="0" w:line="240" w:lineRule="auto"/>
        <w:jc w:val="both"/>
        <w:rPr>
          <w:rFonts w:ascii="Times New Roman" w:eastAsia="Times New Roman" w:hAnsi="Times New Roman" w:cs="Times New Roman"/>
          <w:b/>
          <w:bCs/>
          <w:sz w:val="28"/>
          <w:szCs w:val="28"/>
          <w:lang w:eastAsia="ru-RU"/>
        </w:rPr>
      </w:pPr>
    </w:p>
    <w:p w:rsidR="00275707" w:rsidRPr="00275707" w:rsidRDefault="00275707" w:rsidP="00275707">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Группировка по стадиям</w:t>
      </w:r>
    </w:p>
    <w:tbl>
      <w:tblPr>
        <w:tblW w:w="6000"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2086"/>
        <w:gridCol w:w="1560"/>
        <w:gridCol w:w="1604"/>
        <w:gridCol w:w="750"/>
      </w:tblGrid>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T</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M</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0</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Тis</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N0</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Стадия I </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Т1</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N0</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IIА</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ТО-1</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Т2</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N1</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N0</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Стадия IIВ </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Т2</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ТЗ</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N1</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N0</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IIIА</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ТО-3</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ТЗ</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N1</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N1</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IIIВ</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Т4</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N0-2</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IIIС</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Любая Т</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N3</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Стадия IV </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Любая Т</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Любая N</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М1</w:t>
            </w:r>
          </w:p>
        </w:tc>
      </w:tr>
    </w:tbl>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Предоперационное стадирование проводится в соответствии с классификацией TNM и предполагает патоморфологическое исследование образцов опухолевой ткани, полученной при core-биопсии, с описанием гистологического типа, степени дифференцировки и определением уровня рецепторов эстрогенов (ER) и прогестерона (PgR), а также HER-2/neu с помощью иммуногистохимического (ИГХ) метода или CISH/FISH теста.</w:t>
      </w:r>
    </w:p>
    <w:p w:rsidR="00275707" w:rsidRPr="00275707" w:rsidRDefault="00275707" w:rsidP="00275707">
      <w:pPr>
        <w:autoSpaceDE w:val="0"/>
        <w:autoSpaceDN w:val="0"/>
        <w:adjustRightInd w:val="0"/>
        <w:spacing w:after="0" w:line="360" w:lineRule="auto"/>
        <w:ind w:firstLine="709"/>
        <w:jc w:val="both"/>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Инвазивная карцинома</w:t>
      </w:r>
    </w:p>
    <w:p w:rsidR="00275707" w:rsidRPr="00275707" w:rsidRDefault="00275707" w:rsidP="00275707">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275707">
        <w:rPr>
          <w:rFonts w:ascii="Times New Roman" w:eastAsia="BalticaC" w:hAnsi="Times New Roman" w:cs="Times New Roman"/>
          <w:sz w:val="28"/>
          <w:szCs w:val="28"/>
          <w:lang w:eastAsia="ru-RU"/>
        </w:rPr>
        <w:t xml:space="preserve">Послеоперационная лучевая терапия рекомендуется всем больным, перенесшим органосохраняющие операции. Облучение всей молочной </w:t>
      </w:r>
      <w:r w:rsidRPr="00275707">
        <w:rPr>
          <w:rFonts w:ascii="Times New Roman" w:eastAsia="BalticaC" w:hAnsi="Times New Roman" w:cs="Times New Roman"/>
          <w:sz w:val="28"/>
          <w:szCs w:val="28"/>
          <w:lang w:eastAsia="ru-RU"/>
        </w:rPr>
        <w:lastRenderedPageBreak/>
        <w:t>железы снижает риск местного рецидива на 2/3, а подведение дополнительного буста еще на 50% снижает риск развития рецидива. В целом, облучение бустами показано и пожилым больным, но может не проводиться при сочетании факторов низкого риска местного рецидива (широкие края резекции, N0, отсутствие сосудистой инвазии). У больных старше 70 лет с гормонозависимыми опухолями, максимальной стадией pT1N0 и негативными краями резекции возможен отказ от лучевой терапии без ущерба выживаемости.</w:t>
      </w:r>
    </w:p>
    <w:p w:rsidR="00275707" w:rsidRPr="00275707" w:rsidRDefault="00275707" w:rsidP="00275707">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275707">
        <w:rPr>
          <w:rFonts w:ascii="Times New Roman" w:eastAsia="BalticaC" w:hAnsi="Times New Roman" w:cs="Times New Roman"/>
          <w:sz w:val="28"/>
          <w:szCs w:val="28"/>
          <w:lang w:eastAsia="ru-RU"/>
        </w:rPr>
        <w:t>Частичное облучение молочной железы вне рамок клинических исследований не рекомендуется.</w:t>
      </w:r>
    </w:p>
    <w:p w:rsidR="00275707" w:rsidRPr="00275707" w:rsidRDefault="00275707" w:rsidP="00275707">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275707">
        <w:rPr>
          <w:rFonts w:ascii="Times New Roman" w:eastAsia="BalticaC" w:hAnsi="Times New Roman" w:cs="Times New Roman"/>
          <w:sz w:val="28"/>
          <w:szCs w:val="28"/>
          <w:lang w:eastAsia="ru-RU"/>
        </w:rPr>
        <w:t xml:space="preserve">После мастэктомии лучевая терапия рекомендуется больным с наличием </w:t>
      </w:r>
      <w:r w:rsidRPr="00275707">
        <w:rPr>
          <w:rFonts w:ascii="Times New Roman" w:eastAsia="Times New Roman" w:hAnsi="Times New Roman" w:cs="Times New Roman"/>
          <w:sz w:val="28"/>
          <w:szCs w:val="28"/>
          <w:lang w:eastAsia="ru-RU"/>
        </w:rPr>
        <w:t>≥</w:t>
      </w:r>
      <w:r w:rsidRPr="00275707">
        <w:rPr>
          <w:rFonts w:ascii="Times New Roman" w:eastAsia="BalticaC" w:hAnsi="Times New Roman" w:cs="Times New Roman"/>
          <w:sz w:val="28"/>
          <w:szCs w:val="28"/>
          <w:lang w:eastAsia="ru-RU"/>
        </w:rPr>
        <w:t xml:space="preserve">4 пораженных лимфоузлов, а также при Т3-4 независимо от состояния подмышечных лимфоузлов. Лучевая терапия после мастэктомии может также рассматриваться в случаях 1-3 пораженных подмышечных лимфоузлов, если присутствуют другие факторы неблагоприятного прогноза, в частности молодой возраст, сосудистая инвазия, небольшое количество удаленных лимфоузлов. </w:t>
      </w:r>
    </w:p>
    <w:p w:rsidR="00275707" w:rsidRPr="00275707" w:rsidRDefault="00275707" w:rsidP="00275707">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275707">
        <w:rPr>
          <w:rFonts w:ascii="Times New Roman" w:eastAsia="BalticaC" w:hAnsi="Times New Roman" w:cs="Times New Roman"/>
          <w:sz w:val="28"/>
          <w:szCs w:val="28"/>
          <w:lang w:eastAsia="ru-RU"/>
        </w:rPr>
        <w:t>Облучение надключичной зоны следует рассмотреть в случае значительного вовлечения в опухолевый процесс подмышечных и надключичных лимфоузлов (N</w:t>
      </w:r>
      <w:r w:rsidRPr="00275707">
        <w:rPr>
          <w:rFonts w:ascii="Times New Roman" w:eastAsia="Times New Roman" w:hAnsi="Times New Roman" w:cs="Times New Roman"/>
          <w:sz w:val="28"/>
          <w:szCs w:val="28"/>
          <w:lang w:eastAsia="ru-RU"/>
        </w:rPr>
        <w:t>≥</w:t>
      </w:r>
      <w:r w:rsidRPr="00275707">
        <w:rPr>
          <w:rFonts w:ascii="Times New Roman" w:eastAsia="BalticaC" w:hAnsi="Times New Roman" w:cs="Times New Roman"/>
          <w:sz w:val="28"/>
          <w:szCs w:val="28"/>
          <w:lang w:eastAsia="ru-RU"/>
        </w:rPr>
        <w:t>2); внутренние маммарные лимфоузлы должны быть включены в зону облучения при распространении опухоли на эту область.</w:t>
      </w:r>
    </w:p>
    <w:p w:rsidR="00275707" w:rsidRPr="00275707" w:rsidRDefault="00275707" w:rsidP="00275707">
      <w:pPr>
        <w:spacing w:after="0" w:line="360" w:lineRule="auto"/>
        <w:ind w:firstLine="709"/>
        <w:jc w:val="both"/>
        <w:rPr>
          <w:rFonts w:ascii="Times New Roman" w:eastAsia="BalticaC" w:hAnsi="Times New Roman" w:cs="Times New Roman"/>
          <w:sz w:val="28"/>
          <w:szCs w:val="28"/>
          <w:lang w:eastAsia="ru-RU"/>
        </w:rPr>
      </w:pPr>
      <w:r w:rsidRPr="00275707">
        <w:rPr>
          <w:rFonts w:ascii="Times New Roman" w:eastAsia="BalticaC" w:hAnsi="Times New Roman" w:cs="Times New Roman"/>
          <w:sz w:val="28"/>
          <w:szCs w:val="28"/>
          <w:lang w:eastAsia="ru-RU"/>
        </w:rPr>
        <w:t>Дозы для локальной и/или регионарной лучевой терапии составляют 45-50 Гр, 25-28 фракций по 1,8-2,0 Гр. При подведении буста доза обычно составляет 10-16 Гр фракциями по 2 Гр. Возможны более короткие схемы фракционирования (16 фракций по 2,66 Гр), которые обладают примерно такой же эффективностью и сопоставимыми побочными эффектами, но должны использоваться с осторожностью у молодых пациенток, у больных после мастэктомии и/ или после дополнительного облучения регионарных зон.</w:t>
      </w:r>
    </w:p>
    <w:p w:rsidR="00275707" w:rsidRPr="00275707" w:rsidRDefault="00275707" w:rsidP="00275707">
      <w:pPr>
        <w:spacing w:after="0" w:line="360" w:lineRule="auto"/>
        <w:ind w:firstLine="709"/>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lastRenderedPageBreak/>
        <w:t>Неинвазивная карцинома (интраэпителиальная неоплазия)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Адъювантная лучевая терапия всей молочной железы после органосохраняющей операции по поводу DCIS снижает риск местного рецидива, но не влияет на выживаемость. Проведение частичного облучения молочной железы в самостоятельном варианте допустимо лишь в рамках клинических исследований. Снижение риска местного рецидива с помощью лучевой терапии доказано при всех вариантах DCIS. Тем не менее, у некоторых больных из группы низкого риска (T&lt;</w:t>
      </w:r>
      <w:smartTag w:uri="urn:schemas-microsoft-com:office:smarttags" w:element="metricconverter">
        <w:smartTagPr>
          <w:attr w:name="ProductID" w:val="10 мм"/>
        </w:smartTagPr>
        <w:r w:rsidRPr="00275707">
          <w:rPr>
            <w:rFonts w:ascii="Times New Roman" w:eastAsia="Times New Roman" w:hAnsi="Times New Roman" w:cs="Times New Roman"/>
            <w:sz w:val="28"/>
            <w:szCs w:val="28"/>
            <w:lang w:eastAsia="ru-RU"/>
          </w:rPr>
          <w:t>10 мм</w:t>
        </w:r>
      </w:smartTag>
      <w:r w:rsidRPr="00275707">
        <w:rPr>
          <w:rFonts w:ascii="Times New Roman" w:eastAsia="Times New Roman" w:hAnsi="Times New Roman" w:cs="Times New Roman"/>
          <w:sz w:val="28"/>
          <w:szCs w:val="28"/>
          <w:lang w:eastAsia="ru-RU"/>
        </w:rPr>
        <w:t xml:space="preserve">, низкая/промежуточная степень злокачественности, адекватные края резекции) риск местного рецидива настолько низок, что может обсуждаться вопрос об отказе от лучевой терапии.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У больных DCIS с положительными ER после органосохраняющей операции должен быть назначен тамоксифен (в сочетании или без адъювантной лучевой терапии). Мастэктомия в пределах здоровых тканей является достаточной при DCIS процедурой, и лучевая терапия таким больных не требуется. Назначение тамоксифена в этой группе также должно быть рассмотрено, т.к. способно снизить риск рака второй молочной железы. Лобулярная неоплазия является фактором риска развития инвазивного рака обеих молочных желез, в связи с этим всем больным требуется лучевая терапия.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275707" w:rsidRPr="00275707" w:rsidRDefault="00FA2A9A" w:rsidP="00FA2A9A">
      <w:pPr>
        <w:tabs>
          <w:tab w:val="left" w:pos="360"/>
        </w:tabs>
        <w:spacing w:after="0" w:line="240" w:lineRule="auto"/>
        <w:ind w:left="170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275707" w:rsidRPr="00275707">
        <w:rPr>
          <w:rFonts w:ascii="Times New Roman" w:eastAsia="Times New Roman" w:hAnsi="Times New Roman" w:cs="Times New Roman"/>
          <w:b/>
          <w:sz w:val="28"/>
          <w:szCs w:val="28"/>
          <w:lang w:eastAsia="ru-RU"/>
        </w:rPr>
        <w:t>Вопросы по теме занятия.</w:t>
      </w:r>
    </w:p>
    <w:p w:rsidR="00275707" w:rsidRPr="00275707" w:rsidRDefault="00275707" w:rsidP="00531C09">
      <w:pPr>
        <w:widowControl w:val="0"/>
        <w:numPr>
          <w:ilvl w:val="0"/>
          <w:numId w:val="21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val="en-US" w:eastAsia="ru-RU"/>
        </w:rPr>
        <w:t>TNM</w:t>
      </w:r>
      <w:r w:rsidRPr="00275707">
        <w:rPr>
          <w:rFonts w:ascii="Times New Roman" w:eastAsia="Times New Roman" w:hAnsi="Times New Roman" w:cs="Times New Roman"/>
          <w:sz w:val="28"/>
          <w:szCs w:val="28"/>
          <w:lang w:eastAsia="ru-RU"/>
        </w:rPr>
        <w:t>-классификация и МКБ</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первичного рака молочной железы;</w:t>
      </w:r>
    </w:p>
    <w:p w:rsidR="00275707" w:rsidRPr="00275707" w:rsidRDefault="00275707" w:rsidP="00531C09">
      <w:pPr>
        <w:widowControl w:val="0"/>
        <w:numPr>
          <w:ilvl w:val="0"/>
          <w:numId w:val="21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Алгоритмы лечения больных</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первичным раком молочной железы в зависимости от стадии и гистологического типа опухоли;</w:t>
      </w:r>
    </w:p>
    <w:p w:rsidR="00275707" w:rsidRPr="00275707" w:rsidRDefault="00275707" w:rsidP="00531C09">
      <w:pPr>
        <w:widowControl w:val="0"/>
        <w:numPr>
          <w:ilvl w:val="0"/>
          <w:numId w:val="21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Лучевая диагностика и подготовка больного к проведению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первичным раком молочной железы;</w:t>
      </w:r>
    </w:p>
    <w:p w:rsidR="00275707" w:rsidRPr="00275707" w:rsidRDefault="00275707" w:rsidP="00531C09">
      <w:pPr>
        <w:widowControl w:val="0"/>
        <w:numPr>
          <w:ilvl w:val="0"/>
          <w:numId w:val="21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Виды и режимы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первичного рака молочной железы;</w:t>
      </w:r>
    </w:p>
    <w:p w:rsidR="00275707" w:rsidRPr="00275707" w:rsidRDefault="00275707" w:rsidP="00531C09">
      <w:pPr>
        <w:widowControl w:val="0"/>
        <w:numPr>
          <w:ilvl w:val="0"/>
          <w:numId w:val="21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Конвенциональная лучевая терапия (2</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 первичного рака молочной железы;</w:t>
      </w:r>
    </w:p>
    <w:p w:rsidR="00275707" w:rsidRPr="00275707" w:rsidRDefault="00275707" w:rsidP="00531C09">
      <w:pPr>
        <w:widowControl w:val="0"/>
        <w:numPr>
          <w:ilvl w:val="0"/>
          <w:numId w:val="21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lastRenderedPageBreak/>
        <w:t>Послеоперационная лучевая терапия первичного рака молочной железы ПКИС;</w:t>
      </w:r>
    </w:p>
    <w:p w:rsidR="00275707" w:rsidRPr="00275707" w:rsidRDefault="00275707" w:rsidP="00531C09">
      <w:pPr>
        <w:widowControl w:val="0"/>
        <w:numPr>
          <w:ilvl w:val="0"/>
          <w:numId w:val="21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Лучевые реакции и осложнения при проведении лучевой терапии первичного рака молочной железы.</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275707" w:rsidRPr="00275707" w:rsidRDefault="00FA2A9A" w:rsidP="00FA2A9A">
      <w:pPr>
        <w:tabs>
          <w:tab w:val="left" w:pos="360"/>
        </w:tabs>
        <w:spacing w:after="0" w:line="240" w:lineRule="auto"/>
        <w:ind w:left="1702"/>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275707" w:rsidRPr="00275707">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001.  СУММАРНАЯ  ОЧАГОВАЯ  ДОЗА  ДИСТАНЦИОННОЙ ЛУЧЕВОЙ  ТЕРАПИИ  НА ВСЮ МОЛОЧНУЮ ЖЕЛЕЗУ ПРИ ПЕРВИЧНОМ РАКЕ  МОЛОЧНОЙ ЖЕЛЕЗЫ СОСТАВЛЯЕТ </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40-45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45-50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50-56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60-66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70-72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2</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002.  СУММАРНАЯ  ОЧАГОВАЯ  ДОЗА  ДИСТАНЦИОННОЙ ЛУЧЕВОЙ  ТЕРАПИИ  НА НАДКЛЮЧИЧНУЮ ОБЛАСТЬ ПРИ ПЕРВИЧНОМ РАКЕ  МОЛОЧНОЙ ЖЕЛЕЗЫ СОСТАВЛЯЕТ </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40-45 Гр</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45-50 Гр</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50-56 Гр</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60-66 Гр</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70-72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2</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003.  СУММАРНАЯ  ОЧАГОВАЯ  ДОЗА  БУСТ ОБЛУЧЕНИЯ ЭЛЕКТРОНАМИ  НА ЛОЖЕ ОПУХОЛИ ПРИ ПЕРВИЧНОМ РАКЕ  МОЛОЧНОЙ ЖЕЛЕЗЫ СОСТАВЛЯЕТ </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40-45 Гр</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45-50 Гр</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50-56 Гр</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60-66 Гр</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70-72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4</w:t>
      </w:r>
    </w:p>
    <w:p w:rsidR="00275707" w:rsidRPr="00275707" w:rsidRDefault="00FA2A9A" w:rsidP="00FA2A9A">
      <w:pPr>
        <w:tabs>
          <w:tab w:val="left" w:pos="360"/>
        </w:tabs>
        <w:spacing w:after="0" w:line="240" w:lineRule="auto"/>
        <w:ind w:left="1702"/>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275707" w:rsidRPr="00275707">
        <w:rPr>
          <w:rFonts w:ascii="Times New Roman" w:eastAsia="Times New Roman" w:hAnsi="Times New Roman" w:cs="Times New Roman"/>
          <w:b/>
          <w:bCs/>
          <w:sz w:val="28"/>
          <w:szCs w:val="28"/>
          <w:lang w:eastAsia="ru-RU"/>
        </w:rPr>
        <w:t>Ситуационные задачи по теме с эталонами ответов</w:t>
      </w:r>
      <w:r w:rsidR="00275707" w:rsidRPr="00275707">
        <w:rPr>
          <w:rFonts w:ascii="Times New Roman" w:eastAsia="Times New Roman" w:hAnsi="Times New Roman" w:cs="Times New Roman"/>
          <w:b/>
          <w:sz w:val="28"/>
          <w:szCs w:val="28"/>
          <w:lang w:eastAsia="ru-RU"/>
        </w:rPr>
        <w:t>.</w:t>
      </w:r>
    </w:p>
    <w:p w:rsidR="00275707" w:rsidRPr="00275707" w:rsidRDefault="00275707" w:rsidP="00275707">
      <w:pPr>
        <w:spacing w:before="40" w:after="40" w:line="240" w:lineRule="auto"/>
        <w:jc w:val="both"/>
        <w:outlineLvl w:val="1"/>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Задача №1</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Больной 39 лет, обратилась на прием к онкологу с жалобами на появление опухолевидного образования в правой молочной железе. При осмотре на границе наружных квадрантов правой молочной железы пальпируется уплотнение до </w:t>
      </w:r>
      <w:smartTag w:uri="urn:schemas-microsoft-com:office:smarttags" w:element="metricconverter">
        <w:smartTagPr>
          <w:attr w:name="ProductID" w:val="1,0 см"/>
        </w:smartTagPr>
        <w:r w:rsidRPr="00275707">
          <w:rPr>
            <w:rFonts w:ascii="Times New Roman" w:eastAsia="Times New Roman" w:hAnsi="Times New Roman" w:cs="Times New Roman"/>
            <w:sz w:val="28"/>
            <w:szCs w:val="28"/>
            <w:lang w:eastAsia="ru-RU"/>
          </w:rPr>
          <w:t>1,0 см</w:t>
        </w:r>
      </w:smartTag>
      <w:r w:rsidRPr="00275707">
        <w:rPr>
          <w:rFonts w:ascii="Times New Roman" w:eastAsia="Times New Roman" w:hAnsi="Times New Roman" w:cs="Times New Roman"/>
          <w:sz w:val="28"/>
          <w:szCs w:val="28"/>
          <w:lang w:eastAsia="ru-RU"/>
        </w:rPr>
        <w:t xml:space="preserve"> в диаметре без четких границ. Регионарные лимфатические узлы не увеличены. Произведена секторальная резекция, при </w:t>
      </w:r>
      <w:r w:rsidRPr="00275707">
        <w:rPr>
          <w:rFonts w:ascii="Times New Roman" w:eastAsia="Times New Roman" w:hAnsi="Times New Roman" w:cs="Times New Roman"/>
          <w:sz w:val="28"/>
          <w:szCs w:val="28"/>
          <w:lang w:eastAsia="ru-RU"/>
        </w:rPr>
        <w:lastRenderedPageBreak/>
        <w:t xml:space="preserve">патогистологическом исследовании установлена протоковая карцинома </w:t>
      </w:r>
      <w:r w:rsidRPr="00275707">
        <w:rPr>
          <w:rFonts w:ascii="Times New Roman" w:eastAsia="Times New Roman" w:hAnsi="Times New Roman" w:cs="Times New Roman"/>
          <w:sz w:val="28"/>
          <w:szCs w:val="28"/>
          <w:lang w:val="en-US" w:eastAsia="ru-RU"/>
        </w:rPr>
        <w:t>in</w:t>
      </w:r>
      <w:r w:rsidRPr="00275707">
        <w:rPr>
          <w:rFonts w:ascii="Times New Roman" w:eastAsia="Times New Roman" w:hAnsi="Times New Roman" w:cs="Times New Roman"/>
          <w:sz w:val="28"/>
          <w:szCs w:val="28"/>
          <w:lang w:eastAsia="ru-RU"/>
        </w:rPr>
        <w:t xml:space="preserve"> </w:t>
      </w:r>
      <w:r w:rsidRPr="00275707">
        <w:rPr>
          <w:rFonts w:ascii="Times New Roman" w:eastAsia="Times New Roman" w:hAnsi="Times New Roman" w:cs="Times New Roman"/>
          <w:sz w:val="28"/>
          <w:szCs w:val="28"/>
          <w:lang w:val="en-US" w:eastAsia="ru-RU"/>
        </w:rPr>
        <w:t>situ</w:t>
      </w:r>
      <w:r w:rsidRPr="00275707">
        <w:rPr>
          <w:rFonts w:ascii="Times New Roman" w:eastAsia="Times New Roman" w:hAnsi="Times New Roman" w:cs="Times New Roman"/>
          <w:sz w:val="28"/>
          <w:szCs w:val="28"/>
          <w:lang w:eastAsia="ru-RU"/>
        </w:rPr>
        <w:t>.</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Предварительный диагноз.</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Стадия процесса по </w:t>
      </w:r>
      <w:r w:rsidRPr="00275707">
        <w:rPr>
          <w:rFonts w:ascii="Times New Roman" w:eastAsia="Times New Roman" w:hAnsi="Times New Roman" w:cs="Times New Roman"/>
          <w:color w:val="000000"/>
          <w:sz w:val="28"/>
          <w:szCs w:val="28"/>
          <w:lang w:val="en-US" w:eastAsia="ru-RU"/>
        </w:rPr>
        <w:t>TNM</w:t>
      </w:r>
      <w:r w:rsidRPr="00275707">
        <w:rPr>
          <w:rFonts w:ascii="Times New Roman" w:eastAsia="Times New Roman" w:hAnsi="Times New Roman" w:cs="Times New Roman"/>
          <w:color w:val="000000"/>
          <w:sz w:val="28"/>
          <w:szCs w:val="28"/>
          <w:lang w:eastAsia="ru-RU"/>
        </w:rPr>
        <w:t>.</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 xml:space="preserve">К протоковой карциноме </w:t>
      </w:r>
      <w:r w:rsidRPr="00275707">
        <w:rPr>
          <w:rFonts w:ascii="Times New Roman" w:eastAsia="Times New Roman" w:hAnsi="Times New Roman" w:cs="Times New Roman"/>
          <w:sz w:val="28"/>
          <w:szCs w:val="28"/>
          <w:lang w:val="en-US" w:eastAsia="ru-RU"/>
        </w:rPr>
        <w:t>in</w:t>
      </w:r>
      <w:r w:rsidRPr="00275707">
        <w:rPr>
          <w:rFonts w:ascii="Times New Roman" w:eastAsia="Times New Roman" w:hAnsi="Times New Roman" w:cs="Times New Roman"/>
          <w:sz w:val="28"/>
          <w:szCs w:val="28"/>
          <w:lang w:eastAsia="ru-RU"/>
        </w:rPr>
        <w:t xml:space="preserve"> </w:t>
      </w:r>
      <w:r w:rsidRPr="00275707">
        <w:rPr>
          <w:rFonts w:ascii="Times New Roman" w:eastAsia="Times New Roman" w:hAnsi="Times New Roman" w:cs="Times New Roman"/>
          <w:sz w:val="28"/>
          <w:szCs w:val="28"/>
          <w:lang w:val="en-US" w:eastAsia="ru-RU"/>
        </w:rPr>
        <w:t>situ</w:t>
      </w:r>
      <w:r w:rsidRPr="00275707">
        <w:rPr>
          <w:rFonts w:ascii="Times New Roman" w:eastAsia="Times New Roman" w:hAnsi="Times New Roman" w:cs="Times New Roman"/>
          <w:sz w:val="28"/>
          <w:szCs w:val="28"/>
          <w:lang w:eastAsia="ru-RU"/>
        </w:rPr>
        <w:t xml:space="preserve"> относится термин</w:t>
      </w:r>
      <w:r w:rsidRPr="00275707">
        <w:rPr>
          <w:rFonts w:ascii="Times New Roman" w:eastAsia="Times New Roman" w:hAnsi="Times New Roman" w:cs="Times New Roman"/>
          <w:color w:val="000000"/>
          <w:sz w:val="28"/>
          <w:szCs w:val="28"/>
          <w:lang w:eastAsia="ru-RU"/>
        </w:rPr>
        <w:t>?</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В какой </w:t>
      </w:r>
      <w:r w:rsidRPr="00275707">
        <w:rPr>
          <w:rFonts w:ascii="Times New Roman" w:eastAsia="Times New Roman" w:hAnsi="Times New Roman" w:cs="Times New Roman"/>
          <w:color w:val="000000"/>
          <w:sz w:val="28"/>
          <w:szCs w:val="28"/>
          <w:lang w:val="en-US" w:eastAsia="ru-RU"/>
        </w:rPr>
        <w:t>C</w:t>
      </w:r>
      <w:r w:rsidRPr="00275707">
        <w:rPr>
          <w:rFonts w:ascii="Times New Roman" w:eastAsia="Times New Roman" w:hAnsi="Times New Roman" w:cs="Times New Roman"/>
          <w:color w:val="000000"/>
          <w:sz w:val="28"/>
          <w:szCs w:val="28"/>
          <w:lang w:eastAsia="ru-RU"/>
        </w:rPr>
        <w:t>ОД показана наружная лучевая терапия после секторальной резекции в данном случае?</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Противопоказания к назначению послеоперационной лучевой терапии в данном случае?</w:t>
      </w: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r w:rsidRPr="00275707">
        <w:rPr>
          <w:rFonts w:ascii="Times New Roman" w:eastAsia="Times New Roman" w:hAnsi="Times New Roman" w:cs="Times New Roman"/>
          <w:b/>
          <w:bCs/>
          <w:color w:val="000000"/>
          <w:sz w:val="28"/>
          <w:szCs w:val="28"/>
          <w:lang w:eastAsia="ru-RU"/>
        </w:rPr>
        <w:t>Эталоны ответов к</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ситуационной</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задаче №1</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Cs/>
          <w:color w:val="000000"/>
          <w:sz w:val="28"/>
          <w:szCs w:val="28"/>
          <w:lang w:eastAsia="ru-RU"/>
        </w:rPr>
        <w:t>1. Первичный рак правой молочной железы</w:t>
      </w:r>
      <w:r w:rsidRPr="00275707">
        <w:rPr>
          <w:rFonts w:ascii="Times New Roman" w:eastAsia="Times New Roman" w:hAnsi="Times New Roman" w:cs="Times New Roman"/>
          <w:sz w:val="28"/>
          <w:szCs w:val="28"/>
          <w:lang w:eastAsia="ru-RU"/>
        </w:rPr>
        <w:t>.</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0 стадия</w:t>
      </w:r>
      <w:r w:rsidRPr="00275707">
        <w:rPr>
          <w:rFonts w:ascii="Times New Roman" w:eastAsia="Times New Roman" w:hAnsi="Times New Roman" w:cs="Times New Roman"/>
          <w:color w:val="000000"/>
          <w:sz w:val="28"/>
          <w:szCs w:val="28"/>
          <w:lang w:eastAsia="ru-RU"/>
        </w:rPr>
        <w:t xml:space="preserve"> </w:t>
      </w:r>
      <w:r w:rsidRPr="00275707">
        <w:rPr>
          <w:rFonts w:ascii="Times New Roman" w:eastAsia="Times New Roman" w:hAnsi="Times New Roman" w:cs="Times New Roman"/>
          <w:sz w:val="28"/>
          <w:szCs w:val="28"/>
          <w:lang w:eastAsia="ru-RU"/>
        </w:rPr>
        <w:t>Тis</w:t>
      </w:r>
      <w:r w:rsidRPr="00275707">
        <w:rPr>
          <w:rFonts w:ascii="Times New Roman" w:eastAsia="Times New Roman" w:hAnsi="Times New Roman" w:cs="Times New Roman"/>
          <w:color w:val="000000"/>
          <w:sz w:val="28"/>
          <w:szCs w:val="28"/>
          <w:lang w:val="en-US" w:eastAsia="ru-RU"/>
        </w:rPr>
        <w:t>N</w:t>
      </w:r>
      <w:r w:rsidRPr="00275707">
        <w:rPr>
          <w:rFonts w:ascii="Times New Roman" w:eastAsia="Times New Roman" w:hAnsi="Times New Roman" w:cs="Times New Roman"/>
          <w:color w:val="000000"/>
          <w:sz w:val="28"/>
          <w:szCs w:val="28"/>
          <w:lang w:eastAsia="ru-RU"/>
        </w:rPr>
        <w:t>0</w:t>
      </w:r>
      <w:r w:rsidRPr="00275707">
        <w:rPr>
          <w:rFonts w:ascii="Times New Roman" w:eastAsia="Times New Roman" w:hAnsi="Times New Roman" w:cs="Times New Roman"/>
          <w:color w:val="000000"/>
          <w:sz w:val="28"/>
          <w:szCs w:val="28"/>
          <w:lang w:val="en-US" w:eastAsia="ru-RU"/>
        </w:rPr>
        <w:t>M</w:t>
      </w:r>
      <w:r w:rsidRPr="00275707">
        <w:rPr>
          <w:rFonts w:ascii="Times New Roman" w:eastAsia="Times New Roman" w:hAnsi="Times New Roman" w:cs="Times New Roman"/>
          <w:color w:val="000000"/>
          <w:sz w:val="28"/>
          <w:szCs w:val="28"/>
          <w:lang w:eastAsia="ru-RU"/>
        </w:rPr>
        <w:t>0</w:t>
      </w:r>
      <w:r w:rsidRPr="00275707">
        <w:rPr>
          <w:rFonts w:ascii="Times New Roman" w:eastAsia="Times New Roman" w:hAnsi="Times New Roman" w:cs="Times New Roman"/>
          <w:sz w:val="28"/>
          <w:szCs w:val="28"/>
          <w:lang w:eastAsia="ru-RU"/>
        </w:rPr>
        <w:t>.</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3. ПКИС или DCIS.</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 50 Гр.</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5.</w:t>
      </w:r>
      <w:r w:rsidRPr="00275707">
        <w:rPr>
          <w:rFonts w:ascii="Times New Roman" w:eastAsia="Times New Roman" w:hAnsi="Times New Roman" w:cs="Times New Roman"/>
          <w:color w:val="000000"/>
          <w:sz w:val="28"/>
          <w:szCs w:val="28"/>
          <w:lang w:eastAsia="ru-RU"/>
        </w:rPr>
        <w:t xml:space="preserve"> Женщина старшего возраста; одноцентровая, низкодифференцированная  опухоль до </w:t>
      </w:r>
      <w:smartTag w:uri="urn:schemas-microsoft-com:office:smarttags" w:element="metricconverter">
        <w:smartTagPr>
          <w:attr w:name="ProductID" w:val="0,5 см"/>
        </w:smartTagPr>
        <w:r w:rsidRPr="00275707">
          <w:rPr>
            <w:rFonts w:ascii="Times New Roman" w:eastAsia="Times New Roman" w:hAnsi="Times New Roman" w:cs="Times New Roman"/>
            <w:color w:val="000000"/>
            <w:sz w:val="28"/>
            <w:szCs w:val="28"/>
            <w:lang w:eastAsia="ru-RU"/>
          </w:rPr>
          <w:t>0,5 см</w:t>
        </w:r>
      </w:smartTag>
      <w:r w:rsidRPr="00275707">
        <w:rPr>
          <w:rFonts w:ascii="Times New Roman" w:eastAsia="Times New Roman" w:hAnsi="Times New Roman" w:cs="Times New Roman"/>
          <w:color w:val="000000"/>
          <w:sz w:val="28"/>
          <w:szCs w:val="28"/>
          <w:lang w:eastAsia="ru-RU"/>
        </w:rPr>
        <w:t xml:space="preserve">; широкие границы резекции более </w:t>
      </w:r>
      <w:smartTag w:uri="urn:schemas-microsoft-com:office:smarttags" w:element="metricconverter">
        <w:smartTagPr>
          <w:attr w:name="ProductID" w:val="1 см"/>
        </w:smartTagPr>
        <w:r w:rsidRPr="00275707">
          <w:rPr>
            <w:rFonts w:ascii="Times New Roman" w:eastAsia="Times New Roman" w:hAnsi="Times New Roman" w:cs="Times New Roman"/>
            <w:color w:val="000000"/>
            <w:sz w:val="28"/>
            <w:szCs w:val="28"/>
            <w:lang w:eastAsia="ru-RU"/>
          </w:rPr>
          <w:t>1 см</w:t>
        </w:r>
      </w:smartTag>
      <w:r w:rsidRPr="00275707">
        <w:rPr>
          <w:rFonts w:ascii="Times New Roman" w:eastAsia="Times New Roman" w:hAnsi="Times New Roman" w:cs="Times New Roman"/>
          <w:color w:val="000000"/>
          <w:sz w:val="28"/>
          <w:szCs w:val="28"/>
          <w:lang w:eastAsia="ru-RU"/>
        </w:rPr>
        <w:t>.</w:t>
      </w:r>
    </w:p>
    <w:p w:rsidR="00275707" w:rsidRPr="00275707" w:rsidRDefault="00275707" w:rsidP="00275707">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275707" w:rsidRPr="00275707" w:rsidRDefault="00FA2A9A" w:rsidP="00FA2A9A">
      <w:pPr>
        <w:tabs>
          <w:tab w:val="left" w:pos="360"/>
        </w:tabs>
        <w:spacing w:after="0" w:line="240" w:lineRule="auto"/>
        <w:ind w:left="1702"/>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275707" w:rsidRPr="00275707">
        <w:rPr>
          <w:rFonts w:ascii="Times New Roman" w:eastAsia="Times New Roman" w:hAnsi="Times New Roman" w:cs="Times New Roman"/>
          <w:b/>
          <w:bCs/>
          <w:sz w:val="28"/>
          <w:szCs w:val="28"/>
          <w:lang w:eastAsia="ru-RU"/>
        </w:rPr>
        <w:t>Перечень и стандарты практических умений.</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Поставить диагноз первичного рака молочной железы в соответствии с классификацией </w:t>
      </w:r>
      <w:r w:rsidRPr="00275707">
        <w:rPr>
          <w:rFonts w:ascii="Times New Roman" w:eastAsia="Times New Roman" w:hAnsi="Times New Roman" w:cs="Times New Roman"/>
          <w:bCs/>
          <w:sz w:val="28"/>
          <w:szCs w:val="28"/>
          <w:lang w:val="en-US" w:eastAsia="ru-RU"/>
        </w:rPr>
        <w:t>TNM</w:t>
      </w:r>
      <w:r w:rsidRPr="00275707">
        <w:rPr>
          <w:rFonts w:ascii="Times New Roman" w:eastAsia="Times New Roman" w:hAnsi="Times New Roman" w:cs="Times New Roman"/>
          <w:bCs/>
          <w:sz w:val="28"/>
          <w:szCs w:val="28"/>
          <w:lang w:eastAsia="ru-RU"/>
        </w:rPr>
        <w:t xml:space="preserve"> и МКБ.</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Провести сеанс дистанционной конвенциональной лучевой терапии первичного рака молочной железы.</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Провести послеоперационный курс лучевого лечения первичного рака молочной железы.</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Оценить общие лучевые реакции при лучевой терапии первичного рака молочной железы</w:t>
      </w:r>
      <w:r w:rsidRPr="00275707">
        <w:rPr>
          <w:rFonts w:ascii="Times New Roman" w:eastAsia="Times New Roman" w:hAnsi="Times New Roman" w:cs="Times New Roman"/>
          <w:sz w:val="28"/>
          <w:szCs w:val="28"/>
          <w:lang w:eastAsia="ru-RU"/>
        </w:rPr>
        <w:t xml:space="preserve"> </w:t>
      </w:r>
      <w:r w:rsidRPr="00275707">
        <w:rPr>
          <w:rFonts w:ascii="Times New Roman" w:eastAsia="Times New Roman" w:hAnsi="Times New Roman" w:cs="Times New Roman"/>
          <w:bCs/>
          <w:sz w:val="28"/>
          <w:szCs w:val="28"/>
          <w:lang w:eastAsia="ru-RU"/>
        </w:rPr>
        <w:t>и провести мероприятия по их коррекции.</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Оценить местные лучевые реакции при лучевой терапии первичного рака молочной железы и провести мероприятия по их коррекции.</w:t>
      </w:r>
    </w:p>
    <w:p w:rsidR="00275707" w:rsidRPr="00275707" w:rsidRDefault="00275707" w:rsidP="00275707">
      <w:pPr>
        <w:tabs>
          <w:tab w:val="left" w:pos="360"/>
        </w:tabs>
        <w:spacing w:after="0" w:line="240" w:lineRule="auto"/>
        <w:rPr>
          <w:rFonts w:ascii="Times New Roman" w:eastAsia="Times New Roman" w:hAnsi="Times New Roman" w:cs="Times New Roman"/>
          <w:bCs/>
          <w:sz w:val="28"/>
          <w:szCs w:val="28"/>
          <w:lang w:eastAsia="ru-RU"/>
        </w:rPr>
      </w:pPr>
    </w:p>
    <w:p w:rsidR="00275707" w:rsidRPr="00275707" w:rsidRDefault="00FA2A9A" w:rsidP="00FA2A9A">
      <w:pPr>
        <w:tabs>
          <w:tab w:val="left" w:pos="360"/>
        </w:tabs>
        <w:spacing w:after="0" w:line="240" w:lineRule="auto"/>
        <w:ind w:left="1702"/>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275707" w:rsidRPr="00275707">
        <w:rPr>
          <w:rFonts w:ascii="Times New Roman" w:eastAsia="Times New Roman" w:hAnsi="Times New Roman" w:cs="Times New Roman"/>
          <w:b/>
          <w:bCs/>
          <w:sz w:val="28"/>
          <w:szCs w:val="28"/>
          <w:lang w:eastAsia="ru-RU"/>
        </w:rPr>
        <w:t>Примерная тематика НИР по теме (для ординаторов).</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Послеоперационная лучевая терапия первичного рака молочной железы после органосохраняющего оперативного лечения.</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Послеоперационная лучевая терапия первичного рака молочной железы после органосохраняющего оперативного лечения в сочетании с тамоксифеном.</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Особенности послеоперационного курса лучевой  терапии первичного рака молочной железы на ранних стадиях злокачественного процесса.</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Предупреждение и минимизация общих и местных лучевых реакций при проведении лучевой терапии первичного рака молочной железы.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lastRenderedPageBreak/>
        <w:t xml:space="preserve">Ранние лучевые повреждения </w:t>
      </w:r>
      <w:r w:rsidRPr="00275707">
        <w:rPr>
          <w:rFonts w:ascii="Times New Roman" w:eastAsia="Times New Roman" w:hAnsi="Times New Roman" w:cs="Times New Roman"/>
          <w:sz w:val="28"/>
          <w:szCs w:val="28"/>
          <w:lang w:eastAsia="ru-RU"/>
        </w:rPr>
        <w:t>молочной железы</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Поздние лучевые повреждения </w:t>
      </w:r>
      <w:r w:rsidRPr="00275707">
        <w:rPr>
          <w:rFonts w:ascii="Times New Roman" w:eastAsia="Times New Roman" w:hAnsi="Times New Roman" w:cs="Times New Roman"/>
          <w:sz w:val="28"/>
          <w:szCs w:val="28"/>
          <w:lang w:eastAsia="ru-RU"/>
        </w:rPr>
        <w:t>молочной железы</w:t>
      </w:r>
      <w:r w:rsidRPr="00275707">
        <w:rPr>
          <w:rFonts w:ascii="Times New Roman" w:eastAsia="Times New Roman" w:hAnsi="Times New Roman" w:cs="Times New Roman"/>
          <w:bCs/>
          <w:sz w:val="28"/>
          <w:szCs w:val="28"/>
          <w:lang w:eastAsia="ru-RU"/>
        </w:rPr>
        <w:t>.</w:t>
      </w:r>
    </w:p>
    <w:p w:rsidR="00275707" w:rsidRPr="00275707" w:rsidRDefault="00275707" w:rsidP="00275707">
      <w:pPr>
        <w:tabs>
          <w:tab w:val="left" w:pos="360"/>
        </w:tabs>
        <w:spacing w:after="0" w:line="240" w:lineRule="auto"/>
        <w:ind w:left="360"/>
        <w:jc w:val="both"/>
        <w:rPr>
          <w:rFonts w:ascii="Times New Roman" w:eastAsia="Times New Roman" w:hAnsi="Times New Roman" w:cs="Times New Roman"/>
          <w:bCs/>
          <w:sz w:val="28"/>
          <w:szCs w:val="28"/>
          <w:lang w:eastAsia="ru-RU"/>
        </w:rPr>
      </w:pPr>
    </w:p>
    <w:p w:rsidR="00275707" w:rsidRPr="00275707" w:rsidRDefault="00FA2A9A" w:rsidP="00FA2A9A">
      <w:pPr>
        <w:spacing w:after="0" w:line="240" w:lineRule="auto"/>
        <w:ind w:left="1844"/>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275707" w:rsidRPr="00275707">
        <w:rPr>
          <w:rFonts w:ascii="Times New Roman" w:eastAsia="Times New Roman" w:hAnsi="Times New Roman" w:cs="Times New Roman"/>
          <w:b/>
          <w:bCs/>
          <w:sz w:val="28"/>
          <w:szCs w:val="28"/>
          <w:lang w:eastAsia="ru-RU"/>
        </w:rPr>
        <w:t>Рекомендованная литература по теме занятия</w:t>
      </w:r>
    </w:p>
    <w:p w:rsidR="00275707" w:rsidRPr="00275707" w:rsidRDefault="00275707" w:rsidP="00275707">
      <w:pPr>
        <w:tabs>
          <w:tab w:val="num" w:pos="0"/>
        </w:tabs>
        <w:ind w:left="142"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94EB7" w:rsidP="00275707">
            <w:pPr>
              <w:rPr>
                <w:rFonts w:ascii="Calibri" w:eastAsia="Times New Roman" w:hAnsi="Calibri" w:cs="Times New Roman"/>
                <w:lang w:eastAsia="ru-RU"/>
              </w:rPr>
            </w:pPr>
            <w:hyperlink r:id="rId61" w:history="1">
              <w:r w:rsidR="00275707" w:rsidRPr="00275707">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bl>
    <w:p w:rsidR="00F83557" w:rsidRDefault="00F83557" w:rsidP="00275707">
      <w:pPr>
        <w:tabs>
          <w:tab w:val="num" w:pos="0"/>
        </w:tabs>
        <w:ind w:hanging="76"/>
        <w:jc w:val="center"/>
        <w:rPr>
          <w:rFonts w:ascii="Times New Roman" w:eastAsia="Times New Roman" w:hAnsi="Times New Roman" w:cs="Times New Roman"/>
          <w:b/>
          <w:sz w:val="28"/>
          <w:szCs w:val="28"/>
          <w:lang w:eastAsia="ru-RU"/>
        </w:rPr>
      </w:pPr>
    </w:p>
    <w:p w:rsidR="00F83557" w:rsidRDefault="00F83557" w:rsidP="00275707">
      <w:pPr>
        <w:tabs>
          <w:tab w:val="num" w:pos="0"/>
        </w:tabs>
        <w:ind w:hanging="76"/>
        <w:jc w:val="center"/>
        <w:rPr>
          <w:rFonts w:ascii="Times New Roman" w:eastAsia="Times New Roman" w:hAnsi="Times New Roman" w:cs="Times New Roman"/>
          <w:b/>
          <w:sz w:val="28"/>
          <w:szCs w:val="28"/>
          <w:lang w:eastAsia="ru-RU"/>
        </w:rPr>
      </w:pPr>
    </w:p>
    <w:p w:rsidR="00275707" w:rsidRP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1</w:t>
            </w:r>
          </w:p>
        </w:tc>
      </w:tr>
    </w:tbl>
    <w:p w:rsid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Электронные ресурсы:</w:t>
      </w:r>
    </w:p>
    <w:p w:rsidR="00F83557" w:rsidRPr="00275707" w:rsidRDefault="00F83557" w:rsidP="00275707">
      <w:pPr>
        <w:tabs>
          <w:tab w:val="num" w:pos="0"/>
        </w:tabs>
        <w:ind w:hanging="76"/>
        <w:jc w:val="center"/>
        <w:rPr>
          <w:rFonts w:ascii="Times New Roman" w:eastAsia="Times New Roman" w:hAnsi="Times New Roman" w:cs="Times New Roman"/>
          <w:b/>
          <w:sz w:val="28"/>
          <w:szCs w:val="28"/>
          <w:lang w:eastAsia="ru-RU"/>
        </w:rPr>
      </w:pP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lastRenderedPageBreak/>
        <w:t>1.</w:t>
      </w:r>
      <w:r w:rsidR="00275707" w:rsidRPr="00275707">
        <w:rPr>
          <w:rFonts w:ascii="Times New Roman" w:eastAsia="Times New Roman" w:hAnsi="Times New Roman" w:cs="Times New Roman"/>
          <w:sz w:val="28"/>
          <w:szCs w:val="28"/>
          <w:lang w:eastAsia="ru-RU"/>
        </w:rPr>
        <w:t>ОД</w:t>
      </w:r>
      <w:proofErr w:type="gramStart"/>
      <w:r w:rsidR="00275707" w:rsidRPr="00275707">
        <w:rPr>
          <w:rFonts w:ascii="Times New Roman" w:eastAsia="Times New Roman" w:hAnsi="Times New Roman" w:cs="Times New Roman"/>
          <w:sz w:val="28"/>
          <w:szCs w:val="28"/>
          <w:lang w:eastAsia="ru-RU"/>
        </w:rPr>
        <w:t>.О</w:t>
      </w:r>
      <w:proofErr w:type="gramEnd"/>
      <w:r w:rsidR="00275707" w:rsidRPr="00275707">
        <w:rPr>
          <w:rFonts w:ascii="Times New Roman" w:eastAsia="Times New Roman" w:hAnsi="Times New Roman" w:cs="Times New Roman"/>
          <w:sz w:val="28"/>
          <w:szCs w:val="28"/>
          <w:lang w:eastAsia="ru-RU"/>
        </w:rPr>
        <w:t>.01.2.2.2</w:t>
      </w:r>
      <w:r w:rsidR="00275707" w:rsidRPr="00275707">
        <w:rPr>
          <w:rFonts w:ascii="Calibri" w:eastAsia="Times New Roman" w:hAnsi="Calibri" w:cs="Times New Roman"/>
          <w:lang w:eastAsia="ru-RU"/>
        </w:rPr>
        <w:t xml:space="preserve"> </w:t>
      </w:r>
      <w:r w:rsidR="00275707" w:rsidRPr="00275707">
        <w:rPr>
          <w:rFonts w:ascii="Times New Roman" w:eastAsia="Times New Roman" w:hAnsi="Times New Roman" w:cs="Times New Roman"/>
          <w:b/>
          <w:bCs/>
          <w:sz w:val="28"/>
          <w:szCs w:val="28"/>
          <w:lang w:eastAsia="ru-RU"/>
        </w:rPr>
        <w:t>Тема: «</w:t>
      </w:r>
      <w:r w:rsidR="00275707" w:rsidRPr="00275707">
        <w:rPr>
          <w:rFonts w:ascii="Times New Roman" w:eastAsia="Times New Roman" w:hAnsi="Times New Roman" w:cs="Times New Roman"/>
          <w:sz w:val="28"/>
          <w:szCs w:val="28"/>
          <w:lang w:eastAsia="ru-RU"/>
        </w:rPr>
        <w:t>Лучевая терапия местнораспространенного  рака молочной железы</w:t>
      </w:r>
      <w:r w:rsidR="00275707" w:rsidRPr="00275707">
        <w:rPr>
          <w:rFonts w:ascii="Times New Roman" w:eastAsia="Times New Roman" w:hAnsi="Times New Roman" w:cs="Times New Roman"/>
          <w:b/>
          <w:bCs/>
          <w:sz w:val="28"/>
          <w:szCs w:val="28"/>
          <w:lang w:eastAsia="ru-RU"/>
        </w:rPr>
        <w:t>».</w:t>
      </w: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275707" w:rsidRPr="00275707">
        <w:rPr>
          <w:rFonts w:ascii="Times New Roman" w:eastAsia="Times New Roman" w:hAnsi="Times New Roman" w:cs="Times New Roman"/>
          <w:b/>
          <w:bCs/>
          <w:sz w:val="28"/>
          <w:szCs w:val="28"/>
          <w:lang w:eastAsia="ru-RU"/>
        </w:rPr>
        <w:t>Форма организации учебного процесса:</w:t>
      </w:r>
      <w:r w:rsidR="00275707" w:rsidRPr="00275707">
        <w:rPr>
          <w:rFonts w:ascii="Times New Roman" w:eastAsia="Times New Roman" w:hAnsi="Times New Roman" w:cs="Times New Roman"/>
          <w:sz w:val="28"/>
          <w:szCs w:val="28"/>
          <w:lang w:eastAsia="ru-RU"/>
        </w:rPr>
        <w:t xml:space="preserve"> практическое занятие. </w:t>
      </w: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275707" w:rsidRPr="00275707">
        <w:rPr>
          <w:rFonts w:ascii="Times New Roman" w:eastAsia="Times New Roman" w:hAnsi="Times New Roman" w:cs="Times New Roman"/>
          <w:b/>
          <w:sz w:val="28"/>
          <w:szCs w:val="28"/>
          <w:lang w:eastAsia="ru-RU"/>
        </w:rPr>
        <w:t>Методы обучения:</w:t>
      </w:r>
      <w:r w:rsidR="00275707" w:rsidRPr="00275707">
        <w:rPr>
          <w:rFonts w:ascii="Times New Roman" w:eastAsia="Times New Roman" w:hAnsi="Times New Roman" w:cs="Times New Roman"/>
          <w:sz w:val="28"/>
          <w:szCs w:val="28"/>
          <w:lang w:eastAsia="ru-RU"/>
        </w:rPr>
        <w:t xml:space="preserve"> </w:t>
      </w:r>
      <w:r w:rsidR="00275707" w:rsidRPr="00275707">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275707" w:rsidRPr="00275707">
        <w:rPr>
          <w:rFonts w:ascii="Times New Roman" w:eastAsia="Times New Roman" w:hAnsi="Times New Roman" w:cs="Times New Roman"/>
          <w:sz w:val="28"/>
          <w:szCs w:val="28"/>
          <w:lang w:eastAsia="ru-RU"/>
        </w:rPr>
        <w:t xml:space="preserve">проблемное изложение. </w:t>
      </w: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275707" w:rsidRPr="00275707">
        <w:rPr>
          <w:rFonts w:ascii="Times New Roman" w:eastAsia="Times New Roman" w:hAnsi="Times New Roman" w:cs="Times New Roman"/>
          <w:b/>
          <w:bCs/>
          <w:sz w:val="28"/>
          <w:szCs w:val="28"/>
          <w:lang w:eastAsia="ru-RU"/>
        </w:rPr>
        <w:t>Значение темы</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Цели обучения:</w:t>
      </w:r>
      <w:r w:rsidRPr="00275707">
        <w:rPr>
          <w:rFonts w:ascii="Times New Roman" w:eastAsia="Times New Roman" w:hAnsi="Times New Roman" w:cs="Times New Roman"/>
          <w:sz w:val="28"/>
          <w:szCs w:val="28"/>
          <w:lang w:eastAsia="ru-RU"/>
        </w:rPr>
        <w:t xml:space="preserve"> </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sz w:val="28"/>
          <w:szCs w:val="28"/>
          <w:lang w:eastAsia="ru-RU"/>
        </w:rPr>
        <w:t>-общая</w:t>
      </w:r>
      <w:r w:rsidRPr="00275707">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местнораспространенным раком молочной железы (УК-2); к проведению диспансеризации и осуществлению диспансерного наблюдения за онкологическими больными радиологического профиля больных местнораспространенным раком молочной железы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местнораспространенным раком молочной железы (ПК-6); к применению радиологических методов лечения онкологических больных местнораспространенным раком молочной железы (ПК-7); к применению лекарственной и немедикаментозной терапии и других методов у онкологических больных местнораспространенным раком молочной железы, нуждающихся в медицинской реабилитации (ПК-9); к формированию у онкологических больных местнораспространенным раком молочной железы радиологического профиля и членов их семей мотивации, направленной на сохранение и укрепление здоровья (ПК-10);</w:t>
      </w:r>
    </w:p>
    <w:p w:rsidR="00275707" w:rsidRPr="00275707" w:rsidRDefault="00275707" w:rsidP="00275707">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-учебная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 знать:</w:t>
      </w:r>
      <w:r w:rsidRPr="00275707">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местнораспространенным раком молочной железы; экспертизу временной нетрудоспособности онкологических больных местнораспространенным раком молочной железы радиологического профиля и направление на МСЭК; третичную профилактику у онкологических больных местнораспространенным раком молочной железы радиологического профиля; принципы медицинской реабилитации онкологических больных местнораспространенным раком молочной железы радиологического профиля; п</w:t>
      </w:r>
      <w:r w:rsidRPr="00275707">
        <w:rPr>
          <w:rFonts w:ascii="Times New Roman" w:eastAsia="Times New Roman" w:hAnsi="Times New Roman" w:cs="Times New Roman"/>
          <w:bCs/>
          <w:sz w:val="28"/>
          <w:szCs w:val="28"/>
          <w:lang w:eastAsia="ru-RU"/>
        </w:rPr>
        <w:t xml:space="preserve">ринципы паллиативной помощи </w:t>
      </w:r>
      <w:r w:rsidRPr="00275707">
        <w:rPr>
          <w:rFonts w:ascii="Times New Roman" w:eastAsia="Times New Roman" w:hAnsi="Times New Roman" w:cs="Times New Roman"/>
          <w:sz w:val="28"/>
          <w:szCs w:val="28"/>
          <w:lang w:eastAsia="ru-RU"/>
        </w:rPr>
        <w:t xml:space="preserve">онкологическим больным местнораспространенным раком молочной железы радиологического профиля; мероприятия по скринингу процедивов, рецидивов и прогрессирования местнораспространенного рака молочной железы онкологических больных радиологического профиля; методы </w:t>
      </w:r>
      <w:r w:rsidRPr="00275707">
        <w:rPr>
          <w:rFonts w:ascii="Times New Roman" w:eastAsia="Times New Roman" w:hAnsi="Times New Roman" w:cs="Times New Roman"/>
          <w:sz w:val="28"/>
          <w:szCs w:val="28"/>
          <w:lang w:eastAsia="ru-RU"/>
        </w:rPr>
        <w:lastRenderedPageBreak/>
        <w:t>радионуклидной и ПЭТ-диагностики местнораспространенного рака молочной железы онкологических больных радиологического профиля; методы радиотерапии местнораспространенного рака молочной железы онкологических больных радиологического профиля; показания и противопоказания для госпитализации онкологических больных местнораспространенным раком молочной железы радиологического профиля в установленном порядке в специализированные радиологические отделения.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-уметь</w:t>
      </w:r>
      <w:r w:rsidRPr="00275707">
        <w:rPr>
          <w:rFonts w:ascii="Times New Roman" w:eastAsia="Times New Roman" w:hAnsi="Times New Roman" w:cs="Times New Roman"/>
          <w:sz w:val="28"/>
          <w:szCs w:val="28"/>
          <w:lang w:eastAsia="ru-RU"/>
        </w:rPr>
        <w:t>: оценить эпидемиологические показатели рака молочной железы на амбулаторном и госпитальном этапе в условиях радиологического отделения; провести лучевую диагностику местнораспространенного рака молочной железы онкологических больных радиологического профиля; организовать специализированную радиологическую помощь онкологическим больным местнораспространенным раком молочной железы рта;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местнораспространенным раком молочной железы радиологического профиля; организовать МСЭК  онкологических больных местнораспространенным раком молочной железы радиологического профиля; сформулировать диагноз местнораспространенного рака молочной железы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местнораспространенным раком молочной железы радиологического профиля.</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-владеть:</w:t>
      </w:r>
      <w:r w:rsidRPr="00275707">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местнораспространенным раком молочной железы; провести остеосцинтиграфию; выполнить ПЭТ-диагностику онкологических больных местнораспространенным раком молочной железы; выработать индивидуальный план лучевой терапии онкологических больных местнораспространенным раком молочной железы (радикальное, паллиативное, симптоматическое, комбинированное, комплексное); осуществить</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выбор полей облучения и провести сеанс лучевой терапии местнораспространенного рака молочной железы; провести диагностику и лечение  общих и местных лучевых реакций и повреждений органов и тканей у онкологических больных местнораспространенным раком молочной железы; осуществить мероприятия по оказанию неотложной помощи онкологическим больным местнораспространенным раком молочной железы радиологического профиля.</w:t>
      </w:r>
    </w:p>
    <w:p w:rsidR="00275707" w:rsidRPr="00275707" w:rsidRDefault="00275707" w:rsidP="00275707">
      <w:pPr>
        <w:widowControl w:val="0"/>
        <w:snapToGrid w:val="0"/>
        <w:spacing w:after="0" w:line="240" w:lineRule="auto"/>
        <w:ind w:left="284"/>
        <w:jc w:val="both"/>
        <w:rPr>
          <w:rFonts w:ascii="Times New Roman" w:eastAsia="Times New Roman" w:hAnsi="Times New Roman" w:cs="Times New Roman"/>
          <w:sz w:val="28"/>
          <w:szCs w:val="28"/>
          <w:lang w:eastAsia="ru-RU"/>
        </w:rPr>
      </w:pPr>
    </w:p>
    <w:p w:rsidR="00275707" w:rsidRPr="00275707" w:rsidRDefault="00FA2A9A" w:rsidP="00FA2A9A">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275707" w:rsidRPr="00275707">
        <w:rPr>
          <w:rFonts w:ascii="Times New Roman" w:eastAsia="Times New Roman" w:hAnsi="Times New Roman" w:cs="Times New Roman"/>
          <w:b/>
          <w:bCs/>
          <w:sz w:val="28"/>
          <w:szCs w:val="28"/>
          <w:lang w:eastAsia="ru-RU"/>
        </w:rPr>
        <w:t>Место проведения практического занятия</w:t>
      </w:r>
      <w:r w:rsidR="00275707" w:rsidRPr="00275707">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275707" w:rsidRPr="00275707" w:rsidRDefault="00FA2A9A" w:rsidP="00FA2A9A">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6.</w:t>
      </w:r>
      <w:r w:rsidR="00275707" w:rsidRPr="00275707">
        <w:rPr>
          <w:rFonts w:ascii="Times New Roman" w:eastAsia="Times New Roman" w:hAnsi="Times New Roman" w:cs="Times New Roman"/>
          <w:b/>
          <w:bCs/>
          <w:sz w:val="28"/>
          <w:szCs w:val="28"/>
          <w:lang w:eastAsia="ru-RU"/>
        </w:rPr>
        <w:t>Оснащение занятия</w:t>
      </w:r>
      <w:r w:rsidR="00275707" w:rsidRPr="00275707">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275707" w:rsidRPr="00275707">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275707" w:rsidRPr="00275707">
        <w:rPr>
          <w:rFonts w:ascii="Times New Roman" w:eastAsia="Times New Roman" w:hAnsi="Times New Roman" w:cs="Times New Roman"/>
          <w:sz w:val="28"/>
          <w:szCs w:val="28"/>
          <w:lang w:val="en-US" w:eastAsia="ru-RU"/>
        </w:rPr>
        <w:t>Wi</w:t>
      </w:r>
      <w:r w:rsidR="00275707" w:rsidRPr="00275707">
        <w:rPr>
          <w:rFonts w:ascii="Times New Roman" w:eastAsia="Times New Roman" w:hAnsi="Times New Roman" w:cs="Times New Roman"/>
          <w:sz w:val="28"/>
          <w:szCs w:val="28"/>
          <w:lang w:eastAsia="ru-RU"/>
        </w:rPr>
        <w:t>-</w:t>
      </w:r>
      <w:r w:rsidR="00275707" w:rsidRPr="00275707">
        <w:rPr>
          <w:rFonts w:ascii="Times New Roman" w:eastAsia="Times New Roman" w:hAnsi="Times New Roman" w:cs="Times New Roman"/>
          <w:sz w:val="28"/>
          <w:szCs w:val="28"/>
          <w:lang w:val="en-US" w:eastAsia="ru-RU"/>
        </w:rPr>
        <w:t>Fi</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7.Структура содержания темы</w:t>
      </w:r>
      <w:r w:rsidRPr="00275707">
        <w:rPr>
          <w:rFonts w:ascii="Times New Roman" w:eastAsia="Times New Roman" w:hAnsi="Times New Roman" w:cs="Times New Roman"/>
          <w:sz w:val="28"/>
          <w:szCs w:val="28"/>
          <w:lang w:eastAsia="ru-RU"/>
        </w:rPr>
        <w:t xml:space="preserve"> (хронокарта) </w:t>
      </w:r>
    </w:p>
    <w:p w:rsidR="00275707" w:rsidRPr="00275707" w:rsidRDefault="00275707" w:rsidP="00275707">
      <w:pPr>
        <w:spacing w:line="240" w:lineRule="auto"/>
        <w:ind w:firstLine="709"/>
        <w:jc w:val="center"/>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Хронокарта практического занятия</w:t>
      </w:r>
      <w:r w:rsidRPr="00275707">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275707" w:rsidRPr="00275707" w:rsidTr="00275707">
        <w:tc>
          <w:tcPr>
            <w:tcW w:w="648" w:type="dxa"/>
            <w:tcBorders>
              <w:top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Этапы</w:t>
            </w:r>
          </w:p>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Содержание этапа и оснащенность</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Проверка посещаемости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Контроль исходного уровня знаний и умений</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Индивидуальный и фронтальный устный опрос</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Инструктаж обучающихся преподавателем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Самостоятельная работа обучающихся: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курация больных радиологического профиля;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разбор курируемых пациентов;</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Работа: </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в поликлинике и палатах с пациентами;</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с историями болезни;</w:t>
            </w:r>
          </w:p>
          <w:p w:rsidR="00275707" w:rsidRPr="00275707" w:rsidRDefault="00275707" w:rsidP="00275707">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Тесты по теме, ситуационные задачи</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275707" w:rsidRPr="00275707" w:rsidTr="00275707">
        <w:trPr>
          <w:cantSplit/>
        </w:trPr>
        <w:tc>
          <w:tcPr>
            <w:tcW w:w="3292" w:type="dxa"/>
            <w:gridSpan w:val="2"/>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275707" w:rsidRPr="00275707" w:rsidRDefault="00275707" w:rsidP="00275707">
      <w:pPr>
        <w:spacing w:after="0" w:line="240" w:lineRule="auto"/>
        <w:ind w:left="180"/>
        <w:jc w:val="both"/>
        <w:rPr>
          <w:rFonts w:ascii="Times New Roman" w:eastAsia="Times New Roman" w:hAnsi="Times New Roman" w:cs="Times New Roman"/>
          <w:i/>
          <w:sz w:val="20"/>
          <w:szCs w:val="20"/>
          <w:lang w:eastAsia="ru-RU"/>
        </w:rPr>
      </w:pPr>
      <w:r w:rsidRPr="00275707">
        <w:rPr>
          <w:rFonts w:ascii="Times New Roman" w:eastAsia="Times New Roman" w:hAnsi="Times New Roman" w:cs="Times New Roman"/>
          <w:i/>
          <w:sz w:val="20"/>
          <w:szCs w:val="20"/>
          <w:lang w:eastAsia="ru-RU"/>
        </w:rPr>
        <w:t xml:space="preserve">Примечание.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sz w:val="20"/>
          <w:szCs w:val="20"/>
          <w:vertAlign w:val="superscript"/>
          <w:lang w:eastAsia="ru-RU"/>
        </w:rPr>
        <w:t>*</w:t>
      </w:r>
      <w:r w:rsidRPr="00275707">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p>
    <w:p w:rsidR="00275707" w:rsidRPr="00275707" w:rsidRDefault="00FA2A9A" w:rsidP="00FA2A9A">
      <w:pPr>
        <w:tabs>
          <w:tab w:val="left" w:pos="360"/>
        </w:tabs>
        <w:spacing w:after="0" w:line="240" w:lineRule="auto"/>
        <w:ind w:left="56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8.</w:t>
      </w:r>
      <w:r w:rsidR="00275707" w:rsidRPr="00275707">
        <w:rPr>
          <w:rFonts w:ascii="Times New Roman" w:eastAsia="Times New Roman" w:hAnsi="Times New Roman" w:cs="Times New Roman"/>
          <w:b/>
          <w:bCs/>
          <w:sz w:val="28"/>
          <w:szCs w:val="28"/>
          <w:lang w:eastAsia="ru-RU"/>
        </w:rPr>
        <w:t>Аннотация</w:t>
      </w:r>
      <w:r w:rsidR="00275707" w:rsidRPr="00275707">
        <w:rPr>
          <w:rFonts w:ascii="Times New Roman" w:eastAsia="Times New Roman" w:hAnsi="Times New Roman" w:cs="Times New Roman"/>
          <w:sz w:val="28"/>
          <w:szCs w:val="28"/>
          <w:lang w:eastAsia="ru-RU"/>
        </w:rPr>
        <w:t xml:space="preserve"> (краткое содержание темы).</w:t>
      </w:r>
    </w:p>
    <w:p w:rsidR="00275707" w:rsidRPr="00275707" w:rsidRDefault="00275707" w:rsidP="00275707">
      <w:pPr>
        <w:pBdr>
          <w:bottom w:val="single" w:sz="6" w:space="1" w:color="auto"/>
        </w:pBdr>
        <w:spacing w:after="0" w:line="240" w:lineRule="auto"/>
        <w:jc w:val="center"/>
        <w:rPr>
          <w:rFonts w:ascii="Times New Roman" w:eastAsia="Times New Roman" w:hAnsi="Times New Roman" w:cs="Times New Roman"/>
          <w:b/>
          <w:vanish/>
          <w:sz w:val="28"/>
          <w:szCs w:val="28"/>
          <w:lang w:eastAsia="ru-RU"/>
        </w:rPr>
      </w:pPr>
      <w:r w:rsidRPr="00275707">
        <w:rPr>
          <w:rFonts w:ascii="Times New Roman" w:eastAsia="Times New Roman" w:hAnsi="Times New Roman" w:cs="Times New Roman"/>
          <w:b/>
          <w:vanish/>
          <w:sz w:val="28"/>
          <w:szCs w:val="28"/>
          <w:lang w:eastAsia="ru-RU"/>
        </w:rPr>
        <w:t>Начало формы</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Анатомические области и части молочной железы:</w:t>
      </w:r>
    </w:p>
    <w:p w:rsidR="00275707" w:rsidRPr="00275707" w:rsidRDefault="00275707" w:rsidP="00531C09">
      <w:pPr>
        <w:numPr>
          <w:ilvl w:val="0"/>
          <w:numId w:val="123"/>
        </w:numPr>
        <w:spacing w:before="100" w:beforeAutospacing="1" w:after="100" w:afterAutospacing="1"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Сосок.</w:t>
      </w:r>
    </w:p>
    <w:p w:rsidR="00275707" w:rsidRPr="00275707" w:rsidRDefault="00275707" w:rsidP="00531C09">
      <w:pPr>
        <w:numPr>
          <w:ilvl w:val="0"/>
          <w:numId w:val="123"/>
        </w:numPr>
        <w:spacing w:before="100" w:beforeAutospacing="1" w:after="100" w:afterAutospacing="1"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Центральная часть.</w:t>
      </w:r>
    </w:p>
    <w:p w:rsidR="00275707" w:rsidRPr="00275707" w:rsidRDefault="00275707" w:rsidP="00531C09">
      <w:pPr>
        <w:numPr>
          <w:ilvl w:val="0"/>
          <w:numId w:val="123"/>
        </w:numPr>
        <w:spacing w:before="100" w:beforeAutospacing="1" w:after="100" w:afterAutospacing="1"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Верхневнутренний квадрант.</w:t>
      </w:r>
    </w:p>
    <w:p w:rsidR="00275707" w:rsidRPr="00275707" w:rsidRDefault="00275707" w:rsidP="00531C09">
      <w:pPr>
        <w:numPr>
          <w:ilvl w:val="0"/>
          <w:numId w:val="123"/>
        </w:numPr>
        <w:spacing w:before="100" w:beforeAutospacing="1" w:after="100" w:afterAutospacing="1"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Нижневнутренний квадрант.</w:t>
      </w:r>
    </w:p>
    <w:p w:rsidR="00275707" w:rsidRPr="00275707" w:rsidRDefault="00275707" w:rsidP="00531C09">
      <w:pPr>
        <w:numPr>
          <w:ilvl w:val="0"/>
          <w:numId w:val="123"/>
        </w:numPr>
        <w:spacing w:before="100" w:beforeAutospacing="1" w:after="100" w:afterAutospacing="1"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Верхненаружный квадрант.</w:t>
      </w:r>
    </w:p>
    <w:p w:rsidR="00275707" w:rsidRPr="00275707" w:rsidRDefault="00275707" w:rsidP="00531C09">
      <w:pPr>
        <w:numPr>
          <w:ilvl w:val="0"/>
          <w:numId w:val="123"/>
        </w:numPr>
        <w:spacing w:before="100" w:beforeAutospacing="1" w:after="100" w:afterAutospacing="1"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Нижненаружный квадрант.</w:t>
      </w:r>
    </w:p>
    <w:p w:rsidR="00275707" w:rsidRPr="00275707" w:rsidRDefault="00275707" w:rsidP="00531C09">
      <w:pPr>
        <w:numPr>
          <w:ilvl w:val="0"/>
          <w:numId w:val="123"/>
        </w:numPr>
        <w:spacing w:before="100" w:beforeAutospacing="1" w:after="100" w:afterAutospacing="1"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Аксиллярный отросток.</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Лимфатическая система молочной железы состоит из поверхностной и глубокой сетей. Глубокая сеть начинается с капилляров долек. Эти капилляры идут параллельно протокам к ареоле, где сливаются и вместе с поверхностной сетью образуют подареолярное сплетение, через которое проходит большая часть лимфы. От субареолярного сплетения отходят от двух до четырех лимфатических сосудов, которые проходят к наружному краю молочной железы. Сливаясь в два основных ствола, они затем проходят у края большой грудной мышцы к подмышечным лимфатическим узлам. Поверхностная сеть широко анастомозирует с подкожной и кожной лимфатической сетью грудной и брюшной стенок.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Региональные лимфатические узлы молочной железы формируют три группы: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1. Подмышечные (ипсилатеральные): интерпекторальные (лимфатические узлы Роттера) и лимфатические узлы, располагающиеся вдоль подмышечной вены и ее притоков, – подразделяются на следующие уровни: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 уровень I (нижние подмышечные) – лимфатические узлы, расположенные латерально по отношению к наружной боковой границе малой грудной мышцы;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 xml:space="preserve">• уровень II (средние подмышечные) – лимфатические узлы, расположенные между медиальным и латеральным краями малой грудной мышцы, и интерпекторальные (лимфатические узлы Ротгера);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 уровень III (апикальные подмышечные) – лимфатические узлы, расположенные медиально по отношению к внутреннему краю малой грудной мышцы, включая подключичные и апикальные.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2. Парастернальные (ипсилатеральные) – лимфатические узлы, расположенные в межреберных промежутках между грудиной и внутригрудной фасцией.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Надключичные (ипсилатеральные) – лимфатические узлы, расположенные в надключичной ямке и находящиеся в треугольнике, образованном подъязычно-лопаточной мышцей (латерально), внутренней яремной веной (медиально), ключицей и подключичной веной в основании. </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 - Первичная опухоль</w:t>
      </w:r>
    </w:p>
    <w:p w:rsidR="00275707" w:rsidRPr="00275707" w:rsidRDefault="00275707" w:rsidP="00531C09">
      <w:pPr>
        <w:numPr>
          <w:ilvl w:val="0"/>
          <w:numId w:val="12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Тх – недостаточное количество данных необходимых для оценки опухоли первичной. </w:t>
      </w:r>
    </w:p>
    <w:p w:rsidR="00275707" w:rsidRPr="00275707" w:rsidRDefault="00275707" w:rsidP="00531C09">
      <w:pPr>
        <w:numPr>
          <w:ilvl w:val="0"/>
          <w:numId w:val="12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Т0 – первичная опухоль не обусловливается. </w:t>
      </w:r>
    </w:p>
    <w:p w:rsidR="00275707" w:rsidRPr="00275707" w:rsidRDefault="00275707" w:rsidP="00531C09">
      <w:pPr>
        <w:numPr>
          <w:ilvl w:val="0"/>
          <w:numId w:val="12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Тis – преинвазивная карцинома (in situ). </w:t>
      </w:r>
    </w:p>
    <w:p w:rsidR="00275707" w:rsidRPr="00275707" w:rsidRDefault="00275707" w:rsidP="00531C09">
      <w:pPr>
        <w:numPr>
          <w:ilvl w:val="0"/>
          <w:numId w:val="12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Тis (DCIS) – протоковая карцинома. </w:t>
      </w:r>
    </w:p>
    <w:p w:rsidR="00275707" w:rsidRPr="00275707" w:rsidRDefault="00275707" w:rsidP="00531C09">
      <w:pPr>
        <w:numPr>
          <w:ilvl w:val="0"/>
          <w:numId w:val="12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Тis (LCIS) – дольковая карцинома. </w:t>
      </w:r>
    </w:p>
    <w:p w:rsidR="00275707" w:rsidRPr="00275707" w:rsidRDefault="00275707" w:rsidP="00531C09">
      <w:pPr>
        <w:numPr>
          <w:ilvl w:val="0"/>
          <w:numId w:val="12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Тis (Paget) – заболевание Педжета соска без присутствия опухолевого узла. </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sz w:val="20"/>
          <w:szCs w:val="20"/>
          <w:lang w:eastAsia="ru-RU"/>
        </w:rPr>
        <w:t>Примечание. Болезнь Педжета, при которой пальпируется опухолевой узел, классифицируется по его размерам.</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Т1 Опухоль до </w:t>
      </w:r>
      <w:smartTag w:uri="urn:schemas-microsoft-com:office:smarttags" w:element="metricconverter">
        <w:smartTagPr>
          <w:attr w:name="ProductID" w:val="2 см"/>
        </w:smartTagPr>
        <w:r w:rsidRPr="00275707">
          <w:rPr>
            <w:rFonts w:ascii="Times New Roman" w:eastAsia="Times New Roman" w:hAnsi="Times New Roman" w:cs="Times New Roman"/>
            <w:sz w:val="28"/>
            <w:szCs w:val="28"/>
            <w:lang w:eastAsia="ru-RU"/>
          </w:rPr>
          <w:t>2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T1 mic (микроинвазия)   До </w:t>
      </w:r>
      <w:smartTag w:uri="urn:schemas-microsoft-com:office:smarttags" w:element="metricconverter">
        <w:smartTagPr>
          <w:attr w:name="ProductID" w:val="0,1 см"/>
        </w:smartTagPr>
        <w:r w:rsidRPr="00275707">
          <w:rPr>
            <w:rFonts w:ascii="Times New Roman" w:eastAsia="Times New Roman" w:hAnsi="Times New Roman" w:cs="Times New Roman"/>
            <w:sz w:val="28"/>
            <w:szCs w:val="28"/>
            <w:lang w:eastAsia="ru-RU"/>
          </w:rPr>
          <w:t>0,1 см</w:t>
        </w:r>
      </w:smartTag>
      <w:r w:rsidRPr="00275707">
        <w:rPr>
          <w:rFonts w:ascii="Times New Roman" w:eastAsia="Times New Roman" w:hAnsi="Times New Roman" w:cs="Times New Roman"/>
          <w:sz w:val="28"/>
          <w:szCs w:val="28"/>
          <w:lang w:eastAsia="ru-RU"/>
        </w:rPr>
        <w:t xml:space="preserve"> в наибольшем измерении </w:t>
      </w:r>
      <w:r w:rsidRPr="00275707">
        <w:rPr>
          <w:rFonts w:ascii="Times New Roman" w:eastAsia="Times New Roman" w:hAnsi="Times New Roman" w:cs="Times New Roman"/>
          <w:sz w:val="28"/>
          <w:szCs w:val="28"/>
          <w:vertAlign w:val="superscript"/>
          <w:lang w:eastAsia="ru-RU"/>
        </w:rPr>
        <w:t>1</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Т1а До </w:t>
      </w:r>
      <w:smartTag w:uri="urn:schemas-microsoft-com:office:smarttags" w:element="metricconverter">
        <w:smartTagPr>
          <w:attr w:name="ProductID" w:val="0,5 см"/>
        </w:smartTagPr>
        <w:r w:rsidRPr="00275707">
          <w:rPr>
            <w:rFonts w:ascii="Times New Roman" w:eastAsia="Times New Roman" w:hAnsi="Times New Roman" w:cs="Times New Roman"/>
            <w:sz w:val="28"/>
            <w:szCs w:val="28"/>
            <w:lang w:eastAsia="ru-RU"/>
          </w:rPr>
          <w:t>0,5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 xml:space="preserve">T1b До </w:t>
      </w:r>
      <w:smartTag w:uri="urn:schemas-microsoft-com:office:smarttags" w:element="metricconverter">
        <w:smartTagPr>
          <w:attr w:name="ProductID" w:val="1 см"/>
        </w:smartTagPr>
        <w:r w:rsidRPr="00275707">
          <w:rPr>
            <w:rFonts w:ascii="Times New Roman" w:eastAsia="Times New Roman" w:hAnsi="Times New Roman" w:cs="Times New Roman"/>
            <w:sz w:val="28"/>
            <w:szCs w:val="28"/>
            <w:lang w:eastAsia="ru-RU"/>
          </w:rPr>
          <w:t>1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T1c До </w:t>
      </w:r>
      <w:smartTag w:uri="urn:schemas-microsoft-com:office:smarttags" w:element="metricconverter">
        <w:smartTagPr>
          <w:attr w:name="ProductID" w:val="2 см"/>
        </w:smartTagPr>
        <w:r w:rsidRPr="00275707">
          <w:rPr>
            <w:rFonts w:ascii="Times New Roman" w:eastAsia="Times New Roman" w:hAnsi="Times New Roman" w:cs="Times New Roman"/>
            <w:sz w:val="28"/>
            <w:szCs w:val="28"/>
            <w:lang w:eastAsia="ru-RU"/>
          </w:rPr>
          <w:t>2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Т2 Опухоль до </w:t>
      </w:r>
      <w:smartTag w:uri="urn:schemas-microsoft-com:office:smarttags" w:element="metricconverter">
        <w:smartTagPr>
          <w:attr w:name="ProductID" w:val="5 см"/>
        </w:smartTagPr>
        <w:r w:rsidRPr="00275707">
          <w:rPr>
            <w:rFonts w:ascii="Times New Roman" w:eastAsia="Times New Roman" w:hAnsi="Times New Roman" w:cs="Times New Roman"/>
            <w:sz w:val="28"/>
            <w:szCs w:val="28"/>
            <w:lang w:eastAsia="ru-RU"/>
          </w:rPr>
          <w:t>5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Т3 Опухоль более </w:t>
      </w:r>
      <w:smartTag w:uri="urn:schemas-microsoft-com:office:smarttags" w:element="metricconverter">
        <w:smartTagPr>
          <w:attr w:name="ProductID" w:val="5 см"/>
        </w:smartTagPr>
        <w:r w:rsidRPr="00275707">
          <w:rPr>
            <w:rFonts w:ascii="Times New Roman" w:eastAsia="Times New Roman" w:hAnsi="Times New Roman" w:cs="Times New Roman"/>
            <w:sz w:val="28"/>
            <w:szCs w:val="28"/>
            <w:lang w:eastAsia="ru-RU"/>
          </w:rPr>
          <w:t>5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Т4 Опухоль любого размера с прямым распространением на грудную стенку или кожу</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sz w:val="20"/>
          <w:szCs w:val="20"/>
          <w:lang w:eastAsia="ru-RU"/>
        </w:rPr>
        <w:t>Примечание. Грудная стенка включает ребра, межреберные мышцы, переднюю зубчатую мышцу, но без грудных мышц.</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Т4а  Распространение на грудную стенку</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Т4b  Отек (включая «лимонную корочку»); или изъязвление кожи молочной железы,</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или сателлиты в коже железы</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Т4с  Признаки, перечисленные в 4а и 4Ь</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T4d  Воспалительная форма рака</w:t>
      </w:r>
      <w:r w:rsidRPr="00275707">
        <w:rPr>
          <w:rFonts w:ascii="Times New Roman" w:eastAsia="Times New Roman" w:hAnsi="Times New Roman" w:cs="Times New Roman"/>
          <w:sz w:val="28"/>
          <w:szCs w:val="28"/>
          <w:vertAlign w:val="superscript"/>
          <w:lang w:eastAsia="ru-RU"/>
        </w:rPr>
        <w:t>2</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i/>
          <w:iCs/>
          <w:sz w:val="20"/>
          <w:szCs w:val="20"/>
          <w:lang w:eastAsia="ru-RU"/>
        </w:rPr>
        <w:t xml:space="preserve">Примечание. </w:t>
      </w:r>
      <w:r w:rsidRPr="00275707">
        <w:rPr>
          <w:rFonts w:ascii="Times New Roman" w:eastAsia="Times New Roman" w:hAnsi="Times New Roman" w:cs="Times New Roman"/>
          <w:i/>
          <w:iCs/>
          <w:sz w:val="20"/>
          <w:szCs w:val="20"/>
          <w:vertAlign w:val="superscript"/>
          <w:lang w:eastAsia="ru-RU"/>
        </w:rPr>
        <w:t>1</w:t>
      </w:r>
      <w:r w:rsidRPr="00275707">
        <w:rPr>
          <w:rFonts w:ascii="Times New Roman" w:eastAsia="Times New Roman" w:hAnsi="Times New Roman" w:cs="Times New Roman"/>
          <w:i/>
          <w:iCs/>
          <w:sz w:val="20"/>
          <w:szCs w:val="20"/>
          <w:lang w:eastAsia="ru-RU"/>
        </w:rPr>
        <w:t xml:space="preserve"> Микроинвазия - распространение опухолевых клеток через базальную мембрану в прилегающие ткани фокусом не более </w:t>
      </w:r>
      <w:smartTag w:uri="urn:schemas-microsoft-com:office:smarttags" w:element="metricconverter">
        <w:smartTagPr>
          <w:attr w:name="ProductID" w:val="0,1 см"/>
        </w:smartTagPr>
        <w:r w:rsidRPr="00275707">
          <w:rPr>
            <w:rFonts w:ascii="Times New Roman" w:eastAsia="Times New Roman" w:hAnsi="Times New Roman" w:cs="Times New Roman"/>
            <w:i/>
            <w:iCs/>
            <w:sz w:val="20"/>
            <w:szCs w:val="20"/>
            <w:lang w:eastAsia="ru-RU"/>
          </w:rPr>
          <w:t>0,1 см</w:t>
        </w:r>
      </w:smartTag>
      <w:r w:rsidRPr="00275707">
        <w:rPr>
          <w:rFonts w:ascii="Times New Roman" w:eastAsia="Times New Roman" w:hAnsi="Times New Roman" w:cs="Times New Roman"/>
          <w:i/>
          <w:iCs/>
          <w:sz w:val="20"/>
          <w:szCs w:val="20"/>
          <w:lang w:eastAsia="ru-RU"/>
        </w:rPr>
        <w:t xml:space="preserve"> е наибольшем измерении. При наличии множественных фокусов класси</w:t>
      </w:r>
      <w:r w:rsidRPr="00275707">
        <w:rPr>
          <w:rFonts w:ascii="Times New Roman" w:eastAsia="Times New Roman" w:hAnsi="Times New Roman" w:cs="Times New Roman"/>
          <w:i/>
          <w:iCs/>
          <w:sz w:val="20"/>
          <w:szCs w:val="20"/>
          <w:lang w:eastAsia="ru-RU"/>
        </w:rPr>
        <w:softHyphen/>
        <w:t>фикация проводится по наибольшему измерению. Нельзя использо</w:t>
      </w:r>
      <w:r w:rsidRPr="00275707">
        <w:rPr>
          <w:rFonts w:ascii="Times New Roman" w:eastAsia="Times New Roman" w:hAnsi="Times New Roman" w:cs="Times New Roman"/>
          <w:i/>
          <w:iCs/>
          <w:sz w:val="20"/>
          <w:szCs w:val="20"/>
          <w:lang w:eastAsia="ru-RU"/>
        </w:rPr>
        <w:softHyphen/>
        <w:t>вать сумму фокусов. Наличие множественных фокусов должно быть от</w:t>
      </w:r>
      <w:r w:rsidRPr="00275707">
        <w:rPr>
          <w:rFonts w:ascii="Times New Roman" w:eastAsia="Times New Roman" w:hAnsi="Times New Roman" w:cs="Times New Roman"/>
          <w:i/>
          <w:iCs/>
          <w:sz w:val="20"/>
          <w:szCs w:val="20"/>
          <w:lang w:eastAsia="ru-RU"/>
        </w:rPr>
        <w:softHyphen/>
        <w:t>мечено, так же как это делается при множественных инвазивных карци</w:t>
      </w:r>
      <w:r w:rsidRPr="00275707">
        <w:rPr>
          <w:rFonts w:ascii="Times New Roman" w:eastAsia="Times New Roman" w:hAnsi="Times New Roman" w:cs="Times New Roman"/>
          <w:i/>
          <w:iCs/>
          <w:sz w:val="20"/>
          <w:szCs w:val="20"/>
          <w:lang w:eastAsia="ru-RU"/>
        </w:rPr>
        <w:softHyphen/>
        <w:t>номах.</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i/>
          <w:iCs/>
          <w:sz w:val="20"/>
          <w:szCs w:val="20"/>
          <w:vertAlign w:val="superscript"/>
          <w:lang w:eastAsia="ru-RU"/>
        </w:rPr>
        <w:t>2</w:t>
      </w:r>
      <w:r w:rsidRPr="00275707">
        <w:rPr>
          <w:rFonts w:ascii="Times New Roman" w:eastAsia="Times New Roman" w:hAnsi="Times New Roman" w:cs="Times New Roman"/>
          <w:i/>
          <w:iCs/>
          <w:sz w:val="20"/>
          <w:szCs w:val="20"/>
          <w:lang w:eastAsia="ru-RU"/>
        </w:rPr>
        <w:t xml:space="preserve"> Воспалительная форма рака молочной железы характеризуется, диф</w:t>
      </w:r>
      <w:r w:rsidRPr="00275707">
        <w:rPr>
          <w:rFonts w:ascii="Times New Roman" w:eastAsia="Times New Roman" w:hAnsi="Times New Roman" w:cs="Times New Roman"/>
          <w:i/>
          <w:iCs/>
          <w:sz w:val="20"/>
          <w:szCs w:val="20"/>
          <w:lang w:eastAsia="ru-RU"/>
        </w:rPr>
        <w:softHyphen/>
        <w:t>фузным утолщением кожи с плотными краями, обычно без подлежащей пальпируемой массы. Если биопсия кожи отрицательна и нет локализо</w:t>
      </w:r>
      <w:r w:rsidRPr="00275707">
        <w:rPr>
          <w:rFonts w:ascii="Times New Roman" w:eastAsia="Times New Roman" w:hAnsi="Times New Roman" w:cs="Times New Roman"/>
          <w:i/>
          <w:iCs/>
          <w:sz w:val="20"/>
          <w:szCs w:val="20"/>
          <w:lang w:eastAsia="ru-RU"/>
        </w:rPr>
        <w:softHyphen/>
        <w:t>ванной опухолевой массы, при патологической классификации употреб</w:t>
      </w:r>
      <w:r w:rsidRPr="00275707">
        <w:rPr>
          <w:rFonts w:ascii="Times New Roman" w:eastAsia="Times New Roman" w:hAnsi="Times New Roman" w:cs="Times New Roman"/>
          <w:i/>
          <w:iCs/>
          <w:sz w:val="20"/>
          <w:szCs w:val="20"/>
          <w:lang w:eastAsia="ru-RU"/>
        </w:rPr>
        <w:softHyphen/>
        <w:t>ляется категория рТХ, а при клинической T4d- При оценке категории рТ определяется инвазивный компонент. Втяжение кожи, ретракция соска или другие кожные изменения, за исключением относящихся к Т4Ь и T4d, могут оцениваться как Т1, Т2 и ТЗ, не влияя на классификацию.</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Nx – недостаточное количество данных необходимых для оценки состояния регионарных лимфоузлов.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N0 – признаки поражения метастазами регионарных лимфоузлов – отсутствуют.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 xml:space="preserve">N1 – метастазы в подмышечных смещаемых лимфатическом (их) узле (ах) на стороне поражения.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N2 – метастазы в лимфатических узлах подмышечных, фиксированных друг с другом либо клинически определяемые метастазы внутри лимфатических узлов груди на стороне поражения при полном отсутствии метастазов в подмышечных лимфоузлах.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N2a – метастазы в подмышечных лимфоузлах, фиксированных к другим структурам или друг к другу.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N2b – метастазы, определяемые исключительно клинически, во внутренних лимфоузлах молочной железы при полном отсутствии клинически определяемых метастазов в лимфатических узлах подмышечных.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N3 – метастазы в подключичных лимфоузлах с или без метастазов непосредственно в подмышечные лимфатические узлы либо клинически обусловливаемые метастазы во внутренних лимфоузлах молочной железы соответственно на стороне поражения при присутствии метастазов в лимфатических узлах подмышечных: - либо метастазы в надключичных лимфоузлах на стороне поражения с/без метастазов в подмышечных либо во внутренних лимфатических узлах груди.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N3а – метастазы в подключичных лимфоузлах.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N3b – метастазы на стороне поражения во внутренних лимфоузлах молочной железы непосредственно.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N3c – метастазы в надключичных лимфоузлах. </w:t>
      </w:r>
    </w:p>
    <w:p w:rsidR="00275707" w:rsidRPr="00275707" w:rsidRDefault="00275707" w:rsidP="00275707">
      <w:pPr>
        <w:spacing w:before="100" w:beforeAutospacing="1" w:after="100" w:afterAutospacing="1" w:line="360" w:lineRule="auto"/>
        <w:ind w:left="360"/>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Мх – недостаточное количество данных необходимых для дефиниции отдаленных метастазов.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МО – признаки отдаленных метастазов - отсутствуют.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M1 – наблюдаются отдаленные метастазы. </w:t>
      </w:r>
    </w:p>
    <w:p w:rsidR="00275707" w:rsidRPr="00275707" w:rsidRDefault="00275707" w:rsidP="00275707">
      <w:pPr>
        <w:spacing w:after="0" w:line="240" w:lineRule="auto"/>
        <w:jc w:val="both"/>
        <w:rPr>
          <w:rFonts w:ascii="Times New Roman" w:eastAsia="Times New Roman" w:hAnsi="Times New Roman" w:cs="Times New Roman"/>
          <w:b/>
          <w:bCs/>
          <w:sz w:val="28"/>
          <w:szCs w:val="28"/>
          <w:lang w:eastAsia="ru-RU"/>
        </w:rPr>
      </w:pPr>
    </w:p>
    <w:p w:rsidR="00275707" w:rsidRPr="00275707" w:rsidRDefault="00275707" w:rsidP="00275707">
      <w:pPr>
        <w:keepNext/>
        <w:spacing w:before="240" w:after="60"/>
        <w:outlineLvl w:val="3"/>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Патологоанатомическая классификация TNM</w:t>
      </w:r>
    </w:p>
    <w:p w:rsidR="00275707" w:rsidRPr="00275707" w:rsidRDefault="00275707" w:rsidP="00275707">
      <w:pPr>
        <w:spacing w:after="0" w:line="360" w:lineRule="auto"/>
        <w:ind w:firstLine="709"/>
        <w:jc w:val="both"/>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рТ - первичная опухоль</w:t>
      </w:r>
    </w:p>
    <w:p w:rsidR="00275707" w:rsidRPr="00275707" w:rsidRDefault="00275707" w:rsidP="00275707">
      <w:pPr>
        <w:spacing w:after="0" w:line="360" w:lineRule="auto"/>
        <w:ind w:firstLine="709"/>
        <w:jc w:val="both"/>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sz w:val="28"/>
          <w:szCs w:val="28"/>
          <w:lang w:eastAsia="ru-RU"/>
        </w:rPr>
        <w:t>Патологоанатомическая классификация требует исследования первичной опухоли, по краю произведенной резекции не должно быть опухолевой ткани. Если по краю резекции имеется лишь микроскопическое распространение опухолевой ткани, то случай может классифицироваться как рТ. рТ-категории соответствуют Т-категориям.</w:t>
      </w:r>
      <w:r w:rsidRPr="00275707">
        <w:rPr>
          <w:rFonts w:ascii="Times New Roman" w:eastAsia="Times New Roman" w:hAnsi="Times New Roman" w:cs="Times New Roman"/>
          <w:sz w:val="28"/>
          <w:szCs w:val="28"/>
          <w:lang w:eastAsia="ru-RU"/>
        </w:rPr>
        <w:br/>
      </w:r>
      <w:r w:rsidRPr="00275707">
        <w:rPr>
          <w:rFonts w:ascii="Times New Roman" w:eastAsia="Times New Roman" w:hAnsi="Times New Roman" w:cs="Times New Roman"/>
          <w:sz w:val="20"/>
          <w:szCs w:val="20"/>
          <w:lang w:eastAsia="ru-RU"/>
        </w:rPr>
        <w:t>Примечание. При классификации рТ обязательно измеряется инвазивный компонент. При наличии большого (</w:t>
      </w:r>
      <w:smartTag w:uri="urn:schemas-microsoft-com:office:smarttags" w:element="metricconverter">
        <w:smartTagPr>
          <w:attr w:name="ProductID" w:val="4 см"/>
        </w:smartTagPr>
        <w:r w:rsidRPr="00275707">
          <w:rPr>
            <w:rFonts w:ascii="Times New Roman" w:eastAsia="Times New Roman" w:hAnsi="Times New Roman" w:cs="Times New Roman"/>
            <w:sz w:val="20"/>
            <w:szCs w:val="20"/>
            <w:lang w:eastAsia="ru-RU"/>
          </w:rPr>
          <w:t>4 см</w:t>
        </w:r>
      </w:smartTag>
      <w:r w:rsidRPr="00275707">
        <w:rPr>
          <w:rFonts w:ascii="Times New Roman" w:eastAsia="Times New Roman" w:hAnsi="Times New Roman" w:cs="Times New Roman"/>
          <w:sz w:val="20"/>
          <w:szCs w:val="20"/>
          <w:lang w:eastAsia="ru-RU"/>
        </w:rPr>
        <w:t>) in situ компонента и маленького инвазивного (</w:t>
      </w:r>
      <w:smartTag w:uri="urn:schemas-microsoft-com:office:smarttags" w:element="metricconverter">
        <w:smartTagPr>
          <w:attr w:name="ProductID" w:val="0,5 см"/>
        </w:smartTagPr>
        <w:r w:rsidRPr="00275707">
          <w:rPr>
            <w:rFonts w:ascii="Times New Roman" w:eastAsia="Times New Roman" w:hAnsi="Times New Roman" w:cs="Times New Roman"/>
            <w:sz w:val="20"/>
            <w:szCs w:val="20"/>
            <w:lang w:eastAsia="ru-RU"/>
          </w:rPr>
          <w:t>0,5 см</w:t>
        </w:r>
      </w:smartTag>
      <w:r w:rsidRPr="00275707">
        <w:rPr>
          <w:rFonts w:ascii="Times New Roman" w:eastAsia="Times New Roman" w:hAnsi="Times New Roman" w:cs="Times New Roman"/>
          <w:sz w:val="20"/>
          <w:szCs w:val="20"/>
          <w:lang w:eastAsia="ru-RU"/>
        </w:rPr>
        <w:t>) опухоль оценивается как pTla.</w:t>
      </w:r>
      <w:r w:rsidRPr="00275707">
        <w:rPr>
          <w:rFonts w:ascii="Times New Roman" w:eastAsia="Times New Roman" w:hAnsi="Times New Roman" w:cs="Times New Roman"/>
          <w:sz w:val="28"/>
          <w:szCs w:val="28"/>
          <w:lang w:eastAsia="ru-RU"/>
        </w:rPr>
        <w:br/>
      </w:r>
      <w:r w:rsidRPr="00275707">
        <w:rPr>
          <w:rFonts w:ascii="Times New Roman" w:eastAsia="Times New Roman" w:hAnsi="Times New Roman" w:cs="Times New Roman"/>
          <w:b/>
          <w:bCs/>
          <w:sz w:val="28"/>
          <w:szCs w:val="28"/>
          <w:lang w:eastAsia="ru-RU"/>
        </w:rPr>
        <w:t>pN - регионарные лимфатические узлы</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Для определения патологоанатомической классификации необходимо иссечение и исследование хотя бы нижних подмышечных лимфатических узлов (уровень 1). В подобном эксцизионном материале должно содержаться не менее 6 лимфатических узлов. Если лимфатические узлы негативны, а исследовано менее 6, классифицируется как pNO. Для уточнения патоморфологической классификации используется исследование одного или нескольких сторожевых лимфатических узлов. Если классификация основывается только на данных биопсии сторожевых лимфатических узлов без дополнительного исследования подмышечных лимфатических узлов, то она кодируется (sn), например pNl(sn).</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pNx - недостаточно данных для оценки состояния регионарных лимфатических узлов (узлы не удалены для исследования).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pNO - нет признаков поражения метастазами регионарных лимфатических узлов.</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0"/>
          <w:szCs w:val="20"/>
          <w:lang w:eastAsia="ru-RU"/>
        </w:rPr>
        <w:t xml:space="preserve">Примечание. При наличии в регионарных лимфатических узлах голько изолированных опухолевых клеток (ИОК) данный случай классифицируется как pNO. Единичные ИОК или в виде небольших скоплений не более </w:t>
      </w:r>
      <w:smartTag w:uri="urn:schemas-microsoft-com:office:smarttags" w:element="metricconverter">
        <w:smartTagPr>
          <w:attr w:name="ProductID" w:val="0,2 мм"/>
        </w:smartTagPr>
        <w:r w:rsidRPr="00275707">
          <w:rPr>
            <w:rFonts w:ascii="Times New Roman" w:eastAsia="Times New Roman" w:hAnsi="Times New Roman" w:cs="Times New Roman"/>
            <w:sz w:val="20"/>
            <w:szCs w:val="20"/>
            <w:lang w:eastAsia="ru-RU"/>
          </w:rPr>
          <w:t>0,2 мм</w:t>
        </w:r>
      </w:smartTag>
      <w:r w:rsidRPr="00275707">
        <w:rPr>
          <w:rFonts w:ascii="Times New Roman" w:eastAsia="Times New Roman" w:hAnsi="Times New Roman" w:cs="Times New Roman"/>
          <w:sz w:val="20"/>
          <w:szCs w:val="20"/>
          <w:lang w:eastAsia="ru-RU"/>
        </w:rPr>
        <w:t xml:space="preserve"> в наибольшем измерении обычно распознаются иммуногистологическими или молекулярными методами, но могут выявляться также при окраске гематоксилином и эозином. ИОК обычно не проявляют метастатическую активность (пролиферация или стромальная реакция).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pNlmi - микрометастазы (&gt;</w:t>
      </w:r>
      <w:smartTag w:uri="urn:schemas-microsoft-com:office:smarttags" w:element="metricconverter">
        <w:smartTagPr>
          <w:attr w:name="ProductID" w:val="0,2 мм"/>
        </w:smartTagPr>
        <w:r w:rsidRPr="00275707">
          <w:rPr>
            <w:rFonts w:ascii="Times New Roman" w:eastAsia="Times New Roman" w:hAnsi="Times New Roman" w:cs="Times New Roman"/>
            <w:sz w:val="28"/>
            <w:szCs w:val="28"/>
            <w:lang w:eastAsia="ru-RU"/>
          </w:rPr>
          <w:t>0,2 мм</w:t>
        </w:r>
      </w:smartTag>
      <w:r w:rsidRPr="00275707">
        <w:rPr>
          <w:rFonts w:ascii="Times New Roman" w:eastAsia="Times New Roman" w:hAnsi="Times New Roman" w:cs="Times New Roman"/>
          <w:sz w:val="28"/>
          <w:szCs w:val="28"/>
          <w:lang w:eastAsia="ru-RU"/>
        </w:rPr>
        <w:t>, но менее2 мм в наибольшем измерении).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pN1 - метастазы в 1-3 подмышечных лимфатических узлах на стороне поражения и/или во внутренних лимфатических узлах молочной железы на стороне поражения с микроскопическими метастазами, определяемыми при иссечении сторожевого лимфатическою узла, но не клинически.</w:t>
      </w:r>
      <w:r w:rsidRPr="00275707">
        <w:rPr>
          <w:rFonts w:ascii="Times New Roman" w:eastAsia="Times New Roman" w:hAnsi="Times New Roman" w:cs="Times New Roman"/>
          <w:sz w:val="28"/>
          <w:szCs w:val="28"/>
          <w:lang w:eastAsia="ru-RU"/>
        </w:rPr>
        <w:br/>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pN1a - метастазы в 1-3 подмышечных лимфатических узлах, включая не менее одного размерами более </w:t>
      </w:r>
      <w:smartTag w:uri="urn:schemas-microsoft-com:office:smarttags" w:element="metricconverter">
        <w:smartTagPr>
          <w:attr w:name="ProductID" w:val="2 мм"/>
        </w:smartTagPr>
        <w:r w:rsidRPr="00275707">
          <w:rPr>
            <w:rFonts w:ascii="Times New Roman" w:eastAsia="Times New Roman" w:hAnsi="Times New Roman" w:cs="Times New Roman"/>
            <w:sz w:val="28"/>
            <w:szCs w:val="28"/>
            <w:lang w:eastAsia="ru-RU"/>
          </w:rPr>
          <w:t>2 мм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pN1b - микроскопические метастазы во внутренних лимфатических узлах молочной железы, выявленные при диссекции сторожевого лимфатического узла, но не клинически.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pN1c - метастазы в 1-3 подмышечных лимфатических узлах и во внутренних лимфатических узлах молочной железы с микроскопическими метастазами, выявленные при диссекции сторожевого лимфатического узла, но не клинически.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pN2 - метастазы в 4-9 подмышечных лимфатических узлах на стороне поражения или в клинически определяемых внутренних лимфатических узлах молочной железы при отсутствии метастазов в подмышечных лимфатических узлах.</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pN2a - метастазы в 4-9 подмышечных лимфатических узлах, один из которых более </w:t>
      </w:r>
      <w:smartTag w:uri="urn:schemas-microsoft-com:office:smarttags" w:element="metricconverter">
        <w:smartTagPr>
          <w:attr w:name="ProductID" w:val="2 мм"/>
        </w:smartTagPr>
        <w:r w:rsidRPr="00275707">
          <w:rPr>
            <w:rFonts w:ascii="Times New Roman" w:eastAsia="Times New Roman" w:hAnsi="Times New Roman" w:cs="Times New Roman"/>
            <w:sz w:val="28"/>
            <w:szCs w:val="28"/>
            <w:lang w:eastAsia="ru-RU"/>
          </w:rPr>
          <w:t>2 мм</w:t>
        </w:r>
      </w:smartTag>
      <w:r w:rsidRPr="00275707">
        <w:rPr>
          <w:rFonts w:ascii="Times New Roman" w:eastAsia="Times New Roman" w:hAnsi="Times New Roman" w:cs="Times New Roman"/>
          <w:sz w:val="28"/>
          <w:szCs w:val="28"/>
          <w:lang w:eastAsia="ru-RU"/>
        </w:rPr>
        <w:t xml:space="preserve">.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0"/>
          <w:szCs w:val="20"/>
          <w:lang w:eastAsia="ru-RU"/>
        </w:rPr>
        <w:t>Примечание.</w:t>
      </w:r>
      <w:r w:rsidRPr="00275707">
        <w:rPr>
          <w:rFonts w:ascii="Times New Roman" w:eastAsia="Times New Roman" w:hAnsi="Times New Roman" w:cs="Times New Roman"/>
          <w:sz w:val="20"/>
          <w:szCs w:val="20"/>
          <w:lang w:eastAsia="ru-RU"/>
        </w:rPr>
        <w:br/>
        <w:t>* Не определяются при клиническом обследовании или при визуализации (исключая лимфосцинтиграфию).</w:t>
      </w:r>
      <w:r w:rsidRPr="00275707">
        <w:rPr>
          <w:rFonts w:ascii="Times New Roman" w:eastAsia="Times New Roman" w:hAnsi="Times New Roman" w:cs="Times New Roman"/>
          <w:sz w:val="20"/>
          <w:szCs w:val="20"/>
          <w:lang w:eastAsia="ru-RU"/>
        </w:rPr>
        <w:br/>
        <w:t>** Определены при клиническом обследовании или методами ви (уализации (исключая лимфосцинтиграфию).</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pN2b - метастазы в клинически определяемых внутренних лимфатических узлах молочной железы при отсутствии метастазов в подмышечных лимфатических узлах.</w:t>
      </w:r>
      <w:r w:rsidRPr="00275707">
        <w:rPr>
          <w:rFonts w:ascii="Times New Roman" w:eastAsia="Times New Roman" w:hAnsi="Times New Roman" w:cs="Times New Roman"/>
          <w:sz w:val="28"/>
          <w:szCs w:val="28"/>
          <w:lang w:eastAsia="ru-RU"/>
        </w:rPr>
        <w:br/>
        <w:t xml:space="preserve">Метастазы в 10 подмышечных лимфатических узлах и более на стороне поражения; или подключичных лимфатических узлах на стороне поражения; или в клинически определяемых внутренних лимфатических узлах молочной железы на стороне поражения; при наличии одного или более пораженных </w:t>
      </w:r>
      <w:r w:rsidRPr="00275707">
        <w:rPr>
          <w:rFonts w:ascii="Times New Roman" w:eastAsia="Times New Roman" w:hAnsi="Times New Roman" w:cs="Times New Roman"/>
          <w:sz w:val="28"/>
          <w:szCs w:val="28"/>
          <w:lang w:eastAsia="ru-RU"/>
        </w:rPr>
        <w:lastRenderedPageBreak/>
        <w:t>метастазами подмышечных лимфатических узлов; или поражение более 3 подмышечных лимфатических узлов с клинически негативными, но микроскопически доказанными метастазами во внутренних лимфатических узлах молочной железы; или метастазы в надключичных лимфатических узлах на стороне поражения.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pN3a - метастазы в 10 подмышечных лимфатических узлах и более (один из которых более2 мм) или метастазы в подключичных лимфатических узлах.</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pN3b - метастазы в клинически определяемых внутренних лимфатических узлах молочной железы при наличии метастазов в подключичных лимфатических узлах; или метастазы в более чем в 3 подмышечных лимфатических узлах и во внутренних лимфатических узлах молочной железы с микрокопически подтвержденными метастазами при лимфодиссекции сторожевого лимфатического узла, клинически не определяемого.</w:t>
      </w:r>
    </w:p>
    <w:p w:rsidR="00275707" w:rsidRPr="00275707" w:rsidRDefault="00275707" w:rsidP="00275707">
      <w:pPr>
        <w:spacing w:after="0" w:line="360" w:lineRule="auto"/>
        <w:ind w:firstLine="709"/>
        <w:jc w:val="both"/>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sz w:val="28"/>
          <w:szCs w:val="28"/>
          <w:lang w:eastAsia="ru-RU"/>
        </w:rPr>
        <w:t>pN3c - метастазы в надключичных лимфатических узлах. Отдаленные метастазы.</w:t>
      </w:r>
      <w:r w:rsidRPr="00275707">
        <w:rPr>
          <w:rFonts w:ascii="Times New Roman" w:eastAsia="Times New Roman" w:hAnsi="Times New Roman" w:cs="Times New Roman"/>
          <w:sz w:val="28"/>
          <w:szCs w:val="28"/>
          <w:lang w:eastAsia="ru-RU"/>
        </w:rPr>
        <w:br/>
      </w:r>
      <w:r w:rsidRPr="00275707">
        <w:rPr>
          <w:rFonts w:ascii="Times New Roman" w:eastAsia="Times New Roman" w:hAnsi="Times New Roman" w:cs="Times New Roman"/>
          <w:b/>
          <w:bCs/>
          <w:sz w:val="28"/>
          <w:szCs w:val="28"/>
          <w:lang w:eastAsia="ru-RU"/>
        </w:rPr>
        <w:t>рМ - отдаленные метастазы</w:t>
      </w:r>
    </w:p>
    <w:p w:rsidR="00275707" w:rsidRPr="00275707" w:rsidRDefault="00275707" w:rsidP="00275707">
      <w:pPr>
        <w:spacing w:after="0" w:line="360" w:lineRule="auto"/>
        <w:ind w:firstLine="709"/>
        <w:jc w:val="both"/>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sz w:val="28"/>
          <w:szCs w:val="28"/>
          <w:lang w:eastAsia="ru-RU"/>
        </w:rPr>
        <w:t>рМ-категории соответствуют М-категориям.</w:t>
      </w:r>
    </w:p>
    <w:p w:rsidR="00275707" w:rsidRPr="00275707" w:rsidRDefault="00275707" w:rsidP="00275707">
      <w:pPr>
        <w:spacing w:after="0" w:line="240" w:lineRule="auto"/>
        <w:jc w:val="both"/>
        <w:rPr>
          <w:rFonts w:ascii="Times New Roman" w:eastAsia="Times New Roman" w:hAnsi="Times New Roman" w:cs="Times New Roman"/>
          <w:b/>
          <w:bCs/>
          <w:sz w:val="28"/>
          <w:szCs w:val="28"/>
          <w:lang w:eastAsia="ru-RU"/>
        </w:rPr>
      </w:pPr>
    </w:p>
    <w:p w:rsidR="00275707" w:rsidRPr="00275707" w:rsidRDefault="00275707" w:rsidP="00275707">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Группировка по стадиям</w:t>
      </w:r>
    </w:p>
    <w:tbl>
      <w:tblPr>
        <w:tblW w:w="6000"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2086"/>
        <w:gridCol w:w="1560"/>
        <w:gridCol w:w="1604"/>
        <w:gridCol w:w="750"/>
      </w:tblGrid>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T</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M</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0</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Тis</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N0</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Стадия I </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Т1</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N0</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IIА</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ТО-1</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Т2</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N1</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N0</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Стадия IIВ </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Т2</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ТЗ</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N1</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N0</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IIIА</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ТО-3</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ТЗ</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N1</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N1</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IIIВ</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Т4</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N0-2</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IIIС</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Любая Т</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N3</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Стадия IV </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Любая Т</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Любая N</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М1</w:t>
            </w:r>
          </w:p>
        </w:tc>
      </w:tr>
    </w:tbl>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Предоперационное стадирование проводится в соответствии с классификацией TNM и предполагает патоморфологическое исследование образцов опухолевой ткани, полученной при core-биопсии, с описанием гистологического типа, степени дифференцировки и определением уровня рецепторов эстрогенов (ER) и прогестерона (PgR), а также HER-2/neu с помощью иммуногистохимического (ИГХ) метода или CISH/FISH теста.</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Для выявления висцеральных метастазов должны быть выполнены рентгенография органов грудной клетки, УЗИ, КТ или МРТ органов грудной и брюшной полостей. Необходимо выполнение сканирования костной системы с подтверждением с помощью рентгенографии/КТ/МРТ. КТ и/или МРТ центральной нервной системы выполняются по показаниям. ПЭТ/ПЭТ-КТ может оказать помощь при выявлении рецидива болезни, особенно когда данные традиционных методов исследования сомнительны или противоречивы. Это может оказаться полезным у некоторых пациенток с изолированными очагами, у которых возможно применение более активной мультидисциплинарной тактики лечения. Экспрессия РЭ, РП, HER-2/neu и пролиферативных маркеров должна быть оценена в метастазах, особенно если отсутствует информация о рецепторном статусе первичной опухоли.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При местнораспространенной инвазивной опухоли молочной железы показана радикальная мастэктомия в различных модификациях в сочетании с неоадъювантной химиотерапией и лучевой терапией по показаниям. Также необходимо рассматривать вариант паллиативной лучевой терапии.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Терапия изолированных местно-регионарных рецидивов имеет целью излечение и должна проводиться аналогично лечению первичной опухоли. Рекомендуется полное иссечение рецидивной опухоли, если это возможно. Больным, не получавшим ранее лучевой терапии, должен быть назначен курс</w:t>
      </w:r>
    </w:p>
    <w:p w:rsidR="00275707" w:rsidRPr="00275707" w:rsidRDefault="00275707" w:rsidP="00275707">
      <w:p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радикальной лучевой терапии на грудную стенку и, в большинстве случаев, регионарные зоны. При наличии в анамнезе лучевой терапии повторный курс облучения не рекомендуется. Вместе с тем в отдельных случаях возможно </w:t>
      </w:r>
      <w:r w:rsidRPr="00275707">
        <w:rPr>
          <w:rFonts w:ascii="Times New Roman" w:eastAsia="Times New Roman" w:hAnsi="Times New Roman" w:cs="Times New Roman"/>
          <w:sz w:val="28"/>
          <w:szCs w:val="28"/>
          <w:lang w:eastAsia="ru-RU"/>
        </w:rPr>
        <w:lastRenderedPageBreak/>
        <w:t xml:space="preserve">повторное облучение ограниченных зон, при этом должно быть скрупулезно оценено соотношение «польза/риск», учитывающее промежуток времени, прошедший с момента предыдущего облучения, интенсивность лучевых реакций, риск местного рецидива.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При изолированном рецидиве  в грудной стенке проводится послеоперационный курс лучевой терапии грудной стенки и подключичной области. При изолированном рецидиве в подмышечных лмфоузлах также показана послеоперационная лучевая терапия. СОД составляет 45-50 Гр по 1,8-2,0 Гр за фракцию. При высоком риске рецидива показано буст-облучение пучками электронов до 60-66 Гр.</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В неоперабельных случаях следует рекомендовать,</w:t>
      </w:r>
      <w:r w:rsidRPr="00275707">
        <w:rPr>
          <w:rFonts w:ascii="Calibri" w:eastAsia="Times New Roman" w:hAnsi="Calibri" w:cs="Times New Roman"/>
          <w:lang w:eastAsia="ru-RU"/>
        </w:rPr>
        <w:t xml:space="preserve"> </w:t>
      </w:r>
      <w:r w:rsidRPr="00275707">
        <w:rPr>
          <w:rFonts w:ascii="Times New Roman" w:eastAsia="Times New Roman" w:hAnsi="Times New Roman" w:cs="Times New Roman"/>
          <w:sz w:val="28"/>
          <w:szCs w:val="28"/>
          <w:lang w:eastAsia="ru-RU"/>
        </w:rPr>
        <w:t>если это возможно, радикальный курс лучевой терапии на грудную стенку и регионарные зоны, а также дополнительный буст на область макроскопического очага. Вместе с тем, этой категории больных в первую очередь показано проведение системной терапии с целью уменьшения размеров очага и попытки хирургического лечения.</w:t>
      </w:r>
    </w:p>
    <w:p w:rsidR="00275707" w:rsidRPr="00275707" w:rsidRDefault="00275707"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275707" w:rsidRPr="00275707" w:rsidRDefault="00FA2A9A" w:rsidP="00FA2A9A">
      <w:pPr>
        <w:tabs>
          <w:tab w:val="left" w:pos="360"/>
        </w:tabs>
        <w:spacing w:after="0" w:line="240" w:lineRule="auto"/>
        <w:ind w:left="184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275707" w:rsidRPr="00275707">
        <w:rPr>
          <w:rFonts w:ascii="Times New Roman" w:eastAsia="Times New Roman" w:hAnsi="Times New Roman" w:cs="Times New Roman"/>
          <w:b/>
          <w:sz w:val="28"/>
          <w:szCs w:val="28"/>
          <w:lang w:eastAsia="ru-RU"/>
        </w:rPr>
        <w:t>Вопросы по теме занятия.</w:t>
      </w:r>
    </w:p>
    <w:p w:rsidR="00275707" w:rsidRPr="00275707" w:rsidRDefault="00275707" w:rsidP="00531C09">
      <w:pPr>
        <w:widowControl w:val="0"/>
        <w:numPr>
          <w:ilvl w:val="0"/>
          <w:numId w:val="217"/>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val="en-US" w:eastAsia="ru-RU"/>
        </w:rPr>
        <w:t>TNM</w:t>
      </w:r>
      <w:r w:rsidRPr="00275707">
        <w:rPr>
          <w:rFonts w:ascii="Times New Roman" w:eastAsia="Times New Roman" w:hAnsi="Times New Roman" w:cs="Times New Roman"/>
          <w:sz w:val="28"/>
          <w:szCs w:val="28"/>
          <w:lang w:eastAsia="ru-RU"/>
        </w:rPr>
        <w:t>-классификация и МКБ</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местнораспространенного рака молочной железы;</w:t>
      </w:r>
    </w:p>
    <w:p w:rsidR="00275707" w:rsidRPr="00275707" w:rsidRDefault="00275707" w:rsidP="00531C09">
      <w:pPr>
        <w:widowControl w:val="0"/>
        <w:numPr>
          <w:ilvl w:val="0"/>
          <w:numId w:val="217"/>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Алгоритмы лечения больных</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местнораспространенным раком молочной железы в зависимости от стадии и гистологического типа опухоли;</w:t>
      </w:r>
    </w:p>
    <w:p w:rsidR="00275707" w:rsidRPr="00275707" w:rsidRDefault="00275707" w:rsidP="00531C09">
      <w:pPr>
        <w:widowControl w:val="0"/>
        <w:numPr>
          <w:ilvl w:val="0"/>
          <w:numId w:val="217"/>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Лучевая диагностика и подготовка больного к проведению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местнораспространенным раком молочной железы;</w:t>
      </w:r>
    </w:p>
    <w:p w:rsidR="00275707" w:rsidRPr="00275707" w:rsidRDefault="00275707" w:rsidP="00531C09">
      <w:pPr>
        <w:widowControl w:val="0"/>
        <w:numPr>
          <w:ilvl w:val="0"/>
          <w:numId w:val="217"/>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Виды и режимы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местнораспространенного рака молочной железы;</w:t>
      </w:r>
    </w:p>
    <w:p w:rsidR="00275707" w:rsidRPr="00275707" w:rsidRDefault="00275707" w:rsidP="00531C09">
      <w:pPr>
        <w:widowControl w:val="0"/>
        <w:numPr>
          <w:ilvl w:val="0"/>
          <w:numId w:val="217"/>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Конвенциональная лучевая терапия (2</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 местнораспространенного рака молочной железы;</w:t>
      </w:r>
    </w:p>
    <w:p w:rsidR="00275707" w:rsidRPr="00275707" w:rsidRDefault="00275707" w:rsidP="00531C09">
      <w:pPr>
        <w:widowControl w:val="0"/>
        <w:numPr>
          <w:ilvl w:val="0"/>
          <w:numId w:val="217"/>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Буст-облучение электронами местнораспространенного рака молочной железы;</w:t>
      </w:r>
    </w:p>
    <w:p w:rsidR="00275707" w:rsidRPr="00275707" w:rsidRDefault="00275707" w:rsidP="00531C09">
      <w:pPr>
        <w:widowControl w:val="0"/>
        <w:numPr>
          <w:ilvl w:val="0"/>
          <w:numId w:val="217"/>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lastRenderedPageBreak/>
        <w:t>Послеоперационная лучевая терапия местнораспространенного рака молочной железы;</w:t>
      </w:r>
    </w:p>
    <w:p w:rsidR="00FC36DE" w:rsidRDefault="00275707" w:rsidP="00531C09">
      <w:pPr>
        <w:widowControl w:val="0"/>
        <w:numPr>
          <w:ilvl w:val="0"/>
          <w:numId w:val="217"/>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Лучевые реакции и осложнения при проведении лучевой терапии местнораспространенного рака молочной железы.</w:t>
      </w:r>
    </w:p>
    <w:p w:rsidR="00275707" w:rsidRPr="00FC36DE" w:rsidRDefault="00FA2A9A" w:rsidP="00FC36DE">
      <w:pPr>
        <w:widowControl w:val="0"/>
        <w:autoSpaceDE w:val="0"/>
        <w:autoSpaceDN w:val="0"/>
        <w:adjustRightInd w:val="0"/>
        <w:spacing w:after="0" w:line="360" w:lineRule="auto"/>
        <w:ind w:left="644"/>
        <w:jc w:val="both"/>
        <w:rPr>
          <w:rFonts w:ascii="Times New Roman" w:eastAsia="Times New Roman" w:hAnsi="Times New Roman" w:cs="Times New Roman"/>
          <w:b/>
          <w:sz w:val="28"/>
          <w:szCs w:val="28"/>
          <w:lang w:eastAsia="ru-RU"/>
        </w:rPr>
      </w:pPr>
      <w:r w:rsidRPr="00FC36DE">
        <w:rPr>
          <w:rFonts w:ascii="Times New Roman" w:eastAsia="Times New Roman" w:hAnsi="Times New Roman" w:cs="Times New Roman"/>
          <w:b/>
          <w:bCs/>
          <w:sz w:val="28"/>
          <w:szCs w:val="28"/>
          <w:lang w:eastAsia="ru-RU"/>
        </w:rPr>
        <w:t>10.</w:t>
      </w:r>
      <w:r w:rsidR="00275707" w:rsidRPr="00FC36DE">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001.  СУММАРНАЯ  ОЧАГОВАЯ  ДОЗА  ДИСТАНЦИОННОЙ ЛУЧЕВОЙ  ТЕРАПИИ  НА ВСЮ МОЛОЧНУЮ ЖЕЛЕЗУ ПРИ МЕСТНОРАСПРОСТРАНЕННОМ РАКЕ  МОЛОЧНОЙ ЖЕЛЕЗЫ СОСТАВЛЯЕТ </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40-45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45-50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50-56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60-66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70-72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2</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002.  СУММАРНАЯ  ОЧАГОВАЯ  ДОЗА  ДИСТАНЦИОННОЙ ЛУЧЕВОЙ  ТЕРАПИИ  НА НАДКЛЮЧИЧНУЮ ОБЛАСТЬ ПРИ МЕСТНОРАСПРОСТРАНЕННОМ РАКЕ  МОЛОЧНОЙ ЖЕЛЕЗЫ СОСТАВЛЯЕТ </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40-45 Гр</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45-50 Гр</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50-56 Гр</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60-66 Гр</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70-72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2</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003.  СУММАРНАЯ  ОЧАГОВАЯ  ДОЗА  БУСТ ОБЛУЧЕНИЯ ЭЛЕКТРОНАМИ  НА ЛОЖЕ ОПУХОЛИ ПРИ МЕСТНОРАСПРОСТРАНЕННОМ РАКЕ  МОЛОЧНОЙ ЖЕЛЕЗЫ В СЛУЧАЕ ОБНАРУЖЕНИЯ ОПУХОЛЕВЫХ КЛЕТОК В КРАЯХ РЕЗЕКЦИИ ТКАНЕЙ СОСТАВЛЯЕТ </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40-45 Гр</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45-50 Гр</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50-56 Гр</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60-66 Гр</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70-72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4</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FA2A9A" w:rsidP="002D095B">
      <w:pPr>
        <w:tabs>
          <w:tab w:val="left" w:pos="36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275707" w:rsidRPr="00275707">
        <w:rPr>
          <w:rFonts w:ascii="Times New Roman" w:eastAsia="Times New Roman" w:hAnsi="Times New Roman" w:cs="Times New Roman"/>
          <w:b/>
          <w:bCs/>
          <w:sz w:val="28"/>
          <w:szCs w:val="28"/>
          <w:lang w:eastAsia="ru-RU"/>
        </w:rPr>
        <w:t>Ситуационные задачи по теме с эталонами ответов</w:t>
      </w:r>
      <w:r w:rsidR="00275707" w:rsidRPr="00275707">
        <w:rPr>
          <w:rFonts w:ascii="Times New Roman" w:eastAsia="Times New Roman" w:hAnsi="Times New Roman" w:cs="Times New Roman"/>
          <w:b/>
          <w:sz w:val="28"/>
          <w:szCs w:val="28"/>
          <w:lang w:eastAsia="ru-RU"/>
        </w:rPr>
        <w:t>.</w:t>
      </w:r>
    </w:p>
    <w:p w:rsidR="00275707" w:rsidRPr="00275707" w:rsidRDefault="00275707" w:rsidP="00275707">
      <w:pPr>
        <w:spacing w:before="40" w:after="40" w:line="240" w:lineRule="auto"/>
        <w:jc w:val="both"/>
        <w:outlineLvl w:val="1"/>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Задача №1</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Больная 39 лет, обратилась на прием к онкологу с жалобами на появление опухолевидного образования в левой молочной железе. При осмотре в верхненаружном квадранте левой молочной железы пальпируется плотный каменистый опухолевый узел 4,0*6,0 см, фиксированный к грудной клетке Произведена радикальная мастэктомия, при которой выявлена инвазия опухоли в большую грудную мышцу. В регионарных лимфоузлах метастазов не выявлено.</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Предварительный диагноз.</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Стадия процесса по </w:t>
      </w:r>
      <w:r w:rsidRPr="00275707">
        <w:rPr>
          <w:rFonts w:ascii="Times New Roman" w:eastAsia="Times New Roman" w:hAnsi="Times New Roman" w:cs="Times New Roman"/>
          <w:color w:val="000000"/>
          <w:sz w:val="28"/>
          <w:szCs w:val="28"/>
          <w:lang w:val="en-US" w:eastAsia="ru-RU"/>
        </w:rPr>
        <w:t>TNM</w:t>
      </w:r>
      <w:r w:rsidRPr="00275707">
        <w:rPr>
          <w:rFonts w:ascii="Times New Roman" w:eastAsia="Times New Roman" w:hAnsi="Times New Roman" w:cs="Times New Roman"/>
          <w:color w:val="000000"/>
          <w:sz w:val="28"/>
          <w:szCs w:val="28"/>
          <w:lang w:eastAsia="ru-RU"/>
        </w:rPr>
        <w:t>.</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Какая суммарная очаговая доза послеоперационной дистанционной лучевой терапии показана в данном случае</w:t>
      </w:r>
      <w:r w:rsidRPr="00275707">
        <w:rPr>
          <w:rFonts w:ascii="Times New Roman" w:eastAsia="Times New Roman" w:hAnsi="Times New Roman" w:cs="Times New Roman"/>
          <w:color w:val="000000"/>
          <w:sz w:val="28"/>
          <w:szCs w:val="28"/>
          <w:lang w:eastAsia="ru-RU"/>
        </w:rPr>
        <w:t>?</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Какая доза буст-облучения электронами возможна при высоком риске местного рецидива опухоли?</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Укажите возможные режимы нестандартного фракционирования послеоперационного облучения молочной железы?</w:t>
      </w: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r w:rsidRPr="00275707">
        <w:rPr>
          <w:rFonts w:ascii="Times New Roman" w:eastAsia="Times New Roman" w:hAnsi="Times New Roman" w:cs="Times New Roman"/>
          <w:b/>
          <w:bCs/>
          <w:color w:val="000000"/>
          <w:sz w:val="28"/>
          <w:szCs w:val="28"/>
          <w:lang w:eastAsia="ru-RU"/>
        </w:rPr>
        <w:t>Эталоны ответов к</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ситуационной</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задаче №1</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Cs/>
          <w:color w:val="000000"/>
          <w:sz w:val="28"/>
          <w:szCs w:val="28"/>
          <w:lang w:eastAsia="ru-RU"/>
        </w:rPr>
        <w:t>1. Местнораспространенный рак правой молочной железы</w:t>
      </w:r>
      <w:r w:rsidRPr="00275707">
        <w:rPr>
          <w:rFonts w:ascii="Times New Roman" w:eastAsia="Times New Roman" w:hAnsi="Times New Roman" w:cs="Times New Roman"/>
          <w:sz w:val="28"/>
          <w:szCs w:val="28"/>
          <w:lang w:eastAsia="ru-RU"/>
        </w:rPr>
        <w:t>.</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IIIВ стадия</w:t>
      </w:r>
      <w:r w:rsidRPr="00275707">
        <w:rPr>
          <w:rFonts w:ascii="Times New Roman" w:eastAsia="Times New Roman" w:hAnsi="Times New Roman" w:cs="Times New Roman"/>
          <w:color w:val="000000"/>
          <w:sz w:val="28"/>
          <w:szCs w:val="28"/>
          <w:lang w:eastAsia="ru-RU"/>
        </w:rPr>
        <w:t xml:space="preserve"> </w:t>
      </w:r>
      <w:r w:rsidRPr="00275707">
        <w:rPr>
          <w:rFonts w:ascii="Times New Roman" w:eastAsia="Times New Roman" w:hAnsi="Times New Roman" w:cs="Times New Roman"/>
          <w:sz w:val="28"/>
          <w:szCs w:val="28"/>
          <w:lang w:eastAsia="ru-RU"/>
        </w:rPr>
        <w:t>Т4</w:t>
      </w:r>
      <w:r w:rsidRPr="00275707">
        <w:rPr>
          <w:rFonts w:ascii="Times New Roman" w:eastAsia="Times New Roman" w:hAnsi="Times New Roman" w:cs="Times New Roman"/>
          <w:color w:val="000000"/>
          <w:sz w:val="28"/>
          <w:szCs w:val="28"/>
          <w:lang w:val="en-US" w:eastAsia="ru-RU"/>
        </w:rPr>
        <w:t>N</w:t>
      </w:r>
      <w:r w:rsidRPr="00275707">
        <w:rPr>
          <w:rFonts w:ascii="Times New Roman" w:eastAsia="Times New Roman" w:hAnsi="Times New Roman" w:cs="Times New Roman"/>
          <w:color w:val="000000"/>
          <w:sz w:val="28"/>
          <w:szCs w:val="28"/>
          <w:lang w:eastAsia="ru-RU"/>
        </w:rPr>
        <w:t>0</w:t>
      </w:r>
      <w:r w:rsidRPr="00275707">
        <w:rPr>
          <w:rFonts w:ascii="Times New Roman" w:eastAsia="Times New Roman" w:hAnsi="Times New Roman" w:cs="Times New Roman"/>
          <w:color w:val="000000"/>
          <w:sz w:val="28"/>
          <w:szCs w:val="28"/>
          <w:lang w:val="en-US" w:eastAsia="ru-RU"/>
        </w:rPr>
        <w:t>M</w:t>
      </w:r>
      <w:r w:rsidRPr="00275707">
        <w:rPr>
          <w:rFonts w:ascii="Times New Roman" w:eastAsia="Times New Roman" w:hAnsi="Times New Roman" w:cs="Times New Roman"/>
          <w:color w:val="000000"/>
          <w:sz w:val="28"/>
          <w:szCs w:val="28"/>
          <w:lang w:eastAsia="ru-RU"/>
        </w:rPr>
        <w:t>0</w:t>
      </w:r>
      <w:r w:rsidRPr="00275707">
        <w:rPr>
          <w:rFonts w:ascii="Times New Roman" w:eastAsia="Times New Roman" w:hAnsi="Times New Roman" w:cs="Times New Roman"/>
          <w:sz w:val="28"/>
          <w:szCs w:val="28"/>
          <w:lang w:eastAsia="ru-RU"/>
        </w:rPr>
        <w:t>.</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3. 45-50 Гр.</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 60-66 Гр.</w:t>
      </w:r>
    </w:p>
    <w:p w:rsid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5.</w:t>
      </w:r>
      <w:r w:rsidRPr="00275707">
        <w:rPr>
          <w:rFonts w:ascii="Times New Roman" w:eastAsia="Times New Roman" w:hAnsi="Times New Roman" w:cs="Times New Roman"/>
          <w:color w:val="000000"/>
          <w:sz w:val="28"/>
          <w:szCs w:val="28"/>
          <w:lang w:eastAsia="ru-RU"/>
        </w:rPr>
        <w:t xml:space="preserve"> Гиперфракционирование, ускоренное частичное облучение.</w:t>
      </w:r>
    </w:p>
    <w:p w:rsidR="002D095B" w:rsidRPr="00275707" w:rsidRDefault="002D095B" w:rsidP="00275707">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p>
    <w:p w:rsidR="00275707" w:rsidRPr="00275707" w:rsidRDefault="00275707" w:rsidP="00275707">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275707" w:rsidRPr="00275707" w:rsidRDefault="00FA2A9A" w:rsidP="00FA2A9A">
      <w:pPr>
        <w:tabs>
          <w:tab w:val="left" w:pos="360"/>
        </w:tabs>
        <w:spacing w:after="0" w:line="240" w:lineRule="auto"/>
        <w:ind w:left="1844"/>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275707" w:rsidRPr="00275707">
        <w:rPr>
          <w:rFonts w:ascii="Times New Roman" w:eastAsia="Times New Roman" w:hAnsi="Times New Roman" w:cs="Times New Roman"/>
          <w:b/>
          <w:bCs/>
          <w:sz w:val="28"/>
          <w:szCs w:val="28"/>
          <w:lang w:eastAsia="ru-RU"/>
        </w:rPr>
        <w:t>Перечень и стандарты практических умений.</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Поставить диагноз местнораспространенного рака молочной железы в соответствии с классификацией </w:t>
      </w:r>
      <w:r w:rsidRPr="00275707">
        <w:rPr>
          <w:rFonts w:ascii="Times New Roman" w:eastAsia="Times New Roman" w:hAnsi="Times New Roman" w:cs="Times New Roman"/>
          <w:bCs/>
          <w:sz w:val="28"/>
          <w:szCs w:val="28"/>
          <w:lang w:val="en-US" w:eastAsia="ru-RU"/>
        </w:rPr>
        <w:t>TNM</w:t>
      </w:r>
      <w:r w:rsidRPr="00275707">
        <w:rPr>
          <w:rFonts w:ascii="Times New Roman" w:eastAsia="Times New Roman" w:hAnsi="Times New Roman" w:cs="Times New Roman"/>
          <w:bCs/>
          <w:sz w:val="28"/>
          <w:szCs w:val="28"/>
          <w:lang w:eastAsia="ru-RU"/>
        </w:rPr>
        <w:t xml:space="preserve"> и МКБ.</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Провести сеанс дистанционной конвенциональной лучевой терапии местнораспространенного рака молочной железы.</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Провести послеоперационный курс лучевого лечения местнораспространенного рака молочной железы.</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Провести буст-облучение пучками электронов местнораспространенного рака молочной железы.</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Оценить общие лучевые реакции при лучевой терапии местнораспространенного рака молочной железы</w:t>
      </w:r>
      <w:r w:rsidRPr="00275707">
        <w:rPr>
          <w:rFonts w:ascii="Times New Roman" w:eastAsia="Times New Roman" w:hAnsi="Times New Roman" w:cs="Times New Roman"/>
          <w:sz w:val="28"/>
          <w:szCs w:val="28"/>
          <w:lang w:eastAsia="ru-RU"/>
        </w:rPr>
        <w:t xml:space="preserve"> </w:t>
      </w:r>
      <w:r w:rsidRPr="00275707">
        <w:rPr>
          <w:rFonts w:ascii="Times New Roman" w:eastAsia="Times New Roman" w:hAnsi="Times New Roman" w:cs="Times New Roman"/>
          <w:bCs/>
          <w:sz w:val="28"/>
          <w:szCs w:val="28"/>
          <w:lang w:eastAsia="ru-RU"/>
        </w:rPr>
        <w:t>и провести мероприятия по их коррекции.</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Оценить местные лучевые реакции при лучевой терапии местнораспространенного рака молочной железы и провести мероприятия по их коррекции.</w:t>
      </w:r>
    </w:p>
    <w:p w:rsidR="00275707" w:rsidRPr="00275707" w:rsidRDefault="00275707" w:rsidP="00275707">
      <w:pPr>
        <w:tabs>
          <w:tab w:val="left" w:pos="360"/>
        </w:tabs>
        <w:spacing w:after="0" w:line="240" w:lineRule="auto"/>
        <w:rPr>
          <w:rFonts w:ascii="Times New Roman" w:eastAsia="Times New Roman" w:hAnsi="Times New Roman" w:cs="Times New Roman"/>
          <w:bCs/>
          <w:sz w:val="28"/>
          <w:szCs w:val="28"/>
          <w:lang w:eastAsia="ru-RU"/>
        </w:rPr>
      </w:pPr>
    </w:p>
    <w:p w:rsidR="00275707" w:rsidRPr="00275707" w:rsidRDefault="00FA2A9A" w:rsidP="00FA2A9A">
      <w:pPr>
        <w:tabs>
          <w:tab w:val="left" w:pos="360"/>
        </w:tabs>
        <w:spacing w:after="0" w:line="240" w:lineRule="auto"/>
        <w:ind w:left="1844"/>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275707" w:rsidRPr="00275707">
        <w:rPr>
          <w:rFonts w:ascii="Times New Roman" w:eastAsia="Times New Roman" w:hAnsi="Times New Roman" w:cs="Times New Roman"/>
          <w:b/>
          <w:bCs/>
          <w:sz w:val="28"/>
          <w:szCs w:val="28"/>
          <w:lang w:eastAsia="ru-RU"/>
        </w:rPr>
        <w:t>Примерная тематика НИР по теме (для ординаторов).</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lastRenderedPageBreak/>
        <w:t>Послеоперационная лучевая терапия местнораспространенного рака молочной железы после органосохраняющего оперативного лечения.</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Послеоперационная лучевая терапия местнораспространенного рака молочной железы после мастэктомии в сочетании с таргетной терапией.</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Послеоперационная лучевая терапия местнораспространенного рака молочной железы после мастэктомии в сочетании с адъювантной химиотерапией.</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Послеоперационная лучевая терапия местнораспространенного рака молочной железы после мастэктомии в сочетании с неоадъювантной химиотерапией.</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Особенности послеоперационного курса лучевой  терапии местнораспространенного рака молочной железы на ранних стадиях злокачественного процесса.</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Гиперфракционирование в лучевой  терапии местнораспространенного рака молочной железы.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Ускоренное частичное облучение в лучевой  терапии местнораспространенного рака молочной железы.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Предупреждение и минимизация общих и местных лучевых реакций при проведении лучевой терапии местнораспространенного рака молочной железы.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Ранние лучевые повреждения </w:t>
      </w:r>
      <w:r w:rsidRPr="00275707">
        <w:rPr>
          <w:rFonts w:ascii="Times New Roman" w:eastAsia="Times New Roman" w:hAnsi="Times New Roman" w:cs="Times New Roman"/>
          <w:sz w:val="28"/>
          <w:szCs w:val="28"/>
          <w:lang w:eastAsia="ru-RU"/>
        </w:rPr>
        <w:t>молочной железы</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Поздние лучевые повреждения </w:t>
      </w:r>
      <w:r w:rsidRPr="00275707">
        <w:rPr>
          <w:rFonts w:ascii="Times New Roman" w:eastAsia="Times New Roman" w:hAnsi="Times New Roman" w:cs="Times New Roman"/>
          <w:sz w:val="28"/>
          <w:szCs w:val="28"/>
          <w:lang w:eastAsia="ru-RU"/>
        </w:rPr>
        <w:t>молочной железы</w:t>
      </w:r>
      <w:r w:rsidRPr="00275707">
        <w:rPr>
          <w:rFonts w:ascii="Times New Roman" w:eastAsia="Times New Roman" w:hAnsi="Times New Roman" w:cs="Times New Roman"/>
          <w:bCs/>
          <w:sz w:val="28"/>
          <w:szCs w:val="28"/>
          <w:lang w:eastAsia="ru-RU"/>
        </w:rPr>
        <w:t>.</w:t>
      </w:r>
    </w:p>
    <w:p w:rsidR="00275707" w:rsidRPr="00275707" w:rsidRDefault="00275707" w:rsidP="00275707">
      <w:pPr>
        <w:tabs>
          <w:tab w:val="left" w:pos="360"/>
        </w:tabs>
        <w:spacing w:after="0" w:line="240" w:lineRule="auto"/>
        <w:ind w:left="360"/>
        <w:jc w:val="both"/>
        <w:rPr>
          <w:rFonts w:ascii="Times New Roman" w:eastAsia="Times New Roman" w:hAnsi="Times New Roman" w:cs="Times New Roman"/>
          <w:bCs/>
          <w:sz w:val="28"/>
          <w:szCs w:val="28"/>
          <w:lang w:eastAsia="ru-RU"/>
        </w:rPr>
      </w:pPr>
    </w:p>
    <w:p w:rsidR="002D095B" w:rsidRDefault="002D095B" w:rsidP="00FA2A9A">
      <w:pPr>
        <w:spacing w:after="0" w:line="240" w:lineRule="auto"/>
        <w:ind w:left="1844"/>
        <w:rPr>
          <w:rFonts w:ascii="Times New Roman" w:eastAsia="Times New Roman" w:hAnsi="Times New Roman" w:cs="Times New Roman"/>
          <w:b/>
          <w:bCs/>
          <w:sz w:val="28"/>
          <w:szCs w:val="28"/>
          <w:lang w:eastAsia="ru-RU"/>
        </w:rPr>
      </w:pPr>
    </w:p>
    <w:p w:rsidR="002D095B" w:rsidRDefault="002D095B" w:rsidP="00FA2A9A">
      <w:pPr>
        <w:spacing w:after="0" w:line="240" w:lineRule="auto"/>
        <w:ind w:left="1844"/>
        <w:rPr>
          <w:rFonts w:ascii="Times New Roman" w:eastAsia="Times New Roman" w:hAnsi="Times New Roman" w:cs="Times New Roman"/>
          <w:b/>
          <w:bCs/>
          <w:sz w:val="28"/>
          <w:szCs w:val="28"/>
          <w:lang w:eastAsia="ru-RU"/>
        </w:rPr>
      </w:pPr>
    </w:p>
    <w:p w:rsidR="002D095B" w:rsidRDefault="002D095B" w:rsidP="00FA2A9A">
      <w:pPr>
        <w:spacing w:after="0" w:line="240" w:lineRule="auto"/>
        <w:ind w:left="1844"/>
        <w:rPr>
          <w:rFonts w:ascii="Times New Roman" w:eastAsia="Times New Roman" w:hAnsi="Times New Roman" w:cs="Times New Roman"/>
          <w:b/>
          <w:bCs/>
          <w:sz w:val="28"/>
          <w:szCs w:val="28"/>
          <w:lang w:eastAsia="ru-RU"/>
        </w:rPr>
      </w:pPr>
    </w:p>
    <w:p w:rsidR="002D095B" w:rsidRDefault="002D095B" w:rsidP="00FA2A9A">
      <w:pPr>
        <w:spacing w:after="0" w:line="240" w:lineRule="auto"/>
        <w:ind w:left="1844"/>
        <w:rPr>
          <w:rFonts w:ascii="Times New Roman" w:eastAsia="Times New Roman" w:hAnsi="Times New Roman" w:cs="Times New Roman"/>
          <w:b/>
          <w:bCs/>
          <w:sz w:val="28"/>
          <w:szCs w:val="28"/>
          <w:lang w:eastAsia="ru-RU"/>
        </w:rPr>
      </w:pPr>
    </w:p>
    <w:p w:rsidR="002D095B" w:rsidRDefault="002D095B" w:rsidP="00FA2A9A">
      <w:pPr>
        <w:spacing w:after="0" w:line="240" w:lineRule="auto"/>
        <w:ind w:left="1844"/>
        <w:rPr>
          <w:rFonts w:ascii="Times New Roman" w:eastAsia="Times New Roman" w:hAnsi="Times New Roman" w:cs="Times New Roman"/>
          <w:b/>
          <w:bCs/>
          <w:sz w:val="28"/>
          <w:szCs w:val="28"/>
          <w:lang w:eastAsia="ru-RU"/>
        </w:rPr>
      </w:pPr>
    </w:p>
    <w:p w:rsidR="00275707" w:rsidRPr="00275707" w:rsidRDefault="00FA2A9A" w:rsidP="00FA2A9A">
      <w:pPr>
        <w:spacing w:after="0" w:line="240" w:lineRule="auto"/>
        <w:ind w:left="1844"/>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275707" w:rsidRPr="00275707">
        <w:rPr>
          <w:rFonts w:ascii="Times New Roman" w:eastAsia="Times New Roman" w:hAnsi="Times New Roman" w:cs="Times New Roman"/>
          <w:b/>
          <w:bCs/>
          <w:sz w:val="28"/>
          <w:szCs w:val="28"/>
          <w:lang w:eastAsia="ru-RU"/>
        </w:rPr>
        <w:t>Рекомендованная литература по теме занятия</w:t>
      </w:r>
    </w:p>
    <w:p w:rsidR="00275707" w:rsidRPr="00275707" w:rsidRDefault="00275707" w:rsidP="00275707">
      <w:pPr>
        <w:tabs>
          <w:tab w:val="num" w:pos="0"/>
        </w:tabs>
        <w:ind w:left="142"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94EB7" w:rsidP="00275707">
            <w:pPr>
              <w:rPr>
                <w:rFonts w:ascii="Calibri" w:eastAsia="Times New Roman" w:hAnsi="Calibri" w:cs="Times New Roman"/>
                <w:lang w:eastAsia="ru-RU"/>
              </w:rPr>
            </w:pPr>
            <w:hyperlink r:id="rId62" w:history="1">
              <w:r w:rsidR="00275707" w:rsidRPr="00275707">
                <w:rPr>
                  <w:rFonts w:ascii="Calibri" w:eastAsia="Times New Roman" w:hAnsi="Calibri" w:cs="Times New Roman"/>
                  <w:bCs/>
                  <w:lang w:eastAsia="ru-RU"/>
                </w:rPr>
                <w:t xml:space="preserve">Основы лучевой диагностики и терапии : </w:t>
              </w:r>
              <w:r w:rsidR="00275707" w:rsidRPr="00275707">
                <w:rPr>
                  <w:rFonts w:ascii="Calibri" w:eastAsia="Times New Roman" w:hAnsi="Calibri" w:cs="Times New Roman"/>
                  <w:bCs/>
                  <w:lang w:eastAsia="ru-RU"/>
                </w:rPr>
                <w:lastRenderedPageBreak/>
                <w:t xml:space="preserve">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lastRenderedPageBreak/>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bl>
    <w:p w:rsidR="00275707" w:rsidRP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lastRenderedPageBreak/>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1</w:t>
            </w:r>
          </w:p>
        </w:tc>
      </w:tr>
    </w:tbl>
    <w:p w:rsid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Электронные ресурсы:</w:t>
      </w:r>
    </w:p>
    <w:p w:rsidR="002D095B" w:rsidRPr="00275707" w:rsidRDefault="002D095B" w:rsidP="00275707">
      <w:pPr>
        <w:tabs>
          <w:tab w:val="num" w:pos="0"/>
        </w:tabs>
        <w:ind w:hanging="76"/>
        <w:jc w:val="center"/>
        <w:rPr>
          <w:rFonts w:ascii="Times New Roman" w:eastAsia="Times New Roman" w:hAnsi="Times New Roman" w:cs="Times New Roman"/>
          <w:b/>
          <w:sz w:val="28"/>
          <w:szCs w:val="28"/>
          <w:lang w:eastAsia="ru-RU"/>
        </w:rPr>
      </w:pP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275707" w:rsidRPr="00275707">
        <w:rPr>
          <w:rFonts w:ascii="Times New Roman" w:eastAsia="Times New Roman" w:hAnsi="Times New Roman" w:cs="Times New Roman"/>
          <w:sz w:val="28"/>
          <w:szCs w:val="28"/>
          <w:lang w:eastAsia="ru-RU"/>
        </w:rPr>
        <w:t>ОД</w:t>
      </w:r>
      <w:proofErr w:type="gramStart"/>
      <w:r w:rsidR="00275707" w:rsidRPr="00275707">
        <w:rPr>
          <w:rFonts w:ascii="Times New Roman" w:eastAsia="Times New Roman" w:hAnsi="Times New Roman" w:cs="Times New Roman"/>
          <w:sz w:val="28"/>
          <w:szCs w:val="28"/>
          <w:lang w:eastAsia="ru-RU"/>
        </w:rPr>
        <w:t>.О</w:t>
      </w:r>
      <w:proofErr w:type="gramEnd"/>
      <w:r w:rsidR="00275707" w:rsidRPr="00275707">
        <w:rPr>
          <w:rFonts w:ascii="Times New Roman" w:eastAsia="Times New Roman" w:hAnsi="Times New Roman" w:cs="Times New Roman"/>
          <w:sz w:val="28"/>
          <w:szCs w:val="28"/>
          <w:lang w:eastAsia="ru-RU"/>
        </w:rPr>
        <w:t>.01.2.2.3</w:t>
      </w:r>
      <w:r w:rsidR="00275707" w:rsidRPr="00275707">
        <w:rPr>
          <w:rFonts w:ascii="Calibri" w:eastAsia="Times New Roman" w:hAnsi="Calibri" w:cs="Times New Roman"/>
          <w:lang w:eastAsia="ru-RU"/>
        </w:rPr>
        <w:t xml:space="preserve"> </w:t>
      </w:r>
      <w:r w:rsidR="00275707" w:rsidRPr="00275707">
        <w:rPr>
          <w:rFonts w:ascii="Times New Roman" w:eastAsia="Times New Roman" w:hAnsi="Times New Roman" w:cs="Times New Roman"/>
          <w:b/>
          <w:bCs/>
          <w:sz w:val="28"/>
          <w:szCs w:val="28"/>
          <w:lang w:eastAsia="ru-RU"/>
        </w:rPr>
        <w:t>Тема: «</w:t>
      </w:r>
      <w:r w:rsidR="00275707" w:rsidRPr="00275707">
        <w:rPr>
          <w:rFonts w:ascii="Times New Roman" w:eastAsia="Times New Roman" w:hAnsi="Times New Roman" w:cs="Times New Roman"/>
          <w:sz w:val="28"/>
          <w:szCs w:val="28"/>
          <w:lang w:eastAsia="ru-RU"/>
        </w:rPr>
        <w:t>Лучевая терапия метастатического  рака молочной железы</w:t>
      </w:r>
      <w:r w:rsidR="00275707" w:rsidRPr="00275707">
        <w:rPr>
          <w:rFonts w:ascii="Times New Roman" w:eastAsia="Times New Roman" w:hAnsi="Times New Roman" w:cs="Times New Roman"/>
          <w:b/>
          <w:bCs/>
          <w:sz w:val="28"/>
          <w:szCs w:val="28"/>
          <w:lang w:eastAsia="ru-RU"/>
        </w:rPr>
        <w:t>».</w:t>
      </w: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275707" w:rsidRPr="00275707">
        <w:rPr>
          <w:rFonts w:ascii="Times New Roman" w:eastAsia="Times New Roman" w:hAnsi="Times New Roman" w:cs="Times New Roman"/>
          <w:b/>
          <w:bCs/>
          <w:sz w:val="28"/>
          <w:szCs w:val="28"/>
          <w:lang w:eastAsia="ru-RU"/>
        </w:rPr>
        <w:t>Форма организации учебного процесса:</w:t>
      </w:r>
      <w:r w:rsidR="00275707" w:rsidRPr="00275707">
        <w:rPr>
          <w:rFonts w:ascii="Times New Roman" w:eastAsia="Times New Roman" w:hAnsi="Times New Roman" w:cs="Times New Roman"/>
          <w:sz w:val="28"/>
          <w:szCs w:val="28"/>
          <w:lang w:eastAsia="ru-RU"/>
        </w:rPr>
        <w:t xml:space="preserve"> практическое занятие. </w:t>
      </w: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275707" w:rsidRPr="00275707">
        <w:rPr>
          <w:rFonts w:ascii="Times New Roman" w:eastAsia="Times New Roman" w:hAnsi="Times New Roman" w:cs="Times New Roman"/>
          <w:b/>
          <w:sz w:val="28"/>
          <w:szCs w:val="28"/>
          <w:lang w:eastAsia="ru-RU"/>
        </w:rPr>
        <w:t>Методы обучения:</w:t>
      </w:r>
      <w:r w:rsidR="00275707" w:rsidRPr="00275707">
        <w:rPr>
          <w:rFonts w:ascii="Times New Roman" w:eastAsia="Times New Roman" w:hAnsi="Times New Roman" w:cs="Times New Roman"/>
          <w:sz w:val="28"/>
          <w:szCs w:val="28"/>
          <w:lang w:eastAsia="ru-RU"/>
        </w:rPr>
        <w:t xml:space="preserve"> </w:t>
      </w:r>
      <w:r w:rsidR="00275707" w:rsidRPr="00275707">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275707" w:rsidRPr="00275707">
        <w:rPr>
          <w:rFonts w:ascii="Times New Roman" w:eastAsia="Times New Roman" w:hAnsi="Times New Roman" w:cs="Times New Roman"/>
          <w:sz w:val="28"/>
          <w:szCs w:val="28"/>
          <w:lang w:eastAsia="ru-RU"/>
        </w:rPr>
        <w:t xml:space="preserve">проблемное изложение. </w:t>
      </w: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275707" w:rsidRPr="00275707">
        <w:rPr>
          <w:rFonts w:ascii="Times New Roman" w:eastAsia="Times New Roman" w:hAnsi="Times New Roman" w:cs="Times New Roman"/>
          <w:b/>
          <w:bCs/>
          <w:sz w:val="28"/>
          <w:szCs w:val="28"/>
          <w:lang w:eastAsia="ru-RU"/>
        </w:rPr>
        <w:t>Значение темы</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Цели обучения:</w:t>
      </w:r>
      <w:r w:rsidRPr="00275707">
        <w:rPr>
          <w:rFonts w:ascii="Times New Roman" w:eastAsia="Times New Roman" w:hAnsi="Times New Roman" w:cs="Times New Roman"/>
          <w:sz w:val="28"/>
          <w:szCs w:val="28"/>
          <w:lang w:eastAsia="ru-RU"/>
        </w:rPr>
        <w:t xml:space="preserve"> </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sz w:val="28"/>
          <w:szCs w:val="28"/>
          <w:lang w:eastAsia="ru-RU"/>
        </w:rPr>
        <w:t>-общая</w:t>
      </w:r>
      <w:r w:rsidRPr="00275707">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метастатическим раком молочной железы (УК-2); к проведению диспансеризации и осуществлению диспансерного наблюдения за онкологическими больными радиологического профиля больных метастатическим раком молочной железы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метастатическим раком молочной железы (ПК-6); к применению радиологических методов лечения онкологических больных метастатическим </w:t>
      </w:r>
      <w:r w:rsidRPr="00275707">
        <w:rPr>
          <w:rFonts w:ascii="Times New Roman" w:eastAsia="Times New Roman" w:hAnsi="Times New Roman" w:cs="Times New Roman"/>
          <w:sz w:val="28"/>
          <w:szCs w:val="28"/>
          <w:lang w:eastAsia="ru-RU"/>
        </w:rPr>
        <w:lastRenderedPageBreak/>
        <w:t>раком молочной железы (ПК-7); к применению лекарственной и немедикаментозной терапии и других методов у онкологических больных метастатическим раком молочной железы, нуждающихся в медицинской реабилитации (ПК-9); к формированию у онкологических больных метастатическим раком молочной железы радиологического профиля и членов их семей мотивации, направленной на сохранение и укрепление здоровья (ПК-10);</w:t>
      </w:r>
    </w:p>
    <w:p w:rsidR="00275707" w:rsidRPr="00275707" w:rsidRDefault="00275707" w:rsidP="00275707">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-учебная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 знать:</w:t>
      </w:r>
      <w:r w:rsidRPr="00275707">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метастатическим раком молочной железы; экспертизу временной нетрудоспособности онкологических больных метастатическим раком молочной железы радиологического профиля и направление на МСЭК; третичную профилактику у онкологических больных метастатическим раком молочной железы радиологического профиля; принципы медицинской реабилитации онкологических больных метастатическим раком молочной железы радиологического профиля; п</w:t>
      </w:r>
      <w:r w:rsidRPr="00275707">
        <w:rPr>
          <w:rFonts w:ascii="Times New Roman" w:eastAsia="Times New Roman" w:hAnsi="Times New Roman" w:cs="Times New Roman"/>
          <w:bCs/>
          <w:sz w:val="28"/>
          <w:szCs w:val="28"/>
          <w:lang w:eastAsia="ru-RU"/>
        </w:rPr>
        <w:t xml:space="preserve">ринципы паллиативной помощи </w:t>
      </w:r>
      <w:r w:rsidRPr="00275707">
        <w:rPr>
          <w:rFonts w:ascii="Times New Roman" w:eastAsia="Times New Roman" w:hAnsi="Times New Roman" w:cs="Times New Roman"/>
          <w:sz w:val="28"/>
          <w:szCs w:val="28"/>
          <w:lang w:eastAsia="ru-RU"/>
        </w:rPr>
        <w:t>онкологическим больным метастатическим раком молочной железы радиологического профиля; мероприятия по скринингу процедивов, рецидивов и прогрессирования метастатического рака молочной железы онкологических больных радиологического профиля; методы радионуклидной и ПЭТ-диагностики метастатического рака молочной железы онкологических больных радиологического профиля; методы радиотерапии метастатического рака молочной железы онкологических больных радиологического профиля; показания и противопоказания для госпитализации онкологических больных метастатическим раком молочной железы радиологического профиля в установленном порядке в специализированные радиологические отделения.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-уметь</w:t>
      </w:r>
      <w:r w:rsidRPr="00275707">
        <w:rPr>
          <w:rFonts w:ascii="Times New Roman" w:eastAsia="Times New Roman" w:hAnsi="Times New Roman" w:cs="Times New Roman"/>
          <w:sz w:val="28"/>
          <w:szCs w:val="28"/>
          <w:lang w:eastAsia="ru-RU"/>
        </w:rPr>
        <w:t xml:space="preserve">: оценить эпидемиологические показатели метастатического рака молочной железы на амбулаторном и госпитальном этапе в условиях радиологического отделения; провести лучевую диагностику метастатического рака молочной железы онкологических больных радиологического профиля; организовать специализированную радиологическую помощь онкологическим больным метастатическим раком молочной железы рта;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метастатическим раком молочной железы радиологического профиля; организовать МСЭК  онкологических больных метастатическим раком молочной железы радиологического профиля; сформулировать диагноз метастатического рака молочной железы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метастатическим раком молочной железы </w:t>
      </w:r>
      <w:r w:rsidRPr="00275707">
        <w:rPr>
          <w:rFonts w:ascii="Times New Roman" w:eastAsia="Times New Roman" w:hAnsi="Times New Roman" w:cs="Times New Roman"/>
          <w:sz w:val="28"/>
          <w:szCs w:val="28"/>
          <w:lang w:eastAsia="ru-RU"/>
        </w:rPr>
        <w:lastRenderedPageBreak/>
        <w:t>радиологического профиля.</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-владеть:</w:t>
      </w:r>
      <w:r w:rsidRPr="00275707">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метастатическим раком молочной железы; провести остеосцинтиграфию; выполнить ПЭТ-диагностику онкологических больных метастатическим раком молочной железы; выработать индивидуальный план лучевой терапии онкологических больных метастатическим раком молочной железы (радикальное, паллиативное, симптоматическое, комбинированное, комплексное); осуществить</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выбор полей облучения и провести сеанс лучевой терапии метастатического рака молочной железы; провести диагностику и лечение  общих и местных лучевых реакций и повреждений органов и тканей у онкологических больных метастатическим раком молочной железы; осуществить мероприятия по оказанию неотложной помощи онкологическим больным метастатическим раком молочной железы радиологического профиля.</w:t>
      </w:r>
    </w:p>
    <w:p w:rsidR="00275707" w:rsidRPr="00275707" w:rsidRDefault="00275707" w:rsidP="00275707">
      <w:pPr>
        <w:widowControl w:val="0"/>
        <w:snapToGrid w:val="0"/>
        <w:spacing w:after="0" w:line="240" w:lineRule="auto"/>
        <w:ind w:left="284"/>
        <w:jc w:val="both"/>
        <w:rPr>
          <w:rFonts w:ascii="Times New Roman" w:eastAsia="Times New Roman" w:hAnsi="Times New Roman" w:cs="Times New Roman"/>
          <w:sz w:val="28"/>
          <w:szCs w:val="28"/>
          <w:lang w:eastAsia="ru-RU"/>
        </w:rPr>
      </w:pPr>
    </w:p>
    <w:p w:rsidR="00275707" w:rsidRPr="00275707" w:rsidRDefault="00FA2A9A" w:rsidP="00FA2A9A">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275707" w:rsidRPr="00275707">
        <w:rPr>
          <w:rFonts w:ascii="Times New Roman" w:eastAsia="Times New Roman" w:hAnsi="Times New Roman" w:cs="Times New Roman"/>
          <w:b/>
          <w:bCs/>
          <w:sz w:val="28"/>
          <w:szCs w:val="28"/>
          <w:lang w:eastAsia="ru-RU"/>
        </w:rPr>
        <w:t>Место проведения практического занятия</w:t>
      </w:r>
      <w:r w:rsidR="00275707" w:rsidRPr="00275707">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275707" w:rsidRPr="00275707" w:rsidRDefault="00FA2A9A" w:rsidP="00FA2A9A">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275707" w:rsidRPr="00275707">
        <w:rPr>
          <w:rFonts w:ascii="Times New Roman" w:eastAsia="Times New Roman" w:hAnsi="Times New Roman" w:cs="Times New Roman"/>
          <w:b/>
          <w:bCs/>
          <w:sz w:val="28"/>
          <w:szCs w:val="28"/>
          <w:lang w:eastAsia="ru-RU"/>
        </w:rPr>
        <w:t>Оснащение занятия</w:t>
      </w:r>
      <w:r w:rsidR="00275707" w:rsidRPr="00275707">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275707" w:rsidRPr="00275707">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275707" w:rsidRPr="00275707">
        <w:rPr>
          <w:rFonts w:ascii="Times New Roman" w:eastAsia="Times New Roman" w:hAnsi="Times New Roman" w:cs="Times New Roman"/>
          <w:sz w:val="28"/>
          <w:szCs w:val="28"/>
          <w:lang w:val="en-US" w:eastAsia="ru-RU"/>
        </w:rPr>
        <w:t>Wi</w:t>
      </w:r>
      <w:r w:rsidR="00275707" w:rsidRPr="00275707">
        <w:rPr>
          <w:rFonts w:ascii="Times New Roman" w:eastAsia="Times New Roman" w:hAnsi="Times New Roman" w:cs="Times New Roman"/>
          <w:sz w:val="28"/>
          <w:szCs w:val="28"/>
          <w:lang w:eastAsia="ru-RU"/>
        </w:rPr>
        <w:t>-</w:t>
      </w:r>
      <w:r w:rsidR="00275707" w:rsidRPr="00275707">
        <w:rPr>
          <w:rFonts w:ascii="Times New Roman" w:eastAsia="Times New Roman" w:hAnsi="Times New Roman" w:cs="Times New Roman"/>
          <w:sz w:val="28"/>
          <w:szCs w:val="28"/>
          <w:lang w:val="en-US" w:eastAsia="ru-RU"/>
        </w:rPr>
        <w:t>Fi</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7.Структура содержания темы</w:t>
      </w:r>
      <w:r w:rsidRPr="00275707">
        <w:rPr>
          <w:rFonts w:ascii="Times New Roman" w:eastAsia="Times New Roman" w:hAnsi="Times New Roman" w:cs="Times New Roman"/>
          <w:sz w:val="28"/>
          <w:szCs w:val="28"/>
          <w:lang w:eastAsia="ru-RU"/>
        </w:rPr>
        <w:t xml:space="preserve"> (хронокарта) </w:t>
      </w:r>
    </w:p>
    <w:p w:rsidR="00275707" w:rsidRPr="00275707" w:rsidRDefault="00275707" w:rsidP="00275707">
      <w:pPr>
        <w:spacing w:line="240" w:lineRule="auto"/>
        <w:ind w:firstLine="709"/>
        <w:jc w:val="center"/>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Хронокарта практического занятия</w:t>
      </w:r>
      <w:r w:rsidRPr="00275707">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275707" w:rsidRPr="00275707" w:rsidTr="00275707">
        <w:tc>
          <w:tcPr>
            <w:tcW w:w="648" w:type="dxa"/>
            <w:tcBorders>
              <w:top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Этапы</w:t>
            </w:r>
          </w:p>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Содержание этапа и оснащенность</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Проверка посещаемости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Контроль исходного уровня знаний и умений</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Индивидуальный и фронтальный устный опрос</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Инструктаж обучающихся преподавателем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Самостоятельная работа обучающихся: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курация больных радиологического профиля;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разбор курируемых пациентов;</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lastRenderedPageBreak/>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lastRenderedPageBreak/>
              <w:t>210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Работа: </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в поликлинике и палатах с пациентами;</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с историями болезни;</w:t>
            </w:r>
          </w:p>
          <w:p w:rsidR="00275707" w:rsidRPr="00275707" w:rsidRDefault="00275707" w:rsidP="00275707">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в) демонстрация куратором практических навыков по осмотру, физикальному </w:t>
            </w:r>
            <w:r w:rsidRPr="00275707">
              <w:rPr>
                <w:rFonts w:ascii="Times New Roman" w:eastAsia="Times New Roman" w:hAnsi="Times New Roman" w:cs="Times New Roman"/>
                <w:sz w:val="24"/>
                <w:szCs w:val="24"/>
                <w:lang w:eastAsia="ru-RU"/>
              </w:rPr>
              <w:lastRenderedPageBreak/>
              <w:t>обследованию с интерпретацией результатов дополнительных методов исследования.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lastRenderedPageBreak/>
              <w:t>66.</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Тесты по теме, ситуационные задачи</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275707" w:rsidRPr="00275707" w:rsidTr="00275707">
        <w:trPr>
          <w:cantSplit/>
        </w:trPr>
        <w:tc>
          <w:tcPr>
            <w:tcW w:w="3292" w:type="dxa"/>
            <w:gridSpan w:val="2"/>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275707" w:rsidRPr="00275707" w:rsidRDefault="00275707" w:rsidP="00275707">
      <w:pPr>
        <w:spacing w:after="0" w:line="240" w:lineRule="auto"/>
        <w:ind w:left="180"/>
        <w:jc w:val="both"/>
        <w:rPr>
          <w:rFonts w:ascii="Times New Roman" w:eastAsia="Times New Roman" w:hAnsi="Times New Roman" w:cs="Times New Roman"/>
          <w:i/>
          <w:sz w:val="20"/>
          <w:szCs w:val="20"/>
          <w:lang w:eastAsia="ru-RU"/>
        </w:rPr>
      </w:pPr>
      <w:r w:rsidRPr="00275707">
        <w:rPr>
          <w:rFonts w:ascii="Times New Roman" w:eastAsia="Times New Roman" w:hAnsi="Times New Roman" w:cs="Times New Roman"/>
          <w:i/>
          <w:sz w:val="20"/>
          <w:szCs w:val="20"/>
          <w:lang w:eastAsia="ru-RU"/>
        </w:rPr>
        <w:t xml:space="preserve">Примечание.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sz w:val="20"/>
          <w:szCs w:val="20"/>
          <w:vertAlign w:val="superscript"/>
          <w:lang w:eastAsia="ru-RU"/>
        </w:rPr>
        <w:t>*</w:t>
      </w:r>
      <w:r w:rsidRPr="00275707">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p>
    <w:p w:rsidR="00275707" w:rsidRPr="00275707" w:rsidRDefault="00275707" w:rsidP="00FA2A9A">
      <w:pPr>
        <w:spacing w:after="0" w:line="240" w:lineRule="auto"/>
        <w:jc w:val="both"/>
        <w:rPr>
          <w:rFonts w:ascii="Times New Roman" w:eastAsia="Times New Roman" w:hAnsi="Times New Roman" w:cs="Times New Roman"/>
          <w:sz w:val="20"/>
          <w:szCs w:val="20"/>
          <w:lang w:eastAsia="ru-RU"/>
        </w:rPr>
      </w:pPr>
    </w:p>
    <w:p w:rsidR="00275707" w:rsidRPr="00275707" w:rsidRDefault="00FA2A9A" w:rsidP="00FA2A9A">
      <w:pPr>
        <w:tabs>
          <w:tab w:val="left" w:pos="360"/>
        </w:tabs>
        <w:spacing w:after="0" w:line="240" w:lineRule="auto"/>
        <w:ind w:left="56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275707" w:rsidRPr="00275707">
        <w:rPr>
          <w:rFonts w:ascii="Times New Roman" w:eastAsia="Times New Roman" w:hAnsi="Times New Roman" w:cs="Times New Roman"/>
          <w:b/>
          <w:bCs/>
          <w:sz w:val="28"/>
          <w:szCs w:val="28"/>
          <w:lang w:eastAsia="ru-RU"/>
        </w:rPr>
        <w:t>Аннотация</w:t>
      </w:r>
      <w:r w:rsidR="00275707" w:rsidRPr="00275707">
        <w:rPr>
          <w:rFonts w:ascii="Times New Roman" w:eastAsia="Times New Roman" w:hAnsi="Times New Roman" w:cs="Times New Roman"/>
          <w:sz w:val="28"/>
          <w:szCs w:val="28"/>
          <w:lang w:eastAsia="ru-RU"/>
        </w:rPr>
        <w:t xml:space="preserve"> (краткое содержание темы).</w:t>
      </w:r>
    </w:p>
    <w:p w:rsidR="00275707" w:rsidRPr="00275707" w:rsidRDefault="00275707" w:rsidP="00275707">
      <w:pPr>
        <w:pBdr>
          <w:bottom w:val="single" w:sz="6" w:space="1" w:color="auto"/>
        </w:pBdr>
        <w:spacing w:after="0" w:line="240" w:lineRule="auto"/>
        <w:jc w:val="center"/>
        <w:rPr>
          <w:rFonts w:ascii="Times New Roman" w:eastAsia="Times New Roman" w:hAnsi="Times New Roman" w:cs="Times New Roman"/>
          <w:b/>
          <w:vanish/>
          <w:sz w:val="28"/>
          <w:szCs w:val="28"/>
          <w:lang w:eastAsia="ru-RU"/>
        </w:rPr>
      </w:pPr>
      <w:r w:rsidRPr="00275707">
        <w:rPr>
          <w:rFonts w:ascii="Times New Roman" w:eastAsia="Times New Roman" w:hAnsi="Times New Roman" w:cs="Times New Roman"/>
          <w:b/>
          <w:vanish/>
          <w:sz w:val="28"/>
          <w:szCs w:val="28"/>
          <w:lang w:eastAsia="ru-RU"/>
        </w:rPr>
        <w:t>Начало формы</w:t>
      </w:r>
    </w:p>
    <w:p w:rsidR="00275707" w:rsidRPr="00275707" w:rsidRDefault="00275707" w:rsidP="00275707">
      <w:pPr>
        <w:spacing w:before="100" w:beforeAutospacing="1" w:after="100" w:afterAutospacing="1" w:line="240" w:lineRule="auto"/>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Анатомические области и части молочной железы:</w:t>
      </w:r>
    </w:p>
    <w:p w:rsidR="00275707" w:rsidRPr="00275707" w:rsidRDefault="00275707" w:rsidP="00531C09">
      <w:pPr>
        <w:numPr>
          <w:ilvl w:val="0"/>
          <w:numId w:val="123"/>
        </w:numPr>
        <w:spacing w:before="100" w:beforeAutospacing="1" w:after="100" w:afterAutospacing="1"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Сосок.</w:t>
      </w:r>
    </w:p>
    <w:p w:rsidR="00275707" w:rsidRPr="00275707" w:rsidRDefault="00275707" w:rsidP="00531C09">
      <w:pPr>
        <w:numPr>
          <w:ilvl w:val="0"/>
          <w:numId w:val="123"/>
        </w:numPr>
        <w:spacing w:before="100" w:beforeAutospacing="1" w:after="100" w:afterAutospacing="1"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Центральная часть.</w:t>
      </w:r>
    </w:p>
    <w:p w:rsidR="00275707" w:rsidRPr="00275707" w:rsidRDefault="00275707" w:rsidP="00531C09">
      <w:pPr>
        <w:numPr>
          <w:ilvl w:val="0"/>
          <w:numId w:val="123"/>
        </w:numPr>
        <w:spacing w:before="100" w:beforeAutospacing="1" w:after="100" w:afterAutospacing="1"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Верхневнутренний квадрант.</w:t>
      </w:r>
    </w:p>
    <w:p w:rsidR="00275707" w:rsidRPr="00275707" w:rsidRDefault="00275707" w:rsidP="00531C09">
      <w:pPr>
        <w:numPr>
          <w:ilvl w:val="0"/>
          <w:numId w:val="123"/>
        </w:numPr>
        <w:spacing w:before="100" w:beforeAutospacing="1" w:after="100" w:afterAutospacing="1"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Нижневнутренний квадрант.</w:t>
      </w:r>
    </w:p>
    <w:p w:rsidR="00275707" w:rsidRPr="00275707" w:rsidRDefault="00275707" w:rsidP="00531C09">
      <w:pPr>
        <w:numPr>
          <w:ilvl w:val="0"/>
          <w:numId w:val="123"/>
        </w:numPr>
        <w:spacing w:before="100" w:beforeAutospacing="1" w:after="100" w:afterAutospacing="1"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Верхненаружный квадрант.</w:t>
      </w:r>
    </w:p>
    <w:p w:rsidR="00275707" w:rsidRPr="00275707" w:rsidRDefault="00275707" w:rsidP="00531C09">
      <w:pPr>
        <w:numPr>
          <w:ilvl w:val="0"/>
          <w:numId w:val="123"/>
        </w:numPr>
        <w:spacing w:before="100" w:beforeAutospacing="1" w:after="100" w:afterAutospacing="1"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Нижненаружный квадрант.</w:t>
      </w:r>
    </w:p>
    <w:p w:rsidR="00275707" w:rsidRPr="00275707" w:rsidRDefault="00275707" w:rsidP="00531C09">
      <w:pPr>
        <w:numPr>
          <w:ilvl w:val="0"/>
          <w:numId w:val="123"/>
        </w:numPr>
        <w:spacing w:before="100" w:beforeAutospacing="1" w:after="100" w:afterAutospacing="1" w:line="36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Аксиллярный отросток.</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Лимфатическая система молочной железы состоит из поверхностной и глубокой сетей. Глубокая сеть начинается с капилляров долек. Эти капилляры идут параллельно протокам к ареоле, где сливаются и вместе с поверхностной сетью образуют подареолярное сплетение, через которое проходит большая часть лимфы. От субареолярного сплетения отходят от двух до четырех лимфатических сосудов, которые проходят к наружному краю молочной железы. Сливаясь в два основных ствола, они затем проходят у края большой грудной мышцы к подмышечным лимфатическим узлам. </w:t>
      </w:r>
      <w:r w:rsidRPr="00275707">
        <w:rPr>
          <w:rFonts w:ascii="Times New Roman" w:eastAsia="Times New Roman" w:hAnsi="Times New Roman" w:cs="Times New Roman"/>
          <w:sz w:val="28"/>
          <w:szCs w:val="28"/>
          <w:lang w:eastAsia="ru-RU"/>
        </w:rPr>
        <w:lastRenderedPageBreak/>
        <w:t xml:space="preserve">Поверхностная сеть широко анастомозирует с подкожной и кожной лимфатической сетью грудной и брюшной стенок.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Региональные лимфатические узлы молочной железы формируют три группы: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1. Подмышечные (ипсилатеральные): интерпекторальные (лимфатические узлы Роттера) и лимфатические узлы, располагающиеся вдоль подмышечной вены и ее притоков, – подразделяются на следующие уровни: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 уровень I (нижние подмышечные) – лимфатические узлы, расположенные латерально по отношению к наружной боковой границе малой грудной мышцы;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 уровень II (средние подмышечные) – лимфатические узлы, расположенные между медиальным и латеральным краями малой грудной мышцы, и интерпекторальные (лимфатические узлы Ротгера);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 уровень III (апикальные подмышечные) – лимфатические узлы, расположенные медиально по отношению к внутреннему краю малой грудной мышцы, включая подключичные и апикальные.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2. Парастернальные (ипсилатеральные) – лимфатические узлы, расположенные в межреберных промежутках между грудиной и внутригрудной фасцией.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Надключичные (ипсилатеральные) – лимфатические узлы, расположенные в надключичной ямке и находящиеся в треугольнике, образованном подъязычно-лопаточной мышцей (латерально), внутренней яремной веной (медиально), ключицей и подключичной веной в основании. </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 - Первичная опухоль</w:t>
      </w:r>
    </w:p>
    <w:p w:rsidR="00275707" w:rsidRPr="00275707" w:rsidRDefault="00275707" w:rsidP="00531C09">
      <w:pPr>
        <w:numPr>
          <w:ilvl w:val="0"/>
          <w:numId w:val="12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Тх – недостаточное количество данных необходимых для оценки опухоли первичной. </w:t>
      </w:r>
    </w:p>
    <w:p w:rsidR="00275707" w:rsidRPr="00275707" w:rsidRDefault="00275707" w:rsidP="00531C09">
      <w:pPr>
        <w:numPr>
          <w:ilvl w:val="0"/>
          <w:numId w:val="12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Т0 – первичная опухоль не обусловливается. </w:t>
      </w:r>
    </w:p>
    <w:p w:rsidR="00275707" w:rsidRPr="00275707" w:rsidRDefault="00275707" w:rsidP="00531C09">
      <w:pPr>
        <w:numPr>
          <w:ilvl w:val="0"/>
          <w:numId w:val="12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Тis – преинвазивная карцинома (in situ). </w:t>
      </w:r>
    </w:p>
    <w:p w:rsidR="00275707" w:rsidRPr="00275707" w:rsidRDefault="00275707" w:rsidP="00531C09">
      <w:pPr>
        <w:numPr>
          <w:ilvl w:val="0"/>
          <w:numId w:val="12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 xml:space="preserve">Тis (DCIS) – протоковая карцинома. </w:t>
      </w:r>
    </w:p>
    <w:p w:rsidR="00275707" w:rsidRPr="00275707" w:rsidRDefault="00275707" w:rsidP="00531C09">
      <w:pPr>
        <w:numPr>
          <w:ilvl w:val="0"/>
          <w:numId w:val="12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Тis (LCIS) – дольковая карцинома. </w:t>
      </w:r>
    </w:p>
    <w:p w:rsidR="00275707" w:rsidRPr="00275707" w:rsidRDefault="00275707" w:rsidP="00531C09">
      <w:pPr>
        <w:numPr>
          <w:ilvl w:val="0"/>
          <w:numId w:val="12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Тis (Paget) – заболевание Педжета соска без присутствия опухолевого узла. </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sz w:val="20"/>
          <w:szCs w:val="20"/>
          <w:lang w:eastAsia="ru-RU"/>
        </w:rPr>
        <w:t>Примечание. Болезнь Педжета, при которой пальпируется опухолевой узел, классифицируется по его размерам.</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Т1 Опухоль до </w:t>
      </w:r>
      <w:smartTag w:uri="urn:schemas-microsoft-com:office:smarttags" w:element="metricconverter">
        <w:smartTagPr>
          <w:attr w:name="ProductID" w:val="2 см"/>
        </w:smartTagPr>
        <w:r w:rsidRPr="00275707">
          <w:rPr>
            <w:rFonts w:ascii="Times New Roman" w:eastAsia="Times New Roman" w:hAnsi="Times New Roman" w:cs="Times New Roman"/>
            <w:sz w:val="28"/>
            <w:szCs w:val="28"/>
            <w:lang w:eastAsia="ru-RU"/>
          </w:rPr>
          <w:t>2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T1 mic (микроинвазия)   До </w:t>
      </w:r>
      <w:smartTag w:uri="urn:schemas-microsoft-com:office:smarttags" w:element="metricconverter">
        <w:smartTagPr>
          <w:attr w:name="ProductID" w:val="0,1 см"/>
        </w:smartTagPr>
        <w:r w:rsidRPr="00275707">
          <w:rPr>
            <w:rFonts w:ascii="Times New Roman" w:eastAsia="Times New Roman" w:hAnsi="Times New Roman" w:cs="Times New Roman"/>
            <w:sz w:val="28"/>
            <w:szCs w:val="28"/>
            <w:lang w:eastAsia="ru-RU"/>
          </w:rPr>
          <w:t>0,1 см</w:t>
        </w:r>
      </w:smartTag>
      <w:r w:rsidRPr="00275707">
        <w:rPr>
          <w:rFonts w:ascii="Times New Roman" w:eastAsia="Times New Roman" w:hAnsi="Times New Roman" w:cs="Times New Roman"/>
          <w:sz w:val="28"/>
          <w:szCs w:val="28"/>
          <w:lang w:eastAsia="ru-RU"/>
        </w:rPr>
        <w:t xml:space="preserve"> в наибольшем измерении </w:t>
      </w:r>
      <w:r w:rsidRPr="00275707">
        <w:rPr>
          <w:rFonts w:ascii="Times New Roman" w:eastAsia="Times New Roman" w:hAnsi="Times New Roman" w:cs="Times New Roman"/>
          <w:sz w:val="28"/>
          <w:szCs w:val="28"/>
          <w:vertAlign w:val="superscript"/>
          <w:lang w:eastAsia="ru-RU"/>
        </w:rPr>
        <w:t>1</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Т1а До </w:t>
      </w:r>
      <w:smartTag w:uri="urn:schemas-microsoft-com:office:smarttags" w:element="metricconverter">
        <w:smartTagPr>
          <w:attr w:name="ProductID" w:val="0,5 см"/>
        </w:smartTagPr>
        <w:r w:rsidRPr="00275707">
          <w:rPr>
            <w:rFonts w:ascii="Times New Roman" w:eastAsia="Times New Roman" w:hAnsi="Times New Roman" w:cs="Times New Roman"/>
            <w:sz w:val="28"/>
            <w:szCs w:val="28"/>
            <w:lang w:eastAsia="ru-RU"/>
          </w:rPr>
          <w:t>0,5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T1b До </w:t>
      </w:r>
      <w:smartTag w:uri="urn:schemas-microsoft-com:office:smarttags" w:element="metricconverter">
        <w:smartTagPr>
          <w:attr w:name="ProductID" w:val="1 см"/>
        </w:smartTagPr>
        <w:r w:rsidRPr="00275707">
          <w:rPr>
            <w:rFonts w:ascii="Times New Roman" w:eastAsia="Times New Roman" w:hAnsi="Times New Roman" w:cs="Times New Roman"/>
            <w:sz w:val="28"/>
            <w:szCs w:val="28"/>
            <w:lang w:eastAsia="ru-RU"/>
          </w:rPr>
          <w:t>1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T1c До </w:t>
      </w:r>
      <w:smartTag w:uri="urn:schemas-microsoft-com:office:smarttags" w:element="metricconverter">
        <w:smartTagPr>
          <w:attr w:name="ProductID" w:val="2 см"/>
        </w:smartTagPr>
        <w:r w:rsidRPr="00275707">
          <w:rPr>
            <w:rFonts w:ascii="Times New Roman" w:eastAsia="Times New Roman" w:hAnsi="Times New Roman" w:cs="Times New Roman"/>
            <w:sz w:val="28"/>
            <w:szCs w:val="28"/>
            <w:lang w:eastAsia="ru-RU"/>
          </w:rPr>
          <w:t>2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Т2 Опухоль до </w:t>
      </w:r>
      <w:smartTag w:uri="urn:schemas-microsoft-com:office:smarttags" w:element="metricconverter">
        <w:smartTagPr>
          <w:attr w:name="ProductID" w:val="5 см"/>
        </w:smartTagPr>
        <w:r w:rsidRPr="00275707">
          <w:rPr>
            <w:rFonts w:ascii="Times New Roman" w:eastAsia="Times New Roman" w:hAnsi="Times New Roman" w:cs="Times New Roman"/>
            <w:sz w:val="28"/>
            <w:szCs w:val="28"/>
            <w:lang w:eastAsia="ru-RU"/>
          </w:rPr>
          <w:t>5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Т3 Опухоль более </w:t>
      </w:r>
      <w:smartTag w:uri="urn:schemas-microsoft-com:office:smarttags" w:element="metricconverter">
        <w:smartTagPr>
          <w:attr w:name="ProductID" w:val="5 см"/>
        </w:smartTagPr>
        <w:r w:rsidRPr="00275707">
          <w:rPr>
            <w:rFonts w:ascii="Times New Roman" w:eastAsia="Times New Roman" w:hAnsi="Times New Roman" w:cs="Times New Roman"/>
            <w:sz w:val="28"/>
            <w:szCs w:val="28"/>
            <w:lang w:eastAsia="ru-RU"/>
          </w:rPr>
          <w:t>5 см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Т4 Опухоль любого размера с прямым распространением на грудную стенку или кожу</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sz w:val="20"/>
          <w:szCs w:val="20"/>
          <w:lang w:eastAsia="ru-RU"/>
        </w:rPr>
        <w:t>Примечание. Грудная стенка включает ребра, межреберные мышцы, переднюю зубчатую мышцу, но без грудных мышц.</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Т4а  Распространение на грудную стенку</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Т4b  Отек (включая «лимонную корочку»); или изъязвление кожи молочной железы,</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или сателлиты в коже железы</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Т4с  Признаки, перечисленные в 4а и 4Ь</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T4d  Воспалительная форма рака</w:t>
      </w:r>
      <w:r w:rsidRPr="00275707">
        <w:rPr>
          <w:rFonts w:ascii="Times New Roman" w:eastAsia="Times New Roman" w:hAnsi="Times New Roman" w:cs="Times New Roman"/>
          <w:sz w:val="28"/>
          <w:szCs w:val="28"/>
          <w:vertAlign w:val="superscript"/>
          <w:lang w:eastAsia="ru-RU"/>
        </w:rPr>
        <w:t>2</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i/>
          <w:iCs/>
          <w:sz w:val="20"/>
          <w:szCs w:val="20"/>
          <w:lang w:eastAsia="ru-RU"/>
        </w:rPr>
        <w:t xml:space="preserve">Примечание. </w:t>
      </w:r>
      <w:r w:rsidRPr="00275707">
        <w:rPr>
          <w:rFonts w:ascii="Times New Roman" w:eastAsia="Times New Roman" w:hAnsi="Times New Roman" w:cs="Times New Roman"/>
          <w:i/>
          <w:iCs/>
          <w:sz w:val="20"/>
          <w:szCs w:val="20"/>
          <w:vertAlign w:val="superscript"/>
          <w:lang w:eastAsia="ru-RU"/>
        </w:rPr>
        <w:t>1</w:t>
      </w:r>
      <w:r w:rsidRPr="00275707">
        <w:rPr>
          <w:rFonts w:ascii="Times New Roman" w:eastAsia="Times New Roman" w:hAnsi="Times New Roman" w:cs="Times New Roman"/>
          <w:i/>
          <w:iCs/>
          <w:sz w:val="20"/>
          <w:szCs w:val="20"/>
          <w:lang w:eastAsia="ru-RU"/>
        </w:rPr>
        <w:t xml:space="preserve"> Микроинвазия - распространение опухолевых клеток через базальную мембрану в прилегающие ткани фокусом не более </w:t>
      </w:r>
      <w:smartTag w:uri="urn:schemas-microsoft-com:office:smarttags" w:element="metricconverter">
        <w:smartTagPr>
          <w:attr w:name="ProductID" w:val="0,1 см"/>
        </w:smartTagPr>
        <w:r w:rsidRPr="00275707">
          <w:rPr>
            <w:rFonts w:ascii="Times New Roman" w:eastAsia="Times New Roman" w:hAnsi="Times New Roman" w:cs="Times New Roman"/>
            <w:i/>
            <w:iCs/>
            <w:sz w:val="20"/>
            <w:szCs w:val="20"/>
            <w:lang w:eastAsia="ru-RU"/>
          </w:rPr>
          <w:t>0,1 см</w:t>
        </w:r>
      </w:smartTag>
      <w:r w:rsidRPr="00275707">
        <w:rPr>
          <w:rFonts w:ascii="Times New Roman" w:eastAsia="Times New Roman" w:hAnsi="Times New Roman" w:cs="Times New Roman"/>
          <w:i/>
          <w:iCs/>
          <w:sz w:val="20"/>
          <w:szCs w:val="20"/>
          <w:lang w:eastAsia="ru-RU"/>
        </w:rPr>
        <w:t xml:space="preserve"> е наибольшем измерении. При наличии множественных фокусов класси</w:t>
      </w:r>
      <w:r w:rsidRPr="00275707">
        <w:rPr>
          <w:rFonts w:ascii="Times New Roman" w:eastAsia="Times New Roman" w:hAnsi="Times New Roman" w:cs="Times New Roman"/>
          <w:i/>
          <w:iCs/>
          <w:sz w:val="20"/>
          <w:szCs w:val="20"/>
          <w:lang w:eastAsia="ru-RU"/>
        </w:rPr>
        <w:softHyphen/>
        <w:t>фикация проводится по наибольшему измерению. Нельзя использо</w:t>
      </w:r>
      <w:r w:rsidRPr="00275707">
        <w:rPr>
          <w:rFonts w:ascii="Times New Roman" w:eastAsia="Times New Roman" w:hAnsi="Times New Roman" w:cs="Times New Roman"/>
          <w:i/>
          <w:iCs/>
          <w:sz w:val="20"/>
          <w:szCs w:val="20"/>
          <w:lang w:eastAsia="ru-RU"/>
        </w:rPr>
        <w:softHyphen/>
        <w:t>вать сумму фокусов. Наличие множественных фокусов должно быть от</w:t>
      </w:r>
      <w:r w:rsidRPr="00275707">
        <w:rPr>
          <w:rFonts w:ascii="Times New Roman" w:eastAsia="Times New Roman" w:hAnsi="Times New Roman" w:cs="Times New Roman"/>
          <w:i/>
          <w:iCs/>
          <w:sz w:val="20"/>
          <w:szCs w:val="20"/>
          <w:lang w:eastAsia="ru-RU"/>
        </w:rPr>
        <w:softHyphen/>
        <w:t>мечено, так же как это делается при множественных инвазивных карци</w:t>
      </w:r>
      <w:r w:rsidRPr="00275707">
        <w:rPr>
          <w:rFonts w:ascii="Times New Roman" w:eastAsia="Times New Roman" w:hAnsi="Times New Roman" w:cs="Times New Roman"/>
          <w:i/>
          <w:iCs/>
          <w:sz w:val="20"/>
          <w:szCs w:val="20"/>
          <w:lang w:eastAsia="ru-RU"/>
        </w:rPr>
        <w:softHyphen/>
        <w:t>номах.</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i/>
          <w:iCs/>
          <w:sz w:val="20"/>
          <w:szCs w:val="20"/>
          <w:vertAlign w:val="superscript"/>
          <w:lang w:eastAsia="ru-RU"/>
        </w:rPr>
        <w:t>2</w:t>
      </w:r>
      <w:r w:rsidRPr="00275707">
        <w:rPr>
          <w:rFonts w:ascii="Times New Roman" w:eastAsia="Times New Roman" w:hAnsi="Times New Roman" w:cs="Times New Roman"/>
          <w:i/>
          <w:iCs/>
          <w:sz w:val="20"/>
          <w:szCs w:val="20"/>
          <w:lang w:eastAsia="ru-RU"/>
        </w:rPr>
        <w:t xml:space="preserve"> Воспалительная форма рака молочной железы характеризуется, диф</w:t>
      </w:r>
      <w:r w:rsidRPr="00275707">
        <w:rPr>
          <w:rFonts w:ascii="Times New Roman" w:eastAsia="Times New Roman" w:hAnsi="Times New Roman" w:cs="Times New Roman"/>
          <w:i/>
          <w:iCs/>
          <w:sz w:val="20"/>
          <w:szCs w:val="20"/>
          <w:lang w:eastAsia="ru-RU"/>
        </w:rPr>
        <w:softHyphen/>
        <w:t>фузным утолщением кожи с плотными краями, обычно без подлежащей пальпируемой массы. Если биопсия кожи отрицательна и нет локализо</w:t>
      </w:r>
      <w:r w:rsidRPr="00275707">
        <w:rPr>
          <w:rFonts w:ascii="Times New Roman" w:eastAsia="Times New Roman" w:hAnsi="Times New Roman" w:cs="Times New Roman"/>
          <w:i/>
          <w:iCs/>
          <w:sz w:val="20"/>
          <w:szCs w:val="20"/>
          <w:lang w:eastAsia="ru-RU"/>
        </w:rPr>
        <w:softHyphen/>
        <w:t>ванной опухолевой массы, при патологической классификации употреб</w:t>
      </w:r>
      <w:r w:rsidRPr="00275707">
        <w:rPr>
          <w:rFonts w:ascii="Times New Roman" w:eastAsia="Times New Roman" w:hAnsi="Times New Roman" w:cs="Times New Roman"/>
          <w:i/>
          <w:iCs/>
          <w:sz w:val="20"/>
          <w:szCs w:val="20"/>
          <w:lang w:eastAsia="ru-RU"/>
        </w:rPr>
        <w:softHyphen/>
        <w:t>ляется категория рТХ, а при клинической T4d- При оценке категории рТ определяется инвазивный компонент. Втяжение кожи, ретракция соска или другие кожные изменения, за исключением относящихся к Т4Ь и T4d, могут оцениваться как Т1, Т2 и ТЗ, не влияя на классификацию.</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Nx – недостаточное количество данных необходимых для оценки состояния регионарных лимфоузлов.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N0 – признаки поражения метастазами регионарных лимфоузлов – отсутствуют.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N1 – метастазы в подмышечных смещаемых лимфатическом (их) узле (ах) на стороне поражения.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N2 – метастазы в лимфатических узлах подмышечных, фиксированных друг с другом либо клинически определяемые метастазы внутри лимфатических узлов груди на стороне поражения при полном отсутствии метастазов в подмышечных лимфоузлах.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N2a – метастазы в подмышечных лимфоузлах, фиксированных к другим структурам или друг к другу.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N2b – метастазы, определяемые исключительно клинически, во внутренних лимфоузлах молочной железы при полном отсутствии клинически определяемых метастазов в лимфатических узлах подмышечных.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N3 – метастазы в подключичных лимфоузлах с или без метастазов непосредственно в подмышечные лимфатические узлы либо клинически обусловливаемые метастазы во внутренних лимфоузлах молочной железы соответственно на стороне поражения при присутствии метастазов в лимфатических узлах подмышечных: - либо метастазы в надключичных лимфоузлах на стороне поражения с/без </w:t>
      </w:r>
      <w:r w:rsidRPr="00275707">
        <w:rPr>
          <w:rFonts w:ascii="Times New Roman" w:eastAsia="Times New Roman" w:hAnsi="Times New Roman" w:cs="Times New Roman"/>
          <w:sz w:val="28"/>
          <w:szCs w:val="28"/>
          <w:lang w:eastAsia="ru-RU"/>
        </w:rPr>
        <w:lastRenderedPageBreak/>
        <w:t xml:space="preserve">метастазов в подмышечных либо во внутренних лимфатических узлах груди.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N3а – метастазы в подключичных лимфоузлах.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N3b – метастазы на стороне поражения во внутренних лимфоузлах молочной железы непосредственно.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N3c – метастазы в надключичных лимфоузлах. </w:t>
      </w:r>
    </w:p>
    <w:p w:rsidR="00275707" w:rsidRPr="00275707" w:rsidRDefault="00275707" w:rsidP="00275707">
      <w:pPr>
        <w:spacing w:before="100" w:beforeAutospacing="1" w:after="100" w:afterAutospacing="1" w:line="360" w:lineRule="auto"/>
        <w:ind w:left="360"/>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Мх – недостаточное количество данных необходимых для дефиниции отдаленных метастазов.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МО – признаки отдаленных метастазов - отсутствуют. </w:t>
      </w:r>
    </w:p>
    <w:p w:rsidR="00275707" w:rsidRPr="00275707" w:rsidRDefault="00275707" w:rsidP="00531C09">
      <w:pPr>
        <w:numPr>
          <w:ilvl w:val="0"/>
          <w:numId w:val="12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M1 – наблюдаются отдаленные метастазы. </w:t>
      </w:r>
    </w:p>
    <w:p w:rsidR="00275707" w:rsidRPr="00275707" w:rsidRDefault="00275707" w:rsidP="00275707">
      <w:pPr>
        <w:spacing w:after="0" w:line="240" w:lineRule="auto"/>
        <w:jc w:val="both"/>
        <w:rPr>
          <w:rFonts w:ascii="Times New Roman" w:eastAsia="Times New Roman" w:hAnsi="Times New Roman" w:cs="Times New Roman"/>
          <w:b/>
          <w:bCs/>
          <w:sz w:val="28"/>
          <w:szCs w:val="28"/>
          <w:lang w:eastAsia="ru-RU"/>
        </w:rPr>
      </w:pPr>
    </w:p>
    <w:p w:rsidR="00275707" w:rsidRPr="00275707" w:rsidRDefault="00275707" w:rsidP="00275707">
      <w:pPr>
        <w:keepNext/>
        <w:spacing w:before="240" w:after="60"/>
        <w:outlineLvl w:val="3"/>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Патологоанатомическая классификация TNM</w:t>
      </w:r>
    </w:p>
    <w:p w:rsidR="00275707" w:rsidRPr="00275707" w:rsidRDefault="00275707" w:rsidP="00275707">
      <w:pPr>
        <w:spacing w:after="0" w:line="360" w:lineRule="auto"/>
        <w:ind w:firstLine="709"/>
        <w:jc w:val="both"/>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рТ - первичная опухоль</w:t>
      </w:r>
    </w:p>
    <w:p w:rsidR="00275707" w:rsidRPr="00275707" w:rsidRDefault="00275707" w:rsidP="00275707">
      <w:pPr>
        <w:spacing w:after="0" w:line="360" w:lineRule="auto"/>
        <w:ind w:firstLine="709"/>
        <w:jc w:val="both"/>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sz w:val="28"/>
          <w:szCs w:val="28"/>
          <w:lang w:eastAsia="ru-RU"/>
        </w:rPr>
        <w:t>Патологоанатомическая классификация требует исследования первичной опухоли, по краю произведенной резекции не должно быть опухолевой ткани. Если по краю резекции имеется лишь микроскопическое распространение опухолевой ткани, то случай может классифицироваться как рТ. рТ-категории соответствуют Т-категориям.</w:t>
      </w:r>
      <w:r w:rsidRPr="00275707">
        <w:rPr>
          <w:rFonts w:ascii="Times New Roman" w:eastAsia="Times New Roman" w:hAnsi="Times New Roman" w:cs="Times New Roman"/>
          <w:sz w:val="28"/>
          <w:szCs w:val="28"/>
          <w:lang w:eastAsia="ru-RU"/>
        </w:rPr>
        <w:br/>
      </w:r>
      <w:r w:rsidRPr="00275707">
        <w:rPr>
          <w:rFonts w:ascii="Times New Roman" w:eastAsia="Times New Roman" w:hAnsi="Times New Roman" w:cs="Times New Roman"/>
          <w:sz w:val="20"/>
          <w:szCs w:val="20"/>
          <w:lang w:eastAsia="ru-RU"/>
        </w:rPr>
        <w:t>Примечание. При классификации рТ обязательно измеряется инвазивный компонент. При наличии большого (</w:t>
      </w:r>
      <w:smartTag w:uri="urn:schemas-microsoft-com:office:smarttags" w:element="metricconverter">
        <w:smartTagPr>
          <w:attr w:name="ProductID" w:val="4 см"/>
        </w:smartTagPr>
        <w:r w:rsidRPr="00275707">
          <w:rPr>
            <w:rFonts w:ascii="Times New Roman" w:eastAsia="Times New Roman" w:hAnsi="Times New Roman" w:cs="Times New Roman"/>
            <w:sz w:val="20"/>
            <w:szCs w:val="20"/>
            <w:lang w:eastAsia="ru-RU"/>
          </w:rPr>
          <w:t>4 см</w:t>
        </w:r>
      </w:smartTag>
      <w:r w:rsidRPr="00275707">
        <w:rPr>
          <w:rFonts w:ascii="Times New Roman" w:eastAsia="Times New Roman" w:hAnsi="Times New Roman" w:cs="Times New Roman"/>
          <w:sz w:val="20"/>
          <w:szCs w:val="20"/>
          <w:lang w:eastAsia="ru-RU"/>
        </w:rPr>
        <w:t>) in situ компонента и маленького инвазивного (</w:t>
      </w:r>
      <w:smartTag w:uri="urn:schemas-microsoft-com:office:smarttags" w:element="metricconverter">
        <w:smartTagPr>
          <w:attr w:name="ProductID" w:val="0,5 см"/>
        </w:smartTagPr>
        <w:r w:rsidRPr="00275707">
          <w:rPr>
            <w:rFonts w:ascii="Times New Roman" w:eastAsia="Times New Roman" w:hAnsi="Times New Roman" w:cs="Times New Roman"/>
            <w:sz w:val="20"/>
            <w:szCs w:val="20"/>
            <w:lang w:eastAsia="ru-RU"/>
          </w:rPr>
          <w:t>0,5 см</w:t>
        </w:r>
      </w:smartTag>
      <w:r w:rsidRPr="00275707">
        <w:rPr>
          <w:rFonts w:ascii="Times New Roman" w:eastAsia="Times New Roman" w:hAnsi="Times New Roman" w:cs="Times New Roman"/>
          <w:sz w:val="20"/>
          <w:szCs w:val="20"/>
          <w:lang w:eastAsia="ru-RU"/>
        </w:rPr>
        <w:t>) опухоль оценивается как pTla.</w:t>
      </w:r>
      <w:r w:rsidRPr="00275707">
        <w:rPr>
          <w:rFonts w:ascii="Times New Roman" w:eastAsia="Times New Roman" w:hAnsi="Times New Roman" w:cs="Times New Roman"/>
          <w:sz w:val="28"/>
          <w:szCs w:val="28"/>
          <w:lang w:eastAsia="ru-RU"/>
        </w:rPr>
        <w:br/>
      </w:r>
      <w:r w:rsidRPr="00275707">
        <w:rPr>
          <w:rFonts w:ascii="Times New Roman" w:eastAsia="Times New Roman" w:hAnsi="Times New Roman" w:cs="Times New Roman"/>
          <w:b/>
          <w:bCs/>
          <w:sz w:val="28"/>
          <w:szCs w:val="28"/>
          <w:lang w:eastAsia="ru-RU"/>
        </w:rPr>
        <w:t>pN - регионарные лимфатические узлы</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Для определения патологоанатомической классификации необходимо иссечение и исследование хотя бы нижних подмышечных лимфатических узлов (уровень 1). В подобном эксцизионном материале должно содержаться не менее 6 лимфатических узлов. Если лимфатические узлы негативны, а исследовано менее 6, классифицируется как pNO. Для уточнения патоморфологической классификации используется исследование одного или нескольких сторожевых лимфатических узлов. Если классификация основывается только на данных биопсии сторожевых лимфатических узлов </w:t>
      </w:r>
      <w:r w:rsidRPr="00275707">
        <w:rPr>
          <w:rFonts w:ascii="Times New Roman" w:eastAsia="Times New Roman" w:hAnsi="Times New Roman" w:cs="Times New Roman"/>
          <w:sz w:val="28"/>
          <w:szCs w:val="28"/>
          <w:lang w:eastAsia="ru-RU"/>
        </w:rPr>
        <w:lastRenderedPageBreak/>
        <w:t>без дополнительного исследования подмышечных лимфатических узлов, то она кодируется (sn), например pNl(sn).</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pNx - недостаточно данных для оценки состояния регионарных лимфатических узлов (узлы не удалены для исследования).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pNO - нет признаков поражения метастазами регионарных лимфатических узлов.</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0"/>
          <w:szCs w:val="20"/>
          <w:lang w:eastAsia="ru-RU"/>
        </w:rPr>
        <w:t xml:space="preserve">Примечание. При наличии в регионарных лимфатических узлах голько изолированных опухолевых клеток (ИОК) данный случай классифицируется как pNO. Единичные ИОК или в виде небольших скоплений не более </w:t>
      </w:r>
      <w:smartTag w:uri="urn:schemas-microsoft-com:office:smarttags" w:element="metricconverter">
        <w:smartTagPr>
          <w:attr w:name="ProductID" w:val="0,2 мм"/>
        </w:smartTagPr>
        <w:r w:rsidRPr="00275707">
          <w:rPr>
            <w:rFonts w:ascii="Times New Roman" w:eastAsia="Times New Roman" w:hAnsi="Times New Roman" w:cs="Times New Roman"/>
            <w:sz w:val="20"/>
            <w:szCs w:val="20"/>
            <w:lang w:eastAsia="ru-RU"/>
          </w:rPr>
          <w:t>0,2 мм</w:t>
        </w:r>
      </w:smartTag>
      <w:r w:rsidRPr="00275707">
        <w:rPr>
          <w:rFonts w:ascii="Times New Roman" w:eastAsia="Times New Roman" w:hAnsi="Times New Roman" w:cs="Times New Roman"/>
          <w:sz w:val="20"/>
          <w:szCs w:val="20"/>
          <w:lang w:eastAsia="ru-RU"/>
        </w:rPr>
        <w:t xml:space="preserve"> в наибольшем измерении обычно распознаются иммуногистологическими или молекулярными методами, но могут выявляться также при окраске гематоксилином и эозином. ИОК обычно не проявляют метастатическую активность (пролиферация или стромальная реакция).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pNlmi - микрометастазы (&gt;</w:t>
      </w:r>
      <w:smartTag w:uri="urn:schemas-microsoft-com:office:smarttags" w:element="metricconverter">
        <w:smartTagPr>
          <w:attr w:name="ProductID" w:val="0,2 мм"/>
        </w:smartTagPr>
        <w:r w:rsidRPr="00275707">
          <w:rPr>
            <w:rFonts w:ascii="Times New Roman" w:eastAsia="Times New Roman" w:hAnsi="Times New Roman" w:cs="Times New Roman"/>
            <w:sz w:val="28"/>
            <w:szCs w:val="28"/>
            <w:lang w:eastAsia="ru-RU"/>
          </w:rPr>
          <w:t>0,2 мм</w:t>
        </w:r>
      </w:smartTag>
      <w:r w:rsidRPr="00275707">
        <w:rPr>
          <w:rFonts w:ascii="Times New Roman" w:eastAsia="Times New Roman" w:hAnsi="Times New Roman" w:cs="Times New Roman"/>
          <w:sz w:val="28"/>
          <w:szCs w:val="28"/>
          <w:lang w:eastAsia="ru-RU"/>
        </w:rPr>
        <w:t>, но менее2 мм в наибольшем измерении).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pN1 - метастазы в 1-3 подмышечных лимфатических узлах на стороне поражения и/или во внутренних лимфатических узлах молочной железы на стороне поражения с микроскопическими метастазами, определяемыми при иссечении сторожевого лимфатическою узла, но не клинически.</w:t>
      </w:r>
      <w:r w:rsidRPr="00275707">
        <w:rPr>
          <w:rFonts w:ascii="Times New Roman" w:eastAsia="Times New Roman" w:hAnsi="Times New Roman" w:cs="Times New Roman"/>
          <w:sz w:val="28"/>
          <w:szCs w:val="28"/>
          <w:lang w:eastAsia="ru-RU"/>
        </w:rPr>
        <w:br/>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pN1a - метастазы в 1-3 подмышечных лимфатических узлах, включая не менее одного размерами более </w:t>
      </w:r>
      <w:smartTag w:uri="urn:schemas-microsoft-com:office:smarttags" w:element="metricconverter">
        <w:smartTagPr>
          <w:attr w:name="ProductID" w:val="2 мм"/>
        </w:smartTagPr>
        <w:r w:rsidRPr="00275707">
          <w:rPr>
            <w:rFonts w:ascii="Times New Roman" w:eastAsia="Times New Roman" w:hAnsi="Times New Roman" w:cs="Times New Roman"/>
            <w:sz w:val="28"/>
            <w:szCs w:val="28"/>
            <w:lang w:eastAsia="ru-RU"/>
          </w:rPr>
          <w:t>2 мм</w:t>
        </w:r>
      </w:smartTag>
      <w:r w:rsidRPr="00275707">
        <w:rPr>
          <w:rFonts w:ascii="Times New Roman" w:eastAsia="Times New Roman" w:hAnsi="Times New Roman" w:cs="Times New Roman"/>
          <w:sz w:val="28"/>
          <w:szCs w:val="28"/>
          <w:lang w:eastAsia="ru-RU"/>
        </w:rPr>
        <w:t xml:space="preserve"> в наибольшем измерении.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pN1b - микроскопические метастазы во внутренних лимфатических узлах молочной железы, выявленные при диссекции сторожевого лимфатического узла, но не клинически.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pN1c - метастазы в 1-3 подмышечных лимфатических узлах и во внутренних лимфатических узлах молочной железы с микроскопическими метастазами, выявленные при диссекции сторожевого лимфатического узла, но не клинически.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pN2 - метастазы в 4-9 подмышечных лимфатических узлах на стороне поражения или в клинически определяемых внутренних лимфатических узлах молочной железы при отсутствии метастазов в подмышечных лимфатических узлах.</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 xml:space="preserve">pN2a - метастазы в 4-9 подмышечных лимфатических узлах, один из которых более </w:t>
      </w:r>
      <w:smartTag w:uri="urn:schemas-microsoft-com:office:smarttags" w:element="metricconverter">
        <w:smartTagPr>
          <w:attr w:name="ProductID" w:val="2 мм"/>
        </w:smartTagPr>
        <w:r w:rsidRPr="00275707">
          <w:rPr>
            <w:rFonts w:ascii="Times New Roman" w:eastAsia="Times New Roman" w:hAnsi="Times New Roman" w:cs="Times New Roman"/>
            <w:sz w:val="28"/>
            <w:szCs w:val="28"/>
            <w:lang w:eastAsia="ru-RU"/>
          </w:rPr>
          <w:t>2 мм</w:t>
        </w:r>
      </w:smartTag>
      <w:r w:rsidRPr="00275707">
        <w:rPr>
          <w:rFonts w:ascii="Times New Roman" w:eastAsia="Times New Roman" w:hAnsi="Times New Roman" w:cs="Times New Roman"/>
          <w:sz w:val="28"/>
          <w:szCs w:val="28"/>
          <w:lang w:eastAsia="ru-RU"/>
        </w:rPr>
        <w:t xml:space="preserve">.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0"/>
          <w:szCs w:val="20"/>
          <w:lang w:eastAsia="ru-RU"/>
        </w:rPr>
        <w:t>Примечание.</w:t>
      </w:r>
      <w:r w:rsidRPr="00275707">
        <w:rPr>
          <w:rFonts w:ascii="Times New Roman" w:eastAsia="Times New Roman" w:hAnsi="Times New Roman" w:cs="Times New Roman"/>
          <w:sz w:val="20"/>
          <w:szCs w:val="20"/>
          <w:lang w:eastAsia="ru-RU"/>
        </w:rPr>
        <w:br/>
        <w:t>* Не определяются при клиническом обследовании или при визуализации (исключая лимфосцинтиграфию).</w:t>
      </w:r>
      <w:r w:rsidRPr="00275707">
        <w:rPr>
          <w:rFonts w:ascii="Times New Roman" w:eastAsia="Times New Roman" w:hAnsi="Times New Roman" w:cs="Times New Roman"/>
          <w:sz w:val="20"/>
          <w:szCs w:val="20"/>
          <w:lang w:eastAsia="ru-RU"/>
        </w:rPr>
        <w:br/>
        <w:t>** Определены при клиническом обследовании или методами ви (уализации (исключая лимфосцинтиграфию).</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pN2b - метастазы в клинически определяемых внутренних лимфатических узлах молочной железы при отсутствии метастазов в подмышечных лимфатических узлах.</w:t>
      </w:r>
      <w:r w:rsidRPr="00275707">
        <w:rPr>
          <w:rFonts w:ascii="Times New Roman" w:eastAsia="Times New Roman" w:hAnsi="Times New Roman" w:cs="Times New Roman"/>
          <w:sz w:val="28"/>
          <w:szCs w:val="28"/>
          <w:lang w:eastAsia="ru-RU"/>
        </w:rPr>
        <w:br/>
        <w:t>Метастазы в 10 подмышечных лимфатических узлах и более на стороне поражения; или подключичных лимфатических узлах на стороне поражения; или в клинически определяемых внутренних лимфатических узлах молочной железы на стороне поражения; при наличии одного или более пораженных метастазами подмышечных лимфатических узлов; или поражение более 3 подмышечных лимфатических узлов с клинически негативными, но микроскопически доказанными метастазами во внутренних лимфатических узлах молочной железы; или метастазы в надключичных лимфатических узлах на стороне поражения.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pN3a - метастазы в 10 подмышечных лимфатических узлах и более (один из которых более2 мм) или метастазы в подключичных лимфатических узлах.</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pN3b - метастазы в клинически определяемых внутренних лимфатических узлах молочной железы при наличии метастазов в подключичных лимфатических узлах; или метастазы в более чем в 3 подмышечных лимфатических узлах и во внутренних лимфатических узлах молочной железы с микрокопически подтвержденными метастазами при лимфодиссекции сторожевого лимфатического узла, клинически не определяемого.</w:t>
      </w:r>
    </w:p>
    <w:p w:rsidR="00275707" w:rsidRPr="00275707" w:rsidRDefault="00275707" w:rsidP="00275707">
      <w:pPr>
        <w:spacing w:after="0" w:line="360" w:lineRule="auto"/>
        <w:ind w:firstLine="709"/>
        <w:jc w:val="both"/>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sz w:val="28"/>
          <w:szCs w:val="28"/>
          <w:lang w:eastAsia="ru-RU"/>
        </w:rPr>
        <w:t>pN3c - метастазы в надключичных лимфатических узлах. Отдаленные метастазы.</w:t>
      </w:r>
      <w:r w:rsidRPr="00275707">
        <w:rPr>
          <w:rFonts w:ascii="Times New Roman" w:eastAsia="Times New Roman" w:hAnsi="Times New Roman" w:cs="Times New Roman"/>
          <w:sz w:val="28"/>
          <w:szCs w:val="28"/>
          <w:lang w:eastAsia="ru-RU"/>
        </w:rPr>
        <w:br/>
      </w:r>
      <w:r w:rsidRPr="00275707">
        <w:rPr>
          <w:rFonts w:ascii="Times New Roman" w:eastAsia="Times New Roman" w:hAnsi="Times New Roman" w:cs="Times New Roman"/>
          <w:b/>
          <w:bCs/>
          <w:sz w:val="28"/>
          <w:szCs w:val="28"/>
          <w:lang w:eastAsia="ru-RU"/>
        </w:rPr>
        <w:t>рМ - отдаленные метастазы</w:t>
      </w:r>
    </w:p>
    <w:p w:rsidR="00275707" w:rsidRPr="00275707" w:rsidRDefault="00275707" w:rsidP="00275707">
      <w:pPr>
        <w:spacing w:after="0" w:line="360" w:lineRule="auto"/>
        <w:ind w:firstLine="709"/>
        <w:jc w:val="both"/>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sz w:val="28"/>
          <w:szCs w:val="28"/>
          <w:lang w:eastAsia="ru-RU"/>
        </w:rPr>
        <w:lastRenderedPageBreak/>
        <w:t>рМ-категории соответствуют М-категориям.</w:t>
      </w:r>
    </w:p>
    <w:p w:rsidR="00275707" w:rsidRPr="00275707" w:rsidRDefault="00275707" w:rsidP="00275707">
      <w:pPr>
        <w:spacing w:after="0" w:line="240" w:lineRule="auto"/>
        <w:jc w:val="both"/>
        <w:rPr>
          <w:rFonts w:ascii="Times New Roman" w:eastAsia="Times New Roman" w:hAnsi="Times New Roman" w:cs="Times New Roman"/>
          <w:b/>
          <w:bCs/>
          <w:sz w:val="28"/>
          <w:szCs w:val="28"/>
          <w:lang w:eastAsia="ru-RU"/>
        </w:rPr>
      </w:pPr>
    </w:p>
    <w:p w:rsidR="00275707" w:rsidRPr="00275707" w:rsidRDefault="00275707" w:rsidP="00275707">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Группировка по стадиям</w:t>
      </w:r>
    </w:p>
    <w:tbl>
      <w:tblPr>
        <w:tblW w:w="6000"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2086"/>
        <w:gridCol w:w="1560"/>
        <w:gridCol w:w="1604"/>
        <w:gridCol w:w="750"/>
      </w:tblGrid>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T</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M</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0</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Тis</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N0</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Стадия I </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Т1</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N0</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IIА</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ТО-1</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Т2</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N1</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N0</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Стадия IIВ </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Т2</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ТЗ</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N1</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N0</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IIIА</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ТО-3</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ТЗ</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N1</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N1</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IIIВ</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Т4</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N0-2</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Стадия IIIС</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Любая Т</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N3</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МО</w:t>
            </w:r>
          </w:p>
        </w:tc>
      </w:tr>
      <w:tr w:rsidR="00275707" w:rsidRPr="00275707" w:rsidTr="0027570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Стадия IV </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Любая Т</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Любая N</w:t>
            </w:r>
          </w:p>
        </w:tc>
        <w:tc>
          <w:tcPr>
            <w:tcW w:w="0" w:type="auto"/>
            <w:tcBorders>
              <w:top w:val="outset" w:sz="6" w:space="0" w:color="auto"/>
              <w:left w:val="outset" w:sz="6" w:space="0" w:color="auto"/>
              <w:bottom w:val="outset" w:sz="6" w:space="0" w:color="auto"/>
              <w:right w:val="outset" w:sz="6" w:space="0" w:color="auto"/>
            </w:tcBorders>
            <w:vAlign w:val="center"/>
          </w:tcPr>
          <w:p w:rsidR="00275707" w:rsidRPr="00275707" w:rsidRDefault="00275707" w:rsidP="00275707">
            <w:pPr>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М1</w:t>
            </w:r>
          </w:p>
        </w:tc>
      </w:tr>
    </w:tbl>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Предоперационное стадирование проводится в соответствии с классификацией TNM и предполагает патоморфологическое исследование образцов опухолевой ткани, полученной при core-биопсии, с описанием гистологического типа, степени дифференцировки и определением уровня рецепторов эстрогенов (ER) и прогестерона (PgR), а также HER-2/neu с помощью иммуногистохимического (ИГХ) метода или CISH/FISH теста.</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Для выявления висцеральных метастазов должны быть выполнены рентгенография органов грудной клетки, УЗИ, КТ или МРТ органов грудной и брюшной полостей. Необходимо выполнение сканирования костной системы с подтверждением с помощью рентгенографии/КТ/МРТ. КТ и/или МРТ центральной нервной системы выполняются по показаниям. ПЭТ/ПЭТ-КТ может оказать помощь при выявлении рецидива болезни, особенно когда данные традиционных методов исследования сомнительны или противоречивы. Это может оказаться полезным у некоторых пациенток с изолированными очагами, у которых возможно применение более активной мультидисциплинарной тактики лечения. Экспрессия РЭ, РП, HER-2/neu и </w:t>
      </w:r>
      <w:r w:rsidRPr="00275707">
        <w:rPr>
          <w:rFonts w:ascii="Times New Roman" w:eastAsia="Times New Roman" w:hAnsi="Times New Roman" w:cs="Times New Roman"/>
          <w:sz w:val="28"/>
          <w:szCs w:val="28"/>
          <w:lang w:eastAsia="ru-RU"/>
        </w:rPr>
        <w:lastRenderedPageBreak/>
        <w:t>пролиферативных маркеров должна быть оценена в метастазах, особенно если отсутствует информация о рецепторном статусе первичной опухоли.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Лечение диссеминированной болезни зависит от клинической ситуации и должно проводиться при участии соответствующих специалистов (химиотерапевтов, радиологов, хирургов, специалистов диагностических служб, врачей паллиативной медицины и психологов), при этом обязательной частью помощи таким больным является персонализированная психосоциальная поддержка и симптоматическая терапия.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BalticaC" w:hAnsi="Times New Roman" w:cs="Times New Roman"/>
          <w:sz w:val="28"/>
          <w:szCs w:val="28"/>
          <w:lang w:eastAsia="ru-RU"/>
        </w:rPr>
        <w:t xml:space="preserve">Лечение диссеминированного рака молочной железы в большинстве случаев является паллиативным и имеет целью улучшение качества жизни и увеличение ее продолжительности. </w:t>
      </w:r>
      <w:r w:rsidRPr="00275707">
        <w:rPr>
          <w:rFonts w:ascii="Times New Roman" w:eastAsia="Times New Roman" w:hAnsi="Times New Roman" w:cs="Times New Roman"/>
          <w:sz w:val="28"/>
          <w:szCs w:val="28"/>
          <w:lang w:eastAsia="ru-RU"/>
        </w:rPr>
        <w:t>Лучевая терапия используется как составная часть паллиативного лечения.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Показаниями для назначения лучевой терапии являются: </w:t>
      </w:r>
    </w:p>
    <w:p w:rsidR="00275707" w:rsidRPr="00275707" w:rsidRDefault="00275707" w:rsidP="00275707">
      <w:pPr>
        <w:spacing w:after="0" w:line="360" w:lineRule="auto"/>
        <w:ind w:firstLine="709"/>
        <w:jc w:val="both"/>
        <w:rPr>
          <w:rFonts w:ascii="Calibri" w:eastAsia="Times New Roman" w:hAnsi="Calibri" w:cs="Times New Roman"/>
          <w:lang w:eastAsia="ru-RU"/>
        </w:rPr>
      </w:pPr>
      <w:r w:rsidRPr="00275707">
        <w:rPr>
          <w:rFonts w:ascii="Times New Roman" w:eastAsia="Times New Roman" w:hAnsi="Times New Roman" w:cs="Times New Roman"/>
          <w:sz w:val="28"/>
          <w:szCs w:val="28"/>
          <w:lang w:eastAsia="ru-RU"/>
        </w:rPr>
        <w:t>-костные метастазы с болевым синдромом или риском переломов и/или неврологических осложнений (опциями радиотерапии в таких ситуациях являются обучение ограниченных зон, а также использование тропных к костной ткани изотопов);</w:t>
      </w:r>
      <w:r w:rsidRPr="00275707">
        <w:rPr>
          <w:rFonts w:ascii="Calibri" w:eastAsia="Times New Roman" w:hAnsi="Calibri" w:cs="Times New Roman"/>
          <w:lang w:eastAsia="ru-RU"/>
        </w:rPr>
        <w:t xml:space="preserve">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Calibri" w:eastAsia="Times New Roman" w:hAnsi="Calibri" w:cs="Times New Roman"/>
          <w:lang w:eastAsia="ru-RU"/>
        </w:rPr>
        <w:t>-</w:t>
      </w:r>
      <w:r w:rsidRPr="00275707">
        <w:rPr>
          <w:rFonts w:ascii="Times New Roman" w:eastAsia="Times New Roman" w:hAnsi="Times New Roman" w:cs="Times New Roman"/>
          <w:sz w:val="28"/>
          <w:szCs w:val="28"/>
          <w:lang w:eastAsia="ru-RU"/>
        </w:rPr>
        <w:t>метастазы в головном мозге (у больных с одним или несколькими метастатическими очагами может быть использована стереотаксическая радиохирургия, позволяющая достичь хорошего местного контроля при меньшей токсичности по сравнению с облучением всего головного мозга);</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-мягкотканые очаги с болевым синдромом.</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В случае наличия неврологической симптоматики проводится химиолучевая терапия: РОД 2,5 Гр 5 раз в неделю, СОД 37,5 Гр. После оценки эффекта лечения через 2 недели по данным МРТ с контрастированием в случае отсутствия противопоказаний и наличия остаточной метастатической опухоли, соответствующей критериям проведения стереотаксической радиотерапии, возможно проведение стереотаксической радиохирургии: РОД 5 Гр 5 раз в неделю, СОД 15 Гр с учетом толерантности критических органов.</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275707" w:rsidRPr="00275707" w:rsidRDefault="00FA2A9A" w:rsidP="00FA2A9A">
      <w:pPr>
        <w:tabs>
          <w:tab w:val="left" w:pos="360"/>
        </w:tabs>
        <w:spacing w:after="0" w:line="240" w:lineRule="auto"/>
        <w:ind w:left="184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275707" w:rsidRPr="00275707">
        <w:rPr>
          <w:rFonts w:ascii="Times New Roman" w:eastAsia="Times New Roman" w:hAnsi="Times New Roman" w:cs="Times New Roman"/>
          <w:b/>
          <w:sz w:val="28"/>
          <w:szCs w:val="28"/>
          <w:lang w:eastAsia="ru-RU"/>
        </w:rPr>
        <w:t>Вопросы по теме занятия.</w:t>
      </w:r>
    </w:p>
    <w:p w:rsidR="00275707" w:rsidRPr="00275707" w:rsidRDefault="00275707" w:rsidP="00531C09">
      <w:pPr>
        <w:widowControl w:val="0"/>
        <w:numPr>
          <w:ilvl w:val="0"/>
          <w:numId w:val="21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val="en-US" w:eastAsia="ru-RU"/>
        </w:rPr>
        <w:t>TNM</w:t>
      </w:r>
      <w:r w:rsidRPr="00275707">
        <w:rPr>
          <w:rFonts w:ascii="Times New Roman" w:eastAsia="Times New Roman" w:hAnsi="Times New Roman" w:cs="Times New Roman"/>
          <w:sz w:val="28"/>
          <w:szCs w:val="28"/>
          <w:lang w:eastAsia="ru-RU"/>
        </w:rPr>
        <w:t>-классификация и МКБ</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метастатического рака молочной железы;</w:t>
      </w:r>
    </w:p>
    <w:p w:rsidR="00275707" w:rsidRPr="00275707" w:rsidRDefault="00275707" w:rsidP="00531C09">
      <w:pPr>
        <w:widowControl w:val="0"/>
        <w:numPr>
          <w:ilvl w:val="0"/>
          <w:numId w:val="21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Алгоритмы лечения больных</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метастатическим раком молочной железы в зависимости от стадии и гистологического типа опухоли;</w:t>
      </w:r>
    </w:p>
    <w:p w:rsidR="00275707" w:rsidRPr="00275707" w:rsidRDefault="00275707" w:rsidP="00531C09">
      <w:pPr>
        <w:widowControl w:val="0"/>
        <w:numPr>
          <w:ilvl w:val="0"/>
          <w:numId w:val="21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Лучевая диагностика и подготовка больного к проведению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метастатическим раком молочной железы;</w:t>
      </w:r>
    </w:p>
    <w:p w:rsidR="00275707" w:rsidRPr="00275707" w:rsidRDefault="00275707" w:rsidP="00531C09">
      <w:pPr>
        <w:widowControl w:val="0"/>
        <w:numPr>
          <w:ilvl w:val="0"/>
          <w:numId w:val="21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Виды и режимы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метастатического рака молочной железы;</w:t>
      </w:r>
    </w:p>
    <w:p w:rsidR="00275707" w:rsidRPr="00275707" w:rsidRDefault="00275707" w:rsidP="00531C09">
      <w:pPr>
        <w:widowControl w:val="0"/>
        <w:numPr>
          <w:ilvl w:val="0"/>
          <w:numId w:val="21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Конвенциональная лучевая терапия (2</w:t>
      </w:r>
      <w:r w:rsidRPr="00275707">
        <w:rPr>
          <w:rFonts w:ascii="Times New Roman" w:eastAsia="Times New Roman" w:hAnsi="Times New Roman" w:cs="Times New Roman"/>
          <w:sz w:val="28"/>
          <w:szCs w:val="28"/>
          <w:lang w:val="en-US" w:eastAsia="ru-RU"/>
        </w:rPr>
        <w:t>D</w:t>
      </w:r>
      <w:r w:rsidRPr="00275707">
        <w:rPr>
          <w:rFonts w:ascii="Times New Roman" w:eastAsia="Times New Roman" w:hAnsi="Times New Roman" w:cs="Times New Roman"/>
          <w:sz w:val="28"/>
          <w:szCs w:val="28"/>
          <w:lang w:eastAsia="ru-RU"/>
        </w:rPr>
        <w:t>) метастатического рака молочной железы;</w:t>
      </w:r>
    </w:p>
    <w:p w:rsidR="00275707" w:rsidRPr="00275707" w:rsidRDefault="00275707" w:rsidP="00531C09">
      <w:pPr>
        <w:widowControl w:val="0"/>
        <w:numPr>
          <w:ilvl w:val="0"/>
          <w:numId w:val="21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Стереотаксическая радиотерапия метастатического рака молочной железы;</w:t>
      </w:r>
    </w:p>
    <w:p w:rsidR="00275707" w:rsidRPr="00275707" w:rsidRDefault="00275707" w:rsidP="00531C09">
      <w:pPr>
        <w:widowControl w:val="0"/>
        <w:numPr>
          <w:ilvl w:val="0"/>
          <w:numId w:val="21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Лучевые реакции и осложнения при проведении лучевой терапии метастатического рака молочной железы.</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275707" w:rsidRPr="00275707" w:rsidRDefault="00FA2A9A" w:rsidP="00FA2A9A">
      <w:pPr>
        <w:tabs>
          <w:tab w:val="left" w:pos="360"/>
        </w:tabs>
        <w:spacing w:after="0" w:line="240" w:lineRule="auto"/>
        <w:ind w:left="1844"/>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275707" w:rsidRPr="00275707">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001.  СУММАРНАЯ  ОЧАГОВАЯ  ДОЗА  ДИСТАНЦИОННОЙ ЛУЧЕВОЙ  ТЕРАПИИ  НА ВЕСЬ ГОЛОВНОЙ МОЗГ ПРИ МЕТАСТАТИЧЕСКОМ РАКЕ  МОЛОЧНОЙ ЖЕЛЕЗЫ СОСТАВЛЯЕТ </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30-37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45-50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50-56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60-66 Гр</w:t>
      </w:r>
    </w:p>
    <w:p w:rsidR="00275707" w:rsidRPr="00275707" w:rsidRDefault="00275707" w:rsidP="00275707">
      <w:pPr>
        <w:numPr>
          <w:ilvl w:val="0"/>
          <w:numId w:val="19"/>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70-72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1</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002.  ПРИ МЕТАСТАТИЧЕСКОМ РАКЕ МОЛОЧНОЙ ЖЕЛЕЗЫ СТЕРЕОТАКСИЧЕСКАЯ РАДИОХИРУРГИЯ ПРИМЕНЯЕТСЯ ПО ЛОКАЛИЗАЦИИ МЕТАСТАЗОВ В  </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головной мозг</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печень</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кости</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легкие</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мягкие ткани тела</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1</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lastRenderedPageBreak/>
        <w:t xml:space="preserve">003.  СУММАРНАЯ  ОЧАГОВАЯ  ДОЗА  НАРУЖНОЙ ЛУЧЕВОЙ ТЕРАПИИ ПРИ МЕТАСТАТИЧЕСКОМ ПОРАЖЕНИИ КОСТЕЙ РАКОМ МОЛОЧНОЙ ЖЕЛЕЗЫ СОСТАВЛЯЕТ </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20-30 Гр</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45-50 Гр</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50-56 Гр</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60-66 Гр</w:t>
      </w:r>
    </w:p>
    <w:p w:rsidR="00275707" w:rsidRPr="00275707" w:rsidRDefault="00275707"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70-72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1</w:t>
      </w:r>
    </w:p>
    <w:p w:rsidR="00275707" w:rsidRPr="00275707" w:rsidRDefault="00FA2A9A" w:rsidP="00FA2A9A">
      <w:pPr>
        <w:tabs>
          <w:tab w:val="left" w:pos="360"/>
        </w:tabs>
        <w:spacing w:after="0" w:line="240" w:lineRule="auto"/>
        <w:ind w:left="1844"/>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275707" w:rsidRPr="00275707">
        <w:rPr>
          <w:rFonts w:ascii="Times New Roman" w:eastAsia="Times New Roman" w:hAnsi="Times New Roman" w:cs="Times New Roman"/>
          <w:b/>
          <w:bCs/>
          <w:sz w:val="28"/>
          <w:szCs w:val="28"/>
          <w:lang w:eastAsia="ru-RU"/>
        </w:rPr>
        <w:t>Ситуационные задачи по теме с эталонами ответов</w:t>
      </w:r>
      <w:r w:rsidR="00275707" w:rsidRPr="00275707">
        <w:rPr>
          <w:rFonts w:ascii="Times New Roman" w:eastAsia="Times New Roman" w:hAnsi="Times New Roman" w:cs="Times New Roman"/>
          <w:b/>
          <w:sz w:val="28"/>
          <w:szCs w:val="28"/>
          <w:lang w:eastAsia="ru-RU"/>
        </w:rPr>
        <w:t>.</w:t>
      </w:r>
    </w:p>
    <w:p w:rsidR="00275707" w:rsidRPr="00275707" w:rsidRDefault="00275707" w:rsidP="00275707">
      <w:pPr>
        <w:spacing w:before="40" w:after="40" w:line="240" w:lineRule="auto"/>
        <w:jc w:val="both"/>
        <w:outlineLvl w:val="1"/>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Задача №1</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Больная 52 лет, обратилась на прием к неврологу с жалобами на боли в грудном отделе позвоночника и нарушение походки. В анамнезе комплексное лечение местнораспространенного рака правой молочной железы 1,5 года назад. При осмотре в проекции </w:t>
      </w:r>
      <w:r w:rsidRPr="00275707">
        <w:rPr>
          <w:rFonts w:ascii="Calibri" w:eastAsia="Times New Roman" w:hAnsi="Calibri" w:cs="Times New Roman"/>
          <w:sz w:val="28"/>
          <w:szCs w:val="28"/>
          <w:lang w:eastAsia="ru-RU"/>
        </w:rPr>
        <w:t>V</w:t>
      </w:r>
      <w:r w:rsidRPr="00275707">
        <w:rPr>
          <w:rFonts w:ascii="Times New Roman" w:eastAsia="Times New Roman" w:hAnsi="Times New Roman" w:cs="Times New Roman"/>
          <w:sz w:val="28"/>
          <w:szCs w:val="28"/>
          <w:lang w:eastAsia="ru-RU"/>
        </w:rPr>
        <w:t xml:space="preserve"> грудного позвонка определяется локальная болезненность. Данных за рецидив в первичном очаге не выявлено. Рентгенография позвоночника: литический метастаз </w:t>
      </w:r>
      <w:r w:rsidRPr="00275707">
        <w:rPr>
          <w:rFonts w:ascii="Calibri" w:eastAsia="Times New Roman" w:hAnsi="Calibri" w:cs="Times New Roman"/>
          <w:sz w:val="28"/>
          <w:szCs w:val="28"/>
          <w:lang w:eastAsia="ru-RU"/>
        </w:rPr>
        <w:t>V</w:t>
      </w:r>
      <w:r w:rsidRPr="00275707">
        <w:rPr>
          <w:rFonts w:ascii="Times New Roman" w:eastAsia="Times New Roman" w:hAnsi="Times New Roman" w:cs="Times New Roman"/>
          <w:sz w:val="28"/>
          <w:szCs w:val="28"/>
          <w:lang w:eastAsia="ru-RU"/>
        </w:rPr>
        <w:t xml:space="preserve"> грудного позвонка.</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Предварительный диагноз.</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Маркировка генерализации по </w:t>
      </w:r>
      <w:r w:rsidRPr="00275707">
        <w:rPr>
          <w:rFonts w:ascii="Times New Roman" w:eastAsia="Times New Roman" w:hAnsi="Times New Roman" w:cs="Times New Roman"/>
          <w:color w:val="000000"/>
          <w:sz w:val="28"/>
          <w:szCs w:val="28"/>
          <w:lang w:val="en-US" w:eastAsia="ru-RU"/>
        </w:rPr>
        <w:t>TNM</w:t>
      </w:r>
      <w:r w:rsidRPr="00275707">
        <w:rPr>
          <w:rFonts w:ascii="Times New Roman" w:eastAsia="Times New Roman" w:hAnsi="Times New Roman" w:cs="Times New Roman"/>
          <w:color w:val="000000"/>
          <w:sz w:val="28"/>
          <w:szCs w:val="28"/>
          <w:lang w:eastAsia="ru-RU"/>
        </w:rPr>
        <w:t>.</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Какой метод радиоизотопной диагностики показан для уточнения распространенности поражения костей скелета</w:t>
      </w:r>
      <w:r w:rsidRPr="00275707">
        <w:rPr>
          <w:rFonts w:ascii="Times New Roman" w:eastAsia="Times New Roman" w:hAnsi="Times New Roman" w:cs="Times New Roman"/>
          <w:color w:val="000000"/>
          <w:sz w:val="28"/>
          <w:szCs w:val="28"/>
          <w:lang w:eastAsia="ru-RU"/>
        </w:rPr>
        <w:t>?</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Какой метод диагностики показан для уточнения поражения головного мозга?</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Укажите режим фракционирования наружной лучевой терапии при изолированном поражении костей скелета  данном случае?</w:t>
      </w: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r w:rsidRPr="00275707">
        <w:rPr>
          <w:rFonts w:ascii="Times New Roman" w:eastAsia="Times New Roman" w:hAnsi="Times New Roman" w:cs="Times New Roman"/>
          <w:b/>
          <w:bCs/>
          <w:color w:val="000000"/>
          <w:sz w:val="28"/>
          <w:szCs w:val="28"/>
          <w:lang w:eastAsia="ru-RU"/>
        </w:rPr>
        <w:t>Эталоны ответов к</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ситуационной</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задаче №1</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Cs/>
          <w:color w:val="000000"/>
          <w:sz w:val="28"/>
          <w:szCs w:val="28"/>
          <w:lang w:eastAsia="ru-RU"/>
        </w:rPr>
        <w:t>1. Метастатический рак правой молочной железы</w:t>
      </w:r>
      <w:r w:rsidRPr="00275707">
        <w:rPr>
          <w:rFonts w:ascii="Times New Roman" w:eastAsia="Times New Roman" w:hAnsi="Times New Roman" w:cs="Times New Roman"/>
          <w:sz w:val="28"/>
          <w:szCs w:val="28"/>
          <w:lang w:eastAsia="ru-RU"/>
        </w:rPr>
        <w:t>.</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2. </w:t>
      </w:r>
      <w:r w:rsidRPr="00275707">
        <w:rPr>
          <w:rFonts w:ascii="Times New Roman" w:eastAsia="Times New Roman" w:hAnsi="Times New Roman" w:cs="Times New Roman"/>
          <w:color w:val="000000"/>
          <w:sz w:val="28"/>
          <w:szCs w:val="28"/>
          <w:lang w:val="en-US" w:eastAsia="ru-RU"/>
        </w:rPr>
        <w:t>M</w:t>
      </w:r>
      <w:r w:rsidRPr="00275707">
        <w:rPr>
          <w:rFonts w:ascii="Times New Roman" w:eastAsia="Times New Roman" w:hAnsi="Times New Roman" w:cs="Times New Roman"/>
          <w:color w:val="000000"/>
          <w:sz w:val="28"/>
          <w:szCs w:val="28"/>
          <w:lang w:eastAsia="ru-RU"/>
        </w:rPr>
        <w:t>1</w:t>
      </w:r>
      <w:r w:rsidRPr="00275707">
        <w:rPr>
          <w:rFonts w:ascii="Times New Roman" w:eastAsia="Times New Roman" w:hAnsi="Times New Roman" w:cs="Times New Roman"/>
          <w:sz w:val="28"/>
          <w:szCs w:val="28"/>
          <w:lang w:eastAsia="ru-RU"/>
        </w:rPr>
        <w:t>.</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3. Остеосцинтиграфия.</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 МРТ с контрастированием.</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5.</w:t>
      </w:r>
      <w:r w:rsidRPr="00275707">
        <w:rPr>
          <w:rFonts w:ascii="Times New Roman" w:eastAsia="Times New Roman" w:hAnsi="Times New Roman" w:cs="Times New Roman"/>
          <w:color w:val="000000"/>
          <w:sz w:val="28"/>
          <w:szCs w:val="28"/>
          <w:lang w:eastAsia="ru-RU"/>
        </w:rPr>
        <w:t xml:space="preserve"> 10 фракций по 3 Гр.</w:t>
      </w:r>
    </w:p>
    <w:p w:rsidR="00275707" w:rsidRPr="00275707" w:rsidRDefault="00275707" w:rsidP="00275707">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275707" w:rsidRPr="00275707" w:rsidRDefault="00FA2A9A" w:rsidP="00FA2A9A">
      <w:pPr>
        <w:tabs>
          <w:tab w:val="left" w:pos="360"/>
        </w:tabs>
        <w:spacing w:after="0" w:line="240" w:lineRule="auto"/>
        <w:ind w:left="1844"/>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275707" w:rsidRPr="00275707">
        <w:rPr>
          <w:rFonts w:ascii="Times New Roman" w:eastAsia="Times New Roman" w:hAnsi="Times New Roman" w:cs="Times New Roman"/>
          <w:b/>
          <w:bCs/>
          <w:sz w:val="28"/>
          <w:szCs w:val="28"/>
          <w:lang w:eastAsia="ru-RU"/>
        </w:rPr>
        <w:t>Перечень и стандарты практических умений.</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Поставить диагноз </w:t>
      </w:r>
      <w:r w:rsidRPr="00275707">
        <w:rPr>
          <w:rFonts w:ascii="Times New Roman" w:eastAsia="Times New Roman" w:hAnsi="Times New Roman" w:cs="Times New Roman"/>
          <w:sz w:val="28"/>
          <w:szCs w:val="28"/>
          <w:lang w:eastAsia="ru-RU"/>
        </w:rPr>
        <w:t>метастатического рака молочной железы</w:t>
      </w:r>
      <w:r w:rsidRPr="00275707">
        <w:rPr>
          <w:rFonts w:ascii="Times New Roman" w:eastAsia="Times New Roman" w:hAnsi="Times New Roman" w:cs="Times New Roman"/>
          <w:bCs/>
          <w:sz w:val="28"/>
          <w:szCs w:val="28"/>
          <w:lang w:eastAsia="ru-RU"/>
        </w:rPr>
        <w:t xml:space="preserve"> в соответствии с классификацией </w:t>
      </w:r>
      <w:r w:rsidRPr="00275707">
        <w:rPr>
          <w:rFonts w:ascii="Times New Roman" w:eastAsia="Times New Roman" w:hAnsi="Times New Roman" w:cs="Times New Roman"/>
          <w:bCs/>
          <w:sz w:val="28"/>
          <w:szCs w:val="28"/>
          <w:lang w:val="en-US" w:eastAsia="ru-RU"/>
        </w:rPr>
        <w:t>TNM</w:t>
      </w:r>
      <w:r w:rsidRPr="00275707">
        <w:rPr>
          <w:rFonts w:ascii="Times New Roman" w:eastAsia="Times New Roman" w:hAnsi="Times New Roman" w:cs="Times New Roman"/>
          <w:bCs/>
          <w:sz w:val="28"/>
          <w:szCs w:val="28"/>
          <w:lang w:eastAsia="ru-RU"/>
        </w:rPr>
        <w:t xml:space="preserve"> и МКБ.</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сеанс наружной лучевой терапии </w:t>
      </w:r>
      <w:r w:rsidRPr="00275707">
        <w:rPr>
          <w:rFonts w:ascii="Times New Roman" w:eastAsia="Times New Roman" w:hAnsi="Times New Roman" w:cs="Times New Roman"/>
          <w:sz w:val="28"/>
          <w:szCs w:val="28"/>
          <w:lang w:eastAsia="ru-RU"/>
        </w:rPr>
        <w:t>метастатического рака молочной железы на кости</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сеанс наружной лучевой терапии </w:t>
      </w:r>
      <w:r w:rsidRPr="00275707">
        <w:rPr>
          <w:rFonts w:ascii="Times New Roman" w:eastAsia="Times New Roman" w:hAnsi="Times New Roman" w:cs="Times New Roman"/>
          <w:sz w:val="28"/>
          <w:szCs w:val="28"/>
          <w:lang w:eastAsia="ru-RU"/>
        </w:rPr>
        <w:t>метастатического рака молочной железы на мягкие ткани тела</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lastRenderedPageBreak/>
        <w:t xml:space="preserve">Провести стереотаксическую радиохирургию </w:t>
      </w:r>
      <w:r w:rsidRPr="00275707">
        <w:rPr>
          <w:rFonts w:ascii="Times New Roman" w:eastAsia="Times New Roman" w:hAnsi="Times New Roman" w:cs="Times New Roman"/>
          <w:sz w:val="28"/>
          <w:szCs w:val="28"/>
          <w:lang w:eastAsia="ru-RU"/>
        </w:rPr>
        <w:t>метастатического рака молочной железы в головном мозге</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Оценить общие лучевые реакции при лучевой терапии первичного рака молочной железы</w:t>
      </w:r>
      <w:r w:rsidRPr="00275707">
        <w:rPr>
          <w:rFonts w:ascii="Times New Roman" w:eastAsia="Times New Roman" w:hAnsi="Times New Roman" w:cs="Times New Roman"/>
          <w:sz w:val="28"/>
          <w:szCs w:val="28"/>
          <w:lang w:eastAsia="ru-RU"/>
        </w:rPr>
        <w:t xml:space="preserve"> </w:t>
      </w:r>
      <w:r w:rsidRPr="00275707">
        <w:rPr>
          <w:rFonts w:ascii="Times New Roman" w:eastAsia="Times New Roman" w:hAnsi="Times New Roman" w:cs="Times New Roman"/>
          <w:bCs/>
          <w:sz w:val="28"/>
          <w:szCs w:val="28"/>
          <w:lang w:eastAsia="ru-RU"/>
        </w:rPr>
        <w:t>и провести мероприятия по их коррекции.</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Оценить местные лучевые реакции при лучевой терапии первичного рака молочной железы и провести мероприятия по их коррекции.</w:t>
      </w:r>
    </w:p>
    <w:p w:rsidR="00275707" w:rsidRPr="00275707" w:rsidRDefault="00275707" w:rsidP="00275707">
      <w:pPr>
        <w:tabs>
          <w:tab w:val="left" w:pos="360"/>
        </w:tabs>
        <w:spacing w:after="0" w:line="240" w:lineRule="auto"/>
        <w:rPr>
          <w:rFonts w:ascii="Times New Roman" w:eastAsia="Times New Roman" w:hAnsi="Times New Roman" w:cs="Times New Roman"/>
          <w:bCs/>
          <w:sz w:val="28"/>
          <w:szCs w:val="28"/>
          <w:lang w:eastAsia="ru-RU"/>
        </w:rPr>
      </w:pPr>
    </w:p>
    <w:p w:rsidR="00275707" w:rsidRPr="00275707" w:rsidRDefault="00FA2A9A" w:rsidP="00FA2A9A">
      <w:pPr>
        <w:tabs>
          <w:tab w:val="left" w:pos="360"/>
        </w:tabs>
        <w:spacing w:after="0" w:line="240" w:lineRule="auto"/>
        <w:ind w:left="1844"/>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275707" w:rsidRPr="00275707">
        <w:rPr>
          <w:rFonts w:ascii="Times New Roman" w:eastAsia="Times New Roman" w:hAnsi="Times New Roman" w:cs="Times New Roman"/>
          <w:b/>
          <w:bCs/>
          <w:sz w:val="28"/>
          <w:szCs w:val="28"/>
          <w:lang w:eastAsia="ru-RU"/>
        </w:rPr>
        <w:t>Примерная тематика НИР по теме (для ординаторов).</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Паллиативная лучевая терапия </w:t>
      </w:r>
      <w:r w:rsidRPr="00275707">
        <w:rPr>
          <w:rFonts w:ascii="Times New Roman" w:eastAsia="Times New Roman" w:hAnsi="Times New Roman" w:cs="Times New Roman"/>
          <w:sz w:val="28"/>
          <w:szCs w:val="28"/>
          <w:lang w:eastAsia="ru-RU"/>
        </w:rPr>
        <w:t>метастатического рака молочной железы</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Лучевая терапия солитарных и множественных метастазов </w:t>
      </w:r>
      <w:r w:rsidRPr="00275707">
        <w:rPr>
          <w:rFonts w:ascii="Times New Roman" w:eastAsia="Times New Roman" w:hAnsi="Times New Roman" w:cs="Times New Roman"/>
          <w:sz w:val="28"/>
          <w:szCs w:val="28"/>
          <w:lang w:eastAsia="ru-RU"/>
        </w:rPr>
        <w:t>рака молочной железы</w:t>
      </w:r>
      <w:r w:rsidRPr="00275707">
        <w:rPr>
          <w:rFonts w:ascii="Times New Roman" w:eastAsia="Times New Roman" w:hAnsi="Times New Roman" w:cs="Times New Roman"/>
          <w:bCs/>
          <w:sz w:val="28"/>
          <w:szCs w:val="28"/>
          <w:lang w:eastAsia="ru-RU"/>
        </w:rPr>
        <w:t xml:space="preserve"> в головной мозг.</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Лучевая терапия солитарных и множественных метастазов </w:t>
      </w:r>
      <w:r w:rsidRPr="00275707">
        <w:rPr>
          <w:rFonts w:ascii="Times New Roman" w:eastAsia="Times New Roman" w:hAnsi="Times New Roman" w:cs="Times New Roman"/>
          <w:sz w:val="28"/>
          <w:szCs w:val="28"/>
          <w:lang w:eastAsia="ru-RU"/>
        </w:rPr>
        <w:t>рака молочной железы</w:t>
      </w:r>
      <w:r w:rsidRPr="00275707">
        <w:rPr>
          <w:rFonts w:ascii="Times New Roman" w:eastAsia="Times New Roman" w:hAnsi="Times New Roman" w:cs="Times New Roman"/>
          <w:bCs/>
          <w:sz w:val="28"/>
          <w:szCs w:val="28"/>
          <w:lang w:eastAsia="ru-RU"/>
        </w:rPr>
        <w:t xml:space="preserve"> в кости скелета.</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Лучевая терапия солитарных и множественных метастазов </w:t>
      </w:r>
      <w:r w:rsidRPr="00275707">
        <w:rPr>
          <w:rFonts w:ascii="Times New Roman" w:eastAsia="Times New Roman" w:hAnsi="Times New Roman" w:cs="Times New Roman"/>
          <w:sz w:val="28"/>
          <w:szCs w:val="28"/>
          <w:lang w:eastAsia="ru-RU"/>
        </w:rPr>
        <w:t>рака молочной железы</w:t>
      </w:r>
      <w:r w:rsidRPr="00275707">
        <w:rPr>
          <w:rFonts w:ascii="Times New Roman" w:eastAsia="Times New Roman" w:hAnsi="Times New Roman" w:cs="Times New Roman"/>
          <w:bCs/>
          <w:sz w:val="28"/>
          <w:szCs w:val="28"/>
          <w:lang w:eastAsia="ru-RU"/>
        </w:rPr>
        <w:t xml:space="preserve"> в мягкие ткани тела.</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Режимы фракционирования наружной лучевой терапии </w:t>
      </w:r>
      <w:r w:rsidRPr="00275707">
        <w:rPr>
          <w:rFonts w:ascii="Times New Roman" w:eastAsia="Times New Roman" w:hAnsi="Times New Roman" w:cs="Times New Roman"/>
          <w:sz w:val="28"/>
          <w:szCs w:val="28"/>
          <w:lang w:eastAsia="ru-RU"/>
        </w:rPr>
        <w:t>метастатического рака молочной железы</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275707">
        <w:rPr>
          <w:rFonts w:ascii="Times New Roman" w:eastAsia="Times New Roman" w:hAnsi="Times New Roman" w:cs="Times New Roman"/>
          <w:sz w:val="28"/>
          <w:szCs w:val="28"/>
          <w:lang w:eastAsia="ru-RU"/>
        </w:rPr>
        <w:t>метастатического рака молочной железы</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Ранние лучевые повреждения головного мозга, костей и мягких тканей.</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Поздние лучевые повреждения головного мозга, костей и мягких тканей.</w:t>
      </w:r>
    </w:p>
    <w:p w:rsidR="00275707" w:rsidRPr="00275707" w:rsidRDefault="00275707" w:rsidP="00275707">
      <w:pPr>
        <w:tabs>
          <w:tab w:val="left" w:pos="360"/>
        </w:tabs>
        <w:spacing w:after="0" w:line="240" w:lineRule="auto"/>
        <w:ind w:left="360"/>
        <w:jc w:val="both"/>
        <w:rPr>
          <w:rFonts w:ascii="Times New Roman" w:eastAsia="Times New Roman" w:hAnsi="Times New Roman" w:cs="Times New Roman"/>
          <w:bCs/>
          <w:sz w:val="28"/>
          <w:szCs w:val="28"/>
          <w:lang w:eastAsia="ru-RU"/>
        </w:rPr>
      </w:pPr>
    </w:p>
    <w:p w:rsidR="00275707" w:rsidRPr="00275707" w:rsidRDefault="00FA2A9A" w:rsidP="00FA2A9A">
      <w:pPr>
        <w:spacing w:after="0" w:line="240" w:lineRule="auto"/>
        <w:ind w:left="1844"/>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275707" w:rsidRPr="00275707">
        <w:rPr>
          <w:rFonts w:ascii="Times New Roman" w:eastAsia="Times New Roman" w:hAnsi="Times New Roman" w:cs="Times New Roman"/>
          <w:b/>
          <w:bCs/>
          <w:sz w:val="28"/>
          <w:szCs w:val="28"/>
          <w:lang w:eastAsia="ru-RU"/>
        </w:rPr>
        <w:t>Рекомендованная литература по теме занятия</w:t>
      </w:r>
    </w:p>
    <w:p w:rsidR="00275707" w:rsidRPr="00275707" w:rsidRDefault="00275707" w:rsidP="00275707">
      <w:pPr>
        <w:tabs>
          <w:tab w:val="num" w:pos="0"/>
        </w:tabs>
        <w:ind w:left="142"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94EB7" w:rsidP="00275707">
            <w:pPr>
              <w:rPr>
                <w:rFonts w:ascii="Calibri" w:eastAsia="Times New Roman" w:hAnsi="Calibri" w:cs="Times New Roman"/>
                <w:lang w:eastAsia="ru-RU"/>
              </w:rPr>
            </w:pPr>
            <w:hyperlink r:id="rId63" w:history="1">
              <w:r w:rsidR="00275707" w:rsidRPr="00275707">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bl>
    <w:p w:rsidR="00275707" w:rsidRP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lastRenderedPageBreak/>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1</w:t>
            </w:r>
          </w:p>
        </w:tc>
      </w:tr>
    </w:tbl>
    <w:p w:rsid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Электронные ресурсы:</w:t>
      </w:r>
    </w:p>
    <w:p w:rsidR="002D095B" w:rsidRPr="00275707" w:rsidRDefault="002D095B" w:rsidP="00275707">
      <w:pPr>
        <w:tabs>
          <w:tab w:val="num" w:pos="0"/>
        </w:tabs>
        <w:ind w:hanging="76"/>
        <w:jc w:val="center"/>
        <w:rPr>
          <w:rFonts w:ascii="Times New Roman" w:eastAsia="Times New Roman" w:hAnsi="Times New Roman" w:cs="Times New Roman"/>
          <w:b/>
          <w:sz w:val="28"/>
          <w:szCs w:val="28"/>
          <w:lang w:eastAsia="ru-RU"/>
        </w:rPr>
      </w:pP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275707" w:rsidRPr="00275707">
        <w:rPr>
          <w:rFonts w:ascii="Times New Roman" w:eastAsia="Times New Roman" w:hAnsi="Times New Roman" w:cs="Times New Roman"/>
          <w:sz w:val="28"/>
          <w:szCs w:val="28"/>
          <w:lang w:eastAsia="ru-RU"/>
        </w:rPr>
        <w:t>ОД.О.01.2.2.4</w:t>
      </w:r>
      <w:r w:rsidR="00275707" w:rsidRPr="00275707">
        <w:rPr>
          <w:rFonts w:ascii="Calibri" w:eastAsia="Times New Roman" w:hAnsi="Calibri" w:cs="Times New Roman"/>
          <w:lang w:eastAsia="ru-RU"/>
        </w:rPr>
        <w:t xml:space="preserve"> </w:t>
      </w:r>
      <w:r w:rsidR="00275707" w:rsidRPr="00275707">
        <w:rPr>
          <w:rFonts w:ascii="Times New Roman" w:eastAsia="Times New Roman" w:hAnsi="Times New Roman" w:cs="Times New Roman"/>
          <w:b/>
          <w:bCs/>
          <w:sz w:val="28"/>
          <w:szCs w:val="28"/>
          <w:lang w:eastAsia="ru-RU"/>
        </w:rPr>
        <w:t>Тема: «</w:t>
      </w:r>
      <w:r w:rsidR="00275707" w:rsidRPr="00275707">
        <w:rPr>
          <w:rFonts w:ascii="Times New Roman" w:eastAsia="Times New Roman" w:hAnsi="Times New Roman" w:cs="Times New Roman"/>
          <w:sz w:val="28"/>
          <w:szCs w:val="28"/>
          <w:lang w:eastAsia="ru-RU"/>
        </w:rPr>
        <w:t>Лучевая терапия ЗО средостения</w:t>
      </w:r>
      <w:r w:rsidR="00275707" w:rsidRPr="00275707">
        <w:rPr>
          <w:rFonts w:ascii="Times New Roman" w:eastAsia="Times New Roman" w:hAnsi="Times New Roman" w:cs="Times New Roman"/>
          <w:b/>
          <w:bCs/>
          <w:sz w:val="28"/>
          <w:szCs w:val="28"/>
          <w:lang w:eastAsia="ru-RU"/>
        </w:rPr>
        <w:t>».</w:t>
      </w: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275707" w:rsidRPr="00275707">
        <w:rPr>
          <w:rFonts w:ascii="Times New Roman" w:eastAsia="Times New Roman" w:hAnsi="Times New Roman" w:cs="Times New Roman"/>
          <w:b/>
          <w:bCs/>
          <w:sz w:val="28"/>
          <w:szCs w:val="28"/>
          <w:lang w:eastAsia="ru-RU"/>
        </w:rPr>
        <w:t>Форма организации учебного процесса:</w:t>
      </w:r>
      <w:r w:rsidR="00275707" w:rsidRPr="00275707">
        <w:rPr>
          <w:rFonts w:ascii="Times New Roman" w:eastAsia="Times New Roman" w:hAnsi="Times New Roman" w:cs="Times New Roman"/>
          <w:sz w:val="28"/>
          <w:szCs w:val="28"/>
          <w:lang w:eastAsia="ru-RU"/>
        </w:rPr>
        <w:t xml:space="preserve"> практическое занятие. </w:t>
      </w: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275707" w:rsidRPr="00275707">
        <w:rPr>
          <w:rFonts w:ascii="Times New Roman" w:eastAsia="Times New Roman" w:hAnsi="Times New Roman" w:cs="Times New Roman"/>
          <w:b/>
          <w:sz w:val="28"/>
          <w:szCs w:val="28"/>
          <w:lang w:eastAsia="ru-RU"/>
        </w:rPr>
        <w:t>Методы обучения:</w:t>
      </w:r>
      <w:r w:rsidR="00275707" w:rsidRPr="00275707">
        <w:rPr>
          <w:rFonts w:ascii="Times New Roman" w:eastAsia="Times New Roman" w:hAnsi="Times New Roman" w:cs="Times New Roman"/>
          <w:sz w:val="28"/>
          <w:szCs w:val="28"/>
          <w:lang w:eastAsia="ru-RU"/>
        </w:rPr>
        <w:t xml:space="preserve"> </w:t>
      </w:r>
      <w:r w:rsidR="00275707" w:rsidRPr="00275707">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275707" w:rsidRPr="00275707">
        <w:rPr>
          <w:rFonts w:ascii="Times New Roman" w:eastAsia="Times New Roman" w:hAnsi="Times New Roman" w:cs="Times New Roman"/>
          <w:sz w:val="28"/>
          <w:szCs w:val="28"/>
          <w:lang w:eastAsia="ru-RU"/>
        </w:rPr>
        <w:t xml:space="preserve">проблемное изложение. </w:t>
      </w: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275707" w:rsidRPr="00275707">
        <w:rPr>
          <w:rFonts w:ascii="Times New Roman" w:eastAsia="Times New Roman" w:hAnsi="Times New Roman" w:cs="Times New Roman"/>
          <w:b/>
          <w:bCs/>
          <w:sz w:val="28"/>
          <w:szCs w:val="28"/>
          <w:lang w:eastAsia="ru-RU"/>
        </w:rPr>
        <w:t>Значение темы</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Цели обучения:</w:t>
      </w:r>
      <w:r w:rsidRPr="00275707">
        <w:rPr>
          <w:rFonts w:ascii="Times New Roman" w:eastAsia="Times New Roman" w:hAnsi="Times New Roman" w:cs="Times New Roman"/>
          <w:sz w:val="28"/>
          <w:szCs w:val="28"/>
          <w:lang w:eastAsia="ru-RU"/>
        </w:rPr>
        <w:t xml:space="preserve"> </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sz w:val="28"/>
          <w:szCs w:val="28"/>
          <w:lang w:eastAsia="ru-RU"/>
        </w:rPr>
        <w:t>-общая</w:t>
      </w:r>
      <w:r w:rsidRPr="00275707">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ЗО средостения (УК-2); к проведению диспансеризации и осуществлению диспансерного наблюдения за онкологическими больными радиологического профиля больных ЗО средостения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ЗО средостения (ПК-6); к применению радиологических методов лечения онкологических больных ЗО средостения (ПК-7); к применению лекарственной и немедикаментозной терапии и других методов у онкологических больных ЗО средостения, нуждающихся в медицинской реабилитации (ПК-9); к формированию у онкологических больных ЗО средостения радиологического профиля и членов их семей мотивации, направленной на сохранение и укрепление здоровья (ПК-10);</w:t>
      </w:r>
    </w:p>
    <w:p w:rsidR="00275707" w:rsidRPr="00275707" w:rsidRDefault="00275707" w:rsidP="00275707">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lastRenderedPageBreak/>
        <w:t>-учебная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 знать:</w:t>
      </w:r>
      <w:r w:rsidRPr="00275707">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ЗО средостения; экспертизу временной нетрудоспособности онкологических больных ЗО средостения радиологического профиля и направление на МСЭК; третичную профилактику у онкологических больных ЗО средостения радиологического профиля; принципы медицинской реабилитации онкологических больных ЗО средостения радиологического профиля; п</w:t>
      </w:r>
      <w:r w:rsidRPr="00275707">
        <w:rPr>
          <w:rFonts w:ascii="Times New Roman" w:eastAsia="Times New Roman" w:hAnsi="Times New Roman" w:cs="Times New Roman"/>
          <w:bCs/>
          <w:sz w:val="28"/>
          <w:szCs w:val="28"/>
          <w:lang w:eastAsia="ru-RU"/>
        </w:rPr>
        <w:t xml:space="preserve">ринципы паллиативной помощи </w:t>
      </w:r>
      <w:r w:rsidRPr="00275707">
        <w:rPr>
          <w:rFonts w:ascii="Times New Roman" w:eastAsia="Times New Roman" w:hAnsi="Times New Roman" w:cs="Times New Roman"/>
          <w:sz w:val="28"/>
          <w:szCs w:val="28"/>
          <w:lang w:eastAsia="ru-RU"/>
        </w:rPr>
        <w:t>онкологическим больным ЗО средостения радиологического профиля; мероприятия по скринингу процедивов, рецидивов и прогрессирования ЗО средостения онкологических больных радиологического профиля; методы радионуклидной и ПЭТ-диагностики ЗО средостения онкологических больных радиологического профиля; методы радиотерапии ЗО средостения онкологических больных радиологического профиля; показания и противопоказания для госпитализации онкологических больных ЗО средостения радиологического профиля в установленном порядке в специализированные радиологические отделения.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-уметь</w:t>
      </w:r>
      <w:r w:rsidRPr="00275707">
        <w:rPr>
          <w:rFonts w:ascii="Times New Roman" w:eastAsia="Times New Roman" w:hAnsi="Times New Roman" w:cs="Times New Roman"/>
          <w:sz w:val="28"/>
          <w:szCs w:val="28"/>
          <w:lang w:eastAsia="ru-RU"/>
        </w:rPr>
        <w:t>: оценить эпидемиологические показатели ЗО средостения на амбулаторном и госпитальном этапе в условиях радиологического отделения; провести лучевую диагностику ЗО средостения онкологических больных радиологического профиля; организовать специализированную радиологическую помощь онкологическим больным ЗО средостения;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ЗО средостения радиологического профиля; организовать МСЭК  онкологических больных ЗО средостения радиологического профиля; сформулировать диагноз ЗО средостения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ЗО средостения радиологического профиля.</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-владеть:</w:t>
      </w:r>
      <w:r w:rsidRPr="00275707">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ЗО средостения; провести остеосцинтиграфию; выполнить ПЭТ-диагностику онкологических больных ЗО средостения; выработать индивидуальный план лучевой терапии онкологических больных ЗО средостения (радикальное, паллиативное, симптоматическое, комбинированное, комплексное); осуществить</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выбор полей облучения и провести сеанс лучевой терапии ЗО средостения; провести диагностику и лечение  общих и местных лучевых реакций и повреждений органов и тканей у онкологических больных ЗО средостения; осуществить мероприятия по оказанию неотложной помощи онкологическим больным ЗО средостения радиологического профиля.</w:t>
      </w:r>
    </w:p>
    <w:p w:rsidR="00275707" w:rsidRPr="00275707" w:rsidRDefault="00FA2A9A" w:rsidP="00FA2A9A">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5.</w:t>
      </w:r>
      <w:r w:rsidR="00275707" w:rsidRPr="00275707">
        <w:rPr>
          <w:rFonts w:ascii="Times New Roman" w:eastAsia="Times New Roman" w:hAnsi="Times New Roman" w:cs="Times New Roman"/>
          <w:b/>
          <w:bCs/>
          <w:sz w:val="28"/>
          <w:szCs w:val="28"/>
          <w:lang w:eastAsia="ru-RU"/>
        </w:rPr>
        <w:t>Место проведения практического занятия</w:t>
      </w:r>
      <w:r w:rsidR="00275707" w:rsidRPr="00275707">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275707" w:rsidRPr="00275707" w:rsidRDefault="00FA2A9A" w:rsidP="00FA2A9A">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275707" w:rsidRPr="00275707">
        <w:rPr>
          <w:rFonts w:ascii="Times New Roman" w:eastAsia="Times New Roman" w:hAnsi="Times New Roman" w:cs="Times New Roman"/>
          <w:b/>
          <w:bCs/>
          <w:sz w:val="28"/>
          <w:szCs w:val="28"/>
          <w:lang w:eastAsia="ru-RU"/>
        </w:rPr>
        <w:t>Оснащение занятия</w:t>
      </w:r>
      <w:r w:rsidR="00275707" w:rsidRPr="00275707">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275707" w:rsidRPr="00275707">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275707" w:rsidRPr="00275707">
        <w:rPr>
          <w:rFonts w:ascii="Times New Roman" w:eastAsia="Times New Roman" w:hAnsi="Times New Roman" w:cs="Times New Roman"/>
          <w:sz w:val="28"/>
          <w:szCs w:val="28"/>
          <w:lang w:val="en-US" w:eastAsia="ru-RU"/>
        </w:rPr>
        <w:t>Wi</w:t>
      </w:r>
      <w:r w:rsidR="00275707" w:rsidRPr="00275707">
        <w:rPr>
          <w:rFonts w:ascii="Times New Roman" w:eastAsia="Times New Roman" w:hAnsi="Times New Roman" w:cs="Times New Roman"/>
          <w:sz w:val="28"/>
          <w:szCs w:val="28"/>
          <w:lang w:eastAsia="ru-RU"/>
        </w:rPr>
        <w:t>-</w:t>
      </w:r>
      <w:r w:rsidR="00275707" w:rsidRPr="00275707">
        <w:rPr>
          <w:rFonts w:ascii="Times New Roman" w:eastAsia="Times New Roman" w:hAnsi="Times New Roman" w:cs="Times New Roman"/>
          <w:sz w:val="28"/>
          <w:szCs w:val="28"/>
          <w:lang w:val="en-US" w:eastAsia="ru-RU"/>
        </w:rPr>
        <w:t>Fi</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7.Структура содержания темы</w:t>
      </w:r>
      <w:r w:rsidRPr="00275707">
        <w:rPr>
          <w:rFonts w:ascii="Times New Roman" w:eastAsia="Times New Roman" w:hAnsi="Times New Roman" w:cs="Times New Roman"/>
          <w:sz w:val="28"/>
          <w:szCs w:val="28"/>
          <w:lang w:eastAsia="ru-RU"/>
        </w:rPr>
        <w:t xml:space="preserve"> (хронокарта) </w:t>
      </w:r>
    </w:p>
    <w:p w:rsidR="00275707" w:rsidRPr="00275707" w:rsidRDefault="00275707" w:rsidP="00275707">
      <w:pPr>
        <w:spacing w:line="240" w:lineRule="auto"/>
        <w:ind w:firstLine="709"/>
        <w:jc w:val="center"/>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Хронокарта практического занятия</w:t>
      </w:r>
      <w:r w:rsidRPr="00275707">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275707" w:rsidRPr="00275707" w:rsidTr="00275707">
        <w:tc>
          <w:tcPr>
            <w:tcW w:w="648" w:type="dxa"/>
            <w:tcBorders>
              <w:top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Этапы</w:t>
            </w:r>
          </w:p>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Содержание этапа и оснащенность</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Проверка посещаемости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Контроль исходного уровня знаний и умений</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Индивидуальный и фронтальный устный опрос</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Инструктаж обучающихся преподавателем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Самостоятельная работа обучающихся: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курация больных радиологического профиля;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разбор курируемых пациентов;</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Работа: </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в поликлинике и палатах с пациентами;</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с историями болезни;</w:t>
            </w:r>
          </w:p>
          <w:p w:rsidR="00275707" w:rsidRPr="00275707" w:rsidRDefault="00275707" w:rsidP="00275707">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Тесты по теме, ситуационные задачи</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275707" w:rsidRPr="00275707" w:rsidTr="00275707">
        <w:trPr>
          <w:cantSplit/>
        </w:trPr>
        <w:tc>
          <w:tcPr>
            <w:tcW w:w="3292" w:type="dxa"/>
            <w:gridSpan w:val="2"/>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275707" w:rsidRPr="00275707" w:rsidRDefault="00275707" w:rsidP="00275707">
      <w:pPr>
        <w:spacing w:after="0" w:line="240" w:lineRule="auto"/>
        <w:ind w:left="180"/>
        <w:jc w:val="both"/>
        <w:rPr>
          <w:rFonts w:ascii="Times New Roman" w:eastAsia="Times New Roman" w:hAnsi="Times New Roman" w:cs="Times New Roman"/>
          <w:i/>
          <w:sz w:val="20"/>
          <w:szCs w:val="20"/>
          <w:lang w:eastAsia="ru-RU"/>
        </w:rPr>
      </w:pPr>
      <w:r w:rsidRPr="00275707">
        <w:rPr>
          <w:rFonts w:ascii="Times New Roman" w:eastAsia="Times New Roman" w:hAnsi="Times New Roman" w:cs="Times New Roman"/>
          <w:i/>
          <w:sz w:val="20"/>
          <w:szCs w:val="20"/>
          <w:lang w:eastAsia="ru-RU"/>
        </w:rPr>
        <w:t xml:space="preserve">Примечание.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sz w:val="20"/>
          <w:szCs w:val="20"/>
          <w:vertAlign w:val="superscript"/>
          <w:lang w:eastAsia="ru-RU"/>
        </w:rPr>
        <w:t>*</w:t>
      </w:r>
      <w:r w:rsidRPr="00275707">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p>
    <w:p w:rsidR="00275707" w:rsidRPr="00275707" w:rsidRDefault="00FA2A9A" w:rsidP="00FA2A9A">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275707" w:rsidRPr="00275707">
        <w:rPr>
          <w:rFonts w:ascii="Times New Roman" w:eastAsia="Times New Roman" w:hAnsi="Times New Roman" w:cs="Times New Roman"/>
          <w:b/>
          <w:bCs/>
          <w:sz w:val="28"/>
          <w:szCs w:val="28"/>
          <w:lang w:eastAsia="ru-RU"/>
        </w:rPr>
        <w:t>Аннотация</w:t>
      </w:r>
      <w:r w:rsidR="00275707" w:rsidRPr="00275707">
        <w:rPr>
          <w:rFonts w:ascii="Times New Roman" w:eastAsia="Times New Roman" w:hAnsi="Times New Roman" w:cs="Times New Roman"/>
          <w:sz w:val="28"/>
          <w:szCs w:val="28"/>
          <w:lang w:eastAsia="ru-RU"/>
        </w:rPr>
        <w:t xml:space="preserve"> (краткое содержание темы).</w:t>
      </w:r>
    </w:p>
    <w:p w:rsidR="00275707" w:rsidRPr="00275707" w:rsidRDefault="00275707" w:rsidP="00275707">
      <w:pPr>
        <w:pBdr>
          <w:bottom w:val="single" w:sz="6" w:space="1" w:color="auto"/>
        </w:pBdr>
        <w:spacing w:after="0" w:line="360" w:lineRule="auto"/>
        <w:ind w:firstLine="709"/>
        <w:jc w:val="both"/>
        <w:rPr>
          <w:rFonts w:ascii="Times New Roman" w:eastAsia="Times New Roman" w:hAnsi="Times New Roman" w:cs="Times New Roman"/>
          <w:vanish/>
          <w:sz w:val="28"/>
          <w:szCs w:val="28"/>
          <w:lang w:eastAsia="ru-RU"/>
        </w:rPr>
      </w:pPr>
      <w:r w:rsidRPr="00275707">
        <w:rPr>
          <w:rFonts w:ascii="Times New Roman" w:eastAsia="Times New Roman" w:hAnsi="Times New Roman" w:cs="Times New Roman"/>
          <w:vanish/>
          <w:sz w:val="28"/>
          <w:szCs w:val="28"/>
          <w:lang w:eastAsia="ru-RU"/>
        </w:rPr>
        <w:lastRenderedPageBreak/>
        <w:t>Начало формы</w:t>
      </w:r>
    </w:p>
    <w:p w:rsidR="00275707" w:rsidRPr="00275707" w:rsidRDefault="00294EB7" w:rsidP="00275707">
      <w:pPr>
        <w:spacing w:after="0" w:line="360" w:lineRule="auto"/>
        <w:ind w:firstLine="709"/>
        <w:jc w:val="both"/>
        <w:rPr>
          <w:rFonts w:ascii="Times New Roman" w:eastAsia="Times New Roman" w:hAnsi="Times New Roman" w:cs="Times New Roman"/>
          <w:sz w:val="28"/>
          <w:szCs w:val="28"/>
          <w:lang w:eastAsia="ru-RU"/>
        </w:rPr>
      </w:pPr>
      <w:hyperlink r:id="rId64" w:tooltip="Средостение" w:history="1">
        <w:r w:rsidR="00275707" w:rsidRPr="00275707">
          <w:rPr>
            <w:rFonts w:ascii="Times New Roman" w:eastAsia="Times New Roman" w:hAnsi="Times New Roman" w:cs="Times New Roman"/>
            <w:bCs/>
            <w:sz w:val="28"/>
            <w:szCs w:val="28"/>
            <w:lang w:eastAsia="ru-RU"/>
          </w:rPr>
          <w:t>Средостение</w:t>
        </w:r>
      </w:hyperlink>
      <w:r w:rsidR="00275707" w:rsidRPr="00275707">
        <w:rPr>
          <w:rFonts w:ascii="Times New Roman" w:eastAsia="Times New Roman" w:hAnsi="Times New Roman" w:cs="Times New Roman"/>
          <w:sz w:val="28"/>
          <w:szCs w:val="28"/>
          <w:lang w:eastAsia="ru-RU"/>
        </w:rPr>
        <w:t xml:space="preserve"> — анатомическое пространство в средних отделах </w:t>
      </w:r>
      <w:hyperlink r:id="rId65" w:tooltip="Грудная полость" w:history="1">
        <w:r w:rsidR="00275707" w:rsidRPr="00275707">
          <w:rPr>
            <w:rFonts w:ascii="Times New Roman" w:eastAsia="Times New Roman" w:hAnsi="Times New Roman" w:cs="Times New Roman"/>
            <w:sz w:val="28"/>
            <w:szCs w:val="28"/>
            <w:lang w:eastAsia="ru-RU"/>
          </w:rPr>
          <w:t>грудной полости</w:t>
        </w:r>
      </w:hyperlink>
      <w:r w:rsidR="00275707" w:rsidRPr="00275707">
        <w:rPr>
          <w:rFonts w:ascii="Times New Roman" w:eastAsia="Times New Roman" w:hAnsi="Times New Roman" w:cs="Times New Roman"/>
          <w:sz w:val="28"/>
          <w:szCs w:val="28"/>
          <w:lang w:eastAsia="ru-RU"/>
        </w:rPr>
        <w:t xml:space="preserve">. Разными авторами предлагаются различные варианты разделения средостения на отделы в зависимости от анатомических, патогенетических и диагностических аспектов.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Для оценки распространения </w:t>
      </w:r>
      <w:hyperlink r:id="rId66" w:tooltip="Опухоль" w:history="1">
        <w:r w:rsidRPr="00275707">
          <w:rPr>
            <w:rFonts w:ascii="Times New Roman" w:eastAsia="Times New Roman" w:hAnsi="Times New Roman" w:cs="Times New Roman"/>
            <w:sz w:val="28"/>
            <w:szCs w:val="28"/>
            <w:lang w:eastAsia="ru-RU"/>
          </w:rPr>
          <w:t>опухолей</w:t>
        </w:r>
      </w:hyperlink>
      <w:r w:rsidRPr="00275707">
        <w:rPr>
          <w:rFonts w:ascii="Times New Roman" w:eastAsia="Times New Roman" w:hAnsi="Times New Roman" w:cs="Times New Roman"/>
          <w:sz w:val="28"/>
          <w:szCs w:val="28"/>
          <w:lang w:eastAsia="ru-RU"/>
        </w:rPr>
        <w:t xml:space="preserve"> средостения было выбрано разделение средостения на передний, средний и задний отделы. Границей между передним и средним (центральным) отделами средостения является вертикальная линия, проведённая от грудинно-ключичного сочленения к диафрагме. Границей между средним и задним отделами средостения является линия, параллельная первой, проходящая по задней поверхности трахеи. Заднее средостение, в свою очередь, подразделяется на два отдела. Кпереди расположено ретрокардиальное пространство (Гольцкнехта), ограниченное спереди задней стенкой трахеи, сзади — передней поверхностью позвоночника. Задний отдел заднего средостения — паравертебральное пространство — простирается от передней поверхности позвоночника до задних отделов ребер.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Тимомы наблюдаются в любом возрасте, чаще в 30-40 лет. Наиболее часто встречающаяся первичная опухоль средостения (20 %). Злокачественная форма, отличающаяся высокой инвазивностью в окружающие ткани, встречается почти так же часто, как и доброкачественная (35-50 % больных). Характерно распространение тимомы по </w:t>
      </w:r>
      <w:hyperlink r:id="rId67" w:tooltip="Плевра" w:history="1">
        <w:r w:rsidRPr="00275707">
          <w:rPr>
            <w:rFonts w:ascii="Times New Roman" w:eastAsia="Times New Roman" w:hAnsi="Times New Roman" w:cs="Times New Roman"/>
            <w:sz w:val="28"/>
            <w:szCs w:val="28"/>
            <w:lang w:eastAsia="ru-RU"/>
          </w:rPr>
          <w:t>плевре</w:t>
        </w:r>
      </w:hyperlink>
      <w:r w:rsidRPr="00275707">
        <w:rPr>
          <w:rFonts w:ascii="Times New Roman" w:eastAsia="Times New Roman" w:hAnsi="Times New Roman" w:cs="Times New Roman"/>
          <w:sz w:val="28"/>
          <w:szCs w:val="28"/>
          <w:lang w:eastAsia="ru-RU"/>
        </w:rPr>
        <w:t xml:space="preserve">, при этом гематогенные и лимфогенные </w:t>
      </w:r>
      <w:hyperlink r:id="rId68" w:tooltip="Метастаз" w:history="1">
        <w:r w:rsidRPr="00275707">
          <w:rPr>
            <w:rFonts w:ascii="Times New Roman" w:eastAsia="Times New Roman" w:hAnsi="Times New Roman" w:cs="Times New Roman"/>
            <w:sz w:val="28"/>
            <w:szCs w:val="28"/>
            <w:lang w:eastAsia="ru-RU"/>
          </w:rPr>
          <w:t>метастазы</w:t>
        </w:r>
      </w:hyperlink>
      <w:r w:rsidRPr="00275707">
        <w:rPr>
          <w:rFonts w:ascii="Times New Roman" w:eastAsia="Times New Roman" w:hAnsi="Times New Roman" w:cs="Times New Roman"/>
          <w:sz w:val="28"/>
          <w:szCs w:val="28"/>
          <w:lang w:eastAsia="ru-RU"/>
        </w:rPr>
        <w:t xml:space="preserve"> редки. Тимома выявляется у 15 % пациентов с </w:t>
      </w:r>
      <w:hyperlink r:id="rId69" w:tooltip="Миастения" w:history="1">
        <w:r w:rsidRPr="00275707">
          <w:rPr>
            <w:rFonts w:ascii="Times New Roman" w:eastAsia="Times New Roman" w:hAnsi="Times New Roman" w:cs="Times New Roman"/>
            <w:sz w:val="28"/>
            <w:szCs w:val="28"/>
            <w:lang w:eastAsia="ru-RU"/>
          </w:rPr>
          <w:t>миастенией</w:t>
        </w:r>
      </w:hyperlink>
      <w:r w:rsidRPr="00275707">
        <w:rPr>
          <w:rFonts w:ascii="Times New Roman" w:eastAsia="Times New Roman" w:hAnsi="Times New Roman" w:cs="Times New Roman"/>
          <w:sz w:val="28"/>
          <w:szCs w:val="28"/>
          <w:lang w:eastAsia="ru-RU"/>
        </w:rPr>
        <w:t xml:space="preserve">, при этом миастения выявляется у 50 % пациентов с тимомой. </w:t>
      </w:r>
    </w:p>
    <w:p w:rsidR="00275707" w:rsidRPr="00275707" w:rsidRDefault="00275707" w:rsidP="00275707">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275707">
        <w:rPr>
          <w:rFonts w:ascii="Times New Roman" w:eastAsia="BalticaC" w:hAnsi="Times New Roman" w:cs="Times New Roman"/>
          <w:sz w:val="28"/>
          <w:szCs w:val="28"/>
          <w:lang w:eastAsia="ru-RU"/>
        </w:rPr>
        <w:t>Для выявления первичных очагов и метастазов карциноидов тимуса рекомендуется выполнять КТ или МРТ с внутривенным контрастированием.</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BalticaC" w:hAnsi="Times New Roman" w:cs="Times New Roman"/>
          <w:sz w:val="28"/>
          <w:szCs w:val="28"/>
          <w:lang w:eastAsia="ru-RU"/>
        </w:rPr>
        <w:t>Гистологическая классификация нейроэндокринных опухолей легкого:</w:t>
      </w:r>
    </w:p>
    <w:p w:rsidR="00275707" w:rsidRPr="00275707" w:rsidRDefault="00275707" w:rsidP="00275707">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275707">
        <w:rPr>
          <w:rFonts w:ascii="Times New Roman" w:eastAsia="BalticaC" w:hAnsi="Times New Roman" w:cs="Times New Roman"/>
          <w:sz w:val="28"/>
          <w:szCs w:val="28"/>
          <w:lang w:eastAsia="ru-RU"/>
        </w:rPr>
        <w:t>- типичный карциноид, характеризующийся высокой степенью дифференцировки и низким митотическим индексом.</w:t>
      </w:r>
    </w:p>
    <w:p w:rsidR="00275707" w:rsidRPr="00275707" w:rsidRDefault="00275707" w:rsidP="00275707">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275707">
        <w:rPr>
          <w:rFonts w:ascii="Times New Roman" w:eastAsia="BalticaC" w:hAnsi="Times New Roman" w:cs="Times New Roman"/>
          <w:sz w:val="28"/>
          <w:szCs w:val="28"/>
          <w:lang w:eastAsia="ru-RU"/>
        </w:rPr>
        <w:lastRenderedPageBreak/>
        <w:t>- атипичный карциноид, характеризующийся более высоким митотическим индексом, меньше 10/10HPF, и отдельными участками очагового некроза.</w:t>
      </w:r>
    </w:p>
    <w:p w:rsidR="00275707" w:rsidRPr="00275707" w:rsidRDefault="00275707" w:rsidP="00275707">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275707">
        <w:rPr>
          <w:rFonts w:ascii="Times New Roman" w:eastAsia="BalticaC" w:hAnsi="Times New Roman" w:cs="Times New Roman"/>
          <w:sz w:val="28"/>
          <w:szCs w:val="28"/>
          <w:lang w:eastAsia="ru-RU"/>
        </w:rPr>
        <w:t>- крупноклеточная нейроэндокринная карцинома, которую бывает сложно отличить от атипичного карциноида; характеризуется большим митотическим индексом (&gt;10/10HPF) и более распространенными некрозами.</w:t>
      </w:r>
    </w:p>
    <w:p w:rsidR="00275707" w:rsidRPr="00275707" w:rsidRDefault="00275707" w:rsidP="0027570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BalticaC" w:hAnsi="Times New Roman" w:cs="Times New Roman"/>
          <w:sz w:val="28"/>
          <w:szCs w:val="28"/>
          <w:lang w:eastAsia="ru-RU"/>
        </w:rPr>
        <w:t>- мелкоклеточный рак легких (МКРЛ) — самая низкодифференцированная нейроэндокринная опухоль легких, называемая также классической “овсяноклеточной карциномой”. Митотический индекс очень высокий (больше 80/10HPF) с обширными зонами некроза.</w:t>
      </w:r>
    </w:p>
    <w:p w:rsidR="00275707" w:rsidRPr="00275707" w:rsidRDefault="00275707" w:rsidP="00275707">
      <w:pPr>
        <w:spacing w:after="0" w:line="360" w:lineRule="auto"/>
        <w:jc w:val="both"/>
        <w:rPr>
          <w:rFonts w:ascii="Times New Roman" w:eastAsia="Times New Roman" w:hAnsi="Times New Roman" w:cs="Times New Roman"/>
          <w:sz w:val="28"/>
          <w:szCs w:val="28"/>
          <w:lang w:eastAsia="ru-RU"/>
        </w:rPr>
      </w:pPr>
    </w:p>
    <w:p w:rsidR="00275707" w:rsidRPr="00275707" w:rsidRDefault="00275707" w:rsidP="00275707">
      <w:pPr>
        <w:framePr w:h="6705"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noProof/>
          <w:sz w:val="24"/>
          <w:szCs w:val="24"/>
          <w:lang w:eastAsia="ru-RU"/>
        </w:rPr>
        <w:drawing>
          <wp:inline distT="0" distB="0" distL="0" distR="0">
            <wp:extent cx="4981575" cy="42576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81575" cy="4257675"/>
                    </a:xfrm>
                    <a:prstGeom prst="rect">
                      <a:avLst/>
                    </a:prstGeom>
                    <a:noFill/>
                    <a:ln>
                      <a:noFill/>
                    </a:ln>
                  </pic:spPr>
                </pic:pic>
              </a:graphicData>
            </a:graphic>
          </wp:inline>
        </w:drawing>
      </w:r>
    </w:p>
    <w:p w:rsidR="00275707" w:rsidRPr="00275707" w:rsidRDefault="00042BF2" w:rsidP="0027570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II стадии злкачественной </w:t>
      </w:r>
      <w:r w:rsidR="00275707" w:rsidRPr="00275707">
        <w:rPr>
          <w:rFonts w:ascii="Times New Roman" w:eastAsia="Times New Roman" w:hAnsi="Times New Roman" w:cs="Times New Roman"/>
          <w:sz w:val="28"/>
          <w:szCs w:val="28"/>
          <w:lang w:eastAsia="ru-RU"/>
        </w:rPr>
        <w:t xml:space="preserve">тимомы показана послеоперационная лучевая терапия в случае резекции, близкой к границам опухоли, обнаружении в краях резекции опухолевых клеток, при раке или карциноиде тимуса. На III стадии при условной резектабельности опухоли возможны варианты предоперационной лучевой терапии в сочетании с химиотерапией </w:t>
      </w:r>
      <w:r w:rsidR="00275707" w:rsidRPr="00275707">
        <w:rPr>
          <w:rFonts w:ascii="Times New Roman" w:eastAsia="Times New Roman" w:hAnsi="Times New Roman" w:cs="Times New Roman"/>
          <w:sz w:val="28"/>
          <w:szCs w:val="28"/>
          <w:lang w:eastAsia="ru-RU"/>
        </w:rPr>
        <w:lastRenderedPageBreak/>
        <w:t>или послеоперационной лучевой терапии. При нерезектабельном процессе или неоперабельном больном показана химиолучевая терапия или самостоятельная лучевая терапия. I</w:t>
      </w:r>
      <w:r w:rsidR="00275707" w:rsidRPr="00275707">
        <w:rPr>
          <w:rFonts w:ascii="Calibri" w:eastAsia="Times New Roman" w:hAnsi="Calibri" w:cs="Times New Roman"/>
          <w:sz w:val="28"/>
          <w:szCs w:val="28"/>
          <w:lang w:eastAsia="ru-RU"/>
        </w:rPr>
        <w:t>V</w:t>
      </w:r>
      <w:r w:rsidR="00275707" w:rsidRPr="00275707">
        <w:rPr>
          <w:rFonts w:ascii="Times New Roman" w:eastAsia="Times New Roman" w:hAnsi="Times New Roman" w:cs="Times New Roman"/>
          <w:sz w:val="28"/>
          <w:szCs w:val="28"/>
          <w:lang w:eastAsia="ru-RU"/>
        </w:rPr>
        <w:t xml:space="preserve"> стадия заболевания предполагает индукционную комбинированную химиотерапию с последующей лучевой терапией или операцией.</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275707">
      <w:pPr>
        <w:framePr w:h="6600"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noProof/>
          <w:sz w:val="24"/>
          <w:szCs w:val="24"/>
          <w:lang w:eastAsia="ru-RU"/>
        </w:rPr>
        <w:drawing>
          <wp:inline distT="0" distB="0" distL="0" distR="0">
            <wp:extent cx="5791200" cy="50863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91200" cy="5086350"/>
                    </a:xfrm>
                    <a:prstGeom prst="rect">
                      <a:avLst/>
                    </a:prstGeom>
                    <a:noFill/>
                    <a:ln>
                      <a:noFill/>
                    </a:ln>
                  </pic:spPr>
                </pic:pic>
              </a:graphicData>
            </a:graphic>
          </wp:inline>
        </w:drawing>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275707">
      <w:pPr>
        <w:framePr w:h="6989"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noProof/>
          <w:sz w:val="24"/>
          <w:szCs w:val="24"/>
          <w:lang w:eastAsia="ru-RU"/>
        </w:rPr>
        <w:lastRenderedPageBreak/>
        <w:drawing>
          <wp:inline distT="0" distB="0" distL="0" distR="0">
            <wp:extent cx="5600700" cy="4953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00700" cy="4953000"/>
                    </a:xfrm>
                    <a:prstGeom prst="rect">
                      <a:avLst/>
                    </a:prstGeom>
                    <a:noFill/>
                    <a:ln>
                      <a:noFill/>
                    </a:ln>
                  </pic:spPr>
                </pic:pic>
              </a:graphicData>
            </a:graphic>
          </wp:inline>
        </w:drawing>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u w:val="single"/>
          <w:lang w:eastAsia="ru-RU"/>
        </w:rPr>
      </w:pPr>
      <w:r w:rsidRPr="00275707">
        <w:rPr>
          <w:rFonts w:ascii="Times New Roman" w:eastAsia="Times New Roman" w:hAnsi="Times New Roman" w:cs="Times New Roman"/>
          <w:sz w:val="28"/>
          <w:szCs w:val="28"/>
          <w:u w:val="single"/>
          <w:lang w:eastAsia="ru-RU"/>
        </w:rPr>
        <w:t xml:space="preserve">Рекомендуемые дозы облучения: </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Предоперационная лучевая терапия проводится фракционированием 1,8 Гр до СОД 45 Гр. Послеоперационная лучевая терапия зависит от стадии: II – 45-50 Гр, III – 50-54 Гр, макроскопически остаточная опухоль – 54-60 Гр.</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275707" w:rsidRPr="00275707" w:rsidRDefault="00FA2A9A" w:rsidP="00FA2A9A">
      <w:pPr>
        <w:tabs>
          <w:tab w:val="left" w:pos="360"/>
        </w:tabs>
        <w:spacing w:after="0" w:line="240" w:lineRule="auto"/>
        <w:ind w:left="184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275707" w:rsidRPr="00275707">
        <w:rPr>
          <w:rFonts w:ascii="Times New Roman" w:eastAsia="Times New Roman" w:hAnsi="Times New Roman" w:cs="Times New Roman"/>
          <w:b/>
          <w:sz w:val="28"/>
          <w:szCs w:val="28"/>
          <w:lang w:eastAsia="ru-RU"/>
        </w:rPr>
        <w:t>Вопросы по теме занятия.</w:t>
      </w:r>
    </w:p>
    <w:p w:rsidR="00275707" w:rsidRPr="00275707" w:rsidRDefault="00275707" w:rsidP="00531C09">
      <w:pPr>
        <w:widowControl w:val="0"/>
        <w:numPr>
          <w:ilvl w:val="0"/>
          <w:numId w:val="219"/>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val="en-US" w:eastAsia="ru-RU"/>
        </w:rPr>
        <w:t>TNM</w:t>
      </w:r>
      <w:r w:rsidRPr="00275707">
        <w:rPr>
          <w:rFonts w:ascii="Times New Roman" w:eastAsia="Times New Roman" w:hAnsi="Times New Roman" w:cs="Times New Roman"/>
          <w:sz w:val="28"/>
          <w:szCs w:val="28"/>
          <w:lang w:eastAsia="ru-RU"/>
        </w:rPr>
        <w:t>-классификация и МКБ</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средостения;</w:t>
      </w:r>
    </w:p>
    <w:p w:rsidR="00275707" w:rsidRPr="00275707" w:rsidRDefault="00275707" w:rsidP="00531C09">
      <w:pPr>
        <w:widowControl w:val="0"/>
        <w:numPr>
          <w:ilvl w:val="0"/>
          <w:numId w:val="219"/>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Алгоритмы лечения больных</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средостения в зависимости от стадии и гистологического типа опухоли;</w:t>
      </w:r>
    </w:p>
    <w:p w:rsidR="00275707" w:rsidRPr="00275707" w:rsidRDefault="00275707" w:rsidP="00531C09">
      <w:pPr>
        <w:widowControl w:val="0"/>
        <w:numPr>
          <w:ilvl w:val="0"/>
          <w:numId w:val="219"/>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Лучевая диагностика и подготовка больного к проведению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средостения;</w:t>
      </w:r>
    </w:p>
    <w:p w:rsidR="00275707" w:rsidRPr="00275707" w:rsidRDefault="00275707" w:rsidP="00531C09">
      <w:pPr>
        <w:widowControl w:val="0"/>
        <w:numPr>
          <w:ilvl w:val="0"/>
          <w:numId w:val="219"/>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Виды и режимы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ЗО средостения;</w:t>
      </w:r>
    </w:p>
    <w:p w:rsidR="00275707" w:rsidRPr="00275707" w:rsidRDefault="00275707" w:rsidP="00531C09">
      <w:pPr>
        <w:widowControl w:val="0"/>
        <w:numPr>
          <w:ilvl w:val="0"/>
          <w:numId w:val="219"/>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Конвенциональная лучевая ЗО средостения;</w:t>
      </w:r>
    </w:p>
    <w:p w:rsidR="00275707" w:rsidRPr="00275707" w:rsidRDefault="00275707" w:rsidP="00531C09">
      <w:pPr>
        <w:widowControl w:val="0"/>
        <w:numPr>
          <w:ilvl w:val="0"/>
          <w:numId w:val="219"/>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lastRenderedPageBreak/>
        <w:t>Предоперационная лучевая терапия ЗО средостения;</w:t>
      </w:r>
    </w:p>
    <w:p w:rsidR="00275707" w:rsidRPr="00275707" w:rsidRDefault="00275707" w:rsidP="00531C09">
      <w:pPr>
        <w:widowControl w:val="0"/>
        <w:numPr>
          <w:ilvl w:val="0"/>
          <w:numId w:val="219"/>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Послеоперационная лучевая терапия ЗО средостения;</w:t>
      </w:r>
    </w:p>
    <w:p w:rsidR="00275707" w:rsidRPr="00275707" w:rsidRDefault="00275707" w:rsidP="00531C09">
      <w:pPr>
        <w:widowControl w:val="0"/>
        <w:numPr>
          <w:ilvl w:val="0"/>
          <w:numId w:val="219"/>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Химиолучевая терапия ЗО средостения;</w:t>
      </w:r>
    </w:p>
    <w:p w:rsidR="00275707" w:rsidRPr="00275707" w:rsidRDefault="00275707" w:rsidP="00531C09">
      <w:pPr>
        <w:widowControl w:val="0"/>
        <w:numPr>
          <w:ilvl w:val="0"/>
          <w:numId w:val="219"/>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Лучевые реакции и осложнения при проведении лучевой терапии ЗО средостения.</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275707" w:rsidRPr="00275707" w:rsidRDefault="00FA2A9A" w:rsidP="00FA2A9A">
      <w:pPr>
        <w:tabs>
          <w:tab w:val="left" w:pos="360"/>
        </w:tabs>
        <w:spacing w:after="0" w:line="240" w:lineRule="auto"/>
        <w:ind w:left="1844"/>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275707" w:rsidRPr="00275707">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001.  СУММАРНАЯ  ОЧАГОВАЯ  ДОЗА  ПОСЛЕОПЕРАЦИОННОЙ ДИСТАНЦИОННОЙ ЛУЧЕВОЙ  ТЕРАПИИ  ЗЛОКАЧЕСТВЕННОЙ ТИМОМЫ С МАКРОСКОПИЧЕСКИ ОСТАТОЧНОЙ ОПУХОЛЬЮ ПОСЛЕ ОПЕРАЦИИ СОСТАВЛЯЕТ </w:t>
      </w:r>
    </w:p>
    <w:p w:rsidR="00275707" w:rsidRPr="00275707" w:rsidRDefault="00275707"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40-45 Гр</w:t>
      </w:r>
    </w:p>
    <w:p w:rsidR="00275707" w:rsidRPr="00275707" w:rsidRDefault="00275707"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45-50 Гр</w:t>
      </w:r>
    </w:p>
    <w:p w:rsidR="00275707" w:rsidRPr="00275707" w:rsidRDefault="00275707"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50-54 Гр</w:t>
      </w:r>
    </w:p>
    <w:p w:rsidR="00275707" w:rsidRPr="00275707" w:rsidRDefault="00275707"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54-60 Гр</w:t>
      </w:r>
    </w:p>
    <w:p w:rsidR="00275707" w:rsidRPr="00275707" w:rsidRDefault="00275707"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70-72 Гр</w:t>
      </w:r>
    </w:p>
    <w:p w:rsidR="00275707" w:rsidRPr="00275707" w:rsidRDefault="00097A37" w:rsidP="00275707">
      <w:pPr>
        <w:spacing w:after="0" w:line="240" w:lineRule="auto"/>
        <w:ind w:left="57" w:righ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 1</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002.  СУММАРНАЯ  ОЧАГОВАЯ  ДОЗА  ПРЕДОПЕРАЦИОННОЙ ДИСТАНЦИОННОЙ ЛУЧЕВОЙ  ТЕРАПИИ  ЗЛОКАЧЕСТВЕННОЙ ТИМОМЫ СОСТАВЛЯЕТ </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40 Гр</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45 Гр</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 Гр</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 Гр</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70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2</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003.  СУММАРНАЯ  ОЧАГОВАЯ  ДОЗА  ПОСЛЕОПЕРАЦИОННОЙ ДИСТАНЦИОННОЙ ЛУЧЕВОЙ  ТЕРАПИИ  ЗЛОКАЧЕСТВЕННОЙ ТИМОМЫ III СТАДИИ СОСТАВЛЯЕТ </w:t>
      </w:r>
    </w:p>
    <w:p w:rsidR="00275707" w:rsidRPr="00275707" w:rsidRDefault="00275707"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40-45 Гр</w:t>
      </w:r>
    </w:p>
    <w:p w:rsidR="00275707" w:rsidRPr="00275707" w:rsidRDefault="00275707"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45-50 Гр</w:t>
      </w:r>
    </w:p>
    <w:p w:rsidR="00275707" w:rsidRPr="00275707" w:rsidRDefault="00275707"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50-54 Гр</w:t>
      </w:r>
    </w:p>
    <w:p w:rsidR="00275707" w:rsidRPr="00275707" w:rsidRDefault="00275707"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60-66 Гр</w:t>
      </w:r>
    </w:p>
    <w:p w:rsidR="00275707" w:rsidRPr="00275707" w:rsidRDefault="00275707"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70-72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3</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531C09">
      <w:pPr>
        <w:numPr>
          <w:ilvl w:val="0"/>
          <w:numId w:val="128"/>
        </w:numPr>
        <w:spacing w:after="0" w:line="240" w:lineRule="auto"/>
        <w:ind w:right="57"/>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bCs/>
          <w:sz w:val="28"/>
          <w:szCs w:val="28"/>
          <w:lang w:eastAsia="ru-RU"/>
        </w:rPr>
        <w:lastRenderedPageBreak/>
        <w:t>Ситуационные задачи по теме с эталонами ответов</w:t>
      </w:r>
      <w:r w:rsidRPr="00275707">
        <w:rPr>
          <w:rFonts w:ascii="Times New Roman" w:eastAsia="Times New Roman" w:hAnsi="Times New Roman" w:cs="Times New Roman"/>
          <w:b/>
          <w:sz w:val="28"/>
          <w:szCs w:val="28"/>
          <w:lang w:eastAsia="ru-RU"/>
        </w:rPr>
        <w:t>.</w:t>
      </w:r>
    </w:p>
    <w:p w:rsidR="00275707" w:rsidRPr="00275707" w:rsidRDefault="00275707" w:rsidP="00275707">
      <w:pPr>
        <w:spacing w:before="40" w:after="40" w:line="240" w:lineRule="auto"/>
        <w:jc w:val="both"/>
        <w:outlineLvl w:val="1"/>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Задача №1</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Больной 53 лет, обратилась на прием к неврологу с жалобами на появление мышечной слабости. При дообследовании в неврологическом отделении патологии центральной и периферической нервной системы не выявлено. По обзорной рентгенограмме грудной клетки в среднем отделе средостения имеется тень с неровными полициклическими контурами. При торакотомии удалось сделать циторедуктивную операцию, макроскопически имеется остаточная опухоль, распространяющаяся на плевру и перикард. В лимфоузлах средостения метастазов не выявлено.</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Предварительный диагноз.</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Стадия процесса по </w:t>
      </w:r>
      <w:r w:rsidRPr="00275707">
        <w:rPr>
          <w:rFonts w:ascii="Times New Roman" w:eastAsia="Times New Roman" w:hAnsi="Times New Roman" w:cs="Times New Roman"/>
          <w:color w:val="000000"/>
          <w:sz w:val="28"/>
          <w:szCs w:val="28"/>
          <w:lang w:val="en-US" w:eastAsia="ru-RU"/>
        </w:rPr>
        <w:t>TNM</w:t>
      </w:r>
      <w:r w:rsidRPr="00275707">
        <w:rPr>
          <w:rFonts w:ascii="Times New Roman" w:eastAsia="Times New Roman" w:hAnsi="Times New Roman" w:cs="Times New Roman"/>
          <w:color w:val="000000"/>
          <w:sz w:val="28"/>
          <w:szCs w:val="28"/>
          <w:lang w:eastAsia="ru-RU"/>
        </w:rPr>
        <w:t>.</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Какой вид лучевой терапии показан в данном случае применительно к операции при условной резектабельности опухоли</w:t>
      </w:r>
      <w:r w:rsidRPr="00275707">
        <w:rPr>
          <w:rFonts w:ascii="Times New Roman" w:eastAsia="Times New Roman" w:hAnsi="Times New Roman" w:cs="Times New Roman"/>
          <w:color w:val="000000"/>
          <w:sz w:val="28"/>
          <w:szCs w:val="28"/>
          <w:lang w:eastAsia="ru-RU"/>
        </w:rPr>
        <w:t>?</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В какой </w:t>
      </w:r>
      <w:r w:rsidRPr="00275707">
        <w:rPr>
          <w:rFonts w:ascii="Times New Roman" w:eastAsia="Times New Roman" w:hAnsi="Times New Roman" w:cs="Times New Roman"/>
          <w:color w:val="000000"/>
          <w:sz w:val="28"/>
          <w:szCs w:val="28"/>
          <w:lang w:val="en-US" w:eastAsia="ru-RU"/>
        </w:rPr>
        <w:t>C</w:t>
      </w:r>
      <w:r w:rsidRPr="00275707">
        <w:rPr>
          <w:rFonts w:ascii="Times New Roman" w:eastAsia="Times New Roman" w:hAnsi="Times New Roman" w:cs="Times New Roman"/>
          <w:color w:val="000000"/>
          <w:sz w:val="28"/>
          <w:szCs w:val="28"/>
          <w:lang w:eastAsia="ru-RU"/>
        </w:rPr>
        <w:t>ОД показана наружная лучевая терапия в данном случае?</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Индукционная комбинированная химиотерапия с последующей лучевой терапией возможна была в случае?</w:t>
      </w: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r w:rsidRPr="00275707">
        <w:rPr>
          <w:rFonts w:ascii="Times New Roman" w:eastAsia="Times New Roman" w:hAnsi="Times New Roman" w:cs="Times New Roman"/>
          <w:b/>
          <w:bCs/>
          <w:color w:val="000000"/>
          <w:sz w:val="28"/>
          <w:szCs w:val="28"/>
          <w:lang w:eastAsia="ru-RU"/>
        </w:rPr>
        <w:t>Эталоны ответов к</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ситуационной</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задаче №1</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Cs/>
          <w:color w:val="000000"/>
          <w:sz w:val="28"/>
          <w:szCs w:val="28"/>
          <w:lang w:eastAsia="ru-RU"/>
        </w:rPr>
        <w:t>1. Злокачественная тимома средостения</w:t>
      </w:r>
      <w:r w:rsidRPr="00275707">
        <w:rPr>
          <w:rFonts w:ascii="Times New Roman" w:eastAsia="Times New Roman" w:hAnsi="Times New Roman" w:cs="Times New Roman"/>
          <w:sz w:val="28"/>
          <w:szCs w:val="28"/>
          <w:lang w:eastAsia="ru-RU"/>
        </w:rPr>
        <w:t>.</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III стадия</w:t>
      </w:r>
      <w:r w:rsidRPr="00275707">
        <w:rPr>
          <w:rFonts w:ascii="Times New Roman" w:eastAsia="Times New Roman" w:hAnsi="Times New Roman" w:cs="Times New Roman"/>
          <w:color w:val="000000"/>
          <w:sz w:val="28"/>
          <w:szCs w:val="28"/>
          <w:lang w:eastAsia="ru-RU"/>
        </w:rPr>
        <w:t xml:space="preserve"> </w:t>
      </w:r>
      <w:r w:rsidRPr="00275707">
        <w:rPr>
          <w:rFonts w:ascii="Times New Roman" w:eastAsia="Times New Roman" w:hAnsi="Times New Roman" w:cs="Times New Roman"/>
          <w:sz w:val="28"/>
          <w:szCs w:val="28"/>
          <w:lang w:eastAsia="ru-RU"/>
        </w:rPr>
        <w:t>Т3</w:t>
      </w:r>
      <w:r w:rsidRPr="00275707">
        <w:rPr>
          <w:rFonts w:ascii="Times New Roman" w:eastAsia="Times New Roman" w:hAnsi="Times New Roman" w:cs="Times New Roman"/>
          <w:color w:val="000000"/>
          <w:sz w:val="28"/>
          <w:szCs w:val="28"/>
          <w:lang w:val="en-US" w:eastAsia="ru-RU"/>
        </w:rPr>
        <w:t>N</w:t>
      </w:r>
      <w:r w:rsidRPr="00275707">
        <w:rPr>
          <w:rFonts w:ascii="Times New Roman" w:eastAsia="Times New Roman" w:hAnsi="Times New Roman" w:cs="Times New Roman"/>
          <w:color w:val="000000"/>
          <w:sz w:val="28"/>
          <w:szCs w:val="28"/>
          <w:lang w:eastAsia="ru-RU"/>
        </w:rPr>
        <w:t>0</w:t>
      </w:r>
      <w:r w:rsidRPr="00275707">
        <w:rPr>
          <w:rFonts w:ascii="Times New Roman" w:eastAsia="Times New Roman" w:hAnsi="Times New Roman" w:cs="Times New Roman"/>
          <w:color w:val="000000"/>
          <w:sz w:val="28"/>
          <w:szCs w:val="28"/>
          <w:lang w:val="en-US" w:eastAsia="ru-RU"/>
        </w:rPr>
        <w:t>M</w:t>
      </w:r>
      <w:r w:rsidRPr="00275707">
        <w:rPr>
          <w:rFonts w:ascii="Times New Roman" w:eastAsia="Times New Roman" w:hAnsi="Times New Roman" w:cs="Times New Roman"/>
          <w:color w:val="000000"/>
          <w:sz w:val="28"/>
          <w:szCs w:val="28"/>
          <w:lang w:eastAsia="ru-RU"/>
        </w:rPr>
        <w:t>0</w:t>
      </w:r>
      <w:r w:rsidRPr="00275707">
        <w:rPr>
          <w:rFonts w:ascii="Times New Roman" w:eastAsia="Times New Roman" w:hAnsi="Times New Roman" w:cs="Times New Roman"/>
          <w:sz w:val="28"/>
          <w:szCs w:val="28"/>
          <w:lang w:eastAsia="ru-RU"/>
        </w:rPr>
        <w:t>.</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3. Послеоперационная дистанционная лучевая терапия.</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 50-54 Гр.</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5.</w:t>
      </w:r>
      <w:r w:rsidRPr="00275707">
        <w:rPr>
          <w:rFonts w:ascii="Times New Roman" w:eastAsia="Times New Roman" w:hAnsi="Times New Roman" w:cs="Times New Roman"/>
          <w:color w:val="000000"/>
          <w:sz w:val="28"/>
          <w:szCs w:val="28"/>
          <w:lang w:eastAsia="ru-RU"/>
        </w:rPr>
        <w:t xml:space="preserve"> Гематогенных метастазов и распространения по плевре и перикарду.</w:t>
      </w:r>
    </w:p>
    <w:p w:rsidR="00275707" w:rsidRPr="00275707" w:rsidRDefault="00275707" w:rsidP="00275707">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275707" w:rsidRPr="00275707" w:rsidRDefault="00275707" w:rsidP="00531C09">
      <w:pPr>
        <w:numPr>
          <w:ilvl w:val="0"/>
          <w:numId w:val="129"/>
        </w:numPr>
        <w:tabs>
          <w:tab w:val="left" w:pos="360"/>
        </w:tabs>
        <w:spacing w:after="0"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Перечень и стандарты практических умений.</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Поставить диагноз </w:t>
      </w:r>
      <w:r w:rsidRPr="00275707">
        <w:rPr>
          <w:rFonts w:ascii="Times New Roman" w:eastAsia="Times New Roman" w:hAnsi="Times New Roman" w:cs="Times New Roman"/>
          <w:sz w:val="28"/>
          <w:szCs w:val="28"/>
          <w:lang w:eastAsia="ru-RU"/>
        </w:rPr>
        <w:t>ЗО средостения</w:t>
      </w:r>
      <w:r w:rsidRPr="00275707">
        <w:rPr>
          <w:rFonts w:ascii="Times New Roman" w:eastAsia="Times New Roman" w:hAnsi="Times New Roman" w:cs="Times New Roman"/>
          <w:bCs/>
          <w:sz w:val="28"/>
          <w:szCs w:val="28"/>
          <w:lang w:eastAsia="ru-RU"/>
        </w:rPr>
        <w:t xml:space="preserve"> в соответствии с классификацией </w:t>
      </w:r>
      <w:r w:rsidRPr="00275707">
        <w:rPr>
          <w:rFonts w:ascii="Times New Roman" w:eastAsia="Times New Roman" w:hAnsi="Times New Roman" w:cs="Times New Roman"/>
          <w:bCs/>
          <w:sz w:val="28"/>
          <w:szCs w:val="28"/>
          <w:lang w:val="en-US" w:eastAsia="ru-RU"/>
        </w:rPr>
        <w:t>TNM</w:t>
      </w:r>
      <w:r w:rsidRPr="00275707">
        <w:rPr>
          <w:rFonts w:ascii="Times New Roman" w:eastAsia="Times New Roman" w:hAnsi="Times New Roman" w:cs="Times New Roman"/>
          <w:bCs/>
          <w:sz w:val="28"/>
          <w:szCs w:val="28"/>
          <w:lang w:eastAsia="ru-RU"/>
        </w:rPr>
        <w:t xml:space="preserve"> и МКБ.</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w:t>
      </w:r>
      <w:r w:rsidRPr="00275707">
        <w:rPr>
          <w:rFonts w:ascii="Times New Roman" w:eastAsia="Times New Roman" w:hAnsi="Times New Roman" w:cs="Times New Roman"/>
          <w:sz w:val="28"/>
          <w:szCs w:val="28"/>
          <w:lang w:eastAsia="ru-RU"/>
        </w:rPr>
        <w:t>ЗО средостения</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послеоперационный курс лучевого лечения </w:t>
      </w:r>
      <w:r w:rsidRPr="00275707">
        <w:rPr>
          <w:rFonts w:ascii="Times New Roman" w:eastAsia="Times New Roman" w:hAnsi="Times New Roman" w:cs="Times New Roman"/>
          <w:sz w:val="28"/>
          <w:szCs w:val="28"/>
          <w:lang w:eastAsia="ru-RU"/>
        </w:rPr>
        <w:t>ЗО средостения</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предоперационный курс лучевого лечения </w:t>
      </w:r>
      <w:r w:rsidRPr="00275707">
        <w:rPr>
          <w:rFonts w:ascii="Times New Roman" w:eastAsia="Times New Roman" w:hAnsi="Times New Roman" w:cs="Times New Roman"/>
          <w:sz w:val="28"/>
          <w:szCs w:val="28"/>
          <w:lang w:eastAsia="ru-RU"/>
        </w:rPr>
        <w:t>ЗО средостения</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курс химиолучевого лечения </w:t>
      </w:r>
      <w:r w:rsidRPr="00275707">
        <w:rPr>
          <w:rFonts w:ascii="Times New Roman" w:eastAsia="Times New Roman" w:hAnsi="Times New Roman" w:cs="Times New Roman"/>
          <w:sz w:val="28"/>
          <w:szCs w:val="28"/>
          <w:lang w:eastAsia="ru-RU"/>
        </w:rPr>
        <w:t>ЗО средостения</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275707">
        <w:rPr>
          <w:rFonts w:ascii="Times New Roman" w:eastAsia="Times New Roman" w:hAnsi="Times New Roman" w:cs="Times New Roman"/>
          <w:sz w:val="28"/>
          <w:szCs w:val="28"/>
          <w:lang w:eastAsia="ru-RU"/>
        </w:rPr>
        <w:t>ЗО средостения</w:t>
      </w:r>
      <w:r w:rsidRPr="00275707">
        <w:rPr>
          <w:rFonts w:ascii="Times New Roman" w:eastAsia="Times New Roman" w:hAnsi="Times New Roman" w:cs="Times New Roman"/>
          <w:bCs/>
          <w:sz w:val="28"/>
          <w:szCs w:val="28"/>
          <w:lang w:eastAsia="ru-RU"/>
        </w:rPr>
        <w:t xml:space="preserve"> и провести мероприятия по их коррекции.</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275707">
        <w:rPr>
          <w:rFonts w:ascii="Times New Roman" w:eastAsia="Times New Roman" w:hAnsi="Times New Roman" w:cs="Times New Roman"/>
          <w:sz w:val="28"/>
          <w:szCs w:val="28"/>
          <w:lang w:eastAsia="ru-RU"/>
        </w:rPr>
        <w:t>ЗО средостения</w:t>
      </w:r>
      <w:r w:rsidRPr="00275707">
        <w:rPr>
          <w:rFonts w:ascii="Times New Roman" w:eastAsia="Times New Roman" w:hAnsi="Times New Roman" w:cs="Times New Roman"/>
          <w:bCs/>
          <w:sz w:val="28"/>
          <w:szCs w:val="28"/>
          <w:lang w:eastAsia="ru-RU"/>
        </w:rPr>
        <w:t xml:space="preserve"> и провести мероприятия по их коррекции.</w:t>
      </w:r>
    </w:p>
    <w:p w:rsidR="00275707" w:rsidRPr="00275707" w:rsidRDefault="00275707" w:rsidP="00275707">
      <w:pPr>
        <w:tabs>
          <w:tab w:val="left" w:pos="360"/>
        </w:tabs>
        <w:spacing w:after="0" w:line="240" w:lineRule="auto"/>
        <w:rPr>
          <w:rFonts w:ascii="Times New Roman" w:eastAsia="Times New Roman" w:hAnsi="Times New Roman" w:cs="Times New Roman"/>
          <w:bCs/>
          <w:sz w:val="28"/>
          <w:szCs w:val="28"/>
          <w:lang w:eastAsia="ru-RU"/>
        </w:rPr>
      </w:pPr>
    </w:p>
    <w:p w:rsidR="00275707" w:rsidRPr="00275707" w:rsidRDefault="00275707" w:rsidP="00531C09">
      <w:pPr>
        <w:numPr>
          <w:ilvl w:val="0"/>
          <w:numId w:val="130"/>
        </w:numPr>
        <w:tabs>
          <w:tab w:val="left" w:pos="360"/>
        </w:tabs>
        <w:spacing w:after="0" w:line="240" w:lineRule="auto"/>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Примерная тематика НИР по теме (для ординаторов).</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lastRenderedPageBreak/>
        <w:t>Послеоперационная лучевая терапия злокачественной тимомы.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Предоперационная лучевая терапия злокачественной тимомы.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Сочетанная химиолучевая терапия злокачественной тимомы.</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275707">
        <w:rPr>
          <w:rFonts w:ascii="Times New Roman" w:eastAsia="Times New Roman" w:hAnsi="Times New Roman" w:cs="Times New Roman"/>
          <w:sz w:val="28"/>
          <w:szCs w:val="28"/>
          <w:lang w:eastAsia="ru-RU"/>
        </w:rPr>
        <w:t>ЗО средостения</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Ранние лучевые повреждения </w:t>
      </w:r>
      <w:r w:rsidRPr="00275707">
        <w:rPr>
          <w:rFonts w:ascii="Times New Roman" w:eastAsia="Times New Roman" w:hAnsi="Times New Roman" w:cs="Times New Roman"/>
          <w:sz w:val="28"/>
          <w:szCs w:val="28"/>
          <w:lang w:eastAsia="ru-RU"/>
        </w:rPr>
        <w:t>средостения</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Поздние лучевые повреждения </w:t>
      </w:r>
      <w:r w:rsidRPr="00275707">
        <w:rPr>
          <w:rFonts w:ascii="Times New Roman" w:eastAsia="Times New Roman" w:hAnsi="Times New Roman" w:cs="Times New Roman"/>
          <w:sz w:val="28"/>
          <w:szCs w:val="28"/>
          <w:lang w:eastAsia="ru-RU"/>
        </w:rPr>
        <w:t>средостения</w:t>
      </w:r>
      <w:r w:rsidRPr="00275707">
        <w:rPr>
          <w:rFonts w:ascii="Times New Roman" w:eastAsia="Times New Roman" w:hAnsi="Times New Roman" w:cs="Times New Roman"/>
          <w:bCs/>
          <w:sz w:val="28"/>
          <w:szCs w:val="28"/>
          <w:lang w:eastAsia="ru-RU"/>
        </w:rPr>
        <w:t>.</w:t>
      </w:r>
    </w:p>
    <w:p w:rsidR="00275707" w:rsidRPr="00275707" w:rsidRDefault="00275707" w:rsidP="00275707">
      <w:pPr>
        <w:tabs>
          <w:tab w:val="left" w:pos="360"/>
        </w:tabs>
        <w:spacing w:after="0" w:line="240" w:lineRule="auto"/>
        <w:ind w:left="360"/>
        <w:jc w:val="both"/>
        <w:rPr>
          <w:rFonts w:ascii="Times New Roman" w:eastAsia="Times New Roman" w:hAnsi="Times New Roman" w:cs="Times New Roman"/>
          <w:bCs/>
          <w:sz w:val="28"/>
          <w:szCs w:val="28"/>
          <w:lang w:eastAsia="ru-RU"/>
        </w:rPr>
      </w:pPr>
    </w:p>
    <w:p w:rsidR="00275707" w:rsidRPr="00275707" w:rsidRDefault="00275707" w:rsidP="00531C09">
      <w:pPr>
        <w:numPr>
          <w:ilvl w:val="0"/>
          <w:numId w:val="131"/>
        </w:numPr>
        <w:spacing w:after="0" w:line="240" w:lineRule="auto"/>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Рекомендованная литература по теме занятия</w:t>
      </w:r>
    </w:p>
    <w:p w:rsidR="00275707" w:rsidRPr="00275707" w:rsidRDefault="00275707" w:rsidP="00275707">
      <w:pPr>
        <w:tabs>
          <w:tab w:val="num" w:pos="0"/>
        </w:tabs>
        <w:ind w:left="142"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94EB7" w:rsidP="00275707">
            <w:pPr>
              <w:rPr>
                <w:rFonts w:ascii="Calibri" w:eastAsia="Times New Roman" w:hAnsi="Calibri" w:cs="Times New Roman"/>
                <w:lang w:eastAsia="ru-RU"/>
              </w:rPr>
            </w:pPr>
            <w:hyperlink r:id="rId73" w:history="1">
              <w:r w:rsidR="00275707" w:rsidRPr="00275707">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bl>
    <w:p w:rsidR="00275707" w:rsidRP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1</w:t>
            </w:r>
          </w:p>
        </w:tc>
      </w:tr>
    </w:tbl>
    <w:p w:rsidR="00275707" w:rsidRP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Электронные ресурсы:</w:t>
      </w: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lastRenderedPageBreak/>
        <w:t>1.</w:t>
      </w:r>
      <w:r w:rsidR="00275707" w:rsidRPr="00275707">
        <w:rPr>
          <w:rFonts w:ascii="Times New Roman" w:eastAsia="Times New Roman" w:hAnsi="Times New Roman" w:cs="Times New Roman"/>
          <w:sz w:val="28"/>
          <w:szCs w:val="28"/>
          <w:lang w:eastAsia="ru-RU"/>
        </w:rPr>
        <w:t>ОД.О.01.2.2.5</w:t>
      </w:r>
      <w:r w:rsidR="00275707" w:rsidRPr="00275707">
        <w:rPr>
          <w:rFonts w:ascii="Calibri" w:eastAsia="Times New Roman" w:hAnsi="Calibri" w:cs="Times New Roman"/>
          <w:lang w:eastAsia="ru-RU"/>
        </w:rPr>
        <w:t xml:space="preserve"> </w:t>
      </w:r>
      <w:r w:rsidR="00275707" w:rsidRPr="00275707">
        <w:rPr>
          <w:rFonts w:ascii="Times New Roman" w:eastAsia="Times New Roman" w:hAnsi="Times New Roman" w:cs="Times New Roman"/>
          <w:b/>
          <w:bCs/>
          <w:sz w:val="28"/>
          <w:szCs w:val="28"/>
          <w:lang w:eastAsia="ru-RU"/>
        </w:rPr>
        <w:t>Тема: «</w:t>
      </w:r>
      <w:r w:rsidR="00275707" w:rsidRPr="00275707">
        <w:rPr>
          <w:rFonts w:ascii="Times New Roman" w:eastAsia="Times New Roman" w:hAnsi="Times New Roman" w:cs="Times New Roman"/>
          <w:sz w:val="28"/>
          <w:szCs w:val="28"/>
          <w:lang w:eastAsia="ru-RU"/>
        </w:rPr>
        <w:t>Лучевая терапия немелкоклеточного рака легкого</w:t>
      </w:r>
      <w:r w:rsidR="00275707" w:rsidRPr="00275707">
        <w:rPr>
          <w:rFonts w:ascii="Times New Roman" w:eastAsia="Times New Roman" w:hAnsi="Times New Roman" w:cs="Times New Roman"/>
          <w:b/>
          <w:bCs/>
          <w:sz w:val="28"/>
          <w:szCs w:val="28"/>
          <w:lang w:eastAsia="ru-RU"/>
        </w:rPr>
        <w:t>».</w:t>
      </w: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275707" w:rsidRPr="00275707">
        <w:rPr>
          <w:rFonts w:ascii="Times New Roman" w:eastAsia="Times New Roman" w:hAnsi="Times New Roman" w:cs="Times New Roman"/>
          <w:b/>
          <w:bCs/>
          <w:sz w:val="28"/>
          <w:szCs w:val="28"/>
          <w:lang w:eastAsia="ru-RU"/>
        </w:rPr>
        <w:t>Форма организации учебного процесса:</w:t>
      </w:r>
      <w:r w:rsidR="00275707" w:rsidRPr="00275707">
        <w:rPr>
          <w:rFonts w:ascii="Times New Roman" w:eastAsia="Times New Roman" w:hAnsi="Times New Roman" w:cs="Times New Roman"/>
          <w:sz w:val="28"/>
          <w:szCs w:val="28"/>
          <w:lang w:eastAsia="ru-RU"/>
        </w:rPr>
        <w:t xml:space="preserve"> практическое занятие. </w:t>
      </w: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275707" w:rsidRPr="00275707">
        <w:rPr>
          <w:rFonts w:ascii="Times New Roman" w:eastAsia="Times New Roman" w:hAnsi="Times New Roman" w:cs="Times New Roman"/>
          <w:b/>
          <w:sz w:val="28"/>
          <w:szCs w:val="28"/>
          <w:lang w:eastAsia="ru-RU"/>
        </w:rPr>
        <w:t>Методы обучения:</w:t>
      </w:r>
      <w:r w:rsidR="00275707" w:rsidRPr="00275707">
        <w:rPr>
          <w:rFonts w:ascii="Times New Roman" w:eastAsia="Times New Roman" w:hAnsi="Times New Roman" w:cs="Times New Roman"/>
          <w:sz w:val="28"/>
          <w:szCs w:val="28"/>
          <w:lang w:eastAsia="ru-RU"/>
        </w:rPr>
        <w:t xml:space="preserve"> </w:t>
      </w:r>
      <w:r w:rsidR="00275707" w:rsidRPr="00275707">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275707" w:rsidRPr="00275707">
        <w:rPr>
          <w:rFonts w:ascii="Times New Roman" w:eastAsia="Times New Roman" w:hAnsi="Times New Roman" w:cs="Times New Roman"/>
          <w:sz w:val="28"/>
          <w:szCs w:val="28"/>
          <w:lang w:eastAsia="ru-RU"/>
        </w:rPr>
        <w:t xml:space="preserve">проблемное изложение. </w:t>
      </w:r>
    </w:p>
    <w:p w:rsidR="00275707" w:rsidRPr="00275707"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275707" w:rsidRPr="00275707">
        <w:rPr>
          <w:rFonts w:ascii="Times New Roman" w:eastAsia="Times New Roman" w:hAnsi="Times New Roman" w:cs="Times New Roman"/>
          <w:b/>
          <w:bCs/>
          <w:sz w:val="28"/>
          <w:szCs w:val="28"/>
          <w:lang w:eastAsia="ru-RU"/>
        </w:rPr>
        <w:t>Значение темы</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Цели обучения:</w:t>
      </w:r>
      <w:r w:rsidRPr="00275707">
        <w:rPr>
          <w:rFonts w:ascii="Times New Roman" w:eastAsia="Times New Roman" w:hAnsi="Times New Roman" w:cs="Times New Roman"/>
          <w:sz w:val="28"/>
          <w:szCs w:val="28"/>
          <w:lang w:eastAsia="ru-RU"/>
        </w:rPr>
        <w:t xml:space="preserve"> </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sz w:val="28"/>
          <w:szCs w:val="28"/>
          <w:lang w:eastAsia="ru-RU"/>
        </w:rPr>
        <w:t>-общая</w:t>
      </w:r>
      <w:r w:rsidRPr="00275707">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немелкоклеточным раком легкого (УК-2); к проведению диспансеризации и осуществлению диспансерного наблюдения за онкологическими больными радиологического профиля больных немелкоклеточным раком легкого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немелкоклеточным раком легкого (ПК-6); к применению радиологических методов лечения онкологических больных немелкоклеточным раком легкого (ПК-7); к применению лекарственной и немедикаментозной терапии и других методов у онкологических больных немелкоклеточным раком легкого, нуждающихся в медицинской реабилитации (ПК-9); к формированию у онкологических больных немелкоклеточным раком легкого радиологического профиля и членов их семей мотивации, направленной на сохранение и укрепление здоровья (ПК-10);</w:t>
      </w:r>
    </w:p>
    <w:p w:rsidR="00275707" w:rsidRPr="00275707" w:rsidRDefault="00275707" w:rsidP="00275707">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-учебная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 знать:</w:t>
      </w:r>
      <w:r w:rsidRPr="00275707">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немелкоклеточным раком легкого; экспертизу временной нетрудоспособности онкологических больных немелкоклеточным раком легкого радиологического профиля и направление на МСЭК; третичную профилактику у онкологических больных немелкоклеточным раком легкого радиологического профиля; принципы медицинской реабилитации онкологических больных немелкоклеточным раком легкого радиологического профиля; п</w:t>
      </w:r>
      <w:r w:rsidRPr="00275707">
        <w:rPr>
          <w:rFonts w:ascii="Times New Roman" w:eastAsia="Times New Roman" w:hAnsi="Times New Roman" w:cs="Times New Roman"/>
          <w:bCs/>
          <w:sz w:val="28"/>
          <w:szCs w:val="28"/>
          <w:lang w:eastAsia="ru-RU"/>
        </w:rPr>
        <w:t xml:space="preserve">ринципы паллиативной помощи </w:t>
      </w:r>
      <w:r w:rsidRPr="00275707">
        <w:rPr>
          <w:rFonts w:ascii="Times New Roman" w:eastAsia="Times New Roman" w:hAnsi="Times New Roman" w:cs="Times New Roman"/>
          <w:sz w:val="28"/>
          <w:szCs w:val="28"/>
          <w:lang w:eastAsia="ru-RU"/>
        </w:rPr>
        <w:t xml:space="preserve">онкологическим больным немелкоклеточным раком легкого радиологического профиля; мероприятия по скринингу процедивов, рецидивов и прогрессирования немелкоклеточного рака легкого онкологических больных радиологического профиля; методы радионуклидной и ПЭТ-диагностики немелкоклеточного рака легкого онкологических больных радиологического профиля; методы радиотерапии </w:t>
      </w:r>
      <w:r w:rsidRPr="00275707">
        <w:rPr>
          <w:rFonts w:ascii="Times New Roman" w:eastAsia="Times New Roman" w:hAnsi="Times New Roman" w:cs="Times New Roman"/>
          <w:sz w:val="28"/>
          <w:szCs w:val="28"/>
          <w:lang w:eastAsia="ru-RU"/>
        </w:rPr>
        <w:lastRenderedPageBreak/>
        <w:t>немелкоклеточного рака легкого онкологических больных радиологического профиля; показания и противопоказания для госпитализации онкологических больных немелкоклеточным раком легкого радиологического профиля в установленном порядке в специализированные радиологические отделения.</w:t>
      </w:r>
    </w:p>
    <w:p w:rsidR="00275707" w:rsidRPr="00275707" w:rsidRDefault="00275707" w:rsidP="00275707">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-уметь</w:t>
      </w:r>
      <w:r w:rsidRPr="00275707">
        <w:rPr>
          <w:rFonts w:ascii="Times New Roman" w:eastAsia="Times New Roman" w:hAnsi="Times New Roman" w:cs="Times New Roman"/>
          <w:sz w:val="28"/>
          <w:szCs w:val="28"/>
          <w:lang w:eastAsia="ru-RU"/>
        </w:rPr>
        <w:t>: оценить эпидемиологические показатели немелкоклеточного рака легкого на амбулаторном и госпитальном этапе в условиях радиологического отделения; провести лучевую диагностику немелкоклеточного рака легкого онкологических больных радиологического профиля; организовать специализированную радиологическую помощь онкологическим больным немелкоклеточным раком легкого;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немелкоклеточным раком легкого радиологического профиля; организовать МСЭК  онкологических больных немелкоклеточным раком легкого радиологического профиля; сформулировать диагноз немелкоклеточного рака легкого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немелкоклеточным раком легкого радиологического профиля.</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75707" w:rsidRPr="00275707" w:rsidRDefault="00275707" w:rsidP="00275707">
      <w:pPr>
        <w:widowControl w:val="0"/>
        <w:snapToGrid w:val="0"/>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u w:val="single"/>
          <w:lang w:eastAsia="ru-RU"/>
        </w:rPr>
        <w:t>-владеть:</w:t>
      </w:r>
      <w:r w:rsidRPr="00275707">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немелкоклеточным раком легкого; провести остеосцинтиграфию; выполнить ПЭТ-диагностику онкологических больных немелкоклеточным раком легкого; выработать индивидуальный план лучевой терапии онкологических больных немелкоклеточным раком легкого (радикальное, паллиативное, симптоматическое, комбинированное, комплексное); осуществить</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выбор полей облучения и провести сеанс лучевой терапии немелкоклеточного рака легкого; провести диагностику и лечение  общих и местных лучевых реакций и повреждений органов и тканей у онкологических больных немелкоклеточным раком легкого; осуществить мероприятия по оказанию неотложной помощи онкологическим больным немелкоклеточным раком легкого радиологического профиля.</w:t>
      </w:r>
    </w:p>
    <w:p w:rsidR="00275707" w:rsidRPr="00275707" w:rsidRDefault="00275707" w:rsidP="00275707">
      <w:pPr>
        <w:widowControl w:val="0"/>
        <w:snapToGrid w:val="0"/>
        <w:spacing w:after="0" w:line="240" w:lineRule="auto"/>
        <w:jc w:val="both"/>
        <w:rPr>
          <w:rFonts w:ascii="Times New Roman" w:eastAsia="Times New Roman" w:hAnsi="Times New Roman" w:cs="Times New Roman"/>
          <w:sz w:val="28"/>
          <w:szCs w:val="28"/>
          <w:lang w:eastAsia="ru-RU"/>
        </w:rPr>
      </w:pPr>
    </w:p>
    <w:p w:rsidR="00275707" w:rsidRPr="00275707" w:rsidRDefault="00FA2A9A" w:rsidP="00FA2A9A">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275707" w:rsidRPr="00275707">
        <w:rPr>
          <w:rFonts w:ascii="Times New Roman" w:eastAsia="Times New Roman" w:hAnsi="Times New Roman" w:cs="Times New Roman"/>
          <w:b/>
          <w:bCs/>
          <w:sz w:val="28"/>
          <w:szCs w:val="28"/>
          <w:lang w:eastAsia="ru-RU"/>
        </w:rPr>
        <w:t>Место проведения практического занятия</w:t>
      </w:r>
      <w:r w:rsidR="00275707" w:rsidRPr="00275707">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275707" w:rsidRPr="00275707" w:rsidRDefault="00FA2A9A" w:rsidP="00FA2A9A">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275707" w:rsidRPr="00275707">
        <w:rPr>
          <w:rFonts w:ascii="Times New Roman" w:eastAsia="Times New Roman" w:hAnsi="Times New Roman" w:cs="Times New Roman"/>
          <w:b/>
          <w:bCs/>
          <w:sz w:val="28"/>
          <w:szCs w:val="28"/>
          <w:lang w:eastAsia="ru-RU"/>
        </w:rPr>
        <w:t>Оснащение занятия</w:t>
      </w:r>
      <w:r w:rsidR="00275707" w:rsidRPr="00275707">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275707" w:rsidRPr="00275707">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275707" w:rsidRPr="00275707">
        <w:rPr>
          <w:rFonts w:ascii="Times New Roman" w:eastAsia="Times New Roman" w:hAnsi="Times New Roman" w:cs="Times New Roman"/>
          <w:sz w:val="28"/>
          <w:szCs w:val="28"/>
          <w:lang w:val="en-US" w:eastAsia="ru-RU"/>
        </w:rPr>
        <w:t>Wi</w:t>
      </w:r>
      <w:r w:rsidR="00275707" w:rsidRPr="00275707">
        <w:rPr>
          <w:rFonts w:ascii="Times New Roman" w:eastAsia="Times New Roman" w:hAnsi="Times New Roman" w:cs="Times New Roman"/>
          <w:sz w:val="28"/>
          <w:szCs w:val="28"/>
          <w:lang w:eastAsia="ru-RU"/>
        </w:rPr>
        <w:t>-</w:t>
      </w:r>
      <w:r w:rsidR="00275707" w:rsidRPr="00275707">
        <w:rPr>
          <w:rFonts w:ascii="Times New Roman" w:eastAsia="Times New Roman" w:hAnsi="Times New Roman" w:cs="Times New Roman"/>
          <w:sz w:val="28"/>
          <w:szCs w:val="28"/>
          <w:lang w:val="en-US" w:eastAsia="ru-RU"/>
        </w:rPr>
        <w:t>Fi</w:t>
      </w:r>
      <w:r w:rsidR="00275707" w:rsidRPr="00275707">
        <w:rPr>
          <w:rFonts w:ascii="Times New Roman" w:eastAsia="Times New Roman" w:hAnsi="Times New Roman" w:cs="Times New Roman"/>
          <w:sz w:val="28"/>
          <w:szCs w:val="28"/>
          <w:lang w:eastAsia="ru-RU"/>
        </w:rPr>
        <w:t>).</w:t>
      </w:r>
    </w:p>
    <w:p w:rsidR="00275707" w:rsidRPr="00275707" w:rsidRDefault="00275707" w:rsidP="00275707">
      <w:pPr>
        <w:tabs>
          <w:tab w:val="left" w:pos="360"/>
        </w:tabs>
        <w:spacing w:after="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7.Структура содержания темы</w:t>
      </w:r>
      <w:r w:rsidRPr="00275707">
        <w:rPr>
          <w:rFonts w:ascii="Times New Roman" w:eastAsia="Times New Roman" w:hAnsi="Times New Roman" w:cs="Times New Roman"/>
          <w:sz w:val="28"/>
          <w:szCs w:val="28"/>
          <w:lang w:eastAsia="ru-RU"/>
        </w:rPr>
        <w:t xml:space="preserve"> (хронокарта) </w:t>
      </w:r>
    </w:p>
    <w:p w:rsidR="00275707" w:rsidRPr="00275707" w:rsidRDefault="00275707" w:rsidP="00275707">
      <w:pPr>
        <w:spacing w:line="240" w:lineRule="auto"/>
        <w:ind w:firstLine="709"/>
        <w:jc w:val="center"/>
        <w:outlineLvl w:val="0"/>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Хронокарта практического занятия</w:t>
      </w:r>
      <w:r w:rsidRPr="00275707">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275707" w:rsidRPr="00275707" w:rsidTr="00275707">
        <w:tc>
          <w:tcPr>
            <w:tcW w:w="648" w:type="dxa"/>
            <w:tcBorders>
              <w:top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Этапы</w:t>
            </w:r>
          </w:p>
          <w:p w:rsidR="00275707" w:rsidRPr="00275707" w:rsidRDefault="00275707" w:rsidP="00275707">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lastRenderedPageBreak/>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lastRenderedPageBreak/>
              <w:t xml:space="preserve">Продолжительность </w:t>
            </w:r>
            <w:r w:rsidRPr="00275707">
              <w:rPr>
                <w:rFonts w:ascii="Times New Roman" w:eastAsia="Times New Roman" w:hAnsi="Times New Roman" w:cs="Times New Roman"/>
                <w:sz w:val="24"/>
                <w:szCs w:val="24"/>
                <w:lang w:eastAsia="ru-RU"/>
              </w:rPr>
              <w:lastRenderedPageBreak/>
              <w:t>(мин)</w:t>
            </w:r>
          </w:p>
        </w:tc>
        <w:tc>
          <w:tcPr>
            <w:tcW w:w="3342" w:type="dxa"/>
            <w:tcBorders>
              <w:top w:val="single" w:sz="4" w:space="0" w:color="auto"/>
              <w:left w:val="single" w:sz="4" w:space="0" w:color="auto"/>
              <w:bottom w:val="single" w:sz="4" w:space="0" w:color="auto"/>
            </w:tcBorders>
            <w:vAlign w:val="center"/>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lastRenderedPageBreak/>
              <w:t xml:space="preserve">Содержание этапа и </w:t>
            </w:r>
            <w:r w:rsidRPr="00275707">
              <w:rPr>
                <w:rFonts w:ascii="Times New Roman" w:eastAsia="Times New Roman" w:hAnsi="Times New Roman" w:cs="Times New Roman"/>
                <w:sz w:val="24"/>
                <w:szCs w:val="24"/>
                <w:lang w:eastAsia="ru-RU"/>
              </w:rPr>
              <w:lastRenderedPageBreak/>
              <w:t>оснащенность</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lastRenderedPageBreak/>
              <w:t>11.</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Проверка посещаемости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Контроль исходного уровня знаний и умений</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Индивидуальный и фронтальный устный опрос</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Инструктаж обучающихся преподавателем </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Самостоятельная работа обучающихся: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курация больных радиологического профиля;</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разбор курируемых пациентов;</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Работа: </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а) в поликлинике и палатах с пациентами;</w:t>
            </w:r>
          </w:p>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б) с историями болезни;</w:t>
            </w:r>
          </w:p>
          <w:p w:rsidR="00275707" w:rsidRPr="00275707" w:rsidRDefault="00275707" w:rsidP="00275707">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Тесты по теме, ситуационные задачи</w:t>
            </w:r>
          </w:p>
        </w:tc>
      </w:tr>
      <w:tr w:rsidR="00275707" w:rsidRPr="00275707" w:rsidTr="00275707">
        <w:tc>
          <w:tcPr>
            <w:tcW w:w="648" w:type="dxa"/>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275707">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275707" w:rsidRPr="00275707" w:rsidTr="00275707">
        <w:trPr>
          <w:cantSplit/>
        </w:trPr>
        <w:tc>
          <w:tcPr>
            <w:tcW w:w="3292" w:type="dxa"/>
            <w:gridSpan w:val="2"/>
            <w:tcBorders>
              <w:top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275707">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275707" w:rsidRPr="00275707" w:rsidRDefault="00275707" w:rsidP="00275707">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275707" w:rsidRPr="00275707" w:rsidRDefault="00275707" w:rsidP="00275707">
      <w:pPr>
        <w:spacing w:after="0" w:line="240" w:lineRule="auto"/>
        <w:ind w:left="180"/>
        <w:jc w:val="both"/>
        <w:rPr>
          <w:rFonts w:ascii="Times New Roman" w:eastAsia="Times New Roman" w:hAnsi="Times New Roman" w:cs="Times New Roman"/>
          <w:i/>
          <w:sz w:val="20"/>
          <w:szCs w:val="20"/>
          <w:lang w:eastAsia="ru-RU"/>
        </w:rPr>
      </w:pPr>
      <w:r w:rsidRPr="00275707">
        <w:rPr>
          <w:rFonts w:ascii="Times New Roman" w:eastAsia="Times New Roman" w:hAnsi="Times New Roman" w:cs="Times New Roman"/>
          <w:i/>
          <w:sz w:val="20"/>
          <w:szCs w:val="20"/>
          <w:lang w:eastAsia="ru-RU"/>
        </w:rPr>
        <w:t xml:space="preserve">Примечание.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r w:rsidRPr="00275707">
        <w:rPr>
          <w:rFonts w:ascii="Times New Roman" w:eastAsia="Times New Roman" w:hAnsi="Times New Roman" w:cs="Times New Roman"/>
          <w:sz w:val="20"/>
          <w:szCs w:val="20"/>
          <w:vertAlign w:val="superscript"/>
          <w:lang w:eastAsia="ru-RU"/>
        </w:rPr>
        <w:t>*</w:t>
      </w:r>
      <w:r w:rsidRPr="00275707">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275707" w:rsidRPr="00275707" w:rsidRDefault="00275707" w:rsidP="00275707">
      <w:pPr>
        <w:spacing w:after="0" w:line="240" w:lineRule="auto"/>
        <w:ind w:left="180"/>
        <w:jc w:val="both"/>
        <w:rPr>
          <w:rFonts w:ascii="Times New Roman" w:eastAsia="Times New Roman" w:hAnsi="Times New Roman" w:cs="Times New Roman"/>
          <w:sz w:val="20"/>
          <w:szCs w:val="20"/>
          <w:lang w:eastAsia="ru-RU"/>
        </w:rPr>
      </w:pPr>
    </w:p>
    <w:p w:rsidR="00275707" w:rsidRPr="00275707" w:rsidRDefault="00FA2A9A" w:rsidP="00FA2A9A">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275707" w:rsidRPr="00275707">
        <w:rPr>
          <w:rFonts w:ascii="Times New Roman" w:eastAsia="Times New Roman" w:hAnsi="Times New Roman" w:cs="Times New Roman"/>
          <w:b/>
          <w:bCs/>
          <w:sz w:val="28"/>
          <w:szCs w:val="28"/>
          <w:lang w:eastAsia="ru-RU"/>
        </w:rPr>
        <w:t>Аннотация</w:t>
      </w:r>
      <w:r w:rsidR="00275707" w:rsidRPr="00275707">
        <w:rPr>
          <w:rFonts w:ascii="Times New Roman" w:eastAsia="Times New Roman" w:hAnsi="Times New Roman" w:cs="Times New Roman"/>
          <w:sz w:val="28"/>
          <w:szCs w:val="28"/>
          <w:lang w:eastAsia="ru-RU"/>
        </w:rPr>
        <w:t xml:space="preserve"> (краткое содержание темы).</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Анатомические области</w:t>
      </w:r>
    </w:p>
    <w:p w:rsidR="00275707" w:rsidRPr="00275707" w:rsidRDefault="00275707" w:rsidP="00275707">
      <w:pPr>
        <w:spacing w:before="100" w:beforeAutospacing="1" w:after="100" w:afterAutospacing="1" w:line="360" w:lineRule="auto"/>
        <w:ind w:left="1429"/>
        <w:jc w:val="both"/>
        <w:rPr>
          <w:rFonts w:ascii="Times New Roman" w:eastAsia="Times New Roman" w:hAnsi="Times New Roman" w:cs="Times New Roman"/>
          <w:i/>
          <w:sz w:val="28"/>
          <w:szCs w:val="28"/>
          <w:lang w:eastAsia="ru-RU"/>
        </w:rPr>
      </w:pPr>
      <w:r w:rsidRPr="00275707">
        <w:rPr>
          <w:rFonts w:ascii="Times New Roman" w:eastAsia="Times New Roman" w:hAnsi="Times New Roman" w:cs="Times New Roman"/>
          <w:i/>
          <w:sz w:val="28"/>
          <w:szCs w:val="28"/>
          <w:lang w:eastAsia="ru-RU"/>
        </w:rPr>
        <w:t xml:space="preserve">1. </w:t>
      </w:r>
      <w:r w:rsidRPr="00275707">
        <w:rPr>
          <w:rFonts w:ascii="Times New Roman" w:eastAsia="Times New Roman" w:hAnsi="Times New Roman" w:cs="Times New Roman"/>
          <w:sz w:val="28"/>
          <w:szCs w:val="28"/>
          <w:lang w:eastAsia="ru-RU"/>
        </w:rPr>
        <w:t>Главный бронх.</w:t>
      </w:r>
    </w:p>
    <w:p w:rsidR="00275707" w:rsidRPr="00275707" w:rsidRDefault="00275707" w:rsidP="00275707">
      <w:pPr>
        <w:spacing w:before="100" w:beforeAutospacing="1" w:after="100" w:afterAutospacing="1" w:line="360" w:lineRule="auto"/>
        <w:ind w:left="142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Верхняя доля бронхов или легкого.</w:t>
      </w:r>
    </w:p>
    <w:p w:rsidR="00275707" w:rsidRPr="00275707" w:rsidRDefault="00275707" w:rsidP="00275707">
      <w:pPr>
        <w:spacing w:before="100" w:beforeAutospacing="1" w:after="100" w:afterAutospacing="1" w:line="360" w:lineRule="auto"/>
        <w:ind w:left="142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3. Средняя доля.</w:t>
      </w:r>
    </w:p>
    <w:p w:rsidR="00275707" w:rsidRPr="00275707" w:rsidRDefault="00275707" w:rsidP="00275707">
      <w:pPr>
        <w:spacing w:before="100" w:beforeAutospacing="1" w:after="100" w:afterAutospacing="1" w:line="360" w:lineRule="auto"/>
        <w:ind w:left="142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4. Нижняя доля.</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
          <w:bCs/>
          <w:sz w:val="28"/>
          <w:szCs w:val="28"/>
          <w:lang w:eastAsia="ru-RU"/>
        </w:rPr>
        <w:t>Регионарные лимфатические узлы</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К регионарным лимфатическим узлам для опухолей легких относят внутригрудные, предлестничные и надключичные узлы.</w:t>
      </w:r>
    </w:p>
    <w:p w:rsidR="00275707" w:rsidRPr="00275707" w:rsidRDefault="00275707" w:rsidP="0027570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Различают центральный РЛ, возникающий из крупных бронхов - главного, долевого, сегментарного (встречается в 70 % случаев), и периферический, исходящий из субсегментарных бронхов, их ветвей, бронхиол и альвеол (встречается в 30 % случаев). </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1. </w:t>
      </w:r>
      <w:r w:rsidRPr="00275707">
        <w:rPr>
          <w:rFonts w:ascii="Times New Roman" w:eastAsia="Times New Roman" w:hAnsi="Times New Roman" w:cs="Times New Roman"/>
          <w:b/>
          <w:bCs/>
          <w:sz w:val="28"/>
          <w:szCs w:val="28"/>
          <w:lang w:eastAsia="ru-RU"/>
        </w:rPr>
        <w:t>Центральный рак легкого (ЦРЛ):</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а) эндобронхиальный;</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б) перибронхиальный узловой;</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в) перибронхиальный разветвленный.</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2. </w:t>
      </w:r>
      <w:r w:rsidRPr="00275707">
        <w:rPr>
          <w:rFonts w:ascii="Times New Roman" w:eastAsia="Times New Roman" w:hAnsi="Times New Roman" w:cs="Times New Roman"/>
          <w:b/>
          <w:bCs/>
          <w:sz w:val="28"/>
          <w:szCs w:val="28"/>
          <w:lang w:eastAsia="ru-RU"/>
        </w:rPr>
        <w:t>Периферический рак легкого (ПРЛ):</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а) круглая опухоль, или шаровидный рак;</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б)пневмониеподобный рак; в) рак верхушки легкого (опухоль Пенкоста). </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3. </w:t>
      </w:r>
      <w:r w:rsidRPr="00275707">
        <w:rPr>
          <w:rFonts w:ascii="Times New Roman" w:eastAsia="Times New Roman" w:hAnsi="Times New Roman" w:cs="Times New Roman"/>
          <w:b/>
          <w:bCs/>
          <w:sz w:val="28"/>
          <w:szCs w:val="28"/>
          <w:lang w:eastAsia="ru-RU"/>
        </w:rPr>
        <w:t>Атипичные формы:</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а) медиастинальная;</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б) костная;</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в) мозговая;</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г) печеночная;</w:t>
      </w:r>
    </w:p>
    <w:p w:rsidR="00275707" w:rsidRPr="00275707" w:rsidRDefault="00275707" w:rsidP="00275707">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д) милиарный карциноз.</w:t>
      </w:r>
    </w:p>
    <w:p w:rsidR="00275707" w:rsidRPr="00275707" w:rsidRDefault="00275707" w:rsidP="00275707">
      <w:pPr>
        <w:autoSpaceDE w:val="0"/>
        <w:autoSpaceDN w:val="0"/>
        <w:adjustRightInd w:val="0"/>
        <w:spacing w:after="0" w:line="360" w:lineRule="auto"/>
        <w:ind w:firstLine="709"/>
        <w:jc w:val="both"/>
        <w:rPr>
          <w:rFonts w:ascii="Times New Roman" w:eastAsia="BalticaC" w:hAnsi="Times New Roman" w:cs="Times New Roman"/>
          <w:vanish/>
          <w:sz w:val="28"/>
          <w:szCs w:val="28"/>
          <w:lang w:eastAsia="ru-RU"/>
        </w:rPr>
      </w:pPr>
      <w:r w:rsidRPr="00275707">
        <w:rPr>
          <w:rFonts w:ascii="Times New Roman" w:eastAsia="BalticaC" w:hAnsi="Times New Roman" w:cs="Times New Roman"/>
          <w:sz w:val="28"/>
          <w:szCs w:val="28"/>
          <w:lang w:eastAsia="ru-RU"/>
        </w:rPr>
        <w:lastRenderedPageBreak/>
        <w:t>У подавляющего большинства больных НМРЛ симптомы болезни появляются на поздних распространенных стадиях, в связи, с чем диагностика болезни осуществляется уже при местнораспространенном или метастатическом раке. Доказано превосходство низкодозовой компьютерной томографии (КТ), выявляемой в 3 раза более маленькие размеры опухолей, в сравнении с рентгенографией. Тщательное стадирование имеет решающее значение для определения прогноза  заболевания и тактики оптимальной терапии на ранних стадиях. Для определения статуса лимфатических узлов средостения применяются КТ и позитронно-эмиссионная томография.</w:t>
      </w:r>
    </w:p>
    <w:p w:rsidR="00275707" w:rsidRPr="00275707" w:rsidRDefault="00275707" w:rsidP="003A45CF">
      <w:pPr>
        <w:pBdr>
          <w:bottom w:val="single" w:sz="6" w:space="1" w:color="auto"/>
        </w:pBdr>
        <w:spacing w:after="0" w:line="360" w:lineRule="auto"/>
        <w:jc w:val="both"/>
        <w:rPr>
          <w:rFonts w:ascii="Calibri" w:eastAsia="BalticaC" w:hAnsi="Calibri" w:cs="BalticaC"/>
          <w:sz w:val="18"/>
          <w:szCs w:val="18"/>
          <w:lang w:eastAsia="ru-RU"/>
        </w:rPr>
      </w:pPr>
    </w:p>
    <w:p w:rsidR="00275707" w:rsidRPr="00275707" w:rsidRDefault="00275707" w:rsidP="00275707">
      <w:pPr>
        <w:framePr w:h="9840"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noProof/>
          <w:sz w:val="24"/>
          <w:szCs w:val="24"/>
          <w:lang w:eastAsia="ru-RU"/>
        </w:rPr>
        <w:drawing>
          <wp:inline distT="0" distB="0" distL="0" distR="0">
            <wp:extent cx="5943600" cy="5676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5676900"/>
                    </a:xfrm>
                    <a:prstGeom prst="rect">
                      <a:avLst/>
                    </a:prstGeom>
                    <a:noFill/>
                    <a:ln>
                      <a:noFill/>
                    </a:ln>
                  </pic:spPr>
                </pic:pic>
              </a:graphicData>
            </a:graphic>
          </wp:inline>
        </w:drawing>
      </w:r>
    </w:p>
    <w:p w:rsidR="00275707" w:rsidRPr="00275707" w:rsidRDefault="00275707" w:rsidP="00275707">
      <w:pPr>
        <w:widowControl w:val="0"/>
        <w:autoSpaceDE w:val="0"/>
        <w:autoSpaceDN w:val="0"/>
        <w:adjustRightInd w:val="0"/>
        <w:spacing w:after="0" w:line="1" w:lineRule="exact"/>
        <w:rPr>
          <w:rFonts w:ascii="Times New Roman" w:eastAsia="Times New Roman" w:hAnsi="Times New Roman" w:cs="Times New Roman"/>
          <w:sz w:val="2"/>
          <w:szCs w:val="2"/>
          <w:lang w:eastAsia="ru-RU"/>
        </w:rPr>
      </w:pPr>
    </w:p>
    <w:p w:rsidR="00275707" w:rsidRPr="00275707" w:rsidRDefault="00275707" w:rsidP="00275707">
      <w:pPr>
        <w:pBdr>
          <w:bottom w:val="single" w:sz="6" w:space="1" w:color="auto"/>
        </w:pBdr>
        <w:spacing w:after="0" w:line="360" w:lineRule="auto"/>
        <w:ind w:firstLine="709"/>
        <w:jc w:val="both"/>
        <w:rPr>
          <w:rFonts w:ascii="Calibri" w:eastAsia="BalticaC" w:hAnsi="Calibri" w:cs="BalticaC"/>
          <w:sz w:val="18"/>
          <w:szCs w:val="18"/>
          <w:lang w:eastAsia="ru-RU"/>
        </w:rPr>
      </w:pPr>
    </w:p>
    <w:p w:rsidR="00275707" w:rsidRPr="00275707" w:rsidRDefault="00275707" w:rsidP="00275707">
      <w:pPr>
        <w:framePr w:h="4411"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noProof/>
          <w:sz w:val="24"/>
          <w:szCs w:val="24"/>
          <w:lang w:eastAsia="ru-RU"/>
        </w:rPr>
        <w:drawing>
          <wp:inline distT="0" distB="0" distL="0" distR="0">
            <wp:extent cx="3419475" cy="28003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19475" cy="2800350"/>
                    </a:xfrm>
                    <a:prstGeom prst="rect">
                      <a:avLst/>
                    </a:prstGeom>
                    <a:noFill/>
                    <a:ln>
                      <a:noFill/>
                    </a:ln>
                  </pic:spPr>
                </pic:pic>
              </a:graphicData>
            </a:graphic>
          </wp:inline>
        </w:drawing>
      </w:r>
    </w:p>
    <w:p w:rsidR="00275707" w:rsidRPr="00275707" w:rsidRDefault="00275707" w:rsidP="00275707">
      <w:pPr>
        <w:spacing w:line="360" w:lineRule="auto"/>
        <w:jc w:val="both"/>
        <w:rPr>
          <w:rFonts w:ascii="Times New Roman" w:eastAsia="Times New Roman" w:hAnsi="Times New Roman" w:cs="Times New Roman"/>
          <w:b/>
          <w:sz w:val="28"/>
          <w:szCs w:val="28"/>
          <w:u w:val="single"/>
          <w:lang w:eastAsia="ru-RU"/>
        </w:rPr>
      </w:pPr>
      <w:r w:rsidRPr="00275707">
        <w:rPr>
          <w:rFonts w:ascii="Times New Roman" w:eastAsia="Times New Roman" w:hAnsi="Times New Roman" w:cs="Times New Roman"/>
          <w:b/>
          <w:sz w:val="28"/>
          <w:szCs w:val="28"/>
          <w:u w:val="single"/>
          <w:lang w:eastAsia="ru-RU"/>
        </w:rPr>
        <w:t>I</w:t>
      </w:r>
      <w:r w:rsidRPr="00275707">
        <w:rPr>
          <w:rFonts w:ascii="MS Mincho" w:eastAsia="MS Mincho" w:hAnsi="MS Mincho" w:cs="MS Mincho" w:hint="eastAsia"/>
          <w:b/>
          <w:sz w:val="28"/>
          <w:szCs w:val="28"/>
          <w:u w:val="single"/>
          <w:lang w:eastAsia="ru-RU"/>
        </w:rPr>
        <w:t>‑</w:t>
      </w:r>
      <w:r w:rsidRPr="00275707">
        <w:rPr>
          <w:rFonts w:ascii="Times New Roman" w:eastAsia="Times New Roman" w:hAnsi="Times New Roman" w:cs="Times New Roman"/>
          <w:b/>
          <w:sz w:val="28"/>
          <w:szCs w:val="28"/>
          <w:u w:val="single"/>
          <w:lang w:eastAsia="ru-RU"/>
        </w:rPr>
        <w:t>II СТАДИЯ</w:t>
      </w:r>
    </w:p>
    <w:p w:rsidR="00275707" w:rsidRPr="00275707" w:rsidRDefault="00275707" w:rsidP="00275707">
      <w:pPr>
        <w:autoSpaceDE w:val="0"/>
        <w:autoSpaceDN w:val="0"/>
        <w:adjustRightInd w:val="0"/>
        <w:spacing w:after="0" w:line="360" w:lineRule="auto"/>
        <w:ind w:firstLine="709"/>
        <w:jc w:val="both"/>
        <w:rPr>
          <w:rFonts w:ascii="Times New Roman" w:eastAsia="Times New Roman" w:hAnsi="Times New Roman" w:cs="Times New Roman"/>
          <w:b/>
          <w:sz w:val="28"/>
          <w:szCs w:val="28"/>
          <w:u w:val="single"/>
          <w:lang w:eastAsia="ru-RU"/>
        </w:rPr>
      </w:pPr>
      <w:r w:rsidRPr="00275707">
        <w:rPr>
          <w:rFonts w:ascii="Times New Roman" w:eastAsia="BalticaC" w:hAnsi="Times New Roman" w:cs="Times New Roman"/>
          <w:sz w:val="28"/>
          <w:szCs w:val="28"/>
          <w:lang w:eastAsia="ru-RU"/>
        </w:rPr>
        <w:t>Лучевая терапия может быть предложена пациентам с противопоказаниями к операции из-за сопутствующей патологии или при отказе больного от хирургического вмешательства. Местные рецидивы развиваются приблизительно у 40% пациентов, а медиана выживаемости достигает 18-33 месяцев. Облучение крупными фракциями или конформную стереотаксическую лучевую терапию следует назначать пациентам, не операбельным по медицинским показаниям.</w:t>
      </w:r>
    </w:p>
    <w:p w:rsidR="00275707" w:rsidRPr="00275707" w:rsidRDefault="00275707" w:rsidP="00275707">
      <w:pPr>
        <w:spacing w:line="360" w:lineRule="auto"/>
        <w:jc w:val="both"/>
        <w:rPr>
          <w:rFonts w:ascii="Times New Roman" w:eastAsia="Times New Roman" w:hAnsi="Times New Roman" w:cs="Times New Roman"/>
          <w:b/>
          <w:sz w:val="28"/>
          <w:szCs w:val="28"/>
          <w:u w:val="single"/>
          <w:lang w:eastAsia="ru-RU"/>
        </w:rPr>
      </w:pPr>
      <w:r w:rsidRPr="00275707">
        <w:rPr>
          <w:rFonts w:ascii="Times New Roman" w:eastAsia="Times New Roman" w:hAnsi="Times New Roman" w:cs="Times New Roman"/>
          <w:b/>
          <w:sz w:val="28"/>
          <w:szCs w:val="28"/>
          <w:u w:val="single"/>
          <w:lang w:eastAsia="ru-RU"/>
        </w:rPr>
        <w:t>II</w:t>
      </w:r>
      <w:r w:rsidRPr="00275707">
        <w:rPr>
          <w:rFonts w:ascii="MS Mincho" w:eastAsia="MS Mincho" w:hAnsi="MS Mincho" w:cs="MS Mincho" w:hint="eastAsia"/>
          <w:b/>
          <w:sz w:val="28"/>
          <w:szCs w:val="28"/>
          <w:u w:val="single"/>
          <w:lang w:eastAsia="ru-RU"/>
        </w:rPr>
        <w:t>‑</w:t>
      </w:r>
      <w:r w:rsidRPr="00275707">
        <w:rPr>
          <w:rFonts w:ascii="Times New Roman" w:eastAsia="Times New Roman" w:hAnsi="Times New Roman" w:cs="Times New Roman"/>
          <w:b/>
          <w:sz w:val="28"/>
          <w:szCs w:val="28"/>
          <w:u w:val="single"/>
          <w:lang w:eastAsia="ru-RU"/>
        </w:rPr>
        <w:t>IIIА СТАДИЯ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При II стадии заболевания в случае невозможности проведения хирургического лечения проводится химиолучевая терапия или лучевая терапия, или химиотерапия. При исходно нерезектабельной опухоли на первом этапе проводится одновременная химиолучевая терапия с последующими 3-4 консолидирующими курсами химиотерапии. Одновременная химиолучевая терапия показана больным с ECOG 0-1, при </w:t>
      </w:r>
    </w:p>
    <w:p w:rsidR="00275707" w:rsidRPr="00275707" w:rsidRDefault="00275707" w:rsidP="00275707">
      <w:p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ECOG-2 предпочтительнее последовательное использование двух методов.</w:t>
      </w:r>
    </w:p>
    <w:p w:rsidR="00275707" w:rsidRPr="00275707" w:rsidRDefault="00275707" w:rsidP="00275707">
      <w:pPr>
        <w:spacing w:after="0" w:line="360" w:lineRule="auto"/>
        <w:jc w:val="both"/>
        <w:rPr>
          <w:rFonts w:ascii="Times New Roman" w:eastAsia="Times New Roman" w:hAnsi="Times New Roman" w:cs="Times New Roman"/>
          <w:b/>
          <w:sz w:val="28"/>
          <w:szCs w:val="28"/>
          <w:u w:val="single"/>
          <w:lang w:eastAsia="ru-RU"/>
        </w:rPr>
      </w:pPr>
      <w:r w:rsidRPr="00275707">
        <w:rPr>
          <w:rFonts w:ascii="Times New Roman" w:eastAsia="Times New Roman" w:hAnsi="Times New Roman" w:cs="Times New Roman"/>
          <w:b/>
          <w:sz w:val="28"/>
          <w:szCs w:val="28"/>
          <w:u w:val="single"/>
          <w:lang w:eastAsia="ru-RU"/>
        </w:rPr>
        <w:t>IIIB СТАДИЯ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Химиолучевая терапия является стандартным подходом при лечении больных НМРЛ с местнораспространенной, неоперабельной III стадией. </w:t>
      </w:r>
      <w:r w:rsidRPr="00275707">
        <w:rPr>
          <w:rFonts w:ascii="Times New Roman" w:eastAsia="Times New Roman" w:hAnsi="Times New Roman" w:cs="Times New Roman"/>
          <w:sz w:val="28"/>
          <w:szCs w:val="28"/>
          <w:lang w:eastAsia="ru-RU"/>
        </w:rPr>
        <w:lastRenderedPageBreak/>
        <w:t>Одновременная химиолучевая терапия дает лучшие результаты по сравнению с последовательной, однако, более токсична. Проводится больным с ECOG 0-1, при ECOG 2 предпочтительнее последовательное применение химио- и лучевой терапии. Планируемая суммарная очаговая доза должна быть не менее 60 Гр. Оптимальный объем химиотерапии в составе химиолучевой терапии – еженедельное введение паклитаксела и цис/карбоплатина. При невозможности использовать эти комбинации возможно применение комбинации этопозида и цис/карбоплатина в еженедельном режиме. Возможно применение стандартной химиотерапии (паклитаксел + карбоплатин 1 раз в 3 недели, пеметрексед + цисплатин 1 раз в 3 недели) одновременно с лучевой терапией.</w:t>
      </w:r>
    </w:p>
    <w:p w:rsidR="00275707" w:rsidRPr="00275707" w:rsidRDefault="00275707" w:rsidP="00275707">
      <w:pPr>
        <w:spacing w:after="0" w:line="360" w:lineRule="auto"/>
        <w:jc w:val="both"/>
        <w:rPr>
          <w:rFonts w:ascii="Times New Roman" w:eastAsia="Times New Roman" w:hAnsi="Times New Roman" w:cs="Times New Roman"/>
          <w:b/>
          <w:sz w:val="28"/>
          <w:szCs w:val="28"/>
          <w:u w:val="single"/>
          <w:lang w:eastAsia="ru-RU"/>
        </w:rPr>
      </w:pPr>
      <w:r w:rsidRPr="00275707">
        <w:rPr>
          <w:rFonts w:ascii="Times New Roman" w:eastAsia="Times New Roman" w:hAnsi="Times New Roman" w:cs="Times New Roman"/>
          <w:b/>
          <w:sz w:val="28"/>
          <w:szCs w:val="28"/>
          <w:u w:val="single"/>
          <w:lang w:eastAsia="ru-RU"/>
        </w:rPr>
        <w:t>IV СТАДИЯ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Лечение больных IV стадией немелкоклеточного рака лёгкого следует расценивать только как паллиативное. Используется на любых этапах заболевания для локального контроля солитарных метастазов для симптоматического лечения (болевой синдром, кровохаркание, обструкция).</w:t>
      </w:r>
    </w:p>
    <w:p w:rsidR="00275707" w:rsidRPr="00275707" w:rsidRDefault="00275707" w:rsidP="00275707">
      <w:pPr>
        <w:spacing w:after="0" w:line="36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В случае метастатического поражения костей (литического и смешанного характера) назначаются бисфосфонаты, при угрозе перелома либо с обезболивающей целью проводится паллиативная лучевая терапия.</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Частое проявление прогрессирования рака лёгкого, в основном, аденокарциномы (до 30%). При выявлении одиночных солитарных метастазов малого размера (менее </w:t>
      </w:r>
      <w:smartTag w:uri="urn:schemas-microsoft-com:office:smarttags" w:element="metricconverter">
        <w:smartTagPr>
          <w:attr w:name="ProductID" w:val="30 мм"/>
        </w:smartTagPr>
        <w:r w:rsidRPr="00275707">
          <w:rPr>
            <w:rFonts w:ascii="Times New Roman" w:eastAsia="Times New Roman" w:hAnsi="Times New Roman" w:cs="Times New Roman"/>
            <w:sz w:val="28"/>
            <w:szCs w:val="28"/>
            <w:lang w:eastAsia="ru-RU"/>
          </w:rPr>
          <w:t>30 мм</w:t>
        </w:r>
      </w:smartTag>
      <w:r w:rsidRPr="00275707">
        <w:rPr>
          <w:rFonts w:ascii="Times New Roman" w:eastAsia="Times New Roman" w:hAnsi="Times New Roman" w:cs="Times New Roman"/>
          <w:sz w:val="28"/>
          <w:szCs w:val="28"/>
          <w:lang w:eastAsia="ru-RU"/>
        </w:rPr>
        <w:t>) возможно локальное лечение: оперативное удаление и/или лучевая терапия (на весь головной мозг РОД=2,5–3Гр, СОД=30) и/или стереотаксическая лучевая терапия или радиохирургическое лечение. Симптомные метастазы в головной мозг могут быть показанием к нейрохирургическому лечению на первом этапе с последующей химиолучевой терапией. Высокие дозы глюкокортикоидов (дексаметазон до 24 мг/сутки) – обязательный компонент симптоматического лечения, направленного на уменьшение проявлений отека вещества мозг.</w:t>
      </w:r>
    </w:p>
    <w:p w:rsidR="00275707" w:rsidRPr="00275707" w:rsidRDefault="00275707" w:rsidP="00275707">
      <w:pPr>
        <w:pBdr>
          <w:bottom w:val="single" w:sz="6" w:space="1" w:color="auto"/>
        </w:pBdr>
        <w:spacing w:after="0" w:line="360" w:lineRule="auto"/>
        <w:ind w:firstLine="709"/>
        <w:jc w:val="both"/>
        <w:rPr>
          <w:rFonts w:ascii="Times New Roman" w:eastAsia="Times New Roman" w:hAnsi="Times New Roman" w:cs="Times New Roman"/>
          <w:sz w:val="28"/>
          <w:szCs w:val="28"/>
          <w:lang w:eastAsia="ru-RU"/>
        </w:rPr>
      </w:pPr>
      <w:r w:rsidRPr="00275707">
        <w:rPr>
          <w:rFonts w:ascii="BalticaC" w:eastAsia="BalticaC" w:hAnsi="Arial" w:cs="BalticaC" w:hint="eastAsia"/>
          <w:vanish/>
          <w:sz w:val="18"/>
          <w:szCs w:val="18"/>
          <w:lang w:eastAsia="ru-RU"/>
        </w:rPr>
        <w:lastRenderedPageBreak/>
        <w:t>мя</w:t>
      </w:r>
      <w:r w:rsidRPr="00275707">
        <w:rPr>
          <w:rFonts w:ascii="BalticaC" w:eastAsia="BalticaC" w:hAnsi="Arial" w:cs="BalticaC"/>
          <w:vanish/>
          <w:sz w:val="18"/>
          <w:szCs w:val="18"/>
          <w:lang w:eastAsia="ru-RU"/>
        </w:rPr>
        <w:t xml:space="preserve"> </w:t>
      </w:r>
      <w:r w:rsidRPr="00275707">
        <w:rPr>
          <w:rFonts w:ascii="BalticaC" w:eastAsia="BalticaC" w:hAnsi="Arial" w:cs="BalticaC" w:hint="eastAsia"/>
          <w:vanish/>
          <w:sz w:val="18"/>
          <w:szCs w:val="18"/>
          <w:lang w:eastAsia="ru-RU"/>
        </w:rPr>
        <w:t>широко</w:t>
      </w:r>
      <w:r w:rsidRPr="00275707">
        <w:rPr>
          <w:rFonts w:ascii="BalticaC" w:eastAsia="BalticaC" w:hAnsi="Arial" w:cs="BalticaC"/>
          <w:vanish/>
          <w:sz w:val="18"/>
          <w:szCs w:val="18"/>
          <w:lang w:eastAsia="ru-RU"/>
        </w:rPr>
        <w:t xml:space="preserve"> </w:t>
      </w:r>
      <w:r w:rsidRPr="00275707">
        <w:rPr>
          <w:rFonts w:ascii="BalticaC" w:eastAsia="BalticaC" w:hAnsi="Arial" w:cs="BalticaC" w:hint="eastAsia"/>
          <w:vanish/>
          <w:sz w:val="18"/>
          <w:szCs w:val="18"/>
          <w:lang w:eastAsia="ru-RU"/>
        </w:rPr>
        <w:t>применяются</w:t>
      </w:r>
      <w:r w:rsidRPr="00275707">
        <w:rPr>
          <w:rFonts w:ascii="BalticaC" w:eastAsia="BalticaC" w:hAnsi="Arial" w:cs="BalticaC"/>
          <w:vanish/>
          <w:sz w:val="18"/>
          <w:szCs w:val="18"/>
          <w:lang w:eastAsia="ru-RU"/>
        </w:rPr>
        <w:t xml:space="preserve"> </w:t>
      </w:r>
      <w:r w:rsidRPr="00275707">
        <w:rPr>
          <w:rFonts w:ascii="BalticaC" w:eastAsia="BalticaC" w:hAnsi="Arial" w:cs="BalticaC" w:hint="eastAsia"/>
          <w:vanish/>
          <w:sz w:val="18"/>
          <w:szCs w:val="18"/>
          <w:lang w:eastAsia="ru-RU"/>
        </w:rPr>
        <w:t>КТ</w:t>
      </w:r>
      <w:r w:rsidRPr="00275707">
        <w:rPr>
          <w:rFonts w:ascii="BalticaC" w:eastAsia="BalticaC" w:hAnsi="Arial" w:cs="BalticaC"/>
          <w:vanish/>
          <w:sz w:val="18"/>
          <w:szCs w:val="18"/>
          <w:lang w:eastAsia="ru-RU"/>
        </w:rPr>
        <w:t xml:space="preserve"> </w:t>
      </w:r>
      <w:r w:rsidRPr="00275707">
        <w:rPr>
          <w:rFonts w:ascii="BalticaC" w:eastAsia="BalticaC" w:hAnsi="Arial" w:cs="BalticaC" w:hint="eastAsia"/>
          <w:vanish/>
          <w:sz w:val="18"/>
          <w:szCs w:val="18"/>
          <w:lang w:eastAsia="ru-RU"/>
        </w:rPr>
        <w:t>и</w:t>
      </w:r>
      <w:r w:rsidRPr="00275707">
        <w:rPr>
          <w:rFonts w:ascii="BalticaC" w:eastAsia="BalticaC" w:hAnsi="Arial" w:cs="BalticaC"/>
          <w:vanish/>
          <w:sz w:val="18"/>
          <w:szCs w:val="18"/>
          <w:lang w:eastAsia="ru-RU"/>
        </w:rPr>
        <w:t xml:space="preserve"> </w:t>
      </w:r>
      <w:r w:rsidRPr="00275707">
        <w:rPr>
          <w:rFonts w:ascii="BalticaC" w:eastAsia="BalticaC" w:hAnsi="Arial" w:cs="BalticaC" w:hint="eastAsia"/>
          <w:vanish/>
          <w:sz w:val="18"/>
          <w:szCs w:val="18"/>
          <w:lang w:eastAsia="ru-RU"/>
        </w:rPr>
        <w:t>позитронно</w:t>
      </w:r>
      <w:r w:rsidRPr="00275707">
        <w:rPr>
          <w:rFonts w:ascii="BalticaC" w:eastAsia="BalticaC" w:hAnsi="Arial" w:cs="BalticaC"/>
          <w:vanish/>
          <w:sz w:val="18"/>
          <w:szCs w:val="18"/>
          <w:lang w:eastAsia="ru-RU"/>
        </w:rPr>
        <w:t>-</w:t>
      </w:r>
      <w:r w:rsidRPr="00275707">
        <w:rPr>
          <w:rFonts w:ascii="BalticaC" w:eastAsia="BalticaC" w:hAnsi="Arial" w:cs="BalticaC" w:hint="eastAsia"/>
          <w:vanish/>
          <w:sz w:val="18"/>
          <w:szCs w:val="18"/>
          <w:lang w:eastAsia="ru-RU"/>
        </w:rPr>
        <w:t>эмиссионная</w:t>
      </w:r>
      <w:r w:rsidRPr="00275707">
        <w:rPr>
          <w:rFonts w:ascii="BalticaC" w:eastAsia="BalticaC" w:hAnsi="Arial" w:cs="BalticaC"/>
          <w:vanish/>
          <w:sz w:val="18"/>
          <w:szCs w:val="18"/>
          <w:lang w:eastAsia="ru-RU"/>
        </w:rPr>
        <w:t xml:space="preserve"> </w:t>
      </w:r>
      <w:r w:rsidRPr="00275707">
        <w:rPr>
          <w:rFonts w:ascii="BalticaC" w:eastAsia="BalticaC" w:hAnsi="Arial" w:cs="BalticaC" w:hint="eastAsia"/>
          <w:vanish/>
          <w:sz w:val="18"/>
          <w:szCs w:val="18"/>
          <w:lang w:eastAsia="ru-RU"/>
        </w:rPr>
        <w:t>томографиягноза</w:t>
      </w:r>
      <w:r w:rsidRPr="00275707">
        <w:rPr>
          <w:rFonts w:ascii="BalticaC" w:eastAsia="BalticaC" w:hAnsi="Arial" w:cs="BalticaC"/>
          <w:vanish/>
          <w:sz w:val="18"/>
          <w:szCs w:val="18"/>
          <w:lang w:eastAsia="ru-RU"/>
        </w:rPr>
        <w:t xml:space="preserve"> </w:t>
      </w:r>
      <w:r w:rsidRPr="00275707">
        <w:rPr>
          <w:rFonts w:ascii="BalticaC" w:eastAsia="BalticaC" w:hAnsi="Arial" w:cs="BalticaC" w:hint="eastAsia"/>
          <w:vanish/>
          <w:sz w:val="18"/>
          <w:szCs w:val="18"/>
          <w:lang w:eastAsia="ru-RU"/>
        </w:rPr>
        <w:t>заболевания</w:t>
      </w:r>
      <w:r w:rsidRPr="00275707">
        <w:rPr>
          <w:rFonts w:ascii="BalticaC" w:eastAsia="BalticaC" w:hAnsi="Arial" w:cs="BalticaC"/>
          <w:vanish/>
          <w:sz w:val="18"/>
          <w:szCs w:val="18"/>
          <w:lang w:eastAsia="ru-RU"/>
        </w:rPr>
        <w:t xml:space="preserve"> </w:t>
      </w:r>
      <w:r w:rsidRPr="00275707">
        <w:rPr>
          <w:rFonts w:ascii="BalticaC" w:eastAsia="BalticaC" w:hAnsi="Arial" w:cs="BalticaC" w:hint="eastAsia"/>
          <w:vanish/>
          <w:sz w:val="18"/>
          <w:szCs w:val="18"/>
          <w:lang w:eastAsia="ru-RU"/>
        </w:rPr>
        <w:t>и</w:t>
      </w:r>
      <w:r w:rsidRPr="00275707">
        <w:rPr>
          <w:rFonts w:ascii="BalticaC" w:eastAsia="BalticaC" w:hAnsi="Arial" w:cs="BalticaC"/>
          <w:vanish/>
          <w:sz w:val="18"/>
          <w:szCs w:val="18"/>
          <w:lang w:eastAsia="ru-RU"/>
        </w:rPr>
        <w:t xml:space="preserve"> </w:t>
      </w:r>
      <w:r w:rsidRPr="00275707">
        <w:rPr>
          <w:rFonts w:ascii="BalticaC" w:eastAsia="BalticaC" w:hAnsi="Arial" w:cs="BalticaC" w:hint="eastAsia"/>
          <w:vanish/>
          <w:sz w:val="18"/>
          <w:szCs w:val="18"/>
          <w:lang w:eastAsia="ru-RU"/>
        </w:rPr>
        <w:t>тактики</w:t>
      </w:r>
      <w:r w:rsidRPr="00275707">
        <w:rPr>
          <w:rFonts w:ascii="BalticaC" w:eastAsia="BalticaC" w:hAnsi="Arial" w:cs="BalticaC"/>
          <w:vanish/>
          <w:sz w:val="18"/>
          <w:szCs w:val="18"/>
          <w:lang w:eastAsia="ru-RU"/>
        </w:rPr>
        <w:t xml:space="preserve"> </w:t>
      </w:r>
      <w:r w:rsidRPr="00275707">
        <w:rPr>
          <w:rFonts w:ascii="BalticaC" w:eastAsia="BalticaC" w:hAnsi="Arial" w:cs="BalticaC" w:hint="eastAsia"/>
          <w:vanish/>
          <w:sz w:val="18"/>
          <w:szCs w:val="18"/>
          <w:lang w:eastAsia="ru-RU"/>
        </w:rPr>
        <w:t>оптимальной</w:t>
      </w:r>
      <w:r w:rsidRPr="00275707">
        <w:rPr>
          <w:rFonts w:ascii="BalticaC" w:eastAsia="BalticaC" w:hAnsi="Arial" w:cs="BalticaC"/>
          <w:vanish/>
          <w:sz w:val="18"/>
          <w:szCs w:val="18"/>
          <w:lang w:eastAsia="ru-RU"/>
        </w:rPr>
        <w:t xml:space="preserve"> </w:t>
      </w:r>
      <w:r w:rsidRPr="00275707">
        <w:rPr>
          <w:rFonts w:ascii="BalticaC" w:eastAsia="BalticaC" w:hAnsi="Arial" w:cs="BalticaC" w:hint="eastAsia"/>
          <w:vanish/>
          <w:sz w:val="18"/>
          <w:szCs w:val="18"/>
          <w:lang w:eastAsia="ru-RU"/>
        </w:rPr>
        <w:t>терапии</w:t>
      </w:r>
      <w:r w:rsidRPr="00275707">
        <w:rPr>
          <w:rFonts w:ascii="BalticaC" w:eastAsia="BalticaC" w:hAnsi="Arial" w:cs="BalticaC"/>
          <w:vanish/>
          <w:sz w:val="18"/>
          <w:szCs w:val="18"/>
          <w:lang w:eastAsia="ru-RU"/>
        </w:rPr>
        <w:t xml:space="preserve"> </w:t>
      </w:r>
      <w:r w:rsidRPr="00275707">
        <w:rPr>
          <w:rFonts w:ascii="BalticaC" w:eastAsia="BalticaC" w:hAnsi="Arial" w:cs="BalticaC" w:hint="eastAsia"/>
          <w:vanish/>
          <w:sz w:val="18"/>
          <w:szCs w:val="18"/>
          <w:lang w:eastAsia="ru-RU"/>
        </w:rPr>
        <w:t>при</w:t>
      </w:r>
      <w:r w:rsidRPr="00275707">
        <w:rPr>
          <w:rFonts w:ascii="BalticaC" w:eastAsia="BalticaC" w:hAnsi="Arial" w:cs="BalticaC"/>
          <w:vanish/>
          <w:sz w:val="18"/>
          <w:szCs w:val="18"/>
          <w:lang w:eastAsia="ru-RU"/>
        </w:rPr>
        <w:t xml:space="preserve"> </w:t>
      </w:r>
      <w:r w:rsidRPr="00275707">
        <w:rPr>
          <w:rFonts w:ascii="BalticaC" w:eastAsia="BalticaC" w:hAnsi="Arial" w:cs="BalticaC" w:hint="eastAsia"/>
          <w:vanish/>
          <w:sz w:val="18"/>
          <w:szCs w:val="18"/>
          <w:lang w:eastAsia="ru-RU"/>
        </w:rPr>
        <w:t>ранних</w:t>
      </w:r>
      <w:r w:rsidRPr="00275707">
        <w:rPr>
          <w:rFonts w:ascii="BalticaC" w:eastAsia="BalticaC" w:hAnsi="Arial" w:cs="BalticaC"/>
          <w:vanish/>
          <w:sz w:val="18"/>
          <w:szCs w:val="18"/>
          <w:lang w:eastAsia="ru-RU"/>
        </w:rPr>
        <w:t xml:space="preserve"> </w:t>
      </w:r>
      <w:r w:rsidRPr="00275707">
        <w:rPr>
          <w:rFonts w:ascii="BalticaC" w:eastAsia="BalticaC" w:hAnsi="Arial" w:cs="BalticaC" w:hint="eastAsia"/>
          <w:vanish/>
          <w:sz w:val="18"/>
          <w:szCs w:val="18"/>
          <w:lang w:eastAsia="ru-RU"/>
        </w:rPr>
        <w:t>стадиях</w:t>
      </w:r>
      <w:r w:rsidRPr="00275707">
        <w:rPr>
          <w:rFonts w:ascii="BalticaC" w:eastAsia="BalticaC" w:hAnsi="Arial" w:cs="BalticaC"/>
          <w:vanish/>
          <w:sz w:val="18"/>
          <w:szCs w:val="18"/>
          <w:lang w:eastAsia="ru-RU"/>
        </w:rPr>
        <w:t xml:space="preserve"> </w:t>
      </w:r>
      <w:r w:rsidRPr="00275707">
        <w:rPr>
          <w:rFonts w:ascii="BalticaC" w:eastAsia="BalticaC" w:hAnsi="Arial" w:cs="BalticaC" w:hint="eastAsia"/>
          <w:vanish/>
          <w:sz w:val="18"/>
          <w:szCs w:val="18"/>
          <w:lang w:eastAsia="ru-RU"/>
        </w:rPr>
        <w:t>НМРЛлегкого</w:t>
      </w:r>
      <w:r w:rsidRPr="00275707">
        <w:rPr>
          <w:rFonts w:ascii="BalticaC" w:eastAsia="BalticaC" w:hAnsi="Arial" w:cs="BalticaC"/>
          <w:vanish/>
          <w:sz w:val="18"/>
          <w:szCs w:val="18"/>
          <w:lang w:eastAsia="ru-RU"/>
        </w:rPr>
        <w:t>,</w:t>
      </w:r>
    </w:p>
    <w:p w:rsidR="00275707" w:rsidRPr="00275707" w:rsidRDefault="00275707" w:rsidP="00275707">
      <w:pPr>
        <w:framePr w:h="9840"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noProof/>
          <w:sz w:val="24"/>
          <w:szCs w:val="24"/>
          <w:lang w:eastAsia="ru-RU"/>
        </w:rPr>
        <w:drawing>
          <wp:inline distT="0" distB="0" distL="0" distR="0">
            <wp:extent cx="4838700" cy="62484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38700" cy="6248400"/>
                    </a:xfrm>
                    <a:prstGeom prst="rect">
                      <a:avLst/>
                    </a:prstGeom>
                    <a:noFill/>
                    <a:ln>
                      <a:noFill/>
                    </a:ln>
                  </pic:spPr>
                </pic:pic>
              </a:graphicData>
            </a:graphic>
          </wp:inline>
        </w:drawing>
      </w:r>
    </w:p>
    <w:p w:rsidR="00275707" w:rsidRPr="00275707" w:rsidRDefault="00275707" w:rsidP="00275707">
      <w:pPr>
        <w:pBdr>
          <w:bottom w:val="single" w:sz="6" w:space="1" w:color="auto"/>
        </w:pBd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275707">
      <w:pPr>
        <w:framePr w:h="8942"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5707">
        <w:rPr>
          <w:rFonts w:ascii="Times New Roman" w:eastAsia="Times New Roman" w:hAnsi="Times New Roman" w:cs="Times New Roman"/>
          <w:noProof/>
          <w:sz w:val="24"/>
          <w:szCs w:val="24"/>
          <w:lang w:eastAsia="ru-RU"/>
        </w:rPr>
        <w:lastRenderedPageBreak/>
        <w:drawing>
          <wp:inline distT="0" distB="0" distL="0" distR="0">
            <wp:extent cx="4800600" cy="56769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00600" cy="5676900"/>
                    </a:xfrm>
                    <a:prstGeom prst="rect">
                      <a:avLst/>
                    </a:prstGeom>
                    <a:noFill/>
                    <a:ln>
                      <a:noFill/>
                    </a:ln>
                  </pic:spPr>
                </pic:pic>
              </a:graphicData>
            </a:graphic>
          </wp:inline>
        </w:drawing>
      </w:r>
    </w:p>
    <w:p w:rsidR="00275707" w:rsidRPr="00275707" w:rsidRDefault="00275707" w:rsidP="00275707">
      <w:pPr>
        <w:spacing w:after="0" w:line="240" w:lineRule="auto"/>
        <w:rPr>
          <w:rFonts w:ascii="Arial" w:eastAsia="Times New Roman" w:hAnsi="Arial" w:cs="Arial"/>
          <w:sz w:val="23"/>
          <w:szCs w:val="23"/>
          <w:lang w:eastAsia="ru-RU"/>
        </w:rPr>
      </w:pPr>
    </w:p>
    <w:p w:rsidR="00275707" w:rsidRPr="00275707" w:rsidRDefault="00275707" w:rsidP="00275707">
      <w:pPr>
        <w:pBdr>
          <w:bottom w:val="single" w:sz="6" w:space="1" w:color="auto"/>
        </w:pBd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Рекомендуемые дозы радикальной лучевой терапии:</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 xml:space="preserve">На первичную опухоль и л/узлы средостения проводится дистанционная лучевая терапия фракционированием 1,8-2,0 Гр до СОД 63-66 Гр с химиотерапией или без химиотерапии.  В отдельных случаях возможно увеличение СОД  до 74-77,4 Гр без химиотерапии.  При периферическом раке можно использовать гипофракционирование по 4 Гр на область опухоли до сод 40 Гр, далее прицельное облучение до СОД 48 Гр. Радиохирургический способ (20 Гр за 3 фракции) традиционно применяется для периферических опухолей размерами менее </w:t>
      </w:r>
      <w:smartTag w:uri="urn:schemas-microsoft-com:office:smarttags" w:element="metricconverter">
        <w:smartTagPr>
          <w:attr w:name="ProductID" w:val="5 см"/>
        </w:smartTagPr>
        <w:r w:rsidRPr="00275707">
          <w:rPr>
            <w:rFonts w:ascii="Times New Roman" w:eastAsia="Times New Roman" w:hAnsi="Times New Roman" w:cs="Times New Roman"/>
            <w:sz w:val="28"/>
            <w:szCs w:val="28"/>
            <w:lang w:eastAsia="ru-RU"/>
          </w:rPr>
          <w:t>5 см</w:t>
        </w:r>
      </w:smartTag>
      <w:r w:rsidRPr="00275707">
        <w:rPr>
          <w:rFonts w:ascii="Times New Roman" w:eastAsia="Times New Roman" w:hAnsi="Times New Roman" w:cs="Times New Roman"/>
          <w:sz w:val="28"/>
          <w:szCs w:val="28"/>
          <w:lang w:eastAsia="ru-RU"/>
        </w:rPr>
        <w:t xml:space="preserve">.  Послеоперационная лучевая терапия с поражением л/узлов средостения проводится до СОД 54 Гр </w:t>
      </w:r>
      <w:r w:rsidRPr="00275707">
        <w:rPr>
          <w:rFonts w:ascii="Times New Roman" w:eastAsia="Times New Roman" w:hAnsi="Times New Roman" w:cs="Times New Roman"/>
          <w:sz w:val="28"/>
          <w:szCs w:val="28"/>
          <w:lang w:eastAsia="ru-RU"/>
        </w:rPr>
        <w:lastRenderedPageBreak/>
        <w:t>с бустом 10-16 Гр. При положительном крае резекции можно увеличить СОД до 60-66 Гр.</w:t>
      </w:r>
    </w:p>
    <w:p w:rsidR="00275707" w:rsidRPr="00275707" w:rsidRDefault="00275707" w:rsidP="00275707">
      <w:pPr>
        <w:pBdr>
          <w:bottom w:val="single" w:sz="6" w:space="1" w:color="auto"/>
        </w:pBdr>
        <w:spacing w:after="0" w:line="360" w:lineRule="auto"/>
        <w:ind w:firstLine="709"/>
        <w:jc w:val="both"/>
        <w:rPr>
          <w:rFonts w:ascii="Times New Roman" w:eastAsia="Times New Roman" w:hAnsi="Times New Roman" w:cs="Times New Roman"/>
          <w:vanish/>
          <w:sz w:val="28"/>
          <w:szCs w:val="28"/>
          <w:lang w:eastAsia="ru-RU"/>
        </w:rPr>
      </w:pPr>
      <w:r w:rsidRPr="00275707">
        <w:rPr>
          <w:rFonts w:ascii="Times New Roman" w:eastAsia="Times New Roman" w:hAnsi="Times New Roman" w:cs="Times New Roman"/>
          <w:vanish/>
          <w:sz w:val="28"/>
          <w:szCs w:val="28"/>
          <w:lang w:eastAsia="ru-RU"/>
        </w:rPr>
        <w:t>Начало формы</w:t>
      </w:r>
    </w:p>
    <w:p w:rsidR="00275707" w:rsidRPr="00275707" w:rsidRDefault="00275707" w:rsidP="00275707">
      <w:pPr>
        <w:spacing w:after="0" w:line="360" w:lineRule="auto"/>
        <w:ind w:firstLine="709"/>
        <w:jc w:val="both"/>
        <w:rPr>
          <w:rFonts w:ascii="Times New Roman" w:eastAsia="Times New Roman" w:hAnsi="Times New Roman" w:cs="Times New Roman"/>
          <w:sz w:val="28"/>
          <w:szCs w:val="28"/>
          <w:lang w:eastAsia="ru-RU"/>
        </w:rPr>
      </w:pPr>
    </w:p>
    <w:p w:rsidR="00275707" w:rsidRPr="00275707" w:rsidRDefault="00275707"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275707" w:rsidRPr="00275707" w:rsidRDefault="00FA2A9A" w:rsidP="00FA2A9A">
      <w:pPr>
        <w:tabs>
          <w:tab w:val="left" w:pos="360"/>
        </w:tabs>
        <w:spacing w:after="0" w:line="240" w:lineRule="auto"/>
        <w:ind w:left="1985"/>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275707" w:rsidRPr="00275707">
        <w:rPr>
          <w:rFonts w:ascii="Times New Roman" w:eastAsia="Times New Roman" w:hAnsi="Times New Roman" w:cs="Times New Roman"/>
          <w:b/>
          <w:sz w:val="28"/>
          <w:szCs w:val="28"/>
          <w:lang w:eastAsia="ru-RU"/>
        </w:rPr>
        <w:t>Вопросы по теме занятия.</w:t>
      </w:r>
    </w:p>
    <w:p w:rsidR="00275707" w:rsidRPr="00275707" w:rsidRDefault="00275707" w:rsidP="00531C09">
      <w:pPr>
        <w:widowControl w:val="0"/>
        <w:numPr>
          <w:ilvl w:val="0"/>
          <w:numId w:val="220"/>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val="en-US" w:eastAsia="ru-RU"/>
        </w:rPr>
        <w:t>TNM</w:t>
      </w:r>
      <w:r w:rsidRPr="00275707">
        <w:rPr>
          <w:rFonts w:ascii="Times New Roman" w:eastAsia="Times New Roman" w:hAnsi="Times New Roman" w:cs="Times New Roman"/>
          <w:sz w:val="28"/>
          <w:szCs w:val="28"/>
          <w:lang w:eastAsia="ru-RU"/>
        </w:rPr>
        <w:t>-классификация и МКБ</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немелкоклеточного рака легкого;</w:t>
      </w:r>
    </w:p>
    <w:p w:rsidR="00275707" w:rsidRPr="00275707" w:rsidRDefault="00275707" w:rsidP="00531C09">
      <w:pPr>
        <w:widowControl w:val="0"/>
        <w:numPr>
          <w:ilvl w:val="0"/>
          <w:numId w:val="220"/>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Алгоритмы лечения больных</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немелкоклеточным раком легкого в зависимости от стадии и гистологического типа опухоли;</w:t>
      </w:r>
    </w:p>
    <w:p w:rsidR="00275707" w:rsidRPr="00275707" w:rsidRDefault="00275707" w:rsidP="00531C09">
      <w:pPr>
        <w:widowControl w:val="0"/>
        <w:numPr>
          <w:ilvl w:val="0"/>
          <w:numId w:val="220"/>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Лучевая диагностика и подготовка больного немелкоклеточным раком легкого к проведению лучевой терапии;</w:t>
      </w:r>
    </w:p>
    <w:p w:rsidR="00275707" w:rsidRPr="00275707" w:rsidRDefault="00275707" w:rsidP="00531C09">
      <w:pPr>
        <w:widowControl w:val="0"/>
        <w:numPr>
          <w:ilvl w:val="0"/>
          <w:numId w:val="220"/>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Виды и режимы лучевой терапии</w:t>
      </w:r>
      <w:r w:rsidRPr="00275707">
        <w:rPr>
          <w:rFonts w:ascii="Times New Roman" w:eastAsia="Times New Roman" w:hAnsi="Times New Roman" w:cs="Times New Roman"/>
          <w:b/>
          <w:sz w:val="28"/>
          <w:szCs w:val="28"/>
          <w:lang w:eastAsia="ru-RU"/>
        </w:rPr>
        <w:t xml:space="preserve"> </w:t>
      </w:r>
      <w:r w:rsidRPr="00275707">
        <w:rPr>
          <w:rFonts w:ascii="Times New Roman" w:eastAsia="Times New Roman" w:hAnsi="Times New Roman" w:cs="Times New Roman"/>
          <w:sz w:val="28"/>
          <w:szCs w:val="28"/>
          <w:lang w:eastAsia="ru-RU"/>
        </w:rPr>
        <w:t>немелкоклеточного рака легкого;</w:t>
      </w:r>
    </w:p>
    <w:p w:rsidR="00275707" w:rsidRPr="00275707" w:rsidRDefault="00275707" w:rsidP="00531C09">
      <w:pPr>
        <w:widowControl w:val="0"/>
        <w:numPr>
          <w:ilvl w:val="0"/>
          <w:numId w:val="220"/>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Конвенциональная лучевая терапия немелкоклеточного рака легкого;</w:t>
      </w:r>
    </w:p>
    <w:p w:rsidR="00275707" w:rsidRPr="00275707" w:rsidRDefault="00275707" w:rsidP="00531C09">
      <w:pPr>
        <w:widowControl w:val="0"/>
        <w:numPr>
          <w:ilvl w:val="0"/>
          <w:numId w:val="220"/>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BalticaC" w:hAnsi="Times New Roman" w:cs="Times New Roman"/>
          <w:sz w:val="28"/>
          <w:szCs w:val="28"/>
          <w:lang w:eastAsia="ru-RU"/>
        </w:rPr>
        <w:t>Конформная стереотаксическая лучевая терапия</w:t>
      </w:r>
      <w:r w:rsidRPr="00275707">
        <w:rPr>
          <w:rFonts w:ascii="Times New Roman" w:eastAsia="Times New Roman" w:hAnsi="Times New Roman" w:cs="Times New Roman"/>
          <w:sz w:val="28"/>
          <w:szCs w:val="28"/>
          <w:lang w:eastAsia="ru-RU"/>
        </w:rPr>
        <w:t xml:space="preserve"> немелкоклеточного рака легкого;</w:t>
      </w:r>
    </w:p>
    <w:p w:rsidR="00275707" w:rsidRPr="00275707" w:rsidRDefault="00275707" w:rsidP="00531C09">
      <w:pPr>
        <w:widowControl w:val="0"/>
        <w:numPr>
          <w:ilvl w:val="0"/>
          <w:numId w:val="220"/>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Послеоперационная лучевая терапия немелкоклеточного рака легкого;</w:t>
      </w:r>
    </w:p>
    <w:p w:rsidR="00275707" w:rsidRPr="00275707" w:rsidRDefault="00275707" w:rsidP="00531C09">
      <w:pPr>
        <w:widowControl w:val="0"/>
        <w:numPr>
          <w:ilvl w:val="0"/>
          <w:numId w:val="220"/>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Химиолучевая терапия немелкоклеточного рака легкого;</w:t>
      </w:r>
    </w:p>
    <w:p w:rsidR="00275707" w:rsidRPr="00275707" w:rsidRDefault="00275707" w:rsidP="00531C09">
      <w:pPr>
        <w:widowControl w:val="0"/>
        <w:numPr>
          <w:ilvl w:val="0"/>
          <w:numId w:val="220"/>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sz w:val="28"/>
          <w:szCs w:val="28"/>
          <w:lang w:eastAsia="ru-RU"/>
        </w:rPr>
        <w:t>Лучевые реакции и осложнения при проведении лучевой терапии немелкоклеточного рака легкого.</w:t>
      </w:r>
    </w:p>
    <w:p w:rsidR="00275707" w:rsidRPr="00275707" w:rsidRDefault="00275707" w:rsidP="00275707">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275707" w:rsidRPr="00275707" w:rsidRDefault="00FA2A9A" w:rsidP="00FA2A9A">
      <w:pPr>
        <w:tabs>
          <w:tab w:val="left" w:pos="360"/>
        </w:tabs>
        <w:spacing w:after="0" w:line="240" w:lineRule="auto"/>
        <w:ind w:left="198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275707" w:rsidRPr="00275707">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001.  СУММАРНАЯ  ОЧАГОВАЯ  ДОЗА  ПОСЛЕОПЕРАЦИОННОЙ ДИСТАНЦИОННОЙ ЛУЧЕВОЙ  ТЕРАПИИ  НЕМЕЛКОКЛЕТОЧНОГО РАКА ЛЕГКОГО НА ПЕРВИЧНЫЙ ОЧАГ И Л/УЗЛЫ СРЕДОСТЕНИЯ СОСТАВЛЯЕТ </w:t>
      </w:r>
    </w:p>
    <w:p w:rsidR="00275707" w:rsidRPr="00275707" w:rsidRDefault="00275707"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45-50 Гр</w:t>
      </w:r>
    </w:p>
    <w:p w:rsidR="00275707" w:rsidRPr="00275707" w:rsidRDefault="00275707"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50-54 Гр</w:t>
      </w:r>
    </w:p>
    <w:p w:rsidR="00275707" w:rsidRPr="00275707" w:rsidRDefault="00275707"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54-60 Гр</w:t>
      </w:r>
    </w:p>
    <w:p w:rsidR="00275707" w:rsidRPr="00275707" w:rsidRDefault="00275707"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63-66 Гр</w:t>
      </w:r>
    </w:p>
    <w:p w:rsidR="00275707" w:rsidRPr="00275707" w:rsidRDefault="00275707"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70-72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4</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002.  СУММАРНАЯ  ОЧАГОВАЯ  ДОЗА  РАДИОХИРУРГИЧЕСКОГО ЛЕЧЕНИЯ ПЕРИФЕРИЧЕСКОГО РАКА ЛЕГКОГО РАЗМЕРАМИ ДО           </w:t>
      </w:r>
      <w:smartTag w:uri="urn:schemas-microsoft-com:office:smarttags" w:element="metricconverter">
        <w:smartTagPr>
          <w:attr w:name="ProductID" w:val="5 см"/>
        </w:smartTagPr>
        <w:r w:rsidRPr="00275707">
          <w:rPr>
            <w:rFonts w:ascii="Times New Roman" w:eastAsia="Times New Roman" w:hAnsi="Times New Roman" w:cs="Times New Roman"/>
            <w:sz w:val="28"/>
            <w:szCs w:val="28"/>
            <w:lang w:eastAsia="ru-RU"/>
          </w:rPr>
          <w:t>5 СМ</w:t>
        </w:r>
      </w:smartTag>
      <w:r w:rsidRPr="00275707">
        <w:rPr>
          <w:rFonts w:ascii="Times New Roman" w:eastAsia="Times New Roman" w:hAnsi="Times New Roman" w:cs="Times New Roman"/>
          <w:sz w:val="28"/>
          <w:szCs w:val="28"/>
          <w:lang w:eastAsia="ru-RU"/>
        </w:rPr>
        <w:t xml:space="preserve"> СОСТАВЛЯЕТ </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10 Гр</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lastRenderedPageBreak/>
        <w:t>20 Гр</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30 Гр</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40 Гр</w:t>
      </w:r>
    </w:p>
    <w:p w:rsidR="00275707" w:rsidRPr="00275707" w:rsidRDefault="00275707"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2</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275707" w:rsidP="00275707">
      <w:pPr>
        <w:spacing w:after="0" w:line="240" w:lineRule="auto"/>
        <w:ind w:left="57" w:right="57"/>
        <w:jc w:val="both"/>
        <w:rPr>
          <w:rFonts w:ascii="Times New Roman" w:eastAsia="Times New Roman" w:hAnsi="Times New Roman" w:cs="Times New Roman"/>
          <w:caps/>
          <w:sz w:val="28"/>
          <w:szCs w:val="28"/>
          <w:lang w:eastAsia="ru-RU"/>
        </w:rPr>
      </w:pPr>
      <w:r w:rsidRPr="00275707">
        <w:rPr>
          <w:rFonts w:ascii="Times New Roman" w:eastAsia="Times New Roman" w:hAnsi="Times New Roman" w:cs="Times New Roman"/>
          <w:sz w:val="28"/>
          <w:szCs w:val="28"/>
          <w:lang w:eastAsia="ru-RU"/>
        </w:rPr>
        <w:t xml:space="preserve">003.  СУММАРНАЯ  ОЧАГОВАЯ  ДОЗА  ПРИ ПРОВЕДЕНИИ ХИМИОЛУЧЕВОЙ ТЕРАПИИ МЕСТНОРАСПРОСТРАНЕННОГО НЕОПЕРАБЕЛЬНОГО НЕМЕЛКОКЛЕТОЧНОГО РАКА ЛЕГКОГО                        III СТАДИИ СОСТАВЛЯЕТ НЕ МЕНЕЕ </w:t>
      </w:r>
    </w:p>
    <w:p w:rsidR="00275707" w:rsidRPr="00275707" w:rsidRDefault="00275707" w:rsidP="00531C09">
      <w:pPr>
        <w:numPr>
          <w:ilvl w:val="0"/>
          <w:numId w:val="132"/>
        </w:numPr>
        <w:spacing w:after="0" w:line="240" w:lineRule="auto"/>
        <w:ind w:right="57" w:hanging="711"/>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20 Гр</w:t>
      </w:r>
    </w:p>
    <w:p w:rsidR="00275707" w:rsidRPr="00275707" w:rsidRDefault="00275707" w:rsidP="00531C09">
      <w:pPr>
        <w:numPr>
          <w:ilvl w:val="0"/>
          <w:numId w:val="132"/>
        </w:numPr>
        <w:spacing w:after="0" w:line="240" w:lineRule="auto"/>
        <w:ind w:right="57" w:hanging="711"/>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30 Гр</w:t>
      </w:r>
    </w:p>
    <w:p w:rsidR="00275707" w:rsidRPr="00275707" w:rsidRDefault="00275707" w:rsidP="00531C09">
      <w:pPr>
        <w:numPr>
          <w:ilvl w:val="0"/>
          <w:numId w:val="132"/>
        </w:numPr>
        <w:spacing w:after="0" w:line="240" w:lineRule="auto"/>
        <w:ind w:right="57" w:hanging="711"/>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40 Гр</w:t>
      </w:r>
    </w:p>
    <w:p w:rsidR="00275707" w:rsidRPr="00275707" w:rsidRDefault="00275707" w:rsidP="00531C09">
      <w:pPr>
        <w:numPr>
          <w:ilvl w:val="0"/>
          <w:numId w:val="132"/>
        </w:numPr>
        <w:spacing w:after="0" w:line="240" w:lineRule="auto"/>
        <w:ind w:right="57" w:hanging="711"/>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50 Гр</w:t>
      </w:r>
    </w:p>
    <w:p w:rsidR="00275707" w:rsidRPr="00275707" w:rsidRDefault="00275707" w:rsidP="00531C09">
      <w:pPr>
        <w:numPr>
          <w:ilvl w:val="0"/>
          <w:numId w:val="132"/>
        </w:numPr>
        <w:spacing w:after="0" w:line="240" w:lineRule="auto"/>
        <w:ind w:right="57" w:hanging="711"/>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60 Гр</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Ответ: 5</w:t>
      </w:r>
    </w:p>
    <w:p w:rsidR="00275707" w:rsidRPr="00275707" w:rsidRDefault="00275707" w:rsidP="00275707">
      <w:pPr>
        <w:spacing w:after="0" w:line="240" w:lineRule="auto"/>
        <w:ind w:left="57" w:right="57"/>
        <w:jc w:val="both"/>
        <w:rPr>
          <w:rFonts w:ascii="Times New Roman" w:eastAsia="Times New Roman" w:hAnsi="Times New Roman" w:cs="Times New Roman"/>
          <w:sz w:val="28"/>
          <w:szCs w:val="28"/>
          <w:lang w:eastAsia="ru-RU"/>
        </w:rPr>
      </w:pPr>
    </w:p>
    <w:p w:rsidR="00275707" w:rsidRPr="00275707" w:rsidRDefault="00FA2A9A" w:rsidP="00FA2A9A">
      <w:pPr>
        <w:spacing w:after="0" w:line="240" w:lineRule="auto"/>
        <w:ind w:left="417"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275707" w:rsidRPr="00275707">
        <w:rPr>
          <w:rFonts w:ascii="Times New Roman" w:eastAsia="Times New Roman" w:hAnsi="Times New Roman" w:cs="Times New Roman"/>
          <w:b/>
          <w:bCs/>
          <w:sz w:val="28"/>
          <w:szCs w:val="28"/>
          <w:lang w:eastAsia="ru-RU"/>
        </w:rPr>
        <w:t>Ситуационные задачи по теме с эталонами ответов</w:t>
      </w:r>
      <w:r w:rsidR="00275707" w:rsidRPr="00275707">
        <w:rPr>
          <w:rFonts w:ascii="Times New Roman" w:eastAsia="Times New Roman" w:hAnsi="Times New Roman" w:cs="Times New Roman"/>
          <w:b/>
          <w:sz w:val="28"/>
          <w:szCs w:val="28"/>
          <w:lang w:eastAsia="ru-RU"/>
        </w:rPr>
        <w:t>.</w:t>
      </w:r>
    </w:p>
    <w:p w:rsidR="00275707" w:rsidRPr="00275707" w:rsidRDefault="00275707" w:rsidP="00275707">
      <w:pPr>
        <w:spacing w:before="40" w:after="40" w:line="240" w:lineRule="auto"/>
        <w:jc w:val="both"/>
        <w:outlineLvl w:val="1"/>
        <w:rPr>
          <w:rFonts w:ascii="Times New Roman" w:eastAsia="Times New Roman" w:hAnsi="Times New Roman" w:cs="Times New Roman"/>
          <w:b/>
          <w:bCs/>
          <w:sz w:val="28"/>
          <w:szCs w:val="28"/>
          <w:lang w:eastAsia="ru-RU"/>
        </w:rPr>
      </w:pPr>
      <w:r w:rsidRPr="00275707">
        <w:rPr>
          <w:rFonts w:ascii="Times New Roman" w:eastAsia="Times New Roman" w:hAnsi="Times New Roman" w:cs="Times New Roman"/>
          <w:b/>
          <w:bCs/>
          <w:sz w:val="28"/>
          <w:szCs w:val="28"/>
          <w:lang w:eastAsia="ru-RU"/>
        </w:rPr>
        <w:t>Задача №1</w:t>
      </w:r>
    </w:p>
    <w:p w:rsidR="00275707" w:rsidRPr="00275707" w:rsidRDefault="00275707" w:rsidP="0027570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Больной 63 лет, обратился на прием к онкоторакальному хирургу с жалобами на постоянный сухой кашель и одышку при физической нагрузке. При фибробронхоскопии: в правом верхнедолевом бронхе опухоль смешанной формы роста 3,5*4,0 см, на 2/3 перекрывает просвет бронха. Биопсия – плоскоклеточный рак. При обзорной рентгенографии грудной клетки определяется умеренный ателектаз верхней доли правого легкого. Сопутствующая патология: субкомпенсированный порок сердца.</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Предварительный диагноз. </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Стадия процесса по </w:t>
      </w:r>
      <w:r w:rsidRPr="00275707">
        <w:rPr>
          <w:rFonts w:ascii="Times New Roman" w:eastAsia="Times New Roman" w:hAnsi="Times New Roman" w:cs="Times New Roman"/>
          <w:color w:val="000000"/>
          <w:sz w:val="28"/>
          <w:szCs w:val="28"/>
          <w:lang w:val="en-US" w:eastAsia="ru-RU"/>
        </w:rPr>
        <w:t>TNM</w:t>
      </w:r>
      <w:r w:rsidRPr="00275707">
        <w:rPr>
          <w:rFonts w:ascii="Times New Roman" w:eastAsia="Times New Roman" w:hAnsi="Times New Roman" w:cs="Times New Roman"/>
          <w:color w:val="000000"/>
          <w:sz w:val="28"/>
          <w:szCs w:val="28"/>
          <w:lang w:eastAsia="ru-RU"/>
        </w:rPr>
        <w:t>.</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Какой вид лучевой терапии оптимально показан в данном не операбельном случае по медицинским показаниям</w:t>
      </w:r>
      <w:r w:rsidRPr="00275707">
        <w:rPr>
          <w:rFonts w:ascii="Times New Roman" w:eastAsia="Times New Roman" w:hAnsi="Times New Roman" w:cs="Times New Roman"/>
          <w:color w:val="000000"/>
          <w:sz w:val="28"/>
          <w:szCs w:val="28"/>
          <w:lang w:eastAsia="ru-RU"/>
        </w:rPr>
        <w:t>?</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Режим стереотаксической лучевой терапии в данном случае?</w:t>
      </w:r>
    </w:p>
    <w:p w:rsidR="00275707" w:rsidRPr="00275707" w:rsidRDefault="00275707"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color w:val="000000"/>
          <w:sz w:val="28"/>
          <w:szCs w:val="28"/>
          <w:lang w:eastAsia="ru-RU"/>
        </w:rPr>
        <w:t xml:space="preserve">В какой </w:t>
      </w:r>
      <w:r w:rsidRPr="00275707">
        <w:rPr>
          <w:rFonts w:ascii="Times New Roman" w:eastAsia="Times New Roman" w:hAnsi="Times New Roman" w:cs="Times New Roman"/>
          <w:color w:val="000000"/>
          <w:sz w:val="28"/>
          <w:szCs w:val="28"/>
          <w:lang w:val="en-US" w:eastAsia="ru-RU"/>
        </w:rPr>
        <w:t>C</w:t>
      </w:r>
      <w:r w:rsidRPr="00275707">
        <w:rPr>
          <w:rFonts w:ascii="Times New Roman" w:eastAsia="Times New Roman" w:hAnsi="Times New Roman" w:cs="Times New Roman"/>
          <w:color w:val="000000"/>
          <w:sz w:val="28"/>
          <w:szCs w:val="28"/>
          <w:lang w:eastAsia="ru-RU"/>
        </w:rPr>
        <w:t>ОД показана самостоятельная лучевая терапия первичной опухоли в данном случае?</w:t>
      </w: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p>
    <w:p w:rsidR="00275707" w:rsidRPr="00275707" w:rsidRDefault="00275707" w:rsidP="00275707">
      <w:pPr>
        <w:spacing w:before="40" w:after="40" w:line="240" w:lineRule="auto"/>
        <w:jc w:val="both"/>
        <w:rPr>
          <w:rFonts w:ascii="Times New Roman" w:eastAsia="Times New Roman" w:hAnsi="Times New Roman" w:cs="Times New Roman"/>
          <w:b/>
          <w:bCs/>
          <w:color w:val="000000"/>
          <w:sz w:val="28"/>
          <w:szCs w:val="28"/>
          <w:lang w:eastAsia="ru-RU"/>
        </w:rPr>
      </w:pPr>
      <w:r w:rsidRPr="00275707">
        <w:rPr>
          <w:rFonts w:ascii="Times New Roman" w:eastAsia="Times New Roman" w:hAnsi="Times New Roman" w:cs="Times New Roman"/>
          <w:b/>
          <w:bCs/>
          <w:color w:val="000000"/>
          <w:sz w:val="28"/>
          <w:szCs w:val="28"/>
          <w:lang w:eastAsia="ru-RU"/>
        </w:rPr>
        <w:t>Эталоны ответов к</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ситуационной</w:t>
      </w:r>
      <w:r w:rsidRPr="00275707">
        <w:rPr>
          <w:rFonts w:ascii="Times New Roman" w:eastAsia="Times New Roman" w:hAnsi="Times New Roman" w:cs="Times New Roman"/>
          <w:b/>
          <w:bCs/>
          <w:color w:val="000000"/>
          <w:sz w:val="28"/>
          <w:szCs w:val="28"/>
          <w:lang w:val="en-US" w:eastAsia="ru-RU"/>
        </w:rPr>
        <w:t> </w:t>
      </w:r>
      <w:r w:rsidRPr="00275707">
        <w:rPr>
          <w:rFonts w:ascii="Times New Roman" w:eastAsia="Times New Roman" w:hAnsi="Times New Roman" w:cs="Times New Roman"/>
          <w:b/>
          <w:bCs/>
          <w:color w:val="000000"/>
          <w:sz w:val="28"/>
          <w:szCs w:val="28"/>
          <w:lang w:eastAsia="ru-RU"/>
        </w:rPr>
        <w:t>задаче №1</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bCs/>
          <w:color w:val="000000"/>
          <w:sz w:val="28"/>
          <w:szCs w:val="28"/>
          <w:lang w:eastAsia="ru-RU"/>
        </w:rPr>
        <w:t>1. Немелкоклеточный рак легкого</w:t>
      </w:r>
      <w:r w:rsidRPr="00275707">
        <w:rPr>
          <w:rFonts w:ascii="Times New Roman" w:eastAsia="Times New Roman" w:hAnsi="Times New Roman" w:cs="Times New Roman"/>
          <w:sz w:val="28"/>
          <w:szCs w:val="28"/>
          <w:lang w:eastAsia="ru-RU"/>
        </w:rPr>
        <w:t>.</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2. IIа стадия</w:t>
      </w:r>
      <w:r w:rsidRPr="00275707">
        <w:rPr>
          <w:rFonts w:ascii="Times New Roman" w:eastAsia="Times New Roman" w:hAnsi="Times New Roman" w:cs="Times New Roman"/>
          <w:color w:val="000000"/>
          <w:sz w:val="28"/>
          <w:szCs w:val="28"/>
          <w:lang w:eastAsia="ru-RU"/>
        </w:rPr>
        <w:t xml:space="preserve"> </w:t>
      </w:r>
      <w:r w:rsidRPr="00275707">
        <w:rPr>
          <w:rFonts w:ascii="Times New Roman" w:eastAsia="Times New Roman" w:hAnsi="Times New Roman" w:cs="Times New Roman"/>
          <w:sz w:val="28"/>
          <w:szCs w:val="28"/>
          <w:lang w:eastAsia="ru-RU"/>
        </w:rPr>
        <w:t>Т2а</w:t>
      </w:r>
      <w:r w:rsidRPr="00275707">
        <w:rPr>
          <w:rFonts w:ascii="Times New Roman" w:eastAsia="Times New Roman" w:hAnsi="Times New Roman" w:cs="Times New Roman"/>
          <w:color w:val="000000"/>
          <w:sz w:val="28"/>
          <w:szCs w:val="28"/>
          <w:lang w:val="en-US" w:eastAsia="ru-RU"/>
        </w:rPr>
        <w:t>N</w:t>
      </w:r>
      <w:r w:rsidRPr="00275707">
        <w:rPr>
          <w:rFonts w:ascii="Times New Roman" w:eastAsia="Times New Roman" w:hAnsi="Times New Roman" w:cs="Times New Roman"/>
          <w:color w:val="000000"/>
          <w:sz w:val="28"/>
          <w:szCs w:val="28"/>
          <w:lang w:eastAsia="ru-RU"/>
        </w:rPr>
        <w:t>0</w:t>
      </w:r>
      <w:r w:rsidRPr="00275707">
        <w:rPr>
          <w:rFonts w:ascii="Times New Roman" w:eastAsia="Times New Roman" w:hAnsi="Times New Roman" w:cs="Times New Roman"/>
          <w:color w:val="000000"/>
          <w:sz w:val="28"/>
          <w:szCs w:val="28"/>
          <w:lang w:val="en-US" w:eastAsia="ru-RU"/>
        </w:rPr>
        <w:t>M</w:t>
      </w:r>
      <w:r w:rsidRPr="00275707">
        <w:rPr>
          <w:rFonts w:ascii="Times New Roman" w:eastAsia="Times New Roman" w:hAnsi="Times New Roman" w:cs="Times New Roman"/>
          <w:color w:val="000000"/>
          <w:sz w:val="28"/>
          <w:szCs w:val="28"/>
          <w:lang w:eastAsia="ru-RU"/>
        </w:rPr>
        <w:t>0</w:t>
      </w:r>
      <w:r w:rsidRPr="00275707">
        <w:rPr>
          <w:rFonts w:ascii="Times New Roman" w:eastAsia="Times New Roman" w:hAnsi="Times New Roman" w:cs="Times New Roman"/>
          <w:sz w:val="28"/>
          <w:szCs w:val="28"/>
          <w:lang w:eastAsia="ru-RU"/>
        </w:rPr>
        <w:t>.</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3. Конформная стереотаксическая лучевая терапия.</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275707">
        <w:rPr>
          <w:rFonts w:ascii="Times New Roman" w:eastAsia="Times New Roman" w:hAnsi="Times New Roman" w:cs="Times New Roman"/>
          <w:sz w:val="28"/>
          <w:szCs w:val="28"/>
          <w:lang w:eastAsia="ru-RU"/>
        </w:rPr>
        <w:t>4. 60 Гр/3 фракции.</w:t>
      </w:r>
    </w:p>
    <w:p w:rsidR="00275707" w:rsidRPr="00275707" w:rsidRDefault="00275707" w:rsidP="00275707">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275707">
        <w:rPr>
          <w:rFonts w:ascii="Times New Roman" w:eastAsia="Times New Roman" w:hAnsi="Times New Roman" w:cs="Times New Roman"/>
          <w:sz w:val="28"/>
          <w:szCs w:val="28"/>
          <w:lang w:eastAsia="ru-RU"/>
        </w:rPr>
        <w:t>5.</w:t>
      </w:r>
      <w:r w:rsidRPr="00275707">
        <w:rPr>
          <w:rFonts w:ascii="Times New Roman" w:eastAsia="Times New Roman" w:hAnsi="Times New Roman" w:cs="Times New Roman"/>
          <w:color w:val="000000"/>
          <w:sz w:val="28"/>
          <w:szCs w:val="28"/>
          <w:lang w:eastAsia="ru-RU"/>
        </w:rPr>
        <w:t xml:space="preserve"> </w:t>
      </w:r>
      <w:r w:rsidRPr="00275707">
        <w:rPr>
          <w:rFonts w:ascii="Times New Roman" w:eastAsia="Times New Roman" w:hAnsi="Times New Roman" w:cs="Times New Roman"/>
          <w:sz w:val="28"/>
          <w:szCs w:val="28"/>
          <w:lang w:eastAsia="ru-RU"/>
        </w:rPr>
        <w:t>66 Гр</w:t>
      </w:r>
      <w:r w:rsidRPr="00275707">
        <w:rPr>
          <w:rFonts w:ascii="Times New Roman" w:eastAsia="Times New Roman" w:hAnsi="Times New Roman" w:cs="Times New Roman"/>
          <w:color w:val="000000"/>
          <w:sz w:val="28"/>
          <w:szCs w:val="28"/>
          <w:lang w:eastAsia="ru-RU"/>
        </w:rPr>
        <w:t>.</w:t>
      </w:r>
    </w:p>
    <w:p w:rsidR="00275707" w:rsidRPr="00275707" w:rsidRDefault="00275707" w:rsidP="00275707">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275707" w:rsidRPr="00275707" w:rsidRDefault="00FA2A9A" w:rsidP="00FA2A9A">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12.</w:t>
      </w:r>
      <w:r w:rsidR="00275707" w:rsidRPr="00275707">
        <w:rPr>
          <w:rFonts w:ascii="Times New Roman" w:eastAsia="Times New Roman" w:hAnsi="Times New Roman" w:cs="Times New Roman"/>
          <w:b/>
          <w:bCs/>
          <w:sz w:val="28"/>
          <w:szCs w:val="28"/>
          <w:lang w:eastAsia="ru-RU"/>
        </w:rPr>
        <w:t>Перечень и стандарты практических умений.</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Поставить диагноз </w:t>
      </w:r>
      <w:r w:rsidRPr="00275707">
        <w:rPr>
          <w:rFonts w:ascii="Times New Roman" w:eastAsia="Times New Roman" w:hAnsi="Times New Roman" w:cs="Times New Roman"/>
          <w:sz w:val="28"/>
          <w:szCs w:val="28"/>
          <w:lang w:eastAsia="ru-RU"/>
        </w:rPr>
        <w:t>немелкоклеточного рака легкого</w:t>
      </w:r>
      <w:r w:rsidRPr="00275707">
        <w:rPr>
          <w:rFonts w:ascii="Times New Roman" w:eastAsia="Times New Roman" w:hAnsi="Times New Roman" w:cs="Times New Roman"/>
          <w:bCs/>
          <w:sz w:val="28"/>
          <w:szCs w:val="28"/>
          <w:lang w:eastAsia="ru-RU"/>
        </w:rPr>
        <w:t xml:space="preserve"> в соответствии с классификацией </w:t>
      </w:r>
      <w:r w:rsidRPr="00275707">
        <w:rPr>
          <w:rFonts w:ascii="Times New Roman" w:eastAsia="Times New Roman" w:hAnsi="Times New Roman" w:cs="Times New Roman"/>
          <w:bCs/>
          <w:sz w:val="28"/>
          <w:szCs w:val="28"/>
          <w:lang w:val="en-US" w:eastAsia="ru-RU"/>
        </w:rPr>
        <w:t>TNM</w:t>
      </w:r>
      <w:r w:rsidRPr="00275707">
        <w:rPr>
          <w:rFonts w:ascii="Times New Roman" w:eastAsia="Times New Roman" w:hAnsi="Times New Roman" w:cs="Times New Roman"/>
          <w:bCs/>
          <w:sz w:val="28"/>
          <w:szCs w:val="28"/>
          <w:lang w:eastAsia="ru-RU"/>
        </w:rPr>
        <w:t xml:space="preserve"> и МКБ.</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w:t>
      </w:r>
      <w:r w:rsidRPr="00275707">
        <w:rPr>
          <w:rFonts w:ascii="Times New Roman" w:eastAsia="Times New Roman" w:hAnsi="Times New Roman" w:cs="Times New Roman"/>
          <w:sz w:val="28"/>
          <w:szCs w:val="28"/>
          <w:lang w:eastAsia="ru-RU"/>
        </w:rPr>
        <w:t>немелкоклеточного рака легкого</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сеанс стереотаксической лучевой терапии </w:t>
      </w:r>
      <w:r w:rsidRPr="00275707">
        <w:rPr>
          <w:rFonts w:ascii="Times New Roman" w:eastAsia="Times New Roman" w:hAnsi="Times New Roman" w:cs="Times New Roman"/>
          <w:sz w:val="28"/>
          <w:szCs w:val="28"/>
          <w:lang w:eastAsia="ru-RU"/>
        </w:rPr>
        <w:t>немелкоклеточного рака легкого</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послеоперационный курс лучевого лечения </w:t>
      </w:r>
      <w:r w:rsidRPr="00275707">
        <w:rPr>
          <w:rFonts w:ascii="Times New Roman" w:eastAsia="Times New Roman" w:hAnsi="Times New Roman" w:cs="Times New Roman"/>
          <w:sz w:val="28"/>
          <w:szCs w:val="28"/>
          <w:lang w:eastAsia="ru-RU"/>
        </w:rPr>
        <w:t>немелкоклеточного рака легкого</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Провести курс химиолучевого лечения </w:t>
      </w:r>
      <w:r w:rsidRPr="00275707">
        <w:rPr>
          <w:rFonts w:ascii="Times New Roman" w:eastAsia="Times New Roman" w:hAnsi="Times New Roman" w:cs="Times New Roman"/>
          <w:sz w:val="28"/>
          <w:szCs w:val="28"/>
          <w:lang w:eastAsia="ru-RU"/>
        </w:rPr>
        <w:t>немелкоклеточного рака легкого</w:t>
      </w:r>
      <w:r w:rsidRPr="00275707">
        <w:rPr>
          <w:rFonts w:ascii="Times New Roman" w:eastAsia="Times New Roman" w:hAnsi="Times New Roman" w:cs="Times New Roman"/>
          <w:bCs/>
          <w:sz w:val="28"/>
          <w:szCs w:val="28"/>
          <w:lang w:eastAsia="ru-RU"/>
        </w:rPr>
        <w:t>.</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275707">
        <w:rPr>
          <w:rFonts w:ascii="Times New Roman" w:eastAsia="Times New Roman" w:hAnsi="Times New Roman" w:cs="Times New Roman"/>
          <w:sz w:val="28"/>
          <w:szCs w:val="28"/>
          <w:lang w:eastAsia="ru-RU"/>
        </w:rPr>
        <w:t>немелкоклеточного рака легкого</w:t>
      </w:r>
      <w:r w:rsidRPr="00275707">
        <w:rPr>
          <w:rFonts w:ascii="Times New Roman" w:eastAsia="Times New Roman" w:hAnsi="Times New Roman" w:cs="Times New Roman"/>
          <w:bCs/>
          <w:sz w:val="28"/>
          <w:szCs w:val="28"/>
          <w:lang w:eastAsia="ru-RU"/>
        </w:rPr>
        <w:t xml:space="preserve"> и провести мероприятия по их коррекции.</w:t>
      </w:r>
    </w:p>
    <w:p w:rsidR="00275707" w:rsidRPr="00275707" w:rsidRDefault="00275707" w:rsidP="00275707">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275707">
        <w:rPr>
          <w:rFonts w:ascii="Times New Roman" w:eastAsia="Times New Roman" w:hAnsi="Times New Roman" w:cs="Times New Roman"/>
          <w:sz w:val="28"/>
          <w:szCs w:val="28"/>
          <w:lang w:eastAsia="ru-RU"/>
        </w:rPr>
        <w:t>немелкоклеточного рака легкого</w:t>
      </w:r>
      <w:r w:rsidRPr="00275707">
        <w:rPr>
          <w:rFonts w:ascii="Times New Roman" w:eastAsia="Times New Roman" w:hAnsi="Times New Roman" w:cs="Times New Roman"/>
          <w:bCs/>
          <w:sz w:val="28"/>
          <w:szCs w:val="28"/>
          <w:lang w:eastAsia="ru-RU"/>
        </w:rPr>
        <w:t xml:space="preserve"> и провести мероприятия по их коррекции.</w:t>
      </w:r>
    </w:p>
    <w:p w:rsidR="00275707" w:rsidRPr="00275707" w:rsidRDefault="00275707" w:rsidP="00275707">
      <w:pPr>
        <w:tabs>
          <w:tab w:val="left" w:pos="360"/>
        </w:tabs>
        <w:spacing w:after="0" w:line="240" w:lineRule="auto"/>
        <w:rPr>
          <w:rFonts w:ascii="Times New Roman" w:eastAsia="Times New Roman" w:hAnsi="Times New Roman" w:cs="Times New Roman"/>
          <w:bCs/>
          <w:sz w:val="28"/>
          <w:szCs w:val="28"/>
          <w:lang w:eastAsia="ru-RU"/>
        </w:rPr>
      </w:pPr>
    </w:p>
    <w:p w:rsidR="00275707" w:rsidRPr="00275707" w:rsidRDefault="00FA2A9A" w:rsidP="00FA2A9A">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275707" w:rsidRPr="00275707">
        <w:rPr>
          <w:rFonts w:ascii="Times New Roman" w:eastAsia="Times New Roman" w:hAnsi="Times New Roman" w:cs="Times New Roman"/>
          <w:b/>
          <w:bCs/>
          <w:sz w:val="28"/>
          <w:szCs w:val="28"/>
          <w:lang w:eastAsia="ru-RU"/>
        </w:rPr>
        <w:t>Примерная тематика НИР по теме (для ординаторов).</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Послеоперационная лучевая терапия </w:t>
      </w:r>
      <w:r w:rsidRPr="00275707">
        <w:rPr>
          <w:rFonts w:ascii="Times New Roman" w:eastAsia="Times New Roman" w:hAnsi="Times New Roman" w:cs="Times New Roman"/>
          <w:sz w:val="28"/>
          <w:szCs w:val="28"/>
          <w:lang w:eastAsia="ru-RU"/>
        </w:rPr>
        <w:t>немелкоклеточного рака легкого</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sz w:val="28"/>
          <w:szCs w:val="28"/>
          <w:lang w:eastAsia="ru-RU"/>
        </w:rPr>
        <w:t>Радиохирургия периферического немелкоклеточного рака легкого</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Возможности стереотаксической лучевой терапии </w:t>
      </w:r>
      <w:r w:rsidRPr="00275707">
        <w:rPr>
          <w:rFonts w:ascii="Times New Roman" w:eastAsia="Times New Roman" w:hAnsi="Times New Roman" w:cs="Times New Roman"/>
          <w:sz w:val="28"/>
          <w:szCs w:val="28"/>
          <w:lang w:eastAsia="ru-RU"/>
        </w:rPr>
        <w:t>немелкоклеточного рака легкого.</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Сочетанная химиолучевая терапия </w:t>
      </w:r>
      <w:r w:rsidRPr="00275707">
        <w:rPr>
          <w:rFonts w:ascii="Times New Roman" w:eastAsia="Times New Roman" w:hAnsi="Times New Roman" w:cs="Times New Roman"/>
          <w:sz w:val="28"/>
          <w:szCs w:val="28"/>
          <w:lang w:eastAsia="ru-RU"/>
        </w:rPr>
        <w:t>немелкоклеточного рака легкого</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sz w:val="28"/>
          <w:szCs w:val="28"/>
          <w:lang w:eastAsia="ru-RU"/>
        </w:rPr>
        <w:t>Режимы облучения немелкоклеточного рака легкого, гипофракционирование.</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275707">
        <w:rPr>
          <w:rFonts w:ascii="Times New Roman" w:eastAsia="Times New Roman" w:hAnsi="Times New Roman" w:cs="Times New Roman"/>
          <w:sz w:val="28"/>
          <w:szCs w:val="28"/>
          <w:lang w:eastAsia="ru-RU"/>
        </w:rPr>
        <w:t>немелкоклеточного рака легкого</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Ранние лучевые повреждения </w:t>
      </w:r>
      <w:r w:rsidRPr="00275707">
        <w:rPr>
          <w:rFonts w:ascii="Times New Roman" w:eastAsia="Times New Roman" w:hAnsi="Times New Roman" w:cs="Times New Roman"/>
          <w:sz w:val="28"/>
          <w:szCs w:val="28"/>
          <w:lang w:eastAsia="ru-RU"/>
        </w:rPr>
        <w:t>средостения и легкого</w:t>
      </w:r>
      <w:r w:rsidRPr="00275707">
        <w:rPr>
          <w:rFonts w:ascii="Times New Roman" w:eastAsia="Times New Roman" w:hAnsi="Times New Roman" w:cs="Times New Roman"/>
          <w:bCs/>
          <w:sz w:val="28"/>
          <w:szCs w:val="28"/>
          <w:lang w:eastAsia="ru-RU"/>
        </w:rPr>
        <w:t>.</w:t>
      </w:r>
    </w:p>
    <w:p w:rsidR="00275707" w:rsidRPr="00275707" w:rsidRDefault="00275707"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275707">
        <w:rPr>
          <w:rFonts w:ascii="Times New Roman" w:eastAsia="Times New Roman" w:hAnsi="Times New Roman" w:cs="Times New Roman"/>
          <w:bCs/>
          <w:sz w:val="28"/>
          <w:szCs w:val="28"/>
          <w:lang w:eastAsia="ru-RU"/>
        </w:rPr>
        <w:t xml:space="preserve">Поздние лучевые повреждения </w:t>
      </w:r>
      <w:r w:rsidRPr="00275707">
        <w:rPr>
          <w:rFonts w:ascii="Times New Roman" w:eastAsia="Times New Roman" w:hAnsi="Times New Roman" w:cs="Times New Roman"/>
          <w:sz w:val="28"/>
          <w:szCs w:val="28"/>
          <w:lang w:eastAsia="ru-RU"/>
        </w:rPr>
        <w:t>средостения и легкого</w:t>
      </w:r>
      <w:r w:rsidRPr="00275707">
        <w:rPr>
          <w:rFonts w:ascii="Times New Roman" w:eastAsia="Times New Roman" w:hAnsi="Times New Roman" w:cs="Times New Roman"/>
          <w:bCs/>
          <w:sz w:val="28"/>
          <w:szCs w:val="28"/>
          <w:lang w:eastAsia="ru-RU"/>
        </w:rPr>
        <w:t>.</w:t>
      </w:r>
    </w:p>
    <w:p w:rsidR="00275707" w:rsidRPr="00275707" w:rsidRDefault="00275707" w:rsidP="00275707">
      <w:pPr>
        <w:tabs>
          <w:tab w:val="left" w:pos="360"/>
        </w:tabs>
        <w:spacing w:after="0" w:line="240" w:lineRule="auto"/>
        <w:ind w:left="360"/>
        <w:jc w:val="both"/>
        <w:rPr>
          <w:rFonts w:ascii="Times New Roman" w:eastAsia="Times New Roman" w:hAnsi="Times New Roman" w:cs="Times New Roman"/>
          <w:bCs/>
          <w:sz w:val="28"/>
          <w:szCs w:val="28"/>
          <w:lang w:eastAsia="ru-RU"/>
        </w:rPr>
      </w:pPr>
    </w:p>
    <w:p w:rsidR="00275707" w:rsidRPr="00275707" w:rsidRDefault="00FA2A9A" w:rsidP="00FA2A9A">
      <w:pPr>
        <w:spacing w:after="0" w:line="240" w:lineRule="auto"/>
        <w:ind w:left="106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275707" w:rsidRPr="00275707">
        <w:rPr>
          <w:rFonts w:ascii="Times New Roman" w:eastAsia="Times New Roman" w:hAnsi="Times New Roman" w:cs="Times New Roman"/>
          <w:b/>
          <w:bCs/>
          <w:sz w:val="28"/>
          <w:szCs w:val="28"/>
          <w:lang w:eastAsia="ru-RU"/>
        </w:rPr>
        <w:t>Рекомендованная литература по теме занятия</w:t>
      </w:r>
    </w:p>
    <w:p w:rsidR="00275707" w:rsidRPr="00275707" w:rsidRDefault="00275707" w:rsidP="00275707">
      <w:pPr>
        <w:tabs>
          <w:tab w:val="num" w:pos="0"/>
        </w:tabs>
        <w:ind w:left="142"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 xml:space="preserve">Терапевтическая радиология : рук. </w:t>
            </w:r>
            <w:r w:rsidRPr="00275707">
              <w:rPr>
                <w:rFonts w:ascii="Calibri" w:eastAsia="Times New Roman" w:hAnsi="Calibri" w:cs="Times New Roman"/>
                <w:lang w:eastAsia="ru-RU"/>
              </w:rPr>
              <w:lastRenderedPageBreak/>
              <w:t>для врачей</w:t>
            </w:r>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lastRenderedPageBreak/>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lastRenderedPageBreak/>
              <w:t>2</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94EB7" w:rsidP="00275707">
            <w:pPr>
              <w:rPr>
                <w:rFonts w:ascii="Calibri" w:eastAsia="Times New Roman" w:hAnsi="Calibri" w:cs="Times New Roman"/>
                <w:lang w:eastAsia="ru-RU"/>
              </w:rPr>
            </w:pPr>
            <w:hyperlink r:id="rId78" w:history="1">
              <w:r w:rsidR="00275707" w:rsidRPr="00275707">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p>
        </w:tc>
      </w:tr>
    </w:tbl>
    <w:p w:rsidR="00275707" w:rsidRP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275707" w:rsidRPr="00275707" w:rsidTr="00275707">
        <w:tc>
          <w:tcPr>
            <w:tcW w:w="698"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Кол-во экземпляров</w:t>
            </w:r>
          </w:p>
        </w:tc>
      </w:tr>
      <w:tr w:rsidR="00275707" w:rsidRPr="00275707" w:rsidTr="00275707">
        <w:tc>
          <w:tcPr>
            <w:tcW w:w="698"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275707" w:rsidRPr="00275707" w:rsidRDefault="00275707" w:rsidP="00275707">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на кафедре</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tabs>
                <w:tab w:val="left" w:pos="522"/>
              </w:tabs>
              <w:jc w:val="center"/>
              <w:rPr>
                <w:rFonts w:ascii="Calibri" w:eastAsia="Times New Roman" w:hAnsi="Calibri" w:cs="Times New Roman"/>
                <w:b/>
                <w:lang w:eastAsia="ru-RU"/>
              </w:rPr>
            </w:pPr>
            <w:r w:rsidRPr="00275707">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b/>
                <w:lang w:eastAsia="ru-RU"/>
              </w:rPr>
            </w:pPr>
            <w:r w:rsidRPr="00275707">
              <w:rPr>
                <w:rFonts w:ascii="Calibri" w:eastAsia="Times New Roman" w:hAnsi="Calibri" w:cs="Times New Roman"/>
                <w:b/>
                <w:lang w:eastAsia="ru-RU"/>
              </w:rPr>
              <w:t>6</w:t>
            </w:r>
          </w:p>
        </w:tc>
      </w:tr>
      <w:tr w:rsidR="00275707" w:rsidRPr="00275707" w:rsidTr="00275707">
        <w:tc>
          <w:tcPr>
            <w:tcW w:w="698"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lang w:eastAsia="ru-RU"/>
              </w:rPr>
            </w:pPr>
            <w:r w:rsidRPr="00275707">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rPr>
                <w:rFonts w:ascii="Calibri" w:eastAsia="Times New Roman" w:hAnsi="Calibri" w:cs="Times New Roman"/>
                <w:lang w:eastAsia="ru-RU"/>
              </w:rPr>
            </w:pPr>
            <w:r w:rsidRPr="00275707">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center"/>
              <w:rPr>
                <w:rFonts w:ascii="Calibri" w:eastAsia="Times New Roman" w:hAnsi="Calibri" w:cs="Times New Roman"/>
                <w:lang w:eastAsia="ru-RU"/>
              </w:rPr>
            </w:pPr>
            <w:r w:rsidRPr="00275707">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275707" w:rsidRPr="00275707" w:rsidRDefault="00275707" w:rsidP="00275707">
            <w:pPr>
              <w:jc w:val="both"/>
              <w:rPr>
                <w:rFonts w:ascii="Calibri" w:eastAsia="Times New Roman" w:hAnsi="Calibri" w:cs="Times New Roman"/>
                <w:b/>
                <w:lang w:eastAsia="ru-RU"/>
              </w:rPr>
            </w:pPr>
            <w:r w:rsidRPr="00275707">
              <w:rPr>
                <w:rFonts w:ascii="Calibri" w:eastAsia="Times New Roman" w:hAnsi="Calibri" w:cs="Times New Roman"/>
                <w:b/>
                <w:lang w:eastAsia="ru-RU"/>
              </w:rPr>
              <w:t>1</w:t>
            </w:r>
          </w:p>
        </w:tc>
      </w:tr>
    </w:tbl>
    <w:p w:rsidR="00275707" w:rsidRDefault="00275707" w:rsidP="00275707">
      <w:pPr>
        <w:tabs>
          <w:tab w:val="num" w:pos="0"/>
        </w:tabs>
        <w:ind w:hanging="76"/>
        <w:jc w:val="center"/>
        <w:rPr>
          <w:rFonts w:ascii="Times New Roman" w:eastAsia="Times New Roman" w:hAnsi="Times New Roman" w:cs="Times New Roman"/>
          <w:b/>
          <w:sz w:val="28"/>
          <w:szCs w:val="28"/>
          <w:lang w:eastAsia="ru-RU"/>
        </w:rPr>
      </w:pPr>
      <w:r w:rsidRPr="00275707">
        <w:rPr>
          <w:rFonts w:ascii="Times New Roman" w:eastAsia="Times New Roman" w:hAnsi="Times New Roman" w:cs="Times New Roman"/>
          <w:b/>
          <w:sz w:val="28"/>
          <w:szCs w:val="28"/>
          <w:lang w:eastAsia="ru-RU"/>
        </w:rPr>
        <w:t>Электронные ресурсы:</w:t>
      </w:r>
    </w:p>
    <w:p w:rsidR="00F75FDF" w:rsidRPr="00275707" w:rsidRDefault="00F75FDF" w:rsidP="00275707">
      <w:pPr>
        <w:tabs>
          <w:tab w:val="num" w:pos="0"/>
        </w:tabs>
        <w:ind w:hanging="76"/>
        <w:jc w:val="center"/>
        <w:rPr>
          <w:rFonts w:ascii="Times New Roman" w:eastAsia="Times New Roman" w:hAnsi="Times New Roman" w:cs="Times New Roman"/>
          <w:b/>
          <w:sz w:val="28"/>
          <w:szCs w:val="28"/>
          <w:lang w:eastAsia="ru-RU"/>
        </w:rPr>
      </w:pPr>
    </w:p>
    <w:p w:rsidR="006B3BC5" w:rsidRPr="006B3BC5"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6B3BC5" w:rsidRPr="006B3BC5">
        <w:rPr>
          <w:rFonts w:ascii="Times New Roman" w:eastAsia="Times New Roman" w:hAnsi="Times New Roman" w:cs="Times New Roman"/>
          <w:sz w:val="28"/>
          <w:szCs w:val="28"/>
          <w:lang w:eastAsia="ru-RU"/>
        </w:rPr>
        <w:t>ОД.О.01.2.2.6</w:t>
      </w:r>
      <w:r w:rsidR="006B3BC5" w:rsidRPr="006B3BC5">
        <w:rPr>
          <w:rFonts w:ascii="Calibri" w:eastAsia="Times New Roman" w:hAnsi="Calibri" w:cs="Times New Roman"/>
          <w:lang w:eastAsia="ru-RU"/>
        </w:rPr>
        <w:t xml:space="preserve"> </w:t>
      </w:r>
      <w:r w:rsidR="006B3BC5" w:rsidRPr="006B3BC5">
        <w:rPr>
          <w:rFonts w:ascii="Times New Roman" w:eastAsia="Times New Roman" w:hAnsi="Times New Roman" w:cs="Times New Roman"/>
          <w:b/>
          <w:bCs/>
          <w:sz w:val="28"/>
          <w:szCs w:val="28"/>
          <w:lang w:eastAsia="ru-RU"/>
        </w:rPr>
        <w:t>Тема: «</w:t>
      </w:r>
      <w:r w:rsidR="006B3BC5" w:rsidRPr="006B3BC5">
        <w:rPr>
          <w:rFonts w:ascii="Times New Roman" w:eastAsia="Times New Roman" w:hAnsi="Times New Roman" w:cs="Times New Roman"/>
          <w:sz w:val="28"/>
          <w:szCs w:val="28"/>
          <w:lang w:eastAsia="ru-RU"/>
        </w:rPr>
        <w:t>Лучевая терапия мелкоклеточного рака легкого</w:t>
      </w:r>
      <w:r w:rsidR="006B3BC5" w:rsidRPr="006B3BC5">
        <w:rPr>
          <w:rFonts w:ascii="Times New Roman" w:eastAsia="Times New Roman" w:hAnsi="Times New Roman" w:cs="Times New Roman"/>
          <w:b/>
          <w:bCs/>
          <w:sz w:val="28"/>
          <w:szCs w:val="28"/>
          <w:lang w:eastAsia="ru-RU"/>
        </w:rPr>
        <w:t>».</w:t>
      </w:r>
    </w:p>
    <w:p w:rsidR="006B3BC5" w:rsidRPr="006B3BC5"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6B3BC5" w:rsidRPr="006B3BC5">
        <w:rPr>
          <w:rFonts w:ascii="Times New Roman" w:eastAsia="Times New Roman" w:hAnsi="Times New Roman" w:cs="Times New Roman"/>
          <w:b/>
          <w:bCs/>
          <w:sz w:val="28"/>
          <w:szCs w:val="28"/>
          <w:lang w:eastAsia="ru-RU"/>
        </w:rPr>
        <w:t>Форма организации учебного процесса:</w:t>
      </w:r>
      <w:r w:rsidR="006B3BC5" w:rsidRPr="006B3BC5">
        <w:rPr>
          <w:rFonts w:ascii="Times New Roman" w:eastAsia="Times New Roman" w:hAnsi="Times New Roman" w:cs="Times New Roman"/>
          <w:sz w:val="28"/>
          <w:szCs w:val="28"/>
          <w:lang w:eastAsia="ru-RU"/>
        </w:rPr>
        <w:t xml:space="preserve"> практическое занятие. </w:t>
      </w:r>
    </w:p>
    <w:p w:rsidR="006B3BC5" w:rsidRPr="006B3BC5"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6B3BC5" w:rsidRPr="006B3BC5">
        <w:rPr>
          <w:rFonts w:ascii="Times New Roman" w:eastAsia="Times New Roman" w:hAnsi="Times New Roman" w:cs="Times New Roman"/>
          <w:b/>
          <w:sz w:val="28"/>
          <w:szCs w:val="28"/>
          <w:lang w:eastAsia="ru-RU"/>
        </w:rPr>
        <w:t>Методы обучения:</w:t>
      </w:r>
      <w:r w:rsidR="006B3BC5" w:rsidRPr="006B3BC5">
        <w:rPr>
          <w:rFonts w:ascii="Times New Roman" w:eastAsia="Times New Roman" w:hAnsi="Times New Roman" w:cs="Times New Roman"/>
          <w:sz w:val="28"/>
          <w:szCs w:val="28"/>
          <w:lang w:eastAsia="ru-RU"/>
        </w:rPr>
        <w:t xml:space="preserve"> </w:t>
      </w:r>
      <w:r w:rsidR="006B3BC5" w:rsidRPr="006B3BC5">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6B3BC5" w:rsidRPr="006B3BC5">
        <w:rPr>
          <w:rFonts w:ascii="Times New Roman" w:eastAsia="Times New Roman" w:hAnsi="Times New Roman" w:cs="Times New Roman"/>
          <w:sz w:val="28"/>
          <w:szCs w:val="28"/>
          <w:lang w:eastAsia="ru-RU"/>
        </w:rPr>
        <w:t xml:space="preserve">проблемное изложение. </w:t>
      </w:r>
    </w:p>
    <w:p w:rsidR="006B3BC5" w:rsidRPr="006B3BC5"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6B3BC5" w:rsidRPr="006B3BC5">
        <w:rPr>
          <w:rFonts w:ascii="Times New Roman" w:eastAsia="Times New Roman" w:hAnsi="Times New Roman" w:cs="Times New Roman"/>
          <w:b/>
          <w:bCs/>
          <w:sz w:val="28"/>
          <w:szCs w:val="28"/>
          <w:lang w:eastAsia="ru-RU"/>
        </w:rPr>
        <w:t>Значение темы</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Цели обучения:</w:t>
      </w:r>
      <w:r w:rsidRPr="006B3BC5">
        <w:rPr>
          <w:rFonts w:ascii="Times New Roman" w:eastAsia="Times New Roman" w:hAnsi="Times New Roman" w:cs="Times New Roman"/>
          <w:sz w:val="28"/>
          <w:szCs w:val="28"/>
          <w:lang w:eastAsia="ru-RU"/>
        </w:rPr>
        <w:t xml:space="preserve"> </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sz w:val="28"/>
          <w:szCs w:val="28"/>
          <w:lang w:eastAsia="ru-RU"/>
        </w:rPr>
        <w:t>-общая</w:t>
      </w:r>
      <w:r w:rsidRPr="006B3BC5">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мелкоклеточным раком легкого (УК-2); к проведению диспансеризации и осуществлению диспансерного наблюдения за онкологическими больными радиологического профиля больных мелкоклеточным раком легкого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w:t>
      </w:r>
      <w:r w:rsidRPr="006B3BC5">
        <w:rPr>
          <w:rFonts w:ascii="Times New Roman" w:eastAsia="Times New Roman" w:hAnsi="Times New Roman" w:cs="Times New Roman"/>
          <w:sz w:val="28"/>
          <w:szCs w:val="28"/>
          <w:lang w:eastAsia="ru-RU"/>
        </w:rPr>
        <w:lastRenderedPageBreak/>
        <w:t>здоровьем (ПК-5); к применению радиологических методов диагностики и интерпретации их результатов у онкологических больных мелкоклеточным раком легкого (ПК-6); к применению радиологических методов лечения онкологических больных мелкоклеточным раком легкого (ПК-7); к применению лекарственной и немедикаментозной терапии и других методов у онкологических больных мелкоклеточным раком легкого, нуждающихся в медицинской реабилитации (ПК-9); к формированию у онкологических больных мелкоклеточным раком легкого радиологического профиля и членов их семей мотивации, направленной на сохранение и укрепление здоровья (ПК-10);</w:t>
      </w:r>
    </w:p>
    <w:p w:rsidR="006B3BC5" w:rsidRPr="006B3BC5" w:rsidRDefault="006B3BC5" w:rsidP="006B3BC5">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-учебная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 знать:</w:t>
      </w:r>
      <w:r w:rsidRPr="006B3BC5">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мелкоклеточным раком легкого; экспертизу временной нетрудоспособности онкологических больных мелкоклеточным раком легкого радиологического профиля и направление на МСЭК; третичную профилактику у онкологических больных мелкоклеточным раком легкого радиологического профиля; принципы медицинской реабилитации онкологических больных мелкоклеточным раком легкого радиологического профиля; п</w:t>
      </w:r>
      <w:r w:rsidRPr="006B3BC5">
        <w:rPr>
          <w:rFonts w:ascii="Times New Roman" w:eastAsia="Times New Roman" w:hAnsi="Times New Roman" w:cs="Times New Roman"/>
          <w:bCs/>
          <w:sz w:val="28"/>
          <w:szCs w:val="28"/>
          <w:lang w:eastAsia="ru-RU"/>
        </w:rPr>
        <w:t xml:space="preserve">ринципы паллиативной помощи </w:t>
      </w:r>
      <w:r w:rsidRPr="006B3BC5">
        <w:rPr>
          <w:rFonts w:ascii="Times New Roman" w:eastAsia="Times New Roman" w:hAnsi="Times New Roman" w:cs="Times New Roman"/>
          <w:sz w:val="28"/>
          <w:szCs w:val="28"/>
          <w:lang w:eastAsia="ru-RU"/>
        </w:rPr>
        <w:t>онкологическим больным мелкоклеточным раком легкого радиологического профиля; мероприятия по скринингу процедивов, рецидивов и прогрессирования мелкоклеточного рака легкого онкологических больных радиологического профиля; методы радионуклидной и ПЭТ-диагностики мелкоклеточного рака легкого онкологических больных радиологического профиля; методы радиотерапии мелкоклеточного рака легкого онкологических больных радиологического профиля; показания и противопоказания для госпитализации онкологических больных мелкоклеточным раком легкого радиологического профиля в установленном порядке в специализированные радиологические отделения.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-уметь</w:t>
      </w:r>
      <w:r w:rsidRPr="006B3BC5">
        <w:rPr>
          <w:rFonts w:ascii="Times New Roman" w:eastAsia="Times New Roman" w:hAnsi="Times New Roman" w:cs="Times New Roman"/>
          <w:sz w:val="28"/>
          <w:szCs w:val="28"/>
          <w:lang w:eastAsia="ru-RU"/>
        </w:rPr>
        <w:t>: оценить эпидемиологические показатели мелкоклеточного рака легкого на амбулаторном и госпитальном этапе в условиях радиологического отделения; провести лучевую диагностику мелкоклеточного рака легкого онкологических больных радиологического профиля; организовать специализированную радиологическую помощь онкологическим больным мелкоклеточным раком легкого;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мелкоклеточным раком легкого радиологического профиля; организовать МСЭК  онкологических больных мелкоклеточным раком легкого радиологического профиля; сформулировать диагноз мелкоклеточного рака легкого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мелкоклеточным раком легкого радиологического профиля.</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-владеть:</w:t>
      </w:r>
      <w:r w:rsidRPr="006B3BC5">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мелкоклеточным раком легкого; провести остеосцинтиграфию; выполнить ПЭТ-диагностику онкологических больных мелкоклеточным раком легкого; выработать индивидуальный план лучевой терапии онкологических больных мелкоклеточным раком легкого (радикальное, паллиативное, симптоматическое, комбинированное, комплексное); осуществить</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выбор полей облучения и провести сеанс лучевой терапии мелкоклеточного рака легкого; провести диагностику и лечение  общих и местных лучевых реакций и повреждений органов и тканей у онкологических больных мелкоклеточным раком легкого; осуществить мероприятия по оказанию неотложной помощи онкологическим больным мелкоклеточным раком легкого радиологического профиля.</w:t>
      </w: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FA2A9A" w:rsidP="00FA2A9A">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6B3BC5" w:rsidRPr="006B3BC5">
        <w:rPr>
          <w:rFonts w:ascii="Times New Roman" w:eastAsia="Times New Roman" w:hAnsi="Times New Roman" w:cs="Times New Roman"/>
          <w:b/>
          <w:bCs/>
          <w:sz w:val="28"/>
          <w:szCs w:val="28"/>
          <w:lang w:eastAsia="ru-RU"/>
        </w:rPr>
        <w:t>Место проведения практического занятия</w:t>
      </w:r>
      <w:r w:rsidR="006B3BC5" w:rsidRPr="006B3BC5">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6B3BC5" w:rsidRPr="006B3BC5" w:rsidRDefault="00FA2A9A" w:rsidP="00FA2A9A">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6B3BC5" w:rsidRPr="006B3BC5">
        <w:rPr>
          <w:rFonts w:ascii="Times New Roman" w:eastAsia="Times New Roman" w:hAnsi="Times New Roman" w:cs="Times New Roman"/>
          <w:b/>
          <w:bCs/>
          <w:sz w:val="28"/>
          <w:szCs w:val="28"/>
          <w:lang w:eastAsia="ru-RU"/>
        </w:rPr>
        <w:t>Оснащение занятия</w:t>
      </w:r>
      <w:r w:rsidR="006B3BC5" w:rsidRPr="006B3BC5">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6B3BC5" w:rsidRPr="006B3BC5">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6B3BC5" w:rsidRPr="006B3BC5">
        <w:rPr>
          <w:rFonts w:ascii="Times New Roman" w:eastAsia="Times New Roman" w:hAnsi="Times New Roman" w:cs="Times New Roman"/>
          <w:sz w:val="28"/>
          <w:szCs w:val="28"/>
          <w:lang w:val="en-US" w:eastAsia="ru-RU"/>
        </w:rPr>
        <w:t>Wi</w:t>
      </w:r>
      <w:r w:rsidR="006B3BC5" w:rsidRPr="006B3BC5">
        <w:rPr>
          <w:rFonts w:ascii="Times New Roman" w:eastAsia="Times New Roman" w:hAnsi="Times New Roman" w:cs="Times New Roman"/>
          <w:sz w:val="28"/>
          <w:szCs w:val="28"/>
          <w:lang w:eastAsia="ru-RU"/>
        </w:rPr>
        <w:t>-</w:t>
      </w:r>
      <w:r w:rsidR="006B3BC5" w:rsidRPr="006B3BC5">
        <w:rPr>
          <w:rFonts w:ascii="Times New Roman" w:eastAsia="Times New Roman" w:hAnsi="Times New Roman" w:cs="Times New Roman"/>
          <w:sz w:val="28"/>
          <w:szCs w:val="28"/>
          <w:lang w:val="en-US" w:eastAsia="ru-RU"/>
        </w:rPr>
        <w:t>Fi</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7.Структура содержания темы</w:t>
      </w:r>
      <w:r w:rsidRPr="006B3BC5">
        <w:rPr>
          <w:rFonts w:ascii="Times New Roman" w:eastAsia="Times New Roman" w:hAnsi="Times New Roman" w:cs="Times New Roman"/>
          <w:sz w:val="28"/>
          <w:szCs w:val="28"/>
          <w:lang w:eastAsia="ru-RU"/>
        </w:rPr>
        <w:t xml:space="preserve"> (хронокарта) </w:t>
      </w:r>
    </w:p>
    <w:p w:rsidR="006B3BC5" w:rsidRPr="006B3BC5" w:rsidRDefault="006B3BC5" w:rsidP="006B3BC5">
      <w:pPr>
        <w:spacing w:line="240" w:lineRule="auto"/>
        <w:ind w:firstLine="709"/>
        <w:jc w:val="center"/>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Хронокарта практического занятия</w:t>
      </w:r>
      <w:r w:rsidRPr="006B3BC5">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6B3BC5" w:rsidRPr="006B3BC5" w:rsidTr="006B3BC5">
        <w:tc>
          <w:tcPr>
            <w:tcW w:w="648" w:type="dxa"/>
            <w:tcBorders>
              <w:top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Этапы</w:t>
            </w:r>
          </w:p>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Содержание этапа и оснащенность</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Проверка посещаемости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Контроль исходного уровня знаний и умений</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Индивидуальный и фронтальный устный опрос</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Инструктаж обучающихся преподавателем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Самостоятельная работа обучающихся: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курация больных радиологического профиля;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разбор курируемых пациентов;</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Работа: </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в поликлинике и палатах с пациентами;</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с историями болезни;</w:t>
            </w:r>
          </w:p>
          <w:p w:rsidR="006B3BC5" w:rsidRPr="006B3BC5" w:rsidRDefault="006B3BC5" w:rsidP="006B3BC5">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в) демонстрация куратором практических навыков по осмотру, физикальному обследованию с интерпретацией результатов дополнительных методов </w:t>
            </w:r>
            <w:r w:rsidRPr="006B3BC5">
              <w:rPr>
                <w:rFonts w:ascii="Times New Roman" w:eastAsia="Times New Roman" w:hAnsi="Times New Roman" w:cs="Times New Roman"/>
                <w:sz w:val="24"/>
                <w:szCs w:val="24"/>
                <w:lang w:eastAsia="ru-RU"/>
              </w:rPr>
              <w:lastRenderedPageBreak/>
              <w:t>исследования.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lastRenderedPageBreak/>
              <w:t>66.</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Тесты по теме, ситуационные задачи</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6B3BC5" w:rsidRPr="006B3BC5" w:rsidTr="006B3BC5">
        <w:trPr>
          <w:cantSplit/>
        </w:trPr>
        <w:tc>
          <w:tcPr>
            <w:tcW w:w="3292" w:type="dxa"/>
            <w:gridSpan w:val="2"/>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6B3BC5" w:rsidRPr="006B3BC5" w:rsidRDefault="006B3BC5" w:rsidP="006B3BC5">
      <w:pPr>
        <w:spacing w:after="0" w:line="240" w:lineRule="auto"/>
        <w:ind w:left="180"/>
        <w:jc w:val="both"/>
        <w:rPr>
          <w:rFonts w:ascii="Times New Roman" w:eastAsia="Times New Roman" w:hAnsi="Times New Roman" w:cs="Times New Roman"/>
          <w:i/>
          <w:sz w:val="20"/>
          <w:szCs w:val="20"/>
          <w:lang w:eastAsia="ru-RU"/>
        </w:rPr>
      </w:pPr>
      <w:r w:rsidRPr="006B3BC5">
        <w:rPr>
          <w:rFonts w:ascii="Times New Roman" w:eastAsia="Times New Roman" w:hAnsi="Times New Roman" w:cs="Times New Roman"/>
          <w:i/>
          <w:sz w:val="20"/>
          <w:szCs w:val="20"/>
          <w:lang w:eastAsia="ru-RU"/>
        </w:rPr>
        <w:t xml:space="preserve">Примечание.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r w:rsidRPr="006B3BC5">
        <w:rPr>
          <w:rFonts w:ascii="Times New Roman" w:eastAsia="Times New Roman" w:hAnsi="Times New Roman" w:cs="Times New Roman"/>
          <w:sz w:val="20"/>
          <w:szCs w:val="20"/>
          <w:vertAlign w:val="superscript"/>
          <w:lang w:eastAsia="ru-RU"/>
        </w:rPr>
        <w:t>*</w:t>
      </w:r>
      <w:r w:rsidRPr="006B3BC5">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FA2A9A" w:rsidP="00FA2A9A">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6B3BC5" w:rsidRPr="006B3BC5">
        <w:rPr>
          <w:rFonts w:ascii="Times New Roman" w:eastAsia="Times New Roman" w:hAnsi="Times New Roman" w:cs="Times New Roman"/>
          <w:b/>
          <w:bCs/>
          <w:sz w:val="28"/>
          <w:szCs w:val="28"/>
          <w:lang w:eastAsia="ru-RU"/>
        </w:rPr>
        <w:t>Аннотация</w:t>
      </w:r>
      <w:r w:rsidR="006B3BC5" w:rsidRPr="006B3BC5">
        <w:rPr>
          <w:rFonts w:ascii="Times New Roman" w:eastAsia="Times New Roman" w:hAnsi="Times New Roman" w:cs="Times New Roman"/>
          <w:sz w:val="28"/>
          <w:szCs w:val="28"/>
          <w:lang w:eastAsia="ru-RU"/>
        </w:rPr>
        <w:t xml:space="preserve"> (краткое содержание темы).</w:t>
      </w:r>
    </w:p>
    <w:p w:rsidR="006B3BC5" w:rsidRPr="006B3BC5" w:rsidRDefault="006B3BC5" w:rsidP="006B3BC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Анатомические области</w:t>
      </w:r>
    </w:p>
    <w:p w:rsidR="006B3BC5" w:rsidRPr="006B3BC5" w:rsidRDefault="006B3BC5" w:rsidP="006B3BC5">
      <w:pPr>
        <w:spacing w:before="100" w:beforeAutospacing="1" w:after="100" w:afterAutospacing="1" w:line="360" w:lineRule="auto"/>
        <w:ind w:left="1429"/>
        <w:jc w:val="both"/>
        <w:rPr>
          <w:rFonts w:ascii="Times New Roman" w:eastAsia="Times New Roman" w:hAnsi="Times New Roman" w:cs="Times New Roman"/>
          <w:i/>
          <w:sz w:val="28"/>
          <w:szCs w:val="28"/>
          <w:lang w:eastAsia="ru-RU"/>
        </w:rPr>
      </w:pPr>
      <w:r w:rsidRPr="006B3BC5">
        <w:rPr>
          <w:rFonts w:ascii="Times New Roman" w:eastAsia="Times New Roman" w:hAnsi="Times New Roman" w:cs="Times New Roman"/>
          <w:i/>
          <w:sz w:val="28"/>
          <w:szCs w:val="28"/>
          <w:lang w:eastAsia="ru-RU"/>
        </w:rPr>
        <w:t xml:space="preserve">1. </w:t>
      </w:r>
      <w:r w:rsidRPr="006B3BC5">
        <w:rPr>
          <w:rFonts w:ascii="Times New Roman" w:eastAsia="Times New Roman" w:hAnsi="Times New Roman" w:cs="Times New Roman"/>
          <w:sz w:val="28"/>
          <w:szCs w:val="28"/>
          <w:lang w:eastAsia="ru-RU"/>
        </w:rPr>
        <w:t>Главный бронх.</w:t>
      </w:r>
    </w:p>
    <w:p w:rsidR="006B3BC5" w:rsidRPr="006B3BC5" w:rsidRDefault="006B3BC5" w:rsidP="006B3BC5">
      <w:pPr>
        <w:spacing w:before="100" w:beforeAutospacing="1" w:after="100" w:afterAutospacing="1" w:line="360" w:lineRule="auto"/>
        <w:ind w:left="142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 Верхняя доля бронхов или легкого.</w:t>
      </w:r>
    </w:p>
    <w:p w:rsidR="006B3BC5" w:rsidRPr="006B3BC5" w:rsidRDefault="006B3BC5" w:rsidP="006B3BC5">
      <w:pPr>
        <w:spacing w:before="100" w:beforeAutospacing="1" w:after="100" w:afterAutospacing="1" w:line="360" w:lineRule="auto"/>
        <w:ind w:left="142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 Средняя доля.</w:t>
      </w:r>
    </w:p>
    <w:p w:rsidR="006B3BC5" w:rsidRPr="006B3BC5" w:rsidRDefault="006B3BC5" w:rsidP="006B3BC5">
      <w:pPr>
        <w:spacing w:before="100" w:beforeAutospacing="1" w:after="100" w:afterAutospacing="1" w:line="360" w:lineRule="auto"/>
        <w:ind w:left="142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 Нижняя доля.</w:t>
      </w:r>
    </w:p>
    <w:p w:rsidR="006B3BC5" w:rsidRPr="006B3BC5" w:rsidRDefault="006B3BC5" w:rsidP="006B3BC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Регионарные лимфатические узлы</w:t>
      </w:r>
    </w:p>
    <w:p w:rsidR="006B3BC5" w:rsidRPr="006B3BC5" w:rsidRDefault="006B3BC5" w:rsidP="006B3BC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К регионарным лимфатическим узлам для опухолей легких относят внутригрудные, предлестничные и надключичные узлы.</w:t>
      </w: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Различают центральный РЛ, возникающий из крупных бронхов - главного, долевого, сегментарного (встречается в 70 % случаев), и периферический, исходящий из субсегментарных бронхов, их ветвей, бронхиол и альвеол (встречается в 30 % случаев). </w:t>
      </w:r>
    </w:p>
    <w:p w:rsidR="006B3BC5" w:rsidRPr="006B3BC5" w:rsidRDefault="006B3BC5" w:rsidP="006B3BC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1. </w:t>
      </w:r>
      <w:r w:rsidRPr="006B3BC5">
        <w:rPr>
          <w:rFonts w:ascii="Times New Roman" w:eastAsia="Times New Roman" w:hAnsi="Times New Roman" w:cs="Times New Roman"/>
          <w:b/>
          <w:bCs/>
          <w:sz w:val="28"/>
          <w:szCs w:val="28"/>
          <w:lang w:eastAsia="ru-RU"/>
        </w:rPr>
        <w:t>Центральный рак легкого (ЦРЛ):</w:t>
      </w:r>
    </w:p>
    <w:p w:rsidR="006B3BC5" w:rsidRPr="006B3BC5" w:rsidRDefault="006B3BC5" w:rsidP="006B3BC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а) эндобронхиальный;</w:t>
      </w:r>
    </w:p>
    <w:p w:rsidR="006B3BC5" w:rsidRPr="006B3BC5" w:rsidRDefault="006B3BC5" w:rsidP="006B3BC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б) перибронхиальный узловой;</w:t>
      </w:r>
    </w:p>
    <w:p w:rsidR="006B3BC5" w:rsidRPr="006B3BC5" w:rsidRDefault="006B3BC5" w:rsidP="006B3BC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 перибронхиальный разветвленный.</w:t>
      </w:r>
    </w:p>
    <w:p w:rsidR="006B3BC5" w:rsidRPr="006B3BC5" w:rsidRDefault="006B3BC5" w:rsidP="006B3BC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2. </w:t>
      </w:r>
      <w:r w:rsidRPr="006B3BC5">
        <w:rPr>
          <w:rFonts w:ascii="Times New Roman" w:eastAsia="Times New Roman" w:hAnsi="Times New Roman" w:cs="Times New Roman"/>
          <w:b/>
          <w:bCs/>
          <w:sz w:val="28"/>
          <w:szCs w:val="28"/>
          <w:lang w:eastAsia="ru-RU"/>
        </w:rPr>
        <w:t>Периферический рак легкого (ПРЛ):</w:t>
      </w:r>
    </w:p>
    <w:p w:rsidR="006B3BC5" w:rsidRPr="006B3BC5" w:rsidRDefault="006B3BC5" w:rsidP="006B3BC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а) круглая опухоль, или шаровидный рак;</w:t>
      </w:r>
    </w:p>
    <w:p w:rsidR="006B3BC5" w:rsidRPr="006B3BC5" w:rsidRDefault="006B3BC5" w:rsidP="006B3BC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б)пневмониеподобный рак; в) рак верхушки легкого (опухоль Пенкоста). </w:t>
      </w:r>
    </w:p>
    <w:p w:rsidR="006B3BC5" w:rsidRPr="006B3BC5" w:rsidRDefault="006B3BC5" w:rsidP="006B3BC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3. </w:t>
      </w:r>
      <w:r w:rsidRPr="006B3BC5">
        <w:rPr>
          <w:rFonts w:ascii="Times New Roman" w:eastAsia="Times New Roman" w:hAnsi="Times New Roman" w:cs="Times New Roman"/>
          <w:b/>
          <w:bCs/>
          <w:sz w:val="28"/>
          <w:szCs w:val="28"/>
          <w:lang w:eastAsia="ru-RU"/>
        </w:rPr>
        <w:t>Атипичные формы:</w:t>
      </w:r>
    </w:p>
    <w:p w:rsidR="006B3BC5" w:rsidRPr="006B3BC5" w:rsidRDefault="006B3BC5" w:rsidP="006B3BC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а) медиастинальная;</w:t>
      </w:r>
    </w:p>
    <w:p w:rsidR="006B3BC5" w:rsidRPr="006B3BC5" w:rsidRDefault="006B3BC5" w:rsidP="006B3BC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б) костная;</w:t>
      </w:r>
    </w:p>
    <w:p w:rsidR="006B3BC5" w:rsidRPr="006B3BC5" w:rsidRDefault="006B3BC5" w:rsidP="006B3BC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 мозговая;</w:t>
      </w:r>
    </w:p>
    <w:p w:rsidR="006B3BC5" w:rsidRPr="006B3BC5" w:rsidRDefault="006B3BC5" w:rsidP="006B3BC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г) печеночная;</w:t>
      </w:r>
    </w:p>
    <w:p w:rsidR="006B3BC5" w:rsidRPr="006B3BC5" w:rsidRDefault="006B3BC5" w:rsidP="006B3BC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д) милиарный карциноз.</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Мелкоклеточный рак лёгкого (МРЛ) – особая форма рака лёгкого, с необычным клиническим течением благодаря быстрому росту первичной опухоли, раннему метастазированию, высокой чувствительности к химиотерапии и лучевой терапии. МРЛ встречается почти исключительно у пациентов с воздействием табака в анамнезе, а также с активным курением по 2-3 пачки сигарет в день.</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Стандартом обследования являются КТ или УЗИ органов брюшной полости и забрюшинного пространства, КТ органов грудной клетки и головного мозга с в/в контрастированием, сцинтиграфия костей. По показаниям: цитологическое исследование костного мозга, МРТ головного мозга, ПЭТ. При наличии плеврального или перикардиального выпота необходимо выполнение, как минимум, двух аспираций для подтверждения отсутствия опухолевых клеток при цитологическом исследовании.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BalticaC" w:hAnsi="Times New Roman" w:cs="Times New Roman"/>
          <w:sz w:val="28"/>
          <w:szCs w:val="28"/>
          <w:lang w:eastAsia="ru-RU"/>
        </w:rPr>
        <w:t>Тщательное стадирование имеет решающее значение для определения прогноза  заболевания.</w:t>
      </w:r>
      <w:r w:rsidRPr="006B3BC5">
        <w:rPr>
          <w:rFonts w:ascii="Arial" w:eastAsia="Times New Roman" w:hAnsi="Arial" w:cs="Arial"/>
          <w:sz w:val="20"/>
          <w:szCs w:val="20"/>
          <w:lang w:eastAsia="ru-RU"/>
        </w:rPr>
        <w:t xml:space="preserve"> </w:t>
      </w:r>
      <w:r w:rsidRPr="006B3BC5">
        <w:rPr>
          <w:rFonts w:ascii="Times New Roman" w:eastAsia="Times New Roman" w:hAnsi="Times New Roman" w:cs="Times New Roman"/>
          <w:sz w:val="28"/>
          <w:szCs w:val="28"/>
          <w:lang w:eastAsia="ru-RU"/>
        </w:rPr>
        <w:t>До настоящего времени широко используется стадирование МРЛ на две группы: «локализованный процесс» (не выходящий за пределы одной половины грудной клетки и регионарных лимфатических узлов) и «распространенный процесс» (с отдаленными метастазами).</w:t>
      </w:r>
    </w:p>
    <w:p w:rsidR="006B3BC5" w:rsidRPr="006B3BC5" w:rsidRDefault="006B3BC5" w:rsidP="006B3BC5">
      <w:pPr>
        <w:spacing w:after="0" w:line="360" w:lineRule="auto"/>
        <w:ind w:firstLine="709"/>
        <w:jc w:val="both"/>
        <w:rPr>
          <w:rFonts w:ascii="Times New Roman" w:eastAsia="BalticaC" w:hAnsi="Times New Roman" w:cs="Times New Roman"/>
          <w:vanish/>
          <w:sz w:val="28"/>
          <w:szCs w:val="28"/>
          <w:lang w:eastAsia="ru-RU"/>
        </w:rPr>
      </w:pPr>
    </w:p>
    <w:p w:rsidR="006B3BC5" w:rsidRPr="006B3BC5" w:rsidRDefault="006B3BC5" w:rsidP="006B3BC5">
      <w:pPr>
        <w:pBdr>
          <w:bottom w:val="single" w:sz="6" w:space="1" w:color="auto"/>
        </w:pBdr>
        <w:spacing w:after="0" w:line="360" w:lineRule="auto"/>
        <w:ind w:firstLine="709"/>
        <w:jc w:val="both"/>
        <w:rPr>
          <w:rFonts w:ascii="Times New Roman" w:eastAsia="BalticaC" w:hAnsi="Times New Roman" w:cs="Times New Roman"/>
          <w:sz w:val="28"/>
          <w:szCs w:val="28"/>
          <w:lang w:eastAsia="ru-RU"/>
        </w:rPr>
      </w:pPr>
    </w:p>
    <w:p w:rsidR="006B3BC5" w:rsidRPr="006B3BC5" w:rsidRDefault="006B3BC5" w:rsidP="006B3BC5">
      <w:pPr>
        <w:pBdr>
          <w:bottom w:val="single" w:sz="6" w:space="1" w:color="auto"/>
        </w:pBdr>
        <w:spacing w:after="0" w:line="360" w:lineRule="auto"/>
        <w:ind w:firstLine="709"/>
        <w:jc w:val="both"/>
        <w:rPr>
          <w:rFonts w:ascii="Calibri" w:eastAsia="BalticaC" w:hAnsi="Calibri" w:cs="BalticaC"/>
          <w:sz w:val="18"/>
          <w:szCs w:val="18"/>
          <w:lang w:eastAsia="ru-RU"/>
        </w:rPr>
      </w:pPr>
    </w:p>
    <w:p w:rsidR="006B3BC5" w:rsidRPr="006B3BC5" w:rsidRDefault="006B3BC5" w:rsidP="006B3BC5">
      <w:pPr>
        <w:framePr w:h="9840"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noProof/>
          <w:sz w:val="24"/>
          <w:szCs w:val="24"/>
          <w:lang w:eastAsia="ru-RU"/>
        </w:rPr>
        <w:drawing>
          <wp:inline distT="0" distB="0" distL="0" distR="0">
            <wp:extent cx="5943600" cy="56769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5676900"/>
                    </a:xfrm>
                    <a:prstGeom prst="rect">
                      <a:avLst/>
                    </a:prstGeom>
                    <a:noFill/>
                    <a:ln>
                      <a:noFill/>
                    </a:ln>
                  </pic:spPr>
                </pic:pic>
              </a:graphicData>
            </a:graphic>
          </wp:inline>
        </w:drawing>
      </w:r>
    </w:p>
    <w:p w:rsidR="006B3BC5" w:rsidRPr="006B3BC5" w:rsidRDefault="006B3BC5" w:rsidP="006B3BC5">
      <w:pPr>
        <w:widowControl w:val="0"/>
        <w:autoSpaceDE w:val="0"/>
        <w:autoSpaceDN w:val="0"/>
        <w:adjustRightInd w:val="0"/>
        <w:spacing w:after="0" w:line="1" w:lineRule="exact"/>
        <w:rPr>
          <w:rFonts w:ascii="Times New Roman" w:eastAsia="Times New Roman" w:hAnsi="Times New Roman" w:cs="Times New Roman"/>
          <w:sz w:val="2"/>
          <w:szCs w:val="2"/>
          <w:lang w:eastAsia="ru-RU"/>
        </w:rPr>
      </w:pPr>
    </w:p>
    <w:p w:rsidR="006B3BC5" w:rsidRPr="006B3BC5" w:rsidRDefault="006B3BC5" w:rsidP="006B3BC5">
      <w:pPr>
        <w:pBdr>
          <w:bottom w:val="single" w:sz="6" w:space="1" w:color="auto"/>
        </w:pBdr>
        <w:spacing w:after="0" w:line="360" w:lineRule="auto"/>
        <w:ind w:firstLine="709"/>
        <w:jc w:val="both"/>
        <w:rPr>
          <w:rFonts w:ascii="Calibri" w:eastAsia="BalticaC" w:hAnsi="Calibri" w:cs="BalticaC"/>
          <w:sz w:val="18"/>
          <w:szCs w:val="18"/>
          <w:lang w:eastAsia="ru-RU"/>
        </w:rPr>
      </w:pPr>
    </w:p>
    <w:p w:rsidR="006B3BC5" w:rsidRPr="006B3BC5" w:rsidRDefault="006B3BC5" w:rsidP="006B3BC5">
      <w:pPr>
        <w:framePr w:h="4411"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noProof/>
          <w:sz w:val="24"/>
          <w:szCs w:val="24"/>
          <w:lang w:eastAsia="ru-RU"/>
        </w:rPr>
        <w:drawing>
          <wp:inline distT="0" distB="0" distL="0" distR="0">
            <wp:extent cx="3419475" cy="28003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19475" cy="2800350"/>
                    </a:xfrm>
                    <a:prstGeom prst="rect">
                      <a:avLst/>
                    </a:prstGeom>
                    <a:noFill/>
                    <a:ln>
                      <a:noFill/>
                    </a:ln>
                  </pic:spPr>
                </pic:pic>
              </a:graphicData>
            </a:graphic>
          </wp:inline>
        </w:drawing>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Для уточнения локализации отдаленного метастатического очага (М) применяют дополненную градацию: PUL – легкое PER - брюшная полость MAR - костный мозг BRA - головной мозг OSS – кости SKI – кожа PLE – плевра LYM - лимфатические узлы ADP – почки SADP – надпочечники HEP – печень OTH – другие.</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Оперативное лечение МРЛ (лобэктомия) показано лишь при I cтадии (IА и IВ) и в отдельных случаях при II cтадии с обязательной адъювантной химиотерапией по схеме ЕР (или ЕС), 4 курса с интервалом в 3-4 недели. Также показано профилактическое облучение мозга в СД – 25-30 Гр за 10 фракций при наличии полной ремиссии или близкого к ней состояния.</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При локализованной стадии МРЛ стандартом лечения является химиолучевая терапия. Существуют два равноценных варианта химиолучевой терапии: 1-й вариант – одновременное применение ХТ и ЛТ, когда лечение начинается с ХТ по схеме ЕР, а ЛТ на область опухоли и средостения присоединяются с первой недели лечения («ранняя» ЛТ) или после третьей недели («поздняя» ЛТ). 2-й вариант – это последовательное применение ХТ и ЛТ, когда проводятся 2-3 курса ХТ, а после их окончания начинается ЛТ. Отмечено преимущество «ранней» ЛТ над «поздней». Лучевая терапия проводится в дозе 1,5-2,0 Гр ежедневно, пять раз в неделю. Суммарная доза ЛТ – 40-45 Гр. Более высокие СД лучевой терапии (60-70 Гр) не показали улучшения отдаленных результатов.</w:t>
      </w:r>
      <w:r w:rsidRPr="006B3BC5">
        <w:rPr>
          <w:rFonts w:ascii="BalticaC" w:eastAsia="BalticaC" w:hAnsi="Times New Roman" w:cs="BalticaC" w:hint="eastAsia"/>
          <w:sz w:val="18"/>
          <w:szCs w:val="18"/>
          <w:lang w:eastAsia="ru-RU"/>
        </w:rPr>
        <w:t xml:space="preserve"> </w:t>
      </w:r>
      <w:r w:rsidRPr="006B3BC5">
        <w:rPr>
          <w:rFonts w:ascii="Times New Roman" w:eastAsia="BalticaC" w:hAnsi="Times New Roman" w:cs="Times New Roman"/>
          <w:sz w:val="28"/>
          <w:szCs w:val="28"/>
          <w:lang w:eastAsia="ru-RU"/>
        </w:rPr>
        <w:t>Лучевая терапия увеличивает локальный контроль болезни и выживаемость больных с ограниченной стадией болезни.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При распространенной стадии МРЛ стандартом лечения является ХТ по схеме ЕР или ЕС (этопозид + цисплатин или этопозид + карбоплатин), а также может быть использована схема IP (иринотекан + цисплатин). Профилактическое облучение головного мозга (ПОМ), ввиду высокого риска  появления метастазов в мозге (до 70%), показано больным после оперативного лечения, после достижения полной или частичной ремиссии при любой стадии МРЛ. Суммарная доза ПОМ – 25-30 Гр (15 сеансов по 2 Гр в день или 10 сеансов по 3 Гр). ПОМ также увеличивает продолжительность жизни больных МРЛ.</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При метастатическом поражении костей рекомендовано применение бисфосфонатов. При дальнейшем прогрессировании или плохой переносимости используются схемы резерва, а также паллиативная ЛТ. При наличии метастазов в головном мозге проводится ЛТ на весь мозг в СД – 30-37,5 Гр за 10-15 фракций.</w:t>
      </w:r>
    </w:p>
    <w:p w:rsidR="006B3BC5" w:rsidRPr="006B3BC5" w:rsidRDefault="006B3BC5" w:rsidP="006B3BC5">
      <w:pPr>
        <w:spacing w:after="0" w:line="240" w:lineRule="auto"/>
        <w:rPr>
          <w:rFonts w:ascii="Arial" w:eastAsia="Times New Roman" w:hAnsi="Arial" w:cs="Arial"/>
          <w:sz w:val="20"/>
          <w:szCs w:val="20"/>
          <w:lang w:eastAsia="ru-RU"/>
        </w:rPr>
      </w:pPr>
    </w:p>
    <w:p w:rsidR="006B3BC5" w:rsidRPr="006B3BC5" w:rsidRDefault="006B3BC5"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6B3BC5" w:rsidRPr="006B3BC5" w:rsidRDefault="00FA2A9A" w:rsidP="00FA2A9A">
      <w:pPr>
        <w:tabs>
          <w:tab w:val="left" w:pos="360"/>
        </w:tabs>
        <w:spacing w:after="0" w:line="240" w:lineRule="auto"/>
        <w:ind w:left="1985"/>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6B3BC5" w:rsidRPr="006B3BC5">
        <w:rPr>
          <w:rFonts w:ascii="Times New Roman" w:eastAsia="Times New Roman" w:hAnsi="Times New Roman" w:cs="Times New Roman"/>
          <w:b/>
          <w:sz w:val="28"/>
          <w:szCs w:val="28"/>
          <w:lang w:eastAsia="ru-RU"/>
        </w:rPr>
        <w:t>Вопросы по теме занятия.</w:t>
      </w:r>
    </w:p>
    <w:p w:rsidR="006B3BC5" w:rsidRPr="006B3BC5" w:rsidRDefault="006B3BC5" w:rsidP="00531C09">
      <w:pPr>
        <w:widowControl w:val="0"/>
        <w:numPr>
          <w:ilvl w:val="0"/>
          <w:numId w:val="221"/>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val="en-US" w:eastAsia="ru-RU"/>
        </w:rPr>
        <w:t>TNM</w:t>
      </w:r>
      <w:r w:rsidRPr="006B3BC5">
        <w:rPr>
          <w:rFonts w:ascii="Times New Roman" w:eastAsia="Times New Roman" w:hAnsi="Times New Roman" w:cs="Times New Roman"/>
          <w:sz w:val="28"/>
          <w:szCs w:val="28"/>
          <w:lang w:eastAsia="ru-RU"/>
        </w:rPr>
        <w:t>-классификация и МКБ</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мелкоклеточного рака легкого;</w:t>
      </w:r>
    </w:p>
    <w:p w:rsidR="006B3BC5" w:rsidRPr="006B3BC5" w:rsidRDefault="006B3BC5" w:rsidP="00531C09">
      <w:pPr>
        <w:widowControl w:val="0"/>
        <w:numPr>
          <w:ilvl w:val="0"/>
          <w:numId w:val="221"/>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Алгоритмы лечения больных</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мелкоклеточным раком легкого в зависимости от стадии и гистологического типа опухоли;</w:t>
      </w:r>
    </w:p>
    <w:p w:rsidR="006B3BC5" w:rsidRPr="006B3BC5" w:rsidRDefault="006B3BC5" w:rsidP="00531C09">
      <w:pPr>
        <w:widowControl w:val="0"/>
        <w:numPr>
          <w:ilvl w:val="0"/>
          <w:numId w:val="221"/>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Лучевая диагностика и подготовка больного мелкоклеточным раком легкого к проведению лучевой терапии;</w:t>
      </w:r>
    </w:p>
    <w:p w:rsidR="006B3BC5" w:rsidRPr="006B3BC5" w:rsidRDefault="006B3BC5" w:rsidP="00531C09">
      <w:pPr>
        <w:widowControl w:val="0"/>
        <w:numPr>
          <w:ilvl w:val="0"/>
          <w:numId w:val="221"/>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Виды и режимы лучевой терапии</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мелкоклеточного рака легкого;</w:t>
      </w:r>
    </w:p>
    <w:p w:rsidR="006B3BC5" w:rsidRPr="006B3BC5" w:rsidRDefault="006B3BC5" w:rsidP="00531C09">
      <w:pPr>
        <w:widowControl w:val="0"/>
        <w:numPr>
          <w:ilvl w:val="0"/>
          <w:numId w:val="221"/>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Конвенциональная лучевая терапия мелкоклеточного рака легкого;</w:t>
      </w:r>
    </w:p>
    <w:p w:rsidR="006B3BC5" w:rsidRPr="006B3BC5" w:rsidRDefault="006B3BC5" w:rsidP="00531C09">
      <w:pPr>
        <w:widowControl w:val="0"/>
        <w:numPr>
          <w:ilvl w:val="0"/>
          <w:numId w:val="221"/>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Послеоперационная лучевая терапия мелкоклеточного рака легкого;</w:t>
      </w:r>
    </w:p>
    <w:p w:rsidR="006B3BC5" w:rsidRPr="006B3BC5" w:rsidRDefault="006B3BC5" w:rsidP="00531C09">
      <w:pPr>
        <w:widowControl w:val="0"/>
        <w:numPr>
          <w:ilvl w:val="0"/>
          <w:numId w:val="221"/>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Сочетанная химиолучевая терапия мелкоклеточного рака легкого;</w:t>
      </w:r>
    </w:p>
    <w:p w:rsidR="006B3BC5" w:rsidRPr="006B3BC5" w:rsidRDefault="006B3BC5" w:rsidP="00531C09">
      <w:pPr>
        <w:widowControl w:val="0"/>
        <w:numPr>
          <w:ilvl w:val="0"/>
          <w:numId w:val="221"/>
        </w:numPr>
        <w:tabs>
          <w:tab w:val="num" w:pos="500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Паллиативная и профилактическая лучевая терапия мелкоклеточного рака легкого;</w:t>
      </w:r>
    </w:p>
    <w:p w:rsidR="006B3BC5" w:rsidRPr="006B3BC5" w:rsidRDefault="006B3BC5" w:rsidP="00531C09">
      <w:pPr>
        <w:widowControl w:val="0"/>
        <w:numPr>
          <w:ilvl w:val="0"/>
          <w:numId w:val="221"/>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Лучевые реакции и осложнения при проведении лучевой терапии мелкоклеточного рака легкого.</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B3BC5" w:rsidRPr="006B3BC5" w:rsidRDefault="00FA2A9A" w:rsidP="00FA2A9A">
      <w:pPr>
        <w:tabs>
          <w:tab w:val="left" w:pos="360"/>
        </w:tabs>
        <w:spacing w:after="0" w:line="240" w:lineRule="auto"/>
        <w:ind w:left="198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6B3BC5" w:rsidRPr="006B3BC5">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001.  СУММАРНАЯ  ОЧАГОВАЯ  ДОЗА  ПОСЛЕОПЕРАЦИОННОЙ ДИСТАНЦИОННОЙ ЛУЧЕВОЙ  ТЕРАПИИ  МЕЛКОКЛЕТОЧНОГО РАКА ЛЕГКОГО НА ПЕРВИЧНЫЙ ОЧАГ И Л/УЗЛЫ СРЕДОСТЕНИЯ СОСТАВЛЯЕТ </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54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66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72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1</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002.  СУММАРНАЯ  ОЧАГОВАЯ  ДОЗА  ПРОФИЛАКТИЧЕСКОГО ОБЛУЧЕНИЯ ГОЛОВНОГО МОЗГА ПРИ МЕЛКОКЛЕТОЧНОМ РАКЕ ЛЕГКОГО СОСТАВЛЯЕТ </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15 Гр</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25 Гр</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35 Гр</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 Гр</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2</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003.  СУММАРНАЯ  ОЧАГОВАЯ  ДОЗА  ОБЛУЧЕНИЯ МЕТАСТАЗОВ МЕЛКОКЛЕТОЧНОГО РАКА ЛЕГКОГО В ГОЛОВНОЙ МОЗГ СОСТАВЛЯЕТ </w:t>
      </w:r>
    </w:p>
    <w:p w:rsidR="006B3BC5" w:rsidRPr="006B3BC5" w:rsidRDefault="006B3BC5" w:rsidP="00531C09">
      <w:pPr>
        <w:numPr>
          <w:ilvl w:val="0"/>
          <w:numId w:val="132"/>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15-20 Гр</w:t>
      </w:r>
    </w:p>
    <w:p w:rsidR="006B3BC5" w:rsidRPr="006B3BC5" w:rsidRDefault="006B3BC5" w:rsidP="00531C09">
      <w:pPr>
        <w:numPr>
          <w:ilvl w:val="0"/>
          <w:numId w:val="132"/>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20-25 Гр</w:t>
      </w:r>
    </w:p>
    <w:p w:rsidR="006B3BC5" w:rsidRPr="006B3BC5" w:rsidRDefault="006B3BC5" w:rsidP="00531C09">
      <w:pPr>
        <w:numPr>
          <w:ilvl w:val="0"/>
          <w:numId w:val="132"/>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30-37 Гр</w:t>
      </w:r>
    </w:p>
    <w:p w:rsidR="006B3BC5" w:rsidRPr="006B3BC5" w:rsidRDefault="006B3BC5" w:rsidP="00531C09">
      <w:pPr>
        <w:numPr>
          <w:ilvl w:val="0"/>
          <w:numId w:val="132"/>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40-45 Гр</w:t>
      </w:r>
    </w:p>
    <w:p w:rsidR="006B3BC5" w:rsidRPr="006B3BC5" w:rsidRDefault="006B3BC5" w:rsidP="00531C09">
      <w:pPr>
        <w:numPr>
          <w:ilvl w:val="0"/>
          <w:numId w:val="132"/>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50-56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3</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FA2A9A" w:rsidP="00FA2A9A">
      <w:pPr>
        <w:spacing w:after="0" w:line="240" w:lineRule="auto"/>
        <w:ind w:left="417"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6B3BC5" w:rsidRPr="006B3BC5">
        <w:rPr>
          <w:rFonts w:ascii="Times New Roman" w:eastAsia="Times New Roman" w:hAnsi="Times New Roman" w:cs="Times New Roman"/>
          <w:b/>
          <w:bCs/>
          <w:sz w:val="28"/>
          <w:szCs w:val="28"/>
          <w:lang w:eastAsia="ru-RU"/>
        </w:rPr>
        <w:t>Ситуационные задачи по теме с эталонами ответов</w:t>
      </w:r>
      <w:r w:rsidR="006B3BC5" w:rsidRPr="006B3BC5">
        <w:rPr>
          <w:rFonts w:ascii="Times New Roman" w:eastAsia="Times New Roman" w:hAnsi="Times New Roman" w:cs="Times New Roman"/>
          <w:b/>
          <w:sz w:val="28"/>
          <w:szCs w:val="28"/>
          <w:lang w:eastAsia="ru-RU"/>
        </w:rPr>
        <w:t>.</w:t>
      </w:r>
    </w:p>
    <w:p w:rsidR="006B3BC5" w:rsidRPr="006B3BC5" w:rsidRDefault="006B3BC5" w:rsidP="006B3BC5">
      <w:pPr>
        <w:spacing w:before="40" w:after="40" w:line="240" w:lineRule="auto"/>
        <w:jc w:val="both"/>
        <w:outlineLvl w:val="1"/>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Задача №1</w:t>
      </w:r>
    </w:p>
    <w:p w:rsidR="006B3BC5" w:rsidRPr="006B3BC5" w:rsidRDefault="006B3BC5" w:rsidP="006B3B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Больной 44 лет, обратился на прием к терапевту с жалобами на слабость, адинамию, головокружение, отеки на ногах, нарушение ритма сердца. В анамнезе многолетнее курение по 2 пачки в день. При обзорной рентгенографии грудной клетки в верхней доле левого легкого визуализируется тень </w:t>
      </w:r>
      <w:smartTag w:uri="urn:schemas-microsoft-com:office:smarttags" w:element="metricconverter">
        <w:smartTagPr>
          <w:attr w:name="ProductID" w:val="3,5 см"/>
        </w:smartTagPr>
        <w:r w:rsidRPr="006B3BC5">
          <w:rPr>
            <w:rFonts w:ascii="Times New Roman" w:eastAsia="Times New Roman" w:hAnsi="Times New Roman" w:cs="Times New Roman"/>
            <w:sz w:val="28"/>
            <w:szCs w:val="28"/>
            <w:lang w:eastAsia="ru-RU"/>
          </w:rPr>
          <w:t>3,5 см</w:t>
        </w:r>
      </w:smartTag>
      <w:r w:rsidRPr="006B3BC5">
        <w:rPr>
          <w:rFonts w:ascii="Times New Roman" w:eastAsia="Times New Roman" w:hAnsi="Times New Roman" w:cs="Times New Roman"/>
          <w:sz w:val="28"/>
          <w:szCs w:val="28"/>
          <w:lang w:eastAsia="ru-RU"/>
        </w:rPr>
        <w:t xml:space="preserve"> в диаметре с неровными полициклическими контурами. По данным МСКТ в головном мозге определяются 3 солитарных метастатических очага.</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Предварительный диагноз. </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Стадия процесса по </w:t>
      </w:r>
      <w:r w:rsidRPr="006B3BC5">
        <w:rPr>
          <w:rFonts w:ascii="Times New Roman" w:eastAsia="Times New Roman" w:hAnsi="Times New Roman" w:cs="Times New Roman"/>
          <w:color w:val="000000"/>
          <w:sz w:val="28"/>
          <w:szCs w:val="28"/>
          <w:lang w:val="en-US" w:eastAsia="ru-RU"/>
        </w:rPr>
        <w:t>TNM</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Какой паранеопластический синдром проявляется у больного в данном случае</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Режим паллиативного облучения головного мозга в данном случае</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Схемы химиотерапии химиолучевого лечения распространенной формы данного заболевания?</w:t>
      </w: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r w:rsidRPr="006B3BC5">
        <w:rPr>
          <w:rFonts w:ascii="Times New Roman" w:eastAsia="Times New Roman" w:hAnsi="Times New Roman" w:cs="Times New Roman"/>
          <w:b/>
          <w:bCs/>
          <w:color w:val="000000"/>
          <w:sz w:val="28"/>
          <w:szCs w:val="28"/>
          <w:lang w:eastAsia="ru-RU"/>
        </w:rPr>
        <w:t>Эталоны ответов к</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ситуационной</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задаче №1</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Cs/>
          <w:color w:val="000000"/>
          <w:sz w:val="28"/>
          <w:szCs w:val="28"/>
          <w:lang w:eastAsia="ru-RU"/>
        </w:rPr>
        <w:t>1. Мелкоклеточный рак легкого</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 IV стадия</w:t>
      </w:r>
      <w:r w:rsidRPr="006B3BC5">
        <w:rPr>
          <w:rFonts w:ascii="Times New Roman" w:eastAsia="Times New Roman" w:hAnsi="Times New Roman" w:cs="Times New Roman"/>
          <w:color w:val="000000"/>
          <w:sz w:val="28"/>
          <w:szCs w:val="28"/>
          <w:lang w:eastAsia="ru-RU"/>
        </w:rPr>
        <w:t xml:space="preserve"> </w:t>
      </w:r>
      <w:r w:rsidRPr="006B3BC5">
        <w:rPr>
          <w:rFonts w:ascii="Times New Roman" w:eastAsia="Times New Roman" w:hAnsi="Times New Roman" w:cs="Times New Roman"/>
          <w:sz w:val="28"/>
          <w:szCs w:val="28"/>
          <w:lang w:eastAsia="ru-RU"/>
        </w:rPr>
        <w:t>Т2а</w:t>
      </w:r>
      <w:r w:rsidRPr="006B3BC5">
        <w:rPr>
          <w:rFonts w:ascii="Times New Roman" w:eastAsia="Times New Roman" w:hAnsi="Times New Roman" w:cs="Times New Roman"/>
          <w:color w:val="000000"/>
          <w:sz w:val="28"/>
          <w:szCs w:val="28"/>
          <w:lang w:val="en-US" w:eastAsia="ru-RU"/>
        </w:rPr>
        <w:t>N</w:t>
      </w:r>
      <w:r w:rsidRPr="006B3BC5">
        <w:rPr>
          <w:rFonts w:ascii="Times New Roman" w:eastAsia="Times New Roman" w:hAnsi="Times New Roman" w:cs="Times New Roman"/>
          <w:color w:val="000000"/>
          <w:sz w:val="28"/>
          <w:szCs w:val="28"/>
          <w:lang w:eastAsia="ru-RU"/>
        </w:rPr>
        <w:t>0</w:t>
      </w:r>
      <w:r w:rsidRPr="006B3BC5">
        <w:rPr>
          <w:rFonts w:ascii="Times New Roman" w:eastAsia="Times New Roman" w:hAnsi="Times New Roman" w:cs="Times New Roman"/>
          <w:color w:val="000000"/>
          <w:sz w:val="28"/>
          <w:szCs w:val="28"/>
          <w:lang w:val="en-US" w:eastAsia="ru-RU"/>
        </w:rPr>
        <w:t>M</w:t>
      </w:r>
      <w:r w:rsidRPr="006B3BC5">
        <w:rPr>
          <w:rFonts w:ascii="Times New Roman" w:eastAsia="Times New Roman" w:hAnsi="Times New Roman" w:cs="Times New Roman"/>
          <w:color w:val="000000"/>
          <w:sz w:val="28"/>
          <w:szCs w:val="28"/>
          <w:lang w:eastAsia="ru-RU"/>
        </w:rPr>
        <w:t>1</w:t>
      </w:r>
      <w:r w:rsidRPr="006B3BC5">
        <w:rPr>
          <w:rFonts w:ascii="Times New Roman" w:eastAsia="Times New Roman" w:hAnsi="Times New Roman" w:cs="Times New Roman"/>
          <w:color w:val="000000"/>
          <w:sz w:val="28"/>
          <w:szCs w:val="28"/>
          <w:lang w:val="en-US" w:eastAsia="ru-RU"/>
        </w:rPr>
        <w:t>b</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 Синдром неадекватной секреции АДГ.</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 СОД 30-37,5 Гр за 10-15 фракций.</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5.</w:t>
      </w:r>
      <w:r w:rsidRPr="006B3BC5">
        <w:rPr>
          <w:rFonts w:ascii="Times New Roman" w:eastAsia="Times New Roman" w:hAnsi="Times New Roman" w:cs="Times New Roman"/>
          <w:color w:val="000000"/>
          <w:sz w:val="28"/>
          <w:szCs w:val="28"/>
          <w:lang w:eastAsia="ru-RU"/>
        </w:rPr>
        <w:t xml:space="preserve"> </w:t>
      </w:r>
      <w:r w:rsidRPr="006B3BC5">
        <w:rPr>
          <w:rFonts w:ascii="Times New Roman" w:eastAsia="Times New Roman" w:hAnsi="Times New Roman" w:cs="Times New Roman"/>
          <w:sz w:val="28"/>
          <w:szCs w:val="28"/>
          <w:lang w:eastAsia="ru-RU"/>
        </w:rPr>
        <w:t>этопозид + цисплатин или этопозид + карбоплатин или иринотекан + цисплатин</w:t>
      </w:r>
      <w:r w:rsidRPr="006B3BC5">
        <w:rPr>
          <w:rFonts w:ascii="Times New Roman" w:eastAsia="Times New Roman" w:hAnsi="Times New Roman" w:cs="Times New Roman"/>
          <w:color w:val="000000"/>
          <w:sz w:val="28"/>
          <w:szCs w:val="28"/>
          <w:lang w:eastAsia="ru-RU"/>
        </w:rPr>
        <w:t>.</w:t>
      </w:r>
    </w:p>
    <w:p w:rsidR="006B3BC5" w:rsidRPr="006B3BC5" w:rsidRDefault="006B3BC5" w:rsidP="006B3BC5">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6B3BC5" w:rsidRPr="006B3BC5" w:rsidRDefault="00FA2A9A" w:rsidP="00FA2A9A">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6B3BC5" w:rsidRPr="006B3BC5">
        <w:rPr>
          <w:rFonts w:ascii="Times New Roman" w:eastAsia="Times New Roman" w:hAnsi="Times New Roman" w:cs="Times New Roman"/>
          <w:b/>
          <w:bCs/>
          <w:sz w:val="28"/>
          <w:szCs w:val="28"/>
          <w:lang w:eastAsia="ru-RU"/>
        </w:rPr>
        <w:t>Перечень и стандарты практических умений.</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Поставить диагноз </w:t>
      </w:r>
      <w:r w:rsidRPr="006B3BC5">
        <w:rPr>
          <w:rFonts w:ascii="Times New Roman" w:eastAsia="Times New Roman" w:hAnsi="Times New Roman" w:cs="Times New Roman"/>
          <w:sz w:val="28"/>
          <w:szCs w:val="28"/>
          <w:lang w:eastAsia="ru-RU"/>
        </w:rPr>
        <w:t>мелкоклеточного рака легкого</w:t>
      </w:r>
      <w:r w:rsidRPr="006B3BC5">
        <w:rPr>
          <w:rFonts w:ascii="Times New Roman" w:eastAsia="Times New Roman" w:hAnsi="Times New Roman" w:cs="Times New Roman"/>
          <w:bCs/>
          <w:sz w:val="28"/>
          <w:szCs w:val="28"/>
          <w:lang w:eastAsia="ru-RU"/>
        </w:rPr>
        <w:t xml:space="preserve"> в соответствии с классификацией </w:t>
      </w:r>
      <w:r w:rsidRPr="006B3BC5">
        <w:rPr>
          <w:rFonts w:ascii="Times New Roman" w:eastAsia="Times New Roman" w:hAnsi="Times New Roman" w:cs="Times New Roman"/>
          <w:bCs/>
          <w:sz w:val="28"/>
          <w:szCs w:val="28"/>
          <w:lang w:val="en-US" w:eastAsia="ru-RU"/>
        </w:rPr>
        <w:t>TNM</w:t>
      </w:r>
      <w:r w:rsidRPr="006B3BC5">
        <w:rPr>
          <w:rFonts w:ascii="Times New Roman" w:eastAsia="Times New Roman" w:hAnsi="Times New Roman" w:cs="Times New Roman"/>
          <w:bCs/>
          <w:sz w:val="28"/>
          <w:szCs w:val="28"/>
          <w:lang w:eastAsia="ru-RU"/>
        </w:rPr>
        <w:t xml:space="preserve"> и МКБ.</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w:t>
      </w:r>
      <w:r w:rsidRPr="006B3BC5">
        <w:rPr>
          <w:rFonts w:ascii="Times New Roman" w:eastAsia="Times New Roman" w:hAnsi="Times New Roman" w:cs="Times New Roman"/>
          <w:sz w:val="28"/>
          <w:szCs w:val="28"/>
          <w:lang w:eastAsia="ru-RU"/>
        </w:rPr>
        <w:t>мелкоклеточного рака легкого</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сеанс профилактической лучевой терапии </w:t>
      </w:r>
      <w:r w:rsidRPr="006B3BC5">
        <w:rPr>
          <w:rFonts w:ascii="Times New Roman" w:eastAsia="Times New Roman" w:hAnsi="Times New Roman" w:cs="Times New Roman"/>
          <w:sz w:val="28"/>
          <w:szCs w:val="28"/>
          <w:lang w:eastAsia="ru-RU"/>
        </w:rPr>
        <w:t>всего головного мозга при мелкоклеточном раке легкого</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послеоперационный курс лучевого лечения </w:t>
      </w:r>
      <w:r w:rsidRPr="006B3BC5">
        <w:rPr>
          <w:rFonts w:ascii="Times New Roman" w:eastAsia="Times New Roman" w:hAnsi="Times New Roman" w:cs="Times New Roman"/>
          <w:sz w:val="28"/>
          <w:szCs w:val="28"/>
          <w:lang w:eastAsia="ru-RU"/>
        </w:rPr>
        <w:t>мелкоклеточного рака легкого</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курс сочетанного химиолучевого лечения </w:t>
      </w:r>
      <w:r w:rsidRPr="006B3BC5">
        <w:rPr>
          <w:rFonts w:ascii="Times New Roman" w:eastAsia="Times New Roman" w:hAnsi="Times New Roman" w:cs="Times New Roman"/>
          <w:sz w:val="28"/>
          <w:szCs w:val="28"/>
          <w:lang w:eastAsia="ru-RU"/>
        </w:rPr>
        <w:t>мелкоклеточного рака легкого</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6B3BC5">
        <w:rPr>
          <w:rFonts w:ascii="Times New Roman" w:eastAsia="Times New Roman" w:hAnsi="Times New Roman" w:cs="Times New Roman"/>
          <w:sz w:val="28"/>
          <w:szCs w:val="28"/>
          <w:lang w:eastAsia="ru-RU"/>
        </w:rPr>
        <w:t>мелкоклеточного рака легкого</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6B3BC5">
        <w:rPr>
          <w:rFonts w:ascii="Times New Roman" w:eastAsia="Times New Roman" w:hAnsi="Times New Roman" w:cs="Times New Roman"/>
          <w:sz w:val="28"/>
          <w:szCs w:val="28"/>
          <w:lang w:eastAsia="ru-RU"/>
        </w:rPr>
        <w:t>мелкоклеточного рака легкого</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tabs>
          <w:tab w:val="left" w:pos="360"/>
        </w:tabs>
        <w:spacing w:after="0" w:line="240" w:lineRule="auto"/>
        <w:rPr>
          <w:rFonts w:ascii="Times New Roman" w:eastAsia="Times New Roman" w:hAnsi="Times New Roman" w:cs="Times New Roman"/>
          <w:bCs/>
          <w:sz w:val="28"/>
          <w:szCs w:val="28"/>
          <w:lang w:eastAsia="ru-RU"/>
        </w:rPr>
      </w:pPr>
    </w:p>
    <w:p w:rsidR="006B3BC5" w:rsidRPr="006B3BC5" w:rsidRDefault="00FA2A9A" w:rsidP="00FA2A9A">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6B3BC5" w:rsidRPr="006B3BC5">
        <w:rPr>
          <w:rFonts w:ascii="Times New Roman" w:eastAsia="Times New Roman" w:hAnsi="Times New Roman" w:cs="Times New Roman"/>
          <w:b/>
          <w:bCs/>
          <w:sz w:val="28"/>
          <w:szCs w:val="28"/>
          <w:lang w:eastAsia="ru-RU"/>
        </w:rPr>
        <w:t>Примерная тематика НИР по теме (для ординаторов).</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Послеоперационная лучевая терапия </w:t>
      </w:r>
      <w:r w:rsidRPr="006B3BC5">
        <w:rPr>
          <w:rFonts w:ascii="Times New Roman" w:eastAsia="Times New Roman" w:hAnsi="Times New Roman" w:cs="Times New Roman"/>
          <w:sz w:val="28"/>
          <w:szCs w:val="28"/>
          <w:lang w:eastAsia="ru-RU"/>
        </w:rPr>
        <w:t>мелкоклеточного рака легкого</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Профилактическое облучение головного мозга при </w:t>
      </w:r>
      <w:r w:rsidRPr="006B3BC5">
        <w:rPr>
          <w:rFonts w:ascii="Times New Roman" w:eastAsia="Times New Roman" w:hAnsi="Times New Roman" w:cs="Times New Roman"/>
          <w:sz w:val="28"/>
          <w:szCs w:val="28"/>
          <w:lang w:eastAsia="ru-RU"/>
        </w:rPr>
        <w:t>мелкоклеточном раке легкого.</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Паллиативное облучение метастазов в головной мозг и кости при  мелкоклеточном раке легкого.</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Сочетанная химиолучевая терапия </w:t>
      </w:r>
      <w:r w:rsidRPr="006B3BC5">
        <w:rPr>
          <w:rFonts w:ascii="Times New Roman" w:eastAsia="Times New Roman" w:hAnsi="Times New Roman" w:cs="Times New Roman"/>
          <w:sz w:val="28"/>
          <w:szCs w:val="28"/>
          <w:lang w:eastAsia="ru-RU"/>
        </w:rPr>
        <w:t>мелкоклеточного рака легкого</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Режимы облучения мелкоклеточного рака легкого.</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6B3BC5">
        <w:rPr>
          <w:rFonts w:ascii="Times New Roman" w:eastAsia="Times New Roman" w:hAnsi="Times New Roman" w:cs="Times New Roman"/>
          <w:sz w:val="28"/>
          <w:szCs w:val="28"/>
          <w:lang w:eastAsia="ru-RU"/>
        </w:rPr>
        <w:t>мелкоклеточного рака легкого</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Ранние лучевые повреждения </w:t>
      </w:r>
      <w:r w:rsidRPr="006B3BC5">
        <w:rPr>
          <w:rFonts w:ascii="Times New Roman" w:eastAsia="Times New Roman" w:hAnsi="Times New Roman" w:cs="Times New Roman"/>
          <w:sz w:val="28"/>
          <w:szCs w:val="28"/>
          <w:lang w:eastAsia="ru-RU"/>
        </w:rPr>
        <w:t>средостения, легкого и головного мозга</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Поздние лучевые повреждения </w:t>
      </w:r>
      <w:r w:rsidRPr="006B3BC5">
        <w:rPr>
          <w:rFonts w:ascii="Times New Roman" w:eastAsia="Times New Roman" w:hAnsi="Times New Roman" w:cs="Times New Roman"/>
          <w:sz w:val="28"/>
          <w:szCs w:val="28"/>
          <w:lang w:eastAsia="ru-RU"/>
        </w:rPr>
        <w:t>средостения, легкого и головного мозга</w:t>
      </w:r>
      <w:r w:rsidRPr="006B3BC5">
        <w:rPr>
          <w:rFonts w:ascii="Times New Roman" w:eastAsia="Times New Roman" w:hAnsi="Times New Roman" w:cs="Times New Roman"/>
          <w:bCs/>
          <w:sz w:val="28"/>
          <w:szCs w:val="28"/>
          <w:lang w:eastAsia="ru-RU"/>
        </w:rPr>
        <w:t>.</w:t>
      </w:r>
    </w:p>
    <w:p w:rsidR="006B3BC5" w:rsidRPr="006B3BC5" w:rsidRDefault="006B3BC5" w:rsidP="006B3BC5">
      <w:pPr>
        <w:tabs>
          <w:tab w:val="left" w:pos="360"/>
        </w:tabs>
        <w:spacing w:after="0" w:line="240" w:lineRule="auto"/>
        <w:ind w:left="360"/>
        <w:jc w:val="both"/>
        <w:rPr>
          <w:rFonts w:ascii="Times New Roman" w:eastAsia="Times New Roman" w:hAnsi="Times New Roman" w:cs="Times New Roman"/>
          <w:bCs/>
          <w:sz w:val="28"/>
          <w:szCs w:val="28"/>
          <w:lang w:eastAsia="ru-RU"/>
        </w:rPr>
      </w:pPr>
    </w:p>
    <w:p w:rsidR="006B3BC5" w:rsidRPr="006B3BC5" w:rsidRDefault="00FA2A9A" w:rsidP="00FA2A9A">
      <w:pPr>
        <w:spacing w:after="0" w:line="240" w:lineRule="auto"/>
        <w:ind w:left="106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6B3BC5" w:rsidRPr="006B3BC5">
        <w:rPr>
          <w:rFonts w:ascii="Times New Roman" w:eastAsia="Times New Roman" w:hAnsi="Times New Roman" w:cs="Times New Roman"/>
          <w:b/>
          <w:bCs/>
          <w:sz w:val="28"/>
          <w:szCs w:val="28"/>
          <w:lang w:eastAsia="ru-RU"/>
        </w:rPr>
        <w:t>Рекомендованная литература по теме занятия</w:t>
      </w:r>
    </w:p>
    <w:p w:rsidR="006B3BC5" w:rsidRPr="006B3BC5" w:rsidRDefault="006B3BC5" w:rsidP="006B3BC5">
      <w:pPr>
        <w:tabs>
          <w:tab w:val="num" w:pos="0"/>
        </w:tabs>
        <w:ind w:left="142"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294EB7" w:rsidP="006B3BC5">
            <w:pPr>
              <w:rPr>
                <w:rFonts w:ascii="Calibri" w:eastAsia="Times New Roman" w:hAnsi="Calibri" w:cs="Times New Roman"/>
                <w:lang w:eastAsia="ru-RU"/>
              </w:rPr>
            </w:pPr>
            <w:hyperlink r:id="rId79" w:history="1">
              <w:r w:rsidR="006B3BC5" w:rsidRPr="006B3BC5">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1</w:t>
            </w:r>
          </w:p>
        </w:tc>
      </w:tr>
    </w:tbl>
    <w:p w:rsid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Электронные ресурсы:</w:t>
      </w:r>
    </w:p>
    <w:p w:rsidR="00F75FDF" w:rsidRDefault="00F75FDF" w:rsidP="006B3BC5">
      <w:pPr>
        <w:tabs>
          <w:tab w:val="num" w:pos="0"/>
        </w:tabs>
        <w:ind w:hanging="76"/>
        <w:jc w:val="center"/>
        <w:rPr>
          <w:rFonts w:ascii="Times New Roman" w:eastAsia="Times New Roman" w:hAnsi="Times New Roman" w:cs="Times New Roman"/>
          <w:b/>
          <w:sz w:val="28"/>
          <w:szCs w:val="28"/>
          <w:lang w:eastAsia="ru-RU"/>
        </w:rPr>
      </w:pPr>
    </w:p>
    <w:p w:rsidR="00F75FDF" w:rsidRPr="006B3BC5" w:rsidRDefault="00F75FDF" w:rsidP="006B3BC5">
      <w:pPr>
        <w:tabs>
          <w:tab w:val="num" w:pos="0"/>
        </w:tabs>
        <w:ind w:hanging="76"/>
        <w:jc w:val="center"/>
        <w:rPr>
          <w:rFonts w:ascii="Times New Roman" w:eastAsia="Times New Roman" w:hAnsi="Times New Roman" w:cs="Times New Roman"/>
          <w:b/>
          <w:sz w:val="28"/>
          <w:szCs w:val="28"/>
          <w:lang w:eastAsia="ru-RU"/>
        </w:rPr>
      </w:pPr>
    </w:p>
    <w:p w:rsidR="006B3BC5" w:rsidRPr="006B3BC5" w:rsidRDefault="00FA2A9A" w:rsidP="00FA2A9A">
      <w:pPr>
        <w:tabs>
          <w:tab w:val="left" w:pos="360"/>
        </w:tabs>
        <w:spacing w:after="0" w:line="240" w:lineRule="auto"/>
        <w:ind w:left="170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6B3BC5" w:rsidRPr="006B3BC5">
        <w:rPr>
          <w:rFonts w:ascii="Times New Roman" w:eastAsia="Times New Roman" w:hAnsi="Times New Roman" w:cs="Times New Roman"/>
          <w:sz w:val="28"/>
          <w:szCs w:val="28"/>
          <w:lang w:eastAsia="ru-RU"/>
        </w:rPr>
        <w:t>ОД.О.01.2.2.7</w:t>
      </w:r>
      <w:r w:rsidR="006B3BC5" w:rsidRPr="006B3BC5">
        <w:rPr>
          <w:rFonts w:ascii="Calibri" w:eastAsia="Times New Roman" w:hAnsi="Calibri" w:cs="Times New Roman"/>
          <w:lang w:eastAsia="ru-RU"/>
        </w:rPr>
        <w:t xml:space="preserve"> </w:t>
      </w:r>
      <w:r w:rsidR="006B3BC5" w:rsidRPr="006B3BC5">
        <w:rPr>
          <w:rFonts w:ascii="Times New Roman" w:eastAsia="Times New Roman" w:hAnsi="Times New Roman" w:cs="Times New Roman"/>
          <w:b/>
          <w:bCs/>
          <w:sz w:val="28"/>
          <w:szCs w:val="28"/>
          <w:lang w:eastAsia="ru-RU"/>
        </w:rPr>
        <w:t>Тема: «</w:t>
      </w:r>
      <w:r w:rsidR="006B3BC5" w:rsidRPr="006B3BC5">
        <w:rPr>
          <w:rFonts w:ascii="Times New Roman" w:eastAsia="Times New Roman" w:hAnsi="Times New Roman" w:cs="Times New Roman"/>
          <w:sz w:val="28"/>
          <w:szCs w:val="28"/>
          <w:lang w:eastAsia="ru-RU"/>
        </w:rPr>
        <w:t>Лучевая терапия мезотелиомы плевры</w:t>
      </w:r>
      <w:r w:rsidR="006B3BC5" w:rsidRPr="006B3BC5">
        <w:rPr>
          <w:rFonts w:ascii="Times New Roman" w:eastAsia="Times New Roman" w:hAnsi="Times New Roman" w:cs="Times New Roman"/>
          <w:b/>
          <w:bCs/>
          <w:sz w:val="28"/>
          <w:szCs w:val="28"/>
          <w:lang w:eastAsia="ru-RU"/>
        </w:rPr>
        <w:t>».</w:t>
      </w:r>
    </w:p>
    <w:p w:rsidR="006B3BC5" w:rsidRPr="006B3BC5" w:rsidRDefault="00FA2A9A" w:rsidP="00FA2A9A">
      <w:pPr>
        <w:tabs>
          <w:tab w:val="left" w:pos="360"/>
        </w:tabs>
        <w:spacing w:after="0" w:line="240" w:lineRule="auto"/>
        <w:ind w:left="1985"/>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6B3BC5" w:rsidRPr="006B3BC5">
        <w:rPr>
          <w:rFonts w:ascii="Times New Roman" w:eastAsia="Times New Roman" w:hAnsi="Times New Roman" w:cs="Times New Roman"/>
          <w:b/>
          <w:bCs/>
          <w:sz w:val="28"/>
          <w:szCs w:val="28"/>
          <w:lang w:eastAsia="ru-RU"/>
        </w:rPr>
        <w:t>Форма организации учебного процесса:</w:t>
      </w:r>
      <w:r w:rsidR="006B3BC5" w:rsidRPr="006B3BC5">
        <w:rPr>
          <w:rFonts w:ascii="Times New Roman" w:eastAsia="Times New Roman" w:hAnsi="Times New Roman" w:cs="Times New Roman"/>
          <w:sz w:val="28"/>
          <w:szCs w:val="28"/>
          <w:lang w:eastAsia="ru-RU"/>
        </w:rPr>
        <w:t xml:space="preserve"> практическое занятие. </w:t>
      </w:r>
    </w:p>
    <w:p w:rsidR="006B3BC5" w:rsidRPr="006B3BC5" w:rsidRDefault="00FA2A9A" w:rsidP="00FA2A9A">
      <w:pPr>
        <w:tabs>
          <w:tab w:val="left" w:pos="360"/>
        </w:tabs>
        <w:spacing w:after="0" w:line="240" w:lineRule="auto"/>
        <w:ind w:left="1985"/>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6B3BC5" w:rsidRPr="006B3BC5">
        <w:rPr>
          <w:rFonts w:ascii="Times New Roman" w:eastAsia="Times New Roman" w:hAnsi="Times New Roman" w:cs="Times New Roman"/>
          <w:b/>
          <w:sz w:val="28"/>
          <w:szCs w:val="28"/>
          <w:lang w:eastAsia="ru-RU"/>
        </w:rPr>
        <w:t>Методы обучения:</w:t>
      </w:r>
      <w:r w:rsidR="006B3BC5" w:rsidRPr="006B3BC5">
        <w:rPr>
          <w:rFonts w:ascii="Times New Roman" w:eastAsia="Times New Roman" w:hAnsi="Times New Roman" w:cs="Times New Roman"/>
          <w:sz w:val="28"/>
          <w:szCs w:val="28"/>
          <w:lang w:eastAsia="ru-RU"/>
        </w:rPr>
        <w:t xml:space="preserve"> </w:t>
      </w:r>
      <w:r w:rsidR="006B3BC5" w:rsidRPr="006B3BC5">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6B3BC5" w:rsidRPr="006B3BC5">
        <w:rPr>
          <w:rFonts w:ascii="Times New Roman" w:eastAsia="Times New Roman" w:hAnsi="Times New Roman" w:cs="Times New Roman"/>
          <w:sz w:val="28"/>
          <w:szCs w:val="28"/>
          <w:lang w:eastAsia="ru-RU"/>
        </w:rPr>
        <w:t xml:space="preserve">проблемное изложение. </w:t>
      </w:r>
    </w:p>
    <w:p w:rsidR="006B3BC5" w:rsidRPr="006B3BC5" w:rsidRDefault="00FA2A9A" w:rsidP="00FA2A9A">
      <w:pPr>
        <w:tabs>
          <w:tab w:val="left" w:pos="360"/>
        </w:tabs>
        <w:spacing w:after="0" w:line="240" w:lineRule="auto"/>
        <w:ind w:left="1985"/>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6B3BC5" w:rsidRPr="006B3BC5">
        <w:rPr>
          <w:rFonts w:ascii="Times New Roman" w:eastAsia="Times New Roman" w:hAnsi="Times New Roman" w:cs="Times New Roman"/>
          <w:b/>
          <w:bCs/>
          <w:sz w:val="28"/>
          <w:szCs w:val="28"/>
          <w:lang w:eastAsia="ru-RU"/>
        </w:rPr>
        <w:t>Значение темы</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Цели обучения:</w:t>
      </w:r>
      <w:r w:rsidRPr="006B3BC5">
        <w:rPr>
          <w:rFonts w:ascii="Times New Roman" w:eastAsia="Times New Roman" w:hAnsi="Times New Roman" w:cs="Times New Roman"/>
          <w:sz w:val="28"/>
          <w:szCs w:val="28"/>
          <w:lang w:eastAsia="ru-RU"/>
        </w:rPr>
        <w:t xml:space="preserve"> </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sz w:val="28"/>
          <w:szCs w:val="28"/>
          <w:lang w:eastAsia="ru-RU"/>
        </w:rPr>
        <w:t>-общая</w:t>
      </w:r>
      <w:r w:rsidRPr="006B3BC5">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мезотелиомой плевры (УК-2); к проведению диспансеризации и осуществлению диспансерного наблюдения за онкологическими больными радиологического профиля больных мезотелиомой плевры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мезотелиомой плевры (ПК-6); к применению радиологических методов лечения онкологических больных мезотелиомой плевры (ПК-7); к применению лекарственной и немедикаментозной терапии и других методов у онкологических больных мезотелиомой плевры, нуждающихся в медицинской реабилитации (ПК-9); к формированию у онкологических больных мезотелиомой плевры радиологического профиля и членов их семей мотивации, направленной на сохранение и укрепление здоровья (ПК-10);</w:t>
      </w:r>
    </w:p>
    <w:p w:rsidR="006B3BC5" w:rsidRPr="006B3BC5" w:rsidRDefault="006B3BC5" w:rsidP="006B3BC5">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-учебная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 знать:</w:t>
      </w:r>
      <w:r w:rsidRPr="006B3BC5">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мезотелиомой плевры; экспертизу временной нетрудоспособности онкологических больных мезотелиомой плевры радиологического профиля и направление на МСЭК; третичную профилактику у онкологических больных мезотелиомой плевры радиологического профиля; принципы медицинской реабилитации онкологических больных мезотелиомой плевры радиологического профиля; п</w:t>
      </w:r>
      <w:r w:rsidRPr="006B3BC5">
        <w:rPr>
          <w:rFonts w:ascii="Times New Roman" w:eastAsia="Times New Roman" w:hAnsi="Times New Roman" w:cs="Times New Roman"/>
          <w:bCs/>
          <w:sz w:val="28"/>
          <w:szCs w:val="28"/>
          <w:lang w:eastAsia="ru-RU"/>
        </w:rPr>
        <w:t xml:space="preserve">ринципы паллиативной помощи </w:t>
      </w:r>
      <w:r w:rsidRPr="006B3BC5">
        <w:rPr>
          <w:rFonts w:ascii="Times New Roman" w:eastAsia="Times New Roman" w:hAnsi="Times New Roman" w:cs="Times New Roman"/>
          <w:sz w:val="28"/>
          <w:szCs w:val="28"/>
          <w:lang w:eastAsia="ru-RU"/>
        </w:rPr>
        <w:t>онкологическим больным ЗО средостения радиологического профиля; мероприятия по скринингу процедивов, рецидивов и прогрессирования мезотелиомы плевры онкологических больных радиологического профиля; методы радионуклидной и ПЭТ-диагностики мезотелиомы плевры онкологических больных радиологического профиля; методы радиотерапии мезотелиомы плевры онкологических больных радиологического профиля; показания и противопоказания для госпитализации онкологических больных мезотелиомой плевры радиологического профиля в установленном порядке в специализированные радиологические отделения.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-уметь</w:t>
      </w:r>
      <w:r w:rsidRPr="006B3BC5">
        <w:rPr>
          <w:rFonts w:ascii="Times New Roman" w:eastAsia="Times New Roman" w:hAnsi="Times New Roman" w:cs="Times New Roman"/>
          <w:sz w:val="28"/>
          <w:szCs w:val="28"/>
          <w:lang w:eastAsia="ru-RU"/>
        </w:rPr>
        <w:t>: оценить эпидемиологические показатели мезотелиомы плевры на амбулаторном и госпитальном этапе в условиях радиологического отделения; провести лучевую диагностику мезотелиомы плевры онкологических больных радиологического профиля; организовать специализированную радиологическую помощь онкологическим больным мезотелиомой плевры;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мезотелиомой плевры радиологического профиля; организовать МСЭК  онкологических больных мезотелиомой плевры радиологического профиля; сформулировать диагноз мезотелиомы плевры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мезотелиомой плевры радиологического профиля.</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-владеть:</w:t>
      </w:r>
      <w:r w:rsidRPr="006B3BC5">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мезотелиомой плевры; провести остеосцинтиграфию; выполнить ПЭТ-диагностику онкологических больных мезотелиомой плевры; выработать индивидуальный план лучевой терапии онкологических больных мезотелиомой плевры (радикальное, паллиативное, симптоматическое, комбинированное, комплексное); осуществить</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выбор полей облучения и провести сеанс лучевой терапии мезотелиомы плевры; провести диагностику и лечение  общих и местных лучевых реакций и повреждений органов и тканей у онкологических больных мезотелиомой плевры; осуществить мероприятия по оказанию неотложной помощи онкологическим больным мезотелиомой плевры радиологического профиля.</w:t>
      </w: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FA2A9A" w:rsidP="00FA2A9A">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6B3BC5" w:rsidRPr="006B3BC5">
        <w:rPr>
          <w:rFonts w:ascii="Times New Roman" w:eastAsia="Times New Roman" w:hAnsi="Times New Roman" w:cs="Times New Roman"/>
          <w:b/>
          <w:bCs/>
          <w:sz w:val="28"/>
          <w:szCs w:val="28"/>
          <w:lang w:eastAsia="ru-RU"/>
        </w:rPr>
        <w:t>Место проведения практического занятия</w:t>
      </w:r>
      <w:r w:rsidR="006B3BC5" w:rsidRPr="006B3BC5">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6B3BC5" w:rsidRPr="006B3BC5" w:rsidRDefault="00FA2A9A" w:rsidP="00FA2A9A">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6B3BC5" w:rsidRPr="006B3BC5">
        <w:rPr>
          <w:rFonts w:ascii="Times New Roman" w:eastAsia="Times New Roman" w:hAnsi="Times New Roman" w:cs="Times New Roman"/>
          <w:b/>
          <w:bCs/>
          <w:sz w:val="28"/>
          <w:szCs w:val="28"/>
          <w:lang w:eastAsia="ru-RU"/>
        </w:rPr>
        <w:t>Оснащение занятия</w:t>
      </w:r>
      <w:r w:rsidR="006B3BC5" w:rsidRPr="006B3BC5">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6B3BC5" w:rsidRPr="006B3BC5">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6B3BC5" w:rsidRPr="006B3BC5">
        <w:rPr>
          <w:rFonts w:ascii="Times New Roman" w:eastAsia="Times New Roman" w:hAnsi="Times New Roman" w:cs="Times New Roman"/>
          <w:sz w:val="28"/>
          <w:szCs w:val="28"/>
          <w:lang w:val="en-US" w:eastAsia="ru-RU"/>
        </w:rPr>
        <w:t>Wi</w:t>
      </w:r>
      <w:r w:rsidR="006B3BC5" w:rsidRPr="006B3BC5">
        <w:rPr>
          <w:rFonts w:ascii="Times New Roman" w:eastAsia="Times New Roman" w:hAnsi="Times New Roman" w:cs="Times New Roman"/>
          <w:sz w:val="28"/>
          <w:szCs w:val="28"/>
          <w:lang w:eastAsia="ru-RU"/>
        </w:rPr>
        <w:t>-</w:t>
      </w:r>
      <w:r w:rsidR="006B3BC5" w:rsidRPr="006B3BC5">
        <w:rPr>
          <w:rFonts w:ascii="Times New Roman" w:eastAsia="Times New Roman" w:hAnsi="Times New Roman" w:cs="Times New Roman"/>
          <w:sz w:val="28"/>
          <w:szCs w:val="28"/>
          <w:lang w:val="en-US" w:eastAsia="ru-RU"/>
        </w:rPr>
        <w:t>Fi</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7.Структура содержания темы</w:t>
      </w:r>
      <w:r w:rsidRPr="006B3BC5">
        <w:rPr>
          <w:rFonts w:ascii="Times New Roman" w:eastAsia="Times New Roman" w:hAnsi="Times New Roman" w:cs="Times New Roman"/>
          <w:sz w:val="28"/>
          <w:szCs w:val="28"/>
          <w:lang w:eastAsia="ru-RU"/>
        </w:rPr>
        <w:t xml:space="preserve"> (хронокарта) </w:t>
      </w:r>
    </w:p>
    <w:p w:rsidR="006B3BC5" w:rsidRPr="006B3BC5" w:rsidRDefault="006B3BC5" w:rsidP="006B3BC5">
      <w:pPr>
        <w:spacing w:line="240" w:lineRule="auto"/>
        <w:ind w:firstLine="709"/>
        <w:jc w:val="center"/>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Хронокарта практического занятия</w:t>
      </w:r>
      <w:r w:rsidRPr="006B3BC5">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6B3BC5" w:rsidRPr="006B3BC5" w:rsidTr="006B3BC5">
        <w:tc>
          <w:tcPr>
            <w:tcW w:w="648" w:type="dxa"/>
            <w:tcBorders>
              <w:top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Этапы</w:t>
            </w:r>
          </w:p>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Содержание этапа и оснащенность</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Проверка посещаемости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Контроль исходного уровня знаний и умений</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Индивидуальный и фронтальный устный опрос</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Инструктаж обучающихся преподавателем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Самостоятельная работа обучающихся: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курация больных радиологического профиля;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разбор курируемых пациентов;</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Работа: </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в поликлинике и палатах с пациентами;</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с историями болезни;</w:t>
            </w:r>
          </w:p>
          <w:p w:rsidR="006B3BC5" w:rsidRPr="006B3BC5" w:rsidRDefault="006B3BC5" w:rsidP="006B3BC5">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Тесты по теме, ситуационные задачи</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6B3BC5" w:rsidRPr="006B3BC5" w:rsidTr="006B3BC5">
        <w:trPr>
          <w:cantSplit/>
        </w:trPr>
        <w:tc>
          <w:tcPr>
            <w:tcW w:w="3292" w:type="dxa"/>
            <w:gridSpan w:val="2"/>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6B3BC5" w:rsidRPr="006B3BC5" w:rsidRDefault="006B3BC5" w:rsidP="006B3BC5">
      <w:pPr>
        <w:spacing w:after="0" w:line="240" w:lineRule="auto"/>
        <w:ind w:left="180"/>
        <w:jc w:val="both"/>
        <w:rPr>
          <w:rFonts w:ascii="Times New Roman" w:eastAsia="Times New Roman" w:hAnsi="Times New Roman" w:cs="Times New Roman"/>
          <w:i/>
          <w:sz w:val="20"/>
          <w:szCs w:val="20"/>
          <w:lang w:eastAsia="ru-RU"/>
        </w:rPr>
      </w:pPr>
      <w:r w:rsidRPr="006B3BC5">
        <w:rPr>
          <w:rFonts w:ascii="Times New Roman" w:eastAsia="Times New Roman" w:hAnsi="Times New Roman" w:cs="Times New Roman"/>
          <w:i/>
          <w:sz w:val="20"/>
          <w:szCs w:val="20"/>
          <w:lang w:eastAsia="ru-RU"/>
        </w:rPr>
        <w:t xml:space="preserve">Примечание.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r w:rsidRPr="006B3BC5">
        <w:rPr>
          <w:rFonts w:ascii="Times New Roman" w:eastAsia="Times New Roman" w:hAnsi="Times New Roman" w:cs="Times New Roman"/>
          <w:sz w:val="20"/>
          <w:szCs w:val="20"/>
          <w:vertAlign w:val="superscript"/>
          <w:lang w:eastAsia="ru-RU"/>
        </w:rPr>
        <w:t>*</w:t>
      </w:r>
      <w:r w:rsidRPr="006B3BC5">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FA2A9A" w:rsidP="00FA2A9A">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6B3BC5" w:rsidRPr="006B3BC5">
        <w:rPr>
          <w:rFonts w:ascii="Times New Roman" w:eastAsia="Times New Roman" w:hAnsi="Times New Roman" w:cs="Times New Roman"/>
          <w:b/>
          <w:bCs/>
          <w:sz w:val="28"/>
          <w:szCs w:val="28"/>
          <w:lang w:eastAsia="ru-RU"/>
        </w:rPr>
        <w:t>Аннотация</w:t>
      </w:r>
      <w:r w:rsidR="006B3BC5" w:rsidRPr="006B3BC5">
        <w:rPr>
          <w:rFonts w:ascii="Times New Roman" w:eastAsia="Times New Roman" w:hAnsi="Times New Roman" w:cs="Times New Roman"/>
          <w:sz w:val="28"/>
          <w:szCs w:val="28"/>
          <w:lang w:eastAsia="ru-RU"/>
        </w:rPr>
        <w:t xml:space="preserve"> (краткое содержание темы).</w:t>
      </w:r>
    </w:p>
    <w:p w:rsidR="006B3BC5" w:rsidRPr="006B3BC5" w:rsidRDefault="006B3BC5" w:rsidP="006B3BC5">
      <w:pPr>
        <w:pBdr>
          <w:bottom w:val="single" w:sz="6" w:space="1" w:color="auto"/>
        </w:pBdr>
        <w:spacing w:after="0" w:line="360" w:lineRule="auto"/>
        <w:ind w:firstLine="709"/>
        <w:jc w:val="both"/>
        <w:rPr>
          <w:rFonts w:ascii="Times New Roman" w:eastAsia="Times New Roman" w:hAnsi="Times New Roman" w:cs="Times New Roman"/>
          <w:vanish/>
          <w:sz w:val="28"/>
          <w:szCs w:val="28"/>
          <w:lang w:eastAsia="ru-RU"/>
        </w:rPr>
      </w:pPr>
      <w:r w:rsidRPr="006B3BC5">
        <w:rPr>
          <w:rFonts w:ascii="Times New Roman" w:eastAsia="Times New Roman" w:hAnsi="Times New Roman" w:cs="Times New Roman"/>
          <w:vanish/>
          <w:sz w:val="28"/>
          <w:szCs w:val="28"/>
          <w:lang w:eastAsia="ru-RU"/>
        </w:rPr>
        <w:t>Начало формы</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Мезотелиома плевры (МП) – злокачественная агрессивно растущая опухоль, которая возникает при трансформации мезотелиальных клеток. Гистологические подтипы мезотелиомы включают в себя 3 формы: эпителиоидную, бифазную, или смешанную, и саркоматоидную. Наиболее часто встречается эпителиоидная – у 50-70%, бифазная – у 20-25% и саркоматоидная – у 7-20%. У больных с эпителиоидной формой отмечаются лучшие отдаленные результаты лечения, чем у пациентов с бифазной 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саркоматоидными гистологическими подтипами.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rPr>
          <w:rFonts w:ascii="Arial" w:eastAsia="Times New Roman" w:hAnsi="Arial" w:cs="Arial"/>
          <w:sz w:val="20"/>
          <w:szCs w:val="20"/>
          <w:lang w:eastAsia="ru-RU"/>
        </w:rPr>
      </w:pPr>
    </w:p>
    <w:p w:rsidR="006B3BC5" w:rsidRPr="006B3BC5" w:rsidRDefault="006B3BC5" w:rsidP="006B3BC5">
      <w:pPr>
        <w:framePr w:h="3149"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noProof/>
          <w:sz w:val="24"/>
          <w:szCs w:val="24"/>
          <w:lang w:eastAsia="ru-RU"/>
        </w:rPr>
        <w:drawing>
          <wp:inline distT="0" distB="0" distL="0" distR="0">
            <wp:extent cx="5943600" cy="18478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1847850"/>
                    </a:xfrm>
                    <a:prstGeom prst="rect">
                      <a:avLst/>
                    </a:prstGeom>
                    <a:noFill/>
                    <a:ln>
                      <a:noFill/>
                    </a:ln>
                  </pic:spPr>
                </pic:pic>
              </a:graphicData>
            </a:graphic>
          </wp:inline>
        </w:drawing>
      </w:r>
    </w:p>
    <w:p w:rsidR="006B3BC5" w:rsidRPr="006B3BC5" w:rsidRDefault="006B3BC5" w:rsidP="006B3BC5">
      <w:pPr>
        <w:spacing w:after="0" w:line="240" w:lineRule="auto"/>
        <w:rPr>
          <w:rFonts w:ascii="Arial" w:eastAsia="Times New Roman" w:hAnsi="Arial" w:cs="Arial"/>
          <w:sz w:val="20"/>
          <w:szCs w:val="20"/>
          <w:lang w:eastAsia="ru-RU"/>
        </w:rPr>
      </w:pPr>
    </w:p>
    <w:p w:rsidR="006B3BC5" w:rsidRPr="006B3BC5" w:rsidRDefault="006B3BC5" w:rsidP="006B3BC5">
      <w:pPr>
        <w:framePr w:h="7392"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noProof/>
          <w:sz w:val="24"/>
          <w:szCs w:val="24"/>
          <w:lang w:eastAsia="ru-RU"/>
        </w:rPr>
        <w:drawing>
          <wp:inline distT="0" distB="0" distL="0" distR="0">
            <wp:extent cx="5943600" cy="44672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4467225"/>
                    </a:xfrm>
                    <a:prstGeom prst="rect">
                      <a:avLst/>
                    </a:prstGeom>
                    <a:noFill/>
                    <a:ln>
                      <a:noFill/>
                    </a:ln>
                  </pic:spPr>
                </pic:pic>
              </a:graphicData>
            </a:graphic>
          </wp:inline>
        </w:drawing>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 ранней стадии МП представляет собой множество белых или серых гранул, узелков или хлопьев, расположенных на висцеральной и париетальной плевре. По мере их роста плевра утолщается и распространяется во всех направлениях в виде сплошного образования, покрывающего легкое, что вызывает уменьшение объема пораженного гемиторакса. На поздних стадиях заболевания поражаются диафрагма, печень, перикард, сердце, плевра с другой стороны. В отличие от других злокачественных опухолей, гематогенные метастазы клинически не проявляются, и смерть таких больных обычно наступает в результате осложнений, вызванных первичной опухолью. В клинической картине характерно появление болей в грудной клетке, затрудненного поверхностного дыхания, кашля, плеврита.</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Диагностика мезотелиомы плевры включает в себя сбор анамнеза, физикальное обследование, компъютерную томографию или МРТ (диагноз МП невозможно поставить на обычных рентгенограммах), затем желательна торакоскопия с биопсией. Дифференциальный диагноз проводится между метастазами по плевре различных первичных опухолей (лёгкого, толстой кишки, яичников, молочной железы и др., а также синовиальной саркомы). Диагноз МП может считаться на 100% доказанным только после иммуногистохимического исследования (ИГХ).</w:t>
      </w:r>
    </w:p>
    <w:p w:rsidR="006B3BC5" w:rsidRPr="006B3BC5" w:rsidRDefault="006B3BC5" w:rsidP="006B3BC5">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6B3BC5" w:rsidRPr="006B3BC5" w:rsidRDefault="006B3BC5" w:rsidP="006B3BC5">
      <w:pPr>
        <w:framePr w:h="2563"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noProof/>
          <w:sz w:val="24"/>
          <w:szCs w:val="24"/>
          <w:lang w:eastAsia="ru-RU"/>
        </w:rPr>
        <w:drawing>
          <wp:inline distT="0" distB="0" distL="0" distR="0">
            <wp:extent cx="5905500" cy="25241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05500" cy="2524125"/>
                    </a:xfrm>
                    <a:prstGeom prst="rect">
                      <a:avLst/>
                    </a:prstGeom>
                    <a:noFill/>
                    <a:ln>
                      <a:noFill/>
                    </a:ln>
                  </pic:spPr>
                </pic:pic>
              </a:graphicData>
            </a:graphic>
          </wp:inline>
        </w:drawing>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На I-II стадии при резектабельной опухоли выполняется экстраплевральная пневмонэктомия с 4-6 недельным перерывом и дистанционная лучевая терапия с фракционированием 1,8 Гр до СОД 54 Гр.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Лучевая терапия используется для уменьшения частоты локальных рецидивов после операции в СОД 50-70 Гр, а также в качестве паллиативного метода с обезболивающей целью в СОД 20-30 Гр. Лучевая терапия как метод самостоятельного лечения не улучшает эффективность и не увеличивает выживаемость больных МП.</w:t>
      </w:r>
    </w:p>
    <w:p w:rsidR="006B3BC5" w:rsidRPr="006B3BC5" w:rsidRDefault="006B3BC5"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6B3BC5" w:rsidRPr="006B3BC5" w:rsidRDefault="00FA2A9A" w:rsidP="00FA2A9A">
      <w:pPr>
        <w:tabs>
          <w:tab w:val="left" w:pos="360"/>
        </w:tabs>
        <w:spacing w:after="0" w:line="240" w:lineRule="auto"/>
        <w:ind w:left="1985"/>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6B3BC5" w:rsidRPr="006B3BC5">
        <w:rPr>
          <w:rFonts w:ascii="Times New Roman" w:eastAsia="Times New Roman" w:hAnsi="Times New Roman" w:cs="Times New Roman"/>
          <w:b/>
          <w:sz w:val="28"/>
          <w:szCs w:val="28"/>
          <w:lang w:eastAsia="ru-RU"/>
        </w:rPr>
        <w:t>Вопросы по теме занятия.</w:t>
      </w:r>
    </w:p>
    <w:p w:rsidR="006B3BC5" w:rsidRPr="006B3BC5" w:rsidRDefault="006B3BC5" w:rsidP="00531C09">
      <w:pPr>
        <w:widowControl w:val="0"/>
        <w:numPr>
          <w:ilvl w:val="0"/>
          <w:numId w:val="222"/>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val="en-US" w:eastAsia="ru-RU"/>
        </w:rPr>
        <w:t>TNM</w:t>
      </w:r>
      <w:r w:rsidRPr="006B3BC5">
        <w:rPr>
          <w:rFonts w:ascii="Times New Roman" w:eastAsia="Times New Roman" w:hAnsi="Times New Roman" w:cs="Times New Roman"/>
          <w:sz w:val="28"/>
          <w:szCs w:val="28"/>
          <w:lang w:eastAsia="ru-RU"/>
        </w:rPr>
        <w:t>-классификация и МКБ</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мезотелиомы плевры;</w:t>
      </w:r>
    </w:p>
    <w:p w:rsidR="006B3BC5" w:rsidRPr="006B3BC5" w:rsidRDefault="006B3BC5" w:rsidP="00531C09">
      <w:pPr>
        <w:widowControl w:val="0"/>
        <w:numPr>
          <w:ilvl w:val="0"/>
          <w:numId w:val="222"/>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Алгоритм лечения больных</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мезотелиомы плевры в зависимости от стадии и гистологического типа опухоли;</w:t>
      </w:r>
    </w:p>
    <w:p w:rsidR="006B3BC5" w:rsidRPr="006B3BC5" w:rsidRDefault="006B3BC5" w:rsidP="00531C09">
      <w:pPr>
        <w:widowControl w:val="0"/>
        <w:numPr>
          <w:ilvl w:val="0"/>
          <w:numId w:val="222"/>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Лучевая диагностика и подготовка больного к проведению лучевой терапии</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мезотелиомы плевры;</w:t>
      </w:r>
    </w:p>
    <w:p w:rsidR="006B3BC5" w:rsidRPr="006B3BC5" w:rsidRDefault="006B3BC5" w:rsidP="00531C09">
      <w:pPr>
        <w:widowControl w:val="0"/>
        <w:numPr>
          <w:ilvl w:val="0"/>
          <w:numId w:val="222"/>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Виды и режимы лучевой терапии</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мезотелиомы плевры;</w:t>
      </w:r>
    </w:p>
    <w:p w:rsidR="006B3BC5" w:rsidRPr="006B3BC5" w:rsidRDefault="006B3BC5" w:rsidP="00531C09">
      <w:pPr>
        <w:widowControl w:val="0"/>
        <w:numPr>
          <w:ilvl w:val="0"/>
          <w:numId w:val="222"/>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Конвенциональная лучевая мезотелиомы плевры;</w:t>
      </w:r>
    </w:p>
    <w:p w:rsidR="006B3BC5" w:rsidRPr="006B3BC5" w:rsidRDefault="006B3BC5" w:rsidP="00531C09">
      <w:pPr>
        <w:widowControl w:val="0"/>
        <w:numPr>
          <w:ilvl w:val="0"/>
          <w:numId w:val="222"/>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Послеоперационная лучевая терапия мезотелиомы плевры;</w:t>
      </w:r>
    </w:p>
    <w:p w:rsidR="006B3BC5" w:rsidRPr="006B3BC5" w:rsidRDefault="006B3BC5" w:rsidP="00531C09">
      <w:pPr>
        <w:widowControl w:val="0"/>
        <w:numPr>
          <w:ilvl w:val="0"/>
          <w:numId w:val="222"/>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Лучевые реакции и осложнения при проведении лучевой терапии мезотелиомы плевры.</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B3BC5" w:rsidRPr="006B3BC5" w:rsidRDefault="00FA2A9A" w:rsidP="00FA2A9A">
      <w:pPr>
        <w:tabs>
          <w:tab w:val="left" w:pos="360"/>
        </w:tabs>
        <w:spacing w:after="0" w:line="240" w:lineRule="auto"/>
        <w:ind w:left="198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6B3BC5" w:rsidRPr="006B3BC5">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001.  СУММАРНАЯ  ОЧАГОВАЯ  ДОЗА  ДИСТАНЦИОННОЙ ЛУЧЕВОЙ  ТЕРАПИИ  МЕЗОТЕЛИОМЫ ПЛЕВРЫ СОСТАВЛЯЕТ </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 Гр</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 Гр</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54 Гр</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66 Гр</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70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3</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002.  НАИЛУЧШИЕ РЕЗУЛЬТАТЫ КОМБИНИРОВАННОГО ЛЕЧЕНИЯ МЕЗОТЕЛИОМЫ ПЛЕВРЫ С ВКЛЮЧЕНИЕМ ПОСЛЕОПЕРАЦИОННОЙ ЛУЧЕВОЙ ТЕРАПИИ НАБЛЮДАЮТСЯ ПРИ ГИСТОЛОГИЧЕСКОМ ВАРИАНТЕ </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эпителиоидная</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бифазная</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смешанная</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саркоматоидная</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любая</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1</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003.  ЛУЧЕВАЯ ТЕРАПИЯ МЕЗОТЕЛИОМЫ ПЛЕВРЫ ПРОВОДИТСЯ В СОЧЕТАНИИ </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 неоадъювантной химиотерапией</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 таргетными препаратами</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 адъювантной химиотерапией</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 иммунотерапией</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 гормонотерапией</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3</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FA2A9A" w:rsidP="00FA2A9A">
      <w:pPr>
        <w:spacing w:after="0" w:line="240" w:lineRule="auto"/>
        <w:ind w:left="417"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6B3BC5" w:rsidRPr="006B3BC5">
        <w:rPr>
          <w:rFonts w:ascii="Times New Roman" w:eastAsia="Times New Roman" w:hAnsi="Times New Roman" w:cs="Times New Roman"/>
          <w:b/>
          <w:bCs/>
          <w:sz w:val="28"/>
          <w:szCs w:val="28"/>
          <w:lang w:eastAsia="ru-RU"/>
        </w:rPr>
        <w:t>Ситуационные задачи по теме с эталонами ответов</w:t>
      </w:r>
      <w:r w:rsidR="006B3BC5" w:rsidRPr="006B3BC5">
        <w:rPr>
          <w:rFonts w:ascii="Times New Roman" w:eastAsia="Times New Roman" w:hAnsi="Times New Roman" w:cs="Times New Roman"/>
          <w:b/>
          <w:sz w:val="28"/>
          <w:szCs w:val="28"/>
          <w:lang w:eastAsia="ru-RU"/>
        </w:rPr>
        <w:t>.</w:t>
      </w:r>
    </w:p>
    <w:p w:rsidR="006B3BC5" w:rsidRPr="006B3BC5" w:rsidRDefault="006B3BC5" w:rsidP="006B3BC5">
      <w:pPr>
        <w:spacing w:before="40" w:after="40" w:line="240" w:lineRule="auto"/>
        <w:jc w:val="both"/>
        <w:outlineLvl w:val="1"/>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Задача №1</w:t>
      </w:r>
    </w:p>
    <w:p w:rsidR="006B3BC5" w:rsidRPr="006B3BC5" w:rsidRDefault="006B3BC5" w:rsidP="006B3B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Больной 43 лет, много лет отработал на производстве асбеста. Обратился к цеховому терапевту с жалобами на появление болей в грудной клетке и затрудненного поверхностного дыхания. На обзорной рентгенограмме грудной клетки патологии не выявлено, отмечаются отдельные участки утолщения плевры в обеих плевральных полостях, лимфоузлы средостения не увеличены. Данных за отдаленное метастазирование не выявлено.</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Предварительный диагноз.</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Стадия процесса по </w:t>
      </w:r>
      <w:r w:rsidRPr="006B3BC5">
        <w:rPr>
          <w:rFonts w:ascii="Times New Roman" w:eastAsia="Times New Roman" w:hAnsi="Times New Roman" w:cs="Times New Roman"/>
          <w:color w:val="000000"/>
          <w:sz w:val="28"/>
          <w:szCs w:val="28"/>
          <w:lang w:val="en-US" w:eastAsia="ru-RU"/>
        </w:rPr>
        <w:t>TNM</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Какой метод лучевой диагностики позволит заподозрить этот диагноз</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Какой метод диагностики позволит подтвердить этот диагноз?</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Укажите СОД послеоперационной лучевой терапии в данном случае?</w:t>
      </w: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r w:rsidRPr="006B3BC5">
        <w:rPr>
          <w:rFonts w:ascii="Times New Roman" w:eastAsia="Times New Roman" w:hAnsi="Times New Roman" w:cs="Times New Roman"/>
          <w:b/>
          <w:bCs/>
          <w:color w:val="000000"/>
          <w:sz w:val="28"/>
          <w:szCs w:val="28"/>
          <w:lang w:eastAsia="ru-RU"/>
        </w:rPr>
        <w:t>Эталоны ответов к</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ситуационной</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задаче №1</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Cs/>
          <w:color w:val="000000"/>
          <w:sz w:val="28"/>
          <w:szCs w:val="28"/>
          <w:lang w:eastAsia="ru-RU"/>
        </w:rPr>
        <w:t>1. Мезотелиома плевры</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 IВ стадия</w:t>
      </w:r>
      <w:r w:rsidRPr="006B3BC5">
        <w:rPr>
          <w:rFonts w:ascii="Times New Roman" w:eastAsia="Times New Roman" w:hAnsi="Times New Roman" w:cs="Times New Roman"/>
          <w:color w:val="000000"/>
          <w:sz w:val="28"/>
          <w:szCs w:val="28"/>
          <w:lang w:eastAsia="ru-RU"/>
        </w:rPr>
        <w:t xml:space="preserve"> </w:t>
      </w:r>
      <w:r w:rsidRPr="006B3BC5">
        <w:rPr>
          <w:rFonts w:ascii="Times New Roman" w:eastAsia="Times New Roman" w:hAnsi="Times New Roman" w:cs="Times New Roman"/>
          <w:color w:val="000000"/>
          <w:sz w:val="28"/>
          <w:szCs w:val="28"/>
          <w:lang w:val="en-US" w:eastAsia="ru-RU"/>
        </w:rPr>
        <w:t>T</w:t>
      </w:r>
      <w:r w:rsidRPr="006B3BC5">
        <w:rPr>
          <w:rFonts w:ascii="Times New Roman" w:eastAsia="Times New Roman" w:hAnsi="Times New Roman" w:cs="Times New Roman"/>
          <w:color w:val="000000"/>
          <w:sz w:val="28"/>
          <w:szCs w:val="28"/>
          <w:lang w:eastAsia="ru-RU"/>
        </w:rPr>
        <w:t>1</w:t>
      </w:r>
      <w:r w:rsidRPr="006B3BC5">
        <w:rPr>
          <w:rFonts w:ascii="Times New Roman" w:eastAsia="Times New Roman" w:hAnsi="Times New Roman" w:cs="Times New Roman"/>
          <w:color w:val="000000"/>
          <w:sz w:val="28"/>
          <w:szCs w:val="28"/>
          <w:lang w:val="en-US" w:eastAsia="ru-RU"/>
        </w:rPr>
        <w:t>bN</w:t>
      </w:r>
      <w:r w:rsidRPr="006B3BC5">
        <w:rPr>
          <w:rFonts w:ascii="Times New Roman" w:eastAsia="Times New Roman" w:hAnsi="Times New Roman" w:cs="Times New Roman"/>
          <w:color w:val="000000"/>
          <w:sz w:val="28"/>
          <w:szCs w:val="28"/>
          <w:lang w:eastAsia="ru-RU"/>
        </w:rPr>
        <w:t>0</w:t>
      </w:r>
      <w:r w:rsidRPr="006B3BC5">
        <w:rPr>
          <w:rFonts w:ascii="Times New Roman" w:eastAsia="Times New Roman" w:hAnsi="Times New Roman" w:cs="Times New Roman"/>
          <w:color w:val="000000"/>
          <w:sz w:val="28"/>
          <w:szCs w:val="28"/>
          <w:lang w:val="en-US" w:eastAsia="ru-RU"/>
        </w:rPr>
        <w:t>M</w:t>
      </w:r>
      <w:r w:rsidRPr="006B3BC5">
        <w:rPr>
          <w:rFonts w:ascii="Times New Roman" w:eastAsia="Times New Roman" w:hAnsi="Times New Roman" w:cs="Times New Roman"/>
          <w:color w:val="000000"/>
          <w:sz w:val="28"/>
          <w:szCs w:val="28"/>
          <w:lang w:eastAsia="ru-RU"/>
        </w:rPr>
        <w:t>0</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 МРТ грудной клетки и плевральной полости.</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 Торакоскопия и биопсия плевры.</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5.</w:t>
      </w:r>
      <w:r w:rsidRPr="006B3BC5">
        <w:rPr>
          <w:rFonts w:ascii="Times New Roman" w:eastAsia="Times New Roman" w:hAnsi="Times New Roman" w:cs="Times New Roman"/>
          <w:color w:val="000000"/>
          <w:sz w:val="28"/>
          <w:szCs w:val="28"/>
          <w:lang w:eastAsia="ru-RU"/>
        </w:rPr>
        <w:t xml:space="preserve"> 50-70 Гр.</w:t>
      </w:r>
    </w:p>
    <w:p w:rsidR="006B3BC5" w:rsidRPr="006B3BC5" w:rsidRDefault="006B3BC5" w:rsidP="006B3BC5">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6B3BC5" w:rsidRPr="006B3BC5" w:rsidRDefault="00FA2A9A" w:rsidP="00FA2A9A">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6B3BC5" w:rsidRPr="006B3BC5">
        <w:rPr>
          <w:rFonts w:ascii="Times New Roman" w:eastAsia="Times New Roman" w:hAnsi="Times New Roman" w:cs="Times New Roman"/>
          <w:b/>
          <w:bCs/>
          <w:sz w:val="28"/>
          <w:szCs w:val="28"/>
          <w:lang w:eastAsia="ru-RU"/>
        </w:rPr>
        <w:t>Перечень и стандарты практических умений.</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Поставить диагноз </w:t>
      </w:r>
      <w:r w:rsidRPr="006B3BC5">
        <w:rPr>
          <w:rFonts w:ascii="Times New Roman" w:eastAsia="Times New Roman" w:hAnsi="Times New Roman" w:cs="Times New Roman"/>
          <w:sz w:val="28"/>
          <w:szCs w:val="28"/>
          <w:lang w:eastAsia="ru-RU"/>
        </w:rPr>
        <w:t>мезотелиомы плевры</w:t>
      </w:r>
      <w:r w:rsidRPr="006B3BC5">
        <w:rPr>
          <w:rFonts w:ascii="Times New Roman" w:eastAsia="Times New Roman" w:hAnsi="Times New Roman" w:cs="Times New Roman"/>
          <w:bCs/>
          <w:sz w:val="28"/>
          <w:szCs w:val="28"/>
          <w:lang w:eastAsia="ru-RU"/>
        </w:rPr>
        <w:t xml:space="preserve"> в соответствии с классификацией </w:t>
      </w:r>
      <w:r w:rsidRPr="006B3BC5">
        <w:rPr>
          <w:rFonts w:ascii="Times New Roman" w:eastAsia="Times New Roman" w:hAnsi="Times New Roman" w:cs="Times New Roman"/>
          <w:bCs/>
          <w:sz w:val="28"/>
          <w:szCs w:val="28"/>
          <w:lang w:val="en-US" w:eastAsia="ru-RU"/>
        </w:rPr>
        <w:t>TNM</w:t>
      </w:r>
      <w:r w:rsidRPr="006B3BC5">
        <w:rPr>
          <w:rFonts w:ascii="Times New Roman" w:eastAsia="Times New Roman" w:hAnsi="Times New Roman" w:cs="Times New Roman"/>
          <w:bCs/>
          <w:sz w:val="28"/>
          <w:szCs w:val="28"/>
          <w:lang w:eastAsia="ru-RU"/>
        </w:rPr>
        <w:t xml:space="preserve"> и МКБ.</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w:t>
      </w:r>
      <w:r w:rsidRPr="006B3BC5">
        <w:rPr>
          <w:rFonts w:ascii="Times New Roman" w:eastAsia="Times New Roman" w:hAnsi="Times New Roman" w:cs="Times New Roman"/>
          <w:sz w:val="28"/>
          <w:szCs w:val="28"/>
          <w:lang w:eastAsia="ru-RU"/>
        </w:rPr>
        <w:t>мезотелиомы плевры</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послеоперационный курс лучевого лечения </w:t>
      </w:r>
      <w:r w:rsidRPr="006B3BC5">
        <w:rPr>
          <w:rFonts w:ascii="Times New Roman" w:eastAsia="Times New Roman" w:hAnsi="Times New Roman" w:cs="Times New Roman"/>
          <w:sz w:val="28"/>
          <w:szCs w:val="28"/>
          <w:lang w:eastAsia="ru-RU"/>
        </w:rPr>
        <w:t>мезотелиомы плевры</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6B3BC5">
        <w:rPr>
          <w:rFonts w:ascii="Times New Roman" w:eastAsia="Times New Roman" w:hAnsi="Times New Roman" w:cs="Times New Roman"/>
          <w:sz w:val="28"/>
          <w:szCs w:val="28"/>
          <w:lang w:eastAsia="ru-RU"/>
        </w:rPr>
        <w:t>мезотелиомы плевры</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6B3BC5">
        <w:rPr>
          <w:rFonts w:ascii="Times New Roman" w:eastAsia="Times New Roman" w:hAnsi="Times New Roman" w:cs="Times New Roman"/>
          <w:sz w:val="28"/>
          <w:szCs w:val="28"/>
          <w:lang w:eastAsia="ru-RU"/>
        </w:rPr>
        <w:t>мезотелиомы плевры</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tabs>
          <w:tab w:val="left" w:pos="360"/>
        </w:tabs>
        <w:spacing w:after="0" w:line="240" w:lineRule="auto"/>
        <w:rPr>
          <w:rFonts w:ascii="Times New Roman" w:eastAsia="Times New Roman" w:hAnsi="Times New Roman" w:cs="Times New Roman"/>
          <w:bCs/>
          <w:sz w:val="28"/>
          <w:szCs w:val="28"/>
          <w:lang w:eastAsia="ru-RU"/>
        </w:rPr>
      </w:pPr>
    </w:p>
    <w:p w:rsidR="006B3BC5" w:rsidRPr="006B3BC5" w:rsidRDefault="00FA2A9A" w:rsidP="00FA2A9A">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6B3BC5" w:rsidRPr="006B3BC5">
        <w:rPr>
          <w:rFonts w:ascii="Times New Roman" w:eastAsia="Times New Roman" w:hAnsi="Times New Roman" w:cs="Times New Roman"/>
          <w:b/>
          <w:bCs/>
          <w:sz w:val="28"/>
          <w:szCs w:val="28"/>
          <w:lang w:eastAsia="ru-RU"/>
        </w:rPr>
        <w:t>Примерная тематика НИР по теме (для ординаторов).</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Послеоперационная лучевая терапия мезотелиомы плевры.</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Сочетанная химиолучевая терапия </w:t>
      </w:r>
      <w:r w:rsidRPr="006B3BC5">
        <w:rPr>
          <w:rFonts w:ascii="Times New Roman" w:eastAsia="Times New Roman" w:hAnsi="Times New Roman" w:cs="Times New Roman"/>
          <w:sz w:val="28"/>
          <w:szCs w:val="28"/>
          <w:lang w:eastAsia="ru-RU"/>
        </w:rPr>
        <w:t>мезотелиомы плевры</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6B3BC5">
        <w:rPr>
          <w:rFonts w:ascii="Times New Roman" w:eastAsia="Times New Roman" w:hAnsi="Times New Roman" w:cs="Times New Roman"/>
          <w:sz w:val="28"/>
          <w:szCs w:val="28"/>
          <w:lang w:eastAsia="ru-RU"/>
        </w:rPr>
        <w:t>мезотелиомы плевры</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Ранние лучевые повреждения </w:t>
      </w:r>
      <w:r w:rsidRPr="006B3BC5">
        <w:rPr>
          <w:rFonts w:ascii="Times New Roman" w:eastAsia="Times New Roman" w:hAnsi="Times New Roman" w:cs="Times New Roman"/>
          <w:sz w:val="28"/>
          <w:szCs w:val="28"/>
          <w:lang w:eastAsia="ru-RU"/>
        </w:rPr>
        <w:t>плевры</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Поздние лучевые повреждения </w:t>
      </w:r>
      <w:r w:rsidRPr="006B3BC5">
        <w:rPr>
          <w:rFonts w:ascii="Times New Roman" w:eastAsia="Times New Roman" w:hAnsi="Times New Roman" w:cs="Times New Roman"/>
          <w:sz w:val="28"/>
          <w:szCs w:val="28"/>
          <w:lang w:eastAsia="ru-RU"/>
        </w:rPr>
        <w:t>плевры</w:t>
      </w:r>
      <w:r w:rsidRPr="006B3BC5">
        <w:rPr>
          <w:rFonts w:ascii="Times New Roman" w:eastAsia="Times New Roman" w:hAnsi="Times New Roman" w:cs="Times New Roman"/>
          <w:bCs/>
          <w:sz w:val="28"/>
          <w:szCs w:val="28"/>
          <w:lang w:eastAsia="ru-RU"/>
        </w:rPr>
        <w:t>.</w:t>
      </w:r>
    </w:p>
    <w:p w:rsidR="006B3BC5" w:rsidRPr="006B3BC5" w:rsidRDefault="006B3BC5" w:rsidP="006B3BC5">
      <w:pPr>
        <w:tabs>
          <w:tab w:val="left" w:pos="360"/>
        </w:tabs>
        <w:spacing w:after="0" w:line="240" w:lineRule="auto"/>
        <w:ind w:left="360"/>
        <w:jc w:val="both"/>
        <w:rPr>
          <w:rFonts w:ascii="Times New Roman" w:eastAsia="Times New Roman" w:hAnsi="Times New Roman" w:cs="Times New Roman"/>
          <w:bCs/>
          <w:sz w:val="28"/>
          <w:szCs w:val="28"/>
          <w:lang w:eastAsia="ru-RU"/>
        </w:rPr>
      </w:pPr>
    </w:p>
    <w:p w:rsidR="006B3BC5" w:rsidRPr="006B3BC5" w:rsidRDefault="00FA2A9A" w:rsidP="00FA2A9A">
      <w:pPr>
        <w:spacing w:after="0" w:line="240" w:lineRule="auto"/>
        <w:ind w:left="106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6B3BC5" w:rsidRPr="006B3BC5">
        <w:rPr>
          <w:rFonts w:ascii="Times New Roman" w:eastAsia="Times New Roman" w:hAnsi="Times New Roman" w:cs="Times New Roman"/>
          <w:b/>
          <w:bCs/>
          <w:sz w:val="28"/>
          <w:szCs w:val="28"/>
          <w:lang w:eastAsia="ru-RU"/>
        </w:rPr>
        <w:t>Рекомендованная литература по теме занятия</w:t>
      </w:r>
    </w:p>
    <w:p w:rsidR="006B3BC5" w:rsidRPr="006B3BC5" w:rsidRDefault="006B3BC5" w:rsidP="006B3BC5">
      <w:pPr>
        <w:tabs>
          <w:tab w:val="num" w:pos="0"/>
        </w:tabs>
        <w:ind w:left="142"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294EB7" w:rsidP="006B3BC5">
            <w:pPr>
              <w:rPr>
                <w:rFonts w:ascii="Calibri" w:eastAsia="Times New Roman" w:hAnsi="Calibri" w:cs="Times New Roman"/>
                <w:lang w:eastAsia="ru-RU"/>
              </w:rPr>
            </w:pPr>
            <w:hyperlink r:id="rId83" w:history="1">
              <w:r w:rsidR="006B3BC5" w:rsidRPr="006B3BC5">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1</w:t>
            </w:r>
          </w:p>
        </w:tc>
      </w:tr>
    </w:tbl>
    <w:p w:rsid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Электронные ресурсы:</w:t>
      </w:r>
    </w:p>
    <w:p w:rsidR="00F75FDF" w:rsidRPr="006B3BC5" w:rsidRDefault="00F75FDF" w:rsidP="006B3BC5">
      <w:pPr>
        <w:tabs>
          <w:tab w:val="num" w:pos="0"/>
        </w:tabs>
        <w:ind w:hanging="76"/>
        <w:jc w:val="center"/>
        <w:rPr>
          <w:rFonts w:ascii="Times New Roman" w:eastAsia="Times New Roman" w:hAnsi="Times New Roman" w:cs="Times New Roman"/>
          <w:b/>
          <w:sz w:val="28"/>
          <w:szCs w:val="28"/>
          <w:lang w:eastAsia="ru-RU"/>
        </w:rPr>
      </w:pPr>
    </w:p>
    <w:p w:rsidR="006B3BC5" w:rsidRPr="006B3BC5" w:rsidRDefault="00FA2A9A" w:rsidP="00FA2A9A">
      <w:pPr>
        <w:tabs>
          <w:tab w:val="left" w:pos="360"/>
        </w:tabs>
        <w:spacing w:after="0" w:line="240" w:lineRule="auto"/>
        <w:ind w:left="1985"/>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6B3BC5" w:rsidRPr="006B3BC5">
        <w:rPr>
          <w:rFonts w:ascii="Times New Roman" w:eastAsia="Times New Roman" w:hAnsi="Times New Roman" w:cs="Times New Roman"/>
          <w:sz w:val="28"/>
          <w:szCs w:val="28"/>
          <w:lang w:eastAsia="ru-RU"/>
        </w:rPr>
        <w:t>ОД.О.01.2.2.8</w:t>
      </w:r>
      <w:r w:rsidR="006B3BC5" w:rsidRPr="006B3BC5">
        <w:rPr>
          <w:rFonts w:ascii="Calibri" w:eastAsia="Times New Roman" w:hAnsi="Calibri" w:cs="Times New Roman"/>
          <w:lang w:eastAsia="ru-RU"/>
        </w:rPr>
        <w:t xml:space="preserve"> </w:t>
      </w:r>
      <w:r w:rsidR="006B3BC5" w:rsidRPr="006B3BC5">
        <w:rPr>
          <w:rFonts w:ascii="Times New Roman" w:eastAsia="Times New Roman" w:hAnsi="Times New Roman" w:cs="Times New Roman"/>
          <w:b/>
          <w:bCs/>
          <w:sz w:val="28"/>
          <w:szCs w:val="28"/>
          <w:lang w:eastAsia="ru-RU"/>
        </w:rPr>
        <w:t>Тема: «</w:t>
      </w:r>
      <w:r w:rsidR="006B3BC5" w:rsidRPr="006B3BC5">
        <w:rPr>
          <w:rFonts w:ascii="Times New Roman" w:eastAsia="Times New Roman" w:hAnsi="Times New Roman" w:cs="Times New Roman"/>
          <w:sz w:val="28"/>
          <w:szCs w:val="28"/>
          <w:lang w:eastAsia="ru-RU"/>
        </w:rPr>
        <w:t>Лучевая терапия ЗО мезенхимального генеза грудной клетки</w:t>
      </w:r>
      <w:r w:rsidR="006B3BC5" w:rsidRPr="006B3BC5">
        <w:rPr>
          <w:rFonts w:ascii="Times New Roman" w:eastAsia="Times New Roman" w:hAnsi="Times New Roman" w:cs="Times New Roman"/>
          <w:b/>
          <w:bCs/>
          <w:sz w:val="28"/>
          <w:szCs w:val="28"/>
          <w:lang w:eastAsia="ru-RU"/>
        </w:rPr>
        <w:t>».</w:t>
      </w:r>
    </w:p>
    <w:p w:rsidR="006B3BC5" w:rsidRPr="006B3BC5" w:rsidRDefault="00FA2A9A" w:rsidP="00FA2A9A">
      <w:pPr>
        <w:tabs>
          <w:tab w:val="left" w:pos="360"/>
        </w:tabs>
        <w:spacing w:after="0" w:line="240" w:lineRule="auto"/>
        <w:ind w:left="1985"/>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6B3BC5" w:rsidRPr="006B3BC5">
        <w:rPr>
          <w:rFonts w:ascii="Times New Roman" w:eastAsia="Times New Roman" w:hAnsi="Times New Roman" w:cs="Times New Roman"/>
          <w:b/>
          <w:bCs/>
          <w:sz w:val="28"/>
          <w:szCs w:val="28"/>
          <w:lang w:eastAsia="ru-RU"/>
        </w:rPr>
        <w:t>Форма организации учебного процесса:</w:t>
      </w:r>
      <w:r w:rsidR="006B3BC5" w:rsidRPr="006B3BC5">
        <w:rPr>
          <w:rFonts w:ascii="Times New Roman" w:eastAsia="Times New Roman" w:hAnsi="Times New Roman" w:cs="Times New Roman"/>
          <w:sz w:val="28"/>
          <w:szCs w:val="28"/>
          <w:lang w:eastAsia="ru-RU"/>
        </w:rPr>
        <w:t xml:space="preserve"> практическое занятие. </w:t>
      </w:r>
    </w:p>
    <w:p w:rsidR="006B3BC5" w:rsidRPr="006B3BC5" w:rsidRDefault="00FA2A9A" w:rsidP="00FA2A9A">
      <w:pPr>
        <w:tabs>
          <w:tab w:val="left" w:pos="360"/>
        </w:tabs>
        <w:spacing w:after="0" w:line="240" w:lineRule="auto"/>
        <w:ind w:left="1985"/>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6B3BC5" w:rsidRPr="006B3BC5">
        <w:rPr>
          <w:rFonts w:ascii="Times New Roman" w:eastAsia="Times New Roman" w:hAnsi="Times New Roman" w:cs="Times New Roman"/>
          <w:b/>
          <w:sz w:val="28"/>
          <w:szCs w:val="28"/>
          <w:lang w:eastAsia="ru-RU"/>
        </w:rPr>
        <w:t>Методы обучения:</w:t>
      </w:r>
      <w:r w:rsidR="006B3BC5" w:rsidRPr="006B3BC5">
        <w:rPr>
          <w:rFonts w:ascii="Times New Roman" w:eastAsia="Times New Roman" w:hAnsi="Times New Roman" w:cs="Times New Roman"/>
          <w:sz w:val="28"/>
          <w:szCs w:val="28"/>
          <w:lang w:eastAsia="ru-RU"/>
        </w:rPr>
        <w:t xml:space="preserve"> </w:t>
      </w:r>
      <w:r w:rsidR="006B3BC5" w:rsidRPr="006B3BC5">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6B3BC5" w:rsidRPr="006B3BC5">
        <w:rPr>
          <w:rFonts w:ascii="Times New Roman" w:eastAsia="Times New Roman" w:hAnsi="Times New Roman" w:cs="Times New Roman"/>
          <w:sz w:val="28"/>
          <w:szCs w:val="28"/>
          <w:lang w:eastAsia="ru-RU"/>
        </w:rPr>
        <w:t xml:space="preserve">проблемное изложение. </w:t>
      </w:r>
    </w:p>
    <w:p w:rsidR="006B3BC5" w:rsidRPr="006B3BC5" w:rsidRDefault="00FA2A9A" w:rsidP="00FA2A9A">
      <w:pPr>
        <w:tabs>
          <w:tab w:val="left" w:pos="360"/>
        </w:tabs>
        <w:spacing w:after="0" w:line="240" w:lineRule="auto"/>
        <w:ind w:left="212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6B3BC5" w:rsidRPr="006B3BC5">
        <w:rPr>
          <w:rFonts w:ascii="Times New Roman" w:eastAsia="Times New Roman" w:hAnsi="Times New Roman" w:cs="Times New Roman"/>
          <w:b/>
          <w:bCs/>
          <w:sz w:val="28"/>
          <w:szCs w:val="28"/>
          <w:lang w:eastAsia="ru-RU"/>
        </w:rPr>
        <w:t>Значение темы</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Цели обучения:</w:t>
      </w:r>
      <w:r w:rsidRPr="006B3BC5">
        <w:rPr>
          <w:rFonts w:ascii="Times New Roman" w:eastAsia="Times New Roman" w:hAnsi="Times New Roman" w:cs="Times New Roman"/>
          <w:sz w:val="28"/>
          <w:szCs w:val="28"/>
          <w:lang w:eastAsia="ru-RU"/>
        </w:rPr>
        <w:t xml:space="preserve"> </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sz w:val="28"/>
          <w:szCs w:val="28"/>
          <w:lang w:eastAsia="ru-RU"/>
        </w:rPr>
        <w:t>-общая</w:t>
      </w:r>
      <w:r w:rsidRPr="006B3BC5">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ЗО мезенхимального генеза грудной клетки (УК-2); к проведению диспансеризации и осуществлению диспансерного наблюдения за онкологическими больными радиологического профиля больных ЗО мезенхимального генеза грудной клетки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ЗО мезенхимального генеза грудной клетки (ПК-6); к применению радиологических методов лечения онкологических больных ЗО мезенхимального генеза грудной клетки(ПК-7); к применению лекарственной и немедикаментозной терапии и других методов у онкологических больных ЗО мезенхимального генеза грудной клетки, нуждающихся в медицинской реабилитации (ПК-9); к формированию у онкологических больных ЗО средостения радиологического профиля и членов их семей мотивации, направленной на сохранение и укрепление здоровья (ПК-10);</w:t>
      </w:r>
    </w:p>
    <w:p w:rsidR="006B3BC5" w:rsidRPr="006B3BC5" w:rsidRDefault="006B3BC5" w:rsidP="006B3BC5">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-учебная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 знать:</w:t>
      </w:r>
      <w:r w:rsidRPr="006B3BC5">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ЗО мезенхимального генеза грудной клетки; экспертизу временной нетрудоспособности онкологических больных ЗО мезенхимального генеза грудной клетки радиологического профиля и направление на МСЭК; третичную профилактику у онкологических больных ЗО мезенхимального генеза грудной клетки радиологического профиля; принципы медицинской реабилитации онкологических больных ЗО мезенхимального генеза грудной клетки  радиологического профиля; п</w:t>
      </w:r>
      <w:r w:rsidRPr="006B3BC5">
        <w:rPr>
          <w:rFonts w:ascii="Times New Roman" w:eastAsia="Times New Roman" w:hAnsi="Times New Roman" w:cs="Times New Roman"/>
          <w:bCs/>
          <w:sz w:val="28"/>
          <w:szCs w:val="28"/>
          <w:lang w:eastAsia="ru-RU"/>
        </w:rPr>
        <w:t xml:space="preserve">ринципы паллиативной помощи </w:t>
      </w:r>
      <w:r w:rsidRPr="006B3BC5">
        <w:rPr>
          <w:rFonts w:ascii="Times New Roman" w:eastAsia="Times New Roman" w:hAnsi="Times New Roman" w:cs="Times New Roman"/>
          <w:sz w:val="28"/>
          <w:szCs w:val="28"/>
          <w:lang w:eastAsia="ru-RU"/>
        </w:rPr>
        <w:t>онкологическим больным ЗО мезенхимального генеза грудной клетки радиологического профиля; мероприятия по скринингу процедивов, рецидивов и прогрессирования ЗО мезенхимального генеза грудной клетки онкологических больных радиологического профиля; методы радионуклидной и ПЭТ-диагностики ЗО мезенхимального генеза грудной клетки онкологических больных радиологического профиля; методы радиотерапии ЗО мезенхимального генеза грудной клетки онкологических больных радиологического профиля; показания и противопоказания для госпитализации онкологических больных ЗО мезенхимального генеза грудной клетки радиологического профиля в установленном порядке в специализированные радиологические отделения.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-уметь</w:t>
      </w:r>
      <w:r w:rsidRPr="006B3BC5">
        <w:rPr>
          <w:rFonts w:ascii="Times New Roman" w:eastAsia="Times New Roman" w:hAnsi="Times New Roman" w:cs="Times New Roman"/>
          <w:sz w:val="28"/>
          <w:szCs w:val="28"/>
          <w:lang w:eastAsia="ru-RU"/>
        </w:rPr>
        <w:t>: оценить эпидемиологические показатели ЗО мезенхимального генеза грудной клетки на амбулаторном и госпитальном этапе в условиях радиологического отделения; провести лучевую диагностику ЗО мезенхимального генеза грудной клетки онкологических больных радиологического профиля; организовать специализированную радиологическую помощь онкологическим больным ЗО мезенхимального генеза грудной клетки;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ЗО мезенхимального генеза грудной клетки радиологического профиля; организовать МСЭК  онкологических больных ЗО мезенхимального генеза радиологического профиля; сформулировать диагноз ЗО мезенхимального генеза грудной клетки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ЗО мезенхимального генеза грудной клетки радиологического профиля.</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-владеть:</w:t>
      </w:r>
      <w:r w:rsidRPr="006B3BC5">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ЗО мезенхимального генезагрудной клетки; провести остеосцинтиграфию; выполнить ПЭТ-диагностику онкологических больных ЗО мезенхимального генеза грудной клетки; выработать индивидуальный план лучевой терапии онкологических больных ЗО мезенхимального генеза грудной клетки (радикальное, паллиативное, симптоматическое, комбинированное, комплексное); осуществить</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выбор полей облучения и провести сеанс лучевой терапии ЗО мезенхимального генеза грудной клетки; провести диагностику и лечение  общих и местных лучевых реакций и повреждений органов и тканей у онкологических больных ЗО мезенхимального генеза грудной клетки; осуществить мероприятия по оказанию неотложной помощи онкологическим больным ЗО мезенхимального генеза грудной клетки радиологического профиля.</w:t>
      </w:r>
    </w:p>
    <w:p w:rsidR="006B3BC5" w:rsidRPr="006B3BC5" w:rsidRDefault="00FA2A9A" w:rsidP="00FA2A9A">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6B3BC5" w:rsidRPr="006B3BC5">
        <w:rPr>
          <w:rFonts w:ascii="Times New Roman" w:eastAsia="Times New Roman" w:hAnsi="Times New Roman" w:cs="Times New Roman"/>
          <w:b/>
          <w:bCs/>
          <w:sz w:val="28"/>
          <w:szCs w:val="28"/>
          <w:lang w:eastAsia="ru-RU"/>
        </w:rPr>
        <w:t>Место проведения практического занятия</w:t>
      </w:r>
      <w:r w:rsidR="006B3BC5" w:rsidRPr="006B3BC5">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6B3BC5" w:rsidRPr="006B3BC5" w:rsidRDefault="00FA2A9A" w:rsidP="00FA2A9A">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6B3BC5" w:rsidRPr="006B3BC5">
        <w:rPr>
          <w:rFonts w:ascii="Times New Roman" w:eastAsia="Times New Roman" w:hAnsi="Times New Roman" w:cs="Times New Roman"/>
          <w:b/>
          <w:bCs/>
          <w:sz w:val="28"/>
          <w:szCs w:val="28"/>
          <w:lang w:eastAsia="ru-RU"/>
        </w:rPr>
        <w:t>Оснащение занятия</w:t>
      </w:r>
      <w:r w:rsidR="006B3BC5" w:rsidRPr="006B3BC5">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6B3BC5" w:rsidRPr="006B3BC5">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6B3BC5" w:rsidRPr="006B3BC5">
        <w:rPr>
          <w:rFonts w:ascii="Times New Roman" w:eastAsia="Times New Roman" w:hAnsi="Times New Roman" w:cs="Times New Roman"/>
          <w:sz w:val="28"/>
          <w:szCs w:val="28"/>
          <w:lang w:val="en-US" w:eastAsia="ru-RU"/>
        </w:rPr>
        <w:t>Wi</w:t>
      </w:r>
      <w:r w:rsidR="006B3BC5" w:rsidRPr="006B3BC5">
        <w:rPr>
          <w:rFonts w:ascii="Times New Roman" w:eastAsia="Times New Roman" w:hAnsi="Times New Roman" w:cs="Times New Roman"/>
          <w:sz w:val="28"/>
          <w:szCs w:val="28"/>
          <w:lang w:eastAsia="ru-RU"/>
        </w:rPr>
        <w:t>-</w:t>
      </w:r>
      <w:r w:rsidR="006B3BC5" w:rsidRPr="006B3BC5">
        <w:rPr>
          <w:rFonts w:ascii="Times New Roman" w:eastAsia="Times New Roman" w:hAnsi="Times New Roman" w:cs="Times New Roman"/>
          <w:sz w:val="28"/>
          <w:szCs w:val="28"/>
          <w:lang w:val="en-US" w:eastAsia="ru-RU"/>
        </w:rPr>
        <w:t>Fi</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7.Структура содержания темы</w:t>
      </w:r>
      <w:r w:rsidRPr="006B3BC5">
        <w:rPr>
          <w:rFonts w:ascii="Times New Roman" w:eastAsia="Times New Roman" w:hAnsi="Times New Roman" w:cs="Times New Roman"/>
          <w:sz w:val="28"/>
          <w:szCs w:val="28"/>
          <w:lang w:eastAsia="ru-RU"/>
        </w:rPr>
        <w:t xml:space="preserve"> (хронокарта) </w:t>
      </w:r>
    </w:p>
    <w:p w:rsidR="006B3BC5" w:rsidRPr="006B3BC5" w:rsidRDefault="006B3BC5" w:rsidP="006B3BC5">
      <w:pPr>
        <w:spacing w:line="240" w:lineRule="auto"/>
        <w:ind w:firstLine="709"/>
        <w:jc w:val="center"/>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Хронокарта практического занятия</w:t>
      </w:r>
      <w:r w:rsidRPr="006B3BC5">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6B3BC5" w:rsidRPr="006B3BC5" w:rsidTr="006B3BC5">
        <w:tc>
          <w:tcPr>
            <w:tcW w:w="648" w:type="dxa"/>
            <w:tcBorders>
              <w:top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Этапы</w:t>
            </w:r>
          </w:p>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Содержание этапа и оснащенность</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Проверка посещаемости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Контроль исходного уровня знаний и умений</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Индивидуальный и фронтальный устный опрос</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Инструктаж обучающихся преподавателем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Самостоятельная работа обучающихся: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курация больных радиологического профиля;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разбор курируемых пациентов;</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Работа: </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в поликлинике и палатах с пациентами;</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с историями болезни;</w:t>
            </w:r>
          </w:p>
          <w:p w:rsidR="006B3BC5" w:rsidRPr="006B3BC5" w:rsidRDefault="006B3BC5" w:rsidP="006B3BC5">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Тесты по теме, ситуационные задачи</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6B3BC5" w:rsidRPr="006B3BC5" w:rsidTr="006B3BC5">
        <w:trPr>
          <w:cantSplit/>
        </w:trPr>
        <w:tc>
          <w:tcPr>
            <w:tcW w:w="3292" w:type="dxa"/>
            <w:gridSpan w:val="2"/>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6B3BC5" w:rsidRPr="006B3BC5" w:rsidRDefault="006B3BC5" w:rsidP="006B3BC5">
      <w:pPr>
        <w:spacing w:after="0" w:line="240" w:lineRule="auto"/>
        <w:ind w:left="180"/>
        <w:jc w:val="both"/>
        <w:rPr>
          <w:rFonts w:ascii="Times New Roman" w:eastAsia="Times New Roman" w:hAnsi="Times New Roman" w:cs="Times New Roman"/>
          <w:i/>
          <w:sz w:val="20"/>
          <w:szCs w:val="20"/>
          <w:lang w:eastAsia="ru-RU"/>
        </w:rPr>
      </w:pPr>
      <w:r w:rsidRPr="006B3BC5">
        <w:rPr>
          <w:rFonts w:ascii="Times New Roman" w:eastAsia="Times New Roman" w:hAnsi="Times New Roman" w:cs="Times New Roman"/>
          <w:i/>
          <w:sz w:val="20"/>
          <w:szCs w:val="20"/>
          <w:lang w:eastAsia="ru-RU"/>
        </w:rPr>
        <w:t xml:space="preserve">Примечание.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r w:rsidRPr="006B3BC5">
        <w:rPr>
          <w:rFonts w:ascii="Times New Roman" w:eastAsia="Times New Roman" w:hAnsi="Times New Roman" w:cs="Times New Roman"/>
          <w:sz w:val="20"/>
          <w:szCs w:val="20"/>
          <w:vertAlign w:val="superscript"/>
          <w:lang w:eastAsia="ru-RU"/>
        </w:rPr>
        <w:t>*</w:t>
      </w:r>
      <w:r w:rsidRPr="006B3BC5">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FA2A9A" w:rsidP="00FA2A9A">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6B3BC5" w:rsidRPr="006B3BC5">
        <w:rPr>
          <w:rFonts w:ascii="Times New Roman" w:eastAsia="Times New Roman" w:hAnsi="Times New Roman" w:cs="Times New Roman"/>
          <w:b/>
          <w:bCs/>
          <w:sz w:val="28"/>
          <w:szCs w:val="28"/>
          <w:lang w:eastAsia="ru-RU"/>
        </w:rPr>
        <w:t>Аннотация</w:t>
      </w:r>
      <w:r w:rsidR="006B3BC5" w:rsidRPr="006B3BC5">
        <w:rPr>
          <w:rFonts w:ascii="Times New Roman" w:eastAsia="Times New Roman" w:hAnsi="Times New Roman" w:cs="Times New Roman"/>
          <w:sz w:val="28"/>
          <w:szCs w:val="28"/>
          <w:lang w:eastAsia="ru-RU"/>
        </w:rPr>
        <w:t xml:space="preserve"> (краткое содержание темы).</w:t>
      </w:r>
    </w:p>
    <w:p w:rsidR="006B3BC5" w:rsidRPr="006B3BC5" w:rsidRDefault="006B3BC5" w:rsidP="006B3BC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Как часть скелета грудная клетка образована грудными позвонками, ребрами и грудиной. Ее верхняя апертура (apertura thoracis superior) сзади ограничена 1 грудным позвонком, с боков первыми ребрами и спереди - рукояткой грудины, наклонена кпереди. На переднем крае верхнего отверстия хорошо заметна яремная вырезка грудины. </w:t>
      </w:r>
      <w:r w:rsidRPr="006B3BC5">
        <w:rPr>
          <w:rFonts w:ascii="Times New Roman" w:eastAsia="Times New Roman" w:hAnsi="Times New Roman" w:cs="Times New Roman"/>
          <w:b/>
          <w:bCs/>
          <w:color w:val="000000"/>
          <w:sz w:val="28"/>
          <w:szCs w:val="28"/>
          <w:lang w:eastAsia="ru-RU"/>
        </w:rPr>
        <w:t>Нижняя апертура</w:t>
      </w:r>
      <w:r w:rsidRPr="006B3BC5">
        <w:rPr>
          <w:rFonts w:ascii="Times New Roman" w:eastAsia="Times New Roman" w:hAnsi="Times New Roman" w:cs="Times New Roman"/>
          <w:color w:val="000000"/>
          <w:sz w:val="28"/>
          <w:szCs w:val="28"/>
          <w:lang w:eastAsia="ru-RU"/>
        </w:rPr>
        <w:t> грудной клетки (aperturathoracis inferior) значительно шире. Границами ее служат XII грудной позвонок, XII и XIребра, реберная дуга и мечевидный отросток грудины. В отличие от верхней, нижняя апертура наклонена кверху, частично приоткрывая находящиеся в верхнем отделе брюшной полости органы печень, желудок). Передняя часть нижней апертуры под грудиной имеет углообразную вырезку - подгрудинный узел (angulus infrasternalis), образованный реберными дугами и мечевидным отростком.</w:t>
      </w:r>
    </w:p>
    <w:p w:rsidR="006B3BC5" w:rsidRPr="006B3BC5" w:rsidRDefault="006B3BC5" w:rsidP="006B3BC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Полость грудной клетки яйцевидная. Сзади в нее внедряется позвоночник, вследствие чего по бокам от него образуются длинные глубокие легочные борозды (sulci pulmonales).</w:t>
      </w:r>
    </w:p>
    <w:p w:rsidR="006B3BC5" w:rsidRPr="006B3BC5" w:rsidRDefault="006B3BC5" w:rsidP="006B3BC5">
      <w:pPr>
        <w:shd w:val="clear" w:color="auto" w:fill="FFFFFF"/>
        <w:spacing w:before="100" w:beforeAutospacing="1" w:after="100" w:afterAutospacing="1" w:line="240" w:lineRule="auto"/>
        <w:jc w:val="both"/>
        <w:rPr>
          <w:rFonts w:ascii="Tahoma" w:eastAsia="Times New Roman" w:hAnsi="Tahoma" w:cs="Tahoma"/>
          <w:color w:val="000000"/>
          <w:sz w:val="23"/>
          <w:szCs w:val="23"/>
          <w:lang w:eastAsia="ru-RU"/>
        </w:rPr>
      </w:pPr>
      <w:r w:rsidRPr="006B3BC5">
        <w:rPr>
          <w:rFonts w:ascii="Times New Roman" w:eastAsia="Times New Roman" w:hAnsi="Times New Roman" w:cs="Times New Roman"/>
          <w:color w:val="000000"/>
          <w:sz w:val="28"/>
          <w:szCs w:val="28"/>
          <w:lang w:eastAsia="ru-RU"/>
        </w:rPr>
        <w:t>Задняя и боковые стенки грудной клетки значительно длиннее, чем передняя. У живого человека костные стенки грудной клетки дополняются мышцами: нижняя апертура закрыта диафрагмой, а межреберные промежутки - одноименными мышцами. Внутри грудной клетки, в грудной полости, расположены: сердце, легкие, вилочковая железа, крупные сосуды и нервы</w:t>
      </w:r>
      <w:r w:rsidRPr="006B3BC5">
        <w:rPr>
          <w:rFonts w:ascii="Tahoma" w:eastAsia="Times New Roman" w:hAnsi="Tahoma" w:cs="Tahoma"/>
          <w:color w:val="000000"/>
          <w:sz w:val="23"/>
          <w:szCs w:val="23"/>
          <w:lang w:eastAsia="ru-RU"/>
        </w:rPr>
        <w:t>.</w:t>
      </w:r>
    </w:p>
    <w:p w:rsidR="006B3BC5" w:rsidRPr="006B3BC5" w:rsidRDefault="006B3BC5" w:rsidP="006B3BC5">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6B3BC5">
        <w:rPr>
          <w:rFonts w:ascii="Times New Roman" w:eastAsia="Times New Roman" w:hAnsi="Times New Roman" w:cs="Times New Roman"/>
          <w:b/>
          <w:color w:val="000000"/>
          <w:sz w:val="28"/>
          <w:szCs w:val="28"/>
          <w:lang w:eastAsia="ru-RU"/>
        </w:rPr>
        <w:t>Саркомы мягких тканей.</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color w:val="000000"/>
          <w:sz w:val="28"/>
          <w:szCs w:val="28"/>
          <w:lang w:eastAsia="ru-RU"/>
        </w:rPr>
        <w:t>Опухоли скелетной мускулатуры.</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color w:val="000000"/>
          <w:sz w:val="28"/>
          <w:szCs w:val="28"/>
          <w:lang w:eastAsia="ru-RU"/>
        </w:rPr>
        <w:t>Злокачественные:</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color w:val="000000"/>
          <w:sz w:val="28"/>
          <w:szCs w:val="28"/>
          <w:lang w:eastAsia="ru-RU"/>
        </w:rPr>
        <w:t>Эмбриональная рабдомиосаркома (веретеноклеточная, анапла</w:t>
      </w:r>
      <w:r w:rsidRPr="006B3BC5">
        <w:rPr>
          <w:rFonts w:ascii="Times New Roman" w:eastAsia="Times New Roman" w:hAnsi="Times New Roman" w:cs="Times New Roman"/>
          <w:color w:val="000000"/>
          <w:sz w:val="28"/>
          <w:szCs w:val="28"/>
          <w:lang w:eastAsia="ru-RU"/>
        </w:rPr>
        <w:softHyphen/>
        <w:t>стическая). Альвеолярная рабдомиосаркома (солидная, анапластическая).</w:t>
      </w:r>
    </w:p>
    <w:p w:rsidR="006B3BC5" w:rsidRPr="006B3BC5" w:rsidRDefault="006B3BC5" w:rsidP="006B3BC5">
      <w:pPr>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 Плеоморфная рабдомиосаркома. </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color w:val="000000"/>
          <w:sz w:val="28"/>
          <w:szCs w:val="28"/>
          <w:lang w:eastAsia="ru-RU"/>
        </w:rPr>
        <w:t>Сосудистые опухоли.</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color w:val="000000"/>
          <w:sz w:val="28"/>
          <w:szCs w:val="28"/>
          <w:lang w:eastAsia="ru-RU"/>
        </w:rPr>
        <w:t xml:space="preserve">  Злокачественные:</w:t>
      </w:r>
    </w:p>
    <w:p w:rsidR="006B3BC5" w:rsidRPr="006B3BC5" w:rsidRDefault="006B3BC5" w:rsidP="006B3BC5">
      <w:pPr>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 Эпителиоидная гемангиоэндотелиома. </w:t>
      </w:r>
      <w:r w:rsidRPr="006B3BC5">
        <w:rPr>
          <w:rFonts w:ascii="Times New Roman" w:eastAsia="Times New Roman" w:hAnsi="Times New Roman" w:cs="Times New Roman"/>
          <w:i/>
          <w:iCs/>
          <w:color w:val="000000"/>
          <w:sz w:val="28"/>
          <w:szCs w:val="28"/>
          <w:lang w:eastAsia="ru-RU"/>
        </w:rPr>
        <w:t xml:space="preserve"> </w:t>
      </w:r>
      <w:r w:rsidRPr="006B3BC5">
        <w:rPr>
          <w:rFonts w:ascii="Times New Roman" w:eastAsia="Times New Roman" w:hAnsi="Times New Roman" w:cs="Times New Roman"/>
          <w:color w:val="000000"/>
          <w:sz w:val="28"/>
          <w:szCs w:val="28"/>
          <w:lang w:eastAsia="ru-RU"/>
        </w:rPr>
        <w:t xml:space="preserve">Ангиосаркома мягких тканей. Костно-хрящевые опухоли. </w:t>
      </w:r>
      <w:r w:rsidRPr="006B3BC5">
        <w:rPr>
          <w:rFonts w:ascii="Times New Roman" w:eastAsia="Times New Roman" w:hAnsi="Times New Roman" w:cs="Times New Roman"/>
          <w:i/>
          <w:iCs/>
          <w:color w:val="000000"/>
          <w:sz w:val="28"/>
          <w:szCs w:val="28"/>
          <w:lang w:eastAsia="ru-RU"/>
        </w:rPr>
        <w:t xml:space="preserve"> </w:t>
      </w:r>
      <w:r w:rsidRPr="006B3BC5">
        <w:rPr>
          <w:rFonts w:ascii="Times New Roman" w:eastAsia="Times New Roman" w:hAnsi="Times New Roman" w:cs="Times New Roman"/>
          <w:color w:val="000000"/>
          <w:sz w:val="28"/>
          <w:szCs w:val="28"/>
          <w:lang w:eastAsia="ru-RU"/>
        </w:rPr>
        <w:t>Мезенхимальная хондросаркома. Внескелетная остеосаркома.</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Международная классификация по системе </w:t>
      </w:r>
      <w:r w:rsidRPr="006B3BC5">
        <w:rPr>
          <w:rFonts w:ascii="Times New Roman" w:eastAsia="Times New Roman" w:hAnsi="Times New Roman" w:cs="Times New Roman"/>
          <w:color w:val="000000"/>
          <w:sz w:val="28"/>
          <w:szCs w:val="28"/>
          <w:lang w:val="en-US" w:eastAsia="ru-RU"/>
        </w:rPr>
        <w:t>TNM</w:t>
      </w:r>
      <w:r w:rsidRPr="006B3BC5">
        <w:rPr>
          <w:rFonts w:ascii="Times New Roman" w:eastAsia="Times New Roman" w:hAnsi="Times New Roman" w:cs="Times New Roman"/>
          <w:color w:val="000000"/>
          <w:sz w:val="28"/>
          <w:szCs w:val="28"/>
          <w:lang w:eastAsia="ru-RU"/>
        </w:rPr>
        <w:t xml:space="preserve"> (Международный противораковый союз (</w:t>
      </w:r>
      <w:r w:rsidRPr="006B3BC5">
        <w:rPr>
          <w:rFonts w:ascii="Times New Roman" w:eastAsia="Times New Roman" w:hAnsi="Times New Roman" w:cs="Times New Roman"/>
          <w:color w:val="000000"/>
          <w:sz w:val="28"/>
          <w:szCs w:val="28"/>
          <w:lang w:val="en-US" w:eastAsia="ru-RU"/>
        </w:rPr>
        <w:t>UICC</w:t>
      </w:r>
      <w:r w:rsidRPr="006B3BC5">
        <w:rPr>
          <w:rFonts w:ascii="Times New Roman" w:eastAsia="Times New Roman" w:hAnsi="Times New Roman" w:cs="Times New Roman"/>
          <w:color w:val="000000"/>
          <w:sz w:val="28"/>
          <w:szCs w:val="28"/>
          <w:lang w:eastAsia="ru-RU"/>
        </w:rPr>
        <w:t>).</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Т — первичная опухоль</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ТХ — недостаточно данных для оценки первичной опухоли. ТО — первичная опухоль не определяется.</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Т1 — опухоль размером до 5 см в наибольшем измерении:</w:t>
      </w:r>
    </w:p>
    <w:p w:rsidR="006B3BC5" w:rsidRPr="006B3BC5" w:rsidRDefault="006B3BC5" w:rsidP="006B3BC5">
      <w:pPr>
        <w:spacing w:after="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Т1а — поверхностная опухоль"; </w:t>
      </w:r>
      <w:r w:rsidRPr="006B3BC5">
        <w:rPr>
          <w:rFonts w:ascii="Times New Roman" w:eastAsia="Times New Roman" w:hAnsi="Times New Roman" w:cs="Times New Roman"/>
          <w:color w:val="000000"/>
          <w:sz w:val="28"/>
          <w:szCs w:val="28"/>
          <w:lang w:val="en-US" w:eastAsia="ru-RU"/>
        </w:rPr>
        <w:t>T</w:t>
      </w:r>
      <w:r w:rsidRPr="006B3BC5">
        <w:rPr>
          <w:rFonts w:ascii="Times New Roman" w:eastAsia="Times New Roman" w:hAnsi="Times New Roman" w:cs="Times New Roman"/>
          <w:color w:val="000000"/>
          <w:sz w:val="28"/>
          <w:szCs w:val="28"/>
          <w:lang w:eastAsia="ru-RU"/>
        </w:rPr>
        <w:t>1</w:t>
      </w:r>
      <w:r w:rsidRPr="006B3BC5">
        <w:rPr>
          <w:rFonts w:ascii="Times New Roman" w:eastAsia="Times New Roman" w:hAnsi="Times New Roman" w:cs="Times New Roman"/>
          <w:color w:val="000000"/>
          <w:sz w:val="28"/>
          <w:szCs w:val="28"/>
          <w:lang w:val="en-US" w:eastAsia="ru-RU"/>
        </w:rPr>
        <w:t>b</w:t>
      </w:r>
      <w:r w:rsidRPr="006B3BC5">
        <w:rPr>
          <w:rFonts w:ascii="Times New Roman" w:eastAsia="Times New Roman" w:hAnsi="Times New Roman" w:cs="Times New Roman"/>
          <w:color w:val="000000"/>
          <w:sz w:val="28"/>
          <w:szCs w:val="28"/>
          <w:lang w:eastAsia="ru-RU"/>
        </w:rPr>
        <w:t xml:space="preserve"> — глубокая опухоль</w:t>
      </w:r>
    </w:p>
    <w:p w:rsidR="006B3BC5" w:rsidRPr="006B3BC5" w:rsidRDefault="006B3BC5" w:rsidP="006B3BC5">
      <w:pPr>
        <w:spacing w:after="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Т2 — опухоль размером более 5 см в наибольшем измерении: Т2а — поверхностная опухоль; Т2Ь — глубокая опухоль.</w:t>
      </w:r>
    </w:p>
    <w:p w:rsidR="006B3BC5" w:rsidRPr="006B3BC5" w:rsidRDefault="006B3BC5" w:rsidP="006B3BC5">
      <w:pPr>
        <w:spacing w:after="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N — регионарные лимфатические узлы</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val="en-US" w:eastAsia="ru-RU"/>
        </w:rPr>
        <w:t>NX</w:t>
      </w:r>
      <w:r w:rsidRPr="006B3BC5">
        <w:rPr>
          <w:rFonts w:ascii="Times New Roman" w:eastAsia="Times New Roman" w:hAnsi="Times New Roman" w:cs="Times New Roman"/>
          <w:color w:val="000000"/>
          <w:sz w:val="28"/>
          <w:szCs w:val="28"/>
          <w:lang w:eastAsia="ru-RU"/>
        </w:rPr>
        <w:t xml:space="preserve"> — недостаточно данных для определения регионарных лимфатических узлов.</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N0 — нет гистологических данных о метастатическом поражении регионарных лимфатических узлов.</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N1 — гистологические данные о наличии метастазов в регионарных лимфатических узлах.</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М — отдалённые метастазы</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val="en-US" w:eastAsia="ru-RU"/>
        </w:rPr>
        <w:t>MX</w:t>
      </w:r>
      <w:r w:rsidRPr="006B3BC5">
        <w:rPr>
          <w:rFonts w:ascii="Times New Roman" w:eastAsia="Times New Roman" w:hAnsi="Times New Roman" w:cs="Times New Roman"/>
          <w:color w:val="000000"/>
          <w:sz w:val="28"/>
          <w:szCs w:val="28"/>
          <w:lang w:eastAsia="ru-RU"/>
        </w:rPr>
        <w:t xml:space="preserve"> — недостаточно данных для определения отдалённых метастазов.</w:t>
      </w:r>
    </w:p>
    <w:p w:rsidR="006B3BC5" w:rsidRPr="006B3BC5" w:rsidRDefault="006B3BC5" w:rsidP="006B3BC5">
      <w:pPr>
        <w:spacing w:after="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МО — нет отдалённых метастазов. </w:t>
      </w:r>
      <w:r w:rsidRPr="006B3BC5">
        <w:rPr>
          <w:rFonts w:ascii="Times New Roman" w:eastAsia="Times New Roman" w:hAnsi="Times New Roman" w:cs="Times New Roman"/>
          <w:color w:val="000000"/>
          <w:sz w:val="28"/>
          <w:szCs w:val="28"/>
          <w:lang w:val="en-US" w:eastAsia="ru-RU"/>
        </w:rPr>
        <w:t>Ml</w:t>
      </w:r>
      <w:r w:rsidRPr="006B3BC5">
        <w:rPr>
          <w:rFonts w:ascii="Times New Roman" w:eastAsia="Times New Roman" w:hAnsi="Times New Roman" w:cs="Times New Roman"/>
          <w:color w:val="000000"/>
          <w:sz w:val="28"/>
          <w:szCs w:val="28"/>
          <w:lang w:eastAsia="ru-RU"/>
        </w:rPr>
        <w:t xml:space="preserve"> — есть отдалённые метастазы.</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Гистопатологическая дифференцировка</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val="en-US" w:eastAsia="ru-RU"/>
        </w:rPr>
        <w:t>GX</w:t>
      </w:r>
      <w:r w:rsidRPr="006B3BC5">
        <w:rPr>
          <w:rFonts w:ascii="Times New Roman" w:eastAsia="Times New Roman" w:hAnsi="Times New Roman" w:cs="Times New Roman"/>
          <w:color w:val="000000"/>
          <w:sz w:val="28"/>
          <w:szCs w:val="28"/>
          <w:lang w:eastAsia="ru-RU"/>
        </w:rPr>
        <w:t xml:space="preserve"> — степень дифференцировки не может быть установлена. </w:t>
      </w:r>
      <w:r w:rsidRPr="006B3BC5">
        <w:rPr>
          <w:rFonts w:ascii="Times New Roman" w:eastAsia="Times New Roman" w:hAnsi="Times New Roman" w:cs="Times New Roman"/>
          <w:color w:val="000000"/>
          <w:sz w:val="28"/>
          <w:szCs w:val="28"/>
          <w:lang w:val="en-US" w:eastAsia="ru-RU"/>
        </w:rPr>
        <w:t>GI</w:t>
      </w:r>
      <w:r w:rsidRPr="006B3BC5">
        <w:rPr>
          <w:rFonts w:ascii="Times New Roman" w:eastAsia="Times New Roman" w:hAnsi="Times New Roman" w:cs="Times New Roman"/>
          <w:color w:val="000000"/>
          <w:sz w:val="28"/>
          <w:szCs w:val="28"/>
          <w:lang w:eastAsia="ru-RU"/>
        </w:rPr>
        <w:t xml:space="preserve"> — высокая степень дифференцировки. </w:t>
      </w:r>
      <w:r w:rsidRPr="006B3BC5">
        <w:rPr>
          <w:rFonts w:ascii="Times New Roman" w:eastAsia="Times New Roman" w:hAnsi="Times New Roman" w:cs="Times New Roman"/>
          <w:color w:val="000000"/>
          <w:sz w:val="28"/>
          <w:szCs w:val="28"/>
          <w:lang w:val="en-US" w:eastAsia="ru-RU"/>
        </w:rPr>
        <w:t>G</w:t>
      </w:r>
      <w:r w:rsidRPr="006B3BC5">
        <w:rPr>
          <w:rFonts w:ascii="Times New Roman" w:eastAsia="Times New Roman" w:hAnsi="Times New Roman" w:cs="Times New Roman"/>
          <w:color w:val="000000"/>
          <w:sz w:val="28"/>
          <w:szCs w:val="28"/>
          <w:lang w:eastAsia="ru-RU"/>
        </w:rPr>
        <w:t>2 — средняя степень дифференцировки.</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val="en-US" w:eastAsia="ru-RU"/>
        </w:rPr>
        <w:t>G</w:t>
      </w:r>
      <w:r w:rsidRPr="006B3BC5">
        <w:rPr>
          <w:rFonts w:ascii="Times New Roman" w:eastAsia="Times New Roman" w:hAnsi="Times New Roman" w:cs="Times New Roman"/>
          <w:color w:val="000000"/>
          <w:sz w:val="28"/>
          <w:szCs w:val="28"/>
          <w:lang w:eastAsia="ru-RU"/>
        </w:rPr>
        <w:t>3 — низкая степень дифференцировки.</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val="en-US" w:eastAsia="ru-RU"/>
        </w:rPr>
        <w:t>G</w:t>
      </w:r>
      <w:r w:rsidRPr="006B3BC5">
        <w:rPr>
          <w:rFonts w:ascii="Times New Roman" w:eastAsia="Times New Roman" w:hAnsi="Times New Roman" w:cs="Times New Roman"/>
          <w:color w:val="000000"/>
          <w:sz w:val="28"/>
          <w:szCs w:val="28"/>
          <w:lang w:eastAsia="ru-RU"/>
        </w:rPr>
        <w:t>4 — недифференцированные опухоли.</w:t>
      </w:r>
    </w:p>
    <w:p w:rsidR="006B3BC5" w:rsidRPr="006B3BC5" w:rsidRDefault="006B3BC5" w:rsidP="006B3BC5">
      <w:pPr>
        <w:rPr>
          <w:rFonts w:ascii="Calibri" w:eastAsia="Times New Roman" w:hAnsi="Calibri" w:cs="Times New Roman"/>
          <w:noProof/>
          <w:szCs w:val="24"/>
          <w:lang w:eastAsia="ru-RU"/>
        </w:rPr>
      </w:pPr>
    </w:p>
    <w:p w:rsidR="006B3BC5" w:rsidRPr="006B3BC5" w:rsidRDefault="006B3BC5" w:rsidP="006B3BC5">
      <w:pPr>
        <w:rPr>
          <w:rFonts w:ascii="Calibri" w:eastAsia="Times New Roman" w:hAnsi="Calibri" w:cs="Times New Roman"/>
          <w:noProof/>
          <w:szCs w:val="24"/>
          <w:lang w:eastAsia="ru-RU"/>
        </w:rPr>
      </w:pPr>
    </w:p>
    <w:p w:rsidR="006B3BC5" w:rsidRPr="006B3BC5" w:rsidRDefault="006B3BC5" w:rsidP="006B3BC5">
      <w:pPr>
        <w:rPr>
          <w:rFonts w:ascii="Calibri" w:eastAsia="Times New Roman" w:hAnsi="Calibri" w:cs="Times New Roman"/>
          <w:szCs w:val="24"/>
          <w:lang w:eastAsia="ru-RU"/>
        </w:rPr>
      </w:pPr>
      <w:r w:rsidRPr="006B3BC5">
        <w:rPr>
          <w:rFonts w:ascii="Calibri" w:eastAsia="Times New Roman" w:hAnsi="Calibri" w:cs="Times New Roman"/>
          <w:noProof/>
          <w:szCs w:val="24"/>
          <w:lang w:eastAsia="ru-RU"/>
        </w:rPr>
        <w:drawing>
          <wp:inline distT="0" distB="0" distL="0" distR="0" wp14:anchorId="13B9C3D0" wp14:editId="5899B390">
            <wp:extent cx="5610225" cy="3063398"/>
            <wp:effectExtent l="19050" t="0" r="9525" b="0"/>
            <wp:docPr id="44" name="Рисунок 1" descr="C:\Documents and Settings\Admin\Рабочий стол\Новая папка (2)\2015-05-16_19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Новая папка (2)\2015-05-16_192818.jpg"/>
                    <pic:cNvPicPr>
                      <a:picLocks noChangeAspect="1" noChangeArrowheads="1"/>
                    </pic:cNvPicPr>
                  </pic:nvPicPr>
                  <pic:blipFill>
                    <a:blip r:embed="rId84" cstate="print"/>
                    <a:srcRect/>
                    <a:stretch>
                      <a:fillRect/>
                    </a:stretch>
                  </pic:blipFill>
                  <pic:spPr bwMode="auto">
                    <a:xfrm>
                      <a:off x="0" y="0"/>
                      <a:ext cx="5622939" cy="3070340"/>
                    </a:xfrm>
                    <a:prstGeom prst="rect">
                      <a:avLst/>
                    </a:prstGeom>
                    <a:noFill/>
                    <a:ln w="9525">
                      <a:noFill/>
                      <a:miter lim="800000"/>
                      <a:headEnd/>
                      <a:tailEnd/>
                    </a:ln>
                  </pic:spPr>
                </pic:pic>
              </a:graphicData>
            </a:graphic>
          </wp:inline>
        </w:drawing>
      </w:r>
      <w:r w:rsidRPr="006B3BC5">
        <w:rPr>
          <w:rFonts w:ascii="Calibri" w:eastAsia="Times New Roman" w:hAnsi="Calibri" w:cs="Times New Roman"/>
          <w:szCs w:val="24"/>
          <w:lang w:eastAsia="ru-RU"/>
        </w:rPr>
        <w:t xml:space="preserve"> </w:t>
      </w:r>
    </w:p>
    <w:p w:rsidR="006B3BC5" w:rsidRPr="006B3BC5" w:rsidRDefault="006B3BC5" w:rsidP="006B3BC5">
      <w:pPr>
        <w:rPr>
          <w:rFonts w:ascii="Times New Roman" w:eastAsia="Times New Roman" w:hAnsi="Times New Roman" w:cs="Times New Roman"/>
          <w:color w:val="000000"/>
          <w:sz w:val="28"/>
          <w:szCs w:val="28"/>
          <w:lang w:eastAsia="ru-RU"/>
        </w:rPr>
      </w:pPr>
    </w:p>
    <w:p w:rsidR="006B3BC5" w:rsidRPr="006B3BC5" w:rsidRDefault="006B3BC5" w:rsidP="006B3BC5">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noProof/>
          <w:color w:val="000000"/>
          <w:sz w:val="28"/>
          <w:szCs w:val="28"/>
          <w:lang w:eastAsia="ru-RU"/>
        </w:rPr>
        <w:drawing>
          <wp:inline distT="0" distB="0" distL="0" distR="0" wp14:anchorId="1B8A9393" wp14:editId="2E4C3656">
            <wp:extent cx="5940425" cy="2771407"/>
            <wp:effectExtent l="19050" t="0" r="3175" b="0"/>
            <wp:docPr id="45" name="Рисунок 2" descr="C:\Documents and Settings\Admin\Рабочий стол\Новая папка (2)\2015-05-16_19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Новая папка (2)\2015-05-16_192656.jpg"/>
                    <pic:cNvPicPr>
                      <a:picLocks noChangeAspect="1" noChangeArrowheads="1"/>
                    </pic:cNvPicPr>
                  </pic:nvPicPr>
                  <pic:blipFill>
                    <a:blip r:embed="rId85" cstate="print"/>
                    <a:srcRect/>
                    <a:stretch>
                      <a:fillRect/>
                    </a:stretch>
                  </pic:blipFill>
                  <pic:spPr bwMode="auto">
                    <a:xfrm>
                      <a:off x="0" y="0"/>
                      <a:ext cx="5940425" cy="2771407"/>
                    </a:xfrm>
                    <a:prstGeom prst="rect">
                      <a:avLst/>
                    </a:prstGeom>
                    <a:noFill/>
                    <a:ln w="9525">
                      <a:noFill/>
                      <a:miter lim="800000"/>
                      <a:headEnd/>
                      <a:tailEnd/>
                    </a:ln>
                  </pic:spPr>
                </pic:pic>
              </a:graphicData>
            </a:graphic>
          </wp:inline>
        </w:drawing>
      </w:r>
      <w:r w:rsidRPr="006B3BC5">
        <w:rPr>
          <w:rFonts w:ascii="Times New Roman" w:eastAsia="Times New Roman" w:hAnsi="Times New Roman" w:cs="Times New Roman"/>
          <w:noProof/>
          <w:color w:val="000000"/>
          <w:sz w:val="28"/>
          <w:szCs w:val="28"/>
          <w:lang w:eastAsia="ru-RU"/>
        </w:rPr>
        <w:drawing>
          <wp:inline distT="0" distB="0" distL="0" distR="0" wp14:anchorId="3CCD431B" wp14:editId="29942FB0">
            <wp:extent cx="5940425" cy="2653318"/>
            <wp:effectExtent l="19050" t="0" r="3175" b="0"/>
            <wp:docPr id="46" name="Рисунок 4" descr="C:\Documents and Settings\Admin\Рабочий стол\Новая папка (2)\2015-05-16_19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Новая папка (2)\2015-05-16_192746.jpg"/>
                    <pic:cNvPicPr>
                      <a:picLocks noChangeAspect="1" noChangeArrowheads="1"/>
                    </pic:cNvPicPr>
                  </pic:nvPicPr>
                  <pic:blipFill>
                    <a:blip r:embed="rId86" cstate="print"/>
                    <a:srcRect/>
                    <a:stretch>
                      <a:fillRect/>
                    </a:stretch>
                  </pic:blipFill>
                  <pic:spPr bwMode="auto">
                    <a:xfrm>
                      <a:off x="0" y="0"/>
                      <a:ext cx="5940425" cy="2653318"/>
                    </a:xfrm>
                    <a:prstGeom prst="rect">
                      <a:avLst/>
                    </a:prstGeom>
                    <a:noFill/>
                    <a:ln w="9525">
                      <a:noFill/>
                      <a:miter lim="800000"/>
                      <a:headEnd/>
                      <a:tailEnd/>
                    </a:ln>
                  </pic:spPr>
                </pic:pic>
              </a:graphicData>
            </a:graphic>
          </wp:inline>
        </w:drawing>
      </w:r>
      <w:r w:rsidRPr="006B3BC5">
        <w:rPr>
          <w:rFonts w:ascii="Times New Roman" w:eastAsia="Times New Roman" w:hAnsi="Times New Roman" w:cs="Times New Roman"/>
          <w:color w:val="000000"/>
          <w:sz w:val="28"/>
          <w:szCs w:val="28"/>
          <w:lang w:eastAsia="ru-RU"/>
        </w:rPr>
        <w:t xml:space="preserve"> </w:t>
      </w:r>
    </w:p>
    <w:p w:rsidR="006B3BC5" w:rsidRPr="006B3BC5" w:rsidRDefault="006B3BC5" w:rsidP="006B3BC5">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color w:val="000000"/>
          <w:sz w:val="28"/>
          <w:szCs w:val="28"/>
          <w:lang w:eastAsia="ru-RU"/>
        </w:rPr>
        <w:t>Комбинированное и комплексное лечение сарком мягких тканей</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color w:val="000000"/>
          <w:sz w:val="28"/>
          <w:szCs w:val="28"/>
          <w:lang w:eastAsia="ru-RU"/>
        </w:rPr>
        <w:t xml:space="preserve">Лучевая терапия в комбинации с хирургическим лечением позволяет снизить количество рецидивов </w:t>
      </w:r>
      <w:r w:rsidRPr="006B3BC5">
        <w:rPr>
          <w:rFonts w:ascii="Times New Roman" w:eastAsia="Times New Roman" w:hAnsi="Times New Roman" w:cs="Times New Roman"/>
          <w:color w:val="733224"/>
          <w:sz w:val="28"/>
          <w:szCs w:val="28"/>
          <w:lang w:eastAsia="ru-RU"/>
        </w:rPr>
        <w:t xml:space="preserve">на </w:t>
      </w:r>
      <w:r w:rsidRPr="006B3BC5">
        <w:rPr>
          <w:rFonts w:ascii="Times New Roman" w:eastAsia="Times New Roman" w:hAnsi="Times New Roman" w:cs="Times New Roman"/>
          <w:color w:val="000000"/>
          <w:sz w:val="28"/>
          <w:szCs w:val="28"/>
          <w:lang w:eastAsia="ru-RU"/>
        </w:rPr>
        <w:t>3—19%.</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color w:val="000000"/>
          <w:sz w:val="28"/>
          <w:szCs w:val="28"/>
          <w:lang w:eastAsia="ru-RU"/>
        </w:rPr>
        <w:t xml:space="preserve">Лучевую терапию в комбинации с хирургическим удалением опухоли применяют в пред- </w:t>
      </w:r>
      <w:r w:rsidRPr="006B3BC5">
        <w:rPr>
          <w:rFonts w:ascii="Times New Roman" w:eastAsia="Times New Roman" w:hAnsi="Times New Roman" w:cs="Times New Roman"/>
          <w:color w:val="733224"/>
          <w:sz w:val="28"/>
          <w:szCs w:val="28"/>
          <w:lang w:eastAsia="ru-RU"/>
        </w:rPr>
        <w:t xml:space="preserve">и </w:t>
      </w:r>
      <w:r w:rsidRPr="006B3BC5">
        <w:rPr>
          <w:rFonts w:ascii="Times New Roman" w:eastAsia="Times New Roman" w:hAnsi="Times New Roman" w:cs="Times New Roman"/>
          <w:color w:val="000000"/>
          <w:sz w:val="28"/>
          <w:szCs w:val="28"/>
          <w:lang w:eastAsia="ru-RU"/>
        </w:rPr>
        <w:t>послеоперационном периодах.</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color w:val="000000"/>
          <w:sz w:val="28"/>
          <w:szCs w:val="28"/>
          <w:lang w:eastAsia="ru-RU"/>
        </w:rPr>
        <w:t xml:space="preserve">Задачи </w:t>
      </w:r>
      <w:r w:rsidRPr="006B3BC5">
        <w:rPr>
          <w:rFonts w:ascii="Times New Roman" w:eastAsia="Times New Roman" w:hAnsi="Times New Roman" w:cs="Times New Roman"/>
          <w:color w:val="31286F"/>
          <w:sz w:val="28"/>
          <w:szCs w:val="28"/>
          <w:lang w:eastAsia="ru-RU"/>
        </w:rPr>
        <w:t xml:space="preserve">предоперационного </w:t>
      </w:r>
      <w:r w:rsidRPr="006B3BC5">
        <w:rPr>
          <w:rFonts w:ascii="Times New Roman" w:eastAsia="Times New Roman" w:hAnsi="Times New Roman" w:cs="Times New Roman"/>
          <w:color w:val="733224"/>
          <w:sz w:val="28"/>
          <w:szCs w:val="28"/>
          <w:lang w:eastAsia="ru-RU"/>
        </w:rPr>
        <w:t xml:space="preserve">облучения: </w:t>
      </w:r>
      <w:r w:rsidRPr="006B3BC5">
        <w:rPr>
          <w:rFonts w:ascii="Times New Roman" w:eastAsia="Times New Roman" w:hAnsi="Times New Roman" w:cs="Times New Roman"/>
          <w:color w:val="000000"/>
          <w:sz w:val="28"/>
          <w:szCs w:val="28"/>
          <w:lang w:val="en-US" w:eastAsia="ru-RU"/>
        </w:rPr>
        <w:t>c</w:t>
      </w:r>
      <w:r w:rsidRPr="006B3BC5">
        <w:rPr>
          <w:rFonts w:ascii="Times New Roman" w:eastAsia="Times New Roman" w:hAnsi="Times New Roman" w:cs="Times New Roman"/>
          <w:color w:val="000000"/>
          <w:sz w:val="28"/>
          <w:szCs w:val="28"/>
          <w:lang w:eastAsia="ru-RU"/>
        </w:rPr>
        <w:t xml:space="preserve">нижение злокачественного потенциала опухоли за счёт гибели анаплазированных, хорошо оксигенированных, наиболее радио чувствительных клеток и изменения </w:t>
      </w:r>
      <w:r w:rsidRPr="006B3BC5">
        <w:rPr>
          <w:rFonts w:ascii="Times New Roman" w:eastAsia="Times New Roman" w:hAnsi="Times New Roman" w:cs="Times New Roman"/>
          <w:color w:val="733224"/>
          <w:sz w:val="28"/>
          <w:szCs w:val="28"/>
          <w:lang w:eastAsia="ru-RU"/>
        </w:rPr>
        <w:t xml:space="preserve">биологических </w:t>
      </w:r>
      <w:r w:rsidRPr="006B3BC5">
        <w:rPr>
          <w:rFonts w:ascii="Times New Roman" w:eastAsia="Times New Roman" w:hAnsi="Times New Roman" w:cs="Times New Roman"/>
          <w:color w:val="000000"/>
          <w:sz w:val="28"/>
          <w:szCs w:val="28"/>
          <w:lang w:eastAsia="ru-RU"/>
        </w:rPr>
        <w:t xml:space="preserve">свойств клеток, сохранивших жизнеспособность после суб- </w:t>
      </w:r>
      <w:r w:rsidRPr="006B3BC5">
        <w:rPr>
          <w:rFonts w:ascii="Times New Roman" w:eastAsia="Times New Roman" w:hAnsi="Times New Roman" w:cs="Times New Roman"/>
          <w:color w:val="31286F"/>
          <w:sz w:val="28"/>
          <w:szCs w:val="28"/>
          <w:lang w:eastAsia="ru-RU"/>
        </w:rPr>
        <w:t xml:space="preserve">и </w:t>
      </w:r>
      <w:r w:rsidRPr="006B3BC5">
        <w:rPr>
          <w:rFonts w:ascii="Times New Roman" w:eastAsia="Times New Roman" w:hAnsi="Times New Roman" w:cs="Times New Roman"/>
          <w:color w:val="000000"/>
          <w:sz w:val="28"/>
          <w:szCs w:val="28"/>
          <w:lang w:eastAsia="ru-RU"/>
        </w:rPr>
        <w:t>потенциально летальных повреждений;</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color w:val="000000"/>
          <w:sz w:val="28"/>
          <w:szCs w:val="28"/>
          <w:lang w:eastAsia="ru-RU"/>
        </w:rPr>
        <w:t>тотальное повреждение субклинических очагов опухоли; уменьшение объёма, отграничение, купирование параканкрозного воспаления.</w:t>
      </w:r>
    </w:p>
    <w:p w:rsidR="006B3BC5" w:rsidRPr="006B3BC5" w:rsidRDefault="006B3BC5" w:rsidP="006B3BC5">
      <w:pPr>
        <w:spacing w:after="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Задачи послеоперационной лучевой терапии — разрушение гипотетических диссеминированных в ране опухолевых клеток для предупреждения развития рецидивов и метастазов, </w:t>
      </w:r>
      <w:r w:rsidRPr="006B3BC5">
        <w:rPr>
          <w:rFonts w:ascii="Times New Roman" w:eastAsia="Times New Roman" w:hAnsi="Times New Roman" w:cs="Times New Roman"/>
          <w:color w:val="31286F"/>
          <w:sz w:val="28"/>
          <w:szCs w:val="28"/>
          <w:lang w:eastAsia="ru-RU"/>
        </w:rPr>
        <w:t xml:space="preserve">а </w:t>
      </w:r>
      <w:r w:rsidRPr="006B3BC5">
        <w:rPr>
          <w:rFonts w:ascii="Times New Roman" w:eastAsia="Times New Roman" w:hAnsi="Times New Roman" w:cs="Times New Roman"/>
          <w:color w:val="000000"/>
          <w:sz w:val="28"/>
          <w:szCs w:val="28"/>
          <w:lang w:eastAsia="ru-RU"/>
        </w:rPr>
        <w:t>при нерадикальных операциях — разрушение оставленных порций опухоли.</w:t>
      </w:r>
    </w:p>
    <w:p w:rsidR="006B3BC5" w:rsidRPr="006B3BC5" w:rsidRDefault="006B3BC5" w:rsidP="006B3BC5">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color w:val="000000"/>
          <w:sz w:val="28"/>
          <w:szCs w:val="28"/>
          <w:lang w:eastAsia="ru-RU"/>
        </w:rPr>
        <w:t>Дистанционная лучевая терапия</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color w:val="000000"/>
          <w:sz w:val="28"/>
          <w:szCs w:val="28"/>
          <w:lang w:eastAsia="ru-RU"/>
        </w:rPr>
        <w:t>Достаточно суммарной очаговой дозы (СОД) 40—50 Гр.</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color w:val="000000"/>
          <w:sz w:val="28"/>
          <w:szCs w:val="28"/>
          <w:lang w:eastAsia="ru-RU"/>
        </w:rPr>
        <w:t xml:space="preserve">Обязательное включение в объём облучения одновременно с опухолью и пограничных нормальных тканей на расстоянии 4—5 см от пальпируемых границ. Но при облучении опухолей с инфильтративным ростом, не имеющих </w:t>
      </w:r>
      <w:r w:rsidRPr="006B3BC5">
        <w:rPr>
          <w:rFonts w:ascii="Times New Roman" w:eastAsia="Times New Roman" w:hAnsi="Times New Roman" w:cs="Times New Roman"/>
          <w:color w:val="31286F"/>
          <w:sz w:val="28"/>
          <w:szCs w:val="28"/>
          <w:lang w:eastAsia="ru-RU"/>
        </w:rPr>
        <w:t xml:space="preserve">чётких </w:t>
      </w:r>
      <w:r w:rsidRPr="006B3BC5">
        <w:rPr>
          <w:rFonts w:ascii="Times New Roman" w:eastAsia="Times New Roman" w:hAnsi="Times New Roman" w:cs="Times New Roman"/>
          <w:color w:val="000000"/>
          <w:sz w:val="28"/>
          <w:szCs w:val="28"/>
          <w:lang w:eastAsia="ru-RU"/>
        </w:rPr>
        <w:t xml:space="preserve">границ, объём облучения следует увеличивать, решая этот вопрос индивидуально в каждом конкретном </w:t>
      </w:r>
      <w:r w:rsidRPr="006B3BC5">
        <w:rPr>
          <w:rFonts w:ascii="Times New Roman" w:eastAsia="Times New Roman" w:hAnsi="Times New Roman" w:cs="Times New Roman"/>
          <w:color w:val="733224"/>
          <w:sz w:val="28"/>
          <w:szCs w:val="28"/>
          <w:lang w:eastAsia="ru-RU"/>
        </w:rPr>
        <w:t>случае</w:t>
      </w:r>
      <w:r w:rsidRPr="006B3BC5">
        <w:rPr>
          <w:rFonts w:ascii="Times New Roman" w:eastAsia="Times New Roman" w:hAnsi="Times New Roman" w:cs="Times New Roman"/>
          <w:color w:val="000000"/>
          <w:sz w:val="28"/>
          <w:szCs w:val="28"/>
          <w:lang w:eastAsia="ru-RU"/>
        </w:rPr>
        <w:t>.</w:t>
      </w:r>
    </w:p>
    <w:p w:rsidR="006B3BC5" w:rsidRPr="006B3BC5" w:rsidRDefault="006B3BC5" w:rsidP="006B3BC5">
      <w:pPr>
        <w:spacing w:after="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Интервал между предоперационной лучевой терапией и операцией должен составлять не более 2,5—3 нед. При меньшем сроке оперативное вмешательство затруднено из-за </w:t>
      </w:r>
      <w:r w:rsidRPr="006B3BC5">
        <w:rPr>
          <w:rFonts w:ascii="Times New Roman" w:eastAsia="Times New Roman" w:hAnsi="Times New Roman" w:cs="Times New Roman"/>
          <w:color w:val="733224"/>
          <w:sz w:val="28"/>
          <w:szCs w:val="28"/>
          <w:lang w:eastAsia="ru-RU"/>
        </w:rPr>
        <w:t xml:space="preserve">отёка, </w:t>
      </w:r>
      <w:r w:rsidRPr="006B3BC5">
        <w:rPr>
          <w:rFonts w:ascii="Times New Roman" w:eastAsia="Times New Roman" w:hAnsi="Times New Roman" w:cs="Times New Roman"/>
          <w:color w:val="000000"/>
          <w:sz w:val="28"/>
          <w:szCs w:val="28"/>
          <w:lang w:eastAsia="ru-RU"/>
        </w:rPr>
        <w:t>реактивных изменений окружающих тканей, на 3—4-й неделе возобновляется рост опухолевых клеток, которые сохранили жизнеспособность, и тем самым теряется эффект облучения.</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В некоторых случаях после проведения лучевой терапии в предоперационной СОД 40—50 Гр через 2—3 нед клинически наблюдают полную резорбцию опухоли. </w:t>
      </w:r>
      <w:r w:rsidRPr="006B3BC5">
        <w:rPr>
          <w:rFonts w:ascii="Times New Roman" w:eastAsia="Times New Roman" w:hAnsi="Times New Roman" w:cs="Times New Roman"/>
          <w:color w:val="733224"/>
          <w:sz w:val="28"/>
          <w:szCs w:val="28"/>
          <w:lang w:eastAsia="ru-RU"/>
        </w:rPr>
        <w:t xml:space="preserve">После </w:t>
      </w:r>
      <w:r w:rsidRPr="006B3BC5">
        <w:rPr>
          <w:rFonts w:ascii="Times New Roman" w:eastAsia="Times New Roman" w:hAnsi="Times New Roman" w:cs="Times New Roman"/>
          <w:color w:val="000000"/>
          <w:sz w:val="28"/>
          <w:szCs w:val="28"/>
          <w:lang w:eastAsia="ru-RU"/>
        </w:rPr>
        <w:t>перерыва дозу лучевой терапии доводят до 60—70 Гр</w:t>
      </w:r>
      <w:r w:rsidRPr="006B3BC5">
        <w:rPr>
          <w:rFonts w:ascii="Times New Roman" w:eastAsia="Times New Roman" w:hAnsi="Times New Roman" w:cs="Times New Roman"/>
          <w:color w:val="733224"/>
          <w:sz w:val="28"/>
          <w:szCs w:val="28"/>
          <w:lang w:eastAsia="ru-RU"/>
        </w:rPr>
        <w:t xml:space="preserve">. </w:t>
      </w:r>
      <w:r w:rsidRPr="006B3BC5">
        <w:rPr>
          <w:rFonts w:ascii="Times New Roman" w:eastAsia="Times New Roman" w:hAnsi="Times New Roman" w:cs="Times New Roman"/>
          <w:color w:val="000000"/>
          <w:sz w:val="28"/>
          <w:szCs w:val="28"/>
          <w:lang w:eastAsia="ru-RU"/>
        </w:rPr>
        <w:t xml:space="preserve">Столь разительные результаты обычно характерны </w:t>
      </w:r>
      <w:r w:rsidRPr="006B3BC5">
        <w:rPr>
          <w:rFonts w:ascii="Times New Roman" w:eastAsia="Times New Roman" w:hAnsi="Times New Roman" w:cs="Times New Roman"/>
          <w:color w:val="31286F"/>
          <w:sz w:val="28"/>
          <w:szCs w:val="28"/>
          <w:lang w:eastAsia="ru-RU"/>
        </w:rPr>
        <w:t xml:space="preserve">для </w:t>
      </w:r>
      <w:r w:rsidRPr="006B3BC5">
        <w:rPr>
          <w:rFonts w:ascii="Times New Roman" w:eastAsia="Times New Roman" w:hAnsi="Times New Roman" w:cs="Times New Roman"/>
          <w:color w:val="000000"/>
          <w:sz w:val="28"/>
          <w:szCs w:val="28"/>
          <w:lang w:eastAsia="ru-RU"/>
        </w:rPr>
        <w:t xml:space="preserve">анаплазированных высокозлокачественных сарком мягких тканей. У таких больных, как правило, в ближайшие сроки появляются отдалённые метастазы, и они погибают от прогрессирования заболевания. Это позволяет говорить о том, что саркомы мягких тканей по-разному реагируют на </w:t>
      </w:r>
      <w:r w:rsidRPr="006B3BC5">
        <w:rPr>
          <w:rFonts w:ascii="Times New Roman" w:eastAsia="Times New Roman" w:hAnsi="Times New Roman" w:cs="Times New Roman"/>
          <w:color w:val="733224"/>
          <w:sz w:val="28"/>
          <w:szCs w:val="28"/>
          <w:lang w:eastAsia="ru-RU"/>
        </w:rPr>
        <w:t xml:space="preserve">облучение </w:t>
      </w:r>
      <w:r w:rsidRPr="006B3BC5">
        <w:rPr>
          <w:rFonts w:ascii="Times New Roman" w:eastAsia="Times New Roman" w:hAnsi="Times New Roman" w:cs="Times New Roman"/>
          <w:color w:val="000000"/>
          <w:sz w:val="28"/>
          <w:szCs w:val="28"/>
          <w:lang w:eastAsia="ru-RU"/>
        </w:rPr>
        <w:t xml:space="preserve">и не обладают абсолютной радиорезистентностью. В настоящее время адекватным методом лечения как первичного очага сарком мягких тканей, </w:t>
      </w:r>
      <w:r w:rsidRPr="006B3BC5">
        <w:rPr>
          <w:rFonts w:ascii="Times New Roman" w:eastAsia="Times New Roman" w:hAnsi="Times New Roman" w:cs="Times New Roman"/>
          <w:color w:val="733224"/>
          <w:sz w:val="28"/>
          <w:szCs w:val="28"/>
          <w:lang w:eastAsia="ru-RU"/>
        </w:rPr>
        <w:t xml:space="preserve">так </w:t>
      </w:r>
      <w:r w:rsidRPr="006B3BC5">
        <w:rPr>
          <w:rFonts w:ascii="Times New Roman" w:eastAsia="Times New Roman" w:hAnsi="Times New Roman" w:cs="Times New Roman"/>
          <w:color w:val="31286F"/>
          <w:sz w:val="28"/>
          <w:szCs w:val="28"/>
          <w:lang w:eastAsia="ru-RU"/>
        </w:rPr>
        <w:t xml:space="preserve">и </w:t>
      </w:r>
      <w:r w:rsidRPr="006B3BC5">
        <w:rPr>
          <w:rFonts w:ascii="Times New Roman" w:eastAsia="Times New Roman" w:hAnsi="Times New Roman" w:cs="Times New Roman"/>
          <w:color w:val="000000"/>
          <w:sz w:val="28"/>
          <w:szCs w:val="28"/>
          <w:lang w:eastAsia="ru-RU"/>
        </w:rPr>
        <w:t xml:space="preserve">рецидива опухоли можно считать комбинированный, включающий широкое хирургическое иссечение опухоли и лучевую терапию. Исключение могут составить только небольшие по размеру опухоли, </w:t>
      </w:r>
      <w:r w:rsidRPr="006B3BC5">
        <w:rPr>
          <w:rFonts w:ascii="Times New Roman" w:eastAsia="Times New Roman" w:hAnsi="Times New Roman" w:cs="Times New Roman"/>
          <w:color w:val="733224"/>
          <w:sz w:val="28"/>
          <w:szCs w:val="28"/>
          <w:lang w:eastAsia="ru-RU"/>
        </w:rPr>
        <w:t xml:space="preserve">для </w:t>
      </w:r>
      <w:r w:rsidRPr="006B3BC5">
        <w:rPr>
          <w:rFonts w:ascii="Times New Roman" w:eastAsia="Times New Roman" w:hAnsi="Times New Roman" w:cs="Times New Roman"/>
          <w:color w:val="000000"/>
          <w:sz w:val="28"/>
          <w:szCs w:val="28"/>
          <w:lang w:eastAsia="ru-RU"/>
        </w:rPr>
        <w:t>лечения которых при абсолютной уверенности в отсутствии дополнительных узлов и инфильтрации окружающих тканей вполне достаточно только хирургического вмешательства.</w:t>
      </w:r>
    </w:p>
    <w:p w:rsidR="006B3BC5" w:rsidRPr="006B3BC5" w:rsidRDefault="006B3BC5" w:rsidP="006B3BC5">
      <w:pPr>
        <w:spacing w:after="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Противопоказания </w:t>
      </w:r>
      <w:r w:rsidRPr="006B3BC5">
        <w:rPr>
          <w:rFonts w:ascii="Times New Roman" w:eastAsia="Times New Roman" w:hAnsi="Times New Roman" w:cs="Times New Roman"/>
          <w:color w:val="733224"/>
          <w:sz w:val="28"/>
          <w:szCs w:val="28"/>
          <w:lang w:eastAsia="ru-RU"/>
        </w:rPr>
        <w:t xml:space="preserve">для </w:t>
      </w:r>
      <w:r w:rsidRPr="006B3BC5">
        <w:rPr>
          <w:rFonts w:ascii="Times New Roman" w:eastAsia="Times New Roman" w:hAnsi="Times New Roman" w:cs="Times New Roman"/>
          <w:color w:val="000000"/>
          <w:sz w:val="28"/>
          <w:szCs w:val="28"/>
          <w:lang w:eastAsia="ru-RU"/>
        </w:rPr>
        <w:t xml:space="preserve">предоперационной лучевой терапии: отсутствие морфологической верификации диагноза; распад опухоли с угрозой кровотечения в ней; сопутствующие заболевания, которые являются противопоказаниями для лучевой </w:t>
      </w:r>
      <w:r w:rsidRPr="006B3BC5">
        <w:rPr>
          <w:rFonts w:ascii="Times New Roman" w:eastAsia="Times New Roman" w:hAnsi="Times New Roman" w:cs="Times New Roman"/>
          <w:color w:val="733224"/>
          <w:sz w:val="28"/>
          <w:szCs w:val="28"/>
          <w:lang w:eastAsia="ru-RU"/>
        </w:rPr>
        <w:t xml:space="preserve">терапии; </w:t>
      </w:r>
      <w:r w:rsidRPr="006B3BC5">
        <w:rPr>
          <w:rFonts w:ascii="Times New Roman" w:eastAsia="Times New Roman" w:hAnsi="Times New Roman" w:cs="Times New Roman"/>
          <w:color w:val="000000"/>
          <w:sz w:val="28"/>
          <w:szCs w:val="28"/>
          <w:lang w:eastAsia="ru-RU"/>
        </w:rPr>
        <w:t xml:space="preserve">сегодня </w:t>
      </w:r>
      <w:r w:rsidRPr="006B3BC5">
        <w:rPr>
          <w:rFonts w:ascii="Times New Roman" w:eastAsia="Times New Roman" w:hAnsi="Times New Roman" w:cs="Times New Roman"/>
          <w:color w:val="733224"/>
          <w:sz w:val="28"/>
          <w:szCs w:val="28"/>
          <w:lang w:eastAsia="ru-RU"/>
        </w:rPr>
        <w:t xml:space="preserve">это </w:t>
      </w:r>
      <w:r w:rsidRPr="006B3BC5">
        <w:rPr>
          <w:rFonts w:ascii="Times New Roman" w:eastAsia="Times New Roman" w:hAnsi="Times New Roman" w:cs="Times New Roman"/>
          <w:color w:val="000000"/>
          <w:sz w:val="28"/>
          <w:szCs w:val="28"/>
          <w:lang w:eastAsia="ru-RU"/>
        </w:rPr>
        <w:t>только сопутствующая патология в стадии декомпенсации.</w:t>
      </w:r>
    </w:p>
    <w:p w:rsidR="006B3BC5" w:rsidRPr="006B3BC5" w:rsidRDefault="006B3BC5" w:rsidP="006B3BC5">
      <w:pPr>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color w:val="000000"/>
          <w:sz w:val="28"/>
          <w:szCs w:val="28"/>
          <w:lang w:eastAsia="ru-RU"/>
        </w:rPr>
        <w:t xml:space="preserve">Послеоперационное облучение чаще применяют в тех случаях, когда были противопоказания со стороны первичной опухоли </w:t>
      </w:r>
      <w:r w:rsidRPr="006B3BC5">
        <w:rPr>
          <w:rFonts w:ascii="Times New Roman" w:eastAsia="Times New Roman" w:hAnsi="Times New Roman" w:cs="Times New Roman"/>
          <w:color w:val="733224"/>
          <w:sz w:val="28"/>
          <w:szCs w:val="28"/>
          <w:lang w:eastAsia="ru-RU"/>
        </w:rPr>
        <w:t xml:space="preserve">для </w:t>
      </w:r>
      <w:r w:rsidRPr="006B3BC5">
        <w:rPr>
          <w:rFonts w:ascii="Times New Roman" w:eastAsia="Times New Roman" w:hAnsi="Times New Roman" w:cs="Times New Roman"/>
          <w:color w:val="000000"/>
          <w:sz w:val="28"/>
          <w:szCs w:val="28"/>
          <w:lang w:eastAsia="ru-RU"/>
        </w:rPr>
        <w:t>проведения предоперационной лучевой терапии либо когда операция являлась последним диагностическим этапом.</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color w:val="000000"/>
          <w:sz w:val="28"/>
          <w:szCs w:val="28"/>
          <w:lang w:eastAsia="ru-RU"/>
        </w:rPr>
        <w:t>Послеоперационную лучевую терапию проводят через 2—3 нед при наличии окрепшего послеоперационного рубца в СОД 60—70 Гр локально в случаях сомнений в радикализме операции.</w:t>
      </w:r>
    </w:p>
    <w:p w:rsidR="006B3BC5" w:rsidRPr="006B3BC5" w:rsidRDefault="006B3BC5" w:rsidP="006B3BC5">
      <w:pPr>
        <w:spacing w:after="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Преимуществ между двумя способами использования лучевой терапии </w:t>
      </w:r>
      <w:r w:rsidRPr="006B3BC5">
        <w:rPr>
          <w:rFonts w:ascii="Times New Roman" w:eastAsia="Times New Roman" w:hAnsi="Times New Roman" w:cs="Times New Roman"/>
          <w:color w:val="31286F"/>
          <w:sz w:val="28"/>
          <w:szCs w:val="28"/>
          <w:lang w:eastAsia="ru-RU"/>
        </w:rPr>
        <w:t xml:space="preserve">в </w:t>
      </w:r>
      <w:r w:rsidRPr="006B3BC5">
        <w:rPr>
          <w:rFonts w:ascii="Times New Roman" w:eastAsia="Times New Roman" w:hAnsi="Times New Roman" w:cs="Times New Roman"/>
          <w:color w:val="000000"/>
          <w:sz w:val="28"/>
          <w:szCs w:val="28"/>
          <w:lang w:eastAsia="ru-RU"/>
        </w:rPr>
        <w:t xml:space="preserve">сочетании с операцией нет. Предоперационная лучевая терапия позволяет надеяться на уменьшение размеров опухоли до операции, теоретически позволяет планировать более сохранную операцию. Послеоперационная лучевая терапия позволяет планировать лучевую терапию после гистологического исследования опухоли, особенно краёв удалённых тканей, </w:t>
      </w:r>
      <w:r w:rsidRPr="006B3BC5">
        <w:rPr>
          <w:rFonts w:ascii="Times New Roman" w:eastAsia="Times New Roman" w:hAnsi="Times New Roman" w:cs="Times New Roman"/>
          <w:color w:val="733224"/>
          <w:sz w:val="28"/>
          <w:szCs w:val="28"/>
          <w:lang w:eastAsia="ru-RU"/>
        </w:rPr>
        <w:t xml:space="preserve">уменьшить </w:t>
      </w:r>
      <w:r w:rsidRPr="006B3BC5">
        <w:rPr>
          <w:rFonts w:ascii="Times New Roman" w:eastAsia="Times New Roman" w:hAnsi="Times New Roman" w:cs="Times New Roman"/>
          <w:color w:val="000000"/>
          <w:sz w:val="28"/>
          <w:szCs w:val="28"/>
          <w:lang w:eastAsia="ru-RU"/>
        </w:rPr>
        <w:t xml:space="preserve">число послеоперационных осложнений. Поскольку доза лучевой терапии в предоперационном периоде меньше, чем при послеоперационном облучении, то </w:t>
      </w:r>
      <w:r w:rsidRPr="006B3BC5">
        <w:rPr>
          <w:rFonts w:ascii="Times New Roman" w:eastAsia="Times New Roman" w:hAnsi="Times New Roman" w:cs="Times New Roman"/>
          <w:color w:val="733224"/>
          <w:sz w:val="28"/>
          <w:szCs w:val="28"/>
          <w:lang w:eastAsia="ru-RU"/>
        </w:rPr>
        <w:t xml:space="preserve">и </w:t>
      </w:r>
      <w:r w:rsidRPr="006B3BC5">
        <w:rPr>
          <w:rFonts w:ascii="Times New Roman" w:eastAsia="Times New Roman" w:hAnsi="Times New Roman" w:cs="Times New Roman"/>
          <w:color w:val="000000"/>
          <w:sz w:val="28"/>
          <w:szCs w:val="28"/>
          <w:lang w:eastAsia="ru-RU"/>
        </w:rPr>
        <w:t xml:space="preserve">функциональные результаты лучше в группе с предоперационным облучением </w:t>
      </w:r>
    </w:p>
    <w:p w:rsidR="006B3BC5" w:rsidRPr="006B3BC5" w:rsidRDefault="006B3BC5" w:rsidP="006B3BC5">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color w:val="000000"/>
          <w:sz w:val="28"/>
          <w:szCs w:val="28"/>
          <w:lang w:eastAsia="ru-RU"/>
        </w:rPr>
        <w:t>Интраоперационная лучевая терапия</w:t>
      </w:r>
    </w:p>
    <w:p w:rsidR="006B3BC5" w:rsidRPr="006B3BC5" w:rsidRDefault="006B3BC5" w:rsidP="006B3BC5">
      <w:pPr>
        <w:spacing w:after="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Интраоперационная лучевая терапия (ИОЛТ) обеспечивает одномоментное подведение к ложу опухоли дозы (10—20 Гр), необходимой для подавления роста субклинических очагов в случае радикального вмешательства, </w:t>
      </w:r>
      <w:r w:rsidRPr="006B3BC5">
        <w:rPr>
          <w:rFonts w:ascii="Times New Roman" w:eastAsia="Times New Roman" w:hAnsi="Times New Roman" w:cs="Times New Roman"/>
          <w:color w:val="733224"/>
          <w:sz w:val="28"/>
          <w:szCs w:val="28"/>
          <w:lang w:eastAsia="ru-RU"/>
        </w:rPr>
        <w:t xml:space="preserve">либо </w:t>
      </w:r>
      <w:r w:rsidRPr="006B3BC5">
        <w:rPr>
          <w:rFonts w:ascii="Times New Roman" w:eastAsia="Times New Roman" w:hAnsi="Times New Roman" w:cs="Times New Roman"/>
          <w:color w:val="000000"/>
          <w:sz w:val="28"/>
          <w:szCs w:val="28"/>
          <w:lang w:eastAsia="ru-RU"/>
        </w:rPr>
        <w:t xml:space="preserve">в сочетании с пред- или послеоперационным облучением за счёт наращивания дозы без превышения пределов толерантности нормальных тканей за счёт прицельности ИОЛТ. Такой способ облучения может быть реализован как при радикальной операции, так </w:t>
      </w:r>
      <w:r w:rsidRPr="006B3BC5">
        <w:rPr>
          <w:rFonts w:ascii="Times New Roman" w:eastAsia="Times New Roman" w:hAnsi="Times New Roman" w:cs="Times New Roman"/>
          <w:color w:val="733224"/>
          <w:sz w:val="28"/>
          <w:szCs w:val="28"/>
          <w:lang w:eastAsia="ru-RU"/>
        </w:rPr>
        <w:t xml:space="preserve">и </w:t>
      </w:r>
      <w:r w:rsidRPr="006B3BC5">
        <w:rPr>
          <w:rFonts w:ascii="Times New Roman" w:eastAsia="Times New Roman" w:hAnsi="Times New Roman" w:cs="Times New Roman"/>
          <w:color w:val="000000"/>
          <w:sz w:val="28"/>
          <w:szCs w:val="28"/>
          <w:lang w:eastAsia="ru-RU"/>
        </w:rPr>
        <w:t>при паллиативных вмеша</w:t>
      </w:r>
      <w:r w:rsidRPr="006B3BC5">
        <w:rPr>
          <w:rFonts w:ascii="Times New Roman" w:eastAsia="Times New Roman" w:hAnsi="Times New Roman" w:cs="Times New Roman"/>
          <w:color w:val="000000"/>
          <w:sz w:val="28"/>
          <w:szCs w:val="28"/>
          <w:lang w:eastAsia="ru-RU"/>
        </w:rPr>
        <w:softHyphen/>
        <w:t>тельствах.</w:t>
      </w:r>
    </w:p>
    <w:p w:rsidR="006B3BC5" w:rsidRPr="006B3BC5" w:rsidRDefault="006B3BC5" w:rsidP="006B3BC5">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color w:val="000000"/>
          <w:sz w:val="28"/>
          <w:szCs w:val="28"/>
          <w:lang w:eastAsia="ru-RU"/>
        </w:rPr>
        <w:t>Брахитерапия</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color w:val="000000"/>
          <w:sz w:val="28"/>
          <w:szCs w:val="28"/>
          <w:lang w:eastAsia="ru-RU"/>
        </w:rPr>
        <w:t>При проведении брахитерапии окружающие нормальные ткани получают минимальное облучение с максимальной дозой лучевой терапии в заданной мишени за меньший интервал време</w:t>
      </w:r>
      <w:r w:rsidRPr="006B3BC5">
        <w:rPr>
          <w:rFonts w:ascii="Times New Roman" w:eastAsia="Times New Roman" w:hAnsi="Times New Roman" w:cs="Times New Roman"/>
          <w:color w:val="000000"/>
          <w:sz w:val="28"/>
          <w:szCs w:val="28"/>
          <w:lang w:eastAsia="ru-RU"/>
        </w:rPr>
        <w:softHyphen/>
        <w:t>ни. Преимущество метода — возможность непосредственного воздействия на ложе опухоли сразу после операции в пределах заданного объёма.</w:t>
      </w:r>
    </w:p>
    <w:p w:rsidR="006B3BC5" w:rsidRPr="006B3BC5" w:rsidRDefault="006B3BC5" w:rsidP="006B3BC5">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color w:val="000000"/>
          <w:sz w:val="28"/>
          <w:szCs w:val="28"/>
          <w:lang w:eastAsia="ru-RU"/>
        </w:rPr>
        <w:t xml:space="preserve">Доза при брахитерапии 45 Гр. После удаления опухоли хирург укладывает в послеоперационную рану эндостаты в интервале </w:t>
      </w:r>
      <w:r w:rsidRPr="006B3BC5">
        <w:rPr>
          <w:rFonts w:ascii="Times New Roman" w:eastAsia="Times New Roman" w:hAnsi="Times New Roman" w:cs="Times New Roman"/>
          <w:color w:val="31286F"/>
          <w:sz w:val="28"/>
          <w:szCs w:val="28"/>
          <w:lang w:eastAsia="ru-RU"/>
        </w:rPr>
        <w:t xml:space="preserve">1 </w:t>
      </w:r>
      <w:r w:rsidRPr="006B3BC5">
        <w:rPr>
          <w:rFonts w:ascii="Times New Roman" w:eastAsia="Times New Roman" w:hAnsi="Times New Roman" w:cs="Times New Roman"/>
          <w:color w:val="000000"/>
          <w:sz w:val="28"/>
          <w:szCs w:val="28"/>
          <w:lang w:eastAsia="ru-RU"/>
        </w:rPr>
        <w:t>см в заданном объёме мишени. Использование брахитерапии позволяет при высокодифференцированных саркомах мягких тканей увеличить 5-летнюю выживаемость при только хирургическом лечении с 67% до 82%. Проведение брахитерапии связано с высоким риском послеоперационных осложнений.</w:t>
      </w:r>
    </w:p>
    <w:p w:rsidR="006B3BC5" w:rsidRPr="006B3BC5" w:rsidRDefault="006B3BC5" w:rsidP="006B3BC5">
      <w:pPr>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color w:val="000000"/>
          <w:sz w:val="28"/>
          <w:szCs w:val="28"/>
          <w:lang w:eastAsia="ru-RU"/>
        </w:rPr>
        <w:t>Лучевая терапия в лечении сарком мягких тканей как самостоя</w:t>
      </w:r>
      <w:r w:rsidRPr="006B3BC5">
        <w:rPr>
          <w:rFonts w:ascii="Times New Roman" w:eastAsia="Times New Roman" w:hAnsi="Times New Roman" w:cs="Times New Roman"/>
          <w:color w:val="000000"/>
          <w:sz w:val="28"/>
          <w:szCs w:val="28"/>
          <w:lang w:eastAsia="ru-RU"/>
        </w:rPr>
        <w:softHyphen/>
        <w:t xml:space="preserve">тельный метод имеет небольшое значение, применяется редко </w:t>
      </w:r>
      <w:r w:rsidRPr="006B3BC5">
        <w:rPr>
          <w:rFonts w:ascii="Times New Roman" w:eastAsia="Times New Roman" w:hAnsi="Times New Roman" w:cs="Times New Roman"/>
          <w:color w:val="733224"/>
          <w:sz w:val="28"/>
          <w:szCs w:val="28"/>
          <w:lang w:eastAsia="ru-RU"/>
        </w:rPr>
        <w:t xml:space="preserve">и </w:t>
      </w:r>
      <w:r w:rsidRPr="006B3BC5">
        <w:rPr>
          <w:rFonts w:ascii="Times New Roman" w:eastAsia="Times New Roman" w:hAnsi="Times New Roman" w:cs="Times New Roman"/>
          <w:color w:val="000000"/>
          <w:sz w:val="28"/>
          <w:szCs w:val="28"/>
          <w:lang w:eastAsia="ru-RU"/>
        </w:rPr>
        <w:t xml:space="preserve">главным образом </w:t>
      </w:r>
      <w:r w:rsidRPr="006B3BC5">
        <w:rPr>
          <w:rFonts w:ascii="Times New Roman" w:eastAsia="Times New Roman" w:hAnsi="Times New Roman" w:cs="Times New Roman"/>
          <w:color w:val="31286F"/>
          <w:sz w:val="28"/>
          <w:szCs w:val="28"/>
          <w:lang w:eastAsia="ru-RU"/>
        </w:rPr>
        <w:t xml:space="preserve">в </w:t>
      </w:r>
      <w:r w:rsidRPr="006B3BC5">
        <w:rPr>
          <w:rFonts w:ascii="Times New Roman" w:eastAsia="Times New Roman" w:hAnsi="Times New Roman" w:cs="Times New Roman"/>
          <w:color w:val="000000"/>
          <w:sz w:val="28"/>
          <w:szCs w:val="28"/>
          <w:lang w:eastAsia="ru-RU"/>
        </w:rPr>
        <w:t>качестве паллиативного воздействия при нерезектабельных опухолях, неудалимых рецидивах и метастазах.</w:t>
      </w:r>
    </w:p>
    <w:p w:rsidR="006B3BC5" w:rsidRPr="006B3BC5" w:rsidRDefault="006B3BC5" w:rsidP="006B3BC5">
      <w:pPr>
        <w:pBdr>
          <w:bottom w:val="single" w:sz="6" w:space="1" w:color="auto"/>
        </w:pBdr>
        <w:spacing w:after="0" w:line="360" w:lineRule="auto"/>
        <w:jc w:val="both"/>
        <w:rPr>
          <w:rFonts w:ascii="Times New Roman" w:eastAsia="Times New Roman" w:hAnsi="Times New Roman" w:cs="Times New Roman"/>
          <w:vanish/>
          <w:sz w:val="28"/>
          <w:szCs w:val="28"/>
          <w:lang w:eastAsia="ru-RU"/>
        </w:rPr>
      </w:pPr>
      <w:r w:rsidRPr="006B3BC5">
        <w:rPr>
          <w:rFonts w:ascii="Times New Roman" w:eastAsia="Times New Roman" w:hAnsi="Times New Roman" w:cs="Times New Roman"/>
          <w:vanish/>
          <w:sz w:val="28"/>
          <w:szCs w:val="28"/>
          <w:lang w:eastAsia="ru-RU"/>
        </w:rPr>
        <w:t>Начало формы</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6B3BC5" w:rsidRPr="006B3BC5" w:rsidRDefault="00FA2A9A" w:rsidP="00FA2A9A">
      <w:pPr>
        <w:tabs>
          <w:tab w:val="left" w:pos="360"/>
        </w:tabs>
        <w:spacing w:after="0" w:line="240" w:lineRule="auto"/>
        <w:ind w:left="1985"/>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6B3BC5" w:rsidRPr="006B3BC5">
        <w:rPr>
          <w:rFonts w:ascii="Times New Roman" w:eastAsia="Times New Roman" w:hAnsi="Times New Roman" w:cs="Times New Roman"/>
          <w:b/>
          <w:sz w:val="28"/>
          <w:szCs w:val="28"/>
          <w:lang w:eastAsia="ru-RU"/>
        </w:rPr>
        <w:t>Вопросы по теме занятия.</w:t>
      </w:r>
    </w:p>
    <w:p w:rsidR="006B3BC5" w:rsidRPr="006B3BC5" w:rsidRDefault="006B3BC5" w:rsidP="00531C09">
      <w:pPr>
        <w:widowControl w:val="0"/>
        <w:numPr>
          <w:ilvl w:val="0"/>
          <w:numId w:val="223"/>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val="en-US" w:eastAsia="ru-RU"/>
        </w:rPr>
        <w:t>TNM</w:t>
      </w:r>
      <w:r w:rsidRPr="006B3BC5">
        <w:rPr>
          <w:rFonts w:ascii="Times New Roman" w:eastAsia="Times New Roman" w:hAnsi="Times New Roman" w:cs="Times New Roman"/>
          <w:sz w:val="28"/>
          <w:szCs w:val="28"/>
          <w:lang w:eastAsia="ru-RU"/>
        </w:rPr>
        <w:t>-классификация и МКБ</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ЗО мезенхимального генеза грудной клетки;</w:t>
      </w:r>
    </w:p>
    <w:p w:rsidR="006B3BC5" w:rsidRPr="006B3BC5" w:rsidRDefault="006B3BC5" w:rsidP="00531C09">
      <w:pPr>
        <w:widowControl w:val="0"/>
        <w:numPr>
          <w:ilvl w:val="0"/>
          <w:numId w:val="223"/>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Алгоритмы лечения больных</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ЗО мезенхимального генеза грудной клетки в зависимости от стадии и гистологического типа опухоли;</w:t>
      </w:r>
    </w:p>
    <w:p w:rsidR="006B3BC5" w:rsidRPr="006B3BC5" w:rsidRDefault="006B3BC5" w:rsidP="00531C09">
      <w:pPr>
        <w:widowControl w:val="0"/>
        <w:numPr>
          <w:ilvl w:val="0"/>
          <w:numId w:val="223"/>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Лучевая диагностика и подготовка больного к проведению лучевой терапии</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ЗО мезенхимального генеза грудной клетки;</w:t>
      </w:r>
    </w:p>
    <w:p w:rsidR="006B3BC5" w:rsidRPr="006B3BC5" w:rsidRDefault="006B3BC5" w:rsidP="00531C09">
      <w:pPr>
        <w:widowControl w:val="0"/>
        <w:numPr>
          <w:ilvl w:val="0"/>
          <w:numId w:val="223"/>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Виды и режимы лучевой терапии</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ЗО мезенхимального генеза грудной клетки;</w:t>
      </w:r>
    </w:p>
    <w:p w:rsidR="006B3BC5" w:rsidRPr="006B3BC5" w:rsidRDefault="006B3BC5" w:rsidP="00531C09">
      <w:pPr>
        <w:widowControl w:val="0"/>
        <w:numPr>
          <w:ilvl w:val="0"/>
          <w:numId w:val="223"/>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Конвенциональная лучевая ЗО мезенхимального генеза грудной клетки;</w:t>
      </w:r>
    </w:p>
    <w:p w:rsidR="006B3BC5" w:rsidRPr="006B3BC5" w:rsidRDefault="006B3BC5" w:rsidP="00531C09">
      <w:pPr>
        <w:widowControl w:val="0"/>
        <w:numPr>
          <w:ilvl w:val="0"/>
          <w:numId w:val="223"/>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Послеоперационная лучевая терапия ЗО мезенхимального генеза грудной клетки;</w:t>
      </w:r>
    </w:p>
    <w:p w:rsidR="006B3BC5" w:rsidRPr="006B3BC5" w:rsidRDefault="006B3BC5" w:rsidP="00531C09">
      <w:pPr>
        <w:widowControl w:val="0"/>
        <w:numPr>
          <w:ilvl w:val="0"/>
          <w:numId w:val="223"/>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Лучевые реакции и осложнения при проведении лучевой терапии ЗО мезенхимального генеза грудной клетки.</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B3BC5" w:rsidRPr="006B3BC5" w:rsidRDefault="00FA2A9A" w:rsidP="00FA2A9A">
      <w:pPr>
        <w:tabs>
          <w:tab w:val="left" w:pos="360"/>
        </w:tabs>
        <w:spacing w:after="0" w:line="240" w:lineRule="auto"/>
        <w:ind w:left="198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6B3BC5" w:rsidRPr="006B3BC5">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001.  СУММАРНАЯ  ОЧАГОВАЯ  ДОЗА  ДИСТАНЦИОННОЙ ЛУЧЕВОЙ  ТЕРАПИИ САРКОМ МЯГКИХ ТКАНЕЙ  СОСТАВЛЯЕТ </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45-50 Гр</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50-60 Гр</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54-60 Гр</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66-70 Гр</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70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1</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002.  СУММАРНАЯ  ОЧАГОВАЯ  ДОЗА  ПРЕДОПЕРАЦИОННОЙ ДИСТАНЦИОННОЙ ЛУЧЕВОЙ  ТЕРАПИИ САРКОМ МЯГКИХ ТКАНЕЙ СОСТАВЛЯЕТ </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40 Гр</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 Гр</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 Гр</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60 Гр</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40-50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5</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003.  СУММАРНАЯ  ОЧАГОВАЯ  ДОЗА  ПРИ БРАХИТЕРАПИИ САРКОМ МЯГКИХ ТКАНЕЙ</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54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66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70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1</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FA2A9A" w:rsidP="00FA2A9A">
      <w:pPr>
        <w:spacing w:after="0" w:line="240" w:lineRule="auto"/>
        <w:ind w:left="417"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6B3BC5" w:rsidRPr="006B3BC5">
        <w:rPr>
          <w:rFonts w:ascii="Times New Roman" w:eastAsia="Times New Roman" w:hAnsi="Times New Roman" w:cs="Times New Roman"/>
          <w:b/>
          <w:bCs/>
          <w:sz w:val="28"/>
          <w:szCs w:val="28"/>
          <w:lang w:eastAsia="ru-RU"/>
        </w:rPr>
        <w:t>Ситуационные задачи по теме с эталонами ответов</w:t>
      </w:r>
      <w:r w:rsidR="006B3BC5" w:rsidRPr="006B3BC5">
        <w:rPr>
          <w:rFonts w:ascii="Times New Roman" w:eastAsia="Times New Roman" w:hAnsi="Times New Roman" w:cs="Times New Roman"/>
          <w:b/>
          <w:sz w:val="28"/>
          <w:szCs w:val="28"/>
          <w:lang w:eastAsia="ru-RU"/>
        </w:rPr>
        <w:t>.</w:t>
      </w:r>
    </w:p>
    <w:p w:rsidR="006B3BC5" w:rsidRPr="006B3BC5" w:rsidRDefault="006B3BC5" w:rsidP="006B3BC5">
      <w:pPr>
        <w:spacing w:before="40" w:after="40" w:line="240" w:lineRule="auto"/>
        <w:jc w:val="both"/>
        <w:outlineLvl w:val="1"/>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Задача №1</w:t>
      </w:r>
    </w:p>
    <w:p w:rsidR="006B3BC5" w:rsidRPr="006B3BC5" w:rsidRDefault="006B3BC5" w:rsidP="006B3B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Больной 53 лет, обратился в поликлинику с жалобами на постоянные боли в грудном отделе позвоночника, плохо купируемые НПВС, не связанные с физической нагрузкой. Направлен на дообследование-МРТ, результатом которого в проекции тела и дужек </w:t>
      </w:r>
      <w:r w:rsidRPr="006B3BC5">
        <w:rPr>
          <w:rFonts w:ascii="Times New Roman" w:eastAsia="Times New Roman" w:hAnsi="Times New Roman" w:cs="Times New Roman"/>
          <w:sz w:val="28"/>
          <w:szCs w:val="28"/>
          <w:lang w:val="en-US" w:eastAsia="ru-RU"/>
        </w:rPr>
        <w:t>Th</w:t>
      </w:r>
      <w:r w:rsidRPr="006B3BC5">
        <w:rPr>
          <w:rFonts w:ascii="Times New Roman" w:eastAsia="Times New Roman" w:hAnsi="Times New Roman" w:cs="Times New Roman"/>
          <w:sz w:val="28"/>
          <w:szCs w:val="28"/>
          <w:lang w:eastAsia="ru-RU"/>
        </w:rPr>
        <w:t xml:space="preserve"> 8 определяется изменение в структуре с признаками объемного образования с интраканальным распространением и экстравертебральным ростом влево на окружающие мягкие ткани. Тело позвонка имеет клиновидную деформацию. По данным остесцинграфии: очаг гиперфиксации РФП в </w:t>
      </w:r>
      <w:r w:rsidRPr="006B3BC5">
        <w:rPr>
          <w:rFonts w:ascii="Times New Roman" w:eastAsia="Times New Roman" w:hAnsi="Times New Roman" w:cs="Times New Roman"/>
          <w:sz w:val="28"/>
          <w:szCs w:val="28"/>
          <w:lang w:val="en-US" w:eastAsia="ru-RU"/>
        </w:rPr>
        <w:t>Th</w:t>
      </w:r>
      <w:r w:rsidRPr="006B3BC5">
        <w:rPr>
          <w:rFonts w:ascii="Times New Roman" w:eastAsia="Times New Roman" w:hAnsi="Times New Roman" w:cs="Times New Roman"/>
          <w:sz w:val="28"/>
          <w:szCs w:val="28"/>
          <w:lang w:eastAsia="ru-RU"/>
        </w:rPr>
        <w:t xml:space="preserve"> 8.</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Предварительный диагноз.</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Стадия процесса по </w:t>
      </w:r>
      <w:r w:rsidRPr="006B3BC5">
        <w:rPr>
          <w:rFonts w:ascii="Times New Roman" w:eastAsia="Times New Roman" w:hAnsi="Times New Roman" w:cs="Times New Roman"/>
          <w:color w:val="000000"/>
          <w:sz w:val="28"/>
          <w:szCs w:val="28"/>
          <w:lang w:val="en-US" w:eastAsia="ru-RU"/>
        </w:rPr>
        <w:t>TNM</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Какой метод подтверждения диагноза показан в данном случае?</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В какой </w:t>
      </w:r>
      <w:r w:rsidRPr="006B3BC5">
        <w:rPr>
          <w:rFonts w:ascii="Times New Roman" w:eastAsia="Times New Roman" w:hAnsi="Times New Roman" w:cs="Times New Roman"/>
          <w:color w:val="000000"/>
          <w:sz w:val="28"/>
          <w:szCs w:val="28"/>
          <w:lang w:val="en-US" w:eastAsia="ru-RU"/>
        </w:rPr>
        <w:t>C</w:t>
      </w:r>
      <w:r w:rsidRPr="006B3BC5">
        <w:rPr>
          <w:rFonts w:ascii="Times New Roman" w:eastAsia="Times New Roman" w:hAnsi="Times New Roman" w:cs="Times New Roman"/>
          <w:color w:val="000000"/>
          <w:sz w:val="28"/>
          <w:szCs w:val="28"/>
          <w:lang w:eastAsia="ru-RU"/>
        </w:rPr>
        <w:t>ОД показана дистанционная лучевая терапия в данном случае?</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Определите прогноз и возможные осложнения.</w:t>
      </w: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r w:rsidRPr="006B3BC5">
        <w:rPr>
          <w:rFonts w:ascii="Times New Roman" w:eastAsia="Times New Roman" w:hAnsi="Times New Roman" w:cs="Times New Roman"/>
          <w:b/>
          <w:bCs/>
          <w:color w:val="000000"/>
          <w:sz w:val="28"/>
          <w:szCs w:val="28"/>
          <w:lang w:eastAsia="ru-RU"/>
        </w:rPr>
        <w:t>Эталоны ответов к</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ситуационной</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задаче №1</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Cs/>
          <w:color w:val="000000"/>
          <w:sz w:val="28"/>
          <w:szCs w:val="28"/>
          <w:lang w:eastAsia="ru-RU"/>
        </w:rPr>
        <w:t xml:space="preserve">1. Остеосаркома </w:t>
      </w:r>
      <w:r w:rsidRPr="006B3BC5">
        <w:rPr>
          <w:rFonts w:ascii="Times New Roman" w:eastAsia="Times New Roman" w:hAnsi="Times New Roman" w:cs="Times New Roman"/>
          <w:bCs/>
          <w:color w:val="000000"/>
          <w:sz w:val="28"/>
          <w:szCs w:val="28"/>
          <w:lang w:val="en-US" w:eastAsia="ru-RU"/>
        </w:rPr>
        <w:t>Th</w:t>
      </w:r>
      <w:r w:rsidRPr="006B3BC5">
        <w:rPr>
          <w:rFonts w:ascii="Times New Roman" w:eastAsia="Times New Roman" w:hAnsi="Times New Roman" w:cs="Times New Roman"/>
          <w:bCs/>
          <w:color w:val="000000"/>
          <w:sz w:val="28"/>
          <w:szCs w:val="28"/>
          <w:lang w:eastAsia="ru-RU"/>
        </w:rPr>
        <w:t xml:space="preserve"> 8. Патологический перелом позвонка.</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2. </w:t>
      </w:r>
      <w:r w:rsidRPr="006B3BC5">
        <w:rPr>
          <w:rFonts w:ascii="Times New Roman" w:eastAsia="Times New Roman" w:hAnsi="Times New Roman" w:cs="Times New Roman"/>
          <w:sz w:val="28"/>
          <w:szCs w:val="28"/>
          <w:lang w:val="en-US" w:eastAsia="ru-RU"/>
        </w:rPr>
        <w:t>T</w:t>
      </w:r>
      <w:r w:rsidRPr="006B3BC5">
        <w:rPr>
          <w:rFonts w:ascii="Times New Roman" w:eastAsia="Times New Roman" w:hAnsi="Times New Roman" w:cs="Times New Roman"/>
          <w:sz w:val="28"/>
          <w:szCs w:val="28"/>
          <w:lang w:eastAsia="ru-RU"/>
        </w:rPr>
        <w:t>2</w:t>
      </w:r>
      <w:r w:rsidRPr="006B3BC5">
        <w:rPr>
          <w:rFonts w:ascii="Times New Roman" w:eastAsia="Times New Roman" w:hAnsi="Times New Roman" w:cs="Times New Roman"/>
          <w:sz w:val="28"/>
          <w:szCs w:val="28"/>
          <w:lang w:val="en-US" w:eastAsia="ru-RU"/>
        </w:rPr>
        <w:t>N</w:t>
      </w:r>
      <w:r w:rsidRPr="006B3BC5">
        <w:rPr>
          <w:rFonts w:ascii="Times New Roman" w:eastAsia="Times New Roman" w:hAnsi="Times New Roman" w:cs="Times New Roman"/>
          <w:sz w:val="28"/>
          <w:szCs w:val="28"/>
          <w:lang w:eastAsia="ru-RU"/>
        </w:rPr>
        <w:t>0</w:t>
      </w:r>
      <w:r w:rsidRPr="006B3BC5">
        <w:rPr>
          <w:rFonts w:ascii="Times New Roman" w:eastAsia="Times New Roman" w:hAnsi="Times New Roman" w:cs="Times New Roman"/>
          <w:sz w:val="28"/>
          <w:szCs w:val="28"/>
          <w:lang w:val="en-US" w:eastAsia="ru-RU"/>
        </w:rPr>
        <w:t>Mx</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 Пункционная биопсия позвонка</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 50 Гр</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5. Неблагоприятный. Нижняя параплегия.</w:t>
      </w:r>
    </w:p>
    <w:p w:rsidR="006B3BC5" w:rsidRPr="006B3BC5" w:rsidRDefault="006B3BC5" w:rsidP="006B3BC5">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6B3BC5" w:rsidRPr="006B3BC5" w:rsidRDefault="00FA2A9A" w:rsidP="00FA2A9A">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6B3BC5" w:rsidRPr="006B3BC5">
        <w:rPr>
          <w:rFonts w:ascii="Times New Roman" w:eastAsia="Times New Roman" w:hAnsi="Times New Roman" w:cs="Times New Roman"/>
          <w:b/>
          <w:bCs/>
          <w:sz w:val="28"/>
          <w:szCs w:val="28"/>
          <w:lang w:eastAsia="ru-RU"/>
        </w:rPr>
        <w:t>Перечень и стандарты практических умений.</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Поставить диагноз </w:t>
      </w:r>
      <w:r w:rsidRPr="006B3BC5">
        <w:rPr>
          <w:rFonts w:ascii="Times New Roman" w:eastAsia="Times New Roman" w:hAnsi="Times New Roman" w:cs="Times New Roman"/>
          <w:sz w:val="28"/>
          <w:szCs w:val="28"/>
          <w:lang w:eastAsia="ru-RU"/>
        </w:rPr>
        <w:t xml:space="preserve">ЗО мезенхимального генеза грудной клетки </w:t>
      </w:r>
      <w:r w:rsidRPr="006B3BC5">
        <w:rPr>
          <w:rFonts w:ascii="Times New Roman" w:eastAsia="Times New Roman" w:hAnsi="Times New Roman" w:cs="Times New Roman"/>
          <w:bCs/>
          <w:sz w:val="28"/>
          <w:szCs w:val="28"/>
          <w:lang w:eastAsia="ru-RU"/>
        </w:rPr>
        <w:t xml:space="preserve"> в соответствии с классификацией </w:t>
      </w:r>
      <w:r w:rsidRPr="006B3BC5">
        <w:rPr>
          <w:rFonts w:ascii="Times New Roman" w:eastAsia="Times New Roman" w:hAnsi="Times New Roman" w:cs="Times New Roman"/>
          <w:bCs/>
          <w:sz w:val="28"/>
          <w:szCs w:val="28"/>
          <w:lang w:val="en-US" w:eastAsia="ru-RU"/>
        </w:rPr>
        <w:t>TNM</w:t>
      </w:r>
      <w:r w:rsidRPr="006B3BC5">
        <w:rPr>
          <w:rFonts w:ascii="Times New Roman" w:eastAsia="Times New Roman" w:hAnsi="Times New Roman" w:cs="Times New Roman"/>
          <w:bCs/>
          <w:sz w:val="28"/>
          <w:szCs w:val="28"/>
          <w:lang w:eastAsia="ru-RU"/>
        </w:rPr>
        <w:t xml:space="preserve"> и МКБ.</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w:t>
      </w:r>
      <w:r w:rsidRPr="006B3BC5">
        <w:rPr>
          <w:rFonts w:ascii="Times New Roman" w:eastAsia="Times New Roman" w:hAnsi="Times New Roman" w:cs="Times New Roman"/>
          <w:sz w:val="28"/>
          <w:szCs w:val="28"/>
          <w:lang w:eastAsia="ru-RU"/>
        </w:rPr>
        <w:t>ЗО мезенхимального генеза грудной клетки.</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послеоперационный курс лучевого лечения </w:t>
      </w:r>
      <w:r w:rsidRPr="006B3BC5">
        <w:rPr>
          <w:rFonts w:ascii="Times New Roman" w:eastAsia="Times New Roman" w:hAnsi="Times New Roman" w:cs="Times New Roman"/>
          <w:sz w:val="28"/>
          <w:szCs w:val="28"/>
          <w:lang w:eastAsia="ru-RU"/>
        </w:rPr>
        <w:t>ЗО мезенхимального генеза грудной клетки.</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предоперационный курс лучевого лечения </w:t>
      </w:r>
      <w:r w:rsidRPr="006B3BC5">
        <w:rPr>
          <w:rFonts w:ascii="Times New Roman" w:eastAsia="Times New Roman" w:hAnsi="Times New Roman" w:cs="Times New Roman"/>
          <w:sz w:val="28"/>
          <w:szCs w:val="28"/>
          <w:lang w:eastAsia="ru-RU"/>
        </w:rPr>
        <w:t>ЗО мезенхимального генеза грудной клетки.</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6B3BC5">
        <w:rPr>
          <w:rFonts w:ascii="Times New Roman" w:eastAsia="Times New Roman" w:hAnsi="Times New Roman" w:cs="Times New Roman"/>
          <w:sz w:val="28"/>
          <w:szCs w:val="28"/>
          <w:lang w:eastAsia="ru-RU"/>
        </w:rPr>
        <w:t xml:space="preserve">ЗО мезенхимального генеза грудной клетки </w:t>
      </w:r>
      <w:r w:rsidRPr="006B3BC5">
        <w:rPr>
          <w:rFonts w:ascii="Times New Roman" w:eastAsia="Times New Roman" w:hAnsi="Times New Roman" w:cs="Times New Roman"/>
          <w:bCs/>
          <w:sz w:val="28"/>
          <w:szCs w:val="28"/>
          <w:lang w:eastAsia="ru-RU"/>
        </w:rPr>
        <w:t>и провести мероприятия по их коррекции.</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6B3BC5">
        <w:rPr>
          <w:rFonts w:ascii="Times New Roman" w:eastAsia="Times New Roman" w:hAnsi="Times New Roman" w:cs="Times New Roman"/>
          <w:sz w:val="28"/>
          <w:szCs w:val="28"/>
          <w:lang w:eastAsia="ru-RU"/>
        </w:rPr>
        <w:t>ЗО мезенхимального генеза грудной клетки</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tabs>
          <w:tab w:val="left" w:pos="360"/>
        </w:tabs>
        <w:spacing w:after="0" w:line="240" w:lineRule="auto"/>
        <w:rPr>
          <w:rFonts w:ascii="Times New Roman" w:eastAsia="Times New Roman" w:hAnsi="Times New Roman" w:cs="Times New Roman"/>
          <w:bCs/>
          <w:sz w:val="28"/>
          <w:szCs w:val="28"/>
          <w:lang w:eastAsia="ru-RU"/>
        </w:rPr>
      </w:pPr>
    </w:p>
    <w:p w:rsidR="006B3BC5" w:rsidRPr="006B3BC5" w:rsidRDefault="00FA2A9A" w:rsidP="00FA2A9A">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6B3BC5" w:rsidRPr="006B3BC5">
        <w:rPr>
          <w:rFonts w:ascii="Times New Roman" w:eastAsia="Times New Roman" w:hAnsi="Times New Roman" w:cs="Times New Roman"/>
          <w:b/>
          <w:bCs/>
          <w:sz w:val="28"/>
          <w:szCs w:val="28"/>
          <w:lang w:eastAsia="ru-RU"/>
        </w:rPr>
        <w:t>Примерная тематика НИР по теме (для ординаторов).</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Послеоперационная лучевая терапия остеосаркомы.</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Послеоперационная лучевая терапия вторичной хондросаркомы.</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Предоперационная лучевая терапия фибросаркомы кости.</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6B3BC5">
        <w:rPr>
          <w:rFonts w:ascii="Times New Roman" w:eastAsia="Times New Roman" w:hAnsi="Times New Roman" w:cs="Times New Roman"/>
          <w:sz w:val="28"/>
          <w:szCs w:val="28"/>
          <w:lang w:eastAsia="ru-RU"/>
        </w:rPr>
        <w:t>ЗО мезенхимального происхождения грудной клетки</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Ранние лучевые повреждения при лечении злокачественной гигантоклеточной опухоли костей.</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Поздние лучевые повреждения при лечении остеогенной саркомы.</w:t>
      </w:r>
    </w:p>
    <w:p w:rsidR="006B3BC5" w:rsidRPr="006B3BC5" w:rsidRDefault="006B3BC5" w:rsidP="006B3BC5">
      <w:pPr>
        <w:tabs>
          <w:tab w:val="left" w:pos="360"/>
        </w:tabs>
        <w:spacing w:after="0" w:line="240" w:lineRule="auto"/>
        <w:ind w:left="360"/>
        <w:jc w:val="both"/>
        <w:rPr>
          <w:rFonts w:ascii="Times New Roman" w:eastAsia="Times New Roman" w:hAnsi="Times New Roman" w:cs="Times New Roman"/>
          <w:bCs/>
          <w:sz w:val="28"/>
          <w:szCs w:val="28"/>
          <w:lang w:eastAsia="ru-RU"/>
        </w:rPr>
      </w:pPr>
    </w:p>
    <w:p w:rsidR="006B3BC5" w:rsidRPr="006B3BC5" w:rsidRDefault="00FA2A9A" w:rsidP="00FA2A9A">
      <w:pPr>
        <w:spacing w:after="0" w:line="240" w:lineRule="auto"/>
        <w:ind w:left="106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6B3BC5" w:rsidRPr="006B3BC5">
        <w:rPr>
          <w:rFonts w:ascii="Times New Roman" w:eastAsia="Times New Roman" w:hAnsi="Times New Roman" w:cs="Times New Roman"/>
          <w:b/>
          <w:bCs/>
          <w:sz w:val="28"/>
          <w:szCs w:val="28"/>
          <w:lang w:eastAsia="ru-RU"/>
        </w:rPr>
        <w:t>Рекомендованная литература по теме занятия</w:t>
      </w:r>
    </w:p>
    <w:p w:rsidR="006B3BC5" w:rsidRPr="006B3BC5" w:rsidRDefault="006B3BC5" w:rsidP="006B3BC5">
      <w:pPr>
        <w:tabs>
          <w:tab w:val="num" w:pos="0"/>
        </w:tabs>
        <w:ind w:left="142"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294EB7" w:rsidP="006B3BC5">
            <w:pPr>
              <w:rPr>
                <w:rFonts w:ascii="Calibri" w:eastAsia="Times New Roman" w:hAnsi="Calibri" w:cs="Times New Roman"/>
                <w:lang w:eastAsia="ru-RU"/>
              </w:rPr>
            </w:pPr>
            <w:hyperlink r:id="rId87" w:history="1">
              <w:r w:rsidR="006B3BC5" w:rsidRPr="006B3BC5">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1</w:t>
            </w: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Электронные ресурсы:</w:t>
      </w:r>
    </w:p>
    <w:p w:rsidR="006B3BC5" w:rsidRPr="006B3BC5" w:rsidRDefault="006B3BC5" w:rsidP="006B3BC5">
      <w:pPr>
        <w:rPr>
          <w:rFonts w:ascii="Calibri" w:eastAsia="Times New Roman" w:hAnsi="Calibri" w:cs="Times New Roman"/>
          <w:lang w:eastAsia="ru-RU"/>
        </w:rPr>
      </w:pPr>
    </w:p>
    <w:p w:rsidR="00F75FDF" w:rsidRDefault="00F75FDF" w:rsidP="00AA4848">
      <w:pPr>
        <w:tabs>
          <w:tab w:val="left" w:pos="360"/>
          <w:tab w:val="num" w:pos="1080"/>
        </w:tabs>
        <w:spacing w:after="0" w:line="240" w:lineRule="auto"/>
        <w:ind w:left="2127"/>
        <w:jc w:val="both"/>
        <w:rPr>
          <w:rFonts w:ascii="Times New Roman" w:eastAsia="Times New Roman" w:hAnsi="Times New Roman" w:cs="Times New Roman"/>
          <w:sz w:val="28"/>
          <w:szCs w:val="28"/>
          <w:lang w:eastAsia="ru-RU"/>
        </w:rPr>
      </w:pPr>
    </w:p>
    <w:p w:rsidR="00F75FDF" w:rsidRDefault="00F75FDF" w:rsidP="00AA4848">
      <w:pPr>
        <w:tabs>
          <w:tab w:val="left" w:pos="360"/>
          <w:tab w:val="num" w:pos="1080"/>
        </w:tabs>
        <w:spacing w:after="0" w:line="240" w:lineRule="auto"/>
        <w:ind w:left="2127"/>
        <w:jc w:val="both"/>
        <w:rPr>
          <w:rFonts w:ascii="Times New Roman" w:eastAsia="Times New Roman" w:hAnsi="Times New Roman" w:cs="Times New Roman"/>
          <w:sz w:val="28"/>
          <w:szCs w:val="28"/>
          <w:lang w:eastAsia="ru-RU"/>
        </w:rPr>
      </w:pPr>
    </w:p>
    <w:p w:rsidR="00F75FDF" w:rsidRDefault="00F75FDF" w:rsidP="00AA4848">
      <w:pPr>
        <w:tabs>
          <w:tab w:val="left" w:pos="360"/>
          <w:tab w:val="num" w:pos="1080"/>
        </w:tabs>
        <w:spacing w:after="0" w:line="240" w:lineRule="auto"/>
        <w:ind w:left="2127"/>
        <w:jc w:val="both"/>
        <w:rPr>
          <w:rFonts w:ascii="Times New Roman" w:eastAsia="Times New Roman" w:hAnsi="Times New Roman" w:cs="Times New Roman"/>
          <w:sz w:val="28"/>
          <w:szCs w:val="28"/>
          <w:lang w:eastAsia="ru-RU"/>
        </w:rPr>
      </w:pPr>
    </w:p>
    <w:p w:rsidR="006B3BC5" w:rsidRPr="006B3BC5" w:rsidRDefault="00AA4848" w:rsidP="00AA4848">
      <w:pPr>
        <w:tabs>
          <w:tab w:val="left" w:pos="360"/>
          <w:tab w:val="num" w:pos="1080"/>
        </w:tabs>
        <w:spacing w:after="0" w:line="240" w:lineRule="auto"/>
        <w:ind w:left="212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6B3BC5" w:rsidRPr="006B3BC5">
        <w:rPr>
          <w:rFonts w:ascii="Times New Roman" w:eastAsia="Times New Roman" w:hAnsi="Times New Roman" w:cs="Times New Roman"/>
          <w:sz w:val="28"/>
          <w:szCs w:val="28"/>
          <w:lang w:eastAsia="ru-RU"/>
        </w:rPr>
        <w:t>ОД</w:t>
      </w:r>
      <w:proofErr w:type="gramStart"/>
      <w:r w:rsidR="006B3BC5" w:rsidRPr="006B3BC5">
        <w:rPr>
          <w:rFonts w:ascii="Times New Roman" w:eastAsia="Times New Roman" w:hAnsi="Times New Roman" w:cs="Times New Roman"/>
          <w:sz w:val="28"/>
          <w:szCs w:val="28"/>
          <w:lang w:eastAsia="ru-RU"/>
        </w:rPr>
        <w:t>.О</w:t>
      </w:r>
      <w:proofErr w:type="gramEnd"/>
      <w:r w:rsidR="006B3BC5" w:rsidRPr="006B3BC5">
        <w:rPr>
          <w:rFonts w:ascii="Times New Roman" w:eastAsia="Times New Roman" w:hAnsi="Times New Roman" w:cs="Times New Roman"/>
          <w:sz w:val="28"/>
          <w:szCs w:val="28"/>
          <w:lang w:eastAsia="ru-RU"/>
        </w:rPr>
        <w:t>.01.2.3.1,</w:t>
      </w:r>
      <w:r w:rsidR="006B3BC5" w:rsidRPr="006B3BC5">
        <w:rPr>
          <w:rFonts w:ascii="Calibri" w:eastAsia="Times New Roman" w:hAnsi="Calibri" w:cs="Times New Roman"/>
          <w:sz w:val="28"/>
          <w:szCs w:val="28"/>
          <w:lang w:eastAsia="ru-RU"/>
        </w:rPr>
        <w:t xml:space="preserve"> ОД.О.01.2.3.2,</w:t>
      </w:r>
      <w:r w:rsidR="006B3BC5" w:rsidRPr="006B3BC5">
        <w:rPr>
          <w:rFonts w:ascii="Times New Roman" w:eastAsia="Times New Roman" w:hAnsi="Times New Roman" w:cs="Times New Roman"/>
          <w:sz w:val="28"/>
          <w:szCs w:val="28"/>
          <w:lang w:eastAsia="ru-RU"/>
        </w:rPr>
        <w:t xml:space="preserve"> </w:t>
      </w:r>
      <w:r w:rsidR="006B3BC5" w:rsidRPr="006B3BC5">
        <w:rPr>
          <w:rFonts w:ascii="Calibri" w:eastAsia="Times New Roman" w:hAnsi="Calibri" w:cs="Times New Roman"/>
          <w:sz w:val="28"/>
          <w:szCs w:val="28"/>
          <w:lang w:eastAsia="ru-RU"/>
        </w:rPr>
        <w:t xml:space="preserve">ОД.О.01.2.3.3 </w:t>
      </w:r>
      <w:r w:rsidR="006B3BC5" w:rsidRPr="006B3BC5">
        <w:rPr>
          <w:rFonts w:ascii="Calibri" w:eastAsia="Times New Roman" w:hAnsi="Calibri" w:cs="Times New Roman"/>
          <w:lang w:eastAsia="ru-RU"/>
        </w:rPr>
        <w:t xml:space="preserve"> </w:t>
      </w:r>
      <w:r w:rsidR="006B3BC5" w:rsidRPr="006B3BC5">
        <w:rPr>
          <w:rFonts w:ascii="Times New Roman" w:eastAsia="Times New Roman" w:hAnsi="Times New Roman" w:cs="Times New Roman"/>
          <w:b/>
          <w:bCs/>
          <w:sz w:val="28"/>
          <w:szCs w:val="28"/>
          <w:lang w:eastAsia="ru-RU"/>
        </w:rPr>
        <w:t>Тема: «</w:t>
      </w:r>
      <w:r w:rsidR="006B3BC5" w:rsidRPr="006B3BC5">
        <w:rPr>
          <w:rFonts w:ascii="Times New Roman" w:eastAsia="Times New Roman" w:hAnsi="Times New Roman" w:cs="Times New Roman"/>
          <w:sz w:val="28"/>
          <w:szCs w:val="28"/>
          <w:lang w:eastAsia="ru-RU"/>
        </w:rPr>
        <w:t>Лучевая терапия рака пищевода</w:t>
      </w:r>
      <w:r w:rsidR="006B3BC5" w:rsidRPr="006B3BC5">
        <w:rPr>
          <w:rFonts w:ascii="Times New Roman" w:eastAsia="Times New Roman" w:hAnsi="Times New Roman" w:cs="Times New Roman"/>
          <w:b/>
          <w:bCs/>
          <w:sz w:val="28"/>
          <w:szCs w:val="28"/>
          <w:lang w:eastAsia="ru-RU"/>
        </w:rPr>
        <w:t>».</w:t>
      </w:r>
    </w:p>
    <w:p w:rsidR="006B3BC5" w:rsidRPr="006B3BC5" w:rsidRDefault="00AA4848" w:rsidP="00AA4848">
      <w:pPr>
        <w:tabs>
          <w:tab w:val="left" w:pos="360"/>
          <w:tab w:val="num" w:pos="1080"/>
        </w:tabs>
        <w:spacing w:after="0" w:line="240" w:lineRule="auto"/>
        <w:ind w:left="212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6B3BC5" w:rsidRPr="006B3BC5">
        <w:rPr>
          <w:rFonts w:ascii="Times New Roman" w:eastAsia="Times New Roman" w:hAnsi="Times New Roman" w:cs="Times New Roman"/>
          <w:b/>
          <w:bCs/>
          <w:sz w:val="28"/>
          <w:szCs w:val="28"/>
          <w:lang w:eastAsia="ru-RU"/>
        </w:rPr>
        <w:t>Форма организации учебного процесса:</w:t>
      </w:r>
      <w:r w:rsidR="006B3BC5" w:rsidRPr="006B3BC5">
        <w:rPr>
          <w:rFonts w:ascii="Times New Roman" w:eastAsia="Times New Roman" w:hAnsi="Times New Roman" w:cs="Times New Roman"/>
          <w:sz w:val="28"/>
          <w:szCs w:val="28"/>
          <w:lang w:eastAsia="ru-RU"/>
        </w:rPr>
        <w:t xml:space="preserve"> практическое занятие. </w:t>
      </w:r>
    </w:p>
    <w:p w:rsidR="006B3BC5" w:rsidRPr="006B3BC5" w:rsidRDefault="00AA4848" w:rsidP="00AA4848">
      <w:pPr>
        <w:tabs>
          <w:tab w:val="left" w:pos="360"/>
          <w:tab w:val="num" w:pos="1080"/>
        </w:tabs>
        <w:spacing w:after="0" w:line="240" w:lineRule="auto"/>
        <w:ind w:left="212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6B3BC5" w:rsidRPr="006B3BC5">
        <w:rPr>
          <w:rFonts w:ascii="Times New Roman" w:eastAsia="Times New Roman" w:hAnsi="Times New Roman" w:cs="Times New Roman"/>
          <w:b/>
          <w:sz w:val="28"/>
          <w:szCs w:val="28"/>
          <w:lang w:eastAsia="ru-RU"/>
        </w:rPr>
        <w:t>Методы обучения:</w:t>
      </w:r>
      <w:r w:rsidR="006B3BC5" w:rsidRPr="006B3BC5">
        <w:rPr>
          <w:rFonts w:ascii="Times New Roman" w:eastAsia="Times New Roman" w:hAnsi="Times New Roman" w:cs="Times New Roman"/>
          <w:sz w:val="28"/>
          <w:szCs w:val="28"/>
          <w:lang w:eastAsia="ru-RU"/>
        </w:rPr>
        <w:t xml:space="preserve"> </w:t>
      </w:r>
      <w:r w:rsidR="006B3BC5" w:rsidRPr="006B3BC5">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6B3BC5" w:rsidRPr="006B3BC5">
        <w:rPr>
          <w:rFonts w:ascii="Times New Roman" w:eastAsia="Times New Roman" w:hAnsi="Times New Roman" w:cs="Times New Roman"/>
          <w:sz w:val="28"/>
          <w:szCs w:val="28"/>
          <w:lang w:eastAsia="ru-RU"/>
        </w:rPr>
        <w:t xml:space="preserve">проблемное изложение. </w:t>
      </w:r>
    </w:p>
    <w:p w:rsidR="006B3BC5" w:rsidRPr="006B3BC5" w:rsidRDefault="00AA4848" w:rsidP="00AA4848">
      <w:pPr>
        <w:tabs>
          <w:tab w:val="left" w:pos="360"/>
          <w:tab w:val="num" w:pos="1080"/>
        </w:tabs>
        <w:spacing w:after="0" w:line="240" w:lineRule="auto"/>
        <w:ind w:left="212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6B3BC5" w:rsidRPr="006B3BC5">
        <w:rPr>
          <w:rFonts w:ascii="Times New Roman" w:eastAsia="Times New Roman" w:hAnsi="Times New Roman" w:cs="Times New Roman"/>
          <w:b/>
          <w:bCs/>
          <w:sz w:val="28"/>
          <w:szCs w:val="28"/>
          <w:lang w:eastAsia="ru-RU"/>
        </w:rPr>
        <w:t>Значение темы</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Цели обучения:</w:t>
      </w:r>
      <w:r w:rsidRPr="006B3BC5">
        <w:rPr>
          <w:rFonts w:ascii="Times New Roman" w:eastAsia="Times New Roman" w:hAnsi="Times New Roman" w:cs="Times New Roman"/>
          <w:sz w:val="28"/>
          <w:szCs w:val="28"/>
          <w:lang w:eastAsia="ru-RU"/>
        </w:rPr>
        <w:t xml:space="preserve"> </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sz w:val="28"/>
          <w:szCs w:val="28"/>
          <w:lang w:eastAsia="ru-RU"/>
        </w:rPr>
        <w:t>-общая</w:t>
      </w:r>
      <w:r w:rsidRPr="006B3BC5">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раком пищевода (УК-2); к проведению диспансеризации и осуществлению диспансерного наблюдения за онкологическими больными радиологического профиля больных раком пищевода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раком пищевода (ПК-6); к применению радиологических методов лечения онкологических больных раком пищевода (ПК-7); к применению лекарственной и немедикаментозной терапии и других методов у онкологических больных раком пищевода, нуждающихся в медицинской реабилитации (ПК-9); к формированию у онкологических больных раком пищевода радиологического профиля и членов их семей мотивации, направленной на сохранение и укрепление здоровья (ПК-10);</w:t>
      </w:r>
    </w:p>
    <w:p w:rsidR="006B3BC5" w:rsidRPr="006B3BC5" w:rsidRDefault="006B3BC5" w:rsidP="006B3BC5">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-учебная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 знать:</w:t>
      </w:r>
      <w:r w:rsidRPr="006B3BC5">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раком пищевода; экспертизу временной нетрудоспособности онкологических больных раком пищевода радиологического профиля и направление на МСЭК; третичную профилактику у онкологических больных раком пищевода радиологического профиля; принципы медицинской реабилитации онкологических больных раком пищевода радиологического профиля; п</w:t>
      </w:r>
      <w:r w:rsidRPr="006B3BC5">
        <w:rPr>
          <w:rFonts w:ascii="Times New Roman" w:eastAsia="Times New Roman" w:hAnsi="Times New Roman" w:cs="Times New Roman"/>
          <w:bCs/>
          <w:sz w:val="28"/>
          <w:szCs w:val="28"/>
          <w:lang w:eastAsia="ru-RU"/>
        </w:rPr>
        <w:t xml:space="preserve">ринципы паллиативной помощи </w:t>
      </w:r>
      <w:r w:rsidRPr="006B3BC5">
        <w:rPr>
          <w:rFonts w:ascii="Times New Roman" w:eastAsia="Times New Roman" w:hAnsi="Times New Roman" w:cs="Times New Roman"/>
          <w:sz w:val="28"/>
          <w:szCs w:val="28"/>
          <w:lang w:eastAsia="ru-RU"/>
        </w:rPr>
        <w:t>онкологическим больным раком пищевода радиологического профиля; мероприятия по скринингу процедивов, рецидивов и прогрессирования рака пищевода онкологических больных радиологического профиля; методы радионуклидной и ПЭТ-диагностики раком пищевода онкологических больных радиологического профиля; методы радиотерапии рака пищевода онкологических больных радиологического профиля; показания и противопоказания для госпитализации онкологических больных раком пищевода радиологического профиля в установленном порядке в специализированные радиологические отделения.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-уметь</w:t>
      </w:r>
      <w:r w:rsidRPr="006B3BC5">
        <w:rPr>
          <w:rFonts w:ascii="Times New Roman" w:eastAsia="Times New Roman" w:hAnsi="Times New Roman" w:cs="Times New Roman"/>
          <w:sz w:val="28"/>
          <w:szCs w:val="28"/>
          <w:lang w:eastAsia="ru-RU"/>
        </w:rPr>
        <w:t>: оценить эпидемиологические показатели рака желудка на амбулаторном и госпитальном этапе в условиях радиологического отделения; провести лучевую диагностику рака пищевода онкологических больных радиологического профиля; организовать специализированную радиологическую помощь онкологическим больным раком пищевода;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раком пищевода радиологического профиля; организовать МСЭК  онкологических больных раком пищевода радиологического профиля; сформулировать диагноз рака пищевода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раком пищевода радиологического профиля.</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-владеть:</w:t>
      </w:r>
      <w:r w:rsidRPr="006B3BC5">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раком пищевода; провести остеосцинтиграфию; выполнить ПЭТ-диагностику онкологических больных раком пищевода; выработать индивидуальный план лучевой терапии онкологических больных раком пищевода (радикальное, паллиативное, симптоматическое, комбинированное, комплексное); осуществить</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выбор полей облучения и провести сеанс лучевой терапии рака пищевода; провести диагностику и лечение  общих и местных лучевых реакций и повреждений органов и тканей у онкологических больных раком пищевода; осуществить мероприятия по оказанию неотложной помощи онкологическим больным раком пищевода радиологического профиля.</w:t>
      </w: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AA4848" w:rsidP="00AA4848">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6B3BC5" w:rsidRPr="006B3BC5">
        <w:rPr>
          <w:rFonts w:ascii="Times New Roman" w:eastAsia="Times New Roman" w:hAnsi="Times New Roman" w:cs="Times New Roman"/>
          <w:b/>
          <w:bCs/>
          <w:sz w:val="28"/>
          <w:szCs w:val="28"/>
          <w:lang w:eastAsia="ru-RU"/>
        </w:rPr>
        <w:t>Место проведения практического занятия</w:t>
      </w:r>
      <w:r w:rsidR="006B3BC5" w:rsidRPr="006B3BC5">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6B3BC5" w:rsidRPr="006B3BC5" w:rsidRDefault="00AA4848" w:rsidP="00AA4848">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6B3BC5" w:rsidRPr="006B3BC5">
        <w:rPr>
          <w:rFonts w:ascii="Times New Roman" w:eastAsia="Times New Roman" w:hAnsi="Times New Roman" w:cs="Times New Roman"/>
          <w:b/>
          <w:bCs/>
          <w:sz w:val="28"/>
          <w:szCs w:val="28"/>
          <w:lang w:eastAsia="ru-RU"/>
        </w:rPr>
        <w:t>Оснащение занятия</w:t>
      </w:r>
      <w:r w:rsidR="006B3BC5" w:rsidRPr="006B3BC5">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6B3BC5" w:rsidRPr="006B3BC5">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6B3BC5" w:rsidRPr="006B3BC5">
        <w:rPr>
          <w:rFonts w:ascii="Times New Roman" w:eastAsia="Times New Roman" w:hAnsi="Times New Roman" w:cs="Times New Roman"/>
          <w:sz w:val="28"/>
          <w:szCs w:val="28"/>
          <w:lang w:val="en-US" w:eastAsia="ru-RU"/>
        </w:rPr>
        <w:t>Wi</w:t>
      </w:r>
      <w:r w:rsidR="006B3BC5" w:rsidRPr="006B3BC5">
        <w:rPr>
          <w:rFonts w:ascii="Times New Roman" w:eastAsia="Times New Roman" w:hAnsi="Times New Roman" w:cs="Times New Roman"/>
          <w:sz w:val="28"/>
          <w:szCs w:val="28"/>
          <w:lang w:eastAsia="ru-RU"/>
        </w:rPr>
        <w:t>-</w:t>
      </w:r>
      <w:r w:rsidR="006B3BC5" w:rsidRPr="006B3BC5">
        <w:rPr>
          <w:rFonts w:ascii="Times New Roman" w:eastAsia="Times New Roman" w:hAnsi="Times New Roman" w:cs="Times New Roman"/>
          <w:sz w:val="28"/>
          <w:szCs w:val="28"/>
          <w:lang w:val="en-US" w:eastAsia="ru-RU"/>
        </w:rPr>
        <w:t>Fi</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7.Структура содержания темы</w:t>
      </w:r>
      <w:r w:rsidRPr="006B3BC5">
        <w:rPr>
          <w:rFonts w:ascii="Times New Roman" w:eastAsia="Times New Roman" w:hAnsi="Times New Roman" w:cs="Times New Roman"/>
          <w:sz w:val="28"/>
          <w:szCs w:val="28"/>
          <w:lang w:eastAsia="ru-RU"/>
        </w:rPr>
        <w:t xml:space="preserve"> (хронокарта) </w:t>
      </w:r>
    </w:p>
    <w:p w:rsidR="006B3BC5" w:rsidRPr="006B3BC5" w:rsidRDefault="006B3BC5" w:rsidP="006B3BC5">
      <w:pPr>
        <w:spacing w:line="240" w:lineRule="auto"/>
        <w:ind w:firstLine="709"/>
        <w:jc w:val="center"/>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Хронокарта практического занятия</w:t>
      </w:r>
      <w:r w:rsidRPr="006B3BC5">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6B3BC5" w:rsidRPr="006B3BC5" w:rsidTr="006B3BC5">
        <w:tc>
          <w:tcPr>
            <w:tcW w:w="648" w:type="dxa"/>
            <w:tcBorders>
              <w:top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Этапы</w:t>
            </w:r>
          </w:p>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Содержание этапа и оснащенность</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Проверка посещаемости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Контроль исходного уровня знаний и умений</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Индивидуальный и фронтальный устный опрос</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Инструктаж обучающихся преподавателем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Самостоятельная работа обучающихся: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курация больных радиологического профиля;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разбор курируемых пациентов;</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Работа: </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в поликлинике и палатах с пациентами;</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с историями болезни;</w:t>
            </w:r>
          </w:p>
          <w:p w:rsidR="006B3BC5" w:rsidRPr="006B3BC5" w:rsidRDefault="006B3BC5" w:rsidP="006B3BC5">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Тесты по теме, ситуационные задачи</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6B3BC5" w:rsidRPr="006B3BC5" w:rsidTr="006B3BC5">
        <w:trPr>
          <w:cantSplit/>
        </w:trPr>
        <w:tc>
          <w:tcPr>
            <w:tcW w:w="3292" w:type="dxa"/>
            <w:gridSpan w:val="2"/>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6B3BC5" w:rsidRPr="006B3BC5" w:rsidRDefault="006B3BC5" w:rsidP="006B3BC5">
      <w:pPr>
        <w:spacing w:after="0" w:line="240" w:lineRule="auto"/>
        <w:ind w:left="180"/>
        <w:jc w:val="both"/>
        <w:rPr>
          <w:rFonts w:ascii="Times New Roman" w:eastAsia="Times New Roman" w:hAnsi="Times New Roman" w:cs="Times New Roman"/>
          <w:i/>
          <w:sz w:val="20"/>
          <w:szCs w:val="20"/>
          <w:lang w:eastAsia="ru-RU"/>
        </w:rPr>
      </w:pPr>
      <w:r w:rsidRPr="006B3BC5">
        <w:rPr>
          <w:rFonts w:ascii="Times New Roman" w:eastAsia="Times New Roman" w:hAnsi="Times New Roman" w:cs="Times New Roman"/>
          <w:i/>
          <w:sz w:val="20"/>
          <w:szCs w:val="20"/>
          <w:lang w:eastAsia="ru-RU"/>
        </w:rPr>
        <w:t xml:space="preserve">Примечание.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r w:rsidRPr="006B3BC5">
        <w:rPr>
          <w:rFonts w:ascii="Times New Roman" w:eastAsia="Times New Roman" w:hAnsi="Times New Roman" w:cs="Times New Roman"/>
          <w:sz w:val="20"/>
          <w:szCs w:val="20"/>
          <w:vertAlign w:val="superscript"/>
          <w:lang w:eastAsia="ru-RU"/>
        </w:rPr>
        <w:t>*</w:t>
      </w:r>
      <w:r w:rsidRPr="006B3BC5">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AA4848" w:rsidP="00AA4848">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6B3BC5" w:rsidRPr="006B3BC5">
        <w:rPr>
          <w:rFonts w:ascii="Times New Roman" w:eastAsia="Times New Roman" w:hAnsi="Times New Roman" w:cs="Times New Roman"/>
          <w:b/>
          <w:bCs/>
          <w:sz w:val="28"/>
          <w:szCs w:val="28"/>
          <w:lang w:eastAsia="ru-RU"/>
        </w:rPr>
        <w:t>Аннотация</w:t>
      </w:r>
      <w:r w:rsidR="006B3BC5" w:rsidRPr="006B3BC5">
        <w:rPr>
          <w:rFonts w:ascii="Times New Roman" w:eastAsia="Times New Roman" w:hAnsi="Times New Roman" w:cs="Times New Roman"/>
          <w:sz w:val="28"/>
          <w:szCs w:val="28"/>
          <w:lang w:eastAsia="ru-RU"/>
        </w:rPr>
        <w:t xml:space="preserve"> (краткое содержание темы).</w:t>
      </w:r>
    </w:p>
    <w:p w:rsidR="006B3BC5" w:rsidRPr="006B3BC5" w:rsidRDefault="006B3BC5" w:rsidP="006B3BC5">
      <w:pPr>
        <w:tabs>
          <w:tab w:val="left" w:pos="360"/>
        </w:tabs>
        <w:spacing w:after="0" w:line="240" w:lineRule="auto"/>
        <w:ind w:left="1429"/>
        <w:rPr>
          <w:rFonts w:ascii="Times New Roman" w:eastAsia="Times New Roman" w:hAnsi="Times New Roman" w:cs="Times New Roman"/>
          <w:sz w:val="28"/>
          <w:szCs w:val="28"/>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Пищевод — полый, гибкий, трубчатый орган, соединяющий глотку с желудком. Его верхняя граница находится на уровне нижнего края перстневидного хряща (тела VI шейного позвонка), а нижняя соответствует месту перехода в желудок, т. е. уровню Х-ХІІ грудных позвонков.</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Шейный отдел имеет длину 5-6 см. Эта часть пищевода подвижна, в ее окружности находится большое количество клетчатки, соединяющейся с рыхлой соединительной тканью заглоточного пространства вверху и верхнего средостения внизу.</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Верхней границей грудного отдела пищевода является нижний края 1 грудного позвонка, нижней — диафрагмальное отверстие (уровень X- ХII грудных позвонков). Грудной отдел подразделяется на верхнюю, сред</w:t>
      </w:r>
      <w:r w:rsidRPr="006B3BC5">
        <w:rPr>
          <w:rFonts w:ascii="Times New Roman" w:eastAsia="Times New Roman" w:hAnsi="Times New Roman" w:cs="Times New Roman"/>
          <w:sz w:val="28"/>
          <w:szCs w:val="28"/>
          <w:lang w:eastAsia="ru-RU"/>
        </w:rPr>
        <w:softHyphen/>
        <w:t>нюю и нижнюю части. Длина верхней части — 5 см, средней — 5-7 см, ниж</w:t>
      </w:r>
      <w:r w:rsidRPr="006B3BC5">
        <w:rPr>
          <w:rFonts w:ascii="Times New Roman" w:eastAsia="Times New Roman" w:hAnsi="Times New Roman" w:cs="Times New Roman"/>
          <w:sz w:val="28"/>
          <w:szCs w:val="28"/>
          <w:lang w:eastAsia="ru-RU"/>
        </w:rPr>
        <w:softHyphen/>
        <w:t>ней 6- 7 см. Имеет протяженность 17-19 см, располагается в заднем средостении, сначала между трахеей и позвоночником, а затем между сердцем и грудной частью аорты, которая оттесняет его немного влево.</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Брюшной отдел пищевода начинается от диафрагмального отверстия и заканчивается в месте его соединения с желудком. Он имеет длину 1-2 см.</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Неодинаковое анатомическое расположение пищевода служит обоснова</w:t>
      </w:r>
      <w:r w:rsidRPr="006B3BC5">
        <w:rPr>
          <w:rFonts w:ascii="Times New Roman" w:eastAsia="Times New Roman" w:hAnsi="Times New Roman" w:cs="Times New Roman"/>
          <w:sz w:val="28"/>
          <w:szCs w:val="28"/>
          <w:lang w:eastAsia="ru-RU"/>
        </w:rPr>
        <w:softHyphen/>
        <w:t>нием дач использования определенных доступов к его сегментам: левосто</w:t>
      </w:r>
      <w:r w:rsidRPr="006B3BC5">
        <w:rPr>
          <w:rFonts w:ascii="Times New Roman" w:eastAsia="Times New Roman" w:hAnsi="Times New Roman" w:cs="Times New Roman"/>
          <w:sz w:val="28"/>
          <w:szCs w:val="28"/>
          <w:lang w:eastAsia="ru-RU"/>
        </w:rPr>
        <w:softHyphen/>
        <w:t>роннего — к шейному, правостороннего трансплеврального — к среднегрудному, левостороннего трансплеврального — к нижнегрудному.</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В пищеводе имеются четыре физиологических сужения: </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 перстневид</w:t>
      </w:r>
      <w:r w:rsidRPr="006B3BC5">
        <w:rPr>
          <w:rFonts w:ascii="Times New Roman" w:eastAsia="Times New Roman" w:hAnsi="Times New Roman" w:cs="Times New Roman"/>
          <w:sz w:val="28"/>
          <w:szCs w:val="28"/>
          <w:lang w:eastAsia="ru-RU"/>
        </w:rPr>
        <w:softHyphen/>
        <w:t xml:space="preserve">но-глоточное (рот пищевода, рот Киллиана) — расположено на уровне VI грудного позвонка. В его образовании участвуют нижний сжиматель глотки и перстневидный хрящ; </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 аортальное — находится на уровне VI груд</w:t>
      </w:r>
      <w:r w:rsidRPr="006B3BC5">
        <w:rPr>
          <w:rFonts w:ascii="Times New Roman" w:eastAsia="Times New Roman" w:hAnsi="Times New Roman" w:cs="Times New Roman"/>
          <w:sz w:val="28"/>
          <w:szCs w:val="28"/>
          <w:lang w:eastAsia="ru-RU"/>
        </w:rPr>
        <w:softHyphen/>
        <w:t xml:space="preserve">ного позвонке. Оно возникает в результате пересечения пищевода с дугой аорты; </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 бронхиальное — лежит в пределах V-VI грудных позвонков и обра</w:t>
      </w:r>
      <w:r w:rsidRPr="006B3BC5">
        <w:rPr>
          <w:rFonts w:ascii="Times New Roman" w:eastAsia="Times New Roman" w:hAnsi="Times New Roman" w:cs="Times New Roman"/>
          <w:sz w:val="28"/>
          <w:szCs w:val="28"/>
          <w:lang w:eastAsia="ru-RU"/>
        </w:rPr>
        <w:softHyphen/>
        <w:t xml:space="preserve">зуется в результате давления левого главного бронха на пищевод; </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 диа</w:t>
      </w:r>
      <w:r w:rsidRPr="006B3BC5">
        <w:rPr>
          <w:rFonts w:ascii="Times New Roman" w:eastAsia="Times New Roman" w:hAnsi="Times New Roman" w:cs="Times New Roman"/>
          <w:sz w:val="28"/>
          <w:szCs w:val="28"/>
          <w:lang w:eastAsia="ru-RU"/>
        </w:rPr>
        <w:softHyphen/>
        <w:t>фрагмальное — соответствует уровню Х-ХІІ грудных позвонков и обуслов</w:t>
      </w:r>
      <w:r w:rsidRPr="006B3BC5">
        <w:rPr>
          <w:rFonts w:ascii="Times New Roman" w:eastAsia="Times New Roman" w:hAnsi="Times New Roman" w:cs="Times New Roman"/>
          <w:sz w:val="28"/>
          <w:szCs w:val="28"/>
          <w:lang w:eastAsia="ru-RU"/>
        </w:rPr>
        <w:softHyphen/>
        <w:t>лено прохождением пищевода через диафрагмальное кольцо.</w:t>
      </w:r>
    </w:p>
    <w:p w:rsidR="006B3BC5" w:rsidRPr="006B3BC5" w:rsidRDefault="006B3BC5" w:rsidP="006B3BC5">
      <w:pPr>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 xml:space="preserve">C15 Злокачественное новообразование пищевода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C15.0 Шейного отдела пищевода</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C15.1 Грудного отдела пищевода</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C15.2 Абдоминального отдела пищевода</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C15.3 Верхней трети пищевода</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C15.4 Средней трети пищевода</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C15.5 Нижней трети пищевода</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C15.8 Поражение пищевода, выходящее за пределы одной и более выше указанных локализаций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C15.9Поражение пищевода неуточненное</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p>
    <w:p w:rsidR="006B3BC5" w:rsidRPr="006B3BC5" w:rsidRDefault="006B3BC5" w:rsidP="006B3BC5">
      <w:pPr>
        <w:spacing w:after="0" w:line="360" w:lineRule="auto"/>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lang w:eastAsia="ru-RU"/>
        </w:rPr>
        <w:t xml:space="preserve">Наиболее частыми морфологическими формами являются </w:t>
      </w:r>
      <w:r w:rsidRPr="006B3BC5">
        <w:rPr>
          <w:rFonts w:ascii="Times New Roman" w:eastAsia="Times New Roman" w:hAnsi="Times New Roman" w:cs="Times New Roman"/>
          <w:sz w:val="28"/>
          <w:szCs w:val="28"/>
          <w:u w:val="single"/>
          <w:lang w:eastAsia="ru-RU"/>
        </w:rPr>
        <w:t>плоскоклеточный рак и аденокарцинома.</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iCs/>
          <w:sz w:val="28"/>
          <w:szCs w:val="28"/>
          <w:lang w:eastAsia="ru-RU"/>
        </w:rPr>
        <w:t>Необходимо отметить две особенности лимфатической системы пищевода. Первая</w:t>
      </w:r>
      <w:r w:rsidRPr="006B3BC5">
        <w:rPr>
          <w:rFonts w:ascii="Times New Roman" w:eastAsia="Times New Roman" w:hAnsi="Times New Roman" w:cs="Times New Roman"/>
          <w:sz w:val="28"/>
          <w:szCs w:val="28"/>
          <w:lang w:eastAsia="ru-RU"/>
        </w:rPr>
        <w:t xml:space="preserve"> - крупные лимфатические коллекторы расположены продольно вдоль всего пищевода в подслизистом слое. </w:t>
      </w:r>
      <w:r w:rsidRPr="006B3BC5">
        <w:rPr>
          <w:rFonts w:ascii="Times New Roman" w:eastAsia="Times New Roman" w:hAnsi="Times New Roman" w:cs="Times New Roman"/>
          <w:iCs/>
          <w:sz w:val="28"/>
          <w:szCs w:val="28"/>
          <w:lang w:eastAsia="ru-RU"/>
        </w:rPr>
        <w:t>Вторая</w:t>
      </w:r>
      <w:r w:rsidRPr="006B3BC5">
        <w:rPr>
          <w:rFonts w:ascii="Times New Roman" w:eastAsia="Times New Roman" w:hAnsi="Times New Roman" w:cs="Times New Roman"/>
          <w:sz w:val="28"/>
          <w:szCs w:val="28"/>
          <w:lang w:eastAsia="ru-RU"/>
        </w:rPr>
        <w:t xml:space="preserve"> - нередко отводящие лимфатические сосуды, минуя регионарные лимфатические узлы, впадают в левые желудочные или паракардиальные лимфатические узлы, либо - непосредственно в грудной лимфатический проток.</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Регионарными являются следующие группы лимфатических узлов:</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–прескаленные,</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–внутренние яремные</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–верхние и нижние шейные</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–шейные околопищеводные</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–надключичные (билатеральные)</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–претрахеальные (билатеральные)</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–лифоузлы корня лёгкого (билатеральные)</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–верхние параэзофагеальные (выше v. azygos)</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–бифуркационные</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–нижние параэзофагеальные (ниже v. azygos)</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–задние медиастинальные</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–диафрагмальные</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–перигастральные (правые и левые кардиальные, лимфоузлы вдоль малой кривизны, вдоль большой кривизны, супрапилорические, инфрапилорические, лимфоузлы вдоль левой желудочной артерии).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u w:val="single"/>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Локализация верхнего полюса опухоли: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шейный отдел – &lt; 20 см от резцов</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верхнегрудной отдел – 20-25 см от резцов</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среднегрудной отдел – 25-30 см от резцов</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нижне-грудной отдел – 30-40 см от резцов</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u w:val="single"/>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Опухоль пищеводно-желудочного соустья согласно классификации Siewert подразделяется на 3 типа:</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I тип–аденокарцинома дистального отдела пищевода (часто ассоциируется с пищеводом Baretts), центр которой расположен в пределах от 1 до 5 см выше Z – линии.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II тип– истинная аденокарцинома зоны пищеводно – желудочного перехода (истинный рак кардии), центр опухоли расположен в пределах 1 см выше и 2 см ниже от Z – линии.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III тип– рак с локализацией основного массива опухоли в субкардиальном отделе желудка (от 2 до 5 см от Z – линии) и возможным вовлечением дистальных отделов пищевода.</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Опухоли пищеводно-желудочного соустья I и II типа по Siewert подлежат алгоритмам лечения соответствующим раку пищевода. Опухоли III типа подлежат алгоритмам лечения, соответствующим раку желудка.</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TNM Клиническая классификация</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 — Первичная опухоль</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ТХ Недостаточно данных для оценки первичной опухоли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ТО Первичная опухоль не определяется</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val="en-US" w:eastAsia="ru-RU"/>
        </w:rPr>
        <w:t>Tis</w:t>
      </w:r>
      <w:r w:rsidRPr="006B3BC5">
        <w:rPr>
          <w:rFonts w:ascii="Times New Roman" w:eastAsia="Times New Roman" w:hAnsi="Times New Roman" w:cs="Times New Roman"/>
          <w:sz w:val="28"/>
          <w:szCs w:val="28"/>
          <w:lang w:eastAsia="ru-RU"/>
        </w:rPr>
        <w:t xml:space="preserve"> Преинвазивная карцинома (</w:t>
      </w:r>
      <w:r w:rsidRPr="006B3BC5">
        <w:rPr>
          <w:rFonts w:ascii="Times New Roman" w:eastAsia="Times New Roman" w:hAnsi="Times New Roman" w:cs="Times New Roman"/>
          <w:sz w:val="28"/>
          <w:szCs w:val="28"/>
          <w:lang w:val="en-US" w:eastAsia="ru-RU"/>
        </w:rPr>
        <w:t>Carcinoma</w:t>
      </w:r>
      <w:r w:rsidRPr="006B3BC5">
        <w:rPr>
          <w:rFonts w:ascii="Times New Roman" w:eastAsia="Times New Roman" w:hAnsi="Times New Roman" w:cs="Times New Roman"/>
          <w:sz w:val="28"/>
          <w:szCs w:val="28"/>
          <w:lang w:eastAsia="ru-RU"/>
        </w:rPr>
        <w:t xml:space="preserve"> </w:t>
      </w:r>
      <w:r w:rsidRPr="006B3BC5">
        <w:rPr>
          <w:rFonts w:ascii="Times New Roman" w:eastAsia="Times New Roman" w:hAnsi="Times New Roman" w:cs="Times New Roman"/>
          <w:sz w:val="28"/>
          <w:szCs w:val="28"/>
          <w:lang w:val="en-US" w:eastAsia="ru-RU"/>
        </w:rPr>
        <w:t>in</w:t>
      </w:r>
      <w:r w:rsidRPr="006B3BC5">
        <w:rPr>
          <w:rFonts w:ascii="Times New Roman" w:eastAsia="Times New Roman" w:hAnsi="Times New Roman" w:cs="Times New Roman"/>
          <w:sz w:val="28"/>
          <w:szCs w:val="28"/>
          <w:lang w:eastAsia="ru-RU"/>
        </w:rPr>
        <w:t xml:space="preserve"> </w:t>
      </w:r>
      <w:r w:rsidRPr="006B3BC5">
        <w:rPr>
          <w:rFonts w:ascii="Times New Roman" w:eastAsia="Times New Roman" w:hAnsi="Times New Roman" w:cs="Times New Roman"/>
          <w:sz w:val="28"/>
          <w:szCs w:val="28"/>
          <w:lang w:val="en-US" w:eastAsia="ru-RU"/>
        </w:rPr>
        <w:t>situ</w:t>
      </w:r>
      <w:r w:rsidRPr="006B3BC5">
        <w:rPr>
          <w:rFonts w:ascii="Times New Roman" w:eastAsia="Times New Roman" w:hAnsi="Times New Roman" w:cs="Times New Roman"/>
          <w:sz w:val="28"/>
          <w:szCs w:val="28"/>
          <w:lang w:eastAsia="ru-RU"/>
        </w:rPr>
        <w:t>)</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T1 Опухоль инфильтрирует стенку пищевода до подслизистого слоя</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Т2 Опухоль инфильтрирует стенку пищевода до мышечного слоя</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ТЗ Опухоль инфильтрирует стенку пищевода до адвентиции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Т4 Опухоль распространяется на соседние структуры</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br/>
        <w:t>N — Регионарные лимфатические узлы</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NX Недостаточно данных для оценки регионарных лимфатических узлов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NO Нет признаков метастатического </w:t>
      </w:r>
      <w:hyperlink r:id="rId88" w:history="1">
        <w:r w:rsidRPr="006B3BC5">
          <w:rPr>
            <w:rFonts w:ascii="Times New Roman" w:eastAsia="Times New Roman" w:hAnsi="Times New Roman" w:cs="Times New Roman"/>
            <w:sz w:val="28"/>
            <w:szCs w:val="28"/>
            <w:lang w:eastAsia="ru-RU"/>
          </w:rPr>
          <w:t>поражения регионарных</w:t>
        </w:r>
      </w:hyperlink>
      <w:r w:rsidRPr="006B3BC5">
        <w:rPr>
          <w:rFonts w:ascii="Times New Roman" w:eastAsia="Times New Roman" w:hAnsi="Times New Roman" w:cs="Times New Roman"/>
          <w:sz w:val="28"/>
          <w:szCs w:val="28"/>
          <w:lang w:eastAsia="ru-RU"/>
        </w:rPr>
        <w:t xml:space="preserve"> лимфатических узлов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N1 Имеется поражение регионарных лимфатических узлов метастазами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br/>
        <w:t>М — Отдаленные метастазы</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MX Недостаточно данных для определения отдаленных метастазов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МО Нет признаков отдаленных метастазов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Ml Имеются отдаленные метастазы</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Для опухолей нижнегрудного отдела пищевода</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M l а Метастазы в чревных лимфатических узлах</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M l b Другие отдаленные метастазы</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Для опухолей верхнегрудного отдела пищевода</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M l а Метастазы в шейных лимфатических узлах</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M l b Другие отдаленные метастазы</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Для опухолей среднегрудного отдела пищевода</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M l а Не определены</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M l b Нерегионарные лимфатические узлы и другие отдаленные метастазы</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framePr w:h="5578"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noProof/>
          <w:sz w:val="24"/>
          <w:szCs w:val="24"/>
          <w:lang w:eastAsia="ru-RU"/>
        </w:rPr>
        <w:drawing>
          <wp:inline distT="0" distB="0" distL="0" distR="0">
            <wp:extent cx="5876925" cy="47053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76925" cy="4705350"/>
                    </a:xfrm>
                    <a:prstGeom prst="rect">
                      <a:avLst/>
                    </a:prstGeom>
                    <a:noFill/>
                    <a:ln>
                      <a:noFill/>
                    </a:ln>
                  </pic:spPr>
                </pic:pic>
              </a:graphicData>
            </a:graphic>
          </wp:inline>
        </w:drawing>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p>
    <w:p w:rsidR="006B3BC5" w:rsidRPr="006B3BC5" w:rsidRDefault="006B3BC5" w:rsidP="006B3BC5">
      <w:pPr>
        <w:framePr w:h="5145"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noProof/>
          <w:sz w:val="24"/>
          <w:szCs w:val="24"/>
          <w:lang w:eastAsia="ru-RU"/>
        </w:rPr>
        <w:drawing>
          <wp:inline distT="0" distB="0" distL="0" distR="0">
            <wp:extent cx="5743575" cy="42481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43575" cy="4248150"/>
                    </a:xfrm>
                    <a:prstGeom prst="rect">
                      <a:avLst/>
                    </a:prstGeom>
                    <a:noFill/>
                    <a:ln>
                      <a:noFill/>
                    </a:ln>
                  </pic:spPr>
                </pic:pic>
              </a:graphicData>
            </a:graphic>
          </wp:inline>
        </w:drawing>
      </w:r>
    </w:p>
    <w:p w:rsidR="006B3BC5" w:rsidRPr="006B3BC5" w:rsidRDefault="006B3BC5" w:rsidP="006B3BC5">
      <w:pPr>
        <w:widowControl w:val="0"/>
        <w:autoSpaceDE w:val="0"/>
        <w:autoSpaceDN w:val="0"/>
        <w:adjustRightInd w:val="0"/>
        <w:spacing w:after="0" w:line="1" w:lineRule="exact"/>
        <w:rPr>
          <w:rFonts w:ascii="Times New Roman" w:eastAsia="Times New Roman" w:hAnsi="Times New Roman" w:cs="Times New Roman"/>
          <w:sz w:val="2"/>
          <w:szCs w:val="2"/>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val="en-US" w:eastAsia="ru-RU"/>
        </w:rPr>
      </w:pPr>
      <w:r w:rsidRPr="006B3BC5">
        <w:rPr>
          <w:rFonts w:ascii="Times New Roman" w:eastAsia="Times New Roman" w:hAnsi="Times New Roman" w:cs="Times New Roman"/>
          <w:sz w:val="28"/>
          <w:szCs w:val="28"/>
          <w:lang w:eastAsia="ru-RU"/>
        </w:rPr>
        <w:t>СТАДИЯ</w:t>
      </w:r>
      <w:r w:rsidRPr="006B3BC5">
        <w:rPr>
          <w:rFonts w:ascii="Times New Roman" w:eastAsia="Times New Roman" w:hAnsi="Times New Roman" w:cs="Times New Roman"/>
          <w:sz w:val="28"/>
          <w:szCs w:val="28"/>
          <w:lang w:val="en-US" w:eastAsia="ru-RU"/>
        </w:rPr>
        <w:t xml:space="preserve"> I</w:t>
      </w:r>
      <w:r w:rsidRPr="006B3BC5">
        <w:rPr>
          <w:rFonts w:ascii="Times New Roman" w:eastAsia="Times New Roman" w:hAnsi="Times New Roman" w:cs="Times New Roman"/>
          <w:sz w:val="28"/>
          <w:szCs w:val="28"/>
          <w:lang w:val="en-US" w:eastAsia="ru-RU"/>
        </w:rPr>
        <w:noBreakHyphen/>
        <w:t>IIA (</w:t>
      </w:r>
      <w:r w:rsidRPr="006B3BC5">
        <w:rPr>
          <w:rFonts w:ascii="Times New Roman" w:eastAsia="Times New Roman" w:hAnsi="Times New Roman" w:cs="Times New Roman"/>
          <w:sz w:val="28"/>
          <w:szCs w:val="28"/>
          <w:lang w:eastAsia="ru-RU"/>
        </w:rPr>
        <w:t>Т</w:t>
      </w:r>
      <w:r w:rsidRPr="006B3BC5">
        <w:rPr>
          <w:rFonts w:ascii="Times New Roman" w:eastAsia="Times New Roman" w:hAnsi="Times New Roman" w:cs="Times New Roman"/>
          <w:sz w:val="28"/>
          <w:szCs w:val="28"/>
          <w:lang w:val="en-US" w:eastAsia="ru-RU"/>
        </w:rPr>
        <w:t>1</w:t>
      </w:r>
      <w:r w:rsidRPr="006B3BC5">
        <w:rPr>
          <w:rFonts w:ascii="Times New Roman" w:eastAsia="Times New Roman" w:hAnsi="Times New Roman" w:cs="Times New Roman"/>
          <w:sz w:val="28"/>
          <w:szCs w:val="28"/>
          <w:lang w:val="en-US" w:eastAsia="ru-RU"/>
        </w:rPr>
        <w:noBreakHyphen/>
        <w:t>3N0M0)</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Основным методом лечения является хирургический. Лишь при невозможности хирургического лечения (локализация опухоли в шейном отделе пищевода, функциональные противопоказания к хирургическому лечению) проводится химиолучевая терапия в самостоятельном варианте.</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СТАДИЯ IIВ</w:t>
      </w:r>
      <w:r w:rsidRPr="006B3BC5">
        <w:rPr>
          <w:rFonts w:ascii="Times New Roman" w:eastAsia="Times New Roman" w:hAnsi="Times New Roman" w:cs="Times New Roman"/>
          <w:sz w:val="28"/>
          <w:szCs w:val="28"/>
          <w:lang w:eastAsia="ru-RU"/>
        </w:rPr>
        <w:noBreakHyphen/>
        <w:t>III (Т1</w:t>
      </w:r>
      <w:r w:rsidRPr="006B3BC5">
        <w:rPr>
          <w:rFonts w:ascii="Times New Roman" w:eastAsia="Times New Roman" w:hAnsi="Times New Roman" w:cs="Times New Roman"/>
          <w:sz w:val="28"/>
          <w:szCs w:val="28"/>
          <w:lang w:eastAsia="ru-RU"/>
        </w:rPr>
        <w:noBreakHyphen/>
        <w:t>2N1M0; Т3N1M0)</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Варианты лечения: хирургическое; предоперационная химиотерапия + хирургическое лечение; предоперационная химиолучевая терапия + хирургия. Проведение одной лучевой терапии (без химиотерапии) до или после хирургического лечения не показано по причине малой эффективности.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Предоперационная химиолучевая терапия</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Крайне желательно проведение дистанционной лучевой терапии на линейных ускорителях. Разовая очаговая доза составляет 1,8-2 Гр, суммарная – до 45-50 Гр. Во время лучевой терапии проводится химиотерапия на основе цисплатина или карбоплатина. Оптимальным режимом химиолучевой терапии представляется еженедельное введение паклитаксела и карбоплатина на фоне 5 недель лучевой терапии.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Послеоперационная химиолучевая терапия</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Послеоперационная химиолучевая терапия может быть проведена пациентам в удовлетворительном состоянии при наличии микро- или макроскопической резидуальной опухоли. Режимы и дозы аналогичные предоперационным.</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Самостоятельная химиолучевая терапия</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Альтернативой хирургическому лечению операбельных местнораспространенных форм рака пищевода является самостоятельная химиолучевая терапия, которая позволяет достичь сравнимой 5-летней общей выживаемости 20-27%. Крайне желательно проведение дистанционной лучевой терапии на линейных ускорителях. Разовая очаговая доза составляет 1,8-2 Гр, суммарная – до 50-55 Гр. Увеличение суммарной очаговой дозы не приводит к улучшению результатов, повышая лишь летальность. Во время лучевой терапии проводится химиотерапия, чаще на основе цисплатина и инфузий 5-фторурацила.</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СТАДИЯ III (Т4 ИЛИ МНОЖЕСТВЕННЫЕ МЕТАСТАЗЫ В РЕГИОНАРНЫЕ ЛИМФОУЗЛЫ СРЕДОСТЕНИЯ)</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Основным методом лечения является самостоятельная химиолучевая терапия (режим аналогичный таковому, применяемому при операбельных опухолях). При злокачественной пищеводной фистуле (пищеводно-медиастинальные, пищеводно-легочные и пищеводно-бронхиальные свищи), делающей невозможным проведение химиолучевой терапии, возможно выполнение комбинированных операций.</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При неоперабельной опухоли  применяется самостоятельная химиолучевая терапия (5-ФЦ+цисплатин, СОД 50 Гр). Паллиативное лечение I</w:t>
      </w:r>
      <w:r w:rsidRPr="006B3BC5">
        <w:rPr>
          <w:rFonts w:ascii="Calibri" w:eastAsia="Times New Roman" w:hAnsi="Calibri" w:cs="Times New Roman"/>
          <w:sz w:val="28"/>
          <w:szCs w:val="28"/>
          <w:lang w:eastAsia="ru-RU"/>
        </w:rPr>
        <w:t>V</w:t>
      </w:r>
      <w:r w:rsidRPr="006B3BC5">
        <w:rPr>
          <w:rFonts w:ascii="Times New Roman" w:eastAsia="Times New Roman" w:hAnsi="Times New Roman" w:cs="Times New Roman"/>
          <w:sz w:val="28"/>
          <w:szCs w:val="28"/>
          <w:lang w:eastAsia="ru-RU"/>
        </w:rPr>
        <w:t xml:space="preserve"> стадии предусматривает комбинированную химиолучевую терапию или только лучевую терапию в режиме фракционирования 2,5 Гр за 14 фракций СОД 35 Гр.</w:t>
      </w:r>
    </w:p>
    <w:p w:rsidR="006B3BC5" w:rsidRPr="006B3BC5" w:rsidRDefault="006B3BC5" w:rsidP="006B3BC5">
      <w:pPr>
        <w:spacing w:after="0" w:line="240" w:lineRule="auto"/>
        <w:rPr>
          <w:rFonts w:ascii="Arial" w:eastAsia="Times New Roman" w:hAnsi="Arial" w:cs="Arial"/>
          <w:sz w:val="20"/>
          <w:szCs w:val="20"/>
          <w:lang w:eastAsia="ru-RU"/>
        </w:rPr>
      </w:pPr>
    </w:p>
    <w:p w:rsidR="006B3BC5" w:rsidRPr="006B3BC5" w:rsidRDefault="006B3BC5"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6B3BC5" w:rsidRPr="006B3BC5" w:rsidRDefault="00AA4848" w:rsidP="00AA4848">
      <w:pPr>
        <w:tabs>
          <w:tab w:val="left" w:pos="360"/>
        </w:tabs>
        <w:spacing w:after="0" w:line="240" w:lineRule="auto"/>
        <w:ind w:left="1985"/>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6B3BC5" w:rsidRPr="006B3BC5">
        <w:rPr>
          <w:rFonts w:ascii="Times New Roman" w:eastAsia="Times New Roman" w:hAnsi="Times New Roman" w:cs="Times New Roman"/>
          <w:b/>
          <w:sz w:val="28"/>
          <w:szCs w:val="28"/>
          <w:lang w:eastAsia="ru-RU"/>
        </w:rPr>
        <w:t>Вопросы по теме занятия.</w:t>
      </w:r>
    </w:p>
    <w:p w:rsidR="006B3BC5" w:rsidRPr="006B3BC5" w:rsidRDefault="006B3BC5" w:rsidP="00531C09">
      <w:pPr>
        <w:widowControl w:val="0"/>
        <w:numPr>
          <w:ilvl w:val="0"/>
          <w:numId w:val="22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val="en-US" w:eastAsia="ru-RU"/>
        </w:rPr>
        <w:t>TNM</w:t>
      </w:r>
      <w:r w:rsidRPr="006B3BC5">
        <w:rPr>
          <w:rFonts w:ascii="Times New Roman" w:eastAsia="Times New Roman" w:hAnsi="Times New Roman" w:cs="Times New Roman"/>
          <w:sz w:val="28"/>
          <w:szCs w:val="28"/>
          <w:lang w:eastAsia="ru-RU"/>
        </w:rPr>
        <w:t>-классификация и МКБ</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рака пищевода;</w:t>
      </w:r>
    </w:p>
    <w:p w:rsidR="006B3BC5" w:rsidRPr="006B3BC5" w:rsidRDefault="006B3BC5" w:rsidP="00531C09">
      <w:pPr>
        <w:widowControl w:val="0"/>
        <w:numPr>
          <w:ilvl w:val="0"/>
          <w:numId w:val="22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Алгоритмы лечения больных</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раком пищевода в зависимости от стадии и гистологического типа опухоли;</w:t>
      </w:r>
    </w:p>
    <w:p w:rsidR="006B3BC5" w:rsidRPr="006B3BC5" w:rsidRDefault="006B3BC5" w:rsidP="00531C09">
      <w:pPr>
        <w:widowControl w:val="0"/>
        <w:numPr>
          <w:ilvl w:val="0"/>
          <w:numId w:val="22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Лучевая диагностика и подготовка больного раком пищевода к проведению лучевой терапии;</w:t>
      </w:r>
    </w:p>
    <w:p w:rsidR="006B3BC5" w:rsidRPr="006B3BC5" w:rsidRDefault="006B3BC5" w:rsidP="00531C09">
      <w:pPr>
        <w:widowControl w:val="0"/>
        <w:numPr>
          <w:ilvl w:val="0"/>
          <w:numId w:val="22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Виды и режимы лучевой терапии</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раком пищевода;</w:t>
      </w:r>
    </w:p>
    <w:p w:rsidR="006B3BC5" w:rsidRPr="006B3BC5" w:rsidRDefault="006B3BC5" w:rsidP="00531C09">
      <w:pPr>
        <w:widowControl w:val="0"/>
        <w:numPr>
          <w:ilvl w:val="0"/>
          <w:numId w:val="22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Конвенциональная лучевая терапия раком пищевода;</w:t>
      </w:r>
    </w:p>
    <w:p w:rsidR="006B3BC5" w:rsidRPr="006B3BC5" w:rsidRDefault="006B3BC5" w:rsidP="00531C09">
      <w:pPr>
        <w:widowControl w:val="0"/>
        <w:numPr>
          <w:ilvl w:val="0"/>
          <w:numId w:val="224"/>
        </w:numPr>
        <w:tabs>
          <w:tab w:val="num" w:pos="500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w:t>
      </w:r>
      <w:r w:rsidRPr="006B3BC5">
        <w:rPr>
          <w:rFonts w:ascii="Times New Roman" w:eastAsia="Times New Roman" w:hAnsi="Times New Roman" w:cs="Times New Roman"/>
          <w:sz w:val="28"/>
          <w:szCs w:val="28"/>
          <w:lang w:val="en-US" w:eastAsia="ru-RU"/>
        </w:rPr>
        <w:t>D</w:t>
      </w:r>
      <w:r w:rsidRPr="006B3BC5">
        <w:rPr>
          <w:rFonts w:ascii="Times New Roman" w:eastAsia="Times New Roman" w:hAnsi="Times New Roman" w:cs="Times New Roman"/>
          <w:sz w:val="28"/>
          <w:szCs w:val="28"/>
          <w:lang w:eastAsia="ru-RU"/>
        </w:rPr>
        <w:t>-конформная лучевая терапия рака пищевода;</w:t>
      </w:r>
    </w:p>
    <w:p w:rsidR="006B3BC5" w:rsidRPr="006B3BC5" w:rsidRDefault="006B3BC5" w:rsidP="00531C09">
      <w:pPr>
        <w:widowControl w:val="0"/>
        <w:numPr>
          <w:ilvl w:val="0"/>
          <w:numId w:val="224"/>
        </w:numPr>
        <w:tabs>
          <w:tab w:val="num" w:pos="500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Лучевая терапия с модулированной активностью пучка рака пищевода;</w:t>
      </w:r>
    </w:p>
    <w:p w:rsidR="006B3BC5" w:rsidRPr="006B3BC5" w:rsidRDefault="006B3BC5" w:rsidP="00531C09">
      <w:pPr>
        <w:widowControl w:val="0"/>
        <w:numPr>
          <w:ilvl w:val="0"/>
          <w:numId w:val="224"/>
        </w:numPr>
        <w:tabs>
          <w:tab w:val="num" w:pos="500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Предоперационная химиолучевая терапия рака пищевода;</w:t>
      </w:r>
    </w:p>
    <w:p w:rsidR="006B3BC5" w:rsidRPr="006B3BC5" w:rsidRDefault="006B3BC5" w:rsidP="00531C09">
      <w:pPr>
        <w:widowControl w:val="0"/>
        <w:numPr>
          <w:ilvl w:val="0"/>
          <w:numId w:val="22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Послеоперационная химиолучевая терапия рака пищевода;</w:t>
      </w:r>
    </w:p>
    <w:p w:rsidR="006B3BC5" w:rsidRPr="006B3BC5" w:rsidRDefault="006B3BC5" w:rsidP="00531C09">
      <w:pPr>
        <w:widowControl w:val="0"/>
        <w:numPr>
          <w:ilvl w:val="0"/>
          <w:numId w:val="22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Комбинированная химиолучевая терапия рака пищевода;</w:t>
      </w:r>
    </w:p>
    <w:p w:rsidR="006B3BC5" w:rsidRPr="006B3BC5" w:rsidRDefault="006B3BC5" w:rsidP="00531C09">
      <w:pPr>
        <w:widowControl w:val="0"/>
        <w:numPr>
          <w:ilvl w:val="0"/>
          <w:numId w:val="22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Паллиативная лучевая терапия рака пищевода;</w:t>
      </w:r>
    </w:p>
    <w:p w:rsidR="006B3BC5" w:rsidRPr="006B3BC5" w:rsidRDefault="006B3BC5" w:rsidP="00531C09">
      <w:pPr>
        <w:widowControl w:val="0"/>
        <w:numPr>
          <w:ilvl w:val="0"/>
          <w:numId w:val="22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Лучевые реакции и осложнения при проведении лучевой терапии рака желудка.</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B3BC5" w:rsidRPr="006B3BC5" w:rsidRDefault="00AA4848" w:rsidP="00AA4848">
      <w:pPr>
        <w:tabs>
          <w:tab w:val="left" w:pos="360"/>
        </w:tabs>
        <w:spacing w:after="0" w:line="240" w:lineRule="auto"/>
        <w:ind w:left="198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6B3BC5" w:rsidRPr="006B3BC5">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001.  СУММАРНАЯ  ОЧАГОВАЯ  ДОЗА  ПРЕДОПЕРАЦИОННОЙ ХИМИОЛУЧЕВОЙ  ТЕРАПИИ  РЕЗЕКТАБЕЛЬНОГО РАКА ПИЩЕВОДА СОСТАВЛЯЕТ </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40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60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66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72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2</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002.  СУММАРНАЯ  ОЧАГОВАЯ  ДОЗА  ПОСЛЕОПЕРАЦИОННОЙ ХИМИОЛУЧЕВОЙ  ТЕРАПИИ  РЕЗЕКТАБЕЛЬНОГО РАКА ПИЩЕВОДА СОСТАВЛЯЕТ </w:t>
      </w:r>
    </w:p>
    <w:p w:rsidR="006B3BC5" w:rsidRPr="006B3BC5" w:rsidRDefault="006B3BC5" w:rsidP="00531C09">
      <w:pPr>
        <w:numPr>
          <w:ilvl w:val="0"/>
          <w:numId w:val="133"/>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40-45 Гр</w:t>
      </w:r>
    </w:p>
    <w:p w:rsidR="006B3BC5" w:rsidRPr="006B3BC5" w:rsidRDefault="006B3BC5" w:rsidP="00531C09">
      <w:pPr>
        <w:numPr>
          <w:ilvl w:val="0"/>
          <w:numId w:val="133"/>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45-50 Гр</w:t>
      </w:r>
    </w:p>
    <w:p w:rsidR="006B3BC5" w:rsidRPr="006B3BC5" w:rsidRDefault="006B3BC5" w:rsidP="00531C09">
      <w:pPr>
        <w:numPr>
          <w:ilvl w:val="0"/>
          <w:numId w:val="133"/>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50-60 Гр</w:t>
      </w:r>
    </w:p>
    <w:p w:rsidR="006B3BC5" w:rsidRPr="006B3BC5" w:rsidRDefault="006B3BC5" w:rsidP="00531C09">
      <w:pPr>
        <w:numPr>
          <w:ilvl w:val="0"/>
          <w:numId w:val="133"/>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60-66 Гр</w:t>
      </w:r>
    </w:p>
    <w:p w:rsidR="006B3BC5" w:rsidRPr="006B3BC5" w:rsidRDefault="006B3BC5" w:rsidP="00531C09">
      <w:pPr>
        <w:numPr>
          <w:ilvl w:val="0"/>
          <w:numId w:val="133"/>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70-72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2</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003.  РЕЖИМ ПАЛЛИАТИВНОЙ ЛУЧЕВОЙ ТЕРАПИИ  I</w:t>
      </w:r>
      <w:r w:rsidRPr="006B3BC5">
        <w:rPr>
          <w:rFonts w:ascii="Calibri" w:eastAsia="Times New Roman" w:hAnsi="Calibri" w:cs="Times New Roman"/>
          <w:sz w:val="28"/>
          <w:szCs w:val="28"/>
          <w:lang w:eastAsia="ru-RU"/>
        </w:rPr>
        <w:t>V</w:t>
      </w:r>
      <w:r w:rsidRPr="006B3BC5">
        <w:rPr>
          <w:rFonts w:ascii="Times New Roman" w:eastAsia="Times New Roman" w:hAnsi="Times New Roman" w:cs="Times New Roman"/>
          <w:sz w:val="28"/>
          <w:szCs w:val="28"/>
          <w:lang w:eastAsia="ru-RU"/>
        </w:rPr>
        <w:t xml:space="preserve"> СТАДИИ РАКА ПИЩЕВОДА </w:t>
      </w:r>
    </w:p>
    <w:p w:rsidR="006B3BC5" w:rsidRPr="006B3BC5" w:rsidRDefault="006B3BC5" w:rsidP="00531C09">
      <w:pPr>
        <w:numPr>
          <w:ilvl w:val="0"/>
          <w:numId w:val="132"/>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14 фракций по 2,5 Гр</w:t>
      </w:r>
    </w:p>
    <w:p w:rsidR="006B3BC5" w:rsidRPr="006B3BC5" w:rsidRDefault="006B3BC5" w:rsidP="00531C09">
      <w:pPr>
        <w:numPr>
          <w:ilvl w:val="0"/>
          <w:numId w:val="132"/>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10 фракций по 2,5 Гр</w:t>
      </w:r>
    </w:p>
    <w:p w:rsidR="006B3BC5" w:rsidRPr="006B3BC5" w:rsidRDefault="006B3BC5" w:rsidP="00531C09">
      <w:pPr>
        <w:numPr>
          <w:ilvl w:val="0"/>
          <w:numId w:val="132"/>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14 фракций по 1,8 Гр</w:t>
      </w:r>
    </w:p>
    <w:p w:rsidR="006B3BC5" w:rsidRPr="006B3BC5" w:rsidRDefault="006B3BC5" w:rsidP="00531C09">
      <w:pPr>
        <w:numPr>
          <w:ilvl w:val="0"/>
          <w:numId w:val="132"/>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10 фракций по 2 Гр</w:t>
      </w:r>
    </w:p>
    <w:p w:rsidR="006B3BC5" w:rsidRPr="006B3BC5" w:rsidRDefault="006B3BC5" w:rsidP="00531C09">
      <w:pPr>
        <w:numPr>
          <w:ilvl w:val="0"/>
          <w:numId w:val="132"/>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10 фракций по 1,8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1</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AA4848" w:rsidP="00AA4848">
      <w:pPr>
        <w:spacing w:after="0" w:line="240" w:lineRule="auto"/>
        <w:ind w:left="417"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6B3BC5" w:rsidRPr="006B3BC5">
        <w:rPr>
          <w:rFonts w:ascii="Times New Roman" w:eastAsia="Times New Roman" w:hAnsi="Times New Roman" w:cs="Times New Roman"/>
          <w:b/>
          <w:bCs/>
          <w:sz w:val="28"/>
          <w:szCs w:val="28"/>
          <w:lang w:eastAsia="ru-RU"/>
        </w:rPr>
        <w:t>Ситуационные задачи по теме с эталонами ответов</w:t>
      </w:r>
      <w:r w:rsidR="006B3BC5" w:rsidRPr="006B3BC5">
        <w:rPr>
          <w:rFonts w:ascii="Times New Roman" w:eastAsia="Times New Roman" w:hAnsi="Times New Roman" w:cs="Times New Roman"/>
          <w:b/>
          <w:sz w:val="28"/>
          <w:szCs w:val="28"/>
          <w:lang w:eastAsia="ru-RU"/>
        </w:rPr>
        <w:t>.</w:t>
      </w:r>
    </w:p>
    <w:p w:rsidR="006B3BC5" w:rsidRPr="006B3BC5" w:rsidRDefault="006B3BC5" w:rsidP="006B3BC5">
      <w:pPr>
        <w:spacing w:before="40" w:after="40" w:line="240" w:lineRule="auto"/>
        <w:jc w:val="both"/>
        <w:outlineLvl w:val="1"/>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Задача №1</w:t>
      </w:r>
    </w:p>
    <w:p w:rsidR="006B3BC5" w:rsidRPr="006B3BC5" w:rsidRDefault="006B3BC5" w:rsidP="006B3B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Больной 68 лет, обратился на прием к гастроэнтерологу с жалобами на затрудненное прохождение твердой и полужидкой пищи в течение 2 месяцев. Похудел на 15 кг. По ФГДС: опухоль смешанной формы роста в верхнегрудном отделе пищевода закрывает просвет на 2/3. Биопсия: плоскоклеточный рак. Пунктат увеличенного л/узла шеи надключичной области справа – плоскоклеточный рак. В онкодиспансере во время операции опухоль оказалась нерезектабельной. </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Предварительный диагноз. </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Стадия процесса по </w:t>
      </w:r>
      <w:r w:rsidRPr="006B3BC5">
        <w:rPr>
          <w:rFonts w:ascii="Times New Roman" w:eastAsia="Times New Roman" w:hAnsi="Times New Roman" w:cs="Times New Roman"/>
          <w:color w:val="000000"/>
          <w:sz w:val="28"/>
          <w:szCs w:val="28"/>
          <w:lang w:val="en-US" w:eastAsia="ru-RU"/>
        </w:rPr>
        <w:t>TNM</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Какой вид лучевой терапии наиболее оптимальный для коррекции дисфагии в данном случае</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Укажите СОД облучения при комбинированном химиолучевом лечении рака пищевода в данном запущенном случае</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Какие химиопрепараты предпочтительны в совместном режиме с дистанционной лучевой терапией при данной локализации злокачественного процесса?</w:t>
      </w: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r w:rsidRPr="006B3BC5">
        <w:rPr>
          <w:rFonts w:ascii="Times New Roman" w:eastAsia="Times New Roman" w:hAnsi="Times New Roman" w:cs="Times New Roman"/>
          <w:b/>
          <w:bCs/>
          <w:color w:val="000000"/>
          <w:sz w:val="28"/>
          <w:szCs w:val="28"/>
          <w:lang w:eastAsia="ru-RU"/>
        </w:rPr>
        <w:t>Эталоны ответов к</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ситуационной</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задаче №1</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Cs/>
          <w:color w:val="000000"/>
          <w:sz w:val="28"/>
          <w:szCs w:val="28"/>
          <w:lang w:eastAsia="ru-RU"/>
        </w:rPr>
        <w:t>1. Рак пищевода</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 I</w:t>
      </w:r>
      <w:r w:rsidRPr="006B3BC5">
        <w:rPr>
          <w:rFonts w:ascii="Calibri" w:eastAsia="Times New Roman" w:hAnsi="Calibri" w:cs="Times New Roman"/>
          <w:sz w:val="28"/>
          <w:szCs w:val="28"/>
          <w:lang w:eastAsia="ru-RU"/>
        </w:rPr>
        <w:t>V</w:t>
      </w:r>
      <w:r w:rsidRPr="006B3BC5">
        <w:rPr>
          <w:rFonts w:ascii="Times New Roman" w:eastAsia="Times New Roman" w:hAnsi="Times New Roman" w:cs="Times New Roman"/>
          <w:sz w:val="28"/>
          <w:szCs w:val="28"/>
          <w:lang w:eastAsia="ru-RU"/>
        </w:rPr>
        <w:t xml:space="preserve"> стадия</w:t>
      </w:r>
      <w:r w:rsidRPr="006B3BC5">
        <w:rPr>
          <w:rFonts w:ascii="Times New Roman" w:eastAsia="Times New Roman" w:hAnsi="Times New Roman" w:cs="Times New Roman"/>
          <w:color w:val="000000"/>
          <w:sz w:val="28"/>
          <w:szCs w:val="28"/>
          <w:lang w:eastAsia="ru-RU"/>
        </w:rPr>
        <w:t xml:space="preserve"> </w:t>
      </w:r>
      <w:r w:rsidRPr="006B3BC5">
        <w:rPr>
          <w:rFonts w:ascii="Times New Roman" w:eastAsia="Times New Roman" w:hAnsi="Times New Roman" w:cs="Times New Roman"/>
          <w:sz w:val="28"/>
          <w:szCs w:val="28"/>
          <w:lang w:eastAsia="ru-RU"/>
        </w:rPr>
        <w:t>Т4</w:t>
      </w:r>
      <w:r w:rsidRPr="006B3BC5">
        <w:rPr>
          <w:rFonts w:ascii="Times New Roman" w:eastAsia="Times New Roman" w:hAnsi="Times New Roman" w:cs="Times New Roman"/>
          <w:color w:val="000000"/>
          <w:sz w:val="28"/>
          <w:szCs w:val="28"/>
          <w:lang w:val="en-US" w:eastAsia="ru-RU"/>
        </w:rPr>
        <w:t>N</w:t>
      </w:r>
      <w:r w:rsidRPr="006B3BC5">
        <w:rPr>
          <w:rFonts w:ascii="Times New Roman" w:eastAsia="Times New Roman" w:hAnsi="Times New Roman" w:cs="Times New Roman"/>
          <w:color w:val="000000"/>
          <w:sz w:val="28"/>
          <w:szCs w:val="28"/>
          <w:lang w:eastAsia="ru-RU"/>
        </w:rPr>
        <w:t>1</w:t>
      </w:r>
      <w:r w:rsidRPr="006B3BC5">
        <w:rPr>
          <w:rFonts w:ascii="Times New Roman" w:eastAsia="Times New Roman" w:hAnsi="Times New Roman" w:cs="Times New Roman"/>
          <w:color w:val="000000"/>
          <w:sz w:val="28"/>
          <w:szCs w:val="28"/>
          <w:lang w:val="en-US" w:eastAsia="ru-RU"/>
        </w:rPr>
        <w:t>M</w:t>
      </w:r>
      <w:r w:rsidRPr="006B3BC5">
        <w:rPr>
          <w:rFonts w:ascii="Times New Roman" w:eastAsia="Times New Roman" w:hAnsi="Times New Roman" w:cs="Times New Roman"/>
          <w:color w:val="000000"/>
          <w:sz w:val="28"/>
          <w:szCs w:val="28"/>
          <w:lang w:eastAsia="ru-RU"/>
        </w:rPr>
        <w:t>1а</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 Брахитерапия 1 фракция 12 Гр.</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 50 Гр.</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5.</w:t>
      </w:r>
      <w:r w:rsidRPr="006B3BC5">
        <w:rPr>
          <w:rFonts w:ascii="Times New Roman" w:eastAsia="Times New Roman" w:hAnsi="Times New Roman" w:cs="Times New Roman"/>
          <w:color w:val="000000"/>
          <w:sz w:val="28"/>
          <w:szCs w:val="28"/>
          <w:lang w:eastAsia="ru-RU"/>
        </w:rPr>
        <w:t xml:space="preserve"> </w:t>
      </w:r>
      <w:r w:rsidRPr="006B3BC5">
        <w:rPr>
          <w:rFonts w:ascii="Times New Roman" w:eastAsia="Times New Roman" w:hAnsi="Times New Roman" w:cs="Times New Roman"/>
          <w:sz w:val="28"/>
          <w:szCs w:val="28"/>
          <w:lang w:eastAsia="ru-RU"/>
        </w:rPr>
        <w:t>5-фторурацил, цисплатин</w:t>
      </w:r>
      <w:r w:rsidRPr="006B3BC5">
        <w:rPr>
          <w:rFonts w:ascii="Times New Roman" w:eastAsia="Times New Roman" w:hAnsi="Times New Roman" w:cs="Times New Roman"/>
          <w:color w:val="000000"/>
          <w:sz w:val="28"/>
          <w:szCs w:val="28"/>
          <w:lang w:eastAsia="ru-RU"/>
        </w:rPr>
        <w:t>.</w:t>
      </w:r>
    </w:p>
    <w:p w:rsidR="006B3BC5" w:rsidRPr="006B3BC5" w:rsidRDefault="006B3BC5" w:rsidP="006B3BC5">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6B3BC5" w:rsidRPr="006B3BC5" w:rsidRDefault="00AA4848" w:rsidP="00AA4848">
      <w:pPr>
        <w:tabs>
          <w:tab w:val="left" w:pos="360"/>
        </w:tabs>
        <w:spacing w:after="0" w:line="240" w:lineRule="auto"/>
        <w:ind w:left="1277"/>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6B3BC5" w:rsidRPr="006B3BC5">
        <w:rPr>
          <w:rFonts w:ascii="Times New Roman" w:eastAsia="Times New Roman" w:hAnsi="Times New Roman" w:cs="Times New Roman"/>
          <w:b/>
          <w:bCs/>
          <w:sz w:val="28"/>
          <w:szCs w:val="28"/>
          <w:lang w:eastAsia="ru-RU"/>
        </w:rPr>
        <w:t>Перечень и стандарты практических умений.</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Поставить диагноз </w:t>
      </w:r>
      <w:r w:rsidRPr="006B3BC5">
        <w:rPr>
          <w:rFonts w:ascii="Times New Roman" w:eastAsia="Times New Roman" w:hAnsi="Times New Roman" w:cs="Times New Roman"/>
          <w:sz w:val="28"/>
          <w:szCs w:val="28"/>
          <w:lang w:eastAsia="ru-RU"/>
        </w:rPr>
        <w:t>рака пищевода</w:t>
      </w:r>
      <w:r w:rsidRPr="006B3BC5">
        <w:rPr>
          <w:rFonts w:ascii="Times New Roman" w:eastAsia="Times New Roman" w:hAnsi="Times New Roman" w:cs="Times New Roman"/>
          <w:bCs/>
          <w:sz w:val="28"/>
          <w:szCs w:val="28"/>
          <w:lang w:eastAsia="ru-RU"/>
        </w:rPr>
        <w:t xml:space="preserve"> в соответствии с классификацией </w:t>
      </w:r>
      <w:r w:rsidRPr="006B3BC5">
        <w:rPr>
          <w:rFonts w:ascii="Times New Roman" w:eastAsia="Times New Roman" w:hAnsi="Times New Roman" w:cs="Times New Roman"/>
          <w:bCs/>
          <w:sz w:val="28"/>
          <w:szCs w:val="28"/>
          <w:lang w:val="en-US" w:eastAsia="ru-RU"/>
        </w:rPr>
        <w:t>TNM</w:t>
      </w:r>
      <w:r w:rsidRPr="006B3BC5">
        <w:rPr>
          <w:rFonts w:ascii="Times New Roman" w:eastAsia="Times New Roman" w:hAnsi="Times New Roman" w:cs="Times New Roman"/>
          <w:bCs/>
          <w:sz w:val="28"/>
          <w:szCs w:val="28"/>
          <w:lang w:eastAsia="ru-RU"/>
        </w:rPr>
        <w:t xml:space="preserve"> и МКБ.</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w:t>
      </w:r>
      <w:r w:rsidRPr="006B3BC5">
        <w:rPr>
          <w:rFonts w:ascii="Times New Roman" w:eastAsia="Times New Roman" w:hAnsi="Times New Roman" w:cs="Times New Roman"/>
          <w:sz w:val="28"/>
          <w:szCs w:val="28"/>
          <w:lang w:eastAsia="ru-RU"/>
        </w:rPr>
        <w:t>рака пищевода</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сеанс паллиативной лучевой терапии </w:t>
      </w:r>
      <w:r w:rsidRPr="006B3BC5">
        <w:rPr>
          <w:rFonts w:ascii="Times New Roman" w:eastAsia="Times New Roman" w:hAnsi="Times New Roman" w:cs="Times New Roman"/>
          <w:sz w:val="28"/>
          <w:szCs w:val="28"/>
          <w:lang w:eastAsia="ru-RU"/>
        </w:rPr>
        <w:t>при раке пищевода</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предоперационный курс химиолучевого лечения </w:t>
      </w:r>
      <w:r w:rsidRPr="006B3BC5">
        <w:rPr>
          <w:rFonts w:ascii="Times New Roman" w:eastAsia="Times New Roman" w:hAnsi="Times New Roman" w:cs="Times New Roman"/>
          <w:sz w:val="28"/>
          <w:szCs w:val="28"/>
          <w:lang w:eastAsia="ru-RU"/>
        </w:rPr>
        <w:t>рака пищевода</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послеоперационный курс химиолучевого лечения </w:t>
      </w:r>
      <w:r w:rsidRPr="006B3BC5">
        <w:rPr>
          <w:rFonts w:ascii="Times New Roman" w:eastAsia="Times New Roman" w:hAnsi="Times New Roman" w:cs="Times New Roman"/>
          <w:sz w:val="28"/>
          <w:szCs w:val="28"/>
          <w:lang w:eastAsia="ru-RU"/>
        </w:rPr>
        <w:t>рака пищевода</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Провести курс 3</w:t>
      </w:r>
      <w:r w:rsidRPr="006B3BC5">
        <w:rPr>
          <w:rFonts w:ascii="Times New Roman" w:eastAsia="Times New Roman" w:hAnsi="Times New Roman" w:cs="Times New Roman"/>
          <w:sz w:val="28"/>
          <w:szCs w:val="28"/>
          <w:lang w:val="en-US" w:eastAsia="ru-RU"/>
        </w:rPr>
        <w:t>D</w:t>
      </w:r>
      <w:r w:rsidRPr="006B3BC5">
        <w:rPr>
          <w:rFonts w:ascii="Times New Roman" w:eastAsia="Times New Roman" w:hAnsi="Times New Roman" w:cs="Times New Roman"/>
          <w:sz w:val="28"/>
          <w:szCs w:val="28"/>
          <w:lang w:eastAsia="ru-RU"/>
        </w:rPr>
        <w:t>-конформной лучевой терапии рака пищевода.</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Провести курс лучевой терапии с модулированной активностью пучка при раке пищевода.</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курс сочетанного химиолучевого лечения </w:t>
      </w:r>
      <w:r w:rsidRPr="006B3BC5">
        <w:rPr>
          <w:rFonts w:ascii="Times New Roman" w:eastAsia="Times New Roman" w:hAnsi="Times New Roman" w:cs="Times New Roman"/>
          <w:sz w:val="28"/>
          <w:szCs w:val="28"/>
          <w:lang w:eastAsia="ru-RU"/>
        </w:rPr>
        <w:t>рака пищевода</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6B3BC5">
        <w:rPr>
          <w:rFonts w:ascii="Times New Roman" w:eastAsia="Times New Roman" w:hAnsi="Times New Roman" w:cs="Times New Roman"/>
          <w:sz w:val="28"/>
          <w:szCs w:val="28"/>
          <w:lang w:eastAsia="ru-RU"/>
        </w:rPr>
        <w:t>рака пищевода</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6B3BC5">
        <w:rPr>
          <w:rFonts w:ascii="Times New Roman" w:eastAsia="Times New Roman" w:hAnsi="Times New Roman" w:cs="Times New Roman"/>
          <w:sz w:val="28"/>
          <w:szCs w:val="28"/>
          <w:lang w:eastAsia="ru-RU"/>
        </w:rPr>
        <w:t>рака пищевода</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tabs>
          <w:tab w:val="left" w:pos="360"/>
        </w:tabs>
        <w:spacing w:after="0" w:line="240" w:lineRule="auto"/>
        <w:rPr>
          <w:rFonts w:ascii="Times New Roman" w:eastAsia="Times New Roman" w:hAnsi="Times New Roman" w:cs="Times New Roman"/>
          <w:bCs/>
          <w:sz w:val="28"/>
          <w:szCs w:val="28"/>
          <w:lang w:eastAsia="ru-RU"/>
        </w:rPr>
      </w:pPr>
    </w:p>
    <w:p w:rsidR="006B3BC5" w:rsidRPr="006B3BC5" w:rsidRDefault="00AA4848" w:rsidP="00AA4848">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6B3BC5" w:rsidRPr="006B3BC5">
        <w:rPr>
          <w:rFonts w:ascii="Times New Roman" w:eastAsia="Times New Roman" w:hAnsi="Times New Roman" w:cs="Times New Roman"/>
          <w:b/>
          <w:bCs/>
          <w:sz w:val="28"/>
          <w:szCs w:val="28"/>
          <w:lang w:eastAsia="ru-RU"/>
        </w:rPr>
        <w:t>Примерная тематика НИР по теме (для ординаторов).</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Брахитерапия в коррекции дисфагии при раке пищевода.</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Предоперационная химиолучевая терапия </w:t>
      </w:r>
      <w:r w:rsidRPr="006B3BC5">
        <w:rPr>
          <w:rFonts w:ascii="Times New Roman" w:eastAsia="Times New Roman" w:hAnsi="Times New Roman" w:cs="Times New Roman"/>
          <w:sz w:val="28"/>
          <w:szCs w:val="28"/>
          <w:lang w:eastAsia="ru-RU"/>
        </w:rPr>
        <w:t>рака пищевода</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Послеоперационная химиолучевая терапия </w:t>
      </w:r>
      <w:r w:rsidRPr="006B3BC5">
        <w:rPr>
          <w:rFonts w:ascii="Times New Roman" w:eastAsia="Times New Roman" w:hAnsi="Times New Roman" w:cs="Times New Roman"/>
          <w:sz w:val="28"/>
          <w:szCs w:val="28"/>
          <w:lang w:eastAsia="ru-RU"/>
        </w:rPr>
        <w:t>рака пищевода</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Паллиативное облучение при раке пищевода.</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Сочетанная химиолучевая терапия </w:t>
      </w:r>
      <w:r w:rsidRPr="006B3BC5">
        <w:rPr>
          <w:rFonts w:ascii="Times New Roman" w:eastAsia="Times New Roman" w:hAnsi="Times New Roman" w:cs="Times New Roman"/>
          <w:sz w:val="28"/>
          <w:szCs w:val="28"/>
          <w:lang w:eastAsia="ru-RU"/>
        </w:rPr>
        <w:t>рака пищевода.</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3</w:t>
      </w:r>
      <w:r w:rsidRPr="006B3BC5">
        <w:rPr>
          <w:rFonts w:ascii="Times New Roman" w:eastAsia="Times New Roman" w:hAnsi="Times New Roman" w:cs="Times New Roman"/>
          <w:sz w:val="28"/>
          <w:szCs w:val="28"/>
          <w:lang w:val="en-US" w:eastAsia="ru-RU"/>
        </w:rPr>
        <w:t>D</w:t>
      </w:r>
      <w:r w:rsidRPr="006B3BC5">
        <w:rPr>
          <w:rFonts w:ascii="Times New Roman" w:eastAsia="Times New Roman" w:hAnsi="Times New Roman" w:cs="Times New Roman"/>
          <w:sz w:val="28"/>
          <w:szCs w:val="28"/>
          <w:lang w:eastAsia="ru-RU"/>
        </w:rPr>
        <w:t>-конформная лучевая терапия рака пищевода;</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Лучевая терапия с модулированной активностью пучка рака пищевода;</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Режимы облучения рака пищевода.</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6B3BC5">
        <w:rPr>
          <w:rFonts w:ascii="Times New Roman" w:eastAsia="Times New Roman" w:hAnsi="Times New Roman" w:cs="Times New Roman"/>
          <w:sz w:val="28"/>
          <w:szCs w:val="28"/>
          <w:lang w:eastAsia="ru-RU"/>
        </w:rPr>
        <w:t>рака пищевода</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Ранние лучевые повреждения средостения и грудной полости.</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Поздние лучевые повреждения средостения и грудной полости.</w:t>
      </w:r>
    </w:p>
    <w:p w:rsidR="006B3BC5" w:rsidRPr="006B3BC5" w:rsidRDefault="006B3BC5" w:rsidP="006B3BC5">
      <w:pPr>
        <w:tabs>
          <w:tab w:val="left" w:pos="360"/>
        </w:tabs>
        <w:spacing w:after="0" w:line="240" w:lineRule="auto"/>
        <w:ind w:left="360"/>
        <w:jc w:val="both"/>
        <w:rPr>
          <w:rFonts w:ascii="Times New Roman" w:eastAsia="Times New Roman" w:hAnsi="Times New Roman" w:cs="Times New Roman"/>
          <w:bCs/>
          <w:sz w:val="28"/>
          <w:szCs w:val="28"/>
          <w:lang w:eastAsia="ru-RU"/>
        </w:rPr>
      </w:pPr>
    </w:p>
    <w:p w:rsidR="006B3BC5" w:rsidRPr="006B3BC5" w:rsidRDefault="00AA4848" w:rsidP="00AA4848">
      <w:pPr>
        <w:spacing w:after="0" w:line="240" w:lineRule="auto"/>
        <w:ind w:left="106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6B3BC5" w:rsidRPr="006B3BC5">
        <w:rPr>
          <w:rFonts w:ascii="Times New Roman" w:eastAsia="Times New Roman" w:hAnsi="Times New Roman" w:cs="Times New Roman"/>
          <w:b/>
          <w:bCs/>
          <w:sz w:val="28"/>
          <w:szCs w:val="28"/>
          <w:lang w:eastAsia="ru-RU"/>
        </w:rPr>
        <w:t>Рекомендованная литература по теме занятия</w:t>
      </w:r>
    </w:p>
    <w:p w:rsidR="006B3BC5" w:rsidRPr="006B3BC5" w:rsidRDefault="006B3BC5" w:rsidP="006B3BC5">
      <w:pPr>
        <w:tabs>
          <w:tab w:val="num" w:pos="0"/>
        </w:tabs>
        <w:ind w:left="142"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294EB7" w:rsidP="006B3BC5">
            <w:pPr>
              <w:rPr>
                <w:rFonts w:ascii="Calibri" w:eastAsia="Times New Roman" w:hAnsi="Calibri" w:cs="Times New Roman"/>
                <w:lang w:eastAsia="ru-RU"/>
              </w:rPr>
            </w:pPr>
            <w:hyperlink r:id="rId91" w:history="1">
              <w:r w:rsidR="006B3BC5" w:rsidRPr="006B3BC5">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1</w:t>
            </w:r>
          </w:p>
        </w:tc>
      </w:tr>
    </w:tbl>
    <w:p w:rsid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Электронные ресурсы:</w:t>
      </w:r>
    </w:p>
    <w:p w:rsidR="00AA4848" w:rsidRDefault="00AA4848" w:rsidP="006B3BC5">
      <w:pPr>
        <w:tabs>
          <w:tab w:val="num" w:pos="0"/>
        </w:tabs>
        <w:ind w:hanging="76"/>
        <w:jc w:val="center"/>
        <w:rPr>
          <w:rFonts w:ascii="Times New Roman" w:eastAsia="Times New Roman" w:hAnsi="Times New Roman" w:cs="Times New Roman"/>
          <w:b/>
          <w:sz w:val="28"/>
          <w:szCs w:val="28"/>
          <w:lang w:eastAsia="ru-RU"/>
        </w:rPr>
      </w:pPr>
    </w:p>
    <w:p w:rsidR="00AA4848" w:rsidRPr="006B3BC5" w:rsidRDefault="00AA4848" w:rsidP="006B3BC5">
      <w:pPr>
        <w:tabs>
          <w:tab w:val="num" w:pos="0"/>
        </w:tabs>
        <w:ind w:hanging="76"/>
        <w:jc w:val="center"/>
        <w:rPr>
          <w:rFonts w:ascii="Times New Roman" w:eastAsia="Times New Roman" w:hAnsi="Times New Roman" w:cs="Times New Roman"/>
          <w:b/>
          <w:sz w:val="28"/>
          <w:szCs w:val="28"/>
          <w:lang w:eastAsia="ru-RU"/>
        </w:rPr>
      </w:pPr>
    </w:p>
    <w:p w:rsidR="006B3BC5" w:rsidRPr="006B3BC5" w:rsidRDefault="00AA4848" w:rsidP="00AA4848">
      <w:pPr>
        <w:tabs>
          <w:tab w:val="left" w:pos="360"/>
          <w:tab w:val="num" w:pos="1080"/>
        </w:tabs>
        <w:spacing w:after="0" w:line="240" w:lineRule="auto"/>
        <w:ind w:left="212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6B3BC5" w:rsidRPr="006B3BC5">
        <w:rPr>
          <w:rFonts w:ascii="Times New Roman" w:eastAsia="Times New Roman" w:hAnsi="Times New Roman" w:cs="Times New Roman"/>
          <w:sz w:val="28"/>
          <w:szCs w:val="28"/>
          <w:lang w:eastAsia="ru-RU"/>
        </w:rPr>
        <w:t>ОД.О.01.2.3.4</w:t>
      </w:r>
      <w:r w:rsidR="006B3BC5" w:rsidRPr="006B3BC5">
        <w:rPr>
          <w:rFonts w:ascii="Calibri" w:eastAsia="Times New Roman" w:hAnsi="Calibri" w:cs="Times New Roman"/>
          <w:lang w:eastAsia="ru-RU"/>
        </w:rPr>
        <w:t xml:space="preserve"> </w:t>
      </w:r>
      <w:r w:rsidR="006B3BC5" w:rsidRPr="006B3BC5">
        <w:rPr>
          <w:rFonts w:ascii="Times New Roman" w:eastAsia="Times New Roman" w:hAnsi="Times New Roman" w:cs="Times New Roman"/>
          <w:b/>
          <w:bCs/>
          <w:sz w:val="28"/>
          <w:szCs w:val="28"/>
          <w:lang w:eastAsia="ru-RU"/>
        </w:rPr>
        <w:t>Тема: «</w:t>
      </w:r>
      <w:r w:rsidR="006B3BC5" w:rsidRPr="006B3BC5">
        <w:rPr>
          <w:rFonts w:ascii="Times New Roman" w:eastAsia="Times New Roman" w:hAnsi="Times New Roman" w:cs="Times New Roman"/>
          <w:sz w:val="28"/>
          <w:szCs w:val="28"/>
          <w:lang w:eastAsia="ru-RU"/>
        </w:rPr>
        <w:t>Лучевая терапия рака желудка</w:t>
      </w:r>
      <w:r w:rsidR="006B3BC5" w:rsidRPr="006B3BC5">
        <w:rPr>
          <w:rFonts w:ascii="Times New Roman" w:eastAsia="Times New Roman" w:hAnsi="Times New Roman" w:cs="Times New Roman"/>
          <w:b/>
          <w:bCs/>
          <w:sz w:val="28"/>
          <w:szCs w:val="28"/>
          <w:lang w:eastAsia="ru-RU"/>
        </w:rPr>
        <w:t>».</w:t>
      </w:r>
    </w:p>
    <w:p w:rsidR="006B3BC5" w:rsidRPr="006B3BC5" w:rsidRDefault="00AA4848" w:rsidP="00AA4848">
      <w:pPr>
        <w:tabs>
          <w:tab w:val="left" w:pos="360"/>
          <w:tab w:val="num" w:pos="1080"/>
        </w:tabs>
        <w:spacing w:after="0" w:line="240" w:lineRule="auto"/>
        <w:ind w:left="212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6B3BC5" w:rsidRPr="006B3BC5">
        <w:rPr>
          <w:rFonts w:ascii="Times New Roman" w:eastAsia="Times New Roman" w:hAnsi="Times New Roman" w:cs="Times New Roman"/>
          <w:b/>
          <w:bCs/>
          <w:sz w:val="28"/>
          <w:szCs w:val="28"/>
          <w:lang w:eastAsia="ru-RU"/>
        </w:rPr>
        <w:t>Форма организации учебного процесса:</w:t>
      </w:r>
      <w:r w:rsidR="006B3BC5" w:rsidRPr="006B3BC5">
        <w:rPr>
          <w:rFonts w:ascii="Times New Roman" w:eastAsia="Times New Roman" w:hAnsi="Times New Roman" w:cs="Times New Roman"/>
          <w:sz w:val="28"/>
          <w:szCs w:val="28"/>
          <w:lang w:eastAsia="ru-RU"/>
        </w:rPr>
        <w:t xml:space="preserve"> практическое занятие. </w:t>
      </w:r>
    </w:p>
    <w:p w:rsidR="006B3BC5" w:rsidRPr="006B3BC5" w:rsidRDefault="00AA4848" w:rsidP="00AA4848">
      <w:pPr>
        <w:tabs>
          <w:tab w:val="left" w:pos="360"/>
          <w:tab w:val="num" w:pos="1080"/>
        </w:tabs>
        <w:spacing w:after="0" w:line="240" w:lineRule="auto"/>
        <w:ind w:left="212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6B3BC5" w:rsidRPr="006B3BC5">
        <w:rPr>
          <w:rFonts w:ascii="Times New Roman" w:eastAsia="Times New Roman" w:hAnsi="Times New Roman" w:cs="Times New Roman"/>
          <w:b/>
          <w:sz w:val="28"/>
          <w:szCs w:val="28"/>
          <w:lang w:eastAsia="ru-RU"/>
        </w:rPr>
        <w:t>Методы обучения:</w:t>
      </w:r>
      <w:r w:rsidR="006B3BC5" w:rsidRPr="006B3BC5">
        <w:rPr>
          <w:rFonts w:ascii="Times New Roman" w:eastAsia="Times New Roman" w:hAnsi="Times New Roman" w:cs="Times New Roman"/>
          <w:sz w:val="28"/>
          <w:szCs w:val="28"/>
          <w:lang w:eastAsia="ru-RU"/>
        </w:rPr>
        <w:t xml:space="preserve"> </w:t>
      </w:r>
      <w:r w:rsidR="006B3BC5" w:rsidRPr="006B3BC5">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6B3BC5" w:rsidRPr="006B3BC5">
        <w:rPr>
          <w:rFonts w:ascii="Times New Roman" w:eastAsia="Times New Roman" w:hAnsi="Times New Roman" w:cs="Times New Roman"/>
          <w:sz w:val="28"/>
          <w:szCs w:val="28"/>
          <w:lang w:eastAsia="ru-RU"/>
        </w:rPr>
        <w:t xml:space="preserve">проблемное изложение. </w:t>
      </w:r>
    </w:p>
    <w:p w:rsidR="006B3BC5" w:rsidRPr="006B3BC5" w:rsidRDefault="00AA4848" w:rsidP="00AA4848">
      <w:pPr>
        <w:tabs>
          <w:tab w:val="left" w:pos="360"/>
          <w:tab w:val="num" w:pos="1080"/>
        </w:tabs>
        <w:spacing w:after="0" w:line="240" w:lineRule="auto"/>
        <w:ind w:left="212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6B3BC5" w:rsidRPr="006B3BC5">
        <w:rPr>
          <w:rFonts w:ascii="Times New Roman" w:eastAsia="Times New Roman" w:hAnsi="Times New Roman" w:cs="Times New Roman"/>
          <w:b/>
          <w:bCs/>
          <w:sz w:val="28"/>
          <w:szCs w:val="28"/>
          <w:lang w:eastAsia="ru-RU"/>
        </w:rPr>
        <w:t>Значение темы</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Цели обучения:</w:t>
      </w:r>
      <w:r w:rsidRPr="006B3BC5">
        <w:rPr>
          <w:rFonts w:ascii="Times New Roman" w:eastAsia="Times New Roman" w:hAnsi="Times New Roman" w:cs="Times New Roman"/>
          <w:sz w:val="28"/>
          <w:szCs w:val="28"/>
          <w:lang w:eastAsia="ru-RU"/>
        </w:rPr>
        <w:t xml:space="preserve"> </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sz w:val="28"/>
          <w:szCs w:val="28"/>
          <w:lang w:eastAsia="ru-RU"/>
        </w:rPr>
        <w:t>-общая</w:t>
      </w:r>
      <w:r w:rsidRPr="006B3BC5">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раком желудка (УК-2); к проведению диспансеризации и осуществлению диспансерного наблюдения за онкологическими больными радиологического профиля больных раком желудка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раком желудка (ПК-6); к применению радиологических методов лечения онкологических больных раком желудка (ПК-7); к применению лекарственной и немедикаментозной терапии и других методов у онкологических больных раком желудка, нуждающихся в медицинской реабилитации (ПК-9); к формированию у онкологических больных раком желудка радиологического профиля и членов их семей мотивации, направленной на сохранение и укрепление здоровья (ПК-10);</w:t>
      </w:r>
    </w:p>
    <w:p w:rsidR="006B3BC5" w:rsidRPr="006B3BC5" w:rsidRDefault="006B3BC5" w:rsidP="006B3BC5">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-учебная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 знать:</w:t>
      </w:r>
      <w:r w:rsidRPr="006B3BC5">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раком желудка; экспертизу временной нетрудоспособности онкологических больных раком желудка радиологического профиля и направление на МСЭК; третичную профилактику у онкологических больных раком желудка радиологического профиля; принципы медицинской реабилитации онкологических больных раком желудка радиологического профиля; п</w:t>
      </w:r>
      <w:r w:rsidRPr="006B3BC5">
        <w:rPr>
          <w:rFonts w:ascii="Times New Roman" w:eastAsia="Times New Roman" w:hAnsi="Times New Roman" w:cs="Times New Roman"/>
          <w:bCs/>
          <w:sz w:val="28"/>
          <w:szCs w:val="28"/>
          <w:lang w:eastAsia="ru-RU"/>
        </w:rPr>
        <w:t xml:space="preserve">ринципы паллиативной помощи </w:t>
      </w:r>
      <w:r w:rsidRPr="006B3BC5">
        <w:rPr>
          <w:rFonts w:ascii="Times New Roman" w:eastAsia="Times New Roman" w:hAnsi="Times New Roman" w:cs="Times New Roman"/>
          <w:sz w:val="28"/>
          <w:szCs w:val="28"/>
          <w:lang w:eastAsia="ru-RU"/>
        </w:rPr>
        <w:t>онкологическим больным раком желудка радиологического профиля; мероприятия по скринингу процедивов, рецидивов и прогрессирования рака желудка онкологических больных радиологического профиля; методы радионуклидной и ПЭТ-диагностики раком желудка онкологических больных радиологического профиля; методы радиотерапии рака желудка онкологических больных радиологического профиля; показания и противопоказания для госпитализации онкологических больных раком желудка радиологического профиля в установленном порядке в специализированные радиологические отделения.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-уметь</w:t>
      </w:r>
      <w:r w:rsidRPr="006B3BC5">
        <w:rPr>
          <w:rFonts w:ascii="Times New Roman" w:eastAsia="Times New Roman" w:hAnsi="Times New Roman" w:cs="Times New Roman"/>
          <w:sz w:val="28"/>
          <w:szCs w:val="28"/>
          <w:lang w:eastAsia="ru-RU"/>
        </w:rPr>
        <w:t>: оценить эпидемиологические показатели рака желудка на амбулаторном и госпитальном этапе в условиях радиологического отделения; провести лучевую диагностику рака желудка онкологических больных радиологического профиля; организовать специализированную радиологическую помощь онкологическим больным раком желудка;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раком желудка радиологического профиля; организовать МСЭК  онкологических больных раком желудка радиологического профиля; сформулировать диагноз рака желудка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раком желудка радиологического профиля.</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-владеть:</w:t>
      </w:r>
      <w:r w:rsidRPr="006B3BC5">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раком желудка; провести остеосцинтиграфию; выполнить ПЭТ-диагностику онкологических больных раком желудка; выработать индивидуальный план лучевой терапии онкологических больных раком желудка (радикальное, паллиативное, симптоматическое, комбинированное, комплексное); осуществить</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выбор полей облучения и провести сеанс лучевой терапии рака желудка; провести диагностику и лечение  общих и местных лучевых реакций и повреждений органов и тканей у онкологических больных раком желудка; осуществить мероприятия по оказанию неотложной помощи онкологическим больным раком желудка радиологического профиля.</w:t>
      </w: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AA4848" w:rsidP="00AA4848">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6B3BC5" w:rsidRPr="006B3BC5">
        <w:rPr>
          <w:rFonts w:ascii="Times New Roman" w:eastAsia="Times New Roman" w:hAnsi="Times New Roman" w:cs="Times New Roman"/>
          <w:b/>
          <w:bCs/>
          <w:sz w:val="28"/>
          <w:szCs w:val="28"/>
          <w:lang w:eastAsia="ru-RU"/>
        </w:rPr>
        <w:t>Место проведения практического занятия</w:t>
      </w:r>
      <w:r w:rsidR="006B3BC5" w:rsidRPr="006B3BC5">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6B3BC5" w:rsidRPr="006B3BC5" w:rsidRDefault="00AA4848" w:rsidP="00AA4848">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6B3BC5" w:rsidRPr="006B3BC5">
        <w:rPr>
          <w:rFonts w:ascii="Times New Roman" w:eastAsia="Times New Roman" w:hAnsi="Times New Roman" w:cs="Times New Roman"/>
          <w:b/>
          <w:bCs/>
          <w:sz w:val="28"/>
          <w:szCs w:val="28"/>
          <w:lang w:eastAsia="ru-RU"/>
        </w:rPr>
        <w:t>Оснащение занятия</w:t>
      </w:r>
      <w:r w:rsidR="006B3BC5" w:rsidRPr="006B3BC5">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6B3BC5" w:rsidRPr="006B3BC5">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6B3BC5" w:rsidRPr="006B3BC5">
        <w:rPr>
          <w:rFonts w:ascii="Times New Roman" w:eastAsia="Times New Roman" w:hAnsi="Times New Roman" w:cs="Times New Roman"/>
          <w:sz w:val="28"/>
          <w:szCs w:val="28"/>
          <w:lang w:val="en-US" w:eastAsia="ru-RU"/>
        </w:rPr>
        <w:t>Wi</w:t>
      </w:r>
      <w:r w:rsidR="006B3BC5" w:rsidRPr="006B3BC5">
        <w:rPr>
          <w:rFonts w:ascii="Times New Roman" w:eastAsia="Times New Roman" w:hAnsi="Times New Roman" w:cs="Times New Roman"/>
          <w:sz w:val="28"/>
          <w:szCs w:val="28"/>
          <w:lang w:eastAsia="ru-RU"/>
        </w:rPr>
        <w:t>-</w:t>
      </w:r>
      <w:r w:rsidR="006B3BC5" w:rsidRPr="006B3BC5">
        <w:rPr>
          <w:rFonts w:ascii="Times New Roman" w:eastAsia="Times New Roman" w:hAnsi="Times New Roman" w:cs="Times New Roman"/>
          <w:sz w:val="28"/>
          <w:szCs w:val="28"/>
          <w:lang w:val="en-US" w:eastAsia="ru-RU"/>
        </w:rPr>
        <w:t>Fi</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7.Структура содержания темы</w:t>
      </w:r>
      <w:r w:rsidRPr="006B3BC5">
        <w:rPr>
          <w:rFonts w:ascii="Times New Roman" w:eastAsia="Times New Roman" w:hAnsi="Times New Roman" w:cs="Times New Roman"/>
          <w:sz w:val="28"/>
          <w:szCs w:val="28"/>
          <w:lang w:eastAsia="ru-RU"/>
        </w:rPr>
        <w:t xml:space="preserve"> (хронокарта) </w:t>
      </w:r>
    </w:p>
    <w:p w:rsidR="006B3BC5" w:rsidRPr="006B3BC5" w:rsidRDefault="006B3BC5" w:rsidP="006B3BC5">
      <w:pPr>
        <w:spacing w:line="240" w:lineRule="auto"/>
        <w:ind w:firstLine="709"/>
        <w:jc w:val="center"/>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Хронокарта практического занятия</w:t>
      </w:r>
      <w:r w:rsidRPr="006B3BC5">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6B3BC5" w:rsidRPr="006B3BC5" w:rsidTr="006B3BC5">
        <w:tc>
          <w:tcPr>
            <w:tcW w:w="648" w:type="dxa"/>
            <w:tcBorders>
              <w:top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Этапы</w:t>
            </w:r>
          </w:p>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Содержание этапа и оснащенность</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Проверка посещаемости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Контроль исходного уровня знаний и умений</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Индивидуальный и фронтальный устный опрос</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Инструктаж обучающихся преподавателем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Самостоятельная работа обучающихся: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курация больных радиологического профиля;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разбор курируемых пациентов;</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Работа: </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в поликлинике и палатах с пациентами;</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с историями болезни;</w:t>
            </w:r>
          </w:p>
          <w:p w:rsidR="006B3BC5" w:rsidRPr="006B3BC5" w:rsidRDefault="006B3BC5" w:rsidP="006B3BC5">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Тесты по теме, ситуационные задачи</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6B3BC5" w:rsidRPr="006B3BC5" w:rsidTr="006B3BC5">
        <w:trPr>
          <w:cantSplit/>
        </w:trPr>
        <w:tc>
          <w:tcPr>
            <w:tcW w:w="3292" w:type="dxa"/>
            <w:gridSpan w:val="2"/>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6B3BC5" w:rsidRPr="006B3BC5" w:rsidRDefault="006B3BC5" w:rsidP="006B3BC5">
      <w:pPr>
        <w:spacing w:after="0" w:line="240" w:lineRule="auto"/>
        <w:ind w:left="180"/>
        <w:jc w:val="both"/>
        <w:rPr>
          <w:rFonts w:ascii="Times New Roman" w:eastAsia="Times New Roman" w:hAnsi="Times New Roman" w:cs="Times New Roman"/>
          <w:i/>
          <w:sz w:val="20"/>
          <w:szCs w:val="20"/>
          <w:lang w:eastAsia="ru-RU"/>
        </w:rPr>
      </w:pPr>
      <w:r w:rsidRPr="006B3BC5">
        <w:rPr>
          <w:rFonts w:ascii="Times New Roman" w:eastAsia="Times New Roman" w:hAnsi="Times New Roman" w:cs="Times New Roman"/>
          <w:i/>
          <w:sz w:val="20"/>
          <w:szCs w:val="20"/>
          <w:lang w:eastAsia="ru-RU"/>
        </w:rPr>
        <w:t xml:space="preserve">Примечание.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r w:rsidRPr="006B3BC5">
        <w:rPr>
          <w:rFonts w:ascii="Times New Roman" w:eastAsia="Times New Roman" w:hAnsi="Times New Roman" w:cs="Times New Roman"/>
          <w:sz w:val="20"/>
          <w:szCs w:val="20"/>
          <w:vertAlign w:val="superscript"/>
          <w:lang w:eastAsia="ru-RU"/>
        </w:rPr>
        <w:t>*</w:t>
      </w:r>
      <w:r w:rsidRPr="006B3BC5">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AA4848" w:rsidP="00AA4848">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6B3BC5" w:rsidRPr="006B3BC5">
        <w:rPr>
          <w:rFonts w:ascii="Times New Roman" w:eastAsia="Times New Roman" w:hAnsi="Times New Roman" w:cs="Times New Roman"/>
          <w:b/>
          <w:bCs/>
          <w:sz w:val="28"/>
          <w:szCs w:val="28"/>
          <w:lang w:eastAsia="ru-RU"/>
        </w:rPr>
        <w:t>Аннотация</w:t>
      </w:r>
      <w:r w:rsidR="006B3BC5" w:rsidRPr="006B3BC5">
        <w:rPr>
          <w:rFonts w:ascii="Times New Roman" w:eastAsia="Times New Roman" w:hAnsi="Times New Roman" w:cs="Times New Roman"/>
          <w:sz w:val="28"/>
          <w:szCs w:val="28"/>
          <w:lang w:eastAsia="ru-RU"/>
        </w:rPr>
        <w:t xml:space="preserve"> (краткое содержание темы).</w:t>
      </w:r>
    </w:p>
    <w:p w:rsidR="006B3BC5" w:rsidRPr="006B3BC5" w:rsidRDefault="006B3BC5" w:rsidP="007E11E3">
      <w:pPr>
        <w:numPr>
          <w:ilvl w:val="0"/>
          <w:numId w:val="258"/>
        </w:numPr>
        <w:tabs>
          <w:tab w:val="left" w:pos="360"/>
        </w:tabs>
        <w:spacing w:after="0" w:line="240" w:lineRule="auto"/>
        <w:rPr>
          <w:rFonts w:ascii="Times New Roman" w:eastAsia="Times New Roman" w:hAnsi="Times New Roman" w:cs="Times New Roman"/>
          <w:sz w:val="28"/>
          <w:szCs w:val="28"/>
          <w:lang w:eastAsia="ru-RU"/>
        </w:rPr>
      </w:pPr>
    </w:p>
    <w:p w:rsidR="006B3BC5" w:rsidRPr="006B3BC5" w:rsidRDefault="006B3BC5" w:rsidP="006B3BC5">
      <w:pPr>
        <w:spacing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C16 Злокачественное новообразование (ЗНО) желудка.</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C16.0 ЗНО кардии.</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C16.1 ЗНО дна желудка.</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C16.2 ЗНО тела желудка.</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C16.3 ЗНО преддверия привратника.</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C16.4 ЗНО привратника.</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C16.5 ЗНО малой кривизны желудка неуточнённой части.</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C16.8 ЗНО большой кривизны желудка неуточнённой части.</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C16.8 Поражение желудка, выходящее за пределы вышеуказанных областей.</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C16.9 ЗНО желудка неуточнённой локализации.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b/>
          <w:bCs/>
          <w:sz w:val="28"/>
          <w:szCs w:val="28"/>
          <w:lang w:eastAsia="ru-RU"/>
        </w:rPr>
        <w:t xml:space="preserve"> </w:t>
      </w:r>
      <w:r w:rsidRPr="006B3BC5">
        <w:rPr>
          <w:rFonts w:ascii="Times New Roman" w:eastAsia="Times New Roman" w:hAnsi="Times New Roman" w:cs="Times New Roman"/>
          <w:sz w:val="28"/>
          <w:szCs w:val="28"/>
          <w:u w:val="single"/>
          <w:lang w:eastAsia="ru-RU"/>
        </w:rPr>
        <w:t>Гистологическая классификация рака желудка по Lauren (1965):</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 xml:space="preserve"> Кишечный тип: строение опухоли сходно с раком кишки. Характерны </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отчетливые железистые структуры, состоящие из высокодифференцированного цилиндрического эпителия с развитой щёточной каёмкой.</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 xml:space="preserve"> Диффузный тип: опухоль представлена слабо организованными группами или одиночными клетками с большим содержанием муцина (перстневидные клетки). Характерен диффузный инфильтративный рост.</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 xml:space="preserve"> Смешанный тип: в опухоли присутствуют участки и кишечного, и </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диффузного типа.</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Макроскопическая классификация рака желудка:</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 xml:space="preserve"> Тип 0–поверхностные плоские опухоли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Тип 0-I—возвышенный (высота опухоли в два и более раза превышает</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Толщину слизистой оболочки).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Тип 0-II—поверхностный:</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0-IIa—приподнятый тип;</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0-IIb—плоский тип;</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0-IIc—углублённый.</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Тип 0-III—изъязвлённый (язвенный дефект слизистой оболочки).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 xml:space="preserve"> Тип 1–грибовидный или полиповидный.</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 xml:space="preserve"> Тип 2–язвенный с чётко очерченными краями (блюдцеобразный).</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 xml:space="preserve"> Тип 3–язвенно-инфильтративный.</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 xml:space="preserve"> Тип 4–диффузно-инфильтративный (linitisplastica).</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 xml:space="preserve"> Тип 5–неклассифицируемые опухоли</w:t>
      </w:r>
    </w:p>
    <w:p w:rsidR="006B3BC5" w:rsidRPr="006B3BC5" w:rsidRDefault="006B3BC5" w:rsidP="006B3BC5">
      <w:pPr>
        <w:spacing w:line="360" w:lineRule="auto"/>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Группы и подгруппы регионарных лимфатических узлов желудка:</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1—правые паракардиальные ЛУ.</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2—левые паракардиальные ЛУ.</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3—ЛУ вдоль малой кривизны.</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4—ЛУ большой кривизны.</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4sa—ЛУ вдоль коротких желудочных сосудов.</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4sb—ЛУ вдоль левых желудочно-сальниковых сосудов.</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4d—ЛУ вдоль правых желудочно-сальниковых сосудов.</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5—надпривратниковые ЛУ.</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6—подпривратниковые ЛУ.</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7—ЛУ вдоль левой желудочной артерии.</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8—ЛУ вдоль общей печёночной артерии.</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8а—передне-верхняя группа.</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8р—задняя группа.</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9—ЛУ вокруг чревного ствола.</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 No 10—ЛУ ворот селезёнки.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11—ЛУ вдоль селезёночной артерии (СА).</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11р—ЛУ вдоль проксимального отдела СА.</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11d—ЛУ вдоль дистального отдела СА.</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12—ЛУ печёночно-двенадцатиперстной связки.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12а—ЛУ вдоль собственной печёночной артерии.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12b—ЛУ вдоль общего жёлчного протока.</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12р—ЛУ позади воротной вены.</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13—ЛУ позади головки поджелудочной железы.</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14—ЛУ вдоль верхних брыжеечных сосудов.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14v—ЛУ вдоль верхней брыжеечной вены.</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14а—ЛУ вдоль верхней брыжеечной артерии.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15—ЛУ вдоль средних ободочных сосудов.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16—парааортальные ЛУ.</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16а1—ЛУ аортального отверстия диафрагмы.</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16а2—парааортальные ЛУ от верхнего края чревного ствола до нижнего края левой почечной вены.</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16b1—парааортальные ЛУ от нижнего края левой почечной вены до верхнего края нижней брыжеечной артерии.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16b2—парааортальные ЛУ от верхнего края нижней брыжеечной  артерии до бифуркации аорты.</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17—ЛУ на передней поверхности головки поджелудочной железы.</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18—ЛУ по нижнему краю поджелудочной железы.</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19—поддиафрагмальные ЛУ.</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20—ЛУ пищеводного отверстия диафрагмы.</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110—нижниепараэзофагеальные ЛУ.</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No 111—наддиафрагмальные ЛУ.</w:t>
      </w:r>
    </w:p>
    <w:p w:rsidR="006B3BC5" w:rsidRPr="006B3BC5" w:rsidRDefault="006B3BC5" w:rsidP="006B3BC5">
      <w:pPr>
        <w:spacing w:after="0" w:line="360" w:lineRule="auto"/>
        <w:jc w:val="both"/>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sz w:val="28"/>
          <w:szCs w:val="28"/>
          <w:lang w:eastAsia="ru-RU"/>
        </w:rPr>
        <w:t>No 112—лимфатические узлы заднего средостения.</w:t>
      </w:r>
    </w:p>
    <w:p w:rsidR="006B3BC5" w:rsidRPr="006B3BC5" w:rsidRDefault="006B3BC5" w:rsidP="006B3BC5">
      <w:pPr>
        <w:spacing w:after="0" w:line="360" w:lineRule="auto"/>
        <w:rPr>
          <w:rFonts w:ascii="Arial" w:eastAsia="Times New Roman" w:hAnsi="Arial" w:cs="Arial"/>
          <w:sz w:val="20"/>
          <w:szCs w:val="20"/>
          <w:lang w:eastAsia="ru-RU"/>
        </w:rPr>
      </w:pP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Тх Первичная опухоль не может быть оценена</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Т0 Данных о наличии первичной опухоли не выявлено</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Tis Карцинома in situ (опухоль в пределах слизистой без инвазии собственной пластинки)\Тяжелая дисплазия</w:t>
      </w:r>
    </w:p>
    <w:p w:rsidR="006B3BC5" w:rsidRPr="006B3BC5" w:rsidRDefault="006B3BC5" w:rsidP="00531C09">
      <w:pPr>
        <w:numPr>
          <w:ilvl w:val="0"/>
          <w:numId w:val="135"/>
        </w:numPr>
        <w:spacing w:before="100" w:beforeAutospacing="1" w:after="100" w:afterAutospacing="1"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T1</w:t>
      </w:r>
      <w:r w:rsidRPr="006B3BC5">
        <w:rPr>
          <w:rFonts w:ascii="Times New Roman" w:eastAsia="Times New Roman" w:hAnsi="Times New Roman" w:cs="Times New Roman"/>
          <w:sz w:val="28"/>
          <w:szCs w:val="28"/>
          <w:lang w:eastAsia="ru-RU"/>
        </w:rPr>
        <w:t xml:space="preserve"> - опухоль начала прорастать через стенку желудка. </w:t>
      </w:r>
    </w:p>
    <w:p w:rsidR="006B3BC5" w:rsidRPr="006B3BC5" w:rsidRDefault="006B3BC5" w:rsidP="00531C09">
      <w:pPr>
        <w:numPr>
          <w:ilvl w:val="1"/>
          <w:numId w:val="135"/>
        </w:numPr>
        <w:spacing w:before="100" w:beforeAutospacing="1" w:after="100" w:afterAutospacing="1"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При стадии </w:t>
      </w:r>
      <w:r w:rsidRPr="006B3BC5">
        <w:rPr>
          <w:rFonts w:ascii="Times New Roman" w:eastAsia="Times New Roman" w:hAnsi="Times New Roman" w:cs="Times New Roman"/>
          <w:b/>
          <w:bCs/>
          <w:sz w:val="28"/>
          <w:szCs w:val="28"/>
          <w:lang w:eastAsia="ru-RU"/>
        </w:rPr>
        <w:t>T1a</w:t>
      </w:r>
      <w:r w:rsidRPr="006B3BC5">
        <w:rPr>
          <w:rFonts w:ascii="Times New Roman" w:eastAsia="Times New Roman" w:hAnsi="Times New Roman" w:cs="Times New Roman"/>
          <w:sz w:val="28"/>
          <w:szCs w:val="28"/>
          <w:lang w:eastAsia="ru-RU"/>
        </w:rPr>
        <w:t xml:space="preserve"> опухоль не выходит за пределы соединительной ткани, которая лежит ниже подслизистой оболочки желудка. </w:t>
      </w:r>
    </w:p>
    <w:p w:rsidR="006B3BC5" w:rsidRPr="006B3BC5" w:rsidRDefault="006B3BC5" w:rsidP="00531C09">
      <w:pPr>
        <w:numPr>
          <w:ilvl w:val="1"/>
          <w:numId w:val="135"/>
        </w:numPr>
        <w:spacing w:before="100" w:beforeAutospacing="1" w:after="100" w:afterAutospacing="1"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При стадии </w:t>
      </w:r>
      <w:r w:rsidRPr="006B3BC5">
        <w:rPr>
          <w:rFonts w:ascii="Times New Roman" w:eastAsia="Times New Roman" w:hAnsi="Times New Roman" w:cs="Times New Roman"/>
          <w:b/>
          <w:bCs/>
          <w:sz w:val="28"/>
          <w:szCs w:val="28"/>
          <w:lang w:eastAsia="ru-RU"/>
        </w:rPr>
        <w:t>T1b</w:t>
      </w:r>
      <w:r w:rsidRPr="006B3BC5">
        <w:rPr>
          <w:rFonts w:ascii="Times New Roman" w:eastAsia="Times New Roman" w:hAnsi="Times New Roman" w:cs="Times New Roman"/>
          <w:sz w:val="28"/>
          <w:szCs w:val="28"/>
          <w:lang w:eastAsia="ru-RU"/>
        </w:rPr>
        <w:t xml:space="preserve"> опухоль не выходит за пределы внутренней оболочки желудка (подслизистой).</w:t>
      </w:r>
    </w:p>
    <w:p w:rsidR="006B3BC5" w:rsidRPr="006B3BC5" w:rsidRDefault="006B3BC5" w:rsidP="00531C09">
      <w:pPr>
        <w:numPr>
          <w:ilvl w:val="0"/>
          <w:numId w:val="135"/>
        </w:numPr>
        <w:spacing w:before="100" w:beforeAutospacing="1" w:after="100" w:afterAutospacing="1"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T2</w:t>
      </w:r>
      <w:r w:rsidRPr="006B3BC5">
        <w:rPr>
          <w:rFonts w:ascii="Times New Roman" w:eastAsia="Times New Roman" w:hAnsi="Times New Roman" w:cs="Times New Roman"/>
          <w:sz w:val="28"/>
          <w:szCs w:val="28"/>
          <w:lang w:eastAsia="ru-RU"/>
        </w:rPr>
        <w:t xml:space="preserve"> - опухоль начала прорастать в мышечный слой стенки желудка.</w:t>
      </w:r>
    </w:p>
    <w:p w:rsidR="006B3BC5" w:rsidRPr="006B3BC5" w:rsidRDefault="006B3BC5" w:rsidP="00531C09">
      <w:pPr>
        <w:numPr>
          <w:ilvl w:val="0"/>
          <w:numId w:val="135"/>
        </w:numPr>
        <w:spacing w:before="100" w:beforeAutospacing="1" w:after="100" w:afterAutospacing="1"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T3</w:t>
      </w:r>
      <w:r w:rsidRPr="006B3BC5">
        <w:rPr>
          <w:rFonts w:ascii="Times New Roman" w:eastAsia="Times New Roman" w:hAnsi="Times New Roman" w:cs="Times New Roman"/>
          <w:sz w:val="28"/>
          <w:szCs w:val="28"/>
          <w:lang w:eastAsia="ru-RU"/>
        </w:rPr>
        <w:t xml:space="preserve"> - опухоль начала прорастать через поверхностную оболочку желудка.</w:t>
      </w:r>
    </w:p>
    <w:p w:rsidR="006B3BC5" w:rsidRPr="006B3BC5" w:rsidRDefault="006B3BC5" w:rsidP="00531C09">
      <w:pPr>
        <w:numPr>
          <w:ilvl w:val="0"/>
          <w:numId w:val="135"/>
        </w:numPr>
        <w:spacing w:before="100" w:beforeAutospacing="1" w:after="100" w:afterAutospacing="1"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T4</w:t>
      </w:r>
      <w:r w:rsidRPr="006B3BC5">
        <w:rPr>
          <w:rFonts w:ascii="Times New Roman" w:eastAsia="Times New Roman" w:hAnsi="Times New Roman" w:cs="Times New Roman"/>
          <w:sz w:val="28"/>
          <w:szCs w:val="28"/>
          <w:lang w:eastAsia="ru-RU"/>
        </w:rPr>
        <w:t xml:space="preserve"> - опухоль полностью проросла через стенку желудка. Стадия T4 подразделяется на T4a and T4b. </w:t>
      </w:r>
    </w:p>
    <w:p w:rsidR="006B3BC5" w:rsidRPr="006B3BC5" w:rsidRDefault="006B3BC5" w:rsidP="00531C09">
      <w:pPr>
        <w:numPr>
          <w:ilvl w:val="1"/>
          <w:numId w:val="135"/>
        </w:numPr>
        <w:spacing w:before="100" w:beforeAutospacing="1" w:after="100" w:afterAutospacing="1"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T4a</w:t>
      </w:r>
      <w:r w:rsidRPr="006B3BC5">
        <w:rPr>
          <w:rFonts w:ascii="Times New Roman" w:eastAsia="Times New Roman" w:hAnsi="Times New Roman" w:cs="Times New Roman"/>
          <w:sz w:val="28"/>
          <w:szCs w:val="28"/>
          <w:lang w:eastAsia="ru-RU"/>
        </w:rPr>
        <w:t xml:space="preserve"> - опухоль непосредственно проросла через стенку желудка и вышла сквозь нее. </w:t>
      </w:r>
    </w:p>
    <w:p w:rsidR="006B3BC5" w:rsidRPr="006B3BC5" w:rsidRDefault="006B3BC5" w:rsidP="00531C09">
      <w:pPr>
        <w:numPr>
          <w:ilvl w:val="1"/>
          <w:numId w:val="135"/>
        </w:numPr>
        <w:spacing w:before="100" w:beforeAutospacing="1" w:after="100" w:afterAutospacing="1"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T4b</w:t>
      </w:r>
      <w:r w:rsidRPr="006B3BC5">
        <w:rPr>
          <w:rFonts w:ascii="Times New Roman" w:eastAsia="Times New Roman" w:hAnsi="Times New Roman" w:cs="Times New Roman"/>
          <w:sz w:val="28"/>
          <w:szCs w:val="28"/>
          <w:lang w:eastAsia="ru-RU"/>
        </w:rPr>
        <w:t xml:space="preserve"> - опухоль проросла через стенку и проникла в другие рядом расположенные органы: селезенка, поперечная ободочная кишка, печень, диафрагма, поджелудочная железа, передняя брюшная стенка, надпочечник, почка, тонкая кишка, забрюшинное пространство, пищевод. </w:t>
      </w:r>
    </w:p>
    <w:p w:rsidR="006B3BC5" w:rsidRPr="006B3BC5" w:rsidRDefault="006B3BC5" w:rsidP="00531C09">
      <w:pPr>
        <w:numPr>
          <w:ilvl w:val="0"/>
          <w:numId w:val="134"/>
        </w:numPr>
        <w:spacing w:before="100" w:beforeAutospacing="1" w:after="100" w:afterAutospacing="1"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N0</w:t>
      </w:r>
      <w:r w:rsidRPr="006B3BC5">
        <w:rPr>
          <w:rFonts w:ascii="Times New Roman" w:eastAsia="Times New Roman" w:hAnsi="Times New Roman" w:cs="Times New Roman"/>
          <w:sz w:val="28"/>
          <w:szCs w:val="28"/>
          <w:lang w:eastAsia="ru-RU"/>
        </w:rPr>
        <w:t xml:space="preserve"> - раковые клетки в лимфатических узлах отсутствуют</w:t>
      </w:r>
    </w:p>
    <w:p w:rsidR="006B3BC5" w:rsidRPr="006B3BC5" w:rsidRDefault="006B3BC5" w:rsidP="00531C09">
      <w:pPr>
        <w:numPr>
          <w:ilvl w:val="0"/>
          <w:numId w:val="134"/>
        </w:numPr>
        <w:spacing w:before="100" w:beforeAutospacing="1" w:after="100" w:afterAutospacing="1"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N1</w:t>
      </w:r>
      <w:r w:rsidRPr="006B3BC5">
        <w:rPr>
          <w:rFonts w:ascii="Times New Roman" w:eastAsia="Times New Roman" w:hAnsi="Times New Roman" w:cs="Times New Roman"/>
          <w:sz w:val="28"/>
          <w:szCs w:val="28"/>
          <w:lang w:eastAsia="ru-RU"/>
        </w:rPr>
        <w:t xml:space="preserve"> - раковые клетки обнаруживаются в 1-2 лимфоузлах рядом с желудком</w:t>
      </w:r>
    </w:p>
    <w:p w:rsidR="006B3BC5" w:rsidRPr="006B3BC5" w:rsidRDefault="006B3BC5" w:rsidP="00531C09">
      <w:pPr>
        <w:numPr>
          <w:ilvl w:val="0"/>
          <w:numId w:val="134"/>
        </w:numPr>
        <w:spacing w:before="100" w:beforeAutospacing="1" w:after="100" w:afterAutospacing="1"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N3</w:t>
      </w:r>
      <w:r w:rsidRPr="006B3BC5">
        <w:rPr>
          <w:rFonts w:ascii="Times New Roman" w:eastAsia="Times New Roman" w:hAnsi="Times New Roman" w:cs="Times New Roman"/>
          <w:sz w:val="28"/>
          <w:szCs w:val="28"/>
          <w:lang w:eastAsia="ru-RU"/>
        </w:rPr>
        <w:t xml:space="preserve"> - раковые клетки обнаруживаются в 3-6 рядом расположенных лимфоузлах </w:t>
      </w:r>
    </w:p>
    <w:p w:rsidR="006B3BC5" w:rsidRPr="006B3BC5" w:rsidRDefault="006B3BC5" w:rsidP="00531C09">
      <w:pPr>
        <w:numPr>
          <w:ilvl w:val="1"/>
          <w:numId w:val="134"/>
        </w:numPr>
        <w:spacing w:before="100" w:beforeAutospacing="1" w:after="100" w:afterAutospacing="1"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N3а</w:t>
      </w:r>
      <w:r w:rsidRPr="006B3BC5">
        <w:rPr>
          <w:rFonts w:ascii="Times New Roman" w:eastAsia="Times New Roman" w:hAnsi="Times New Roman" w:cs="Times New Roman"/>
          <w:sz w:val="28"/>
          <w:szCs w:val="28"/>
          <w:lang w:eastAsia="ru-RU"/>
        </w:rPr>
        <w:t xml:space="preserve"> - раковые клетки обнаруживаются в 7-15 рядом расположенных лимфоузлах</w:t>
      </w:r>
    </w:p>
    <w:p w:rsidR="006B3BC5" w:rsidRPr="006B3BC5" w:rsidRDefault="006B3BC5" w:rsidP="00531C09">
      <w:pPr>
        <w:numPr>
          <w:ilvl w:val="1"/>
          <w:numId w:val="134"/>
        </w:numPr>
        <w:spacing w:before="100" w:beforeAutospacing="1" w:after="100" w:afterAutospacing="1"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N3b</w:t>
      </w:r>
      <w:r w:rsidRPr="006B3BC5">
        <w:rPr>
          <w:rFonts w:ascii="Times New Roman" w:eastAsia="Times New Roman" w:hAnsi="Times New Roman" w:cs="Times New Roman"/>
          <w:sz w:val="28"/>
          <w:szCs w:val="28"/>
          <w:lang w:eastAsia="ru-RU"/>
        </w:rPr>
        <w:t xml:space="preserve"> - раковые клетки обнаруживаются в 16 и более рядом расположенных лимфоузлах </w:t>
      </w:r>
    </w:p>
    <w:p w:rsidR="006B3BC5" w:rsidRPr="006B3BC5" w:rsidRDefault="006B3BC5" w:rsidP="00531C09">
      <w:pPr>
        <w:numPr>
          <w:ilvl w:val="0"/>
          <w:numId w:val="134"/>
        </w:numPr>
        <w:spacing w:before="100" w:beforeAutospacing="1" w:after="100" w:afterAutospacing="1"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M0</w:t>
      </w:r>
      <w:r w:rsidRPr="006B3BC5">
        <w:rPr>
          <w:rFonts w:ascii="Times New Roman" w:eastAsia="Times New Roman" w:hAnsi="Times New Roman" w:cs="Times New Roman"/>
          <w:sz w:val="28"/>
          <w:szCs w:val="28"/>
          <w:lang w:eastAsia="ru-RU"/>
        </w:rPr>
        <w:t xml:space="preserve"> - рак не распространился на другие органы</w:t>
      </w:r>
      <w:r w:rsidRPr="006B3BC5">
        <w:rPr>
          <w:rFonts w:ascii="Times New Roman" w:eastAsia="Times New Roman" w:hAnsi="Times New Roman" w:cs="Times New Roman"/>
          <w:b/>
          <w:bCs/>
          <w:sz w:val="28"/>
          <w:szCs w:val="28"/>
          <w:lang w:eastAsia="ru-RU"/>
        </w:rPr>
        <w:t xml:space="preserve"> </w:t>
      </w:r>
    </w:p>
    <w:p w:rsidR="006B3BC5" w:rsidRPr="006B3BC5" w:rsidRDefault="006B3BC5" w:rsidP="00531C09">
      <w:pPr>
        <w:numPr>
          <w:ilvl w:val="0"/>
          <w:numId w:val="134"/>
        </w:numPr>
        <w:spacing w:before="100" w:beforeAutospacing="1" w:after="100" w:afterAutospacing="1"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M1</w:t>
      </w:r>
      <w:r w:rsidRPr="006B3BC5">
        <w:rPr>
          <w:rFonts w:ascii="Times New Roman" w:eastAsia="Times New Roman" w:hAnsi="Times New Roman" w:cs="Times New Roman"/>
          <w:sz w:val="28"/>
          <w:szCs w:val="28"/>
          <w:lang w:eastAsia="ru-RU"/>
        </w:rPr>
        <w:t xml:space="preserve"> - рак распространился на отдаленные от желудка органы </w:t>
      </w:r>
    </w:p>
    <w:p w:rsidR="006B3BC5" w:rsidRPr="006B3BC5" w:rsidRDefault="006B3BC5" w:rsidP="006B3BC5">
      <w:pPr>
        <w:spacing w:before="100" w:beforeAutospacing="1" w:after="100" w:afterAutospacing="1" w:line="360" w:lineRule="auto"/>
        <w:ind w:left="720"/>
        <w:jc w:val="both"/>
        <w:rPr>
          <w:rFonts w:ascii="Times New Roman" w:eastAsia="Times New Roman" w:hAnsi="Times New Roman" w:cs="Times New Roman"/>
          <w:sz w:val="28"/>
          <w:szCs w:val="28"/>
          <w:lang w:eastAsia="ru-RU"/>
        </w:rPr>
      </w:pPr>
    </w:p>
    <w:p w:rsidR="006B3BC5" w:rsidRPr="006B3BC5" w:rsidRDefault="006B3BC5" w:rsidP="006B3BC5">
      <w:pPr>
        <w:framePr w:h="4262" w:hSpace="10080" w:wrap="notBeside" w:vAnchor="text" w:hAnchor="page" w:x="3511" w:y="374"/>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noProof/>
          <w:sz w:val="24"/>
          <w:szCs w:val="24"/>
          <w:lang w:eastAsia="ru-RU"/>
        </w:rPr>
        <w:drawing>
          <wp:inline distT="0" distB="0" distL="0" distR="0">
            <wp:extent cx="4476750" cy="4191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76750" cy="4191000"/>
                    </a:xfrm>
                    <a:prstGeom prst="rect">
                      <a:avLst/>
                    </a:prstGeom>
                    <a:noFill/>
                    <a:ln>
                      <a:noFill/>
                    </a:ln>
                  </pic:spPr>
                </pic:pic>
              </a:graphicData>
            </a:graphic>
          </wp:inline>
        </w:drawing>
      </w:r>
    </w:p>
    <w:p w:rsidR="006B3BC5" w:rsidRPr="006B3BC5" w:rsidRDefault="006B3BC5" w:rsidP="00531C09">
      <w:pPr>
        <w:widowControl w:val="0"/>
        <w:numPr>
          <w:ilvl w:val="0"/>
          <w:numId w:val="134"/>
        </w:numPr>
        <w:autoSpaceDE w:val="0"/>
        <w:autoSpaceDN w:val="0"/>
        <w:adjustRightInd w:val="0"/>
        <w:spacing w:after="0" w:line="1" w:lineRule="exact"/>
        <w:rPr>
          <w:rFonts w:ascii="Times New Roman" w:eastAsia="Times New Roman" w:hAnsi="Times New Roman" w:cs="Times New Roman"/>
          <w:sz w:val="2"/>
          <w:szCs w:val="2"/>
          <w:lang w:eastAsia="ru-RU"/>
        </w:rPr>
      </w:pPr>
    </w:p>
    <w:p w:rsidR="006B3BC5" w:rsidRPr="006B3BC5" w:rsidRDefault="006B3BC5" w:rsidP="006B3BC5">
      <w:pPr>
        <w:spacing w:after="0" w:line="360" w:lineRule="auto"/>
        <w:ind w:left="36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Условно все больные могут быть разделены на три прогностические группы:</w:t>
      </w:r>
    </w:p>
    <w:p w:rsidR="006B3BC5" w:rsidRPr="006B3BC5" w:rsidRDefault="006B3BC5" w:rsidP="006B3BC5">
      <w:pPr>
        <w:spacing w:after="0" w:line="360" w:lineRule="auto"/>
        <w:ind w:left="36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1.Ранний рак желудка 0-IA стадии (Tis–T1N0M0). Особенностью данной группы является благоприятный прогноз (5-тилетняя выживаемость более 90%) и возможность применения органосохранных и функционально-щадящих способов лечения (эндоскопическая резекция слизистой, экономные резекции желудка) без потери его эффективности.</w:t>
      </w:r>
    </w:p>
    <w:p w:rsidR="006B3BC5" w:rsidRPr="006B3BC5" w:rsidRDefault="006B3BC5" w:rsidP="006B3BC5">
      <w:pPr>
        <w:spacing w:after="0" w:line="360" w:lineRule="auto"/>
        <w:ind w:left="36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2.Резектабельный локализованный и местнораспространенный рак желудка IB–III стадий (T2-4N0-3M0). </w:t>
      </w:r>
    </w:p>
    <w:p w:rsidR="006B3BC5" w:rsidRPr="006B3BC5" w:rsidRDefault="006B3BC5" w:rsidP="006B3BC5">
      <w:pPr>
        <w:spacing w:after="0" w:line="360" w:lineRule="auto"/>
        <w:ind w:left="36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Все больные данной группы подлежат радикальному хирургическому или комбинированному лечению. Прогноз существенно различается в зависимости от стадии заболевания. </w:t>
      </w:r>
    </w:p>
    <w:p w:rsidR="006B3BC5" w:rsidRPr="006B3BC5" w:rsidRDefault="006B3BC5" w:rsidP="006B3BC5">
      <w:pPr>
        <w:spacing w:after="0" w:line="360" w:lineRule="auto"/>
        <w:ind w:left="36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3.Нерезектабельный и генерализованный рак желудка:</w:t>
      </w:r>
    </w:p>
    <w:p w:rsidR="006B3BC5" w:rsidRPr="006B3BC5" w:rsidRDefault="006B3BC5" w:rsidP="006B3BC5">
      <w:pPr>
        <w:spacing w:after="0" w:line="360" w:lineRule="auto"/>
        <w:ind w:left="36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рак желудка IV стадии (M1);</w:t>
      </w:r>
    </w:p>
    <w:p w:rsidR="006B3BC5" w:rsidRPr="006B3BC5" w:rsidRDefault="006B3BC5" w:rsidP="006B3BC5">
      <w:pPr>
        <w:spacing w:after="0" w:line="360" w:lineRule="auto"/>
        <w:ind w:left="36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нерезектабельный местнораспространённый рак желудка;</w:t>
      </w:r>
    </w:p>
    <w:p w:rsidR="006B3BC5" w:rsidRPr="006B3BC5" w:rsidRDefault="006B3BC5" w:rsidP="006B3BC5">
      <w:pPr>
        <w:spacing w:after="0" w:line="360" w:lineRule="auto"/>
        <w:ind w:left="36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рак желудка на фоне тяжёлой сопутствующей патологии (функционально неоперабельный).</w:t>
      </w:r>
    </w:p>
    <w:p w:rsidR="006B3BC5" w:rsidRPr="006B3BC5" w:rsidRDefault="006B3BC5" w:rsidP="006B3BC5">
      <w:pPr>
        <w:spacing w:after="0" w:line="360" w:lineRule="auto"/>
        <w:ind w:left="360"/>
        <w:jc w:val="both"/>
        <w:rPr>
          <w:rFonts w:ascii="Arial" w:eastAsia="Times New Roman" w:hAnsi="Arial" w:cs="Arial"/>
          <w:sz w:val="28"/>
          <w:szCs w:val="28"/>
          <w:lang w:eastAsia="ru-RU"/>
        </w:rPr>
      </w:pPr>
      <w:r w:rsidRPr="006B3BC5">
        <w:rPr>
          <w:rFonts w:ascii="Times New Roman" w:eastAsia="Times New Roman" w:hAnsi="Times New Roman" w:cs="Times New Roman"/>
          <w:sz w:val="28"/>
          <w:szCs w:val="28"/>
          <w:lang w:eastAsia="ru-RU"/>
        </w:rPr>
        <w:t>Больные данной группы подлежат паллиативному лекарственному лечению</w:t>
      </w:r>
      <w:r w:rsidRPr="006B3BC5">
        <w:rPr>
          <w:rFonts w:ascii="Arial" w:eastAsia="Times New Roman" w:hAnsi="Arial" w:cs="Arial"/>
          <w:sz w:val="28"/>
          <w:szCs w:val="28"/>
          <w:lang w:eastAsia="ru-RU"/>
        </w:rPr>
        <w:t xml:space="preserve"> </w:t>
      </w:r>
      <w:r w:rsidRPr="006B3BC5">
        <w:rPr>
          <w:rFonts w:ascii="Times New Roman" w:eastAsia="Times New Roman" w:hAnsi="Times New Roman" w:cs="Times New Roman"/>
          <w:sz w:val="28"/>
          <w:szCs w:val="28"/>
          <w:lang w:eastAsia="ru-RU"/>
        </w:rPr>
        <w:t>либо симптоматической терапии.</w:t>
      </w:r>
    </w:p>
    <w:p w:rsidR="006B3BC5" w:rsidRPr="006B3BC5" w:rsidRDefault="006B3BC5" w:rsidP="006B3BC5">
      <w:pPr>
        <w:autoSpaceDE w:val="0"/>
        <w:autoSpaceDN w:val="0"/>
        <w:adjustRightInd w:val="0"/>
        <w:spacing w:before="240"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BalticaC" w:hAnsi="Times New Roman" w:cs="Times New Roman"/>
          <w:sz w:val="28"/>
          <w:szCs w:val="28"/>
          <w:lang w:eastAsia="ru-RU"/>
        </w:rPr>
        <w:t>Оперативное лечение является единственным потенциально курабельным методом лечения для стадий I-IV M0. Лучевая терапия рака желудка проводится на ложе опухоли и лимфатические узлы после операции в зависимости от распространения и локализации процесса (желудочно-пищеводный переход, кардия и проксимальный отдел, тело и средняя 1/3, антральный отдел с привратником и дистальной частью).</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Послеоперационное химиолучевое лечение показано при вовлечении в опухолевый процесс края резекции или при рецидиве:</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 xml:space="preserve">5-фторурацил 425 мг/м2 и лейковорин 20 мг/м2 с 1-й по 5-й дни,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 xml:space="preserve">С 28-ого дня лучевая терапия 45 Гр (5 дней в неделю 5 недель фракциями по1,8 Гр) +5-фторурацил 400 мг/м2 и лейковорин 20 мг/м2 в первые 4 и последние 3 дня лучевой терапии.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 xml:space="preserve">Через месяц после окончания лучевой терапии проводят еще 2 цикла: 5-фторурацил 425 мг/м2 и лейковорин 20 мг/м2 с 1-й по 5-й дни с интервалом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28 дней.</w:t>
      </w: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BalticaC" w:hAnsi="Times New Roman" w:cs="Times New Roman"/>
          <w:sz w:val="28"/>
          <w:szCs w:val="28"/>
          <w:lang w:eastAsia="ru-RU"/>
        </w:rPr>
        <w:t>Проведение 5 циклов послеоперационной адъювантной химиотерапии до, в процессе и после лучевой терапии (РОД 1,8 Гр 5 фракций в неделю в течение 5 недель до СОД 45Гр) приводит к улучшению 5-летней выживаемости на 15%.</w:t>
      </w: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При нерезектабельном процессе или неоперабельном больном показана сочетанная химиотерапия и радиотерапия в СОД 45-50 Гр. При наличии отдаленных метастазов показана паллиативная химиотерапия+ лучевая терапия до СОД 45 Гр.</w:t>
      </w:r>
    </w:p>
    <w:p w:rsidR="006B3BC5" w:rsidRPr="006B3BC5" w:rsidRDefault="006B3BC5" w:rsidP="006B3BC5">
      <w:pPr>
        <w:spacing w:after="0" w:line="240" w:lineRule="auto"/>
        <w:rPr>
          <w:rFonts w:ascii="Arial" w:eastAsia="Times New Roman" w:hAnsi="Arial" w:cs="Arial"/>
          <w:sz w:val="20"/>
          <w:szCs w:val="20"/>
          <w:lang w:eastAsia="ru-RU"/>
        </w:rPr>
      </w:pPr>
    </w:p>
    <w:p w:rsidR="006B3BC5" w:rsidRPr="006B3BC5" w:rsidRDefault="006B3BC5"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6B3BC5" w:rsidRPr="006B3BC5" w:rsidRDefault="00AA4848" w:rsidP="00AA4848">
      <w:pPr>
        <w:tabs>
          <w:tab w:val="left" w:pos="360"/>
        </w:tabs>
        <w:spacing w:after="0" w:line="240" w:lineRule="auto"/>
        <w:ind w:left="1985"/>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6B3BC5" w:rsidRPr="006B3BC5">
        <w:rPr>
          <w:rFonts w:ascii="Times New Roman" w:eastAsia="Times New Roman" w:hAnsi="Times New Roman" w:cs="Times New Roman"/>
          <w:b/>
          <w:sz w:val="28"/>
          <w:szCs w:val="28"/>
          <w:lang w:eastAsia="ru-RU"/>
        </w:rPr>
        <w:t>Вопросы по теме занятия.</w:t>
      </w:r>
    </w:p>
    <w:p w:rsidR="006B3BC5" w:rsidRPr="006B3BC5" w:rsidRDefault="006B3BC5" w:rsidP="00531C09">
      <w:pPr>
        <w:widowControl w:val="0"/>
        <w:numPr>
          <w:ilvl w:val="0"/>
          <w:numId w:val="225"/>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val="en-US" w:eastAsia="ru-RU"/>
        </w:rPr>
        <w:t>TNM</w:t>
      </w:r>
      <w:r w:rsidRPr="006B3BC5">
        <w:rPr>
          <w:rFonts w:ascii="Times New Roman" w:eastAsia="Times New Roman" w:hAnsi="Times New Roman" w:cs="Times New Roman"/>
          <w:sz w:val="28"/>
          <w:szCs w:val="28"/>
          <w:lang w:eastAsia="ru-RU"/>
        </w:rPr>
        <w:t>-классификация и МКБ</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рака желудка;</w:t>
      </w:r>
    </w:p>
    <w:p w:rsidR="006B3BC5" w:rsidRPr="006B3BC5" w:rsidRDefault="006B3BC5" w:rsidP="00531C09">
      <w:pPr>
        <w:widowControl w:val="0"/>
        <w:numPr>
          <w:ilvl w:val="0"/>
          <w:numId w:val="225"/>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Алгоритмы лечения больных</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раком желудка в зависимости от стадии и гистологического типа опухоли;</w:t>
      </w:r>
    </w:p>
    <w:p w:rsidR="006B3BC5" w:rsidRPr="006B3BC5" w:rsidRDefault="006B3BC5" w:rsidP="00531C09">
      <w:pPr>
        <w:widowControl w:val="0"/>
        <w:numPr>
          <w:ilvl w:val="0"/>
          <w:numId w:val="225"/>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Лучевая диагностика и подготовка больного раком желудка к проведению лучевой терапии;</w:t>
      </w:r>
    </w:p>
    <w:p w:rsidR="006B3BC5" w:rsidRPr="006B3BC5" w:rsidRDefault="006B3BC5" w:rsidP="00531C09">
      <w:pPr>
        <w:widowControl w:val="0"/>
        <w:numPr>
          <w:ilvl w:val="0"/>
          <w:numId w:val="225"/>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Виды и режимы лучевой терапии</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раком желудка;</w:t>
      </w:r>
    </w:p>
    <w:p w:rsidR="006B3BC5" w:rsidRPr="006B3BC5" w:rsidRDefault="006B3BC5" w:rsidP="00531C09">
      <w:pPr>
        <w:widowControl w:val="0"/>
        <w:numPr>
          <w:ilvl w:val="0"/>
          <w:numId w:val="225"/>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Конвенциональная лучевая терапия раком желудка;</w:t>
      </w:r>
    </w:p>
    <w:p w:rsidR="006B3BC5" w:rsidRPr="006B3BC5" w:rsidRDefault="006B3BC5" w:rsidP="00531C09">
      <w:pPr>
        <w:widowControl w:val="0"/>
        <w:numPr>
          <w:ilvl w:val="0"/>
          <w:numId w:val="225"/>
        </w:numPr>
        <w:tabs>
          <w:tab w:val="num" w:pos="500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w:t>
      </w:r>
      <w:r w:rsidRPr="006B3BC5">
        <w:rPr>
          <w:rFonts w:ascii="Times New Roman" w:eastAsia="Times New Roman" w:hAnsi="Times New Roman" w:cs="Times New Roman"/>
          <w:sz w:val="28"/>
          <w:szCs w:val="28"/>
          <w:lang w:val="en-US" w:eastAsia="ru-RU"/>
        </w:rPr>
        <w:t>D</w:t>
      </w:r>
      <w:r w:rsidRPr="006B3BC5">
        <w:rPr>
          <w:rFonts w:ascii="Times New Roman" w:eastAsia="Times New Roman" w:hAnsi="Times New Roman" w:cs="Times New Roman"/>
          <w:sz w:val="28"/>
          <w:szCs w:val="28"/>
          <w:lang w:eastAsia="ru-RU"/>
        </w:rPr>
        <w:t>-конформная лучевая терапия рака желудка;</w:t>
      </w:r>
    </w:p>
    <w:p w:rsidR="006B3BC5" w:rsidRPr="006B3BC5" w:rsidRDefault="006B3BC5" w:rsidP="00531C09">
      <w:pPr>
        <w:widowControl w:val="0"/>
        <w:numPr>
          <w:ilvl w:val="0"/>
          <w:numId w:val="225"/>
        </w:numPr>
        <w:tabs>
          <w:tab w:val="num" w:pos="500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Лучевая терапия с модулированной активностью пучка рака желудка;</w:t>
      </w:r>
    </w:p>
    <w:p w:rsidR="006B3BC5" w:rsidRPr="006B3BC5" w:rsidRDefault="006B3BC5" w:rsidP="00531C09">
      <w:pPr>
        <w:widowControl w:val="0"/>
        <w:numPr>
          <w:ilvl w:val="0"/>
          <w:numId w:val="225"/>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Послеоперационная химиолучевая терапия раком желудка;</w:t>
      </w:r>
    </w:p>
    <w:p w:rsidR="006B3BC5" w:rsidRPr="006B3BC5" w:rsidRDefault="006B3BC5" w:rsidP="00531C09">
      <w:pPr>
        <w:widowControl w:val="0"/>
        <w:numPr>
          <w:ilvl w:val="0"/>
          <w:numId w:val="225"/>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Сочетанная химиолучевая терапия раком желудка;</w:t>
      </w:r>
    </w:p>
    <w:p w:rsidR="006B3BC5" w:rsidRPr="006B3BC5" w:rsidRDefault="006B3BC5" w:rsidP="00531C09">
      <w:pPr>
        <w:widowControl w:val="0"/>
        <w:numPr>
          <w:ilvl w:val="0"/>
          <w:numId w:val="225"/>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Паллиативная лучевая терапия рака желудка;</w:t>
      </w:r>
    </w:p>
    <w:p w:rsidR="006B3BC5" w:rsidRPr="006B3BC5" w:rsidRDefault="006B3BC5" w:rsidP="00531C09">
      <w:pPr>
        <w:widowControl w:val="0"/>
        <w:numPr>
          <w:ilvl w:val="0"/>
          <w:numId w:val="225"/>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Лучевые реакции и осложнения при проведении лучевой терапии рака желудка.</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B3BC5" w:rsidRPr="006B3BC5" w:rsidRDefault="00AA4848" w:rsidP="00AA4848">
      <w:pPr>
        <w:tabs>
          <w:tab w:val="left" w:pos="360"/>
        </w:tabs>
        <w:spacing w:after="0" w:line="240" w:lineRule="auto"/>
        <w:ind w:left="198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6B3BC5" w:rsidRPr="006B3BC5">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001.  СУММАРНАЯ  ОЧАГОВАЯ  ДОЗА  ПОСЛЕОПЕРАЦИОННОЙ ДИСТАНЦИОННОЙ ЛУЧЕВОЙ  ТЕРАПИИ  РАКА ЖЕЛУДКА НА ЛОЖЕ ОПУХОЛИ И Л/УЗЛЫ БРЮШНОЙ ПОЛОСТИ СОСТАВЛЯЕТ </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54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66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72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1</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002.  СУММАРНАЯ  ОЧАГОВАЯ  ДОЗА  ЛУЧЕВОЙ ТЕРАПИИ ПРИ НЕРЕЗЕКТАБЕЛНЬОМ РАКЕ ЖЕЛУДКА СОСТАВЛЯЕТ </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15-20 Гр</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25-30 Гр</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35-40 Гр</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45-50 Гр</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50-56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4</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003.  РЕЖИМ ЛУЧЕВОЙ ТЕРАПИИ  ПРИ ТОТАЛЬНОМ ОБЛУЧЕНИИ ПЕЧЕНИ ПО ПОВОДУ МНОГОЧИСЛЕННЫХ НЕБОЛЬШИХ МЕТАСТАЗОВ СИМПТОМАТИЧЕСКОГО БОЛЬНОГО РАКОМ ЖЕЛУДКА СОСТАВЛЯЕТ </w:t>
      </w:r>
    </w:p>
    <w:p w:rsidR="006B3BC5" w:rsidRPr="006B3BC5" w:rsidRDefault="006B3BC5" w:rsidP="00531C09">
      <w:pPr>
        <w:numPr>
          <w:ilvl w:val="0"/>
          <w:numId w:val="132"/>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7 фракций по 3 Гр</w:t>
      </w:r>
    </w:p>
    <w:p w:rsidR="006B3BC5" w:rsidRPr="006B3BC5" w:rsidRDefault="006B3BC5" w:rsidP="00531C09">
      <w:pPr>
        <w:numPr>
          <w:ilvl w:val="0"/>
          <w:numId w:val="132"/>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7 фракций по 2 Гр</w:t>
      </w:r>
    </w:p>
    <w:p w:rsidR="006B3BC5" w:rsidRPr="006B3BC5" w:rsidRDefault="006B3BC5" w:rsidP="00531C09">
      <w:pPr>
        <w:numPr>
          <w:ilvl w:val="0"/>
          <w:numId w:val="132"/>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7 фракций по 1,8 Гр</w:t>
      </w:r>
    </w:p>
    <w:p w:rsidR="006B3BC5" w:rsidRPr="006B3BC5" w:rsidRDefault="006B3BC5" w:rsidP="00531C09">
      <w:pPr>
        <w:numPr>
          <w:ilvl w:val="0"/>
          <w:numId w:val="132"/>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 фракций по 2 Гр</w:t>
      </w:r>
    </w:p>
    <w:p w:rsidR="006B3BC5" w:rsidRPr="006B3BC5" w:rsidRDefault="006B3BC5" w:rsidP="00531C09">
      <w:pPr>
        <w:numPr>
          <w:ilvl w:val="0"/>
          <w:numId w:val="132"/>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 фракций по 1,8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1</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AA4848" w:rsidP="00AA4848">
      <w:pPr>
        <w:spacing w:after="0" w:line="240" w:lineRule="auto"/>
        <w:ind w:left="417"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6B3BC5" w:rsidRPr="006B3BC5">
        <w:rPr>
          <w:rFonts w:ascii="Times New Roman" w:eastAsia="Times New Roman" w:hAnsi="Times New Roman" w:cs="Times New Roman"/>
          <w:b/>
          <w:bCs/>
          <w:sz w:val="28"/>
          <w:szCs w:val="28"/>
          <w:lang w:eastAsia="ru-RU"/>
        </w:rPr>
        <w:t>Ситуационные задачи по теме с эталонами ответов</w:t>
      </w:r>
      <w:r w:rsidR="006B3BC5" w:rsidRPr="006B3BC5">
        <w:rPr>
          <w:rFonts w:ascii="Times New Roman" w:eastAsia="Times New Roman" w:hAnsi="Times New Roman" w:cs="Times New Roman"/>
          <w:b/>
          <w:sz w:val="28"/>
          <w:szCs w:val="28"/>
          <w:lang w:eastAsia="ru-RU"/>
        </w:rPr>
        <w:t>.</w:t>
      </w:r>
    </w:p>
    <w:p w:rsidR="006B3BC5" w:rsidRPr="006B3BC5" w:rsidRDefault="006B3BC5" w:rsidP="006B3BC5">
      <w:pPr>
        <w:spacing w:before="40" w:after="40" w:line="240" w:lineRule="auto"/>
        <w:jc w:val="both"/>
        <w:outlineLvl w:val="1"/>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Задача №1</w:t>
      </w:r>
    </w:p>
    <w:p w:rsidR="006B3BC5" w:rsidRPr="006B3BC5" w:rsidRDefault="006B3BC5" w:rsidP="006B3B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Больной 64 лет, обратился на прием к гастроэнтерологу с жалобами на постоянные боли в эпигастрии, тошноту, рвоту вчерашней съеденной пищей. Похудел на 10 кг за 3 месяца. Направлен на ФГДС: опухоль тела желудка инфильтративной формы роста с сужением просвета органа на 2/3. Биопсия: перстневидноклеточный рак. В онкодиспансере выполнена гастрэктомия, опухоль прорастала серозную оболочку, по данным гистологического исследования обнаружены метастазы в 8 регионарных лимфатических узлах.</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Предварительный диагноз. </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Стадия процесса по </w:t>
      </w:r>
      <w:r w:rsidRPr="006B3BC5">
        <w:rPr>
          <w:rFonts w:ascii="Times New Roman" w:eastAsia="Times New Roman" w:hAnsi="Times New Roman" w:cs="Times New Roman"/>
          <w:color w:val="000000"/>
          <w:sz w:val="28"/>
          <w:szCs w:val="28"/>
          <w:lang w:val="en-US" w:eastAsia="ru-RU"/>
        </w:rPr>
        <w:t>TNM</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Какой вид лучевой терапии показан в данном случае</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Укажите СОД облучения желудка при послеоперационном курсе лучевой терапии</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Какие химиопрепараты часто используются в совместном режиме с дистанционной лучевой терапией?</w:t>
      </w: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r w:rsidRPr="006B3BC5">
        <w:rPr>
          <w:rFonts w:ascii="Times New Roman" w:eastAsia="Times New Roman" w:hAnsi="Times New Roman" w:cs="Times New Roman"/>
          <w:b/>
          <w:bCs/>
          <w:color w:val="000000"/>
          <w:sz w:val="28"/>
          <w:szCs w:val="28"/>
          <w:lang w:eastAsia="ru-RU"/>
        </w:rPr>
        <w:t>Эталоны ответов к</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ситуационной</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задаче №1</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Cs/>
          <w:color w:val="000000"/>
          <w:sz w:val="28"/>
          <w:szCs w:val="28"/>
          <w:lang w:eastAsia="ru-RU"/>
        </w:rPr>
        <w:t>1. Рак желудка</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 IIIВ стадия</w:t>
      </w:r>
      <w:r w:rsidRPr="006B3BC5">
        <w:rPr>
          <w:rFonts w:ascii="Times New Roman" w:eastAsia="Times New Roman" w:hAnsi="Times New Roman" w:cs="Times New Roman"/>
          <w:color w:val="000000"/>
          <w:sz w:val="28"/>
          <w:szCs w:val="28"/>
          <w:lang w:eastAsia="ru-RU"/>
        </w:rPr>
        <w:t xml:space="preserve"> </w:t>
      </w:r>
      <w:r w:rsidRPr="006B3BC5">
        <w:rPr>
          <w:rFonts w:ascii="Times New Roman" w:eastAsia="Times New Roman" w:hAnsi="Times New Roman" w:cs="Times New Roman"/>
          <w:sz w:val="28"/>
          <w:szCs w:val="28"/>
          <w:lang w:eastAsia="ru-RU"/>
        </w:rPr>
        <w:t>Т3</w:t>
      </w:r>
      <w:r w:rsidRPr="006B3BC5">
        <w:rPr>
          <w:rFonts w:ascii="Times New Roman" w:eastAsia="Times New Roman" w:hAnsi="Times New Roman" w:cs="Times New Roman"/>
          <w:color w:val="000000"/>
          <w:sz w:val="28"/>
          <w:szCs w:val="28"/>
          <w:lang w:val="en-US" w:eastAsia="ru-RU"/>
        </w:rPr>
        <w:t>N</w:t>
      </w:r>
      <w:r w:rsidRPr="006B3BC5">
        <w:rPr>
          <w:rFonts w:ascii="Times New Roman" w:eastAsia="Times New Roman" w:hAnsi="Times New Roman" w:cs="Times New Roman"/>
          <w:color w:val="000000"/>
          <w:sz w:val="28"/>
          <w:szCs w:val="28"/>
          <w:lang w:eastAsia="ru-RU"/>
        </w:rPr>
        <w:t>2</w:t>
      </w:r>
      <w:r w:rsidRPr="006B3BC5">
        <w:rPr>
          <w:rFonts w:ascii="Times New Roman" w:eastAsia="Times New Roman" w:hAnsi="Times New Roman" w:cs="Times New Roman"/>
          <w:color w:val="000000"/>
          <w:sz w:val="28"/>
          <w:szCs w:val="28"/>
          <w:lang w:val="en-US" w:eastAsia="ru-RU"/>
        </w:rPr>
        <w:t>M</w:t>
      </w:r>
      <w:r w:rsidRPr="006B3BC5">
        <w:rPr>
          <w:rFonts w:ascii="Times New Roman" w:eastAsia="Times New Roman" w:hAnsi="Times New Roman" w:cs="Times New Roman"/>
          <w:color w:val="000000"/>
          <w:sz w:val="28"/>
          <w:szCs w:val="28"/>
          <w:lang w:eastAsia="ru-RU"/>
        </w:rPr>
        <w:t>0</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 Сочетанная химиолучевая терапия в послеоперационном периоде.</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 45 Гр.</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5.</w:t>
      </w:r>
      <w:r w:rsidRPr="006B3BC5">
        <w:rPr>
          <w:rFonts w:ascii="Times New Roman" w:eastAsia="Times New Roman" w:hAnsi="Times New Roman" w:cs="Times New Roman"/>
          <w:color w:val="000000"/>
          <w:sz w:val="28"/>
          <w:szCs w:val="28"/>
          <w:lang w:eastAsia="ru-RU"/>
        </w:rPr>
        <w:t xml:space="preserve"> </w:t>
      </w:r>
      <w:r w:rsidRPr="006B3BC5">
        <w:rPr>
          <w:rFonts w:ascii="Times New Roman" w:eastAsia="Times New Roman" w:hAnsi="Times New Roman" w:cs="Times New Roman"/>
          <w:sz w:val="28"/>
          <w:szCs w:val="28"/>
          <w:lang w:eastAsia="ru-RU"/>
        </w:rPr>
        <w:t>5-фторурацил, лейковорин</w:t>
      </w:r>
      <w:r w:rsidRPr="006B3BC5">
        <w:rPr>
          <w:rFonts w:ascii="Times New Roman" w:eastAsia="Times New Roman" w:hAnsi="Times New Roman" w:cs="Times New Roman"/>
          <w:color w:val="000000"/>
          <w:sz w:val="28"/>
          <w:szCs w:val="28"/>
          <w:lang w:eastAsia="ru-RU"/>
        </w:rPr>
        <w:t>.</w:t>
      </w:r>
    </w:p>
    <w:p w:rsidR="006B3BC5" w:rsidRPr="006B3BC5" w:rsidRDefault="006B3BC5" w:rsidP="006B3BC5">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6B3BC5" w:rsidRPr="006B3BC5" w:rsidRDefault="00AA4848" w:rsidP="00AA4848">
      <w:pPr>
        <w:tabs>
          <w:tab w:val="left" w:pos="360"/>
        </w:tabs>
        <w:spacing w:after="0" w:line="240" w:lineRule="auto"/>
        <w:ind w:left="141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6B3BC5" w:rsidRPr="006B3BC5">
        <w:rPr>
          <w:rFonts w:ascii="Times New Roman" w:eastAsia="Times New Roman" w:hAnsi="Times New Roman" w:cs="Times New Roman"/>
          <w:b/>
          <w:bCs/>
          <w:sz w:val="28"/>
          <w:szCs w:val="28"/>
          <w:lang w:eastAsia="ru-RU"/>
        </w:rPr>
        <w:t>Перечень и стандарты практических умений.</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Поставить диагноз </w:t>
      </w:r>
      <w:r w:rsidRPr="006B3BC5">
        <w:rPr>
          <w:rFonts w:ascii="Times New Roman" w:eastAsia="Times New Roman" w:hAnsi="Times New Roman" w:cs="Times New Roman"/>
          <w:sz w:val="28"/>
          <w:szCs w:val="28"/>
          <w:lang w:eastAsia="ru-RU"/>
        </w:rPr>
        <w:t>рака желудка</w:t>
      </w:r>
      <w:r w:rsidRPr="006B3BC5">
        <w:rPr>
          <w:rFonts w:ascii="Times New Roman" w:eastAsia="Times New Roman" w:hAnsi="Times New Roman" w:cs="Times New Roman"/>
          <w:bCs/>
          <w:sz w:val="28"/>
          <w:szCs w:val="28"/>
          <w:lang w:eastAsia="ru-RU"/>
        </w:rPr>
        <w:t xml:space="preserve"> в соответствии с классификацией </w:t>
      </w:r>
      <w:r w:rsidRPr="006B3BC5">
        <w:rPr>
          <w:rFonts w:ascii="Times New Roman" w:eastAsia="Times New Roman" w:hAnsi="Times New Roman" w:cs="Times New Roman"/>
          <w:bCs/>
          <w:sz w:val="28"/>
          <w:szCs w:val="28"/>
          <w:lang w:val="en-US" w:eastAsia="ru-RU"/>
        </w:rPr>
        <w:t>TNM</w:t>
      </w:r>
      <w:r w:rsidRPr="006B3BC5">
        <w:rPr>
          <w:rFonts w:ascii="Times New Roman" w:eastAsia="Times New Roman" w:hAnsi="Times New Roman" w:cs="Times New Roman"/>
          <w:bCs/>
          <w:sz w:val="28"/>
          <w:szCs w:val="28"/>
          <w:lang w:eastAsia="ru-RU"/>
        </w:rPr>
        <w:t xml:space="preserve"> и МКБ.</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w:t>
      </w:r>
      <w:r w:rsidRPr="006B3BC5">
        <w:rPr>
          <w:rFonts w:ascii="Times New Roman" w:eastAsia="Times New Roman" w:hAnsi="Times New Roman" w:cs="Times New Roman"/>
          <w:sz w:val="28"/>
          <w:szCs w:val="28"/>
          <w:lang w:eastAsia="ru-RU"/>
        </w:rPr>
        <w:t>рака желудка</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сеанс паллиативной лучевой терапии метастазов в печени </w:t>
      </w:r>
      <w:r w:rsidRPr="006B3BC5">
        <w:rPr>
          <w:rFonts w:ascii="Times New Roman" w:eastAsia="Times New Roman" w:hAnsi="Times New Roman" w:cs="Times New Roman"/>
          <w:sz w:val="28"/>
          <w:szCs w:val="28"/>
          <w:lang w:eastAsia="ru-RU"/>
        </w:rPr>
        <w:t>при раке желудка</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послеоперационный курс химиолучевого лечения </w:t>
      </w:r>
      <w:r w:rsidRPr="006B3BC5">
        <w:rPr>
          <w:rFonts w:ascii="Times New Roman" w:eastAsia="Times New Roman" w:hAnsi="Times New Roman" w:cs="Times New Roman"/>
          <w:sz w:val="28"/>
          <w:szCs w:val="28"/>
          <w:lang w:eastAsia="ru-RU"/>
        </w:rPr>
        <w:t>рака желудка</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Провести курс 3</w:t>
      </w:r>
      <w:r w:rsidRPr="006B3BC5">
        <w:rPr>
          <w:rFonts w:ascii="Times New Roman" w:eastAsia="Times New Roman" w:hAnsi="Times New Roman" w:cs="Times New Roman"/>
          <w:sz w:val="28"/>
          <w:szCs w:val="28"/>
          <w:lang w:val="en-US" w:eastAsia="ru-RU"/>
        </w:rPr>
        <w:t>D</w:t>
      </w:r>
      <w:r w:rsidRPr="006B3BC5">
        <w:rPr>
          <w:rFonts w:ascii="Times New Roman" w:eastAsia="Times New Roman" w:hAnsi="Times New Roman" w:cs="Times New Roman"/>
          <w:sz w:val="28"/>
          <w:szCs w:val="28"/>
          <w:lang w:eastAsia="ru-RU"/>
        </w:rPr>
        <w:t>-конформной лучевой терапии рака желудка.</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Провести курс лучевой терапии с модулированной активностью пучка при раке желудка.</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курс сочетанного химиолучевого лечения </w:t>
      </w:r>
      <w:r w:rsidRPr="006B3BC5">
        <w:rPr>
          <w:rFonts w:ascii="Times New Roman" w:eastAsia="Times New Roman" w:hAnsi="Times New Roman" w:cs="Times New Roman"/>
          <w:sz w:val="28"/>
          <w:szCs w:val="28"/>
          <w:lang w:eastAsia="ru-RU"/>
        </w:rPr>
        <w:t>рака желудка</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6B3BC5">
        <w:rPr>
          <w:rFonts w:ascii="Times New Roman" w:eastAsia="Times New Roman" w:hAnsi="Times New Roman" w:cs="Times New Roman"/>
          <w:sz w:val="28"/>
          <w:szCs w:val="28"/>
          <w:lang w:eastAsia="ru-RU"/>
        </w:rPr>
        <w:t>рака желудка</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6B3BC5">
        <w:rPr>
          <w:rFonts w:ascii="Times New Roman" w:eastAsia="Times New Roman" w:hAnsi="Times New Roman" w:cs="Times New Roman"/>
          <w:sz w:val="28"/>
          <w:szCs w:val="28"/>
          <w:lang w:eastAsia="ru-RU"/>
        </w:rPr>
        <w:t>рака желудка</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tabs>
          <w:tab w:val="left" w:pos="360"/>
        </w:tabs>
        <w:spacing w:after="0" w:line="240" w:lineRule="auto"/>
        <w:rPr>
          <w:rFonts w:ascii="Times New Roman" w:eastAsia="Times New Roman" w:hAnsi="Times New Roman" w:cs="Times New Roman"/>
          <w:bCs/>
          <w:sz w:val="28"/>
          <w:szCs w:val="28"/>
          <w:lang w:eastAsia="ru-RU"/>
        </w:rPr>
      </w:pPr>
    </w:p>
    <w:p w:rsidR="006B3BC5" w:rsidRPr="006B3BC5" w:rsidRDefault="00AA4848" w:rsidP="00AA4848">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6B3BC5" w:rsidRPr="006B3BC5">
        <w:rPr>
          <w:rFonts w:ascii="Times New Roman" w:eastAsia="Times New Roman" w:hAnsi="Times New Roman" w:cs="Times New Roman"/>
          <w:b/>
          <w:bCs/>
          <w:sz w:val="28"/>
          <w:szCs w:val="28"/>
          <w:lang w:eastAsia="ru-RU"/>
        </w:rPr>
        <w:t>Примерная тематика НИР по теме (для ординаторов).</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Послеоперационная химиолучевая терапия </w:t>
      </w:r>
      <w:r w:rsidRPr="006B3BC5">
        <w:rPr>
          <w:rFonts w:ascii="Times New Roman" w:eastAsia="Times New Roman" w:hAnsi="Times New Roman" w:cs="Times New Roman"/>
          <w:sz w:val="28"/>
          <w:szCs w:val="28"/>
          <w:lang w:eastAsia="ru-RU"/>
        </w:rPr>
        <w:t>рака желудка</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Паллиативное облучение метастазов в печень при раке желудка.</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Сочетанная химиолучевая терапия </w:t>
      </w:r>
      <w:r w:rsidRPr="006B3BC5">
        <w:rPr>
          <w:rFonts w:ascii="Times New Roman" w:eastAsia="Times New Roman" w:hAnsi="Times New Roman" w:cs="Times New Roman"/>
          <w:sz w:val="28"/>
          <w:szCs w:val="28"/>
          <w:lang w:eastAsia="ru-RU"/>
        </w:rPr>
        <w:t>рака желудка</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3</w:t>
      </w:r>
      <w:r w:rsidRPr="006B3BC5">
        <w:rPr>
          <w:rFonts w:ascii="Times New Roman" w:eastAsia="Times New Roman" w:hAnsi="Times New Roman" w:cs="Times New Roman"/>
          <w:sz w:val="28"/>
          <w:szCs w:val="28"/>
          <w:lang w:val="en-US" w:eastAsia="ru-RU"/>
        </w:rPr>
        <w:t>D</w:t>
      </w:r>
      <w:r w:rsidRPr="006B3BC5">
        <w:rPr>
          <w:rFonts w:ascii="Times New Roman" w:eastAsia="Times New Roman" w:hAnsi="Times New Roman" w:cs="Times New Roman"/>
          <w:sz w:val="28"/>
          <w:szCs w:val="28"/>
          <w:lang w:eastAsia="ru-RU"/>
        </w:rPr>
        <w:t>-конформная лучевая терапия рака желудка;</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Лучевая терапия с модулированной активностью пучка рака желудка;</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Режимы облучения рака желудка.</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6B3BC5">
        <w:rPr>
          <w:rFonts w:ascii="Times New Roman" w:eastAsia="Times New Roman" w:hAnsi="Times New Roman" w:cs="Times New Roman"/>
          <w:sz w:val="28"/>
          <w:szCs w:val="28"/>
          <w:lang w:eastAsia="ru-RU"/>
        </w:rPr>
        <w:t>рака желудка</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Ранние лучевые повреждения </w:t>
      </w:r>
      <w:r w:rsidRPr="006B3BC5">
        <w:rPr>
          <w:rFonts w:ascii="Times New Roman" w:eastAsia="Times New Roman" w:hAnsi="Times New Roman" w:cs="Times New Roman"/>
          <w:sz w:val="28"/>
          <w:szCs w:val="28"/>
          <w:lang w:eastAsia="ru-RU"/>
        </w:rPr>
        <w:t>органов брюшной полости</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Поздние лучевые повреждения </w:t>
      </w:r>
      <w:r w:rsidRPr="006B3BC5">
        <w:rPr>
          <w:rFonts w:ascii="Times New Roman" w:eastAsia="Times New Roman" w:hAnsi="Times New Roman" w:cs="Times New Roman"/>
          <w:sz w:val="28"/>
          <w:szCs w:val="28"/>
          <w:lang w:eastAsia="ru-RU"/>
        </w:rPr>
        <w:t>органов брюшной полости</w:t>
      </w:r>
      <w:r w:rsidRPr="006B3BC5">
        <w:rPr>
          <w:rFonts w:ascii="Times New Roman" w:eastAsia="Times New Roman" w:hAnsi="Times New Roman" w:cs="Times New Roman"/>
          <w:bCs/>
          <w:sz w:val="28"/>
          <w:szCs w:val="28"/>
          <w:lang w:eastAsia="ru-RU"/>
        </w:rPr>
        <w:t>.</w:t>
      </w:r>
    </w:p>
    <w:p w:rsidR="006B3BC5" w:rsidRPr="006B3BC5" w:rsidRDefault="006B3BC5" w:rsidP="006B3BC5">
      <w:pPr>
        <w:tabs>
          <w:tab w:val="left" w:pos="360"/>
        </w:tabs>
        <w:spacing w:after="0" w:line="240" w:lineRule="auto"/>
        <w:ind w:left="360"/>
        <w:jc w:val="both"/>
        <w:rPr>
          <w:rFonts w:ascii="Times New Roman" w:eastAsia="Times New Roman" w:hAnsi="Times New Roman" w:cs="Times New Roman"/>
          <w:bCs/>
          <w:sz w:val="28"/>
          <w:szCs w:val="28"/>
          <w:lang w:eastAsia="ru-RU"/>
        </w:rPr>
      </w:pPr>
    </w:p>
    <w:p w:rsidR="006B3BC5" w:rsidRPr="006B3BC5" w:rsidRDefault="00AA4848" w:rsidP="00AA4848">
      <w:pPr>
        <w:spacing w:after="0" w:line="240" w:lineRule="auto"/>
        <w:ind w:left="106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6B3BC5" w:rsidRPr="006B3BC5">
        <w:rPr>
          <w:rFonts w:ascii="Times New Roman" w:eastAsia="Times New Roman" w:hAnsi="Times New Roman" w:cs="Times New Roman"/>
          <w:b/>
          <w:bCs/>
          <w:sz w:val="28"/>
          <w:szCs w:val="28"/>
          <w:lang w:eastAsia="ru-RU"/>
        </w:rPr>
        <w:t>Рекомендованная литература по теме занятия</w:t>
      </w:r>
    </w:p>
    <w:p w:rsidR="006B3BC5" w:rsidRPr="006B3BC5" w:rsidRDefault="006B3BC5" w:rsidP="006B3BC5">
      <w:pPr>
        <w:tabs>
          <w:tab w:val="num" w:pos="0"/>
        </w:tabs>
        <w:ind w:left="142"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294EB7" w:rsidP="006B3BC5">
            <w:pPr>
              <w:rPr>
                <w:rFonts w:ascii="Calibri" w:eastAsia="Times New Roman" w:hAnsi="Calibri" w:cs="Times New Roman"/>
                <w:lang w:eastAsia="ru-RU"/>
              </w:rPr>
            </w:pPr>
            <w:hyperlink r:id="rId93" w:history="1">
              <w:r w:rsidR="006B3BC5" w:rsidRPr="006B3BC5">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1</w:t>
            </w:r>
          </w:p>
        </w:tc>
      </w:tr>
    </w:tbl>
    <w:p w:rsid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Электронные ресурсы:</w:t>
      </w:r>
    </w:p>
    <w:p w:rsidR="00AA4848" w:rsidRDefault="00AA4848" w:rsidP="006B3BC5">
      <w:pPr>
        <w:tabs>
          <w:tab w:val="num" w:pos="0"/>
        </w:tabs>
        <w:ind w:hanging="76"/>
        <w:jc w:val="center"/>
        <w:rPr>
          <w:rFonts w:ascii="Times New Roman" w:eastAsia="Times New Roman" w:hAnsi="Times New Roman" w:cs="Times New Roman"/>
          <w:b/>
          <w:sz w:val="28"/>
          <w:szCs w:val="28"/>
          <w:lang w:eastAsia="ru-RU"/>
        </w:rPr>
      </w:pPr>
    </w:p>
    <w:p w:rsidR="00AA4848" w:rsidRPr="006B3BC5" w:rsidRDefault="00AA4848" w:rsidP="006B3BC5">
      <w:pPr>
        <w:tabs>
          <w:tab w:val="num" w:pos="0"/>
        </w:tabs>
        <w:ind w:hanging="76"/>
        <w:jc w:val="center"/>
        <w:rPr>
          <w:rFonts w:ascii="Times New Roman" w:eastAsia="Times New Roman" w:hAnsi="Times New Roman" w:cs="Times New Roman"/>
          <w:b/>
          <w:sz w:val="28"/>
          <w:szCs w:val="28"/>
          <w:lang w:eastAsia="ru-RU"/>
        </w:rPr>
      </w:pPr>
    </w:p>
    <w:p w:rsidR="006B3BC5" w:rsidRPr="006B3BC5" w:rsidRDefault="00AA4848" w:rsidP="00AA4848">
      <w:pPr>
        <w:tabs>
          <w:tab w:val="left" w:pos="360"/>
          <w:tab w:val="num" w:pos="1080"/>
        </w:tabs>
        <w:spacing w:after="0" w:line="240" w:lineRule="auto"/>
        <w:ind w:left="212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6B3BC5" w:rsidRPr="006B3BC5">
        <w:rPr>
          <w:rFonts w:ascii="Times New Roman" w:eastAsia="Times New Roman" w:hAnsi="Times New Roman" w:cs="Times New Roman"/>
          <w:sz w:val="28"/>
          <w:szCs w:val="28"/>
          <w:lang w:eastAsia="ru-RU"/>
        </w:rPr>
        <w:t>ОД.О.01.2.3.5</w:t>
      </w:r>
      <w:r w:rsidR="006B3BC5" w:rsidRPr="006B3BC5">
        <w:rPr>
          <w:rFonts w:ascii="Calibri" w:eastAsia="Times New Roman" w:hAnsi="Calibri" w:cs="Times New Roman"/>
          <w:lang w:eastAsia="ru-RU"/>
        </w:rPr>
        <w:t xml:space="preserve"> </w:t>
      </w:r>
      <w:r w:rsidR="006B3BC5" w:rsidRPr="006B3BC5">
        <w:rPr>
          <w:rFonts w:ascii="Times New Roman" w:eastAsia="Times New Roman" w:hAnsi="Times New Roman" w:cs="Times New Roman"/>
          <w:b/>
          <w:bCs/>
          <w:sz w:val="28"/>
          <w:szCs w:val="28"/>
          <w:lang w:eastAsia="ru-RU"/>
        </w:rPr>
        <w:t>Тема: «</w:t>
      </w:r>
      <w:r w:rsidR="006B3BC5" w:rsidRPr="006B3BC5">
        <w:rPr>
          <w:rFonts w:ascii="Times New Roman" w:eastAsia="Times New Roman" w:hAnsi="Times New Roman" w:cs="Times New Roman"/>
          <w:sz w:val="28"/>
          <w:szCs w:val="28"/>
          <w:lang w:eastAsia="ru-RU"/>
        </w:rPr>
        <w:t>Лучевая терапия рака прямой кишки</w:t>
      </w:r>
      <w:r w:rsidR="006B3BC5" w:rsidRPr="006B3BC5">
        <w:rPr>
          <w:rFonts w:ascii="Times New Roman" w:eastAsia="Times New Roman" w:hAnsi="Times New Roman" w:cs="Times New Roman"/>
          <w:b/>
          <w:bCs/>
          <w:sz w:val="28"/>
          <w:szCs w:val="28"/>
          <w:lang w:eastAsia="ru-RU"/>
        </w:rPr>
        <w:t>».</w:t>
      </w:r>
    </w:p>
    <w:p w:rsidR="006B3BC5" w:rsidRPr="006B3BC5" w:rsidRDefault="00AA4848" w:rsidP="00AA4848">
      <w:pPr>
        <w:tabs>
          <w:tab w:val="left" w:pos="360"/>
          <w:tab w:val="num" w:pos="1080"/>
        </w:tabs>
        <w:spacing w:after="0" w:line="240" w:lineRule="auto"/>
        <w:ind w:left="212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6B3BC5" w:rsidRPr="006B3BC5">
        <w:rPr>
          <w:rFonts w:ascii="Times New Roman" w:eastAsia="Times New Roman" w:hAnsi="Times New Roman" w:cs="Times New Roman"/>
          <w:b/>
          <w:bCs/>
          <w:sz w:val="28"/>
          <w:szCs w:val="28"/>
          <w:lang w:eastAsia="ru-RU"/>
        </w:rPr>
        <w:t>Форма организации учебного процесса:</w:t>
      </w:r>
      <w:r w:rsidR="006B3BC5" w:rsidRPr="006B3BC5">
        <w:rPr>
          <w:rFonts w:ascii="Times New Roman" w:eastAsia="Times New Roman" w:hAnsi="Times New Roman" w:cs="Times New Roman"/>
          <w:sz w:val="28"/>
          <w:szCs w:val="28"/>
          <w:lang w:eastAsia="ru-RU"/>
        </w:rPr>
        <w:t xml:space="preserve"> практическое занятие. </w:t>
      </w:r>
    </w:p>
    <w:p w:rsidR="006B3BC5" w:rsidRPr="006B3BC5" w:rsidRDefault="00AA4848" w:rsidP="00AA4848">
      <w:pPr>
        <w:tabs>
          <w:tab w:val="left" w:pos="360"/>
          <w:tab w:val="num" w:pos="1080"/>
        </w:tabs>
        <w:spacing w:after="0" w:line="240" w:lineRule="auto"/>
        <w:ind w:left="212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6B3BC5" w:rsidRPr="006B3BC5">
        <w:rPr>
          <w:rFonts w:ascii="Times New Roman" w:eastAsia="Times New Roman" w:hAnsi="Times New Roman" w:cs="Times New Roman"/>
          <w:b/>
          <w:sz w:val="28"/>
          <w:szCs w:val="28"/>
          <w:lang w:eastAsia="ru-RU"/>
        </w:rPr>
        <w:t>Методы обучения:</w:t>
      </w:r>
      <w:r w:rsidR="006B3BC5" w:rsidRPr="006B3BC5">
        <w:rPr>
          <w:rFonts w:ascii="Times New Roman" w:eastAsia="Times New Roman" w:hAnsi="Times New Roman" w:cs="Times New Roman"/>
          <w:sz w:val="28"/>
          <w:szCs w:val="28"/>
          <w:lang w:eastAsia="ru-RU"/>
        </w:rPr>
        <w:t xml:space="preserve"> </w:t>
      </w:r>
      <w:r w:rsidR="006B3BC5" w:rsidRPr="006B3BC5">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6B3BC5" w:rsidRPr="006B3BC5">
        <w:rPr>
          <w:rFonts w:ascii="Times New Roman" w:eastAsia="Times New Roman" w:hAnsi="Times New Roman" w:cs="Times New Roman"/>
          <w:sz w:val="28"/>
          <w:szCs w:val="28"/>
          <w:lang w:eastAsia="ru-RU"/>
        </w:rPr>
        <w:t xml:space="preserve">проблемное изложение. </w:t>
      </w:r>
    </w:p>
    <w:p w:rsidR="006B3BC5" w:rsidRPr="006B3BC5" w:rsidRDefault="00AA4848" w:rsidP="00AA4848">
      <w:pPr>
        <w:tabs>
          <w:tab w:val="left" w:pos="360"/>
          <w:tab w:val="num" w:pos="1080"/>
        </w:tabs>
        <w:spacing w:after="0" w:line="240" w:lineRule="auto"/>
        <w:ind w:left="212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6B3BC5" w:rsidRPr="006B3BC5">
        <w:rPr>
          <w:rFonts w:ascii="Times New Roman" w:eastAsia="Times New Roman" w:hAnsi="Times New Roman" w:cs="Times New Roman"/>
          <w:b/>
          <w:bCs/>
          <w:sz w:val="28"/>
          <w:szCs w:val="28"/>
          <w:lang w:eastAsia="ru-RU"/>
        </w:rPr>
        <w:t>Значение темы</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Цели обучения:</w:t>
      </w:r>
      <w:r w:rsidRPr="006B3BC5">
        <w:rPr>
          <w:rFonts w:ascii="Times New Roman" w:eastAsia="Times New Roman" w:hAnsi="Times New Roman" w:cs="Times New Roman"/>
          <w:sz w:val="28"/>
          <w:szCs w:val="28"/>
          <w:lang w:eastAsia="ru-RU"/>
        </w:rPr>
        <w:t xml:space="preserve"> </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sz w:val="28"/>
          <w:szCs w:val="28"/>
          <w:lang w:eastAsia="ru-RU"/>
        </w:rPr>
        <w:t>-общая</w:t>
      </w:r>
      <w:r w:rsidRPr="006B3BC5">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раком прямой кишки (УК-2); к проведению диспансеризации и осуществлению диспансерного наблюдения за онкологическими больными радиологического профиля больных раком прямой кишки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раком прямой кишки (ПК-6); к применению радиологических методов лечения онкологических больных раком прямой кишки (ПК-7); к применению лекарственной и немедикаментозной терапии и других методов у онкологических больных раком прямой кишки, нуждающихся в медицинской реабилитации (ПК-9); к формированию у онкологических больных раком прямой кишки радиологического профиля и членов их семей мотивации, направленной на сохранение и укрепление здоровья (ПК-10);</w:t>
      </w:r>
    </w:p>
    <w:p w:rsidR="006B3BC5" w:rsidRPr="006B3BC5" w:rsidRDefault="006B3BC5" w:rsidP="006B3BC5">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-учебная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 знать:</w:t>
      </w:r>
      <w:r w:rsidRPr="006B3BC5">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раком прямой кишки; экспертизу временной нетрудоспособности онкологических больных раком прямой кишки радиологического профиля и направление на МСЭК; третичную профилактику у онкологических больных раком прямой кишки радиологического профиля; принципы медицинской реабилитации онкологических больных раком прямой кишки радиологического профиля; п</w:t>
      </w:r>
      <w:r w:rsidRPr="006B3BC5">
        <w:rPr>
          <w:rFonts w:ascii="Times New Roman" w:eastAsia="Times New Roman" w:hAnsi="Times New Roman" w:cs="Times New Roman"/>
          <w:bCs/>
          <w:sz w:val="28"/>
          <w:szCs w:val="28"/>
          <w:lang w:eastAsia="ru-RU"/>
        </w:rPr>
        <w:t xml:space="preserve">ринципы паллиативной помощи </w:t>
      </w:r>
      <w:r w:rsidRPr="006B3BC5">
        <w:rPr>
          <w:rFonts w:ascii="Times New Roman" w:eastAsia="Times New Roman" w:hAnsi="Times New Roman" w:cs="Times New Roman"/>
          <w:sz w:val="28"/>
          <w:szCs w:val="28"/>
          <w:lang w:eastAsia="ru-RU"/>
        </w:rPr>
        <w:t>онкологическим больным раком прямой кишки радиологического профиля; мероприятия по скринингу процедивов, рецидивов и прогрессирования рака прямой кишки онкологических больных радиологического профиля; методы радионуклидной и ПЭТ-диагностики раком прямой кишки онкологических больных радиологического профиля; методы радиотерапии рака прямой кишки онкологических больных радиологического профиля; показания и противопоказания для госпитализации онкологических больных раком прямой кишки радиологического профиля в установленном порядке в специализированные радиологические отделения.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-уметь</w:t>
      </w:r>
      <w:r w:rsidRPr="006B3BC5">
        <w:rPr>
          <w:rFonts w:ascii="Times New Roman" w:eastAsia="Times New Roman" w:hAnsi="Times New Roman" w:cs="Times New Roman"/>
          <w:sz w:val="28"/>
          <w:szCs w:val="28"/>
          <w:lang w:eastAsia="ru-RU"/>
        </w:rPr>
        <w:t>: оценить эпидемиологические показатели рака прямой кишки на амбулаторном и госпитальном этапе в условиях радиологического отделения; провести лучевую диагностику рака прямой кишки онкологических больных радиологического профиля; организовать специализированную радиологическую помощь онкологическим больным раком прямой кишки;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раком прямой кишки радиологического профиля; организовать МСЭК  онкологических больных раком прямой кишки радиологического профиля; сформулировать диагноз рака прямой кишки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раком прямой кишки радиологического профиля.</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-владеть:</w:t>
      </w:r>
      <w:r w:rsidRPr="006B3BC5">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раком прямой кишки; провести остеосцинтиграфию; выполнить ПЭТ-диагностику онкологических больных раком прямой кишки; выработать индивидуальный план лучевой терапии онкологических больных раком прямой кишки (радикальное, паллиативное, симптоматическое, комбинированное, комплексное); осуществить</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выбор полей облучения и провести сеанс лучевой терапии рака прямой кишки; провести диагностику и лечение  общих и местных лучевых реакций и повреждений органов и тканей у онкологических больных раком прямой кишки; осуществить мероприятия по оказанию неотложной помощи онкологическим больным раком прямой кишки радиологического профиля.</w:t>
      </w: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AA4848" w:rsidP="00AA4848">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6B3BC5" w:rsidRPr="006B3BC5">
        <w:rPr>
          <w:rFonts w:ascii="Times New Roman" w:eastAsia="Times New Roman" w:hAnsi="Times New Roman" w:cs="Times New Roman"/>
          <w:b/>
          <w:bCs/>
          <w:sz w:val="28"/>
          <w:szCs w:val="28"/>
          <w:lang w:eastAsia="ru-RU"/>
        </w:rPr>
        <w:t>Место проведения практического занятия</w:t>
      </w:r>
      <w:r w:rsidR="006B3BC5" w:rsidRPr="006B3BC5">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6B3BC5" w:rsidRPr="006B3BC5" w:rsidRDefault="00AA4848" w:rsidP="00AA4848">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6B3BC5" w:rsidRPr="006B3BC5">
        <w:rPr>
          <w:rFonts w:ascii="Times New Roman" w:eastAsia="Times New Roman" w:hAnsi="Times New Roman" w:cs="Times New Roman"/>
          <w:b/>
          <w:bCs/>
          <w:sz w:val="28"/>
          <w:szCs w:val="28"/>
          <w:lang w:eastAsia="ru-RU"/>
        </w:rPr>
        <w:t>Оснащение занятия</w:t>
      </w:r>
      <w:r w:rsidR="006B3BC5" w:rsidRPr="006B3BC5">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6B3BC5" w:rsidRPr="006B3BC5">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6B3BC5" w:rsidRPr="006B3BC5">
        <w:rPr>
          <w:rFonts w:ascii="Times New Roman" w:eastAsia="Times New Roman" w:hAnsi="Times New Roman" w:cs="Times New Roman"/>
          <w:sz w:val="28"/>
          <w:szCs w:val="28"/>
          <w:lang w:val="en-US" w:eastAsia="ru-RU"/>
        </w:rPr>
        <w:t>Wi</w:t>
      </w:r>
      <w:r w:rsidR="006B3BC5" w:rsidRPr="006B3BC5">
        <w:rPr>
          <w:rFonts w:ascii="Times New Roman" w:eastAsia="Times New Roman" w:hAnsi="Times New Roman" w:cs="Times New Roman"/>
          <w:sz w:val="28"/>
          <w:szCs w:val="28"/>
          <w:lang w:eastAsia="ru-RU"/>
        </w:rPr>
        <w:t>-</w:t>
      </w:r>
      <w:r w:rsidR="006B3BC5" w:rsidRPr="006B3BC5">
        <w:rPr>
          <w:rFonts w:ascii="Times New Roman" w:eastAsia="Times New Roman" w:hAnsi="Times New Roman" w:cs="Times New Roman"/>
          <w:sz w:val="28"/>
          <w:szCs w:val="28"/>
          <w:lang w:val="en-US" w:eastAsia="ru-RU"/>
        </w:rPr>
        <w:t>Fi</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7.Структура содержания темы</w:t>
      </w:r>
      <w:r w:rsidRPr="006B3BC5">
        <w:rPr>
          <w:rFonts w:ascii="Times New Roman" w:eastAsia="Times New Roman" w:hAnsi="Times New Roman" w:cs="Times New Roman"/>
          <w:sz w:val="28"/>
          <w:szCs w:val="28"/>
          <w:lang w:eastAsia="ru-RU"/>
        </w:rPr>
        <w:t xml:space="preserve"> (хронокарта) </w:t>
      </w:r>
    </w:p>
    <w:p w:rsidR="006B3BC5" w:rsidRPr="006B3BC5" w:rsidRDefault="006B3BC5" w:rsidP="006B3BC5">
      <w:pPr>
        <w:spacing w:line="240" w:lineRule="auto"/>
        <w:ind w:firstLine="709"/>
        <w:jc w:val="center"/>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Хронокарта практического занятия</w:t>
      </w:r>
      <w:r w:rsidRPr="006B3BC5">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6B3BC5" w:rsidRPr="006B3BC5" w:rsidTr="006B3BC5">
        <w:tc>
          <w:tcPr>
            <w:tcW w:w="648" w:type="dxa"/>
            <w:tcBorders>
              <w:top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Этапы</w:t>
            </w:r>
          </w:p>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Содержание этапа и оснащенность</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Проверка посещаемости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Контроль исходного уровня знаний и умений</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Индивидуальный и фронтальный устный опрос</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Инструктаж обучающихся преподавателем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Самостоятельная работа обучающихся: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курация больных радиологического профиля;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разбор курируемых пациентов;</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Работа: </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в поликлинике и палатах с пациентами;</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с историями болезни;</w:t>
            </w:r>
          </w:p>
          <w:p w:rsidR="006B3BC5" w:rsidRPr="006B3BC5" w:rsidRDefault="006B3BC5" w:rsidP="006B3BC5">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Тесты по теме, ситуационные задачи</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6B3BC5" w:rsidRPr="006B3BC5" w:rsidTr="006B3BC5">
        <w:trPr>
          <w:cantSplit/>
        </w:trPr>
        <w:tc>
          <w:tcPr>
            <w:tcW w:w="3292" w:type="dxa"/>
            <w:gridSpan w:val="2"/>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6B3BC5" w:rsidRPr="006B3BC5" w:rsidRDefault="006B3BC5" w:rsidP="006B3BC5">
      <w:pPr>
        <w:spacing w:after="0" w:line="240" w:lineRule="auto"/>
        <w:ind w:left="180"/>
        <w:jc w:val="both"/>
        <w:rPr>
          <w:rFonts w:ascii="Times New Roman" w:eastAsia="Times New Roman" w:hAnsi="Times New Roman" w:cs="Times New Roman"/>
          <w:i/>
          <w:sz w:val="20"/>
          <w:szCs w:val="20"/>
          <w:lang w:eastAsia="ru-RU"/>
        </w:rPr>
      </w:pPr>
      <w:r w:rsidRPr="006B3BC5">
        <w:rPr>
          <w:rFonts w:ascii="Times New Roman" w:eastAsia="Times New Roman" w:hAnsi="Times New Roman" w:cs="Times New Roman"/>
          <w:i/>
          <w:sz w:val="20"/>
          <w:szCs w:val="20"/>
          <w:lang w:eastAsia="ru-RU"/>
        </w:rPr>
        <w:t xml:space="preserve">Примечание.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r w:rsidRPr="006B3BC5">
        <w:rPr>
          <w:rFonts w:ascii="Times New Roman" w:eastAsia="Times New Roman" w:hAnsi="Times New Roman" w:cs="Times New Roman"/>
          <w:sz w:val="20"/>
          <w:szCs w:val="20"/>
          <w:vertAlign w:val="superscript"/>
          <w:lang w:eastAsia="ru-RU"/>
        </w:rPr>
        <w:t>*</w:t>
      </w:r>
      <w:r w:rsidRPr="006B3BC5">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AA4848" w:rsidP="00AA4848">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6B3BC5" w:rsidRPr="006B3BC5">
        <w:rPr>
          <w:rFonts w:ascii="Times New Roman" w:eastAsia="Times New Roman" w:hAnsi="Times New Roman" w:cs="Times New Roman"/>
          <w:b/>
          <w:bCs/>
          <w:sz w:val="28"/>
          <w:szCs w:val="28"/>
          <w:lang w:eastAsia="ru-RU"/>
        </w:rPr>
        <w:t>Аннотация</w:t>
      </w:r>
      <w:r w:rsidR="006B3BC5" w:rsidRPr="006B3BC5">
        <w:rPr>
          <w:rFonts w:ascii="Times New Roman" w:eastAsia="Times New Roman" w:hAnsi="Times New Roman" w:cs="Times New Roman"/>
          <w:sz w:val="28"/>
          <w:szCs w:val="28"/>
          <w:lang w:eastAsia="ru-RU"/>
        </w:rPr>
        <w:t xml:space="preserve"> (краткое содержание темы).</w:t>
      </w:r>
    </w:p>
    <w:p w:rsidR="006B3BC5" w:rsidRPr="006B3BC5" w:rsidRDefault="00294EB7" w:rsidP="006B3BC5">
      <w:pPr>
        <w:tabs>
          <w:tab w:val="left" w:pos="360"/>
        </w:tabs>
        <w:spacing w:after="0" w:line="360" w:lineRule="auto"/>
        <w:ind w:firstLine="709"/>
        <w:jc w:val="both"/>
        <w:rPr>
          <w:rFonts w:ascii="Times New Roman" w:eastAsia="Times New Roman" w:hAnsi="Times New Roman" w:cs="Times New Roman"/>
          <w:color w:val="000000"/>
          <w:sz w:val="28"/>
          <w:szCs w:val="28"/>
          <w:lang w:eastAsia="ru-RU"/>
        </w:rPr>
      </w:pPr>
      <w:hyperlink r:id="rId94" w:history="1">
        <w:r w:rsidR="006B3BC5" w:rsidRPr="006B3BC5">
          <w:rPr>
            <w:rFonts w:ascii="Times New Roman" w:eastAsia="Times New Roman" w:hAnsi="Times New Roman" w:cs="Times New Roman"/>
            <w:color w:val="000000"/>
            <w:sz w:val="28"/>
            <w:szCs w:val="28"/>
            <w:lang w:eastAsia="ru-RU"/>
          </w:rPr>
          <w:t>Прямая кишка</w:t>
        </w:r>
      </w:hyperlink>
      <w:r w:rsidR="006B3BC5" w:rsidRPr="006B3BC5">
        <w:rPr>
          <w:rFonts w:ascii="Times New Roman" w:eastAsia="Times New Roman" w:hAnsi="Times New Roman" w:cs="Times New Roman"/>
          <w:color w:val="000000"/>
          <w:sz w:val="28"/>
          <w:szCs w:val="28"/>
          <w:lang w:eastAsia="ru-RU"/>
        </w:rPr>
        <w:t xml:space="preserve"> — самый конечный отдел пищеварительной трубки. Она является продолжением   толстой кишки, однако по своим анатомическим и физиологическим особенностям существенно от нее отличается. Длина всей прямой кишки составляет 13—15 см, из которых на промежностный отдел и анальный канал (заключительный отдел кишки, который открывается на коже отверстием заднего прохода — анусом) приходится до </w:t>
      </w:r>
      <w:smartTag w:uri="urn:schemas-microsoft-com:office:smarttags" w:element="metricconverter">
        <w:smartTagPr>
          <w:attr w:name="ProductID" w:val="3 см"/>
        </w:smartTagPr>
        <w:r w:rsidR="006B3BC5" w:rsidRPr="006B3BC5">
          <w:rPr>
            <w:rFonts w:ascii="Times New Roman" w:eastAsia="Times New Roman" w:hAnsi="Times New Roman" w:cs="Times New Roman"/>
            <w:color w:val="000000"/>
            <w:sz w:val="28"/>
            <w:szCs w:val="28"/>
            <w:lang w:eastAsia="ru-RU"/>
          </w:rPr>
          <w:t>3 см</w:t>
        </w:r>
      </w:smartTag>
      <w:r w:rsidR="006B3BC5" w:rsidRPr="006B3BC5">
        <w:rPr>
          <w:rFonts w:ascii="Times New Roman" w:eastAsia="Times New Roman" w:hAnsi="Times New Roman" w:cs="Times New Roman"/>
          <w:color w:val="000000"/>
          <w:sz w:val="28"/>
          <w:szCs w:val="28"/>
          <w:lang w:eastAsia="ru-RU"/>
        </w:rPr>
        <w:t>, на подбрюшинный отдел — 7—8 см, а на внутрибрюшинную часть — 3—4 см.</w:t>
      </w:r>
    </w:p>
    <w:p w:rsidR="006B3BC5" w:rsidRPr="006B3BC5" w:rsidRDefault="006B3BC5" w:rsidP="006B3BC5">
      <w:pPr>
        <w:tabs>
          <w:tab w:val="left" w:pos="360"/>
        </w:tabs>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Клиницисты различают 5 отделов прямой кишки: надампулярный (или ректо-сигмовидный), верхнеампулярный, среднеампулярный, нижнеампулярный и промежностный.</w:t>
      </w:r>
      <w:r w:rsidRPr="006B3BC5">
        <w:rPr>
          <w:rFonts w:ascii="Calibri" w:eastAsia="Times New Roman" w:hAnsi="Calibri" w:cs="Times New Roman"/>
          <w:lang w:eastAsia="ru-RU"/>
        </w:rPr>
        <w:t xml:space="preserve"> </w:t>
      </w:r>
      <w:r w:rsidRPr="006B3BC5">
        <w:rPr>
          <w:rFonts w:ascii="Times New Roman" w:eastAsia="Times New Roman" w:hAnsi="Times New Roman" w:cs="Times New Roman"/>
          <w:sz w:val="28"/>
          <w:szCs w:val="28"/>
          <w:lang w:eastAsia="ru-RU"/>
        </w:rPr>
        <w:t>Общепринято на протяжении прямой кишки выделять два отдела, разделенных диафрагмой таза: тазовый и промежностный отделы (canalis analis). Тазовый отдел прямой кишки подразделяется на надампулярную часть и ампулу прямой кишки.</w:t>
      </w:r>
    </w:p>
    <w:p w:rsidR="006B3BC5" w:rsidRPr="006B3BC5" w:rsidRDefault="006B3BC5" w:rsidP="006B3BC5">
      <w:pPr>
        <w:spacing w:before="100" w:beforeAutospacing="1" w:after="100" w:afterAutospacing="1" w:line="24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C19 ЗНО ректосигмоидного соединения</w:t>
      </w:r>
      <w:r w:rsidRPr="006B3BC5">
        <w:rPr>
          <w:rFonts w:ascii="Times New Roman" w:eastAsia="Times New Roman" w:hAnsi="Times New Roman" w:cs="Times New Roman"/>
          <w:sz w:val="28"/>
          <w:szCs w:val="28"/>
          <w:lang w:eastAsia="ru-RU"/>
        </w:rPr>
        <w:t xml:space="preserve"> </w:t>
      </w:r>
    </w:p>
    <w:p w:rsidR="006B3BC5" w:rsidRPr="006B3BC5" w:rsidRDefault="006B3BC5" w:rsidP="00531C09">
      <w:pPr>
        <w:numPr>
          <w:ilvl w:val="0"/>
          <w:numId w:val="136"/>
        </w:numPr>
        <w:spacing w:before="100" w:beforeAutospacing="1" w:after="100" w:afterAutospacing="1" w:line="24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C19</w:t>
      </w:r>
      <w:r w:rsidRPr="006B3BC5">
        <w:rPr>
          <w:rFonts w:ascii="Times New Roman" w:eastAsia="Times New Roman" w:hAnsi="Times New Roman" w:cs="Times New Roman"/>
          <w:sz w:val="28"/>
          <w:szCs w:val="28"/>
          <w:lang w:eastAsia="ru-RU"/>
        </w:rPr>
        <w:t xml:space="preserve"> Злокачественное новообразование ректосигмоидного соединения </w:t>
      </w:r>
    </w:p>
    <w:p w:rsidR="006B3BC5" w:rsidRPr="006B3BC5" w:rsidRDefault="006B3BC5" w:rsidP="006B3BC5">
      <w:pPr>
        <w:spacing w:before="100" w:beforeAutospacing="1" w:after="100" w:afterAutospacing="1" w:line="24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C20 ЗНО прямой кишки</w:t>
      </w:r>
      <w:r w:rsidRPr="006B3BC5">
        <w:rPr>
          <w:rFonts w:ascii="Times New Roman" w:eastAsia="Times New Roman" w:hAnsi="Times New Roman" w:cs="Times New Roman"/>
          <w:sz w:val="28"/>
          <w:szCs w:val="28"/>
          <w:lang w:eastAsia="ru-RU"/>
        </w:rPr>
        <w:t xml:space="preserve"> </w:t>
      </w:r>
    </w:p>
    <w:p w:rsidR="006B3BC5" w:rsidRPr="006B3BC5" w:rsidRDefault="006B3BC5" w:rsidP="00531C09">
      <w:pPr>
        <w:numPr>
          <w:ilvl w:val="0"/>
          <w:numId w:val="137"/>
        </w:numPr>
        <w:spacing w:before="100" w:beforeAutospacing="1" w:after="100" w:afterAutospacing="1" w:line="24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C20</w:t>
      </w:r>
      <w:r w:rsidRPr="006B3BC5">
        <w:rPr>
          <w:rFonts w:ascii="Times New Roman" w:eastAsia="Times New Roman" w:hAnsi="Times New Roman" w:cs="Times New Roman"/>
          <w:sz w:val="28"/>
          <w:szCs w:val="28"/>
          <w:lang w:eastAsia="ru-RU"/>
        </w:rPr>
        <w:t xml:space="preserve"> Злокачественное новообразование прямой кишки </w:t>
      </w:r>
    </w:p>
    <w:p w:rsidR="006B3BC5" w:rsidRPr="006B3BC5" w:rsidRDefault="006B3BC5" w:rsidP="006B3BC5">
      <w:pPr>
        <w:spacing w:after="0" w:line="360" w:lineRule="auto"/>
        <w:ind w:firstLine="709"/>
        <w:jc w:val="both"/>
        <w:rPr>
          <w:rFonts w:ascii="Times New Roman" w:eastAsia="Times New Roman" w:hAnsi="Times New Roman" w:cs="Times New Roman"/>
          <w:bCs/>
          <w:iCs/>
          <w:sz w:val="28"/>
          <w:szCs w:val="28"/>
          <w:lang w:eastAsia="ru-RU"/>
        </w:rPr>
      </w:pPr>
      <w:r w:rsidRPr="006B3BC5">
        <w:rPr>
          <w:rFonts w:ascii="Times New Roman" w:eastAsia="Times New Roman" w:hAnsi="Times New Roman" w:cs="Times New Roman"/>
          <w:bCs/>
          <w:iCs/>
          <w:sz w:val="28"/>
          <w:szCs w:val="28"/>
          <w:lang w:eastAsia="ru-RU"/>
        </w:rPr>
        <w:t>Гистопатологическое исследование должно отражать информацию о проксимальных, дистальных и латеральных краях резекции — circumferential resection margin (CRM), а также о регионарных лимфатических узлах (рекомендуется исследование, по меньшей мере, 12 лимфатических узлов). В морфологическом заключении должна указываться степень дифференцировки опухоли, а также наличие сосудистой и периневральной инвазии.</w:t>
      </w:r>
    </w:p>
    <w:p w:rsidR="006B3BC5" w:rsidRPr="006B3BC5" w:rsidRDefault="006B3BC5" w:rsidP="006B3BC5">
      <w:pPr>
        <w:spacing w:before="100" w:beforeAutospacing="1" w:after="100" w:afterAutospacing="1" w:line="360" w:lineRule="auto"/>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bCs/>
          <w:iCs/>
          <w:sz w:val="28"/>
          <w:szCs w:val="28"/>
          <w:u w:val="single"/>
          <w:lang w:eastAsia="ru-RU"/>
        </w:rPr>
        <w:t>Классификация Dukes в модификации Aster et Coller предполагает</w:t>
      </w:r>
      <w:r w:rsidRPr="006B3BC5">
        <w:rPr>
          <w:rFonts w:ascii="Times New Roman" w:eastAsia="Times New Roman" w:hAnsi="Times New Roman" w:cs="Times New Roman"/>
          <w:sz w:val="28"/>
          <w:szCs w:val="28"/>
          <w:u w:val="single"/>
          <w:lang w:eastAsia="ru-RU"/>
        </w:rPr>
        <w:t xml:space="preserve"> 6 стадий рака прямой кишки:</w:t>
      </w:r>
    </w:p>
    <w:p w:rsidR="006B3BC5" w:rsidRPr="006B3BC5" w:rsidRDefault="006B3BC5" w:rsidP="006B3BC5">
      <w:pPr>
        <w:spacing w:before="100" w:beforeAutospacing="1" w:after="100" w:afterAutospacing="1"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А — опухоль не выходит за пределы слизистой оболочки;</w:t>
      </w:r>
      <w:r w:rsidRPr="006B3BC5">
        <w:rPr>
          <w:rFonts w:ascii="Times New Roman" w:eastAsia="Times New Roman" w:hAnsi="Times New Roman" w:cs="Times New Roman"/>
          <w:sz w:val="28"/>
          <w:szCs w:val="28"/>
          <w:lang w:eastAsia="ru-RU"/>
        </w:rPr>
        <w:br/>
        <w:t>В1 — опухоль прорастает мышечную оболочку, но не серозу, и нет регионарных метастазов;</w:t>
      </w:r>
      <w:r w:rsidRPr="006B3BC5">
        <w:rPr>
          <w:rFonts w:ascii="Times New Roman" w:eastAsia="Times New Roman" w:hAnsi="Times New Roman" w:cs="Times New Roman"/>
          <w:sz w:val="28"/>
          <w:szCs w:val="28"/>
          <w:lang w:eastAsia="ru-RU"/>
        </w:rPr>
        <w:br/>
        <w:t>В2 — прорастание всех слоев стенки кишки, но без регионарных метастазов;</w:t>
      </w:r>
      <w:r w:rsidRPr="006B3BC5">
        <w:rPr>
          <w:rFonts w:ascii="Times New Roman" w:eastAsia="Times New Roman" w:hAnsi="Times New Roman" w:cs="Times New Roman"/>
          <w:sz w:val="28"/>
          <w:szCs w:val="28"/>
          <w:lang w:eastAsia="ru-RU"/>
        </w:rPr>
        <w:br/>
        <w:t>B3 — прорастание в соседние органы и ткани, но без регионарных метастазов;</w:t>
      </w:r>
      <w:r w:rsidRPr="006B3BC5">
        <w:rPr>
          <w:rFonts w:ascii="Times New Roman" w:eastAsia="Times New Roman" w:hAnsi="Times New Roman" w:cs="Times New Roman"/>
          <w:sz w:val="28"/>
          <w:szCs w:val="28"/>
          <w:lang w:eastAsia="ru-RU"/>
        </w:rPr>
        <w:br/>
        <w:t>С1 — поражение регионарных лимфатических узлов без прорастания стенки кишки;</w:t>
      </w:r>
      <w:r w:rsidRPr="006B3BC5">
        <w:rPr>
          <w:rFonts w:ascii="Times New Roman" w:eastAsia="Times New Roman" w:hAnsi="Times New Roman" w:cs="Times New Roman"/>
          <w:sz w:val="28"/>
          <w:szCs w:val="28"/>
          <w:lang w:eastAsia="ru-RU"/>
        </w:rPr>
        <w:br/>
        <w:t>С2 — прорастание серозной оболочки и наличие регионарных метастазов;</w:t>
      </w:r>
      <w:r w:rsidRPr="006B3BC5">
        <w:rPr>
          <w:rFonts w:ascii="Times New Roman" w:eastAsia="Times New Roman" w:hAnsi="Times New Roman" w:cs="Times New Roman"/>
          <w:sz w:val="28"/>
          <w:szCs w:val="28"/>
          <w:lang w:eastAsia="ru-RU"/>
        </w:rPr>
        <w:br/>
        <w:t>D — наличие отдаленных метастазов.</w:t>
      </w:r>
    </w:p>
    <w:p w:rsidR="006B3BC5" w:rsidRPr="006B3BC5" w:rsidRDefault="006B3BC5" w:rsidP="006B3BC5">
      <w:pPr>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Х — недостаточно данных для оценки первичной опухоли;</w:t>
      </w:r>
    </w:p>
    <w:p w:rsidR="006B3BC5" w:rsidRPr="006B3BC5" w:rsidRDefault="006B3BC5" w:rsidP="006B3BC5">
      <w:pPr>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Тis — преинвазивная карцинома;</w:t>
      </w:r>
    </w:p>
    <w:p w:rsidR="006B3BC5" w:rsidRPr="006B3BC5" w:rsidRDefault="006B3BC5" w:rsidP="006B3BC5">
      <w:pPr>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Т1 — опухоль инфильтрирует слизистую оболочку и подслизистый слой прямой кишки;</w:t>
      </w:r>
    </w:p>
    <w:p w:rsidR="006B3BC5" w:rsidRPr="006B3BC5" w:rsidRDefault="006B3BC5" w:rsidP="006B3BC5">
      <w:pPr>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Т2 — опухоль инфильтрирует мышечный слой, без ограничения подвижности стенки стенки кишки;</w:t>
      </w:r>
    </w:p>
    <w:p w:rsidR="006B3BC5" w:rsidRPr="006B3BC5" w:rsidRDefault="006B3BC5" w:rsidP="006B3BC5">
      <w:pPr>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Т3 — опухоль, прорастающая все слои стенки кишки с инфильтрацией или без инфильтрации параректальной клетчатки, но не распространяющаяся на соседние органы и ткани. </w:t>
      </w:r>
    </w:p>
    <w:p w:rsidR="006B3BC5" w:rsidRPr="006B3BC5" w:rsidRDefault="006B3BC5" w:rsidP="006B3BC5">
      <w:pPr>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Для опухолей, расположенных в верхнеампулярном и ректосигмоидном отделах прямой кишки (покрытых брюшиной), последние распространяются до субсерозы (не прорастают серозу).</w:t>
      </w:r>
    </w:p>
    <w:p w:rsidR="006B3BC5" w:rsidRPr="006B3BC5" w:rsidRDefault="006B3BC5" w:rsidP="006B3BC5">
      <w:pPr>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Т4 — опухоль, прорастающая в окружающие органы и ткани.</w:t>
      </w:r>
    </w:p>
    <w:p w:rsidR="006B3BC5" w:rsidRPr="006B3BC5" w:rsidRDefault="006B3BC5" w:rsidP="006B3BC5">
      <w:pPr>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NХ — недостаточно данных для оценки регионарных лимфоузлов</w:t>
      </w:r>
      <w:r w:rsidRPr="006B3BC5">
        <w:rPr>
          <w:rFonts w:ascii="Times New Roman" w:eastAsia="Times New Roman" w:hAnsi="Times New Roman" w:cs="Times New Roman"/>
          <w:sz w:val="28"/>
          <w:szCs w:val="28"/>
          <w:lang w:eastAsia="ru-RU"/>
        </w:rPr>
        <w:br/>
        <w:t>N0 — поражения регионарных лимфатических узлов нет</w:t>
      </w:r>
      <w:r w:rsidRPr="006B3BC5">
        <w:rPr>
          <w:rFonts w:ascii="Times New Roman" w:eastAsia="Times New Roman" w:hAnsi="Times New Roman" w:cs="Times New Roman"/>
          <w:sz w:val="28"/>
          <w:szCs w:val="28"/>
          <w:lang w:eastAsia="ru-RU"/>
        </w:rPr>
        <w:br/>
        <w:t>N1 — метастазы в 1-3 регионарных лимфатических узлах</w:t>
      </w:r>
      <w:r w:rsidRPr="006B3BC5">
        <w:rPr>
          <w:rFonts w:ascii="Times New Roman" w:eastAsia="Times New Roman" w:hAnsi="Times New Roman" w:cs="Times New Roman"/>
          <w:sz w:val="28"/>
          <w:szCs w:val="28"/>
          <w:lang w:eastAsia="ru-RU"/>
        </w:rPr>
        <w:br/>
        <w:t>N2 — метастазы в 4 и более регионарных лимфатических узлах</w:t>
      </w:r>
    </w:p>
    <w:p w:rsidR="006B3BC5" w:rsidRPr="006B3BC5" w:rsidRDefault="006B3BC5" w:rsidP="006B3BC5">
      <w:pPr>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М0 — без отдаленных метастазов</w:t>
      </w:r>
    </w:p>
    <w:p w:rsidR="006B3BC5" w:rsidRPr="006B3BC5" w:rsidRDefault="006B3BC5" w:rsidP="006B3BC5">
      <w:pPr>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М1 — с наличием отдаленных метастазов.</w:t>
      </w:r>
    </w:p>
    <w:p w:rsidR="006B3BC5" w:rsidRPr="006B3BC5" w:rsidRDefault="006B3BC5" w:rsidP="006B3BC5">
      <w:pPr>
        <w:spacing w:after="0" w:line="240" w:lineRule="auto"/>
        <w:rPr>
          <w:rFonts w:ascii="Arial" w:eastAsia="Times New Roman" w:hAnsi="Arial" w:cs="Arial"/>
          <w:sz w:val="30"/>
          <w:szCs w:val="30"/>
          <w:lang w:eastAsia="ru-RU"/>
        </w:rPr>
      </w:pPr>
    </w:p>
    <w:p w:rsidR="006B3BC5" w:rsidRPr="006B3BC5" w:rsidRDefault="006B3BC5" w:rsidP="006B3BC5">
      <w:pPr>
        <w:spacing w:before="100" w:beforeAutospacing="1" w:after="100" w:afterAutospacing="1" w:line="24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Группировка по стадиям</w:t>
      </w:r>
    </w:p>
    <w:p w:rsidR="006B3BC5" w:rsidRPr="006B3BC5" w:rsidRDefault="006B3BC5" w:rsidP="006B3BC5">
      <w:pPr>
        <w:spacing w:after="0" w:line="24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Стадия 0 — TisN0M0 </w:t>
      </w:r>
      <w:r w:rsidRPr="006B3BC5">
        <w:rPr>
          <w:rFonts w:ascii="Times New Roman" w:eastAsia="Times New Roman" w:hAnsi="Times New Roman" w:cs="Times New Roman"/>
          <w:sz w:val="28"/>
          <w:szCs w:val="28"/>
          <w:lang w:eastAsia="ru-RU"/>
        </w:rPr>
        <w:br/>
        <w:t>Стадия I — T1N0M0, T2N0M0 </w:t>
      </w:r>
      <w:r w:rsidRPr="006B3BC5">
        <w:rPr>
          <w:rFonts w:ascii="Times New Roman" w:eastAsia="Times New Roman" w:hAnsi="Times New Roman" w:cs="Times New Roman"/>
          <w:sz w:val="28"/>
          <w:szCs w:val="28"/>
          <w:lang w:eastAsia="ru-RU"/>
        </w:rPr>
        <w:br/>
        <w:t>Стадия IIA — T3N0M0 </w:t>
      </w:r>
      <w:r w:rsidRPr="006B3BC5">
        <w:rPr>
          <w:rFonts w:ascii="Times New Roman" w:eastAsia="Times New Roman" w:hAnsi="Times New Roman" w:cs="Times New Roman"/>
          <w:sz w:val="28"/>
          <w:szCs w:val="28"/>
          <w:lang w:eastAsia="ru-RU"/>
        </w:rPr>
        <w:br/>
        <w:t>Стадия IIB — T4N0M0 </w:t>
      </w:r>
      <w:r w:rsidRPr="006B3BC5">
        <w:rPr>
          <w:rFonts w:ascii="Times New Roman" w:eastAsia="Times New Roman" w:hAnsi="Times New Roman" w:cs="Times New Roman"/>
          <w:sz w:val="28"/>
          <w:szCs w:val="28"/>
          <w:lang w:eastAsia="ru-RU"/>
        </w:rPr>
        <w:br/>
        <w:t>Стадия IIIA — T1N1M0, T2N1M0 </w:t>
      </w:r>
      <w:r w:rsidRPr="006B3BC5">
        <w:rPr>
          <w:rFonts w:ascii="Times New Roman" w:eastAsia="Times New Roman" w:hAnsi="Times New Roman" w:cs="Times New Roman"/>
          <w:sz w:val="28"/>
          <w:szCs w:val="28"/>
          <w:lang w:eastAsia="ru-RU"/>
        </w:rPr>
        <w:br/>
        <w:t>Стадия IIIB — T3N1M0, T4N1M0 </w:t>
      </w:r>
      <w:r w:rsidRPr="006B3BC5">
        <w:rPr>
          <w:rFonts w:ascii="Times New Roman" w:eastAsia="Times New Roman" w:hAnsi="Times New Roman" w:cs="Times New Roman"/>
          <w:sz w:val="28"/>
          <w:szCs w:val="28"/>
          <w:lang w:eastAsia="ru-RU"/>
        </w:rPr>
        <w:br/>
        <w:t>Стадия IIIC — Любая T, N2M0 </w:t>
      </w:r>
      <w:r w:rsidRPr="006B3BC5">
        <w:rPr>
          <w:rFonts w:ascii="Times New Roman" w:eastAsia="Times New Roman" w:hAnsi="Times New Roman" w:cs="Times New Roman"/>
          <w:sz w:val="28"/>
          <w:szCs w:val="28"/>
          <w:lang w:eastAsia="ru-RU"/>
        </w:rPr>
        <w:br/>
        <w:t>Стадия IV — Любая T, любая N, M1</w:t>
      </w:r>
    </w:p>
    <w:p w:rsidR="006B3BC5" w:rsidRPr="006B3BC5" w:rsidRDefault="006B3BC5" w:rsidP="006B3BC5">
      <w:pPr>
        <w:spacing w:after="0" w:line="360" w:lineRule="auto"/>
        <w:jc w:val="both"/>
        <w:rPr>
          <w:rFonts w:ascii="Times New Roman" w:eastAsia="Times New Roman" w:hAnsi="Times New Roman" w:cs="Times New Roman"/>
          <w:b/>
          <w:sz w:val="28"/>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b/>
          <w:iCs/>
          <w:sz w:val="28"/>
          <w:szCs w:val="28"/>
          <w:u w:val="single"/>
          <w:lang w:eastAsia="ru-RU"/>
        </w:rPr>
      </w:pPr>
      <w:r w:rsidRPr="006B3BC5">
        <w:rPr>
          <w:rFonts w:ascii="Times New Roman" w:eastAsia="Times New Roman" w:hAnsi="Times New Roman" w:cs="Times New Roman"/>
          <w:b/>
          <w:iCs/>
          <w:sz w:val="28"/>
          <w:szCs w:val="28"/>
          <w:u w:val="single"/>
          <w:lang w:eastAsia="ru-RU"/>
        </w:rPr>
        <w:t>Выбор терапии в зависимости от стадии заболевания</w:t>
      </w: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r w:rsidRPr="006B3BC5">
        <w:rPr>
          <w:rFonts w:ascii="Times New Roman" w:eastAsia="BalticaC" w:hAnsi="Times New Roman" w:cs="Times New Roman"/>
          <w:sz w:val="28"/>
          <w:szCs w:val="28"/>
          <w:lang w:eastAsia="ru-RU"/>
        </w:rPr>
        <w:t>С практической точки зрения все раки прямой кишки могут быть разделены на четыре группы: очень ранние (некоторые cT1), ранние (сТ1-2, некоторые сТ3), более распространенные (сТ3, некоторые сТ4) и местно распространенные (сТ4). Другими факторами являются высота опухоли, близость к CRM, сN-статус, сосудистая и периневральная инвазия.</w:t>
      </w:r>
    </w:p>
    <w:p w:rsidR="006B3BC5" w:rsidRPr="006B3BC5" w:rsidRDefault="006B3BC5" w:rsidP="006B3BC5">
      <w:pPr>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 xml:space="preserve">ЛЕЧЕНИЕ МЕСТНО-РАСПРОСТРАНЕННЫХ </w:t>
      </w:r>
    </w:p>
    <w:p w:rsidR="006B3BC5" w:rsidRPr="006B3BC5" w:rsidRDefault="006B3BC5" w:rsidP="006B3BC5">
      <w:pPr>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СТАДИЙ ЗАБОЛЕВАНИЙ (II-III СТАДИЯ –сT3b-4, сТ1-4N+)</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Обязательным компонентом лечения является предоперационная крупнофракционная лучевая (5х5Гр) или химиолучевая терапия. Проведение предоперационной химиолучевой терапии достоверно снижает число рецидивов, не влияя на общую выживаемость. При проведении лучевой терапии 5х5 Гр хирургическое вмешательство проводится в течение 3 дней после ее завершения. При подозрении на вовлечение CRM по данным предоперационного обследования или при низко расположенных опухолях показано проведение химиолучевой терапии СОД 45 Гр с бустом до 50,4 Гр по 1,8 Гр за фракцию на фоне терапии фторпиримидинами. Хирургическое вмешательство проводится через 6-8 недель после завершения химиолучевой терапии. Добавление в режимы химиолучевой терапии оксалиплатина, иринотекана и моноклональных антител не улучшает результаты.</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При местнораспространенных неоперабельных опухолях (сТ4N0-2) на первом этапе обязательно проводится одновременная химиолучевая терапия до 50,4 Гр по 1,8 Гр за фракцию на фоне терапии фторпиримидинами. Хирургическое вмешательство проводится через 6-8 недель после завершения химиолучевой терапии в случае объективного ответа.</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 сравнении с послеоперационной химиолучевой терапией эффективность предоперационной химиолучевой терапии выше, а токсичность меньше, поэтому последняя является предпочтительной. Если лучевая терапия  не была проведена до операции, а у пациента обнаружена опухоль pT3–4N0–2 или  pT1–4N1–2, то показано проведение послеоперационной химиолучевой терапии до 50,4 Гр по 1,8 Гр за фракцию на фоне терапии фторпиримидинами с последующей адъювантной химиотерапией. Суммарная продолжительность лечения  составляет 6 месяцев. Лишь при некоторых высокорасположенных опухолях pT3N0 после радикально выполненного вмешательства и без отрицательных прогностических факторов возможен отказ от проведения лучевой терапии и адъювантной химиотерапии.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Пациенты с рецидивом (если лучевая терапия не проводилась при лечении первичной опухоли) должны получать предоперационную лучевую терапию в сочетании с химиотерапией. Даже если у пациента ранее проводилась лучевая терапия, необходимо рассмотреть вопрос о возможности дополнительного облучения. Операция выполняется через 6-8 недель после химиолучевой терапии. Выбор локального (хирургического и лучевого) лечения при метастатическом раке прямой кишки определяется локализацией и распространенностью первичной опухоли, ее симптомами.</w:t>
      </w:r>
    </w:p>
    <w:p w:rsidR="006B3BC5" w:rsidRPr="006B3BC5" w:rsidRDefault="006B3BC5" w:rsidP="006B3BC5">
      <w:pPr>
        <w:spacing w:after="0" w:line="24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ИЗОЛИРОВАННОЕ МЕТАСТАТИЧЕСКОЕ ПОРАЖЕНИЕ ПЕЧЕНИ ИЛИ ЛЁГКИХ</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с T1-3N1-2</w:t>
      </w:r>
      <w:r w:rsidRPr="006B3BC5">
        <w:rPr>
          <w:rFonts w:ascii="Times New Roman" w:eastAsia="Times New Roman" w:hAnsi="Times New Roman" w:cs="Times New Roman"/>
          <w:sz w:val="28"/>
          <w:szCs w:val="28"/>
          <w:lang w:eastAsia="ru-RU"/>
        </w:rPr>
        <w:t xml:space="preserve"> при высокорасположенных опухолях (10–15см) на первом этапе возможно применение следующих подходов: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а) предоперационной лучевой терапии в самостоятельном варианте (5х5 Гр) с</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последующей химиотерапией двойными комбинациями на протяжении ~3 месяцев;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б) химиолучевой терапии (СОД 50,4 Гр на фоне монотерапии фторпиримидинами или в комбинации с оксалиплатином с целью лучшего контроля отдаленных метастазов).</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При низкорасположенных опухолях (ниже </w:t>
      </w:r>
      <w:smartTag w:uri="urn:schemas-microsoft-com:office:smarttags" w:element="metricconverter">
        <w:smartTagPr>
          <w:attr w:name="ProductID" w:val="10 см"/>
        </w:smartTagPr>
        <w:r w:rsidRPr="006B3BC5">
          <w:rPr>
            <w:rFonts w:ascii="Times New Roman" w:eastAsia="Times New Roman" w:hAnsi="Times New Roman" w:cs="Times New Roman"/>
            <w:sz w:val="28"/>
            <w:szCs w:val="28"/>
            <w:lang w:eastAsia="ru-RU"/>
          </w:rPr>
          <w:t>10 см</w:t>
        </w:r>
      </w:smartTag>
      <w:r w:rsidRPr="006B3BC5">
        <w:rPr>
          <w:rFonts w:ascii="Times New Roman" w:eastAsia="Times New Roman" w:hAnsi="Times New Roman" w:cs="Times New Roman"/>
          <w:sz w:val="28"/>
          <w:szCs w:val="28"/>
          <w:lang w:eastAsia="ru-RU"/>
        </w:rPr>
        <w:t>) обязательно включение в план лечения лучевой терапии 5х5 Гр или, предпочтительнее, пролонгированной химиолучевой терапии. Возможно начать терапию и с химиотерапии двойными комбинациями для контроля отдаленных метастазов, а лучевую терапию провести после нее.</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 xml:space="preserve">с T4: </w:t>
      </w:r>
      <w:r w:rsidRPr="006B3BC5">
        <w:rPr>
          <w:rFonts w:ascii="Times New Roman" w:eastAsia="Times New Roman" w:hAnsi="Times New Roman" w:cs="Times New Roman"/>
          <w:sz w:val="28"/>
          <w:szCs w:val="28"/>
          <w:lang w:eastAsia="ru-RU"/>
        </w:rPr>
        <w:t>показано проведение пролонгированной химиолучевой терапии (СОД 50,4 Гр на фоне монотерапии фторпиримидинами или в комбинации с оксалиплатином с целью лучшего контроля отдаленных метастазов). Возможно начать терапию и с химиотерапии двойными комбинациями для контроля отдаленных метастазов, продолжив химиолучевую терапию после нее. В части случаев при возможности проведения показана дополнительно интраоперационная лучевая терапия 12,5-15,0 Гр по 90% в изодозе или брахитерапия при макроскопически остаточной опухоли.</w:t>
      </w:r>
    </w:p>
    <w:p w:rsidR="006B3BC5" w:rsidRPr="006B3BC5" w:rsidRDefault="006B3BC5" w:rsidP="006B3BC5">
      <w:pPr>
        <w:spacing w:after="0" w:line="240" w:lineRule="auto"/>
        <w:rPr>
          <w:rFonts w:ascii="Arial" w:eastAsia="Times New Roman" w:hAnsi="Arial" w:cs="Arial"/>
          <w:sz w:val="20"/>
          <w:szCs w:val="20"/>
          <w:lang w:eastAsia="ru-RU"/>
        </w:rPr>
      </w:pPr>
    </w:p>
    <w:p w:rsidR="006B3BC5" w:rsidRPr="006B3BC5" w:rsidRDefault="006B3BC5"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6B3BC5" w:rsidRPr="006B3BC5" w:rsidRDefault="00AA4848" w:rsidP="00AA4848">
      <w:pPr>
        <w:tabs>
          <w:tab w:val="left" w:pos="360"/>
        </w:tabs>
        <w:spacing w:after="0" w:line="240" w:lineRule="auto"/>
        <w:ind w:left="1985"/>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6B3BC5" w:rsidRPr="006B3BC5">
        <w:rPr>
          <w:rFonts w:ascii="Times New Roman" w:eastAsia="Times New Roman" w:hAnsi="Times New Roman" w:cs="Times New Roman"/>
          <w:b/>
          <w:sz w:val="28"/>
          <w:szCs w:val="28"/>
          <w:lang w:eastAsia="ru-RU"/>
        </w:rPr>
        <w:t>Вопросы по теме занятия.</w:t>
      </w:r>
    </w:p>
    <w:p w:rsidR="006B3BC5" w:rsidRPr="006B3BC5" w:rsidRDefault="006B3BC5" w:rsidP="00531C09">
      <w:pPr>
        <w:widowControl w:val="0"/>
        <w:numPr>
          <w:ilvl w:val="0"/>
          <w:numId w:val="22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val="en-US" w:eastAsia="ru-RU"/>
        </w:rPr>
        <w:t>TNM</w:t>
      </w:r>
      <w:r w:rsidRPr="006B3BC5">
        <w:rPr>
          <w:rFonts w:ascii="Times New Roman" w:eastAsia="Times New Roman" w:hAnsi="Times New Roman" w:cs="Times New Roman"/>
          <w:sz w:val="28"/>
          <w:szCs w:val="28"/>
          <w:lang w:eastAsia="ru-RU"/>
        </w:rPr>
        <w:t>-классификация и МКБ</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 xml:space="preserve">рака </w:t>
      </w:r>
      <w:r w:rsidRPr="006B3BC5">
        <w:rPr>
          <w:rFonts w:ascii="Times New Roman" w:eastAsia="BalticaC" w:hAnsi="Times New Roman" w:cs="Times New Roman"/>
          <w:sz w:val="28"/>
          <w:szCs w:val="28"/>
          <w:lang w:eastAsia="ru-RU"/>
        </w:rPr>
        <w:t>прямой кишки</w:t>
      </w:r>
      <w:r w:rsidRPr="006B3BC5">
        <w:rPr>
          <w:rFonts w:ascii="Times New Roman" w:eastAsia="Times New Roman" w:hAnsi="Times New Roman" w:cs="Times New Roman"/>
          <w:sz w:val="28"/>
          <w:szCs w:val="28"/>
          <w:lang w:eastAsia="ru-RU"/>
        </w:rPr>
        <w:t>;</w:t>
      </w:r>
    </w:p>
    <w:p w:rsidR="006B3BC5" w:rsidRPr="006B3BC5" w:rsidRDefault="006B3BC5" w:rsidP="00531C09">
      <w:pPr>
        <w:widowControl w:val="0"/>
        <w:numPr>
          <w:ilvl w:val="0"/>
          <w:numId w:val="22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Алгоритмы лечения больных</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 xml:space="preserve">раком </w:t>
      </w:r>
      <w:r w:rsidRPr="006B3BC5">
        <w:rPr>
          <w:rFonts w:ascii="Times New Roman" w:eastAsia="BalticaC" w:hAnsi="Times New Roman" w:cs="Times New Roman"/>
          <w:sz w:val="28"/>
          <w:szCs w:val="28"/>
          <w:lang w:eastAsia="ru-RU"/>
        </w:rPr>
        <w:t>прямой кишки</w:t>
      </w:r>
      <w:r w:rsidRPr="006B3BC5">
        <w:rPr>
          <w:rFonts w:ascii="Times New Roman" w:eastAsia="Times New Roman" w:hAnsi="Times New Roman" w:cs="Times New Roman"/>
          <w:sz w:val="28"/>
          <w:szCs w:val="28"/>
          <w:lang w:eastAsia="ru-RU"/>
        </w:rPr>
        <w:t xml:space="preserve"> в зависимости от стадии и гистологического типа опухоли;</w:t>
      </w:r>
    </w:p>
    <w:p w:rsidR="006B3BC5" w:rsidRPr="006B3BC5" w:rsidRDefault="006B3BC5" w:rsidP="00531C09">
      <w:pPr>
        <w:widowControl w:val="0"/>
        <w:numPr>
          <w:ilvl w:val="0"/>
          <w:numId w:val="22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 xml:space="preserve">Лучевая диагностика и подготовка больного раком </w:t>
      </w:r>
      <w:r w:rsidRPr="006B3BC5">
        <w:rPr>
          <w:rFonts w:ascii="Times New Roman" w:eastAsia="BalticaC" w:hAnsi="Times New Roman" w:cs="Times New Roman"/>
          <w:sz w:val="28"/>
          <w:szCs w:val="28"/>
          <w:lang w:eastAsia="ru-RU"/>
        </w:rPr>
        <w:t>прямой кишки</w:t>
      </w:r>
      <w:r w:rsidRPr="006B3BC5">
        <w:rPr>
          <w:rFonts w:ascii="Times New Roman" w:eastAsia="Times New Roman" w:hAnsi="Times New Roman" w:cs="Times New Roman"/>
          <w:sz w:val="28"/>
          <w:szCs w:val="28"/>
          <w:lang w:eastAsia="ru-RU"/>
        </w:rPr>
        <w:t xml:space="preserve"> к проведению лучевой терапии;</w:t>
      </w:r>
    </w:p>
    <w:p w:rsidR="006B3BC5" w:rsidRPr="006B3BC5" w:rsidRDefault="006B3BC5" w:rsidP="00531C09">
      <w:pPr>
        <w:widowControl w:val="0"/>
        <w:numPr>
          <w:ilvl w:val="0"/>
          <w:numId w:val="22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Виды и режимы лучевой терапии</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 xml:space="preserve">раком </w:t>
      </w:r>
      <w:r w:rsidRPr="006B3BC5">
        <w:rPr>
          <w:rFonts w:ascii="Times New Roman" w:eastAsia="BalticaC" w:hAnsi="Times New Roman" w:cs="Times New Roman"/>
          <w:sz w:val="28"/>
          <w:szCs w:val="28"/>
          <w:lang w:eastAsia="ru-RU"/>
        </w:rPr>
        <w:t>прямой кишки</w:t>
      </w:r>
      <w:r w:rsidRPr="006B3BC5">
        <w:rPr>
          <w:rFonts w:ascii="Times New Roman" w:eastAsia="Times New Roman" w:hAnsi="Times New Roman" w:cs="Times New Roman"/>
          <w:sz w:val="28"/>
          <w:szCs w:val="28"/>
          <w:lang w:eastAsia="ru-RU"/>
        </w:rPr>
        <w:t>;</w:t>
      </w:r>
    </w:p>
    <w:p w:rsidR="006B3BC5" w:rsidRPr="006B3BC5" w:rsidRDefault="006B3BC5" w:rsidP="00531C09">
      <w:pPr>
        <w:widowControl w:val="0"/>
        <w:numPr>
          <w:ilvl w:val="0"/>
          <w:numId w:val="22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 xml:space="preserve">Конвенциональная лучевая терапия раком </w:t>
      </w:r>
      <w:r w:rsidRPr="006B3BC5">
        <w:rPr>
          <w:rFonts w:ascii="Times New Roman" w:eastAsia="BalticaC" w:hAnsi="Times New Roman" w:cs="Times New Roman"/>
          <w:sz w:val="28"/>
          <w:szCs w:val="28"/>
          <w:lang w:eastAsia="ru-RU"/>
        </w:rPr>
        <w:t>прямой кишки</w:t>
      </w:r>
      <w:r w:rsidRPr="006B3BC5">
        <w:rPr>
          <w:rFonts w:ascii="Times New Roman" w:eastAsia="Times New Roman" w:hAnsi="Times New Roman" w:cs="Times New Roman"/>
          <w:sz w:val="28"/>
          <w:szCs w:val="28"/>
          <w:lang w:eastAsia="ru-RU"/>
        </w:rPr>
        <w:t>;</w:t>
      </w:r>
    </w:p>
    <w:p w:rsidR="006B3BC5" w:rsidRPr="006B3BC5" w:rsidRDefault="006B3BC5" w:rsidP="00531C09">
      <w:pPr>
        <w:widowControl w:val="0"/>
        <w:numPr>
          <w:ilvl w:val="0"/>
          <w:numId w:val="226"/>
        </w:numPr>
        <w:tabs>
          <w:tab w:val="num" w:pos="500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Брахитерапия рака </w:t>
      </w:r>
      <w:r w:rsidRPr="006B3BC5">
        <w:rPr>
          <w:rFonts w:ascii="Times New Roman" w:eastAsia="BalticaC" w:hAnsi="Times New Roman" w:cs="Times New Roman"/>
          <w:sz w:val="28"/>
          <w:szCs w:val="28"/>
          <w:lang w:eastAsia="ru-RU"/>
        </w:rPr>
        <w:t>прямой кишки</w:t>
      </w:r>
      <w:r w:rsidRPr="006B3BC5">
        <w:rPr>
          <w:rFonts w:ascii="Times New Roman" w:eastAsia="Times New Roman" w:hAnsi="Times New Roman" w:cs="Times New Roman"/>
          <w:sz w:val="28"/>
          <w:szCs w:val="28"/>
          <w:lang w:eastAsia="ru-RU"/>
        </w:rPr>
        <w:t>;</w:t>
      </w:r>
    </w:p>
    <w:p w:rsidR="006B3BC5" w:rsidRPr="006B3BC5" w:rsidRDefault="006B3BC5" w:rsidP="00531C09">
      <w:pPr>
        <w:widowControl w:val="0"/>
        <w:numPr>
          <w:ilvl w:val="0"/>
          <w:numId w:val="226"/>
        </w:numPr>
        <w:tabs>
          <w:tab w:val="num" w:pos="500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Интраоперационная лучевая терапия рака </w:t>
      </w:r>
      <w:r w:rsidRPr="006B3BC5">
        <w:rPr>
          <w:rFonts w:ascii="Times New Roman" w:eastAsia="BalticaC" w:hAnsi="Times New Roman" w:cs="Times New Roman"/>
          <w:sz w:val="28"/>
          <w:szCs w:val="28"/>
          <w:lang w:eastAsia="ru-RU"/>
        </w:rPr>
        <w:t>прямой кишки</w:t>
      </w:r>
      <w:r w:rsidRPr="006B3BC5">
        <w:rPr>
          <w:rFonts w:ascii="Times New Roman" w:eastAsia="Times New Roman" w:hAnsi="Times New Roman" w:cs="Times New Roman"/>
          <w:sz w:val="28"/>
          <w:szCs w:val="28"/>
          <w:lang w:eastAsia="ru-RU"/>
        </w:rPr>
        <w:t>;</w:t>
      </w:r>
    </w:p>
    <w:p w:rsidR="006B3BC5" w:rsidRPr="006B3BC5" w:rsidRDefault="006B3BC5" w:rsidP="00531C09">
      <w:pPr>
        <w:widowControl w:val="0"/>
        <w:numPr>
          <w:ilvl w:val="0"/>
          <w:numId w:val="22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 xml:space="preserve">Предоперационная лучевая терапия раком </w:t>
      </w:r>
      <w:r w:rsidRPr="006B3BC5">
        <w:rPr>
          <w:rFonts w:ascii="Times New Roman" w:eastAsia="BalticaC" w:hAnsi="Times New Roman" w:cs="Times New Roman"/>
          <w:sz w:val="28"/>
          <w:szCs w:val="28"/>
          <w:lang w:eastAsia="ru-RU"/>
        </w:rPr>
        <w:t>прямой кишки</w:t>
      </w:r>
      <w:r w:rsidRPr="006B3BC5">
        <w:rPr>
          <w:rFonts w:ascii="Times New Roman" w:eastAsia="Times New Roman" w:hAnsi="Times New Roman" w:cs="Times New Roman"/>
          <w:sz w:val="28"/>
          <w:szCs w:val="28"/>
          <w:lang w:eastAsia="ru-RU"/>
        </w:rPr>
        <w:t>;</w:t>
      </w:r>
    </w:p>
    <w:p w:rsidR="006B3BC5" w:rsidRPr="006B3BC5" w:rsidRDefault="006B3BC5" w:rsidP="00531C09">
      <w:pPr>
        <w:widowControl w:val="0"/>
        <w:numPr>
          <w:ilvl w:val="0"/>
          <w:numId w:val="22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 xml:space="preserve">Предоперационная химиолучевая терапия раком </w:t>
      </w:r>
      <w:r w:rsidRPr="006B3BC5">
        <w:rPr>
          <w:rFonts w:ascii="Times New Roman" w:eastAsia="BalticaC" w:hAnsi="Times New Roman" w:cs="Times New Roman"/>
          <w:sz w:val="28"/>
          <w:szCs w:val="28"/>
          <w:lang w:eastAsia="ru-RU"/>
        </w:rPr>
        <w:t>прямой кишки</w:t>
      </w:r>
      <w:r w:rsidRPr="006B3BC5">
        <w:rPr>
          <w:rFonts w:ascii="Times New Roman" w:eastAsia="Times New Roman" w:hAnsi="Times New Roman" w:cs="Times New Roman"/>
          <w:sz w:val="28"/>
          <w:szCs w:val="28"/>
          <w:lang w:eastAsia="ru-RU"/>
        </w:rPr>
        <w:t>;</w:t>
      </w:r>
    </w:p>
    <w:p w:rsidR="006B3BC5" w:rsidRPr="006B3BC5" w:rsidRDefault="006B3BC5" w:rsidP="00531C09">
      <w:pPr>
        <w:widowControl w:val="0"/>
        <w:numPr>
          <w:ilvl w:val="0"/>
          <w:numId w:val="22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 xml:space="preserve">Послеоперационная химиолучевая терапия раком </w:t>
      </w:r>
      <w:r w:rsidRPr="006B3BC5">
        <w:rPr>
          <w:rFonts w:ascii="Times New Roman" w:eastAsia="BalticaC" w:hAnsi="Times New Roman" w:cs="Times New Roman"/>
          <w:sz w:val="28"/>
          <w:szCs w:val="28"/>
          <w:lang w:eastAsia="ru-RU"/>
        </w:rPr>
        <w:t>прямой кишки</w:t>
      </w:r>
      <w:r w:rsidRPr="006B3BC5">
        <w:rPr>
          <w:rFonts w:ascii="Times New Roman" w:eastAsia="Times New Roman" w:hAnsi="Times New Roman" w:cs="Times New Roman"/>
          <w:sz w:val="28"/>
          <w:szCs w:val="28"/>
          <w:lang w:eastAsia="ru-RU"/>
        </w:rPr>
        <w:t>;</w:t>
      </w:r>
    </w:p>
    <w:p w:rsidR="006B3BC5" w:rsidRPr="006B3BC5" w:rsidRDefault="006B3BC5" w:rsidP="00531C09">
      <w:pPr>
        <w:widowControl w:val="0"/>
        <w:numPr>
          <w:ilvl w:val="0"/>
          <w:numId w:val="22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Лучевые реакции и осложнения при проведении лучевой терапии рака прямой кишки.</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B3BC5" w:rsidRPr="006B3BC5" w:rsidRDefault="00AA4848" w:rsidP="00AA4848">
      <w:pPr>
        <w:tabs>
          <w:tab w:val="left" w:pos="360"/>
        </w:tabs>
        <w:spacing w:after="0" w:line="240" w:lineRule="auto"/>
        <w:ind w:left="198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6B3BC5" w:rsidRPr="006B3BC5">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001.  СУММАРНАЯ  ОЧАГОВАЯ  ДОЗА  КРУПНОФРАКЦИОННОЙ ПРЕДОПЕРАЦИОННОЙ ЛУЧЕВОЙ  ТЕРАПИИ  РЕЗЕКТАБЕЛЬНОГО РАКА ПРЯМОЙ КИШКИ СОСТАВЛЯЕТ </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10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15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20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25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30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4</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002.  СУММАРНАЯ  ОЧАГОВАЯ  ДОЗА  ПРЕДОПЕРАЦИОННОЙ ХИМИОЛУЧЕВОЙ  ТЕРАПИИ  МЕСТНОРАСПРОСТРАНЕННОГО  НЕОПЕРАБЕЛЬНОГО РАКА ПРЯМОЙ КИШКИ СОСТАВЛЯЕТ </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42 Гр</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 Гр</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 Гр</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60 Гр</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72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3</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003.  ДОЗА  ИНТРАОПЕРАЦИОННОЙ ЛУЧЕВОЙ  ТЕРАПИИ  РЕЦИДИВА РАКА ПРЯМОЙ КИШКИ СОСТАВЛЯЕТ </w:t>
      </w:r>
    </w:p>
    <w:p w:rsidR="006B3BC5" w:rsidRPr="006B3BC5" w:rsidRDefault="006B3BC5" w:rsidP="00531C09">
      <w:pPr>
        <w:numPr>
          <w:ilvl w:val="0"/>
          <w:numId w:val="138"/>
        </w:numPr>
        <w:spacing w:after="0" w:line="240" w:lineRule="auto"/>
        <w:ind w:right="57" w:hanging="834"/>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5-7 Гр</w:t>
      </w:r>
    </w:p>
    <w:p w:rsidR="006B3BC5" w:rsidRPr="006B3BC5" w:rsidRDefault="006B3BC5" w:rsidP="00531C09">
      <w:pPr>
        <w:numPr>
          <w:ilvl w:val="0"/>
          <w:numId w:val="138"/>
        </w:numPr>
        <w:spacing w:after="0" w:line="240" w:lineRule="auto"/>
        <w:ind w:right="57" w:hanging="834"/>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7-10 Гр</w:t>
      </w:r>
    </w:p>
    <w:p w:rsidR="006B3BC5" w:rsidRPr="006B3BC5" w:rsidRDefault="006B3BC5" w:rsidP="00531C09">
      <w:pPr>
        <w:numPr>
          <w:ilvl w:val="0"/>
          <w:numId w:val="138"/>
        </w:numPr>
        <w:spacing w:after="0" w:line="240" w:lineRule="auto"/>
        <w:ind w:right="57" w:hanging="834"/>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12-15 Гр</w:t>
      </w:r>
    </w:p>
    <w:p w:rsidR="006B3BC5" w:rsidRPr="006B3BC5" w:rsidRDefault="006B3BC5" w:rsidP="00531C09">
      <w:pPr>
        <w:numPr>
          <w:ilvl w:val="0"/>
          <w:numId w:val="138"/>
        </w:numPr>
        <w:spacing w:after="0" w:line="240" w:lineRule="auto"/>
        <w:ind w:right="57" w:hanging="834"/>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15-20 Гр</w:t>
      </w:r>
    </w:p>
    <w:p w:rsidR="006B3BC5" w:rsidRPr="006B3BC5" w:rsidRDefault="006B3BC5" w:rsidP="00531C09">
      <w:pPr>
        <w:numPr>
          <w:ilvl w:val="0"/>
          <w:numId w:val="138"/>
        </w:numPr>
        <w:spacing w:after="0" w:line="240" w:lineRule="auto"/>
        <w:ind w:right="57" w:hanging="834"/>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20-25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3</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AA4848" w:rsidP="00AA4848">
      <w:pPr>
        <w:spacing w:after="0" w:line="240" w:lineRule="auto"/>
        <w:ind w:left="417"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6B3BC5" w:rsidRPr="006B3BC5">
        <w:rPr>
          <w:rFonts w:ascii="Times New Roman" w:eastAsia="Times New Roman" w:hAnsi="Times New Roman" w:cs="Times New Roman"/>
          <w:b/>
          <w:bCs/>
          <w:sz w:val="28"/>
          <w:szCs w:val="28"/>
          <w:lang w:eastAsia="ru-RU"/>
        </w:rPr>
        <w:t>Ситуационные задачи по теме с эталонами ответов</w:t>
      </w:r>
      <w:r w:rsidR="006B3BC5" w:rsidRPr="006B3BC5">
        <w:rPr>
          <w:rFonts w:ascii="Times New Roman" w:eastAsia="Times New Roman" w:hAnsi="Times New Roman" w:cs="Times New Roman"/>
          <w:b/>
          <w:sz w:val="28"/>
          <w:szCs w:val="28"/>
          <w:lang w:eastAsia="ru-RU"/>
        </w:rPr>
        <w:t>.</w:t>
      </w:r>
    </w:p>
    <w:p w:rsidR="006B3BC5" w:rsidRPr="006B3BC5" w:rsidRDefault="006B3BC5" w:rsidP="006B3BC5">
      <w:pPr>
        <w:spacing w:before="40" w:after="40" w:line="240" w:lineRule="auto"/>
        <w:jc w:val="both"/>
        <w:outlineLvl w:val="1"/>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Задача №1</w:t>
      </w:r>
    </w:p>
    <w:p w:rsidR="006B3BC5" w:rsidRPr="006B3BC5" w:rsidRDefault="006B3BC5" w:rsidP="006B3B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Больной 57 лет, обратился на прием к проктологу с жалобами на периодическое вздутие живота и схваткообразные боли. В течение 3 месяцев отмечает слизисто-кровянистые выделения из прямой кишки, смешанные с каловыми массами. При пальцевом ректальном исследовании прямой кишки на 5-</w:t>
      </w:r>
      <w:smartTag w:uri="urn:schemas-microsoft-com:office:smarttags" w:element="metricconverter">
        <w:smartTagPr>
          <w:attr w:name="ProductID" w:val="7 см"/>
        </w:smartTagPr>
        <w:r w:rsidRPr="006B3BC5">
          <w:rPr>
            <w:rFonts w:ascii="Times New Roman" w:eastAsia="Times New Roman" w:hAnsi="Times New Roman" w:cs="Times New Roman"/>
            <w:sz w:val="28"/>
            <w:szCs w:val="28"/>
            <w:lang w:eastAsia="ru-RU"/>
          </w:rPr>
          <w:t>7 см</w:t>
        </w:r>
      </w:smartTag>
      <w:r w:rsidRPr="006B3BC5">
        <w:rPr>
          <w:rFonts w:ascii="Times New Roman" w:eastAsia="Times New Roman" w:hAnsi="Times New Roman" w:cs="Times New Roman"/>
          <w:sz w:val="28"/>
          <w:szCs w:val="28"/>
          <w:lang w:eastAsia="ru-RU"/>
        </w:rPr>
        <w:t xml:space="preserve"> от ануса пальпируется опухоль, занимающая 2/3 просвета и фиксированная к крестцу, на перчатке следы крови темно-вишневого цвета. По УЗИ брюшной полости имеются множественные метастазы в правой доле печени.</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Предварительный диагноз. </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Стадия процесса по </w:t>
      </w:r>
      <w:r w:rsidRPr="006B3BC5">
        <w:rPr>
          <w:rFonts w:ascii="Times New Roman" w:eastAsia="Times New Roman" w:hAnsi="Times New Roman" w:cs="Times New Roman"/>
          <w:color w:val="000000"/>
          <w:sz w:val="28"/>
          <w:szCs w:val="28"/>
          <w:lang w:val="en-US" w:eastAsia="ru-RU"/>
        </w:rPr>
        <w:t>TNM</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С какой методики лучевой терапии можно начать лечение больного</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Какой вид лучевой терапии можно применить далее непосредственно  во время операции при появлении резектабельности опухоли в данном случае</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Какую методику лучевой терапии можно применить в качестве альтернативы интраоперационной лучевой терапии во время хирургического лечения?</w:t>
      </w: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r w:rsidRPr="006B3BC5">
        <w:rPr>
          <w:rFonts w:ascii="Times New Roman" w:eastAsia="Times New Roman" w:hAnsi="Times New Roman" w:cs="Times New Roman"/>
          <w:b/>
          <w:bCs/>
          <w:color w:val="000000"/>
          <w:sz w:val="28"/>
          <w:szCs w:val="28"/>
          <w:lang w:eastAsia="ru-RU"/>
        </w:rPr>
        <w:t>Эталоны ответов к</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ситуационной</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задаче №1</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Cs/>
          <w:color w:val="000000"/>
          <w:sz w:val="28"/>
          <w:szCs w:val="28"/>
          <w:lang w:eastAsia="ru-RU"/>
        </w:rPr>
        <w:t>1. Рак прямой кишки</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 IV стадия</w:t>
      </w:r>
      <w:r w:rsidRPr="006B3BC5">
        <w:rPr>
          <w:rFonts w:ascii="Times New Roman" w:eastAsia="Times New Roman" w:hAnsi="Times New Roman" w:cs="Times New Roman"/>
          <w:color w:val="000000"/>
          <w:sz w:val="28"/>
          <w:szCs w:val="28"/>
          <w:lang w:eastAsia="ru-RU"/>
        </w:rPr>
        <w:t xml:space="preserve"> </w:t>
      </w:r>
      <w:r w:rsidRPr="006B3BC5">
        <w:rPr>
          <w:rFonts w:ascii="Times New Roman" w:eastAsia="Times New Roman" w:hAnsi="Times New Roman" w:cs="Times New Roman"/>
          <w:sz w:val="28"/>
          <w:szCs w:val="28"/>
          <w:lang w:eastAsia="ru-RU"/>
        </w:rPr>
        <w:t>Т4</w:t>
      </w:r>
      <w:r w:rsidRPr="006B3BC5">
        <w:rPr>
          <w:rFonts w:ascii="Times New Roman" w:eastAsia="Times New Roman" w:hAnsi="Times New Roman" w:cs="Times New Roman"/>
          <w:color w:val="000000"/>
          <w:sz w:val="28"/>
          <w:szCs w:val="28"/>
          <w:lang w:val="en-US" w:eastAsia="ru-RU"/>
        </w:rPr>
        <w:t>N</w:t>
      </w:r>
      <w:r w:rsidRPr="006B3BC5">
        <w:rPr>
          <w:rFonts w:ascii="Times New Roman" w:eastAsia="Times New Roman" w:hAnsi="Times New Roman" w:cs="Times New Roman"/>
          <w:color w:val="000000"/>
          <w:sz w:val="28"/>
          <w:szCs w:val="28"/>
          <w:lang w:eastAsia="ru-RU"/>
        </w:rPr>
        <w:t>0</w:t>
      </w:r>
      <w:r w:rsidRPr="006B3BC5">
        <w:rPr>
          <w:rFonts w:ascii="Times New Roman" w:eastAsia="Times New Roman" w:hAnsi="Times New Roman" w:cs="Times New Roman"/>
          <w:color w:val="000000"/>
          <w:sz w:val="28"/>
          <w:szCs w:val="28"/>
          <w:lang w:val="en-US" w:eastAsia="ru-RU"/>
        </w:rPr>
        <w:t>M</w:t>
      </w:r>
      <w:r w:rsidRPr="006B3BC5">
        <w:rPr>
          <w:rFonts w:ascii="Times New Roman" w:eastAsia="Times New Roman" w:hAnsi="Times New Roman" w:cs="Times New Roman"/>
          <w:color w:val="000000"/>
          <w:sz w:val="28"/>
          <w:szCs w:val="28"/>
          <w:lang w:eastAsia="ru-RU"/>
        </w:rPr>
        <w:t>1</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3.Установка стента с последующей химиолучевой терапией в СОД 50 Гр.</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 Интраоперационная лучевая терапия 12-15 Гр.</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5.</w:t>
      </w:r>
      <w:r w:rsidRPr="006B3BC5">
        <w:rPr>
          <w:rFonts w:ascii="Times New Roman" w:eastAsia="Times New Roman" w:hAnsi="Times New Roman" w:cs="Times New Roman"/>
          <w:color w:val="000000"/>
          <w:sz w:val="28"/>
          <w:szCs w:val="28"/>
          <w:lang w:eastAsia="ru-RU"/>
        </w:rPr>
        <w:t xml:space="preserve"> </w:t>
      </w:r>
      <w:r w:rsidRPr="006B3BC5">
        <w:rPr>
          <w:rFonts w:ascii="Times New Roman" w:eastAsia="Times New Roman" w:hAnsi="Times New Roman" w:cs="Times New Roman"/>
          <w:sz w:val="28"/>
          <w:szCs w:val="28"/>
          <w:lang w:eastAsia="ru-RU"/>
        </w:rPr>
        <w:t>Брахитерапия</w:t>
      </w:r>
      <w:r w:rsidRPr="006B3BC5">
        <w:rPr>
          <w:rFonts w:ascii="Times New Roman" w:eastAsia="Times New Roman" w:hAnsi="Times New Roman" w:cs="Times New Roman"/>
          <w:color w:val="000000"/>
          <w:sz w:val="28"/>
          <w:szCs w:val="28"/>
          <w:lang w:eastAsia="ru-RU"/>
        </w:rPr>
        <w:t>.</w:t>
      </w:r>
    </w:p>
    <w:p w:rsidR="006B3BC5" w:rsidRPr="006B3BC5" w:rsidRDefault="006B3BC5" w:rsidP="006B3BC5">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6B3BC5" w:rsidRPr="006B3BC5" w:rsidRDefault="00AA4848" w:rsidP="00AA4848">
      <w:pPr>
        <w:tabs>
          <w:tab w:val="left" w:pos="360"/>
        </w:tabs>
        <w:spacing w:after="0" w:line="240" w:lineRule="auto"/>
        <w:ind w:left="141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6B3BC5" w:rsidRPr="006B3BC5">
        <w:rPr>
          <w:rFonts w:ascii="Times New Roman" w:eastAsia="Times New Roman" w:hAnsi="Times New Roman" w:cs="Times New Roman"/>
          <w:b/>
          <w:bCs/>
          <w:sz w:val="28"/>
          <w:szCs w:val="28"/>
          <w:lang w:eastAsia="ru-RU"/>
        </w:rPr>
        <w:t>Перечень и стандарты практических умений.</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Поставить диагноз </w:t>
      </w:r>
      <w:r w:rsidRPr="006B3BC5">
        <w:rPr>
          <w:rFonts w:ascii="Times New Roman" w:eastAsia="Times New Roman" w:hAnsi="Times New Roman" w:cs="Times New Roman"/>
          <w:sz w:val="28"/>
          <w:szCs w:val="28"/>
          <w:lang w:eastAsia="ru-RU"/>
        </w:rPr>
        <w:t xml:space="preserve">рака прямой кишки </w:t>
      </w:r>
      <w:r w:rsidRPr="006B3BC5">
        <w:rPr>
          <w:rFonts w:ascii="Times New Roman" w:eastAsia="Times New Roman" w:hAnsi="Times New Roman" w:cs="Times New Roman"/>
          <w:bCs/>
          <w:sz w:val="28"/>
          <w:szCs w:val="28"/>
          <w:lang w:eastAsia="ru-RU"/>
        </w:rPr>
        <w:t xml:space="preserve">в соответствии с классификацией </w:t>
      </w:r>
      <w:r w:rsidRPr="006B3BC5">
        <w:rPr>
          <w:rFonts w:ascii="Times New Roman" w:eastAsia="Times New Roman" w:hAnsi="Times New Roman" w:cs="Times New Roman"/>
          <w:bCs/>
          <w:sz w:val="28"/>
          <w:szCs w:val="28"/>
          <w:lang w:val="en-US" w:eastAsia="ru-RU"/>
        </w:rPr>
        <w:t>TNM</w:t>
      </w:r>
      <w:r w:rsidRPr="006B3BC5">
        <w:rPr>
          <w:rFonts w:ascii="Times New Roman" w:eastAsia="Times New Roman" w:hAnsi="Times New Roman" w:cs="Times New Roman"/>
          <w:bCs/>
          <w:sz w:val="28"/>
          <w:szCs w:val="28"/>
          <w:lang w:eastAsia="ru-RU"/>
        </w:rPr>
        <w:t xml:space="preserve"> и МКБ.</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w:t>
      </w:r>
      <w:r w:rsidRPr="006B3BC5">
        <w:rPr>
          <w:rFonts w:ascii="Times New Roman" w:eastAsia="Times New Roman" w:hAnsi="Times New Roman" w:cs="Times New Roman"/>
          <w:sz w:val="28"/>
          <w:szCs w:val="28"/>
          <w:lang w:eastAsia="ru-RU"/>
        </w:rPr>
        <w:t>рака прямой кишки</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предоперационный курс лучевого лечения </w:t>
      </w:r>
      <w:r w:rsidRPr="006B3BC5">
        <w:rPr>
          <w:rFonts w:ascii="Times New Roman" w:eastAsia="Times New Roman" w:hAnsi="Times New Roman" w:cs="Times New Roman"/>
          <w:sz w:val="28"/>
          <w:szCs w:val="28"/>
          <w:lang w:eastAsia="ru-RU"/>
        </w:rPr>
        <w:t>рака прямой кишки</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предоперационный курс химиолучевого лечения </w:t>
      </w:r>
      <w:r w:rsidRPr="006B3BC5">
        <w:rPr>
          <w:rFonts w:ascii="Times New Roman" w:eastAsia="Times New Roman" w:hAnsi="Times New Roman" w:cs="Times New Roman"/>
          <w:sz w:val="28"/>
          <w:szCs w:val="28"/>
          <w:lang w:eastAsia="ru-RU"/>
        </w:rPr>
        <w:t>рака прямой кишки</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послеоперационный курс химиолучевого лечения </w:t>
      </w:r>
      <w:r w:rsidRPr="006B3BC5">
        <w:rPr>
          <w:rFonts w:ascii="Times New Roman" w:eastAsia="Times New Roman" w:hAnsi="Times New Roman" w:cs="Times New Roman"/>
          <w:sz w:val="28"/>
          <w:szCs w:val="28"/>
          <w:lang w:eastAsia="ru-RU"/>
        </w:rPr>
        <w:t>рака прямой кишки</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Провести сеанс интраоперационной лучевой терапии рака прямой кишки.</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Провести брахитерапию рака прямой кишки.</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6B3BC5">
        <w:rPr>
          <w:rFonts w:ascii="Times New Roman" w:eastAsia="Times New Roman" w:hAnsi="Times New Roman" w:cs="Times New Roman"/>
          <w:sz w:val="28"/>
          <w:szCs w:val="28"/>
          <w:lang w:eastAsia="ru-RU"/>
        </w:rPr>
        <w:t>рака прямой кишки</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6B3BC5">
        <w:rPr>
          <w:rFonts w:ascii="Times New Roman" w:eastAsia="Times New Roman" w:hAnsi="Times New Roman" w:cs="Times New Roman"/>
          <w:sz w:val="28"/>
          <w:szCs w:val="28"/>
          <w:lang w:eastAsia="ru-RU"/>
        </w:rPr>
        <w:t>рака прямой кишки</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tabs>
          <w:tab w:val="left" w:pos="360"/>
        </w:tabs>
        <w:spacing w:after="0" w:line="240" w:lineRule="auto"/>
        <w:rPr>
          <w:rFonts w:ascii="Times New Roman" w:eastAsia="Times New Roman" w:hAnsi="Times New Roman" w:cs="Times New Roman"/>
          <w:bCs/>
          <w:sz w:val="28"/>
          <w:szCs w:val="28"/>
          <w:lang w:eastAsia="ru-RU"/>
        </w:rPr>
      </w:pPr>
    </w:p>
    <w:p w:rsidR="006B3BC5" w:rsidRPr="006B3BC5" w:rsidRDefault="00AA4848" w:rsidP="00AA4848">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6B3BC5" w:rsidRPr="006B3BC5">
        <w:rPr>
          <w:rFonts w:ascii="Times New Roman" w:eastAsia="Times New Roman" w:hAnsi="Times New Roman" w:cs="Times New Roman"/>
          <w:b/>
          <w:bCs/>
          <w:sz w:val="28"/>
          <w:szCs w:val="28"/>
          <w:lang w:eastAsia="ru-RU"/>
        </w:rPr>
        <w:t>Примерная тематика НИР по теме (для ординаторов).</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Предоперацонная химиолучевая терапия </w:t>
      </w:r>
      <w:r w:rsidRPr="006B3BC5">
        <w:rPr>
          <w:rFonts w:ascii="Times New Roman" w:eastAsia="Times New Roman" w:hAnsi="Times New Roman" w:cs="Times New Roman"/>
          <w:sz w:val="28"/>
          <w:szCs w:val="28"/>
          <w:lang w:eastAsia="ru-RU"/>
        </w:rPr>
        <w:t>рака прямой кишки</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Послеоперационная химиолучевая терапия </w:t>
      </w:r>
      <w:r w:rsidRPr="006B3BC5">
        <w:rPr>
          <w:rFonts w:ascii="Times New Roman" w:eastAsia="Times New Roman" w:hAnsi="Times New Roman" w:cs="Times New Roman"/>
          <w:sz w:val="28"/>
          <w:szCs w:val="28"/>
          <w:lang w:eastAsia="ru-RU"/>
        </w:rPr>
        <w:t>рака прямой кишки</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Брахитерапия рака прямой кишки.</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Интраоперационная лучевая терапия рака прямой кишки.</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Крупнофракционная лучевая терапия рака прямой кишки.</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Режимы облучения рака прямой кишки.</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6B3BC5">
        <w:rPr>
          <w:rFonts w:ascii="Times New Roman" w:eastAsia="Times New Roman" w:hAnsi="Times New Roman" w:cs="Times New Roman"/>
          <w:sz w:val="28"/>
          <w:szCs w:val="28"/>
          <w:lang w:eastAsia="ru-RU"/>
        </w:rPr>
        <w:t>рака прямой кишки</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Ранние лучевые повреждения </w:t>
      </w:r>
      <w:r w:rsidRPr="006B3BC5">
        <w:rPr>
          <w:rFonts w:ascii="Times New Roman" w:eastAsia="Times New Roman" w:hAnsi="Times New Roman" w:cs="Times New Roman"/>
          <w:sz w:val="28"/>
          <w:szCs w:val="28"/>
          <w:lang w:eastAsia="ru-RU"/>
        </w:rPr>
        <w:t>органов малого таза</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Поздние лучевые повреждения </w:t>
      </w:r>
      <w:r w:rsidRPr="006B3BC5">
        <w:rPr>
          <w:rFonts w:ascii="Times New Roman" w:eastAsia="Times New Roman" w:hAnsi="Times New Roman" w:cs="Times New Roman"/>
          <w:sz w:val="28"/>
          <w:szCs w:val="28"/>
          <w:lang w:eastAsia="ru-RU"/>
        </w:rPr>
        <w:t>органов малого таза</w:t>
      </w:r>
      <w:r w:rsidRPr="006B3BC5">
        <w:rPr>
          <w:rFonts w:ascii="Times New Roman" w:eastAsia="Times New Roman" w:hAnsi="Times New Roman" w:cs="Times New Roman"/>
          <w:bCs/>
          <w:sz w:val="28"/>
          <w:szCs w:val="28"/>
          <w:lang w:eastAsia="ru-RU"/>
        </w:rPr>
        <w:t>.</w:t>
      </w:r>
    </w:p>
    <w:p w:rsidR="006B3BC5" w:rsidRPr="006B3BC5" w:rsidRDefault="006B3BC5" w:rsidP="006B3BC5">
      <w:pPr>
        <w:tabs>
          <w:tab w:val="left" w:pos="360"/>
        </w:tabs>
        <w:spacing w:after="0" w:line="240" w:lineRule="auto"/>
        <w:ind w:left="360"/>
        <w:jc w:val="both"/>
        <w:rPr>
          <w:rFonts w:ascii="Times New Roman" w:eastAsia="Times New Roman" w:hAnsi="Times New Roman" w:cs="Times New Roman"/>
          <w:bCs/>
          <w:sz w:val="28"/>
          <w:szCs w:val="28"/>
          <w:lang w:eastAsia="ru-RU"/>
        </w:rPr>
      </w:pPr>
    </w:p>
    <w:p w:rsidR="006B3BC5" w:rsidRPr="006B3BC5" w:rsidRDefault="00AA4848" w:rsidP="00AA4848">
      <w:pPr>
        <w:spacing w:after="0" w:line="240" w:lineRule="auto"/>
        <w:ind w:left="106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6B3BC5" w:rsidRPr="006B3BC5">
        <w:rPr>
          <w:rFonts w:ascii="Times New Roman" w:eastAsia="Times New Roman" w:hAnsi="Times New Roman" w:cs="Times New Roman"/>
          <w:b/>
          <w:bCs/>
          <w:sz w:val="28"/>
          <w:szCs w:val="28"/>
          <w:lang w:eastAsia="ru-RU"/>
        </w:rPr>
        <w:t>Рекомендованная литература по теме занятия</w:t>
      </w:r>
    </w:p>
    <w:p w:rsidR="006B3BC5" w:rsidRPr="006B3BC5" w:rsidRDefault="006B3BC5" w:rsidP="006B3BC5">
      <w:pPr>
        <w:tabs>
          <w:tab w:val="num" w:pos="0"/>
        </w:tabs>
        <w:ind w:left="142"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294EB7" w:rsidP="006B3BC5">
            <w:pPr>
              <w:rPr>
                <w:rFonts w:ascii="Calibri" w:eastAsia="Times New Roman" w:hAnsi="Calibri" w:cs="Times New Roman"/>
                <w:lang w:eastAsia="ru-RU"/>
              </w:rPr>
            </w:pPr>
            <w:hyperlink r:id="rId95" w:history="1">
              <w:r w:rsidR="006B3BC5" w:rsidRPr="006B3BC5">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1</w:t>
            </w:r>
          </w:p>
        </w:tc>
      </w:tr>
    </w:tbl>
    <w:p w:rsid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Электронные ресурсы:</w:t>
      </w:r>
    </w:p>
    <w:p w:rsidR="00AA4848" w:rsidRPr="006B3BC5" w:rsidRDefault="00AA4848" w:rsidP="006B3BC5">
      <w:pPr>
        <w:tabs>
          <w:tab w:val="num" w:pos="0"/>
        </w:tabs>
        <w:ind w:hanging="76"/>
        <w:jc w:val="center"/>
        <w:rPr>
          <w:rFonts w:ascii="Times New Roman" w:eastAsia="Times New Roman" w:hAnsi="Times New Roman" w:cs="Times New Roman"/>
          <w:b/>
          <w:sz w:val="28"/>
          <w:szCs w:val="28"/>
          <w:lang w:eastAsia="ru-RU"/>
        </w:rPr>
      </w:pPr>
    </w:p>
    <w:p w:rsidR="006B3BC5" w:rsidRPr="006B3BC5" w:rsidRDefault="00AA4848" w:rsidP="00AA4848">
      <w:pPr>
        <w:tabs>
          <w:tab w:val="left" w:pos="360"/>
          <w:tab w:val="num" w:pos="1080"/>
        </w:tabs>
        <w:spacing w:after="0" w:line="240" w:lineRule="auto"/>
        <w:ind w:left="212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6B3BC5" w:rsidRPr="006B3BC5">
        <w:rPr>
          <w:rFonts w:ascii="Times New Roman" w:eastAsia="Times New Roman" w:hAnsi="Times New Roman" w:cs="Times New Roman"/>
          <w:sz w:val="28"/>
          <w:szCs w:val="28"/>
          <w:lang w:eastAsia="ru-RU"/>
        </w:rPr>
        <w:t>ОД.О.01.2.3.6</w:t>
      </w:r>
      <w:r w:rsidR="006B3BC5" w:rsidRPr="006B3BC5">
        <w:rPr>
          <w:rFonts w:ascii="Calibri" w:eastAsia="Times New Roman" w:hAnsi="Calibri" w:cs="Times New Roman"/>
          <w:lang w:eastAsia="ru-RU"/>
        </w:rPr>
        <w:t xml:space="preserve"> </w:t>
      </w:r>
      <w:r w:rsidR="006B3BC5" w:rsidRPr="006B3BC5">
        <w:rPr>
          <w:rFonts w:ascii="Times New Roman" w:eastAsia="Times New Roman" w:hAnsi="Times New Roman" w:cs="Times New Roman"/>
          <w:b/>
          <w:bCs/>
          <w:sz w:val="28"/>
          <w:szCs w:val="28"/>
          <w:lang w:eastAsia="ru-RU"/>
        </w:rPr>
        <w:t>Тема: «</w:t>
      </w:r>
      <w:r w:rsidR="006B3BC5" w:rsidRPr="006B3BC5">
        <w:rPr>
          <w:rFonts w:ascii="Times New Roman" w:eastAsia="Times New Roman" w:hAnsi="Times New Roman" w:cs="Times New Roman"/>
          <w:sz w:val="28"/>
          <w:szCs w:val="28"/>
          <w:lang w:eastAsia="ru-RU"/>
        </w:rPr>
        <w:t>Лучевая терапия рака анального канала</w:t>
      </w:r>
      <w:r w:rsidR="006B3BC5" w:rsidRPr="006B3BC5">
        <w:rPr>
          <w:rFonts w:ascii="Times New Roman" w:eastAsia="Times New Roman" w:hAnsi="Times New Roman" w:cs="Times New Roman"/>
          <w:b/>
          <w:bCs/>
          <w:sz w:val="28"/>
          <w:szCs w:val="28"/>
          <w:lang w:eastAsia="ru-RU"/>
        </w:rPr>
        <w:t>».</w:t>
      </w:r>
    </w:p>
    <w:p w:rsidR="006B3BC5" w:rsidRPr="006B3BC5" w:rsidRDefault="00AA4848" w:rsidP="00AA4848">
      <w:pPr>
        <w:tabs>
          <w:tab w:val="left" w:pos="360"/>
          <w:tab w:val="num" w:pos="1080"/>
        </w:tabs>
        <w:spacing w:after="0" w:line="240" w:lineRule="auto"/>
        <w:ind w:left="212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6B3BC5" w:rsidRPr="006B3BC5">
        <w:rPr>
          <w:rFonts w:ascii="Times New Roman" w:eastAsia="Times New Roman" w:hAnsi="Times New Roman" w:cs="Times New Roman"/>
          <w:b/>
          <w:bCs/>
          <w:sz w:val="28"/>
          <w:szCs w:val="28"/>
          <w:lang w:eastAsia="ru-RU"/>
        </w:rPr>
        <w:t>Форма организации учебного процесса:</w:t>
      </w:r>
      <w:r w:rsidR="006B3BC5" w:rsidRPr="006B3BC5">
        <w:rPr>
          <w:rFonts w:ascii="Times New Roman" w:eastAsia="Times New Roman" w:hAnsi="Times New Roman" w:cs="Times New Roman"/>
          <w:sz w:val="28"/>
          <w:szCs w:val="28"/>
          <w:lang w:eastAsia="ru-RU"/>
        </w:rPr>
        <w:t xml:space="preserve"> практическое занятие. </w:t>
      </w:r>
    </w:p>
    <w:p w:rsidR="006B3BC5" w:rsidRPr="006B3BC5" w:rsidRDefault="00AA4848" w:rsidP="00AA4848">
      <w:pPr>
        <w:tabs>
          <w:tab w:val="left" w:pos="360"/>
          <w:tab w:val="num" w:pos="1080"/>
        </w:tabs>
        <w:spacing w:after="0" w:line="240" w:lineRule="auto"/>
        <w:ind w:left="212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6B3BC5" w:rsidRPr="006B3BC5">
        <w:rPr>
          <w:rFonts w:ascii="Times New Roman" w:eastAsia="Times New Roman" w:hAnsi="Times New Roman" w:cs="Times New Roman"/>
          <w:b/>
          <w:sz w:val="28"/>
          <w:szCs w:val="28"/>
          <w:lang w:eastAsia="ru-RU"/>
        </w:rPr>
        <w:t>Методы обучения:</w:t>
      </w:r>
      <w:r w:rsidR="006B3BC5" w:rsidRPr="006B3BC5">
        <w:rPr>
          <w:rFonts w:ascii="Times New Roman" w:eastAsia="Times New Roman" w:hAnsi="Times New Roman" w:cs="Times New Roman"/>
          <w:sz w:val="28"/>
          <w:szCs w:val="28"/>
          <w:lang w:eastAsia="ru-RU"/>
        </w:rPr>
        <w:t xml:space="preserve"> </w:t>
      </w:r>
      <w:r w:rsidR="006B3BC5" w:rsidRPr="006B3BC5">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6B3BC5" w:rsidRPr="006B3BC5">
        <w:rPr>
          <w:rFonts w:ascii="Times New Roman" w:eastAsia="Times New Roman" w:hAnsi="Times New Roman" w:cs="Times New Roman"/>
          <w:sz w:val="28"/>
          <w:szCs w:val="28"/>
          <w:lang w:eastAsia="ru-RU"/>
        </w:rPr>
        <w:t xml:space="preserve">проблемное изложение. </w:t>
      </w:r>
    </w:p>
    <w:p w:rsidR="006B3BC5" w:rsidRPr="006B3BC5" w:rsidRDefault="00AA4848" w:rsidP="00AA4848">
      <w:pPr>
        <w:tabs>
          <w:tab w:val="left" w:pos="360"/>
          <w:tab w:val="num" w:pos="1080"/>
        </w:tabs>
        <w:spacing w:after="0" w:line="240" w:lineRule="auto"/>
        <w:ind w:left="212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6B3BC5" w:rsidRPr="006B3BC5">
        <w:rPr>
          <w:rFonts w:ascii="Times New Roman" w:eastAsia="Times New Roman" w:hAnsi="Times New Roman" w:cs="Times New Roman"/>
          <w:b/>
          <w:bCs/>
          <w:sz w:val="28"/>
          <w:szCs w:val="28"/>
          <w:lang w:eastAsia="ru-RU"/>
        </w:rPr>
        <w:t>Значение темы</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Цели обучения:</w:t>
      </w:r>
      <w:r w:rsidRPr="006B3BC5">
        <w:rPr>
          <w:rFonts w:ascii="Times New Roman" w:eastAsia="Times New Roman" w:hAnsi="Times New Roman" w:cs="Times New Roman"/>
          <w:sz w:val="28"/>
          <w:szCs w:val="28"/>
          <w:lang w:eastAsia="ru-RU"/>
        </w:rPr>
        <w:t xml:space="preserve"> </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sz w:val="28"/>
          <w:szCs w:val="28"/>
          <w:lang w:eastAsia="ru-RU"/>
        </w:rPr>
        <w:t>-общая</w:t>
      </w:r>
      <w:r w:rsidRPr="006B3BC5">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раком анального канала (УК-2); к проведению диспансеризации и осуществлению диспансерного наблюдения за онкологическими больными радиологического профиля больных раком анального канала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раком анального канала (ПК-6); к применению радиологических методов лечения онкологических больных раком анального канала (ПК-7); к применению лекарственной и немедикаментозной терапии и других методов у онкологических больных раком анального канала, нуждающихся в медицинской реабилитации (ПК-9); к формированию у онкологических больных раком анального канала радиологического профиля и членов их семей мотивации, направленной на сохранение и укрепление здоровья (ПК-10);</w:t>
      </w:r>
    </w:p>
    <w:p w:rsidR="006B3BC5" w:rsidRPr="006B3BC5" w:rsidRDefault="006B3BC5" w:rsidP="006B3BC5">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-учебная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 знать:</w:t>
      </w:r>
      <w:r w:rsidRPr="006B3BC5">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раком прямой кишки; экспертизу временной нетрудоспособности онкологических больных раком анального канала радиологического профиля и направление на МСЭК; третичную профилактику у онкологических больных раком анального канала радиологического профиля; принципы медицинской реабилитации онкологических больных раком анального канала радиологического профиля; п</w:t>
      </w:r>
      <w:r w:rsidRPr="006B3BC5">
        <w:rPr>
          <w:rFonts w:ascii="Times New Roman" w:eastAsia="Times New Roman" w:hAnsi="Times New Roman" w:cs="Times New Roman"/>
          <w:bCs/>
          <w:sz w:val="28"/>
          <w:szCs w:val="28"/>
          <w:lang w:eastAsia="ru-RU"/>
        </w:rPr>
        <w:t xml:space="preserve">ринципы паллиативной помощи </w:t>
      </w:r>
      <w:r w:rsidRPr="006B3BC5">
        <w:rPr>
          <w:rFonts w:ascii="Times New Roman" w:eastAsia="Times New Roman" w:hAnsi="Times New Roman" w:cs="Times New Roman"/>
          <w:sz w:val="28"/>
          <w:szCs w:val="28"/>
          <w:lang w:eastAsia="ru-RU"/>
        </w:rPr>
        <w:t>онкологическим больным раком анального канала радиологического профиля; мероприятия по скринингу процедивов, рецидивов и прогрессирования рака анального канала онкологических больных радиологического профиля; методы радионуклидной и ПЭТ-диагностики раком анального канала онкологических больных радиологического профиля; методы радиотерапии рака анального канала онкологических больных радиологического профиля; показания и противопоказания для госпитализации онкологических больных раком анального канала радиологического профиля в установленном порядке в специализированные радиологические отделения.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-уметь</w:t>
      </w:r>
      <w:r w:rsidRPr="006B3BC5">
        <w:rPr>
          <w:rFonts w:ascii="Times New Roman" w:eastAsia="Times New Roman" w:hAnsi="Times New Roman" w:cs="Times New Roman"/>
          <w:sz w:val="28"/>
          <w:szCs w:val="28"/>
          <w:lang w:eastAsia="ru-RU"/>
        </w:rPr>
        <w:t>: оценить эпидемиологические показатели рака анального канала на амбулаторном и госпитальном этапе в условиях радиологического отделения; провести лучевую диагностику рака анального канала онкологических больных радиологического профиля; организовать специализированную радиологическую помощь онкологическим больным раком анального канала;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раком анального канала радиологического профиля; организовать МСЭК  онкологических больных раком анального канала радиологического профиля; сформулировать диагноз рака анального канала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раком анального канала радиологического профиля.</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-владеть:</w:t>
      </w:r>
      <w:r w:rsidRPr="006B3BC5">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раком анального канала; провести остеосцинтиграфию; выполнить ПЭТ-диагностику онкологических больных раком анального канала; выработать индивидуальный план лучевой терапии онкологических больных раком анального канала (радикальное, паллиативное, симптоматическое, комбинированное, комплексное); осуществить</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выбор полей облучения и провести сеанс лучевой терапии рака анального канала; провести диагностику и лечение  общих и местных лучевых реакций и повреждений органов и тканей у онкологических больных раком анального канала; осуществить мероприятия по оказанию неотложной помощи онкологическим больным раком анального канала радиологического профиля.</w:t>
      </w: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AA4848" w:rsidP="00AA4848">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6B3BC5" w:rsidRPr="006B3BC5">
        <w:rPr>
          <w:rFonts w:ascii="Times New Roman" w:eastAsia="Times New Roman" w:hAnsi="Times New Roman" w:cs="Times New Roman"/>
          <w:b/>
          <w:bCs/>
          <w:sz w:val="28"/>
          <w:szCs w:val="28"/>
          <w:lang w:eastAsia="ru-RU"/>
        </w:rPr>
        <w:t>Место проведения практического занятия</w:t>
      </w:r>
      <w:r w:rsidR="006B3BC5" w:rsidRPr="006B3BC5">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6B3BC5" w:rsidRPr="006B3BC5" w:rsidRDefault="00AA4848" w:rsidP="00AA4848">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6B3BC5" w:rsidRPr="006B3BC5">
        <w:rPr>
          <w:rFonts w:ascii="Times New Roman" w:eastAsia="Times New Roman" w:hAnsi="Times New Roman" w:cs="Times New Roman"/>
          <w:b/>
          <w:bCs/>
          <w:sz w:val="28"/>
          <w:szCs w:val="28"/>
          <w:lang w:eastAsia="ru-RU"/>
        </w:rPr>
        <w:t>Оснащение занятия</w:t>
      </w:r>
      <w:r w:rsidR="006B3BC5" w:rsidRPr="006B3BC5">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6B3BC5" w:rsidRPr="006B3BC5">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6B3BC5" w:rsidRPr="006B3BC5">
        <w:rPr>
          <w:rFonts w:ascii="Times New Roman" w:eastAsia="Times New Roman" w:hAnsi="Times New Roman" w:cs="Times New Roman"/>
          <w:sz w:val="28"/>
          <w:szCs w:val="28"/>
          <w:lang w:val="en-US" w:eastAsia="ru-RU"/>
        </w:rPr>
        <w:t>Wi</w:t>
      </w:r>
      <w:r w:rsidR="006B3BC5" w:rsidRPr="006B3BC5">
        <w:rPr>
          <w:rFonts w:ascii="Times New Roman" w:eastAsia="Times New Roman" w:hAnsi="Times New Roman" w:cs="Times New Roman"/>
          <w:sz w:val="28"/>
          <w:szCs w:val="28"/>
          <w:lang w:eastAsia="ru-RU"/>
        </w:rPr>
        <w:t>-</w:t>
      </w:r>
      <w:r w:rsidR="006B3BC5" w:rsidRPr="006B3BC5">
        <w:rPr>
          <w:rFonts w:ascii="Times New Roman" w:eastAsia="Times New Roman" w:hAnsi="Times New Roman" w:cs="Times New Roman"/>
          <w:sz w:val="28"/>
          <w:szCs w:val="28"/>
          <w:lang w:val="en-US" w:eastAsia="ru-RU"/>
        </w:rPr>
        <w:t>Fi</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7.Структура содержания темы</w:t>
      </w:r>
      <w:r w:rsidRPr="006B3BC5">
        <w:rPr>
          <w:rFonts w:ascii="Times New Roman" w:eastAsia="Times New Roman" w:hAnsi="Times New Roman" w:cs="Times New Roman"/>
          <w:sz w:val="28"/>
          <w:szCs w:val="28"/>
          <w:lang w:eastAsia="ru-RU"/>
        </w:rPr>
        <w:t xml:space="preserve"> (хронокарта) </w:t>
      </w:r>
    </w:p>
    <w:p w:rsidR="006B3BC5" w:rsidRPr="006B3BC5" w:rsidRDefault="006B3BC5" w:rsidP="006B3BC5">
      <w:pPr>
        <w:spacing w:line="240" w:lineRule="auto"/>
        <w:ind w:firstLine="709"/>
        <w:jc w:val="center"/>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Хронокарта практического занятия</w:t>
      </w:r>
      <w:r w:rsidRPr="006B3BC5">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6B3BC5" w:rsidRPr="006B3BC5" w:rsidTr="006B3BC5">
        <w:tc>
          <w:tcPr>
            <w:tcW w:w="648" w:type="dxa"/>
            <w:tcBorders>
              <w:top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Этапы</w:t>
            </w:r>
          </w:p>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Содержание этапа и оснащенность</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Проверка посещаемости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Контроль исходного уровня знаний и умений</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Индивидуальный и фронтальный устный опрос</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Инструктаж обучающихся преподавателем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Самостоятельная работа обучающихся: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курация больных радиологического профиля;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разбор курируемых пациентов;</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Работа: </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в поликлинике и палатах с пациентами;</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с историями болезни;</w:t>
            </w:r>
          </w:p>
          <w:p w:rsidR="006B3BC5" w:rsidRPr="006B3BC5" w:rsidRDefault="006B3BC5" w:rsidP="006B3BC5">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Тесты по теме, ситуационные задачи</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6B3BC5" w:rsidRPr="006B3BC5" w:rsidTr="006B3BC5">
        <w:trPr>
          <w:cantSplit/>
        </w:trPr>
        <w:tc>
          <w:tcPr>
            <w:tcW w:w="3292" w:type="dxa"/>
            <w:gridSpan w:val="2"/>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6B3BC5" w:rsidRPr="006B3BC5" w:rsidRDefault="006B3BC5" w:rsidP="006B3BC5">
      <w:pPr>
        <w:spacing w:after="0" w:line="240" w:lineRule="auto"/>
        <w:ind w:left="180"/>
        <w:jc w:val="both"/>
        <w:rPr>
          <w:rFonts w:ascii="Times New Roman" w:eastAsia="Times New Roman" w:hAnsi="Times New Roman" w:cs="Times New Roman"/>
          <w:i/>
          <w:sz w:val="20"/>
          <w:szCs w:val="20"/>
          <w:lang w:eastAsia="ru-RU"/>
        </w:rPr>
      </w:pPr>
      <w:r w:rsidRPr="006B3BC5">
        <w:rPr>
          <w:rFonts w:ascii="Times New Roman" w:eastAsia="Times New Roman" w:hAnsi="Times New Roman" w:cs="Times New Roman"/>
          <w:i/>
          <w:sz w:val="20"/>
          <w:szCs w:val="20"/>
          <w:lang w:eastAsia="ru-RU"/>
        </w:rPr>
        <w:t xml:space="preserve">Примечание.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r w:rsidRPr="006B3BC5">
        <w:rPr>
          <w:rFonts w:ascii="Times New Roman" w:eastAsia="Times New Roman" w:hAnsi="Times New Roman" w:cs="Times New Roman"/>
          <w:sz w:val="20"/>
          <w:szCs w:val="20"/>
          <w:vertAlign w:val="superscript"/>
          <w:lang w:eastAsia="ru-RU"/>
        </w:rPr>
        <w:t>*</w:t>
      </w:r>
      <w:r w:rsidRPr="006B3BC5">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AA4848" w:rsidP="00AA4848">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6B3BC5" w:rsidRPr="006B3BC5">
        <w:rPr>
          <w:rFonts w:ascii="Times New Roman" w:eastAsia="Times New Roman" w:hAnsi="Times New Roman" w:cs="Times New Roman"/>
          <w:b/>
          <w:bCs/>
          <w:sz w:val="28"/>
          <w:szCs w:val="28"/>
          <w:lang w:eastAsia="ru-RU"/>
        </w:rPr>
        <w:t>Аннотация</w:t>
      </w:r>
      <w:r w:rsidR="006B3BC5" w:rsidRPr="006B3BC5">
        <w:rPr>
          <w:rFonts w:ascii="Times New Roman" w:eastAsia="Times New Roman" w:hAnsi="Times New Roman" w:cs="Times New Roman"/>
          <w:sz w:val="28"/>
          <w:szCs w:val="28"/>
          <w:lang w:eastAsia="ru-RU"/>
        </w:rPr>
        <w:t xml:space="preserve"> (краткое содержание темы).</w:t>
      </w:r>
    </w:p>
    <w:p w:rsidR="006B3BC5" w:rsidRPr="006B3BC5" w:rsidRDefault="006B3BC5" w:rsidP="006B3BC5">
      <w:pPr>
        <w:tabs>
          <w:tab w:val="left" w:pos="360"/>
        </w:tabs>
        <w:spacing w:after="0" w:line="360" w:lineRule="auto"/>
        <w:ind w:firstLine="709"/>
        <w:jc w:val="both"/>
        <w:rPr>
          <w:rFonts w:ascii="Times New Roman" w:eastAsia="Times New Roman" w:hAnsi="Times New Roman" w:cs="Times New Roman"/>
          <w:color w:val="000000"/>
          <w:sz w:val="28"/>
          <w:szCs w:val="28"/>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Анальный канал расположен между прямой кишкой и кожей перианальной области (до соединения с покрытой волосом кожей). Он выстлан слизистой оболочкой, которая покрывает внутренний сфинктер, включая переходный эпителий и зубчатую линию. Плоскоклеточный рак края заднего прохода, располагающийся дистальнее его и поражающий зону роста волос, классифицируются как рак кожи.</w:t>
      </w:r>
    </w:p>
    <w:p w:rsidR="006B3BC5" w:rsidRPr="006B3BC5" w:rsidRDefault="006B3BC5" w:rsidP="006B3BC5">
      <w:pPr>
        <w:spacing w:after="0" w:line="360" w:lineRule="auto"/>
        <w:jc w:val="both"/>
        <w:rPr>
          <w:rFonts w:ascii="Times New Roman" w:eastAsia="Times New Roman" w:hAnsi="Times New Roman" w:cs="Times New Roman"/>
          <w:b/>
          <w:sz w:val="28"/>
          <w:szCs w:val="28"/>
          <w:u w:val="single"/>
          <w:lang w:eastAsia="ru-RU"/>
        </w:rPr>
      </w:pPr>
    </w:p>
    <w:p w:rsidR="006B3BC5" w:rsidRPr="006B3BC5" w:rsidRDefault="006B3BC5" w:rsidP="006B3BC5">
      <w:pPr>
        <w:spacing w:after="0" w:line="360" w:lineRule="auto"/>
        <w:jc w:val="both"/>
        <w:rPr>
          <w:rFonts w:ascii="Times New Roman" w:eastAsia="Times New Roman" w:hAnsi="Times New Roman" w:cs="Times New Roman"/>
          <w:b/>
          <w:sz w:val="28"/>
          <w:szCs w:val="28"/>
          <w:u w:val="single"/>
          <w:lang w:eastAsia="ru-RU"/>
        </w:rPr>
      </w:pPr>
    </w:p>
    <w:p w:rsidR="006B3BC5" w:rsidRPr="006B3BC5" w:rsidRDefault="006B3BC5" w:rsidP="006B3BC5">
      <w:pPr>
        <w:spacing w:after="0" w:line="360" w:lineRule="auto"/>
        <w:jc w:val="both"/>
        <w:rPr>
          <w:rFonts w:ascii="Times New Roman" w:eastAsia="Times New Roman" w:hAnsi="Times New Roman" w:cs="Times New Roman"/>
          <w:b/>
          <w:sz w:val="28"/>
          <w:szCs w:val="28"/>
          <w:u w:val="single"/>
          <w:lang w:eastAsia="ru-RU"/>
        </w:rPr>
      </w:pPr>
      <w:r w:rsidRPr="006B3BC5">
        <w:rPr>
          <w:rFonts w:ascii="Times New Roman" w:eastAsia="Times New Roman" w:hAnsi="Times New Roman" w:cs="Times New Roman"/>
          <w:b/>
          <w:sz w:val="28"/>
          <w:szCs w:val="28"/>
          <w:u w:val="single"/>
          <w:lang w:eastAsia="ru-RU"/>
        </w:rPr>
        <w:t xml:space="preserve">C21 Злокачественное новообразование заднего прохода [ануса] и анального канала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 C21.0 Злокачественное н/о заднего прохода неуточнённой локализации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 C21.1 Злокачественное н/о анального канала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 C21.2 Злокачественное н/о клоакогенной зоны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 C21.8 Злокачественное н/о с поражением прямой кишки, заднего прохода [ануса] и анального канала, выходящим за пределы одной и более вышеуказанных локализаций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C44.5 Рак кожи или меланома (анальный край и перианальная кожа)</w:t>
      </w:r>
    </w:p>
    <w:p w:rsidR="006B3BC5" w:rsidRPr="006B3BC5" w:rsidRDefault="006B3BC5" w:rsidP="006B3BC5">
      <w:pPr>
        <w:tabs>
          <w:tab w:val="left" w:pos="360"/>
        </w:tabs>
        <w:spacing w:after="0" w:line="360" w:lineRule="auto"/>
        <w:ind w:firstLine="709"/>
        <w:jc w:val="both"/>
        <w:rPr>
          <w:rFonts w:ascii="Times New Roman" w:eastAsia="Times New Roman" w:hAnsi="Times New Roman" w:cs="Times New Roman"/>
          <w:color w:val="000000"/>
          <w:sz w:val="28"/>
          <w:szCs w:val="28"/>
          <w:lang w:eastAsia="ru-RU"/>
        </w:rPr>
      </w:pP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ТХ – недостаточно данных для оценки первичной опухоли;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Т0 – первичная опухоль не определяется;</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Tis – рак in situ, болезнь Боуэна, сквамозное интраэпителиальное поражение высокой степени (HSIL) инвазия, анальная интраэпителиальная неоплазия </w:t>
      </w:r>
      <w:r w:rsidRPr="006B3BC5">
        <w:rPr>
          <w:rFonts w:ascii="Times New Roman" w:eastAsia="Times New Roman" w:hAnsi="Times New Roman" w:cs="Times New Roman"/>
          <w:sz w:val="28"/>
          <w:szCs w:val="28"/>
          <w:lang w:val="fr-FR" w:eastAsia="ru-RU"/>
        </w:rPr>
        <w:t>II</w:t>
      </w:r>
      <w:r w:rsidRPr="006B3BC5">
        <w:rPr>
          <w:rFonts w:ascii="Times New Roman" w:eastAsia="Times New Roman" w:hAnsi="Times New Roman" w:cs="Times New Roman"/>
          <w:sz w:val="28"/>
          <w:szCs w:val="28"/>
          <w:lang w:eastAsia="ru-RU"/>
        </w:rPr>
        <w:t>–</w:t>
      </w:r>
      <w:r w:rsidRPr="006B3BC5">
        <w:rPr>
          <w:rFonts w:ascii="Times New Roman" w:eastAsia="Times New Roman" w:hAnsi="Times New Roman" w:cs="Times New Roman"/>
          <w:sz w:val="28"/>
          <w:szCs w:val="28"/>
          <w:lang w:val="fr-FR" w:eastAsia="ru-RU"/>
        </w:rPr>
        <w:t>III</w:t>
      </w:r>
      <w:r w:rsidRPr="006B3BC5">
        <w:rPr>
          <w:rFonts w:ascii="Times New Roman" w:eastAsia="Times New Roman" w:hAnsi="Times New Roman" w:cs="Times New Roman"/>
          <w:sz w:val="28"/>
          <w:szCs w:val="28"/>
          <w:lang w:eastAsia="ru-RU"/>
        </w:rPr>
        <w:t xml:space="preserve"> (</w:t>
      </w:r>
      <w:r w:rsidRPr="006B3BC5">
        <w:rPr>
          <w:rFonts w:ascii="Times New Roman" w:eastAsia="Times New Roman" w:hAnsi="Times New Roman" w:cs="Times New Roman"/>
          <w:sz w:val="28"/>
          <w:szCs w:val="28"/>
          <w:lang w:val="fr-FR" w:eastAsia="ru-RU"/>
        </w:rPr>
        <w:t>AIN</w:t>
      </w:r>
      <w:r w:rsidRPr="006B3BC5">
        <w:rPr>
          <w:rFonts w:ascii="Times New Roman" w:eastAsia="Times New Roman" w:hAnsi="Times New Roman" w:cs="Times New Roman"/>
          <w:sz w:val="28"/>
          <w:szCs w:val="28"/>
          <w:lang w:eastAsia="ru-RU"/>
        </w:rPr>
        <w:t xml:space="preserve"> </w:t>
      </w:r>
      <w:r w:rsidRPr="006B3BC5">
        <w:rPr>
          <w:rFonts w:ascii="Times New Roman" w:eastAsia="Times New Roman" w:hAnsi="Times New Roman" w:cs="Times New Roman"/>
          <w:sz w:val="28"/>
          <w:szCs w:val="28"/>
          <w:lang w:val="fr-FR" w:eastAsia="ru-RU"/>
        </w:rPr>
        <w:t>II</w:t>
      </w:r>
      <w:r w:rsidRPr="006B3BC5">
        <w:rPr>
          <w:rFonts w:ascii="Times New Roman" w:eastAsia="Times New Roman" w:hAnsi="Times New Roman" w:cs="Times New Roman"/>
          <w:sz w:val="28"/>
          <w:szCs w:val="28"/>
          <w:lang w:eastAsia="ru-RU"/>
        </w:rPr>
        <w:t>–</w:t>
      </w:r>
      <w:r w:rsidRPr="006B3BC5">
        <w:rPr>
          <w:rFonts w:ascii="Times New Roman" w:eastAsia="Times New Roman" w:hAnsi="Times New Roman" w:cs="Times New Roman"/>
          <w:sz w:val="28"/>
          <w:szCs w:val="28"/>
          <w:lang w:val="fr-FR" w:eastAsia="ru-RU"/>
        </w:rPr>
        <w:t>III</w:t>
      </w:r>
      <w:r w:rsidRPr="006B3BC5">
        <w:rPr>
          <w:rFonts w:ascii="Times New Roman" w:eastAsia="Times New Roman" w:hAnsi="Times New Roman" w:cs="Times New Roman"/>
          <w:sz w:val="28"/>
          <w:szCs w:val="28"/>
          <w:lang w:eastAsia="ru-RU"/>
        </w:rPr>
        <w:t>);</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Т1 – опухоль до </w:t>
      </w:r>
      <w:smartTag w:uri="urn:schemas-microsoft-com:office:smarttags" w:element="metricconverter">
        <w:smartTagPr>
          <w:attr w:name="ProductID" w:val="2 см"/>
        </w:smartTagPr>
        <w:r w:rsidRPr="006B3BC5">
          <w:rPr>
            <w:rFonts w:ascii="Times New Roman" w:eastAsia="Times New Roman" w:hAnsi="Times New Roman" w:cs="Times New Roman"/>
            <w:sz w:val="28"/>
            <w:szCs w:val="28"/>
            <w:lang w:eastAsia="ru-RU"/>
          </w:rPr>
          <w:t>2 см</w:t>
        </w:r>
      </w:smartTag>
      <w:r w:rsidRPr="006B3BC5">
        <w:rPr>
          <w:rFonts w:ascii="Times New Roman" w:eastAsia="Times New Roman" w:hAnsi="Times New Roman" w:cs="Times New Roman"/>
          <w:sz w:val="28"/>
          <w:szCs w:val="28"/>
          <w:lang w:eastAsia="ru-RU"/>
        </w:rPr>
        <w:t xml:space="preserve"> в наибольшем измерении;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Т2 – опухоль более </w:t>
      </w:r>
      <w:smartTag w:uri="urn:schemas-microsoft-com:office:smarttags" w:element="metricconverter">
        <w:smartTagPr>
          <w:attr w:name="ProductID" w:val="2 см"/>
        </w:smartTagPr>
        <w:r w:rsidRPr="006B3BC5">
          <w:rPr>
            <w:rFonts w:ascii="Times New Roman" w:eastAsia="Times New Roman" w:hAnsi="Times New Roman" w:cs="Times New Roman"/>
            <w:sz w:val="28"/>
            <w:szCs w:val="28"/>
            <w:lang w:eastAsia="ru-RU"/>
          </w:rPr>
          <w:t>2 см</w:t>
        </w:r>
      </w:smartTag>
      <w:r w:rsidRPr="006B3BC5">
        <w:rPr>
          <w:rFonts w:ascii="Times New Roman" w:eastAsia="Times New Roman" w:hAnsi="Times New Roman" w:cs="Times New Roman"/>
          <w:sz w:val="28"/>
          <w:szCs w:val="28"/>
          <w:lang w:eastAsia="ru-RU"/>
        </w:rPr>
        <w:t xml:space="preserve">, но не больше </w:t>
      </w:r>
      <w:smartTag w:uri="urn:schemas-microsoft-com:office:smarttags" w:element="metricconverter">
        <w:smartTagPr>
          <w:attr w:name="ProductID" w:val="5 см"/>
        </w:smartTagPr>
        <w:r w:rsidRPr="006B3BC5">
          <w:rPr>
            <w:rFonts w:ascii="Times New Roman" w:eastAsia="Times New Roman" w:hAnsi="Times New Roman" w:cs="Times New Roman"/>
            <w:sz w:val="28"/>
            <w:szCs w:val="28"/>
            <w:lang w:eastAsia="ru-RU"/>
          </w:rPr>
          <w:t>5 см</w:t>
        </w:r>
      </w:smartTag>
      <w:r w:rsidRPr="006B3BC5">
        <w:rPr>
          <w:rFonts w:ascii="Times New Roman" w:eastAsia="Times New Roman" w:hAnsi="Times New Roman" w:cs="Times New Roman"/>
          <w:sz w:val="28"/>
          <w:szCs w:val="28"/>
          <w:lang w:eastAsia="ru-RU"/>
        </w:rPr>
        <w:t xml:space="preserve"> в наибольшем измерении;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Т3 – опухоль более </w:t>
      </w:r>
      <w:smartTag w:uri="urn:schemas-microsoft-com:office:smarttags" w:element="metricconverter">
        <w:smartTagPr>
          <w:attr w:name="ProductID" w:val="5 см"/>
        </w:smartTagPr>
        <w:r w:rsidRPr="006B3BC5">
          <w:rPr>
            <w:rFonts w:ascii="Times New Roman" w:eastAsia="Times New Roman" w:hAnsi="Times New Roman" w:cs="Times New Roman"/>
            <w:sz w:val="28"/>
            <w:szCs w:val="28"/>
            <w:lang w:eastAsia="ru-RU"/>
          </w:rPr>
          <w:t>5 см</w:t>
        </w:r>
      </w:smartTag>
      <w:r w:rsidRPr="006B3BC5">
        <w:rPr>
          <w:rFonts w:ascii="Times New Roman" w:eastAsia="Times New Roman" w:hAnsi="Times New Roman" w:cs="Times New Roman"/>
          <w:sz w:val="28"/>
          <w:szCs w:val="28"/>
          <w:lang w:eastAsia="ru-RU"/>
        </w:rPr>
        <w:t xml:space="preserve"> в наибольшем измерении;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Т4 – опухоль любого размера поражает прилегающий (-е) орган (-ы), например влагалище, уретру, мочевой пузырь</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К регионарным лимфоузлам</w:t>
      </w:r>
      <w:r w:rsidRPr="006B3BC5">
        <w:rPr>
          <w:rFonts w:ascii="Times New Roman" w:eastAsia="Times New Roman" w:hAnsi="Times New Roman" w:cs="Times New Roman"/>
          <w:sz w:val="28"/>
          <w:szCs w:val="28"/>
          <w:lang w:eastAsia="ru-RU"/>
        </w:rPr>
        <w:t xml:space="preserve"> относятся периректальные, внутренние подвздошные и паховые узлы.</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NХ – недостаточно данных для оценки состояния региональных лимфатических узлов;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N0 – нет признаков метастатического поражения регионарных лимфоузлов;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N1 – метастазы в периректальном лимфатическом узле (-ах);</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N2 – метастазы во внутренних подвздошных и/или паховых лимфоузлах на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стороне поражения;</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N3 – метастазы в периректальных, паховых лимфоузлах, и/или во внутренних подвздошных, и/или паховых лимфоузлах с обеих сторон.</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М0 – нет отдаленных метастазов;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М1 – имеются отделенные метастазы</w:t>
      </w:r>
    </w:p>
    <w:p w:rsidR="006B3BC5" w:rsidRPr="006B3BC5" w:rsidRDefault="006B3BC5" w:rsidP="006B3BC5">
      <w:pPr>
        <w:tabs>
          <w:tab w:val="left" w:pos="360"/>
        </w:tabs>
        <w:spacing w:after="0" w:line="360" w:lineRule="auto"/>
        <w:ind w:firstLine="709"/>
        <w:jc w:val="both"/>
        <w:rPr>
          <w:rFonts w:ascii="Times New Roman" w:eastAsia="Times New Roman" w:hAnsi="Times New Roman" w:cs="Times New Roman"/>
          <w:color w:val="000000"/>
          <w:sz w:val="28"/>
          <w:szCs w:val="28"/>
          <w:lang w:eastAsia="ru-RU"/>
        </w:rPr>
      </w:pPr>
      <w:r w:rsidRPr="006B3BC5">
        <w:rPr>
          <w:rFonts w:ascii="Calibri" w:eastAsia="Times New Roman" w:hAnsi="Calibri" w:cs="Times New Roman"/>
          <w:noProof/>
          <w:lang w:eastAsia="ru-RU"/>
        </w:rPr>
        <w:drawing>
          <wp:inline distT="0" distB="0" distL="0" distR="0">
            <wp:extent cx="5391150" cy="20955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1150" cy="2095500"/>
                    </a:xfrm>
                    <a:prstGeom prst="rect">
                      <a:avLst/>
                    </a:prstGeom>
                    <a:noFill/>
                    <a:ln>
                      <a:noFill/>
                    </a:ln>
                  </pic:spPr>
                </pic:pic>
              </a:graphicData>
            </a:graphic>
          </wp:inline>
        </w:drawing>
      </w:r>
    </w:p>
    <w:p w:rsidR="006B3BC5" w:rsidRPr="006B3BC5" w:rsidRDefault="006B3BC5" w:rsidP="006B3BC5">
      <w:pPr>
        <w:tabs>
          <w:tab w:val="left" w:pos="360"/>
        </w:tabs>
        <w:spacing w:after="0" w:line="360" w:lineRule="auto"/>
        <w:ind w:firstLine="709"/>
        <w:jc w:val="both"/>
        <w:rPr>
          <w:rFonts w:ascii="Times New Roman" w:eastAsia="Times New Roman" w:hAnsi="Times New Roman" w:cs="Times New Roman"/>
          <w:color w:val="000000"/>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
          <w:sz w:val="28"/>
          <w:szCs w:val="28"/>
          <w:lang w:val="en-US" w:eastAsia="ru-RU"/>
        </w:rPr>
      </w:pPr>
      <w:r w:rsidRPr="006B3BC5">
        <w:rPr>
          <w:rFonts w:ascii="Times New Roman" w:eastAsia="Times New Roman" w:hAnsi="Times New Roman" w:cs="Times New Roman"/>
          <w:b/>
          <w:sz w:val="28"/>
          <w:szCs w:val="28"/>
          <w:lang w:eastAsia="ru-RU"/>
        </w:rPr>
        <w:t>СТАДИЯ</w:t>
      </w:r>
      <w:r w:rsidRPr="006B3BC5">
        <w:rPr>
          <w:rFonts w:ascii="Times New Roman" w:eastAsia="Times New Roman" w:hAnsi="Times New Roman" w:cs="Times New Roman"/>
          <w:b/>
          <w:sz w:val="28"/>
          <w:szCs w:val="28"/>
          <w:lang w:val="en-US" w:eastAsia="ru-RU"/>
        </w:rPr>
        <w:t xml:space="preserve"> I (T1 N0 M0)</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При условии возможности достижения границы резекции </w:t>
      </w:r>
      <w:smartTag w:uri="urn:schemas-microsoft-com:office:smarttags" w:element="metricconverter">
        <w:smartTagPr>
          <w:attr w:name="ProductID" w:val="1 см"/>
        </w:smartTagPr>
        <w:r w:rsidRPr="006B3BC5">
          <w:rPr>
            <w:rFonts w:ascii="Times New Roman" w:eastAsia="Times New Roman" w:hAnsi="Times New Roman" w:cs="Times New Roman"/>
            <w:sz w:val="28"/>
            <w:szCs w:val="28"/>
            <w:lang w:eastAsia="ru-RU"/>
          </w:rPr>
          <w:t>1 см</w:t>
        </w:r>
      </w:smartTag>
      <w:r w:rsidRPr="006B3BC5">
        <w:rPr>
          <w:rFonts w:ascii="Times New Roman" w:eastAsia="Times New Roman" w:hAnsi="Times New Roman" w:cs="Times New Roman"/>
          <w:sz w:val="28"/>
          <w:szCs w:val="28"/>
          <w:lang w:eastAsia="ru-RU"/>
        </w:rPr>
        <w:t>, высокой степени дифференцировки опухоли (у подавляющего большинства больных раком перианальной кожи отмечается высокая степень дифференцировки опухоли) и отсутствия инвазии сфинктерного аппарата больным раком анального края и перианальной кожи проводится хирургическое лечение в объёме местного иссечения опухоли. Лучевая терапия проводится с РОД 2 Гр, СОД 40-44 Гр на первичную опухоль и зону регионарного метастазирования. Дополнительно буст на первичную опухоль РОД 2 Гр, СОД 6-10 Гр (СОД за весь курс 48-52 Гр). Лучевая терапия проводится на фоне химиотерапии.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При технической доступности возможно проведение буста с применением внутриполостной лучевой терапии и использованием источника ионизирующего излучения Ir192 и проктостата РОД 3Гр, СОД 18Гр. Оценка эффекта проводится через 8-12 недель.</w:t>
      </w:r>
    </w:p>
    <w:p w:rsidR="006B3BC5" w:rsidRPr="006B3BC5" w:rsidRDefault="006B3BC5" w:rsidP="006B3BC5">
      <w:pPr>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СТАДИЯ II-IIIB (T2-4N0-3M0)</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 зависимости от конкретной распространённости заболевания, у 50-80% пациентов следует ожидать полной регрессии опухоли после химиолучевой терапии. Лучевая терапия проводится с РОД 2 Гр, СОД 40-44 Гр на первичную опухоль и зону регионарного метастазирования. Дополнительно буст на первичную опухоль РОД 2 Гр, СОД 10-16 Гр. Лучевая терапия проводится на фоне химиотерапии. Минимальная буст доза должна составлять 10 Гр, дальнейший подбор дозы должен определяться исходной распространённостью опухоли и наличием остаточной опухоли после СОД 44 Гр. Оценка эффекта проводится через 8-12 недель.</w:t>
      </w:r>
    </w:p>
    <w:p w:rsidR="006B3BC5" w:rsidRPr="006B3BC5" w:rsidRDefault="006B3BC5" w:rsidP="006B3BC5">
      <w:pPr>
        <w:spacing w:after="0" w:line="24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СТАДИЯ IV (T любое N любое M1)</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Вопрос о проведении химиолучевой терапии решается индивидуально с учётом общего состояния пациента, риска развития осложнений со стороны первичной опухоли, количества и локализации метастатических очагов. Принципы лучевой терапии аналогичны описанным выше.</w:t>
      </w:r>
    </w:p>
    <w:p w:rsidR="006B3BC5" w:rsidRPr="006B3BC5" w:rsidRDefault="006B3BC5" w:rsidP="006B3BC5">
      <w:pPr>
        <w:spacing w:after="0" w:line="360" w:lineRule="auto"/>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Принципы лучевой терапии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 xml:space="preserve">Дистанционная лучевая терапия проводится ежедневно, фотонами 6-18 МэВ.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Конформность достигается при технологии 3DCRT, IMRT или Rapid Arc.</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Предлучевая топометрическая подготовка включает в себя выполнение КТ и МРТ исследований, на основании чего формируется план облучения.</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Объем облучения включает в себя первичную опухоль и регионарные лимфоузлы. Объём облучения на зону регионарного метастазирования должен включать пресакральные, параректальные, обтураторные, внутренние подвздошные, нижние брыжеечные, паховые лимфоузлы.</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Верхняя граница поля облучения локализуется на уровне L5-S1 позвонков.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 xml:space="preserve">Нижняя граница поля облучения –2,5см ниже дистального края первичной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опухоли.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 xml:space="preserve">На первом этапе проводится лучевая терапия РОД 2 Гр, СОД 40-44 Гр на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первичную опухоль и зону регионарного метастазирования.</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 xml:space="preserve">На втором этапе проводится буст на зону исходно определявшихся очагов заболевания. Буст проводится с РОД 2 Гр, СОД зависит от исходной распространённости заболевания. При отсутствии побочных явлений лечения выше 3 степени (классификация NCI-CTCv.3.0) перерыв перед началом проведения лучевой терапии с использованием буста должен быть минимизирован или устранён.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 xml:space="preserve">Начинается дистанционная лучевая терапия с объемного 3D планирования и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выполняется по технологии конформной лучевой терапии (3D CRT и её вариантов).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Точность воспроизведения условий лучевой терапии контролируется с помощью системы портальной визуализации в мегавольтном пучке линейного ускорителя электронов –OBI (on board imager) и использования конического киловольтного пучка рентгеновского излучения –(CBCT).</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 xml:space="preserve">Лучевая терапия проводится в комбинации с химиотерапией.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 xml:space="preserve">При технической доступности возможно дополнение курса лучевой терапии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использованием локальной гипертермии после СОД 16 Гр 2 раза в неделю с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интервалом 72 часа при температуре 41-43</w:t>
      </w:r>
      <w:r w:rsidRPr="006B3BC5">
        <w:rPr>
          <w:rFonts w:ascii="Times New Roman" w:eastAsia="Times New Roman" w:hAnsi="Times New Roman" w:cs="Times New Roman"/>
          <w:sz w:val="28"/>
          <w:szCs w:val="28"/>
          <w:vertAlign w:val="superscript"/>
          <w:lang w:eastAsia="ru-RU"/>
        </w:rPr>
        <w:t>0</w:t>
      </w:r>
      <w:r w:rsidRPr="006B3BC5">
        <w:rPr>
          <w:rFonts w:ascii="Times New Roman" w:eastAsia="Times New Roman" w:hAnsi="Times New Roman" w:cs="Times New Roman"/>
          <w:sz w:val="28"/>
          <w:szCs w:val="28"/>
          <w:lang w:eastAsia="ru-RU"/>
        </w:rPr>
        <w:t>С в течение 60 минут, всего 4-5 сеансов (С).</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sym w:font="Symbol" w:char="F0B7"/>
      </w:r>
      <w:r w:rsidRPr="006B3BC5">
        <w:rPr>
          <w:rFonts w:ascii="Times New Roman" w:eastAsia="Times New Roman" w:hAnsi="Times New Roman" w:cs="Times New Roman"/>
          <w:sz w:val="28"/>
          <w:szCs w:val="28"/>
          <w:lang w:eastAsia="ru-RU"/>
        </w:rPr>
        <w:t>Возможно применение дистанционной лучевой терапии протонами, энергией 70-230 МэВ, с использованием протонных комплексов.</w:t>
      </w:r>
    </w:p>
    <w:p w:rsidR="006B3BC5" w:rsidRPr="006B3BC5" w:rsidRDefault="006B3BC5" w:rsidP="006B3BC5">
      <w:pPr>
        <w:spacing w:after="0" w:line="240" w:lineRule="auto"/>
        <w:rPr>
          <w:rFonts w:ascii="Arial" w:eastAsia="Times New Roman" w:hAnsi="Arial" w:cs="Arial"/>
          <w:sz w:val="20"/>
          <w:szCs w:val="20"/>
          <w:lang w:eastAsia="ru-RU"/>
        </w:rPr>
      </w:pPr>
    </w:p>
    <w:p w:rsidR="006B3BC5" w:rsidRPr="006B3BC5" w:rsidRDefault="006B3BC5" w:rsidP="006B3BC5">
      <w:pPr>
        <w:spacing w:after="0" w:line="240" w:lineRule="auto"/>
        <w:jc w:val="both"/>
        <w:rPr>
          <w:rFonts w:ascii="Times New Roman" w:eastAsia="Times New Roman" w:hAnsi="Times New Roman" w:cs="Times New Roman"/>
          <w:b/>
          <w:sz w:val="28"/>
          <w:szCs w:val="28"/>
          <w:u w:val="single"/>
          <w:lang w:eastAsia="ru-RU"/>
        </w:rPr>
      </w:pPr>
      <w:r w:rsidRPr="006B3BC5">
        <w:rPr>
          <w:rFonts w:ascii="Times New Roman" w:eastAsia="Times New Roman" w:hAnsi="Times New Roman" w:cs="Times New Roman"/>
          <w:b/>
          <w:sz w:val="28"/>
          <w:szCs w:val="28"/>
          <w:u w:val="single"/>
          <w:lang w:eastAsia="ru-RU"/>
        </w:rPr>
        <w:t>Методика лучевого лечения.</w:t>
      </w:r>
    </w:p>
    <w:p w:rsidR="006B3BC5" w:rsidRPr="006B3BC5" w:rsidRDefault="006B3BC5" w:rsidP="006B3BC5">
      <w:pPr>
        <w:spacing w:after="0" w:line="360" w:lineRule="auto"/>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1 схема лечения:</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Всем пациентам с первичной опухолью анального канала показана лучевая терапия, которая проводится в СОД не менее 45 Гр за 25 фракций, РОД 1,8 Гр в течение 5 недель в условиях 3D планирования. Лучевая терапия осуществляется на весь таз с верхней границей L5/S1 в РОД 1,8 Гр, СОД 30,6 Гр за 17 фракций при отсутствии поражения паховых лимфоузлов (при поражении паховых лимфоузлов – СОД 36 Гр). Затем верхняя граница переносится до крестцово-подвздошного сочленения (с уменьшением объема облучения) и подводится СОД до 45 Гр.</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Для пациентов с Т3–4 с метастатически пораженными лимфоузлами или для пациентов с Т2 и наличием резидуальной опухоли после подведения СОД в 45 Гр рекомендуется подведение boost в СОД 9–14 Гр, РОД 1,8–2 Гр за фракцию. За весь курс лечения общая СОД на первичную опухоль составляет 54–60 Гр за 30–32 фракции в течение 6–7,5 недель, а на пораженные паховые лимфоузлы – СОД до 50–60 Гр.</w:t>
      </w:r>
    </w:p>
    <w:p w:rsidR="006B3BC5" w:rsidRPr="006B3BC5" w:rsidRDefault="006B3BC5" w:rsidP="006B3BC5">
      <w:pPr>
        <w:spacing w:after="0" w:line="360" w:lineRule="auto"/>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2 схема лечения:</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I этап – облучение малого таза дистанционным методом в СОД до 45 Гр и РОД 1,8–2 Гр;</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II этап – локальное облучение методом брахитерапии (при брахитерапии высокой мощности дозы СОД до 5–10 Гр, РОД не должна превышать 4 Гр; при использовании брахитерапии низкой мощности дозы (или пульсирующей) СОД должна составлять 15–20 Гр). Рекомендуется ежедневное фракционирование дозы с интервалом между фракциями не менее 6 часов. Перерыв между этапами – не более 3 недель.</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Облучение малого таза проводится на ускорителях тормозным фотонным излучением 15–18 МВ. Используются многопольные методики облучения 3, 4 и т.д.) обязательно с применением клиновидных фильтров. Верхняя граница полей – L5/S1, нижняя – определяется в зависимости от распространенности опухоли. По данным КТ в объем облучения включаются GTV (опухоль на момент постановки диагноза) + </w:t>
      </w:r>
      <w:smartTag w:uri="urn:schemas-microsoft-com:office:smarttags" w:element="metricconverter">
        <w:smartTagPr>
          <w:attr w:name="ProductID" w:val="2 см"/>
        </w:smartTagPr>
        <w:r w:rsidRPr="006B3BC5">
          <w:rPr>
            <w:rFonts w:ascii="Times New Roman" w:eastAsia="Times New Roman" w:hAnsi="Times New Roman" w:cs="Times New Roman"/>
            <w:sz w:val="28"/>
            <w:szCs w:val="28"/>
            <w:lang w:eastAsia="ru-RU"/>
          </w:rPr>
          <w:t>2 см</w:t>
        </w:r>
      </w:smartTag>
      <w:r w:rsidRPr="006B3BC5">
        <w:rPr>
          <w:rFonts w:ascii="Times New Roman" w:eastAsia="Times New Roman" w:hAnsi="Times New Roman" w:cs="Times New Roman"/>
          <w:sz w:val="28"/>
          <w:szCs w:val="28"/>
          <w:lang w:eastAsia="ru-RU"/>
        </w:rPr>
        <w:t xml:space="preserve"> окружающих тканей и периректальные, внутренние подвздошные и пресакральные лимфатические узлы. Облучаются паховые лимфатические коллекторы, особенно при наличии неблагоприятных прогностических факторов (метастатическое поражение паховых лимфатических узлов или стадия T3, T4), до СОД не менее 50 Гр, РОД 1,8 Гр. Объем локального облучения должен включать GTV (опухоль на момент постановки диагноза) + </w:t>
      </w:r>
      <w:smartTag w:uri="urn:schemas-microsoft-com:office:smarttags" w:element="metricconverter">
        <w:smartTagPr>
          <w:attr w:name="ProductID" w:val="3 см"/>
        </w:smartTagPr>
        <w:r w:rsidRPr="006B3BC5">
          <w:rPr>
            <w:rFonts w:ascii="Times New Roman" w:eastAsia="Times New Roman" w:hAnsi="Times New Roman" w:cs="Times New Roman"/>
            <w:sz w:val="28"/>
            <w:szCs w:val="28"/>
            <w:lang w:eastAsia="ru-RU"/>
          </w:rPr>
          <w:t>3 см</w:t>
        </w:r>
      </w:smartTag>
      <w:r w:rsidRPr="006B3BC5">
        <w:rPr>
          <w:rFonts w:ascii="Times New Roman" w:eastAsia="Times New Roman" w:hAnsi="Times New Roman" w:cs="Times New Roman"/>
          <w:sz w:val="28"/>
          <w:szCs w:val="28"/>
          <w:lang w:eastAsia="ru-RU"/>
        </w:rPr>
        <w:t xml:space="preserve"> окружающих тканей.</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6B3BC5" w:rsidRPr="006B3BC5" w:rsidRDefault="00AA4848" w:rsidP="00AA4848">
      <w:pPr>
        <w:tabs>
          <w:tab w:val="left" w:pos="360"/>
        </w:tabs>
        <w:spacing w:after="0" w:line="240" w:lineRule="auto"/>
        <w:ind w:left="1985"/>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6B3BC5" w:rsidRPr="006B3BC5">
        <w:rPr>
          <w:rFonts w:ascii="Times New Roman" w:eastAsia="Times New Roman" w:hAnsi="Times New Roman" w:cs="Times New Roman"/>
          <w:b/>
          <w:sz w:val="28"/>
          <w:szCs w:val="28"/>
          <w:lang w:eastAsia="ru-RU"/>
        </w:rPr>
        <w:t>Вопросы по теме занятия.</w:t>
      </w:r>
    </w:p>
    <w:p w:rsidR="006B3BC5" w:rsidRPr="006B3BC5" w:rsidRDefault="006B3BC5" w:rsidP="00531C09">
      <w:pPr>
        <w:widowControl w:val="0"/>
        <w:numPr>
          <w:ilvl w:val="0"/>
          <w:numId w:val="227"/>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val="en-US" w:eastAsia="ru-RU"/>
        </w:rPr>
        <w:t>TNM</w:t>
      </w:r>
      <w:r w:rsidRPr="006B3BC5">
        <w:rPr>
          <w:rFonts w:ascii="Times New Roman" w:eastAsia="Times New Roman" w:hAnsi="Times New Roman" w:cs="Times New Roman"/>
          <w:sz w:val="28"/>
          <w:szCs w:val="28"/>
          <w:lang w:eastAsia="ru-RU"/>
        </w:rPr>
        <w:t>-классификация и МКБ</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рака анального канала;</w:t>
      </w:r>
    </w:p>
    <w:p w:rsidR="006B3BC5" w:rsidRPr="006B3BC5" w:rsidRDefault="006B3BC5" w:rsidP="00531C09">
      <w:pPr>
        <w:widowControl w:val="0"/>
        <w:numPr>
          <w:ilvl w:val="0"/>
          <w:numId w:val="227"/>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Алгоритмы лечения больных</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раком анального канала в зависимости от стадии и гистологического типа опухоли;</w:t>
      </w:r>
    </w:p>
    <w:p w:rsidR="006B3BC5" w:rsidRPr="006B3BC5" w:rsidRDefault="006B3BC5" w:rsidP="00531C09">
      <w:pPr>
        <w:widowControl w:val="0"/>
        <w:numPr>
          <w:ilvl w:val="0"/>
          <w:numId w:val="227"/>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Лучевая диагностика и подготовка больного раком анального канала к проведению лучевой терапии;</w:t>
      </w:r>
    </w:p>
    <w:p w:rsidR="006B3BC5" w:rsidRPr="006B3BC5" w:rsidRDefault="006B3BC5" w:rsidP="00531C09">
      <w:pPr>
        <w:widowControl w:val="0"/>
        <w:numPr>
          <w:ilvl w:val="0"/>
          <w:numId w:val="227"/>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Виды и режимы лучевой терапии</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раком анального канала;</w:t>
      </w:r>
    </w:p>
    <w:p w:rsidR="006B3BC5" w:rsidRPr="006B3BC5" w:rsidRDefault="006B3BC5" w:rsidP="00531C09">
      <w:pPr>
        <w:widowControl w:val="0"/>
        <w:numPr>
          <w:ilvl w:val="0"/>
          <w:numId w:val="227"/>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Конвенциональная лучевая терапия раком анального канала;</w:t>
      </w:r>
    </w:p>
    <w:p w:rsidR="006B3BC5" w:rsidRPr="006B3BC5" w:rsidRDefault="006B3BC5" w:rsidP="00531C09">
      <w:pPr>
        <w:widowControl w:val="0"/>
        <w:numPr>
          <w:ilvl w:val="0"/>
          <w:numId w:val="227"/>
        </w:numPr>
        <w:tabs>
          <w:tab w:val="num" w:pos="500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Брахитерапия рака анального канала;</w:t>
      </w:r>
    </w:p>
    <w:p w:rsidR="006B3BC5" w:rsidRPr="006B3BC5" w:rsidRDefault="006B3BC5" w:rsidP="00531C09">
      <w:pPr>
        <w:widowControl w:val="0"/>
        <w:numPr>
          <w:ilvl w:val="0"/>
          <w:numId w:val="227"/>
        </w:numPr>
        <w:tabs>
          <w:tab w:val="num" w:pos="500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Тормозное фотонное излучение в лучевой терапии рака анального канала;</w:t>
      </w:r>
    </w:p>
    <w:p w:rsidR="006B3BC5" w:rsidRPr="006B3BC5" w:rsidRDefault="006B3BC5" w:rsidP="00531C09">
      <w:pPr>
        <w:widowControl w:val="0"/>
        <w:numPr>
          <w:ilvl w:val="0"/>
          <w:numId w:val="227"/>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Предоперационная химиолучевая терапия раком анального канала;</w:t>
      </w:r>
    </w:p>
    <w:p w:rsidR="006B3BC5" w:rsidRPr="006B3BC5" w:rsidRDefault="006B3BC5" w:rsidP="00531C09">
      <w:pPr>
        <w:widowControl w:val="0"/>
        <w:numPr>
          <w:ilvl w:val="0"/>
          <w:numId w:val="227"/>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Послеоперационная химиолучевая терапия раком анального канала;</w:t>
      </w:r>
    </w:p>
    <w:p w:rsidR="006B3BC5" w:rsidRPr="006B3BC5" w:rsidRDefault="006B3BC5" w:rsidP="00531C09">
      <w:pPr>
        <w:widowControl w:val="0"/>
        <w:numPr>
          <w:ilvl w:val="0"/>
          <w:numId w:val="227"/>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Лучевые реакции и осложнения при проведении лучевой терапии рака анального канала.</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B3BC5" w:rsidRPr="006B3BC5" w:rsidRDefault="00AA4848" w:rsidP="00AA4848">
      <w:pPr>
        <w:tabs>
          <w:tab w:val="left" w:pos="360"/>
        </w:tabs>
        <w:spacing w:after="0" w:line="240" w:lineRule="auto"/>
        <w:ind w:left="22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6B3BC5" w:rsidRPr="006B3BC5">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001.  СУММАРНАЯ  ОЧАГОВАЯ  ДОЗА  ДИСТАНЦИОННОЙ ЛУЧЕВОЙ  ТЕРАПИИ  НА ФОНЕ ХИМИОТЕРАПИИ РАКА АНАЛЬНОГО КАНАЛА СОСТАВЛЯЕТ </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40-44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45-50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50-56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60-66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70-72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1</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002.  СУММАРНАЯ  ОЧАГОВАЯ  ДОЗА  ВНУТРИПОЛОСТНОЙ ЛУЧЕВОЙ ТЕРАПИ РАКА АНАЛЬНОГО КАНАЛА СОСТАВЛЯЕТ </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12 Гр</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15 Гр</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18 Гр</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25 Гр</w:t>
      </w:r>
    </w:p>
    <w:p w:rsidR="006B3BC5" w:rsidRPr="006B3BC5" w:rsidRDefault="006B3BC5"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30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3</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003.  ДОЗА  ОБЛУЧЕНИЯ МАЛОГО ТАЗА ТОРМОЗНЫМ ФОТОННЫМ ИЗЛУЧЕНИЕМ ПРИ РАКЕ АНАЛЬНОГО КАНАЛА СОСТАВЛЯЕТ </w:t>
      </w:r>
    </w:p>
    <w:p w:rsidR="006B3BC5" w:rsidRPr="006B3BC5" w:rsidRDefault="006B3BC5" w:rsidP="00531C09">
      <w:pPr>
        <w:numPr>
          <w:ilvl w:val="0"/>
          <w:numId w:val="138"/>
        </w:numPr>
        <w:spacing w:after="0" w:line="240" w:lineRule="auto"/>
        <w:ind w:right="57" w:hanging="834"/>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12-15 МВ</w:t>
      </w:r>
    </w:p>
    <w:p w:rsidR="006B3BC5" w:rsidRPr="006B3BC5" w:rsidRDefault="006B3BC5" w:rsidP="00531C09">
      <w:pPr>
        <w:numPr>
          <w:ilvl w:val="0"/>
          <w:numId w:val="138"/>
        </w:numPr>
        <w:spacing w:after="0" w:line="240" w:lineRule="auto"/>
        <w:ind w:right="57" w:hanging="834"/>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15-18 МВ</w:t>
      </w:r>
    </w:p>
    <w:p w:rsidR="006B3BC5" w:rsidRPr="006B3BC5" w:rsidRDefault="006B3BC5" w:rsidP="00531C09">
      <w:pPr>
        <w:numPr>
          <w:ilvl w:val="0"/>
          <w:numId w:val="138"/>
        </w:numPr>
        <w:spacing w:after="0" w:line="240" w:lineRule="auto"/>
        <w:ind w:right="57" w:hanging="834"/>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18-20 МВ</w:t>
      </w:r>
    </w:p>
    <w:p w:rsidR="006B3BC5" w:rsidRPr="006B3BC5" w:rsidRDefault="006B3BC5" w:rsidP="00531C09">
      <w:pPr>
        <w:numPr>
          <w:ilvl w:val="0"/>
          <w:numId w:val="138"/>
        </w:numPr>
        <w:spacing w:after="0" w:line="240" w:lineRule="auto"/>
        <w:ind w:right="57" w:hanging="834"/>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20-25 МВ</w:t>
      </w:r>
    </w:p>
    <w:p w:rsidR="006B3BC5" w:rsidRPr="006B3BC5" w:rsidRDefault="006B3BC5" w:rsidP="00531C09">
      <w:pPr>
        <w:numPr>
          <w:ilvl w:val="0"/>
          <w:numId w:val="138"/>
        </w:numPr>
        <w:spacing w:after="0" w:line="240" w:lineRule="auto"/>
        <w:ind w:right="57" w:hanging="834"/>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25-30 МВ</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2</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AA4848" w:rsidP="00AA4848">
      <w:pPr>
        <w:spacing w:after="0" w:line="240" w:lineRule="auto"/>
        <w:ind w:left="417"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6B3BC5" w:rsidRPr="006B3BC5">
        <w:rPr>
          <w:rFonts w:ascii="Times New Roman" w:eastAsia="Times New Roman" w:hAnsi="Times New Roman" w:cs="Times New Roman"/>
          <w:b/>
          <w:bCs/>
          <w:sz w:val="28"/>
          <w:szCs w:val="28"/>
          <w:lang w:eastAsia="ru-RU"/>
        </w:rPr>
        <w:t>Ситуационные задачи по теме с эталонами ответов</w:t>
      </w:r>
      <w:r w:rsidR="006B3BC5" w:rsidRPr="006B3BC5">
        <w:rPr>
          <w:rFonts w:ascii="Times New Roman" w:eastAsia="Times New Roman" w:hAnsi="Times New Roman" w:cs="Times New Roman"/>
          <w:b/>
          <w:sz w:val="28"/>
          <w:szCs w:val="28"/>
          <w:lang w:eastAsia="ru-RU"/>
        </w:rPr>
        <w:t>.</w:t>
      </w:r>
    </w:p>
    <w:p w:rsidR="006B3BC5" w:rsidRPr="006B3BC5" w:rsidRDefault="006B3BC5" w:rsidP="006B3BC5">
      <w:pPr>
        <w:spacing w:before="40" w:after="40" w:line="240" w:lineRule="auto"/>
        <w:jc w:val="both"/>
        <w:outlineLvl w:val="1"/>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Задача №1</w:t>
      </w:r>
    </w:p>
    <w:p w:rsidR="006B3BC5" w:rsidRPr="006B3BC5" w:rsidRDefault="006B3BC5" w:rsidP="006B3B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Больной 67 лет, обратился на прием к проктологу с жалобами на затруднение и боли при дефекации в течение 2 месяцев. При визуальном осмотре в области анального кольца имеется изъязвление с папиллярными разрастаниями, занимающее ¾ окружности анального жома. При пальцевом ректальном исследовании прямой кишки отмечается болезненность и следы крови на перчатке. По МСКТ данных за регионарные метастазы не выявлено.</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Предварительный диагноз. </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Стадия процесса по </w:t>
      </w:r>
      <w:r w:rsidRPr="006B3BC5">
        <w:rPr>
          <w:rFonts w:ascii="Times New Roman" w:eastAsia="Times New Roman" w:hAnsi="Times New Roman" w:cs="Times New Roman"/>
          <w:color w:val="000000"/>
          <w:sz w:val="28"/>
          <w:szCs w:val="28"/>
          <w:lang w:val="en-US" w:eastAsia="ru-RU"/>
        </w:rPr>
        <w:t>TNM</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С какой методики лучевой терапии можно начать лечение больного</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Какая доза буста лучевой терапии показана в случае наличия небольшой остаточной опухоли анального канала после  этапа химиолучевого лечения</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Дозы брахитерапии высокой и низкой мощности, которые также можно использовать у больного в дополнительном лечении?</w:t>
      </w: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r w:rsidRPr="006B3BC5">
        <w:rPr>
          <w:rFonts w:ascii="Times New Roman" w:eastAsia="Times New Roman" w:hAnsi="Times New Roman" w:cs="Times New Roman"/>
          <w:b/>
          <w:bCs/>
          <w:color w:val="000000"/>
          <w:sz w:val="28"/>
          <w:szCs w:val="28"/>
          <w:lang w:eastAsia="ru-RU"/>
        </w:rPr>
        <w:t>Эталоны ответов к</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ситуационной</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задаче №1</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Cs/>
          <w:color w:val="000000"/>
          <w:sz w:val="28"/>
          <w:szCs w:val="28"/>
          <w:lang w:eastAsia="ru-RU"/>
        </w:rPr>
        <w:t>1. Рак анального канала</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 III стадия</w:t>
      </w:r>
      <w:r w:rsidRPr="006B3BC5">
        <w:rPr>
          <w:rFonts w:ascii="Times New Roman" w:eastAsia="Times New Roman" w:hAnsi="Times New Roman" w:cs="Times New Roman"/>
          <w:color w:val="000000"/>
          <w:sz w:val="28"/>
          <w:szCs w:val="28"/>
          <w:lang w:eastAsia="ru-RU"/>
        </w:rPr>
        <w:t xml:space="preserve"> </w:t>
      </w:r>
      <w:r w:rsidRPr="006B3BC5">
        <w:rPr>
          <w:rFonts w:ascii="Times New Roman" w:eastAsia="Times New Roman" w:hAnsi="Times New Roman" w:cs="Times New Roman"/>
          <w:sz w:val="28"/>
          <w:szCs w:val="28"/>
          <w:lang w:eastAsia="ru-RU"/>
        </w:rPr>
        <w:t>Т3</w:t>
      </w:r>
      <w:r w:rsidRPr="006B3BC5">
        <w:rPr>
          <w:rFonts w:ascii="Times New Roman" w:eastAsia="Times New Roman" w:hAnsi="Times New Roman" w:cs="Times New Roman"/>
          <w:color w:val="000000"/>
          <w:sz w:val="28"/>
          <w:szCs w:val="28"/>
          <w:lang w:val="en-US" w:eastAsia="ru-RU"/>
        </w:rPr>
        <w:t>N</w:t>
      </w:r>
      <w:r w:rsidRPr="006B3BC5">
        <w:rPr>
          <w:rFonts w:ascii="Times New Roman" w:eastAsia="Times New Roman" w:hAnsi="Times New Roman" w:cs="Times New Roman"/>
          <w:color w:val="000000"/>
          <w:sz w:val="28"/>
          <w:szCs w:val="28"/>
          <w:lang w:eastAsia="ru-RU"/>
        </w:rPr>
        <w:t>0</w:t>
      </w:r>
      <w:r w:rsidRPr="006B3BC5">
        <w:rPr>
          <w:rFonts w:ascii="Times New Roman" w:eastAsia="Times New Roman" w:hAnsi="Times New Roman" w:cs="Times New Roman"/>
          <w:color w:val="000000"/>
          <w:sz w:val="28"/>
          <w:szCs w:val="28"/>
          <w:lang w:val="en-US" w:eastAsia="ru-RU"/>
        </w:rPr>
        <w:t>M</w:t>
      </w:r>
      <w:r w:rsidRPr="006B3BC5">
        <w:rPr>
          <w:rFonts w:ascii="Times New Roman" w:eastAsia="Times New Roman" w:hAnsi="Times New Roman" w:cs="Times New Roman"/>
          <w:color w:val="000000"/>
          <w:sz w:val="28"/>
          <w:szCs w:val="28"/>
          <w:lang w:eastAsia="ru-RU"/>
        </w:rPr>
        <w:t>0</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 Химиолучевая терапия в СОД 40-44 Гр на первичную опухоль и зоны регионарного лимфоотока.</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 10-16 Гр.</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5.</w:t>
      </w:r>
      <w:r w:rsidRPr="006B3BC5">
        <w:rPr>
          <w:rFonts w:ascii="Times New Roman" w:eastAsia="Times New Roman" w:hAnsi="Times New Roman" w:cs="Times New Roman"/>
          <w:color w:val="000000"/>
          <w:sz w:val="28"/>
          <w:szCs w:val="28"/>
          <w:lang w:eastAsia="ru-RU"/>
        </w:rPr>
        <w:t xml:space="preserve"> </w:t>
      </w:r>
      <w:r w:rsidRPr="006B3BC5">
        <w:rPr>
          <w:rFonts w:ascii="Times New Roman" w:eastAsia="Times New Roman" w:hAnsi="Times New Roman" w:cs="Times New Roman"/>
          <w:sz w:val="28"/>
          <w:szCs w:val="28"/>
          <w:lang w:eastAsia="ru-RU"/>
        </w:rPr>
        <w:t>5-10 Гр и 15-20 Гр</w:t>
      </w:r>
      <w:r w:rsidRPr="006B3BC5">
        <w:rPr>
          <w:rFonts w:ascii="Times New Roman" w:eastAsia="Times New Roman" w:hAnsi="Times New Roman" w:cs="Times New Roman"/>
          <w:color w:val="000000"/>
          <w:sz w:val="28"/>
          <w:szCs w:val="28"/>
          <w:lang w:eastAsia="ru-RU"/>
        </w:rPr>
        <w:t>.</w:t>
      </w:r>
    </w:p>
    <w:p w:rsidR="006B3BC5" w:rsidRPr="006B3BC5" w:rsidRDefault="006B3BC5" w:rsidP="006B3BC5">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6B3BC5" w:rsidRPr="006B3BC5" w:rsidRDefault="00AA4848" w:rsidP="00AA4848">
      <w:pPr>
        <w:tabs>
          <w:tab w:val="left" w:pos="360"/>
        </w:tabs>
        <w:spacing w:after="0" w:line="240" w:lineRule="auto"/>
        <w:ind w:left="141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6B3BC5" w:rsidRPr="006B3BC5">
        <w:rPr>
          <w:rFonts w:ascii="Times New Roman" w:eastAsia="Times New Roman" w:hAnsi="Times New Roman" w:cs="Times New Roman"/>
          <w:b/>
          <w:bCs/>
          <w:sz w:val="28"/>
          <w:szCs w:val="28"/>
          <w:lang w:eastAsia="ru-RU"/>
        </w:rPr>
        <w:t>Перечень и стандарты практических умений.</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Поставить диагноз </w:t>
      </w:r>
      <w:r w:rsidRPr="006B3BC5">
        <w:rPr>
          <w:rFonts w:ascii="Times New Roman" w:eastAsia="Times New Roman" w:hAnsi="Times New Roman" w:cs="Times New Roman"/>
          <w:sz w:val="28"/>
          <w:szCs w:val="28"/>
          <w:lang w:eastAsia="ru-RU"/>
        </w:rPr>
        <w:t xml:space="preserve">рака анального канала </w:t>
      </w:r>
      <w:r w:rsidRPr="006B3BC5">
        <w:rPr>
          <w:rFonts w:ascii="Times New Roman" w:eastAsia="Times New Roman" w:hAnsi="Times New Roman" w:cs="Times New Roman"/>
          <w:bCs/>
          <w:sz w:val="28"/>
          <w:szCs w:val="28"/>
          <w:lang w:eastAsia="ru-RU"/>
        </w:rPr>
        <w:t xml:space="preserve">в соответствии с классификацией </w:t>
      </w:r>
      <w:r w:rsidRPr="006B3BC5">
        <w:rPr>
          <w:rFonts w:ascii="Times New Roman" w:eastAsia="Times New Roman" w:hAnsi="Times New Roman" w:cs="Times New Roman"/>
          <w:bCs/>
          <w:sz w:val="28"/>
          <w:szCs w:val="28"/>
          <w:lang w:val="en-US" w:eastAsia="ru-RU"/>
        </w:rPr>
        <w:t>TNM</w:t>
      </w:r>
      <w:r w:rsidRPr="006B3BC5">
        <w:rPr>
          <w:rFonts w:ascii="Times New Roman" w:eastAsia="Times New Roman" w:hAnsi="Times New Roman" w:cs="Times New Roman"/>
          <w:bCs/>
          <w:sz w:val="28"/>
          <w:szCs w:val="28"/>
          <w:lang w:eastAsia="ru-RU"/>
        </w:rPr>
        <w:t xml:space="preserve"> и МКБ.</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w:t>
      </w:r>
      <w:r w:rsidRPr="006B3BC5">
        <w:rPr>
          <w:rFonts w:ascii="Times New Roman" w:eastAsia="Times New Roman" w:hAnsi="Times New Roman" w:cs="Times New Roman"/>
          <w:sz w:val="28"/>
          <w:szCs w:val="28"/>
          <w:lang w:eastAsia="ru-RU"/>
        </w:rPr>
        <w:t>рака анального канала</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сеанс лучевой терапии с модулированной активностью пучка </w:t>
      </w:r>
      <w:r w:rsidRPr="006B3BC5">
        <w:rPr>
          <w:rFonts w:ascii="Times New Roman" w:eastAsia="Times New Roman" w:hAnsi="Times New Roman" w:cs="Times New Roman"/>
          <w:sz w:val="28"/>
          <w:szCs w:val="28"/>
          <w:lang w:eastAsia="ru-RU"/>
        </w:rPr>
        <w:t>рака анального канала</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курс химиолучевого лечения </w:t>
      </w:r>
      <w:r w:rsidRPr="006B3BC5">
        <w:rPr>
          <w:rFonts w:ascii="Times New Roman" w:eastAsia="Times New Roman" w:hAnsi="Times New Roman" w:cs="Times New Roman"/>
          <w:sz w:val="28"/>
          <w:szCs w:val="28"/>
          <w:lang w:eastAsia="ru-RU"/>
        </w:rPr>
        <w:t>рака анального канала</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Провести сеанс тормозного фотонного излучения рака анального канала.</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Провести брахитерапию рака анального канала.</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6B3BC5">
        <w:rPr>
          <w:rFonts w:ascii="Times New Roman" w:eastAsia="Times New Roman" w:hAnsi="Times New Roman" w:cs="Times New Roman"/>
          <w:sz w:val="28"/>
          <w:szCs w:val="28"/>
          <w:lang w:eastAsia="ru-RU"/>
        </w:rPr>
        <w:t>рака анального канала</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6B3BC5">
        <w:rPr>
          <w:rFonts w:ascii="Times New Roman" w:eastAsia="Times New Roman" w:hAnsi="Times New Roman" w:cs="Times New Roman"/>
          <w:sz w:val="28"/>
          <w:szCs w:val="28"/>
          <w:lang w:eastAsia="ru-RU"/>
        </w:rPr>
        <w:t>рака анального канала</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tabs>
          <w:tab w:val="left" w:pos="360"/>
        </w:tabs>
        <w:spacing w:after="0" w:line="240" w:lineRule="auto"/>
        <w:rPr>
          <w:rFonts w:ascii="Times New Roman" w:eastAsia="Times New Roman" w:hAnsi="Times New Roman" w:cs="Times New Roman"/>
          <w:bCs/>
          <w:sz w:val="28"/>
          <w:szCs w:val="28"/>
          <w:lang w:eastAsia="ru-RU"/>
        </w:rPr>
      </w:pPr>
    </w:p>
    <w:p w:rsidR="006B3BC5" w:rsidRPr="006B3BC5" w:rsidRDefault="00AA4848" w:rsidP="00AA4848">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6B3BC5" w:rsidRPr="006B3BC5">
        <w:rPr>
          <w:rFonts w:ascii="Times New Roman" w:eastAsia="Times New Roman" w:hAnsi="Times New Roman" w:cs="Times New Roman"/>
          <w:b/>
          <w:bCs/>
          <w:sz w:val="28"/>
          <w:szCs w:val="28"/>
          <w:lang w:eastAsia="ru-RU"/>
        </w:rPr>
        <w:t>Примерная тематика НИР по теме (для ординаторов).</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Химиолучевая терапия </w:t>
      </w:r>
      <w:r w:rsidRPr="006B3BC5">
        <w:rPr>
          <w:rFonts w:ascii="Times New Roman" w:eastAsia="Times New Roman" w:hAnsi="Times New Roman" w:cs="Times New Roman"/>
          <w:sz w:val="28"/>
          <w:szCs w:val="28"/>
          <w:lang w:eastAsia="ru-RU"/>
        </w:rPr>
        <w:t>рака анального канала</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Лучевая терапия с модулированной активностью пучка </w:t>
      </w:r>
      <w:r w:rsidRPr="006B3BC5">
        <w:rPr>
          <w:rFonts w:ascii="Times New Roman" w:eastAsia="Times New Roman" w:hAnsi="Times New Roman" w:cs="Times New Roman"/>
          <w:sz w:val="28"/>
          <w:szCs w:val="28"/>
          <w:lang w:eastAsia="ru-RU"/>
        </w:rPr>
        <w:t>рака анального канала.</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Брахитерапия низкой мощности рака анального канала.</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Брахитерапия высокой мощности рака анального канала.</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Редуцированная параллельная химиолучевая терапия рака </w:t>
      </w:r>
      <w:r w:rsidRPr="006B3BC5">
        <w:rPr>
          <w:rFonts w:ascii="Times New Roman" w:eastAsia="Times New Roman" w:hAnsi="Times New Roman" w:cs="Times New Roman"/>
          <w:sz w:val="28"/>
          <w:szCs w:val="28"/>
          <w:lang w:eastAsia="ru-RU"/>
        </w:rPr>
        <w:t>анального канала</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Тормозное фотонное облучение рака </w:t>
      </w:r>
      <w:r w:rsidRPr="006B3BC5">
        <w:rPr>
          <w:rFonts w:ascii="Times New Roman" w:eastAsia="Times New Roman" w:hAnsi="Times New Roman" w:cs="Times New Roman"/>
          <w:sz w:val="28"/>
          <w:szCs w:val="28"/>
          <w:lang w:eastAsia="ru-RU"/>
        </w:rPr>
        <w:t>анального канала.</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Режимы облучения рака анального канала.</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6B3BC5">
        <w:rPr>
          <w:rFonts w:ascii="Times New Roman" w:eastAsia="Times New Roman" w:hAnsi="Times New Roman" w:cs="Times New Roman"/>
          <w:sz w:val="28"/>
          <w:szCs w:val="28"/>
          <w:lang w:eastAsia="ru-RU"/>
        </w:rPr>
        <w:t>рака анального канала.</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Ранние лучевые повреждения </w:t>
      </w:r>
      <w:r w:rsidRPr="006B3BC5">
        <w:rPr>
          <w:rFonts w:ascii="Times New Roman" w:eastAsia="Times New Roman" w:hAnsi="Times New Roman" w:cs="Times New Roman"/>
          <w:sz w:val="28"/>
          <w:szCs w:val="28"/>
          <w:lang w:eastAsia="ru-RU"/>
        </w:rPr>
        <w:t>органов малого таза  и промежности</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Поздние лучевые повреждения </w:t>
      </w:r>
      <w:r w:rsidRPr="006B3BC5">
        <w:rPr>
          <w:rFonts w:ascii="Times New Roman" w:eastAsia="Times New Roman" w:hAnsi="Times New Roman" w:cs="Times New Roman"/>
          <w:sz w:val="28"/>
          <w:szCs w:val="28"/>
          <w:lang w:eastAsia="ru-RU"/>
        </w:rPr>
        <w:t>органов малого таза и промежности</w:t>
      </w:r>
      <w:r w:rsidRPr="006B3BC5">
        <w:rPr>
          <w:rFonts w:ascii="Times New Roman" w:eastAsia="Times New Roman" w:hAnsi="Times New Roman" w:cs="Times New Roman"/>
          <w:bCs/>
          <w:sz w:val="28"/>
          <w:szCs w:val="28"/>
          <w:lang w:eastAsia="ru-RU"/>
        </w:rPr>
        <w:t>.</w:t>
      </w:r>
    </w:p>
    <w:p w:rsidR="006B3BC5" w:rsidRPr="006B3BC5" w:rsidRDefault="006B3BC5" w:rsidP="006B3BC5">
      <w:pPr>
        <w:tabs>
          <w:tab w:val="left" w:pos="360"/>
        </w:tabs>
        <w:spacing w:after="0" w:line="240" w:lineRule="auto"/>
        <w:ind w:left="360"/>
        <w:jc w:val="both"/>
        <w:rPr>
          <w:rFonts w:ascii="Times New Roman" w:eastAsia="Times New Roman" w:hAnsi="Times New Roman" w:cs="Times New Roman"/>
          <w:bCs/>
          <w:sz w:val="28"/>
          <w:szCs w:val="28"/>
          <w:lang w:eastAsia="ru-RU"/>
        </w:rPr>
      </w:pPr>
    </w:p>
    <w:p w:rsidR="006B3BC5" w:rsidRPr="006B3BC5" w:rsidRDefault="00AA4848" w:rsidP="00AA4848">
      <w:pPr>
        <w:spacing w:after="0" w:line="240" w:lineRule="auto"/>
        <w:ind w:left="106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6B3BC5" w:rsidRPr="006B3BC5">
        <w:rPr>
          <w:rFonts w:ascii="Times New Roman" w:eastAsia="Times New Roman" w:hAnsi="Times New Roman" w:cs="Times New Roman"/>
          <w:b/>
          <w:bCs/>
          <w:sz w:val="28"/>
          <w:szCs w:val="28"/>
          <w:lang w:eastAsia="ru-RU"/>
        </w:rPr>
        <w:t>Рекомендованная литература по теме занятия</w:t>
      </w:r>
    </w:p>
    <w:p w:rsidR="006B3BC5" w:rsidRPr="006B3BC5" w:rsidRDefault="006B3BC5" w:rsidP="006B3BC5">
      <w:pPr>
        <w:tabs>
          <w:tab w:val="num" w:pos="0"/>
        </w:tabs>
        <w:ind w:left="142"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294EB7" w:rsidP="006B3BC5">
            <w:pPr>
              <w:rPr>
                <w:rFonts w:ascii="Calibri" w:eastAsia="Times New Roman" w:hAnsi="Calibri" w:cs="Times New Roman"/>
                <w:lang w:eastAsia="ru-RU"/>
              </w:rPr>
            </w:pPr>
            <w:hyperlink r:id="rId97" w:history="1">
              <w:r w:rsidR="006B3BC5" w:rsidRPr="006B3BC5">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1</w:t>
            </w:r>
          </w:p>
        </w:tc>
      </w:tr>
    </w:tbl>
    <w:p w:rsid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Электронные ресурсы:</w:t>
      </w:r>
    </w:p>
    <w:p w:rsidR="00AA4848" w:rsidRPr="006B3BC5" w:rsidRDefault="00AA4848" w:rsidP="006B3BC5">
      <w:pPr>
        <w:tabs>
          <w:tab w:val="num" w:pos="0"/>
        </w:tabs>
        <w:ind w:hanging="76"/>
        <w:jc w:val="center"/>
        <w:rPr>
          <w:rFonts w:ascii="Times New Roman" w:eastAsia="Times New Roman" w:hAnsi="Times New Roman" w:cs="Times New Roman"/>
          <w:b/>
          <w:sz w:val="28"/>
          <w:szCs w:val="28"/>
          <w:lang w:eastAsia="ru-RU"/>
        </w:rPr>
      </w:pPr>
    </w:p>
    <w:p w:rsidR="006B3BC5" w:rsidRPr="006B3BC5" w:rsidRDefault="00AA4848" w:rsidP="00AA4848">
      <w:pPr>
        <w:tabs>
          <w:tab w:val="left" w:pos="360"/>
          <w:tab w:val="num" w:pos="1080"/>
        </w:tabs>
        <w:spacing w:after="0" w:line="240" w:lineRule="auto"/>
        <w:ind w:left="212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6B3BC5" w:rsidRPr="006B3BC5">
        <w:rPr>
          <w:rFonts w:ascii="Times New Roman" w:eastAsia="Times New Roman" w:hAnsi="Times New Roman" w:cs="Times New Roman"/>
          <w:sz w:val="28"/>
          <w:szCs w:val="28"/>
          <w:lang w:eastAsia="ru-RU"/>
        </w:rPr>
        <w:t>ОД.О.01.2.4.1</w:t>
      </w:r>
      <w:r w:rsidR="006B3BC5" w:rsidRPr="006B3BC5">
        <w:rPr>
          <w:rFonts w:ascii="Calibri" w:eastAsia="Times New Roman" w:hAnsi="Calibri" w:cs="Times New Roman"/>
          <w:lang w:eastAsia="ru-RU"/>
        </w:rPr>
        <w:t xml:space="preserve"> </w:t>
      </w:r>
      <w:r w:rsidR="006B3BC5" w:rsidRPr="006B3BC5">
        <w:rPr>
          <w:rFonts w:ascii="Times New Roman" w:eastAsia="Times New Roman" w:hAnsi="Times New Roman" w:cs="Times New Roman"/>
          <w:b/>
          <w:bCs/>
          <w:sz w:val="28"/>
          <w:szCs w:val="28"/>
          <w:lang w:eastAsia="ru-RU"/>
        </w:rPr>
        <w:t>Тема: «</w:t>
      </w:r>
      <w:r w:rsidR="006B3BC5" w:rsidRPr="006B3BC5">
        <w:rPr>
          <w:rFonts w:ascii="Times New Roman" w:eastAsia="Times New Roman" w:hAnsi="Times New Roman" w:cs="Times New Roman"/>
          <w:sz w:val="28"/>
          <w:szCs w:val="28"/>
          <w:lang w:eastAsia="ru-RU"/>
        </w:rPr>
        <w:t>Лучевая терапия рака полового члена</w:t>
      </w:r>
      <w:r w:rsidR="006B3BC5" w:rsidRPr="006B3BC5">
        <w:rPr>
          <w:rFonts w:ascii="Times New Roman" w:eastAsia="Times New Roman" w:hAnsi="Times New Roman" w:cs="Times New Roman"/>
          <w:b/>
          <w:bCs/>
          <w:sz w:val="28"/>
          <w:szCs w:val="28"/>
          <w:lang w:eastAsia="ru-RU"/>
        </w:rPr>
        <w:t>».</w:t>
      </w:r>
    </w:p>
    <w:p w:rsidR="006B3BC5" w:rsidRPr="006B3BC5" w:rsidRDefault="00AA4848" w:rsidP="00AA4848">
      <w:pPr>
        <w:tabs>
          <w:tab w:val="left" w:pos="360"/>
          <w:tab w:val="num" w:pos="1080"/>
        </w:tabs>
        <w:spacing w:after="0" w:line="240" w:lineRule="auto"/>
        <w:ind w:left="212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6B3BC5" w:rsidRPr="006B3BC5">
        <w:rPr>
          <w:rFonts w:ascii="Times New Roman" w:eastAsia="Times New Roman" w:hAnsi="Times New Roman" w:cs="Times New Roman"/>
          <w:b/>
          <w:bCs/>
          <w:sz w:val="28"/>
          <w:szCs w:val="28"/>
          <w:lang w:eastAsia="ru-RU"/>
        </w:rPr>
        <w:t>Форма организации учебного процесса:</w:t>
      </w:r>
      <w:r w:rsidR="006B3BC5" w:rsidRPr="006B3BC5">
        <w:rPr>
          <w:rFonts w:ascii="Times New Roman" w:eastAsia="Times New Roman" w:hAnsi="Times New Roman" w:cs="Times New Roman"/>
          <w:sz w:val="28"/>
          <w:szCs w:val="28"/>
          <w:lang w:eastAsia="ru-RU"/>
        </w:rPr>
        <w:t xml:space="preserve"> практическое занятие. </w:t>
      </w:r>
    </w:p>
    <w:p w:rsidR="006B3BC5" w:rsidRPr="006B3BC5" w:rsidRDefault="00AA4848" w:rsidP="00AA4848">
      <w:pPr>
        <w:tabs>
          <w:tab w:val="left" w:pos="360"/>
          <w:tab w:val="num" w:pos="1080"/>
        </w:tabs>
        <w:spacing w:after="0" w:line="240" w:lineRule="auto"/>
        <w:ind w:left="212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6B3BC5" w:rsidRPr="006B3BC5">
        <w:rPr>
          <w:rFonts w:ascii="Times New Roman" w:eastAsia="Times New Roman" w:hAnsi="Times New Roman" w:cs="Times New Roman"/>
          <w:b/>
          <w:sz w:val="28"/>
          <w:szCs w:val="28"/>
          <w:lang w:eastAsia="ru-RU"/>
        </w:rPr>
        <w:t>Методы обучения:</w:t>
      </w:r>
      <w:r w:rsidR="006B3BC5" w:rsidRPr="006B3BC5">
        <w:rPr>
          <w:rFonts w:ascii="Times New Roman" w:eastAsia="Times New Roman" w:hAnsi="Times New Roman" w:cs="Times New Roman"/>
          <w:sz w:val="28"/>
          <w:szCs w:val="28"/>
          <w:lang w:eastAsia="ru-RU"/>
        </w:rPr>
        <w:t xml:space="preserve"> </w:t>
      </w:r>
      <w:r w:rsidR="006B3BC5" w:rsidRPr="006B3BC5">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6B3BC5" w:rsidRPr="006B3BC5">
        <w:rPr>
          <w:rFonts w:ascii="Times New Roman" w:eastAsia="Times New Roman" w:hAnsi="Times New Roman" w:cs="Times New Roman"/>
          <w:sz w:val="28"/>
          <w:szCs w:val="28"/>
          <w:lang w:eastAsia="ru-RU"/>
        </w:rPr>
        <w:t xml:space="preserve">проблемное изложение. </w:t>
      </w:r>
    </w:p>
    <w:p w:rsidR="006B3BC5" w:rsidRPr="006B3BC5" w:rsidRDefault="00AA4848" w:rsidP="00AA4848">
      <w:pPr>
        <w:tabs>
          <w:tab w:val="left" w:pos="360"/>
          <w:tab w:val="num" w:pos="1080"/>
        </w:tabs>
        <w:spacing w:after="0" w:line="240" w:lineRule="auto"/>
        <w:ind w:left="212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6B3BC5" w:rsidRPr="006B3BC5">
        <w:rPr>
          <w:rFonts w:ascii="Times New Roman" w:eastAsia="Times New Roman" w:hAnsi="Times New Roman" w:cs="Times New Roman"/>
          <w:b/>
          <w:bCs/>
          <w:sz w:val="28"/>
          <w:szCs w:val="28"/>
          <w:lang w:eastAsia="ru-RU"/>
        </w:rPr>
        <w:t>Значение темы</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Цели обучения:</w:t>
      </w:r>
      <w:r w:rsidRPr="006B3BC5">
        <w:rPr>
          <w:rFonts w:ascii="Times New Roman" w:eastAsia="Times New Roman" w:hAnsi="Times New Roman" w:cs="Times New Roman"/>
          <w:sz w:val="28"/>
          <w:szCs w:val="28"/>
          <w:lang w:eastAsia="ru-RU"/>
        </w:rPr>
        <w:t xml:space="preserve"> </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sz w:val="28"/>
          <w:szCs w:val="28"/>
          <w:lang w:eastAsia="ru-RU"/>
        </w:rPr>
        <w:t>-общая</w:t>
      </w:r>
      <w:r w:rsidRPr="006B3BC5">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раком полового члена (УК-2); к проведению диспансеризации и осуществлению диспансерного наблюдения за онкологическими больными радиологического профиля больных раком полового члена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раком полового члена (ПК-6); к применению радиологических методов лечения онкологических больных раком полового члена (ПК-7); к применению лекарственной и немедикаментозной терапии и других методов у онкологических больных раком полового члена, нуждающихся в медицинской реабилитации (ПК-9); к формированию у онкологических больных раком полового члена радиологического профиля и членов их семей мотивации, направленной на сохранение и укрепление здоровья (ПК-10);</w:t>
      </w:r>
    </w:p>
    <w:p w:rsidR="006B3BC5" w:rsidRPr="006B3BC5" w:rsidRDefault="006B3BC5" w:rsidP="006B3BC5">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-учебная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 знать:</w:t>
      </w:r>
      <w:r w:rsidRPr="006B3BC5">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раком полового члена; экспертизу временной нетрудоспособности онкологических больных раком полового члена радиологического профиля и направление на МСЭК; третичную профилактику у онкологических больных раком полового члена радиологического профиля; принципы медицинской реабилитации онкологических больных раком полового члена радиологического профиля; п</w:t>
      </w:r>
      <w:r w:rsidRPr="006B3BC5">
        <w:rPr>
          <w:rFonts w:ascii="Times New Roman" w:eastAsia="Times New Roman" w:hAnsi="Times New Roman" w:cs="Times New Roman"/>
          <w:bCs/>
          <w:sz w:val="28"/>
          <w:szCs w:val="28"/>
          <w:lang w:eastAsia="ru-RU"/>
        </w:rPr>
        <w:t xml:space="preserve">ринципы паллиативной помощи </w:t>
      </w:r>
      <w:r w:rsidRPr="006B3BC5">
        <w:rPr>
          <w:rFonts w:ascii="Times New Roman" w:eastAsia="Times New Roman" w:hAnsi="Times New Roman" w:cs="Times New Roman"/>
          <w:sz w:val="28"/>
          <w:szCs w:val="28"/>
          <w:lang w:eastAsia="ru-RU"/>
        </w:rPr>
        <w:t>онкологическим больным раком полового члена радиологического профиля; мероприятия по скринингу процедивов, рецидивов и прогрессирования рака полового члена онкологических больных радиологического профиля; методы радионуклидной и ПЭТ-диагностики раком полового члена онкологических больных радиологического профиля; методы радиотерапии рака полового члена онкологических больных радиологического профиля; показания и противопоказания для госпитализации онкологических больных раком полового члена радиологического профиля в установленном порядке в специализированные радиологические отделения.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-уметь</w:t>
      </w:r>
      <w:r w:rsidRPr="006B3BC5">
        <w:rPr>
          <w:rFonts w:ascii="Times New Roman" w:eastAsia="Times New Roman" w:hAnsi="Times New Roman" w:cs="Times New Roman"/>
          <w:sz w:val="28"/>
          <w:szCs w:val="28"/>
          <w:lang w:eastAsia="ru-RU"/>
        </w:rPr>
        <w:t>: оценить эпидемиологические показатели рака полового члена на амбулаторном и госпитальном этапе в условиях радиологического отделения; провести лучевую диагностику рака полового члена онкологических больных радиологического профиля; организовать специализированную радиологическую помощь онкологическим больным раком полового члена;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раком полового члена радиологического профиля; организовать МСЭК  онкологических больных раком полового члена радиологического профиля; сформулировать диагноз рака полового члена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раком полового члена радиологического профиля.</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-владеть:</w:t>
      </w:r>
      <w:r w:rsidRPr="006B3BC5">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раком полового члена; провести остеосцинтиграфию; выполнить ПЭТ-диагностику онкологических больных раком полового члена; выработать индивидуальный план лучевой терапии онкологических больных раком полового члена (радикальное, паллиативное, симптоматическое, комбинированное, комплексное); осуществить</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выбор полей облучения и провести сеанс лучевой терапии рака полового члена; провести диагностику и лечение  общих и местных лучевых реакций и повреждений органов и тканей у онкологических больных раком полового члена; осуществить мероприятия по оказанию неотложной помощи онкологическим больным раком полового члена радиологического профиля.</w:t>
      </w: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AA4848" w:rsidP="00AA4848">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6B3BC5" w:rsidRPr="006B3BC5">
        <w:rPr>
          <w:rFonts w:ascii="Times New Roman" w:eastAsia="Times New Roman" w:hAnsi="Times New Roman" w:cs="Times New Roman"/>
          <w:b/>
          <w:bCs/>
          <w:sz w:val="28"/>
          <w:szCs w:val="28"/>
          <w:lang w:eastAsia="ru-RU"/>
        </w:rPr>
        <w:t>Место проведения практического занятия</w:t>
      </w:r>
      <w:r w:rsidR="006B3BC5" w:rsidRPr="006B3BC5">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6B3BC5" w:rsidRPr="006B3BC5" w:rsidRDefault="00AA4848" w:rsidP="00AA4848">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6B3BC5" w:rsidRPr="006B3BC5">
        <w:rPr>
          <w:rFonts w:ascii="Times New Roman" w:eastAsia="Times New Roman" w:hAnsi="Times New Roman" w:cs="Times New Roman"/>
          <w:b/>
          <w:bCs/>
          <w:sz w:val="28"/>
          <w:szCs w:val="28"/>
          <w:lang w:eastAsia="ru-RU"/>
        </w:rPr>
        <w:t>Оснащение занятия</w:t>
      </w:r>
      <w:r w:rsidR="006B3BC5" w:rsidRPr="006B3BC5">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6B3BC5" w:rsidRPr="006B3BC5">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6B3BC5" w:rsidRPr="006B3BC5">
        <w:rPr>
          <w:rFonts w:ascii="Times New Roman" w:eastAsia="Times New Roman" w:hAnsi="Times New Roman" w:cs="Times New Roman"/>
          <w:sz w:val="28"/>
          <w:szCs w:val="28"/>
          <w:lang w:val="en-US" w:eastAsia="ru-RU"/>
        </w:rPr>
        <w:t>Wi</w:t>
      </w:r>
      <w:r w:rsidR="006B3BC5" w:rsidRPr="006B3BC5">
        <w:rPr>
          <w:rFonts w:ascii="Times New Roman" w:eastAsia="Times New Roman" w:hAnsi="Times New Roman" w:cs="Times New Roman"/>
          <w:sz w:val="28"/>
          <w:szCs w:val="28"/>
          <w:lang w:eastAsia="ru-RU"/>
        </w:rPr>
        <w:t>-</w:t>
      </w:r>
      <w:r w:rsidR="006B3BC5" w:rsidRPr="006B3BC5">
        <w:rPr>
          <w:rFonts w:ascii="Times New Roman" w:eastAsia="Times New Roman" w:hAnsi="Times New Roman" w:cs="Times New Roman"/>
          <w:sz w:val="28"/>
          <w:szCs w:val="28"/>
          <w:lang w:val="en-US" w:eastAsia="ru-RU"/>
        </w:rPr>
        <w:t>Fi</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7.Структура содержания темы</w:t>
      </w:r>
      <w:r w:rsidRPr="006B3BC5">
        <w:rPr>
          <w:rFonts w:ascii="Times New Roman" w:eastAsia="Times New Roman" w:hAnsi="Times New Roman" w:cs="Times New Roman"/>
          <w:sz w:val="28"/>
          <w:szCs w:val="28"/>
          <w:lang w:eastAsia="ru-RU"/>
        </w:rPr>
        <w:t xml:space="preserve"> (хронокарта) </w:t>
      </w:r>
    </w:p>
    <w:p w:rsidR="006B3BC5" w:rsidRPr="006B3BC5" w:rsidRDefault="006B3BC5" w:rsidP="006B3BC5">
      <w:pPr>
        <w:spacing w:line="240" w:lineRule="auto"/>
        <w:ind w:firstLine="709"/>
        <w:jc w:val="center"/>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Хронокарта практического занятия</w:t>
      </w:r>
      <w:r w:rsidRPr="006B3BC5">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6B3BC5" w:rsidRPr="006B3BC5" w:rsidTr="006B3BC5">
        <w:tc>
          <w:tcPr>
            <w:tcW w:w="648" w:type="dxa"/>
            <w:tcBorders>
              <w:top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Этапы</w:t>
            </w:r>
          </w:p>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Содержание этапа и оснащенность</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Проверка посещаемости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Контроль исходного уровня знаний и умений</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Индивидуальный и фронтальный устный опрос</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Инструктаж обучающихся преподавателем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Самостоятельная работа обучающихся: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курация больных радиологического профиля;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разбор курируемых пациентов;</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Работа: </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в поликлинике и палатах с пациентами;</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с историями болезни;</w:t>
            </w:r>
          </w:p>
          <w:p w:rsidR="006B3BC5" w:rsidRPr="006B3BC5" w:rsidRDefault="006B3BC5" w:rsidP="006B3BC5">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Тесты по теме, ситуационные задачи</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6B3BC5" w:rsidRPr="006B3BC5" w:rsidTr="006B3BC5">
        <w:trPr>
          <w:cantSplit/>
        </w:trPr>
        <w:tc>
          <w:tcPr>
            <w:tcW w:w="3292" w:type="dxa"/>
            <w:gridSpan w:val="2"/>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6B3BC5" w:rsidRPr="006B3BC5" w:rsidRDefault="006B3BC5" w:rsidP="006B3BC5">
      <w:pPr>
        <w:spacing w:after="0" w:line="240" w:lineRule="auto"/>
        <w:ind w:left="180"/>
        <w:jc w:val="both"/>
        <w:rPr>
          <w:rFonts w:ascii="Times New Roman" w:eastAsia="Times New Roman" w:hAnsi="Times New Roman" w:cs="Times New Roman"/>
          <w:i/>
          <w:sz w:val="20"/>
          <w:szCs w:val="20"/>
          <w:lang w:eastAsia="ru-RU"/>
        </w:rPr>
      </w:pPr>
      <w:r w:rsidRPr="006B3BC5">
        <w:rPr>
          <w:rFonts w:ascii="Times New Roman" w:eastAsia="Times New Roman" w:hAnsi="Times New Roman" w:cs="Times New Roman"/>
          <w:i/>
          <w:sz w:val="20"/>
          <w:szCs w:val="20"/>
          <w:lang w:eastAsia="ru-RU"/>
        </w:rPr>
        <w:t xml:space="preserve">Примечание.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r w:rsidRPr="006B3BC5">
        <w:rPr>
          <w:rFonts w:ascii="Times New Roman" w:eastAsia="Times New Roman" w:hAnsi="Times New Roman" w:cs="Times New Roman"/>
          <w:sz w:val="20"/>
          <w:szCs w:val="20"/>
          <w:vertAlign w:val="superscript"/>
          <w:lang w:eastAsia="ru-RU"/>
        </w:rPr>
        <w:t>*</w:t>
      </w:r>
      <w:r w:rsidRPr="006B3BC5">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AA4848" w:rsidP="00AA4848">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6B3BC5" w:rsidRPr="006B3BC5">
        <w:rPr>
          <w:rFonts w:ascii="Times New Roman" w:eastAsia="Times New Roman" w:hAnsi="Times New Roman" w:cs="Times New Roman"/>
          <w:b/>
          <w:bCs/>
          <w:sz w:val="28"/>
          <w:szCs w:val="28"/>
          <w:lang w:eastAsia="ru-RU"/>
        </w:rPr>
        <w:t>Аннотация</w:t>
      </w:r>
      <w:r w:rsidR="006B3BC5" w:rsidRPr="006B3BC5">
        <w:rPr>
          <w:rFonts w:ascii="Times New Roman" w:eastAsia="Times New Roman" w:hAnsi="Times New Roman" w:cs="Times New Roman"/>
          <w:sz w:val="28"/>
          <w:szCs w:val="28"/>
          <w:lang w:eastAsia="ru-RU"/>
        </w:rPr>
        <w:t xml:space="preserve"> (краткое содержание темы).</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color w:val="000000"/>
          <w:sz w:val="28"/>
          <w:szCs w:val="28"/>
          <w:lang w:eastAsia="ru-RU"/>
        </w:rPr>
        <w:t xml:space="preserve">Рак полового члена – относительно редкое заболевание. </w:t>
      </w:r>
      <w:r w:rsidRPr="006B3BC5">
        <w:rPr>
          <w:rFonts w:ascii="Times New Roman" w:eastAsia="Times New Roman" w:hAnsi="Times New Roman" w:cs="Times New Roman"/>
          <w:sz w:val="28"/>
          <w:szCs w:val="28"/>
          <w:lang w:eastAsia="ru-RU"/>
        </w:rPr>
        <w:t>Первичная опухоль чаще всего локализуется на головке полового члена – 48%, крайней плоти – 21%, одновременно на головке и крайней плоти – 9%, в области венечной борозды – 6%, на теле полового члена – менее чем 2%. Увеличенные лимфатические узлы пальпируются в среднем у 58% больных (20–96%). Из этих пациентов у 17–45% определяется метастатическое поражение регионарных лимфатических узлов, в то время как у остальных больных увеличение лимфатических узлов связано с присоединением вторичной инфекции. В то же время почти у 20% больных имеются микрометастазы в паховых лимфатических узлах без явных признаков их увеличения.</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Основная гистологическая форма рака полового члена – плоскоклеточный рак, который составляет 95% всех новообразований полового члена. К факультативным предопухолевым заболеваниям относятся кожный рог и папилломы полового члена. Облигатными заболеваниями считаются внутриэпителиальная неоплазия полового члена –эритроплазия Квейрата (Queyrat), болезнь Боуэна (Bowen) и облитерирующий балантит.</w:t>
      </w:r>
    </w:p>
    <w:p w:rsidR="006B3BC5" w:rsidRPr="006B3BC5" w:rsidRDefault="006B3BC5" w:rsidP="006B3BC5">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С60. Злокачественное новообразование полового члена.</w:t>
      </w:r>
    </w:p>
    <w:p w:rsidR="006B3BC5" w:rsidRPr="006B3BC5" w:rsidRDefault="006B3BC5" w:rsidP="00531C09">
      <w:pPr>
        <w:numPr>
          <w:ilvl w:val="0"/>
          <w:numId w:val="139"/>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С60.0. Крайней плоти.</w:t>
      </w:r>
    </w:p>
    <w:p w:rsidR="006B3BC5" w:rsidRPr="006B3BC5" w:rsidRDefault="006B3BC5" w:rsidP="00531C09">
      <w:pPr>
        <w:numPr>
          <w:ilvl w:val="0"/>
          <w:numId w:val="139"/>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С60.1. Головки полового члена.</w:t>
      </w:r>
    </w:p>
    <w:p w:rsidR="006B3BC5" w:rsidRPr="006B3BC5" w:rsidRDefault="006B3BC5" w:rsidP="00531C09">
      <w:pPr>
        <w:numPr>
          <w:ilvl w:val="0"/>
          <w:numId w:val="139"/>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С60.2. Тела полового члена.</w:t>
      </w:r>
    </w:p>
    <w:p w:rsidR="006B3BC5" w:rsidRPr="006B3BC5" w:rsidRDefault="006B3BC5" w:rsidP="00531C09">
      <w:pPr>
        <w:numPr>
          <w:ilvl w:val="0"/>
          <w:numId w:val="139"/>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С60.8. Поражение полового члена, выходящее за пределы одной и более вышеуказанных локализаций.</w:t>
      </w:r>
    </w:p>
    <w:p w:rsidR="006B3BC5" w:rsidRPr="006B3BC5" w:rsidRDefault="006B3BC5" w:rsidP="00531C09">
      <w:pPr>
        <w:numPr>
          <w:ilvl w:val="0"/>
          <w:numId w:val="139"/>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С60.9. Неуточнённой локализации.</w:t>
      </w:r>
    </w:p>
    <w:p w:rsidR="006B3BC5" w:rsidRPr="006B3BC5" w:rsidRDefault="006B3BC5" w:rsidP="006B3BC5">
      <w:pPr>
        <w:spacing w:after="0" w:line="360" w:lineRule="auto"/>
        <w:ind w:left="72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Т – первичная опухоль </w:t>
      </w:r>
    </w:p>
    <w:p w:rsidR="006B3BC5" w:rsidRPr="006B3BC5" w:rsidRDefault="006B3BC5" w:rsidP="006B3BC5">
      <w:pPr>
        <w:spacing w:after="0" w:line="360" w:lineRule="auto"/>
        <w:ind w:left="72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Тх недостаточно данных для оценки первичной опухоли</w:t>
      </w:r>
    </w:p>
    <w:p w:rsidR="006B3BC5" w:rsidRPr="006B3BC5" w:rsidRDefault="006B3BC5" w:rsidP="006B3BC5">
      <w:pPr>
        <w:spacing w:after="0" w:line="360" w:lineRule="auto"/>
        <w:ind w:left="72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Т0 первичная опухоль не определяется</w:t>
      </w:r>
    </w:p>
    <w:p w:rsidR="006B3BC5" w:rsidRPr="006B3BC5" w:rsidRDefault="006B3BC5" w:rsidP="006B3BC5">
      <w:pPr>
        <w:spacing w:after="0" w:line="360" w:lineRule="auto"/>
        <w:ind w:left="72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Тis карцинома in situ</w:t>
      </w:r>
    </w:p>
    <w:p w:rsidR="006B3BC5" w:rsidRPr="006B3BC5" w:rsidRDefault="006B3BC5" w:rsidP="006B3BC5">
      <w:pPr>
        <w:spacing w:after="0" w:line="360" w:lineRule="auto"/>
        <w:ind w:left="72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Та неинвазивная веррукозная (бородавчатая) карцинома без деструктивного инвазивного роста</w:t>
      </w:r>
    </w:p>
    <w:p w:rsidR="006B3BC5" w:rsidRPr="006B3BC5" w:rsidRDefault="006B3BC5" w:rsidP="006B3BC5">
      <w:pPr>
        <w:spacing w:after="0" w:line="360" w:lineRule="auto"/>
        <w:ind w:left="72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Т1 опухоль прорастает субэпителиальную соединительную ткань</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Т1а опухоль врастает в субэпителиальную соединительную ткань без признаков лимфоваскулярной инвазии и не является низкодифференцированной или недифференцированной (Т1G1–2)</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Т1b опухоль врастает в субэпителиальную соединительную ткань с лимфоваскулярной инвазией либо является низкодифференцированной или недифференцированной (Т1G3–4)</w:t>
      </w:r>
    </w:p>
    <w:p w:rsidR="006B3BC5" w:rsidRPr="006B3BC5" w:rsidRDefault="006B3BC5" w:rsidP="006B3BC5">
      <w:pPr>
        <w:spacing w:after="0" w:line="360" w:lineRule="auto"/>
        <w:ind w:left="72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Т2 опухоль врастает в губчатое или кавернозное тело</w:t>
      </w:r>
    </w:p>
    <w:p w:rsidR="006B3BC5" w:rsidRPr="006B3BC5" w:rsidRDefault="006B3BC5" w:rsidP="006B3BC5">
      <w:pPr>
        <w:spacing w:after="0" w:line="360" w:lineRule="auto"/>
        <w:ind w:left="72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Т3 опухоль прорастает в уретру </w:t>
      </w:r>
    </w:p>
    <w:p w:rsidR="006B3BC5" w:rsidRPr="006B3BC5" w:rsidRDefault="006B3BC5" w:rsidP="006B3BC5">
      <w:pPr>
        <w:spacing w:after="0" w:line="360" w:lineRule="auto"/>
        <w:ind w:left="72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Т4 опухоль распространяется на другие окружающие структуры </w:t>
      </w:r>
    </w:p>
    <w:p w:rsidR="006B3BC5" w:rsidRPr="006B3BC5" w:rsidRDefault="006B3BC5" w:rsidP="006B3BC5">
      <w:pPr>
        <w:tabs>
          <w:tab w:val="left" w:pos="360"/>
        </w:tabs>
        <w:spacing w:after="0" w:line="360" w:lineRule="auto"/>
        <w:ind w:firstLine="709"/>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lang w:eastAsia="ru-RU"/>
        </w:rPr>
        <w:br/>
      </w:r>
      <w:r w:rsidRPr="006B3BC5">
        <w:rPr>
          <w:rFonts w:ascii="Times New Roman" w:eastAsia="Times New Roman" w:hAnsi="Times New Roman" w:cs="Times New Roman"/>
          <w:sz w:val="28"/>
          <w:szCs w:val="28"/>
          <w:u w:val="single"/>
          <w:lang w:eastAsia="ru-RU"/>
        </w:rPr>
        <w:t>N - pN - регионарные лимфатические узлы</w:t>
      </w:r>
    </w:p>
    <w:p w:rsidR="006B3BC5" w:rsidRPr="006B3BC5" w:rsidRDefault="006B3BC5" w:rsidP="006B3BC5">
      <w:pPr>
        <w:tabs>
          <w:tab w:val="left" w:pos="360"/>
        </w:tabs>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Nx - недостаточно данных для оценки состояния регионарных лимфатических узлов</w:t>
      </w:r>
    </w:p>
    <w:p w:rsidR="006B3BC5" w:rsidRPr="006B3BC5" w:rsidRDefault="006B3BC5" w:rsidP="006B3BC5">
      <w:pPr>
        <w:tabs>
          <w:tab w:val="left" w:pos="360"/>
        </w:tabs>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N0 - нет признаков поражения метастазами регионарных лимфатических узлов</w:t>
      </w:r>
    </w:p>
    <w:p w:rsidR="006B3BC5" w:rsidRPr="006B3BC5" w:rsidRDefault="006B3BC5" w:rsidP="006B3BC5">
      <w:pPr>
        <w:tabs>
          <w:tab w:val="left" w:pos="360"/>
        </w:tabs>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N1 - метастазы в одном поверхностном паховом лимфатическом узле</w:t>
      </w:r>
    </w:p>
    <w:p w:rsidR="006B3BC5" w:rsidRPr="006B3BC5" w:rsidRDefault="006B3BC5" w:rsidP="006B3BC5">
      <w:pPr>
        <w:tabs>
          <w:tab w:val="left" w:pos="360"/>
        </w:tabs>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N2 - метастазы в нескольких поверхностных паховых лимфатических узлах или метастазы с обеих сторон</w:t>
      </w:r>
    </w:p>
    <w:p w:rsidR="006B3BC5" w:rsidRPr="006B3BC5" w:rsidRDefault="006B3BC5" w:rsidP="006B3BC5">
      <w:pPr>
        <w:tabs>
          <w:tab w:val="left" w:pos="360"/>
        </w:tabs>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N3 - метастазы в глубоких паховых лимфатических узлах или в лимфатических узлах таза с одной или обеих сторон </w:t>
      </w:r>
    </w:p>
    <w:p w:rsidR="006B3BC5" w:rsidRPr="006B3BC5" w:rsidRDefault="006B3BC5" w:rsidP="006B3BC5">
      <w:pPr>
        <w:tabs>
          <w:tab w:val="left" w:pos="360"/>
        </w:tabs>
        <w:spacing w:after="0" w:line="360" w:lineRule="auto"/>
        <w:ind w:firstLine="709"/>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lang w:eastAsia="ru-RU"/>
        </w:rPr>
        <w:br/>
      </w:r>
      <w:r w:rsidRPr="006B3BC5">
        <w:rPr>
          <w:rFonts w:ascii="Times New Roman" w:eastAsia="Times New Roman" w:hAnsi="Times New Roman" w:cs="Times New Roman"/>
          <w:sz w:val="28"/>
          <w:szCs w:val="28"/>
          <w:u w:val="single"/>
          <w:lang w:eastAsia="ru-RU"/>
        </w:rPr>
        <w:t>М - отдаленные метастазы</w:t>
      </w:r>
    </w:p>
    <w:p w:rsidR="006B3BC5" w:rsidRPr="006B3BC5" w:rsidRDefault="006B3BC5" w:rsidP="006B3BC5">
      <w:pPr>
        <w:tabs>
          <w:tab w:val="left" w:pos="360"/>
        </w:tabs>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Мх - недостаточно данных для определения отдаленных метастазов</w:t>
      </w:r>
    </w:p>
    <w:p w:rsidR="006B3BC5" w:rsidRPr="006B3BC5" w:rsidRDefault="006B3BC5" w:rsidP="006B3BC5">
      <w:pPr>
        <w:tabs>
          <w:tab w:val="left" w:pos="360"/>
        </w:tabs>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МО - нет признаков отдаленных метастазов </w:t>
      </w:r>
    </w:p>
    <w:p w:rsidR="006B3BC5" w:rsidRPr="006B3BC5" w:rsidRDefault="006B3BC5" w:rsidP="006B3BC5">
      <w:pPr>
        <w:tabs>
          <w:tab w:val="left" w:pos="360"/>
        </w:tabs>
        <w:spacing w:after="0" w:line="36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Ml - имеются отдаленные метастазы</w:t>
      </w:r>
    </w:p>
    <w:p w:rsidR="006B3BC5" w:rsidRPr="006B3BC5" w:rsidRDefault="006B3BC5" w:rsidP="006B3BC5">
      <w:pPr>
        <w:tabs>
          <w:tab w:val="left" w:pos="360"/>
        </w:tabs>
        <w:spacing w:after="0" w:line="360" w:lineRule="auto"/>
        <w:ind w:firstLine="709"/>
        <w:jc w:val="both"/>
        <w:rPr>
          <w:rFonts w:ascii="Times New Roman" w:eastAsia="Times New Roman" w:hAnsi="Times New Roman" w:cs="Times New Roman"/>
          <w:color w:val="000000"/>
          <w:sz w:val="28"/>
          <w:szCs w:val="28"/>
          <w:lang w:eastAsia="ru-RU"/>
        </w:rPr>
      </w:pPr>
    </w:p>
    <w:p w:rsidR="006B3BC5" w:rsidRPr="006B3BC5" w:rsidRDefault="006B3BC5" w:rsidP="006B3BC5">
      <w:pPr>
        <w:tabs>
          <w:tab w:val="left" w:pos="360"/>
        </w:tabs>
        <w:spacing w:after="0" w:line="360" w:lineRule="auto"/>
        <w:ind w:firstLine="709"/>
        <w:jc w:val="both"/>
        <w:rPr>
          <w:rFonts w:ascii="Times New Roman" w:eastAsia="Times New Roman" w:hAnsi="Times New Roman" w:cs="Times New Roman"/>
          <w:color w:val="000000"/>
          <w:sz w:val="28"/>
          <w:szCs w:val="28"/>
          <w:lang w:eastAsia="ru-RU"/>
        </w:rPr>
      </w:pPr>
    </w:p>
    <w:p w:rsidR="006B3BC5" w:rsidRPr="006B3BC5" w:rsidRDefault="006B3BC5" w:rsidP="006B3BC5">
      <w:pPr>
        <w:framePr w:h="3524"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noProof/>
          <w:sz w:val="24"/>
          <w:szCs w:val="24"/>
          <w:lang w:eastAsia="ru-RU"/>
        </w:rPr>
        <w:drawing>
          <wp:inline distT="0" distB="0" distL="0" distR="0">
            <wp:extent cx="4695825" cy="23907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95825" cy="2390775"/>
                    </a:xfrm>
                    <a:prstGeom prst="rect">
                      <a:avLst/>
                    </a:prstGeom>
                    <a:noFill/>
                    <a:ln>
                      <a:noFill/>
                    </a:ln>
                  </pic:spPr>
                </pic:pic>
              </a:graphicData>
            </a:graphic>
          </wp:inline>
        </w:drawing>
      </w:r>
    </w:p>
    <w:p w:rsidR="006B3BC5" w:rsidRPr="006B3BC5" w:rsidRDefault="006B3BC5" w:rsidP="006B3BC5">
      <w:pPr>
        <w:widowControl w:val="0"/>
        <w:autoSpaceDE w:val="0"/>
        <w:autoSpaceDN w:val="0"/>
        <w:adjustRightInd w:val="0"/>
        <w:spacing w:after="0" w:line="1" w:lineRule="exact"/>
        <w:rPr>
          <w:rFonts w:ascii="Times New Roman" w:eastAsia="Times New Roman" w:hAnsi="Times New Roman" w:cs="Times New Roman"/>
          <w:sz w:val="2"/>
          <w:szCs w:val="2"/>
          <w:lang w:eastAsia="ru-RU"/>
        </w:rPr>
      </w:pPr>
    </w:p>
    <w:p w:rsidR="006B3BC5" w:rsidRPr="006B3BC5" w:rsidRDefault="006B3BC5" w:rsidP="006B3BC5">
      <w:pPr>
        <w:tabs>
          <w:tab w:val="left" w:pos="360"/>
        </w:tabs>
        <w:spacing w:after="0" w:line="360" w:lineRule="auto"/>
        <w:ind w:firstLine="709"/>
        <w:jc w:val="both"/>
        <w:rPr>
          <w:rFonts w:ascii="Times New Roman" w:eastAsia="Times New Roman" w:hAnsi="Times New Roman" w:cs="Times New Roman"/>
          <w:color w:val="000000"/>
          <w:sz w:val="28"/>
          <w:szCs w:val="28"/>
          <w:lang w:eastAsia="ru-RU"/>
        </w:rPr>
      </w:pPr>
    </w:p>
    <w:p w:rsidR="006B3BC5" w:rsidRPr="006B3BC5" w:rsidRDefault="006B3BC5" w:rsidP="006B3BC5">
      <w:pPr>
        <w:tabs>
          <w:tab w:val="left" w:pos="360"/>
        </w:tabs>
        <w:spacing w:after="0" w:line="360" w:lineRule="auto"/>
        <w:ind w:firstLine="709"/>
        <w:jc w:val="both"/>
        <w:rPr>
          <w:rFonts w:ascii="Times New Roman" w:eastAsia="Times New Roman" w:hAnsi="Times New Roman" w:cs="Times New Roman"/>
          <w:color w:val="000000"/>
          <w:sz w:val="28"/>
          <w:szCs w:val="28"/>
          <w:lang w:eastAsia="ru-RU"/>
        </w:rPr>
      </w:pPr>
    </w:p>
    <w:p w:rsidR="006B3BC5" w:rsidRPr="006B3BC5" w:rsidRDefault="006B3BC5" w:rsidP="006B3BC5">
      <w:pPr>
        <w:tabs>
          <w:tab w:val="left" w:pos="360"/>
        </w:tabs>
        <w:spacing w:after="0" w:line="360" w:lineRule="auto"/>
        <w:ind w:firstLine="709"/>
        <w:jc w:val="both"/>
        <w:rPr>
          <w:rFonts w:ascii="Times New Roman" w:eastAsia="Times New Roman" w:hAnsi="Times New Roman" w:cs="Times New Roman"/>
          <w:color w:val="000000"/>
          <w:sz w:val="28"/>
          <w:szCs w:val="28"/>
          <w:lang w:eastAsia="ru-RU"/>
        </w:rPr>
      </w:pPr>
    </w:p>
    <w:p w:rsidR="006B3BC5" w:rsidRPr="006B3BC5" w:rsidRDefault="006B3BC5" w:rsidP="006B3BC5">
      <w:pPr>
        <w:tabs>
          <w:tab w:val="left" w:pos="360"/>
        </w:tabs>
        <w:spacing w:after="0" w:line="360" w:lineRule="auto"/>
        <w:ind w:firstLine="709"/>
        <w:jc w:val="both"/>
        <w:rPr>
          <w:rFonts w:ascii="Times New Roman" w:eastAsia="Times New Roman" w:hAnsi="Times New Roman" w:cs="Times New Roman"/>
          <w:color w:val="000000"/>
          <w:sz w:val="28"/>
          <w:szCs w:val="28"/>
          <w:u w:val="single"/>
          <w:lang w:eastAsia="ru-RU"/>
        </w:rPr>
      </w:pPr>
      <w:r w:rsidRPr="006B3BC5">
        <w:rPr>
          <w:rFonts w:ascii="Times New Roman" w:eastAsia="Times New Roman" w:hAnsi="Times New Roman" w:cs="Times New Roman"/>
          <w:color w:val="000000"/>
          <w:sz w:val="28"/>
          <w:szCs w:val="28"/>
          <w:u w:val="single"/>
          <w:lang w:eastAsia="ru-RU"/>
        </w:rPr>
        <w:t>Ограниченная опухоль Т</w:t>
      </w:r>
      <w:r w:rsidRPr="006B3BC5">
        <w:rPr>
          <w:rFonts w:ascii="Times New Roman" w:eastAsia="Times New Roman" w:hAnsi="Times New Roman" w:cs="Times New Roman"/>
          <w:color w:val="000000"/>
          <w:sz w:val="28"/>
          <w:szCs w:val="28"/>
          <w:u w:val="single"/>
          <w:vertAlign w:val="subscript"/>
          <w:lang w:eastAsia="ru-RU"/>
        </w:rPr>
        <w:t>1-2</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color w:val="000000"/>
          <w:sz w:val="28"/>
          <w:szCs w:val="28"/>
          <w:lang w:eastAsia="ru-RU"/>
        </w:rPr>
        <w:t xml:space="preserve">После обрезания крайней плоти проводят дистанционную лучевую терапию или брахитерапию, либо сочетанную химиолучевую терапию в СОД 40-50 Гр на весь половой член и лимфатические узлы с последующим бустом выше края первичного очага до 60-65 Гр. Существует 2 метода брахитерапии: плезиобрахитерапия или радиоактивная матрица (зерна </w:t>
      </w:r>
      <w:r w:rsidRPr="006B3BC5">
        <w:rPr>
          <w:rFonts w:ascii="Times New Roman" w:eastAsia="Times New Roman" w:hAnsi="Times New Roman" w:cs="Times New Roman"/>
          <w:color w:val="000000"/>
          <w:sz w:val="28"/>
          <w:szCs w:val="28"/>
          <w:vertAlign w:val="superscript"/>
          <w:lang w:eastAsia="ru-RU"/>
        </w:rPr>
        <w:t>192</w:t>
      </w:r>
      <w:r w:rsidRPr="006B3BC5">
        <w:rPr>
          <w:rFonts w:ascii="Times New Roman" w:eastAsia="Times New Roman" w:hAnsi="Times New Roman" w:cs="Times New Roman"/>
          <w:color w:val="000000"/>
          <w:sz w:val="28"/>
          <w:szCs w:val="28"/>
          <w:lang w:val="en-US" w:eastAsia="ru-RU"/>
        </w:rPr>
        <w:t>Ir</w:t>
      </w:r>
      <w:r w:rsidRPr="006B3BC5">
        <w:rPr>
          <w:rFonts w:ascii="Times New Roman" w:eastAsia="Times New Roman" w:hAnsi="Times New Roman" w:cs="Times New Roman"/>
          <w:color w:val="000000"/>
          <w:sz w:val="28"/>
          <w:szCs w:val="28"/>
          <w:lang w:eastAsia="ru-RU"/>
        </w:rPr>
        <w:t xml:space="preserve">) с дозой 60 Гр на опухоль и 50 Гр на уретру или внутритканевая лучевая терапия </w:t>
      </w:r>
      <w:r w:rsidRPr="006B3BC5">
        <w:rPr>
          <w:rFonts w:ascii="Times New Roman" w:eastAsia="Times New Roman" w:hAnsi="Times New Roman" w:cs="Times New Roman"/>
          <w:color w:val="000000"/>
          <w:sz w:val="28"/>
          <w:szCs w:val="28"/>
          <w:vertAlign w:val="superscript"/>
          <w:lang w:eastAsia="ru-RU"/>
        </w:rPr>
        <w:t>192</w:t>
      </w:r>
      <w:r w:rsidRPr="006B3BC5">
        <w:rPr>
          <w:rFonts w:ascii="Times New Roman" w:eastAsia="Times New Roman" w:hAnsi="Times New Roman" w:cs="Times New Roman"/>
          <w:color w:val="000000"/>
          <w:sz w:val="28"/>
          <w:szCs w:val="28"/>
          <w:lang w:val="en-US" w:eastAsia="ru-RU"/>
        </w:rPr>
        <w:t>Ir</w:t>
      </w:r>
      <w:r w:rsidRPr="006B3BC5">
        <w:rPr>
          <w:rFonts w:ascii="Times New Roman" w:eastAsia="Times New Roman" w:hAnsi="Times New Roman" w:cs="Times New Roman"/>
          <w:color w:val="000000"/>
          <w:sz w:val="28"/>
          <w:szCs w:val="28"/>
          <w:lang w:eastAsia="ru-RU"/>
        </w:rPr>
        <w:t xml:space="preserve"> до дозы 65 Гр с последующим удалением.</w:t>
      </w:r>
      <w:r w:rsidRPr="006B3BC5">
        <w:rPr>
          <w:rFonts w:ascii="Times New Roman" w:eastAsia="Times New Roman" w:hAnsi="Times New Roman" w:cs="Times New Roman"/>
          <w:sz w:val="28"/>
          <w:szCs w:val="28"/>
          <w:lang w:eastAsia="ru-RU"/>
        </w:rPr>
        <w:t xml:space="preserve"> Применяют также близкофокусную рентгенотерапию или воздействие пучком электронов в разовой дозе 2–5 Гр до суммарной очаговой дозы не менее 60 Гр.</w:t>
      </w:r>
    </w:p>
    <w:p w:rsidR="006B3BC5" w:rsidRPr="006B3BC5" w:rsidRDefault="006B3BC5" w:rsidP="006B3BC5">
      <w:pPr>
        <w:spacing w:after="0" w:line="360" w:lineRule="auto"/>
        <w:ind w:firstLine="709"/>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Остальные стадии распространенного рака полового члена подвергаются дистанционной лучевой терапии фракционированием по 2 Гр до СОД 60 Гр. Эффективность методики повышается в сочетании с химиотерапией. </w:t>
      </w:r>
      <w:r w:rsidRPr="006B3BC5">
        <w:rPr>
          <w:rFonts w:ascii="Times New Roman" w:eastAsia="Times New Roman" w:hAnsi="Times New Roman" w:cs="Times New Roman"/>
          <w:sz w:val="28"/>
          <w:szCs w:val="28"/>
          <w:lang w:eastAsia="ru-RU"/>
        </w:rPr>
        <w:t xml:space="preserve">Адъювантную лучевую терапию проводят с целью снижения вероятности локальных рецидивов в зоне операции. </w:t>
      </w:r>
      <w:r w:rsidRPr="006B3BC5">
        <w:rPr>
          <w:rFonts w:ascii="Times New Roman" w:eastAsia="Times New Roman" w:hAnsi="Times New Roman" w:cs="Times New Roman"/>
          <w:color w:val="000000"/>
          <w:sz w:val="28"/>
          <w:szCs w:val="28"/>
          <w:lang w:eastAsia="ru-RU"/>
        </w:rPr>
        <w:t xml:space="preserve"> После удаления регионарных метастатических л/узлов необходимо рассмотреть вариант послеоперационной лучевой терапии.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6B3BC5" w:rsidRPr="006B3BC5" w:rsidRDefault="00AA4848" w:rsidP="00AA4848">
      <w:pPr>
        <w:tabs>
          <w:tab w:val="left" w:pos="360"/>
        </w:tabs>
        <w:spacing w:after="0" w:line="240" w:lineRule="auto"/>
        <w:ind w:left="226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6B3BC5" w:rsidRPr="006B3BC5">
        <w:rPr>
          <w:rFonts w:ascii="Times New Roman" w:eastAsia="Times New Roman" w:hAnsi="Times New Roman" w:cs="Times New Roman"/>
          <w:b/>
          <w:sz w:val="28"/>
          <w:szCs w:val="28"/>
          <w:lang w:eastAsia="ru-RU"/>
        </w:rPr>
        <w:t>Вопросы по теме занятия.</w:t>
      </w:r>
    </w:p>
    <w:p w:rsidR="006B3BC5" w:rsidRPr="006B3BC5" w:rsidRDefault="006B3BC5" w:rsidP="00531C09">
      <w:pPr>
        <w:widowControl w:val="0"/>
        <w:numPr>
          <w:ilvl w:val="0"/>
          <w:numId w:val="22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val="en-US" w:eastAsia="ru-RU"/>
        </w:rPr>
        <w:t>TNM</w:t>
      </w:r>
      <w:r w:rsidRPr="006B3BC5">
        <w:rPr>
          <w:rFonts w:ascii="Times New Roman" w:eastAsia="Times New Roman" w:hAnsi="Times New Roman" w:cs="Times New Roman"/>
          <w:sz w:val="28"/>
          <w:szCs w:val="28"/>
          <w:lang w:eastAsia="ru-RU"/>
        </w:rPr>
        <w:t>-классификация и МКБ</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 xml:space="preserve">рака </w:t>
      </w:r>
      <w:r w:rsidRPr="006B3BC5">
        <w:rPr>
          <w:rFonts w:ascii="Times New Roman" w:eastAsia="Times New Roman" w:hAnsi="Times New Roman" w:cs="Times New Roman"/>
          <w:color w:val="000000"/>
          <w:sz w:val="28"/>
          <w:szCs w:val="28"/>
          <w:lang w:eastAsia="ru-RU"/>
        </w:rPr>
        <w:t>полового члена</w:t>
      </w:r>
      <w:r w:rsidRPr="006B3BC5">
        <w:rPr>
          <w:rFonts w:ascii="Times New Roman" w:eastAsia="Times New Roman" w:hAnsi="Times New Roman" w:cs="Times New Roman"/>
          <w:sz w:val="28"/>
          <w:szCs w:val="28"/>
          <w:lang w:eastAsia="ru-RU"/>
        </w:rPr>
        <w:t>;</w:t>
      </w:r>
    </w:p>
    <w:p w:rsidR="006B3BC5" w:rsidRPr="006B3BC5" w:rsidRDefault="006B3BC5" w:rsidP="00531C09">
      <w:pPr>
        <w:widowControl w:val="0"/>
        <w:numPr>
          <w:ilvl w:val="0"/>
          <w:numId w:val="22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Алгоритмы лечения больных</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 xml:space="preserve">раком </w:t>
      </w:r>
      <w:r w:rsidRPr="006B3BC5">
        <w:rPr>
          <w:rFonts w:ascii="Times New Roman" w:eastAsia="Times New Roman" w:hAnsi="Times New Roman" w:cs="Times New Roman"/>
          <w:color w:val="000000"/>
          <w:sz w:val="28"/>
          <w:szCs w:val="28"/>
          <w:lang w:eastAsia="ru-RU"/>
        </w:rPr>
        <w:t xml:space="preserve">полового члена </w:t>
      </w:r>
      <w:r w:rsidRPr="006B3BC5">
        <w:rPr>
          <w:rFonts w:ascii="Times New Roman" w:eastAsia="Times New Roman" w:hAnsi="Times New Roman" w:cs="Times New Roman"/>
          <w:sz w:val="28"/>
          <w:szCs w:val="28"/>
          <w:lang w:eastAsia="ru-RU"/>
        </w:rPr>
        <w:t>в зависимости от стадии и гистологического типа опухоли;</w:t>
      </w:r>
    </w:p>
    <w:p w:rsidR="006B3BC5" w:rsidRPr="006B3BC5" w:rsidRDefault="006B3BC5" w:rsidP="00531C09">
      <w:pPr>
        <w:widowControl w:val="0"/>
        <w:numPr>
          <w:ilvl w:val="0"/>
          <w:numId w:val="22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 xml:space="preserve">Лучевая диагностика и подготовка больного раком </w:t>
      </w:r>
      <w:r w:rsidRPr="006B3BC5">
        <w:rPr>
          <w:rFonts w:ascii="Times New Roman" w:eastAsia="Times New Roman" w:hAnsi="Times New Roman" w:cs="Times New Roman"/>
          <w:color w:val="000000"/>
          <w:sz w:val="28"/>
          <w:szCs w:val="28"/>
          <w:lang w:eastAsia="ru-RU"/>
        </w:rPr>
        <w:t xml:space="preserve">полового члена </w:t>
      </w:r>
      <w:r w:rsidRPr="006B3BC5">
        <w:rPr>
          <w:rFonts w:ascii="Times New Roman" w:eastAsia="Times New Roman" w:hAnsi="Times New Roman" w:cs="Times New Roman"/>
          <w:sz w:val="28"/>
          <w:szCs w:val="28"/>
          <w:lang w:eastAsia="ru-RU"/>
        </w:rPr>
        <w:t>к проведению лучевой терапии;</w:t>
      </w:r>
    </w:p>
    <w:p w:rsidR="006B3BC5" w:rsidRPr="006B3BC5" w:rsidRDefault="006B3BC5" w:rsidP="00531C09">
      <w:pPr>
        <w:widowControl w:val="0"/>
        <w:numPr>
          <w:ilvl w:val="0"/>
          <w:numId w:val="22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Виды и режимы лучевой терапии</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 xml:space="preserve">раком </w:t>
      </w:r>
      <w:r w:rsidRPr="006B3BC5">
        <w:rPr>
          <w:rFonts w:ascii="Times New Roman" w:eastAsia="Times New Roman" w:hAnsi="Times New Roman" w:cs="Times New Roman"/>
          <w:color w:val="000000"/>
          <w:sz w:val="28"/>
          <w:szCs w:val="28"/>
          <w:lang w:eastAsia="ru-RU"/>
        </w:rPr>
        <w:t>полового члена</w:t>
      </w:r>
      <w:r w:rsidRPr="006B3BC5">
        <w:rPr>
          <w:rFonts w:ascii="Times New Roman" w:eastAsia="Times New Roman" w:hAnsi="Times New Roman" w:cs="Times New Roman"/>
          <w:sz w:val="28"/>
          <w:szCs w:val="28"/>
          <w:lang w:eastAsia="ru-RU"/>
        </w:rPr>
        <w:t>;</w:t>
      </w:r>
    </w:p>
    <w:p w:rsidR="006B3BC5" w:rsidRPr="006B3BC5" w:rsidRDefault="006B3BC5" w:rsidP="00531C09">
      <w:pPr>
        <w:widowControl w:val="0"/>
        <w:numPr>
          <w:ilvl w:val="0"/>
          <w:numId w:val="22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 xml:space="preserve">Конвенциональная лучевая терапия раком </w:t>
      </w:r>
      <w:r w:rsidRPr="006B3BC5">
        <w:rPr>
          <w:rFonts w:ascii="Times New Roman" w:eastAsia="Times New Roman" w:hAnsi="Times New Roman" w:cs="Times New Roman"/>
          <w:color w:val="000000"/>
          <w:sz w:val="28"/>
          <w:szCs w:val="28"/>
          <w:lang w:eastAsia="ru-RU"/>
        </w:rPr>
        <w:t>полового члена</w:t>
      </w:r>
      <w:r w:rsidRPr="006B3BC5">
        <w:rPr>
          <w:rFonts w:ascii="Times New Roman" w:eastAsia="Times New Roman" w:hAnsi="Times New Roman" w:cs="Times New Roman"/>
          <w:sz w:val="28"/>
          <w:szCs w:val="28"/>
          <w:lang w:eastAsia="ru-RU"/>
        </w:rPr>
        <w:t>;</w:t>
      </w:r>
    </w:p>
    <w:p w:rsidR="006B3BC5" w:rsidRPr="006B3BC5" w:rsidRDefault="006B3BC5" w:rsidP="00531C09">
      <w:pPr>
        <w:widowControl w:val="0"/>
        <w:numPr>
          <w:ilvl w:val="0"/>
          <w:numId w:val="228"/>
        </w:numPr>
        <w:tabs>
          <w:tab w:val="num" w:pos="500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Брахитерапия рака </w:t>
      </w:r>
      <w:r w:rsidRPr="006B3BC5">
        <w:rPr>
          <w:rFonts w:ascii="Times New Roman" w:eastAsia="Times New Roman" w:hAnsi="Times New Roman" w:cs="Times New Roman"/>
          <w:color w:val="000000"/>
          <w:sz w:val="28"/>
          <w:szCs w:val="28"/>
          <w:lang w:eastAsia="ru-RU"/>
        </w:rPr>
        <w:t>полового члена</w:t>
      </w:r>
      <w:r w:rsidRPr="006B3BC5">
        <w:rPr>
          <w:rFonts w:ascii="Times New Roman" w:eastAsia="Times New Roman" w:hAnsi="Times New Roman" w:cs="Times New Roman"/>
          <w:sz w:val="28"/>
          <w:szCs w:val="28"/>
          <w:lang w:eastAsia="ru-RU"/>
        </w:rPr>
        <w:t>;</w:t>
      </w:r>
    </w:p>
    <w:p w:rsidR="006B3BC5" w:rsidRPr="006B3BC5" w:rsidRDefault="006B3BC5" w:rsidP="00531C09">
      <w:pPr>
        <w:widowControl w:val="0"/>
        <w:numPr>
          <w:ilvl w:val="0"/>
          <w:numId w:val="228"/>
        </w:numPr>
        <w:tabs>
          <w:tab w:val="num" w:pos="500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Близкофокусная рентгенотерапия рака </w:t>
      </w:r>
      <w:r w:rsidRPr="006B3BC5">
        <w:rPr>
          <w:rFonts w:ascii="Times New Roman" w:eastAsia="Times New Roman" w:hAnsi="Times New Roman" w:cs="Times New Roman"/>
          <w:color w:val="000000"/>
          <w:sz w:val="28"/>
          <w:szCs w:val="28"/>
          <w:lang w:eastAsia="ru-RU"/>
        </w:rPr>
        <w:t>полового члена</w:t>
      </w:r>
      <w:r w:rsidRPr="006B3BC5">
        <w:rPr>
          <w:rFonts w:ascii="Times New Roman" w:eastAsia="Times New Roman" w:hAnsi="Times New Roman" w:cs="Times New Roman"/>
          <w:sz w:val="28"/>
          <w:szCs w:val="28"/>
          <w:lang w:eastAsia="ru-RU"/>
        </w:rPr>
        <w:t>;</w:t>
      </w:r>
    </w:p>
    <w:p w:rsidR="006B3BC5" w:rsidRPr="006B3BC5" w:rsidRDefault="006B3BC5" w:rsidP="00531C09">
      <w:pPr>
        <w:widowControl w:val="0"/>
        <w:numPr>
          <w:ilvl w:val="0"/>
          <w:numId w:val="22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 xml:space="preserve">Предоперационная лучевая терапия раком </w:t>
      </w:r>
      <w:r w:rsidRPr="006B3BC5">
        <w:rPr>
          <w:rFonts w:ascii="Times New Roman" w:eastAsia="Times New Roman" w:hAnsi="Times New Roman" w:cs="Times New Roman"/>
          <w:color w:val="000000"/>
          <w:sz w:val="28"/>
          <w:szCs w:val="28"/>
          <w:lang w:eastAsia="ru-RU"/>
        </w:rPr>
        <w:t>полового члена</w:t>
      </w:r>
      <w:r w:rsidRPr="006B3BC5">
        <w:rPr>
          <w:rFonts w:ascii="Times New Roman" w:eastAsia="Times New Roman" w:hAnsi="Times New Roman" w:cs="Times New Roman"/>
          <w:sz w:val="28"/>
          <w:szCs w:val="28"/>
          <w:lang w:eastAsia="ru-RU"/>
        </w:rPr>
        <w:t>;</w:t>
      </w:r>
    </w:p>
    <w:p w:rsidR="006B3BC5" w:rsidRPr="006B3BC5" w:rsidRDefault="006B3BC5" w:rsidP="00531C09">
      <w:pPr>
        <w:widowControl w:val="0"/>
        <w:numPr>
          <w:ilvl w:val="0"/>
          <w:numId w:val="22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 xml:space="preserve">Послеоперационная химиолучевая терапия раком </w:t>
      </w:r>
      <w:r w:rsidRPr="006B3BC5">
        <w:rPr>
          <w:rFonts w:ascii="Times New Roman" w:eastAsia="Times New Roman" w:hAnsi="Times New Roman" w:cs="Times New Roman"/>
          <w:color w:val="000000"/>
          <w:sz w:val="28"/>
          <w:szCs w:val="28"/>
          <w:lang w:eastAsia="ru-RU"/>
        </w:rPr>
        <w:t>полового члена</w:t>
      </w:r>
      <w:r w:rsidRPr="006B3BC5">
        <w:rPr>
          <w:rFonts w:ascii="Times New Roman" w:eastAsia="Times New Roman" w:hAnsi="Times New Roman" w:cs="Times New Roman"/>
          <w:sz w:val="28"/>
          <w:szCs w:val="28"/>
          <w:lang w:eastAsia="ru-RU"/>
        </w:rPr>
        <w:t>;</w:t>
      </w:r>
    </w:p>
    <w:p w:rsidR="006B3BC5" w:rsidRPr="006B3BC5" w:rsidRDefault="006B3BC5" w:rsidP="00531C09">
      <w:pPr>
        <w:widowControl w:val="0"/>
        <w:numPr>
          <w:ilvl w:val="0"/>
          <w:numId w:val="22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 xml:space="preserve">Лучевые реакции и осложнения при проведении лучевой терапии рака </w:t>
      </w:r>
      <w:r w:rsidRPr="006B3BC5">
        <w:rPr>
          <w:rFonts w:ascii="Times New Roman" w:eastAsia="Times New Roman" w:hAnsi="Times New Roman" w:cs="Times New Roman"/>
          <w:color w:val="000000"/>
          <w:sz w:val="28"/>
          <w:szCs w:val="28"/>
          <w:lang w:eastAsia="ru-RU"/>
        </w:rPr>
        <w:t>полового члена</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B3BC5" w:rsidRPr="006B3BC5" w:rsidRDefault="00AA4848" w:rsidP="00AA4848">
      <w:pPr>
        <w:tabs>
          <w:tab w:val="left" w:pos="360"/>
        </w:tabs>
        <w:spacing w:after="0" w:line="240" w:lineRule="auto"/>
        <w:ind w:left="22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6B3BC5" w:rsidRPr="006B3BC5">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001.  СУММАРНАЯ  ОЧАГОВАЯ  ДОЗА  АДЪЮВАНТНОЙ ДИСТАНЦИОННОЙ ЛУЧЕВОЙ  ТЕРАПИИ  РАСПРОСТРАНЕННОГО РАКА ПОЛОВОГО ЧЛЕНА СОСТАВЛЯЕТ </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44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56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60 Гр</w:t>
      </w:r>
    </w:p>
    <w:p w:rsidR="006B3BC5" w:rsidRPr="006B3BC5" w:rsidRDefault="006B3BC5"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70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4</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002.  СУММАРНАЯ  ОЧАГОВАЯ  ДОЗА  ПЛЕЗИОБРАХИТЕРАПИИ НА ПЕРВИЧНУЮ ОПУХОЛЬ РАКА ПОЛОВОГО ЧЛЕНА СОСТАВЛЯЕТ </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44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56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60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70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4</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003.  СУММАРНАЯ  ОЧАГОВАЯ  ДОЗА  ВНУТРИТКАНЕВОЙ БРАХИТЕРАПИИ НА ПЕРВИЧНУЮ ОПУХОЛЬ РАКА ПОЛОВОГО ЧЛЕНА СОСТАВЛЯЕТ </w:t>
      </w:r>
    </w:p>
    <w:p w:rsidR="006B3BC5" w:rsidRPr="006B3BC5" w:rsidRDefault="006B3BC5" w:rsidP="00531C09">
      <w:pPr>
        <w:numPr>
          <w:ilvl w:val="0"/>
          <w:numId w:val="141"/>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44 Гр</w:t>
      </w:r>
    </w:p>
    <w:p w:rsidR="006B3BC5" w:rsidRPr="006B3BC5" w:rsidRDefault="006B3BC5" w:rsidP="00531C09">
      <w:pPr>
        <w:numPr>
          <w:ilvl w:val="0"/>
          <w:numId w:val="141"/>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 Гр</w:t>
      </w:r>
    </w:p>
    <w:p w:rsidR="006B3BC5" w:rsidRPr="006B3BC5" w:rsidRDefault="006B3BC5" w:rsidP="00531C09">
      <w:pPr>
        <w:numPr>
          <w:ilvl w:val="0"/>
          <w:numId w:val="141"/>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56 Гр</w:t>
      </w:r>
    </w:p>
    <w:p w:rsidR="006B3BC5" w:rsidRPr="006B3BC5" w:rsidRDefault="006B3BC5" w:rsidP="00531C09">
      <w:pPr>
        <w:numPr>
          <w:ilvl w:val="0"/>
          <w:numId w:val="141"/>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65 Гр</w:t>
      </w:r>
    </w:p>
    <w:p w:rsidR="006B3BC5" w:rsidRPr="006B3BC5" w:rsidRDefault="006B3BC5" w:rsidP="00531C09">
      <w:pPr>
        <w:numPr>
          <w:ilvl w:val="0"/>
          <w:numId w:val="141"/>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70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4</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AA4848" w:rsidP="00AA4848">
      <w:pPr>
        <w:spacing w:after="0" w:line="240" w:lineRule="auto"/>
        <w:ind w:left="417"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6B3BC5" w:rsidRPr="006B3BC5">
        <w:rPr>
          <w:rFonts w:ascii="Times New Roman" w:eastAsia="Times New Roman" w:hAnsi="Times New Roman" w:cs="Times New Roman"/>
          <w:b/>
          <w:bCs/>
          <w:sz w:val="28"/>
          <w:szCs w:val="28"/>
          <w:lang w:eastAsia="ru-RU"/>
        </w:rPr>
        <w:t>Ситуационные задачи по теме с эталонами ответов</w:t>
      </w:r>
      <w:r w:rsidR="006B3BC5" w:rsidRPr="006B3BC5">
        <w:rPr>
          <w:rFonts w:ascii="Times New Roman" w:eastAsia="Times New Roman" w:hAnsi="Times New Roman" w:cs="Times New Roman"/>
          <w:b/>
          <w:sz w:val="28"/>
          <w:szCs w:val="28"/>
          <w:lang w:eastAsia="ru-RU"/>
        </w:rPr>
        <w:t>.</w:t>
      </w:r>
    </w:p>
    <w:p w:rsidR="006B3BC5" w:rsidRPr="006B3BC5" w:rsidRDefault="006B3BC5" w:rsidP="006B3BC5">
      <w:pPr>
        <w:spacing w:before="40" w:after="40" w:line="240" w:lineRule="auto"/>
        <w:jc w:val="both"/>
        <w:outlineLvl w:val="1"/>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Задача №1</w:t>
      </w:r>
    </w:p>
    <w:p w:rsidR="006B3BC5" w:rsidRPr="006B3BC5" w:rsidRDefault="006B3BC5" w:rsidP="006B3B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Больной 38 лет, обратился на прием с жалобами на наличие опухолевой язвы полового члена. При осмотре опухоль прорастает до соединительнотканного слоя головки полового члена без инвазии в пешеристые тела и губчатое вещество. Регионарные л/узлы не увеличены. Биопсия – плоскоклеточный рак.</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Предварительный диагноз. </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Стадия процесса по </w:t>
      </w:r>
      <w:r w:rsidRPr="006B3BC5">
        <w:rPr>
          <w:rFonts w:ascii="Times New Roman" w:eastAsia="Times New Roman" w:hAnsi="Times New Roman" w:cs="Times New Roman"/>
          <w:color w:val="000000"/>
          <w:sz w:val="28"/>
          <w:szCs w:val="28"/>
          <w:lang w:val="en-US" w:eastAsia="ru-RU"/>
        </w:rPr>
        <w:t>TNM</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 xml:space="preserve">Какая методика лучевой терапии предполагает использование </w:t>
      </w:r>
      <w:r w:rsidRPr="006B3BC5">
        <w:rPr>
          <w:rFonts w:ascii="Times New Roman" w:eastAsia="Times New Roman" w:hAnsi="Times New Roman" w:cs="Times New Roman"/>
          <w:color w:val="000000"/>
          <w:sz w:val="28"/>
          <w:szCs w:val="28"/>
          <w:lang w:eastAsia="ru-RU"/>
        </w:rPr>
        <w:t xml:space="preserve">радиоактивной матрицы (зерна </w:t>
      </w:r>
      <w:r w:rsidRPr="006B3BC5">
        <w:rPr>
          <w:rFonts w:ascii="Times New Roman" w:eastAsia="Times New Roman" w:hAnsi="Times New Roman" w:cs="Times New Roman"/>
          <w:color w:val="000000"/>
          <w:sz w:val="28"/>
          <w:szCs w:val="28"/>
          <w:vertAlign w:val="superscript"/>
          <w:lang w:eastAsia="ru-RU"/>
        </w:rPr>
        <w:t>192</w:t>
      </w:r>
      <w:r w:rsidRPr="006B3BC5">
        <w:rPr>
          <w:rFonts w:ascii="Times New Roman" w:eastAsia="Times New Roman" w:hAnsi="Times New Roman" w:cs="Times New Roman"/>
          <w:color w:val="000000"/>
          <w:sz w:val="28"/>
          <w:szCs w:val="28"/>
          <w:lang w:val="en-US" w:eastAsia="ru-RU"/>
        </w:rPr>
        <w:t>Ir</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Какая доза адъювантной лучевой терапии показана в случае рецидива заболевания после хирургического лечения</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Укажите альтернативу брахитерапии в качестве локальной лучевой терапии, которую можно использовать у больного?</w:t>
      </w: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r w:rsidRPr="006B3BC5">
        <w:rPr>
          <w:rFonts w:ascii="Times New Roman" w:eastAsia="Times New Roman" w:hAnsi="Times New Roman" w:cs="Times New Roman"/>
          <w:b/>
          <w:bCs/>
          <w:color w:val="000000"/>
          <w:sz w:val="28"/>
          <w:szCs w:val="28"/>
          <w:lang w:eastAsia="ru-RU"/>
        </w:rPr>
        <w:t>Эталоны ответов к</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ситуационной</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задаче №1</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Cs/>
          <w:color w:val="000000"/>
          <w:sz w:val="28"/>
          <w:szCs w:val="28"/>
          <w:lang w:eastAsia="ru-RU"/>
        </w:rPr>
        <w:t>1. Рак полового члена</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 I стадия</w:t>
      </w:r>
      <w:r w:rsidRPr="006B3BC5">
        <w:rPr>
          <w:rFonts w:ascii="Times New Roman" w:eastAsia="Times New Roman" w:hAnsi="Times New Roman" w:cs="Times New Roman"/>
          <w:color w:val="000000"/>
          <w:sz w:val="28"/>
          <w:szCs w:val="28"/>
          <w:lang w:eastAsia="ru-RU"/>
        </w:rPr>
        <w:t xml:space="preserve"> </w:t>
      </w:r>
      <w:r w:rsidRPr="006B3BC5">
        <w:rPr>
          <w:rFonts w:ascii="Times New Roman" w:eastAsia="Times New Roman" w:hAnsi="Times New Roman" w:cs="Times New Roman"/>
          <w:sz w:val="28"/>
          <w:szCs w:val="28"/>
          <w:lang w:eastAsia="ru-RU"/>
        </w:rPr>
        <w:t>Т1а</w:t>
      </w:r>
      <w:r w:rsidRPr="006B3BC5">
        <w:rPr>
          <w:rFonts w:ascii="Times New Roman" w:eastAsia="Times New Roman" w:hAnsi="Times New Roman" w:cs="Times New Roman"/>
          <w:color w:val="000000"/>
          <w:sz w:val="28"/>
          <w:szCs w:val="28"/>
          <w:lang w:val="en-US" w:eastAsia="ru-RU"/>
        </w:rPr>
        <w:t>N</w:t>
      </w:r>
      <w:r w:rsidRPr="006B3BC5">
        <w:rPr>
          <w:rFonts w:ascii="Times New Roman" w:eastAsia="Times New Roman" w:hAnsi="Times New Roman" w:cs="Times New Roman"/>
          <w:color w:val="000000"/>
          <w:sz w:val="28"/>
          <w:szCs w:val="28"/>
          <w:lang w:eastAsia="ru-RU"/>
        </w:rPr>
        <w:t>0</w:t>
      </w:r>
      <w:r w:rsidRPr="006B3BC5">
        <w:rPr>
          <w:rFonts w:ascii="Times New Roman" w:eastAsia="Times New Roman" w:hAnsi="Times New Roman" w:cs="Times New Roman"/>
          <w:color w:val="000000"/>
          <w:sz w:val="28"/>
          <w:szCs w:val="28"/>
          <w:lang w:val="en-US" w:eastAsia="ru-RU"/>
        </w:rPr>
        <w:t>M</w:t>
      </w:r>
      <w:r w:rsidRPr="006B3BC5">
        <w:rPr>
          <w:rFonts w:ascii="Times New Roman" w:eastAsia="Times New Roman" w:hAnsi="Times New Roman" w:cs="Times New Roman"/>
          <w:color w:val="000000"/>
          <w:sz w:val="28"/>
          <w:szCs w:val="28"/>
          <w:lang w:eastAsia="ru-RU"/>
        </w:rPr>
        <w:t>0</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 Плезиобрахитерапия.</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 60 Гр.</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5.</w:t>
      </w:r>
      <w:r w:rsidRPr="006B3BC5">
        <w:rPr>
          <w:rFonts w:ascii="Times New Roman" w:eastAsia="Times New Roman" w:hAnsi="Times New Roman" w:cs="Times New Roman"/>
          <w:color w:val="000000"/>
          <w:sz w:val="28"/>
          <w:szCs w:val="28"/>
          <w:lang w:eastAsia="ru-RU"/>
        </w:rPr>
        <w:t xml:space="preserve"> Близкофокусная рентгенотерапия.</w:t>
      </w:r>
    </w:p>
    <w:p w:rsidR="006B3BC5" w:rsidRPr="006B3BC5" w:rsidRDefault="006B3BC5" w:rsidP="006B3BC5">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6B3BC5" w:rsidRPr="006B3BC5" w:rsidRDefault="00AA4848" w:rsidP="00AA4848">
      <w:pPr>
        <w:tabs>
          <w:tab w:val="left" w:pos="360"/>
        </w:tabs>
        <w:spacing w:after="0" w:line="240" w:lineRule="auto"/>
        <w:ind w:left="141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6B3BC5" w:rsidRPr="006B3BC5">
        <w:rPr>
          <w:rFonts w:ascii="Times New Roman" w:eastAsia="Times New Roman" w:hAnsi="Times New Roman" w:cs="Times New Roman"/>
          <w:b/>
          <w:bCs/>
          <w:sz w:val="28"/>
          <w:szCs w:val="28"/>
          <w:lang w:eastAsia="ru-RU"/>
        </w:rPr>
        <w:t>Перечень и стандарты практических умений.</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Поставить диагноз </w:t>
      </w:r>
      <w:r w:rsidRPr="006B3BC5">
        <w:rPr>
          <w:rFonts w:ascii="Times New Roman" w:eastAsia="Times New Roman" w:hAnsi="Times New Roman" w:cs="Times New Roman"/>
          <w:sz w:val="28"/>
          <w:szCs w:val="28"/>
          <w:lang w:eastAsia="ru-RU"/>
        </w:rPr>
        <w:t xml:space="preserve">рака полового члена </w:t>
      </w:r>
      <w:r w:rsidRPr="006B3BC5">
        <w:rPr>
          <w:rFonts w:ascii="Times New Roman" w:eastAsia="Times New Roman" w:hAnsi="Times New Roman" w:cs="Times New Roman"/>
          <w:bCs/>
          <w:sz w:val="28"/>
          <w:szCs w:val="28"/>
          <w:lang w:eastAsia="ru-RU"/>
        </w:rPr>
        <w:t xml:space="preserve">в соответствии с классификацией </w:t>
      </w:r>
      <w:r w:rsidRPr="006B3BC5">
        <w:rPr>
          <w:rFonts w:ascii="Times New Roman" w:eastAsia="Times New Roman" w:hAnsi="Times New Roman" w:cs="Times New Roman"/>
          <w:bCs/>
          <w:sz w:val="28"/>
          <w:szCs w:val="28"/>
          <w:lang w:val="en-US" w:eastAsia="ru-RU"/>
        </w:rPr>
        <w:t>TNM</w:t>
      </w:r>
      <w:r w:rsidRPr="006B3BC5">
        <w:rPr>
          <w:rFonts w:ascii="Times New Roman" w:eastAsia="Times New Roman" w:hAnsi="Times New Roman" w:cs="Times New Roman"/>
          <w:bCs/>
          <w:sz w:val="28"/>
          <w:szCs w:val="28"/>
          <w:lang w:eastAsia="ru-RU"/>
        </w:rPr>
        <w:t xml:space="preserve"> и МКБ.</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w:t>
      </w:r>
      <w:r w:rsidRPr="006B3BC5">
        <w:rPr>
          <w:rFonts w:ascii="Times New Roman" w:eastAsia="Times New Roman" w:hAnsi="Times New Roman" w:cs="Times New Roman"/>
          <w:sz w:val="28"/>
          <w:szCs w:val="28"/>
          <w:lang w:eastAsia="ru-RU"/>
        </w:rPr>
        <w:t>рака полового члена</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курс сочетанного химиолучевого лечения </w:t>
      </w:r>
      <w:r w:rsidRPr="006B3BC5">
        <w:rPr>
          <w:rFonts w:ascii="Times New Roman" w:eastAsia="Times New Roman" w:hAnsi="Times New Roman" w:cs="Times New Roman"/>
          <w:sz w:val="28"/>
          <w:szCs w:val="28"/>
          <w:lang w:eastAsia="ru-RU"/>
        </w:rPr>
        <w:t>рака полового члена</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Провести брахитерапию рака полового члена.</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Провести сеанс близкофокусной ренгенотерапии рака полового члена.</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Провести курс адъювантной лучевой терапии рака полового члена.</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6B3BC5">
        <w:rPr>
          <w:rFonts w:ascii="Times New Roman" w:eastAsia="Times New Roman" w:hAnsi="Times New Roman" w:cs="Times New Roman"/>
          <w:sz w:val="28"/>
          <w:szCs w:val="28"/>
          <w:lang w:eastAsia="ru-RU"/>
        </w:rPr>
        <w:t>рака полового члена</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6B3BC5">
        <w:rPr>
          <w:rFonts w:ascii="Times New Roman" w:eastAsia="Times New Roman" w:hAnsi="Times New Roman" w:cs="Times New Roman"/>
          <w:sz w:val="28"/>
          <w:szCs w:val="28"/>
          <w:lang w:eastAsia="ru-RU"/>
        </w:rPr>
        <w:t xml:space="preserve">рака полового члена </w:t>
      </w:r>
      <w:r w:rsidRPr="006B3BC5">
        <w:rPr>
          <w:rFonts w:ascii="Times New Roman" w:eastAsia="Times New Roman" w:hAnsi="Times New Roman" w:cs="Times New Roman"/>
          <w:bCs/>
          <w:sz w:val="28"/>
          <w:szCs w:val="28"/>
          <w:lang w:eastAsia="ru-RU"/>
        </w:rPr>
        <w:t>и провести мероприятия по их коррекции.</w:t>
      </w:r>
    </w:p>
    <w:p w:rsidR="006B3BC5" w:rsidRPr="006B3BC5" w:rsidRDefault="006B3BC5" w:rsidP="006B3BC5">
      <w:pPr>
        <w:tabs>
          <w:tab w:val="left" w:pos="360"/>
        </w:tabs>
        <w:spacing w:after="0" w:line="240" w:lineRule="auto"/>
        <w:rPr>
          <w:rFonts w:ascii="Times New Roman" w:eastAsia="Times New Roman" w:hAnsi="Times New Roman" w:cs="Times New Roman"/>
          <w:bCs/>
          <w:sz w:val="28"/>
          <w:szCs w:val="28"/>
          <w:lang w:eastAsia="ru-RU"/>
        </w:rPr>
      </w:pPr>
    </w:p>
    <w:p w:rsidR="006B3BC5" w:rsidRPr="006B3BC5" w:rsidRDefault="00AA4848" w:rsidP="00AA4848">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6B3BC5" w:rsidRPr="006B3BC5">
        <w:rPr>
          <w:rFonts w:ascii="Times New Roman" w:eastAsia="Times New Roman" w:hAnsi="Times New Roman" w:cs="Times New Roman"/>
          <w:b/>
          <w:bCs/>
          <w:sz w:val="28"/>
          <w:szCs w:val="28"/>
          <w:lang w:eastAsia="ru-RU"/>
        </w:rPr>
        <w:t>Примерная тематика НИР по теме (для ординаторов).</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Химиолучевая терапия </w:t>
      </w:r>
      <w:r w:rsidRPr="006B3BC5">
        <w:rPr>
          <w:rFonts w:ascii="Times New Roman" w:eastAsia="Times New Roman" w:hAnsi="Times New Roman" w:cs="Times New Roman"/>
          <w:sz w:val="28"/>
          <w:szCs w:val="28"/>
          <w:lang w:eastAsia="ru-RU"/>
        </w:rPr>
        <w:t>рака полового члена</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Плезиобрахитерапия рака полового члена.</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Внутритканевая лучевая терапия рака полового члена.</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Близкофокусная рентгенотерапия рака </w:t>
      </w:r>
      <w:r w:rsidRPr="006B3BC5">
        <w:rPr>
          <w:rFonts w:ascii="Times New Roman" w:eastAsia="Times New Roman" w:hAnsi="Times New Roman" w:cs="Times New Roman"/>
          <w:sz w:val="28"/>
          <w:szCs w:val="28"/>
          <w:lang w:eastAsia="ru-RU"/>
        </w:rPr>
        <w:t>полового члена</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Режимы облучения рака полового члена.</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6B3BC5">
        <w:rPr>
          <w:rFonts w:ascii="Times New Roman" w:eastAsia="Times New Roman" w:hAnsi="Times New Roman" w:cs="Times New Roman"/>
          <w:sz w:val="28"/>
          <w:szCs w:val="28"/>
          <w:lang w:eastAsia="ru-RU"/>
        </w:rPr>
        <w:t>рака полового члена.</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Ранние лучевые повреждения </w:t>
      </w:r>
      <w:r w:rsidRPr="006B3BC5">
        <w:rPr>
          <w:rFonts w:ascii="Times New Roman" w:eastAsia="Times New Roman" w:hAnsi="Times New Roman" w:cs="Times New Roman"/>
          <w:sz w:val="28"/>
          <w:szCs w:val="28"/>
          <w:lang w:eastAsia="ru-RU"/>
        </w:rPr>
        <w:t>органов малого таза  и промежности</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Поздние лучевые повреждения </w:t>
      </w:r>
      <w:r w:rsidRPr="006B3BC5">
        <w:rPr>
          <w:rFonts w:ascii="Times New Roman" w:eastAsia="Times New Roman" w:hAnsi="Times New Roman" w:cs="Times New Roman"/>
          <w:sz w:val="28"/>
          <w:szCs w:val="28"/>
          <w:lang w:eastAsia="ru-RU"/>
        </w:rPr>
        <w:t>органов малого таза и промежности</w:t>
      </w:r>
      <w:r w:rsidRPr="006B3BC5">
        <w:rPr>
          <w:rFonts w:ascii="Times New Roman" w:eastAsia="Times New Roman" w:hAnsi="Times New Roman" w:cs="Times New Roman"/>
          <w:bCs/>
          <w:sz w:val="28"/>
          <w:szCs w:val="28"/>
          <w:lang w:eastAsia="ru-RU"/>
        </w:rPr>
        <w:t>.</w:t>
      </w:r>
    </w:p>
    <w:p w:rsidR="006B3BC5" w:rsidRPr="006B3BC5" w:rsidRDefault="006B3BC5" w:rsidP="006B3BC5">
      <w:pPr>
        <w:tabs>
          <w:tab w:val="left" w:pos="360"/>
        </w:tabs>
        <w:spacing w:after="0" w:line="240" w:lineRule="auto"/>
        <w:ind w:left="360"/>
        <w:jc w:val="both"/>
        <w:rPr>
          <w:rFonts w:ascii="Times New Roman" w:eastAsia="Times New Roman" w:hAnsi="Times New Roman" w:cs="Times New Roman"/>
          <w:bCs/>
          <w:sz w:val="28"/>
          <w:szCs w:val="28"/>
          <w:lang w:eastAsia="ru-RU"/>
        </w:rPr>
      </w:pPr>
    </w:p>
    <w:p w:rsidR="006B3BC5" w:rsidRPr="006B3BC5" w:rsidRDefault="006B3BC5" w:rsidP="006B3BC5">
      <w:pPr>
        <w:tabs>
          <w:tab w:val="left" w:pos="360"/>
        </w:tabs>
        <w:spacing w:after="0" w:line="240" w:lineRule="auto"/>
        <w:ind w:left="360"/>
        <w:jc w:val="both"/>
        <w:rPr>
          <w:rFonts w:ascii="Times New Roman" w:eastAsia="Times New Roman" w:hAnsi="Times New Roman" w:cs="Times New Roman"/>
          <w:bCs/>
          <w:sz w:val="28"/>
          <w:szCs w:val="28"/>
          <w:lang w:eastAsia="ru-RU"/>
        </w:rPr>
      </w:pPr>
    </w:p>
    <w:p w:rsidR="006B3BC5" w:rsidRPr="006B3BC5" w:rsidRDefault="006B3BC5" w:rsidP="006B3BC5">
      <w:pPr>
        <w:tabs>
          <w:tab w:val="left" w:pos="360"/>
        </w:tabs>
        <w:spacing w:after="0" w:line="240" w:lineRule="auto"/>
        <w:ind w:left="360"/>
        <w:jc w:val="both"/>
        <w:rPr>
          <w:rFonts w:ascii="Times New Roman" w:eastAsia="Times New Roman" w:hAnsi="Times New Roman" w:cs="Times New Roman"/>
          <w:bCs/>
          <w:sz w:val="28"/>
          <w:szCs w:val="28"/>
          <w:lang w:eastAsia="ru-RU"/>
        </w:rPr>
      </w:pPr>
    </w:p>
    <w:p w:rsidR="006B3BC5" w:rsidRPr="006B3BC5" w:rsidRDefault="00AA4848" w:rsidP="00AA4848">
      <w:pPr>
        <w:spacing w:after="0" w:line="240" w:lineRule="auto"/>
        <w:ind w:left="106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6B3BC5" w:rsidRPr="006B3BC5">
        <w:rPr>
          <w:rFonts w:ascii="Times New Roman" w:eastAsia="Times New Roman" w:hAnsi="Times New Roman" w:cs="Times New Roman"/>
          <w:b/>
          <w:bCs/>
          <w:sz w:val="28"/>
          <w:szCs w:val="28"/>
          <w:lang w:eastAsia="ru-RU"/>
        </w:rPr>
        <w:t>Рекомендованная литература по теме занятия</w:t>
      </w:r>
    </w:p>
    <w:p w:rsidR="006B3BC5" w:rsidRPr="006B3BC5" w:rsidRDefault="006B3BC5" w:rsidP="006B3BC5">
      <w:pPr>
        <w:tabs>
          <w:tab w:val="num" w:pos="0"/>
        </w:tabs>
        <w:ind w:left="142"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294EB7" w:rsidP="006B3BC5">
            <w:pPr>
              <w:rPr>
                <w:rFonts w:ascii="Calibri" w:eastAsia="Times New Roman" w:hAnsi="Calibri" w:cs="Times New Roman"/>
                <w:lang w:eastAsia="ru-RU"/>
              </w:rPr>
            </w:pPr>
            <w:hyperlink r:id="rId99" w:history="1">
              <w:r w:rsidR="006B3BC5" w:rsidRPr="006B3BC5">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1</w:t>
            </w:r>
          </w:p>
        </w:tc>
      </w:tr>
    </w:tbl>
    <w:p w:rsid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Электронные ресурсы:</w:t>
      </w:r>
    </w:p>
    <w:p w:rsidR="00AA4848" w:rsidRPr="006B3BC5" w:rsidRDefault="00AA4848" w:rsidP="006B3BC5">
      <w:pPr>
        <w:tabs>
          <w:tab w:val="num" w:pos="0"/>
        </w:tabs>
        <w:ind w:hanging="76"/>
        <w:jc w:val="center"/>
        <w:rPr>
          <w:rFonts w:ascii="Times New Roman" w:eastAsia="Times New Roman" w:hAnsi="Times New Roman" w:cs="Times New Roman"/>
          <w:b/>
          <w:sz w:val="28"/>
          <w:szCs w:val="28"/>
          <w:lang w:eastAsia="ru-RU"/>
        </w:rPr>
      </w:pPr>
    </w:p>
    <w:p w:rsidR="006B3BC5" w:rsidRPr="006B3BC5" w:rsidRDefault="00AA4848" w:rsidP="00AA4848">
      <w:pPr>
        <w:tabs>
          <w:tab w:val="left" w:pos="360"/>
          <w:tab w:val="num" w:pos="1080"/>
        </w:tabs>
        <w:spacing w:after="0" w:line="240" w:lineRule="auto"/>
        <w:ind w:left="212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6B3BC5" w:rsidRPr="006B3BC5">
        <w:rPr>
          <w:rFonts w:ascii="Times New Roman" w:eastAsia="Times New Roman" w:hAnsi="Times New Roman" w:cs="Times New Roman"/>
          <w:sz w:val="28"/>
          <w:szCs w:val="28"/>
          <w:lang w:eastAsia="ru-RU"/>
        </w:rPr>
        <w:t>ОД.О.01.2.4.2</w:t>
      </w:r>
      <w:r w:rsidR="006B3BC5" w:rsidRPr="006B3BC5">
        <w:rPr>
          <w:rFonts w:ascii="Calibri" w:eastAsia="Times New Roman" w:hAnsi="Calibri" w:cs="Times New Roman"/>
          <w:lang w:eastAsia="ru-RU"/>
        </w:rPr>
        <w:t xml:space="preserve"> </w:t>
      </w:r>
      <w:r w:rsidR="006B3BC5" w:rsidRPr="006B3BC5">
        <w:rPr>
          <w:rFonts w:ascii="Times New Roman" w:eastAsia="Times New Roman" w:hAnsi="Times New Roman" w:cs="Times New Roman"/>
          <w:b/>
          <w:bCs/>
          <w:sz w:val="28"/>
          <w:szCs w:val="28"/>
          <w:lang w:eastAsia="ru-RU"/>
        </w:rPr>
        <w:t>Тема: «</w:t>
      </w:r>
      <w:r w:rsidR="006B3BC5" w:rsidRPr="006B3BC5">
        <w:rPr>
          <w:rFonts w:ascii="Times New Roman" w:eastAsia="Times New Roman" w:hAnsi="Times New Roman" w:cs="Times New Roman"/>
          <w:sz w:val="28"/>
          <w:szCs w:val="28"/>
          <w:lang w:eastAsia="ru-RU"/>
        </w:rPr>
        <w:t>Лучевая терапия рака предстательной железы</w:t>
      </w:r>
      <w:r w:rsidR="006B3BC5" w:rsidRPr="006B3BC5">
        <w:rPr>
          <w:rFonts w:ascii="Times New Roman" w:eastAsia="Times New Roman" w:hAnsi="Times New Roman" w:cs="Times New Roman"/>
          <w:b/>
          <w:bCs/>
          <w:sz w:val="28"/>
          <w:szCs w:val="28"/>
          <w:lang w:eastAsia="ru-RU"/>
        </w:rPr>
        <w:t>».</w:t>
      </w:r>
    </w:p>
    <w:p w:rsidR="006B3BC5" w:rsidRPr="006B3BC5" w:rsidRDefault="00AA4848" w:rsidP="00AA4848">
      <w:pPr>
        <w:tabs>
          <w:tab w:val="left" w:pos="360"/>
          <w:tab w:val="num" w:pos="1080"/>
        </w:tabs>
        <w:spacing w:after="0" w:line="240" w:lineRule="auto"/>
        <w:ind w:left="2411"/>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6B3BC5" w:rsidRPr="006B3BC5">
        <w:rPr>
          <w:rFonts w:ascii="Times New Roman" w:eastAsia="Times New Roman" w:hAnsi="Times New Roman" w:cs="Times New Roman"/>
          <w:b/>
          <w:bCs/>
          <w:sz w:val="28"/>
          <w:szCs w:val="28"/>
          <w:lang w:eastAsia="ru-RU"/>
        </w:rPr>
        <w:t>Форма организации учебного процесса:</w:t>
      </w:r>
      <w:r w:rsidR="006B3BC5" w:rsidRPr="006B3BC5">
        <w:rPr>
          <w:rFonts w:ascii="Times New Roman" w:eastAsia="Times New Roman" w:hAnsi="Times New Roman" w:cs="Times New Roman"/>
          <w:sz w:val="28"/>
          <w:szCs w:val="28"/>
          <w:lang w:eastAsia="ru-RU"/>
        </w:rPr>
        <w:t xml:space="preserve"> практическое занятие. </w:t>
      </w:r>
    </w:p>
    <w:p w:rsidR="006B3BC5" w:rsidRPr="006B3BC5" w:rsidRDefault="00AA4848" w:rsidP="00AA4848">
      <w:pPr>
        <w:tabs>
          <w:tab w:val="left" w:pos="360"/>
          <w:tab w:val="num" w:pos="1080"/>
        </w:tabs>
        <w:spacing w:after="0" w:line="240" w:lineRule="auto"/>
        <w:ind w:left="2411"/>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6B3BC5" w:rsidRPr="006B3BC5">
        <w:rPr>
          <w:rFonts w:ascii="Times New Roman" w:eastAsia="Times New Roman" w:hAnsi="Times New Roman" w:cs="Times New Roman"/>
          <w:b/>
          <w:sz w:val="28"/>
          <w:szCs w:val="28"/>
          <w:lang w:eastAsia="ru-RU"/>
        </w:rPr>
        <w:t>Методы обучения:</w:t>
      </w:r>
      <w:r w:rsidR="006B3BC5" w:rsidRPr="006B3BC5">
        <w:rPr>
          <w:rFonts w:ascii="Times New Roman" w:eastAsia="Times New Roman" w:hAnsi="Times New Roman" w:cs="Times New Roman"/>
          <w:sz w:val="28"/>
          <w:szCs w:val="28"/>
          <w:lang w:eastAsia="ru-RU"/>
        </w:rPr>
        <w:t xml:space="preserve"> </w:t>
      </w:r>
      <w:r w:rsidR="006B3BC5" w:rsidRPr="006B3BC5">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6B3BC5" w:rsidRPr="006B3BC5">
        <w:rPr>
          <w:rFonts w:ascii="Times New Roman" w:eastAsia="Times New Roman" w:hAnsi="Times New Roman" w:cs="Times New Roman"/>
          <w:sz w:val="28"/>
          <w:szCs w:val="28"/>
          <w:lang w:eastAsia="ru-RU"/>
        </w:rPr>
        <w:t xml:space="preserve">проблемное изложение. </w:t>
      </w:r>
    </w:p>
    <w:p w:rsidR="006B3BC5" w:rsidRPr="006B3BC5" w:rsidRDefault="00AA4848" w:rsidP="00AA4848">
      <w:pPr>
        <w:tabs>
          <w:tab w:val="left" w:pos="360"/>
          <w:tab w:val="num" w:pos="1080"/>
        </w:tabs>
        <w:spacing w:after="0" w:line="240" w:lineRule="auto"/>
        <w:ind w:left="2411"/>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6B3BC5" w:rsidRPr="006B3BC5">
        <w:rPr>
          <w:rFonts w:ascii="Times New Roman" w:eastAsia="Times New Roman" w:hAnsi="Times New Roman" w:cs="Times New Roman"/>
          <w:b/>
          <w:bCs/>
          <w:sz w:val="28"/>
          <w:szCs w:val="28"/>
          <w:lang w:eastAsia="ru-RU"/>
        </w:rPr>
        <w:t>Значение темы</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Цели обучения:</w:t>
      </w:r>
      <w:r w:rsidRPr="006B3BC5">
        <w:rPr>
          <w:rFonts w:ascii="Times New Roman" w:eastAsia="Times New Roman" w:hAnsi="Times New Roman" w:cs="Times New Roman"/>
          <w:sz w:val="28"/>
          <w:szCs w:val="28"/>
          <w:lang w:eastAsia="ru-RU"/>
        </w:rPr>
        <w:t xml:space="preserve"> </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sz w:val="28"/>
          <w:szCs w:val="28"/>
          <w:lang w:eastAsia="ru-RU"/>
        </w:rPr>
        <w:t>-общая</w:t>
      </w:r>
      <w:r w:rsidRPr="006B3BC5">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раком предстательной железы (УК-2); к проведению диспансеризации и осуществлению диспансерного наблюдения за онкологическими больными радиологического профиля больных раком предстательной железы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раком предстательной железы (ПК-6); к применению радиологических методов лечения онкологических больных раком предстательной железы (ПК-7); к применению лекарственной и немедикаментозной терапии и других методов у онкологических больных раком предстательной железы, нуждающихся в медицинской реабилитации (ПК-9); к формированию у онкологических больных раком предстательной железы радиологического профиля и членов их семей мотивации, направленной на сохранение и укрепление здоровья (ПК-10);</w:t>
      </w:r>
    </w:p>
    <w:p w:rsidR="006B3BC5" w:rsidRPr="006B3BC5" w:rsidRDefault="006B3BC5" w:rsidP="006B3BC5">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-учебная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 знать:</w:t>
      </w:r>
      <w:r w:rsidRPr="006B3BC5">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раком предстательной железы; экспертизу временной нетрудоспособности онкологических больных раком предстательной железы радиологического профиля и направление на МСЭК; третичную профилактику у онкологических больных раком предстательной железы радиологического профиля; принципы медицинской реабилитации онкологических больных раком предстательной железы радиологического профиля; п</w:t>
      </w:r>
      <w:r w:rsidRPr="006B3BC5">
        <w:rPr>
          <w:rFonts w:ascii="Times New Roman" w:eastAsia="Times New Roman" w:hAnsi="Times New Roman" w:cs="Times New Roman"/>
          <w:bCs/>
          <w:sz w:val="28"/>
          <w:szCs w:val="28"/>
          <w:lang w:eastAsia="ru-RU"/>
        </w:rPr>
        <w:t xml:space="preserve">ринципы паллиативной помощи </w:t>
      </w:r>
      <w:r w:rsidRPr="006B3BC5">
        <w:rPr>
          <w:rFonts w:ascii="Times New Roman" w:eastAsia="Times New Roman" w:hAnsi="Times New Roman" w:cs="Times New Roman"/>
          <w:sz w:val="28"/>
          <w:szCs w:val="28"/>
          <w:lang w:eastAsia="ru-RU"/>
        </w:rPr>
        <w:t>онкологическим больным раком предстательной железы радиологического профиля; мероприятия по скринингу процедивов, рецидивов и прогрессирования рака предстательной железы онкологических больных радиологического профиля; методы радионуклидной и ПЭТ-диагностики раком предстательной железы онкологических больных радиологического профиля; методы радиотерапии рака предстательной железы онкологических больных радиологического профиля; показания и противопоказания для госпитализации онкологических больных раком предстательной железы радиологического профиля в установленном порядке в специализированные радиологические отделения.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-уметь</w:t>
      </w:r>
      <w:r w:rsidRPr="006B3BC5">
        <w:rPr>
          <w:rFonts w:ascii="Times New Roman" w:eastAsia="Times New Roman" w:hAnsi="Times New Roman" w:cs="Times New Roman"/>
          <w:sz w:val="28"/>
          <w:szCs w:val="28"/>
          <w:lang w:eastAsia="ru-RU"/>
        </w:rPr>
        <w:t>: оценить эпидемиологические показатели рака предстательной железы на амбулаторном и госпитальном этапе в условиях радиологического отделения; провести лучевую диагностику рака предстательной железы онкологических больных радиологического профиля; организовать специализированную радиологическую помощь онкологическим больным раком предстательной железы;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раком предстательной железы радиологического профиля; организовать МСЭК  онкологических больных раком предстательной железы радиологического профиля; сформулировать диагноз рака предстательной железы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раком предстательной железы радиологического профиля.</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-владеть:</w:t>
      </w:r>
      <w:r w:rsidRPr="006B3BC5">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раком предстательной железы; провести остеосцинтиграфию; выполнить ПЭТ-диагностику онкологических больных раком предстательной железы; выработать индивидуальный план лучевой терапии онкологических больных раком предстательной железы (радикальное, паллиативное, симптоматическое, комбинированное, комплексное); осуществить</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выбор полей облучения и провести сеанс лучевой терапии рака предстательной железы; провести диагностику и лечение  общих и местных лучевых реакций и повреждений органов и тканей у онкологических больных раком предстательной железы; осуществить мероприятия по оказанию неотложной помощи онкологическим больным раком предстательной железы радиологического профиля.</w:t>
      </w: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AA4848" w:rsidP="00AA4848">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6B3BC5" w:rsidRPr="006B3BC5">
        <w:rPr>
          <w:rFonts w:ascii="Times New Roman" w:eastAsia="Times New Roman" w:hAnsi="Times New Roman" w:cs="Times New Roman"/>
          <w:b/>
          <w:bCs/>
          <w:sz w:val="28"/>
          <w:szCs w:val="28"/>
          <w:lang w:eastAsia="ru-RU"/>
        </w:rPr>
        <w:t>Место проведения практического занятия</w:t>
      </w:r>
      <w:r w:rsidR="006B3BC5" w:rsidRPr="006B3BC5">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6B3BC5" w:rsidRPr="006B3BC5" w:rsidRDefault="00AA4848" w:rsidP="00AA4848">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6B3BC5" w:rsidRPr="006B3BC5">
        <w:rPr>
          <w:rFonts w:ascii="Times New Roman" w:eastAsia="Times New Roman" w:hAnsi="Times New Roman" w:cs="Times New Roman"/>
          <w:b/>
          <w:bCs/>
          <w:sz w:val="28"/>
          <w:szCs w:val="28"/>
          <w:lang w:eastAsia="ru-RU"/>
        </w:rPr>
        <w:t>Оснащение занятия</w:t>
      </w:r>
      <w:r w:rsidR="006B3BC5" w:rsidRPr="006B3BC5">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6B3BC5" w:rsidRPr="006B3BC5">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6B3BC5" w:rsidRPr="006B3BC5">
        <w:rPr>
          <w:rFonts w:ascii="Times New Roman" w:eastAsia="Times New Roman" w:hAnsi="Times New Roman" w:cs="Times New Roman"/>
          <w:sz w:val="28"/>
          <w:szCs w:val="28"/>
          <w:lang w:val="en-US" w:eastAsia="ru-RU"/>
        </w:rPr>
        <w:t>Wi</w:t>
      </w:r>
      <w:r w:rsidR="006B3BC5" w:rsidRPr="006B3BC5">
        <w:rPr>
          <w:rFonts w:ascii="Times New Roman" w:eastAsia="Times New Roman" w:hAnsi="Times New Roman" w:cs="Times New Roman"/>
          <w:sz w:val="28"/>
          <w:szCs w:val="28"/>
          <w:lang w:eastAsia="ru-RU"/>
        </w:rPr>
        <w:t>-</w:t>
      </w:r>
      <w:r w:rsidR="006B3BC5" w:rsidRPr="006B3BC5">
        <w:rPr>
          <w:rFonts w:ascii="Times New Roman" w:eastAsia="Times New Roman" w:hAnsi="Times New Roman" w:cs="Times New Roman"/>
          <w:sz w:val="28"/>
          <w:szCs w:val="28"/>
          <w:lang w:val="en-US" w:eastAsia="ru-RU"/>
        </w:rPr>
        <w:t>Fi</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7.Структура содержания темы</w:t>
      </w:r>
      <w:r w:rsidRPr="006B3BC5">
        <w:rPr>
          <w:rFonts w:ascii="Times New Roman" w:eastAsia="Times New Roman" w:hAnsi="Times New Roman" w:cs="Times New Roman"/>
          <w:sz w:val="28"/>
          <w:szCs w:val="28"/>
          <w:lang w:eastAsia="ru-RU"/>
        </w:rPr>
        <w:t xml:space="preserve"> (хронокарта) </w:t>
      </w:r>
    </w:p>
    <w:p w:rsidR="006B3BC5" w:rsidRPr="006B3BC5" w:rsidRDefault="006B3BC5" w:rsidP="006B3BC5">
      <w:pPr>
        <w:spacing w:line="240" w:lineRule="auto"/>
        <w:ind w:firstLine="709"/>
        <w:jc w:val="center"/>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Хронокарта практического занятия</w:t>
      </w:r>
      <w:r w:rsidRPr="006B3BC5">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6B3BC5" w:rsidRPr="006B3BC5" w:rsidTr="006B3BC5">
        <w:tc>
          <w:tcPr>
            <w:tcW w:w="648" w:type="dxa"/>
            <w:tcBorders>
              <w:top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Этапы</w:t>
            </w:r>
          </w:p>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Содержание этапа и оснащенность</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Проверка посещаемости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Контроль исходного уровня знаний и умений</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Индивидуальный и фронтальный устный опрос</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Инструктаж обучающихся преподавателем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Самостоятельная работа обучающихся: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курация больных радиологического профиля;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разбор курируемых пациентов;</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Работа: </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в поликлинике и палатах с пациентами;</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с историями болезни;</w:t>
            </w:r>
          </w:p>
          <w:p w:rsidR="006B3BC5" w:rsidRPr="006B3BC5" w:rsidRDefault="006B3BC5" w:rsidP="006B3BC5">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Тесты по теме, ситуационные задачи</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6B3BC5" w:rsidRPr="006B3BC5" w:rsidTr="006B3BC5">
        <w:trPr>
          <w:cantSplit/>
        </w:trPr>
        <w:tc>
          <w:tcPr>
            <w:tcW w:w="3292" w:type="dxa"/>
            <w:gridSpan w:val="2"/>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6B3BC5" w:rsidRPr="006B3BC5" w:rsidRDefault="006B3BC5" w:rsidP="006B3BC5">
      <w:pPr>
        <w:spacing w:after="0" w:line="240" w:lineRule="auto"/>
        <w:ind w:left="180"/>
        <w:jc w:val="both"/>
        <w:rPr>
          <w:rFonts w:ascii="Times New Roman" w:eastAsia="Times New Roman" w:hAnsi="Times New Roman" w:cs="Times New Roman"/>
          <w:i/>
          <w:sz w:val="20"/>
          <w:szCs w:val="20"/>
          <w:lang w:eastAsia="ru-RU"/>
        </w:rPr>
      </w:pPr>
      <w:r w:rsidRPr="006B3BC5">
        <w:rPr>
          <w:rFonts w:ascii="Times New Roman" w:eastAsia="Times New Roman" w:hAnsi="Times New Roman" w:cs="Times New Roman"/>
          <w:i/>
          <w:sz w:val="20"/>
          <w:szCs w:val="20"/>
          <w:lang w:eastAsia="ru-RU"/>
        </w:rPr>
        <w:t xml:space="preserve">Примечание.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r w:rsidRPr="006B3BC5">
        <w:rPr>
          <w:rFonts w:ascii="Times New Roman" w:eastAsia="Times New Roman" w:hAnsi="Times New Roman" w:cs="Times New Roman"/>
          <w:sz w:val="20"/>
          <w:szCs w:val="20"/>
          <w:vertAlign w:val="superscript"/>
          <w:lang w:eastAsia="ru-RU"/>
        </w:rPr>
        <w:t>*</w:t>
      </w:r>
      <w:r w:rsidRPr="006B3BC5">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AA4848" w:rsidP="00AA4848">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6B3BC5" w:rsidRPr="006B3BC5">
        <w:rPr>
          <w:rFonts w:ascii="Times New Roman" w:eastAsia="Times New Roman" w:hAnsi="Times New Roman" w:cs="Times New Roman"/>
          <w:b/>
          <w:bCs/>
          <w:sz w:val="28"/>
          <w:szCs w:val="28"/>
          <w:lang w:eastAsia="ru-RU"/>
        </w:rPr>
        <w:t>Аннотация</w:t>
      </w:r>
      <w:r w:rsidR="006B3BC5" w:rsidRPr="006B3BC5">
        <w:rPr>
          <w:rFonts w:ascii="Times New Roman" w:eastAsia="Times New Roman" w:hAnsi="Times New Roman" w:cs="Times New Roman"/>
          <w:sz w:val="28"/>
          <w:szCs w:val="28"/>
          <w:lang w:eastAsia="ru-RU"/>
        </w:rPr>
        <w:t xml:space="preserve"> (краткое содержание темы).</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Рак предстательной железы (РПЖ) – наиболее часто встречаемая опухоль мочеполовой системы у мужчин. В ранних стадиях болезнь не имеет клинических симптомов, что определяет целесообразность проведения мероприятий, направленных на раннее выявление РПЖ. Метастазирует РПЖ лимфогенно (регионарными являются лимфоузлы таза дистальнее бифуркации общих подвздошных артерий) и гематогенно в кости и внутренние органы. Чаще всего метастатические очаги выявляются в костях таза, позвоночнике и ребрах, причем рентгенологически обычно определяется выраженный остеобластический (остеосклеротический) компонент.</w:t>
      </w: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BalticaC" w:hAnsi="Times New Roman" w:cs="Times New Roman"/>
          <w:sz w:val="28"/>
          <w:szCs w:val="28"/>
          <w:lang w:eastAsia="ru-RU"/>
        </w:rPr>
        <w:t>Популяционный скрининг здорового мужского населения в возрасте 55-69 лет с помощью простат-специфического антигена (ПСА) снижает расчетную смертность от этой патологии на 20%. Скрининг повышает выявляемость и обеспечивает раннюю диагностику бессимптомных форм, которые могут не проявиться клинически в течение жизни. Решение о биопсии предстательной железы должно приниматься с учетом параметров ПСА (свободный ПСА, скорость роста и концентрация ПСА), данных ПРО, размеров предстательной железы, этнической принадлежности, возраста, сопутствующей патологии, отношения пациента к этой процедуре и данных предыдущих биопсий.</w:t>
      </w:r>
    </w:p>
    <w:p w:rsidR="006B3BC5" w:rsidRPr="006B3BC5" w:rsidRDefault="006B3BC5" w:rsidP="006B3BC5">
      <w:pPr>
        <w:spacing w:after="0" w:line="360" w:lineRule="auto"/>
        <w:ind w:firstLine="709"/>
        <w:jc w:val="both"/>
        <w:rPr>
          <w:rFonts w:ascii="Times New Roman" w:eastAsia="Times New Roman" w:hAnsi="Times New Roman" w:cs="Times New Roman"/>
          <w:color w:val="000000"/>
          <w:sz w:val="28"/>
          <w:szCs w:val="28"/>
          <w:lang w:eastAsia="ru-RU"/>
        </w:rPr>
      </w:pP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Т–Первичная опухоль</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ТХ Недостаточно данных для оценки первичной опухоли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Т0 Первичная опухоль не определяется</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Т1 Клинически не определяемая опухоль: не пальпируется, не видна при визуализации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Т1а Случайно обнаружена при гистологическом исследовании, составляет не более 5% резецированной ткани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Т1b Случайно обнаружена при гистологическом исследовании, составляет более 5% резецированной ткани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Т1с Опухоль обнаружена при игловой биопсии (выполнена в связи с повышением ПСА)</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Т2 Опухоль ограничена предстательной железой*</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Т2а Опухоль поражает одну долю</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Т2b Опухоль поражает обе доли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Т3 Опухоль распространяется за пределы капсулы предстательной железы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Т3а Экстракапсулярное распространение (с одной или с двух сторон)</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Т3b Опухоль прорастает семенные пузырьки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Т4 Опухоль несмещаема или распространяется на структуры, другие, чем семенные пузырьки: шейку мочевого пузыря, наружный сфинктер, прямую кишку, леватор и/или стенку таза</w:t>
      </w:r>
    </w:p>
    <w:p w:rsidR="006B3BC5" w:rsidRPr="006B3BC5" w:rsidRDefault="006B3BC5" w:rsidP="006B3BC5">
      <w:pPr>
        <w:spacing w:after="0" w:line="36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Примечание.</w:t>
      </w:r>
    </w:p>
    <w:p w:rsidR="006B3BC5" w:rsidRPr="006B3BC5" w:rsidRDefault="006B3BC5" w:rsidP="006B3BC5">
      <w:pPr>
        <w:spacing w:after="0" w:line="36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*Опухоль, выявляемая в одной или обеих долях с помощью игловой биопсии, но не пальпируемая и невидимая при визуализации, классифицируется как Т1с.</w:t>
      </w:r>
    </w:p>
    <w:p w:rsidR="006B3BC5" w:rsidRPr="006B3BC5" w:rsidRDefault="006B3BC5" w:rsidP="006B3BC5">
      <w:pPr>
        <w:spacing w:after="0" w:line="36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**Распространение на верхушку предстательной железы или (но не через) капсулу классифицируется как Т2.</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NX Недостаточно данных для оценки состояния регионарных лимфатических узлов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N0 Нет признаков поражения метастазами регионарных лимфатических узлов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N1 Имеются метастазы в регионарных лимфатических узлах</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МХ Недостаточно данных для определения отдаленных метастазов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М0 Нет признаков отдаленных метастазов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М1 Имеются отдаленные метастазы</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М1а Нерегионарные лимфатические узлы</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М1b Кость</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М1с Другие локализации</w:t>
      </w:r>
    </w:p>
    <w:p w:rsidR="006B3BC5" w:rsidRPr="006B3BC5" w:rsidRDefault="006B3BC5" w:rsidP="006B3BC5">
      <w:pPr>
        <w:spacing w:after="0" w:line="240" w:lineRule="auto"/>
        <w:rPr>
          <w:rFonts w:ascii="Arial" w:eastAsia="Times New Roman" w:hAnsi="Arial" w:cs="Arial"/>
          <w:sz w:val="30"/>
          <w:szCs w:val="30"/>
          <w:lang w:eastAsia="ru-RU"/>
        </w:rPr>
      </w:pPr>
    </w:p>
    <w:p w:rsidR="006B3BC5" w:rsidRPr="006B3BC5" w:rsidRDefault="006B3BC5" w:rsidP="006B3BC5">
      <w:pPr>
        <w:spacing w:after="0" w:line="360" w:lineRule="auto"/>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ГРУППИРОВКА ПО СТАДИЯМ</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Стадия I    Т1а N0 М0 G1</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Стадия II   Т1а N0 M0 G2,3,4</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                  Т1b N0 M0 Любая G</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                  Т1с N0 M0 Любая G</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                  Т1 N0 M0 Любая G</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                  Т2 N0 M0 Любая G</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Cтадия III  Т3 N0 M0 Любая G</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Стадия IV  Т4 N0 M0 Любая G</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                   Любая Т N1 M0 Любая G</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                   Любая Т Любая N M1 Любая G</w:t>
      </w:r>
    </w:p>
    <w:p w:rsidR="006B3BC5" w:rsidRPr="006B3BC5" w:rsidRDefault="006B3BC5" w:rsidP="006B3BC5">
      <w:pPr>
        <w:spacing w:after="0" w:line="360" w:lineRule="auto"/>
        <w:ind w:firstLine="709"/>
        <w:jc w:val="both"/>
        <w:rPr>
          <w:rFonts w:ascii="Times New Roman" w:eastAsia="Times New Roman" w:hAnsi="Times New Roman" w:cs="Times New Roman"/>
          <w:color w:val="000000"/>
          <w:sz w:val="28"/>
          <w:szCs w:val="28"/>
          <w:lang w:eastAsia="ru-RU"/>
        </w:rPr>
      </w:pPr>
    </w:p>
    <w:p w:rsidR="006B3BC5" w:rsidRPr="006B3BC5" w:rsidRDefault="006B3BC5" w:rsidP="006B3BC5">
      <w:pPr>
        <w:spacing w:before="100" w:beforeAutospacing="1" w:after="100" w:afterAutospacing="1" w:line="48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По классификации Глисона</w:t>
      </w:r>
      <w:r w:rsidRPr="006B3BC5">
        <w:rPr>
          <w:rFonts w:ascii="Times New Roman" w:eastAsia="Times New Roman" w:hAnsi="Times New Roman" w:cs="Times New Roman"/>
          <w:sz w:val="28"/>
          <w:szCs w:val="28"/>
          <w:lang w:eastAsia="ru-RU"/>
        </w:rPr>
        <w:t xml:space="preserve"> степень дифференцировки опухоли разделяется на пять градаций:</w:t>
      </w:r>
    </w:p>
    <w:p w:rsidR="006B3BC5" w:rsidRPr="006B3BC5" w:rsidRDefault="006B3BC5" w:rsidP="00531C09">
      <w:pPr>
        <w:numPr>
          <w:ilvl w:val="0"/>
          <w:numId w:val="142"/>
        </w:numPr>
        <w:spacing w:before="100" w:beforeAutospacing="1" w:after="100" w:afterAutospacing="1" w:line="48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градация 1: опухоль состоит из небольших однородных желез с минимальными изменениями ядер; </w:t>
      </w:r>
    </w:p>
    <w:p w:rsidR="006B3BC5" w:rsidRPr="006B3BC5" w:rsidRDefault="006B3BC5" w:rsidP="00531C09">
      <w:pPr>
        <w:numPr>
          <w:ilvl w:val="0"/>
          <w:numId w:val="142"/>
        </w:numPr>
        <w:spacing w:before="100" w:beforeAutospacing="1" w:after="100" w:afterAutospacing="1" w:line="48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градация 2: опухоль состоит из скоплений желез, все еще разделенных стромой, но расположенных ближе друг к другу; </w:t>
      </w:r>
    </w:p>
    <w:p w:rsidR="006B3BC5" w:rsidRPr="006B3BC5" w:rsidRDefault="006B3BC5" w:rsidP="00531C09">
      <w:pPr>
        <w:numPr>
          <w:ilvl w:val="0"/>
          <w:numId w:val="142"/>
        </w:numPr>
        <w:spacing w:before="100" w:beforeAutospacing="1" w:after="100" w:afterAutospacing="1" w:line="48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градация 3: опухоль состоит из желез различного размера и строения и как правило, инфильтрирует строму и окружающие ткани; </w:t>
      </w:r>
    </w:p>
    <w:p w:rsidR="006B3BC5" w:rsidRPr="006B3BC5" w:rsidRDefault="006B3BC5" w:rsidP="00531C09">
      <w:pPr>
        <w:numPr>
          <w:ilvl w:val="0"/>
          <w:numId w:val="142"/>
        </w:numPr>
        <w:spacing w:before="100" w:beforeAutospacing="1" w:after="100" w:afterAutospacing="1" w:line="48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градация 4: опухоль состоит из явно атипичных клеток и инфильтрирует окружающие ткани; </w:t>
      </w:r>
    </w:p>
    <w:p w:rsidR="006B3BC5" w:rsidRPr="006B3BC5" w:rsidRDefault="006B3BC5" w:rsidP="00531C09">
      <w:pPr>
        <w:numPr>
          <w:ilvl w:val="0"/>
          <w:numId w:val="142"/>
        </w:numPr>
        <w:spacing w:before="100" w:beforeAutospacing="1" w:after="100" w:afterAutospacing="1" w:line="48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градация 5: опухоль представляет собой слои недифференцированных атипичных клеток.</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30"/>
        <w:gridCol w:w="4502"/>
        <w:gridCol w:w="3119"/>
      </w:tblGrid>
      <w:tr w:rsidR="006B3BC5" w:rsidRPr="006B3BC5" w:rsidTr="006B3BC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spacing w:after="0" w:line="24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Число баллов</w:t>
            </w:r>
            <w:r w:rsidRPr="006B3BC5">
              <w:rPr>
                <w:rFonts w:ascii="Times New Roman" w:eastAsia="Times New Roman" w:hAnsi="Times New Roman" w:cs="Times New Roman"/>
                <w:sz w:val="28"/>
                <w:szCs w:val="28"/>
                <w:lang w:eastAsia="ru-RU"/>
              </w:rPr>
              <w:br/>
              <w:t>по Глисону</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spacing w:after="0" w:line="24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Гистологические</w:t>
            </w:r>
            <w:r w:rsidRPr="006B3BC5">
              <w:rPr>
                <w:rFonts w:ascii="Times New Roman" w:eastAsia="Times New Roman" w:hAnsi="Times New Roman" w:cs="Times New Roman"/>
                <w:sz w:val="28"/>
                <w:szCs w:val="28"/>
                <w:lang w:eastAsia="ru-RU"/>
              </w:rPr>
              <w:br/>
              <w:t>особенности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spacing w:after="0" w:line="24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Вероятность местного</w:t>
            </w:r>
            <w:r w:rsidRPr="006B3BC5">
              <w:rPr>
                <w:rFonts w:ascii="Times New Roman" w:eastAsia="Times New Roman" w:hAnsi="Times New Roman" w:cs="Times New Roman"/>
                <w:sz w:val="28"/>
                <w:szCs w:val="28"/>
                <w:lang w:eastAsia="ru-RU"/>
              </w:rPr>
              <w:br/>
              <w:t>распрoстранения</w:t>
            </w:r>
            <w:r w:rsidRPr="006B3BC5">
              <w:rPr>
                <w:rFonts w:ascii="Times New Roman" w:eastAsia="Times New Roman" w:hAnsi="Times New Roman" w:cs="Times New Roman"/>
                <w:sz w:val="28"/>
                <w:szCs w:val="28"/>
                <w:lang w:eastAsia="ru-RU"/>
              </w:rPr>
              <w:br/>
              <w:t xml:space="preserve">опухоли в течение 10 лет </w:t>
            </w:r>
          </w:p>
        </w:tc>
      </w:tr>
      <w:tr w:rsidR="006B3BC5" w:rsidRPr="006B3BC5" w:rsidTr="006B3BC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spacing w:after="0" w:line="24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менее 4</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spacing w:after="0" w:line="24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Высокодифференцированный 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spacing w:after="0" w:line="24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25% </w:t>
            </w:r>
          </w:p>
        </w:tc>
      </w:tr>
      <w:tr w:rsidR="006B3BC5" w:rsidRPr="006B3BC5" w:rsidTr="006B3BC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spacing w:after="0" w:line="24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 5 до 7</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spacing w:after="0" w:line="24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Умеренно дифференцированный 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spacing w:after="0" w:line="24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50% </w:t>
            </w:r>
          </w:p>
        </w:tc>
      </w:tr>
      <w:tr w:rsidR="006B3BC5" w:rsidRPr="006B3BC5" w:rsidTr="006B3BC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spacing w:after="0" w:line="24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более 7</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spacing w:after="0" w:line="24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Низкодифференцированный 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spacing w:after="0" w:line="24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75% </w:t>
            </w:r>
          </w:p>
        </w:tc>
      </w:tr>
    </w:tbl>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6B3BC5">
        <w:rPr>
          <w:rFonts w:ascii="Times New Roman" w:eastAsia="BalticaC" w:hAnsi="Times New Roman" w:cs="Times New Roman"/>
          <w:sz w:val="28"/>
          <w:szCs w:val="28"/>
          <w:lang w:eastAsia="ru-RU"/>
        </w:rPr>
        <w:t xml:space="preserve">Для мужчин с клинически локализованным процессом должна быть установлена категория риска: </w:t>
      </w: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6B3BC5">
        <w:rPr>
          <w:rFonts w:ascii="Times New Roman" w:eastAsia="BalticaC" w:hAnsi="Times New Roman" w:cs="Times New Roman"/>
          <w:sz w:val="28"/>
          <w:szCs w:val="28"/>
          <w:lang w:eastAsia="ru-RU"/>
        </w:rPr>
        <w:t xml:space="preserve">-низкая (Т1-2a, показатель Глисона &lt;7 и ПСА&lt;10) </w:t>
      </w: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6B3BC5">
        <w:rPr>
          <w:rFonts w:ascii="Times New Roman" w:eastAsia="BalticaC" w:hAnsi="Times New Roman" w:cs="Times New Roman"/>
          <w:sz w:val="28"/>
          <w:szCs w:val="28"/>
          <w:lang w:eastAsia="ru-RU"/>
        </w:rPr>
        <w:t>-высокая (Т3-4, показатель Глисона &gt;7 и ПСА&gt;20)</w:t>
      </w: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6B3BC5">
        <w:rPr>
          <w:rFonts w:ascii="Times New Roman" w:eastAsia="BalticaC" w:hAnsi="Times New Roman" w:cs="Times New Roman"/>
          <w:sz w:val="28"/>
          <w:szCs w:val="28"/>
          <w:lang w:eastAsia="ru-RU"/>
        </w:rPr>
        <w:t xml:space="preserve">-промежуточная (все остальные). </w:t>
      </w: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6B3BC5">
        <w:rPr>
          <w:rFonts w:ascii="Times New Roman" w:eastAsia="BalticaC-Italic" w:hAnsi="Times New Roman" w:cs="Times New Roman"/>
          <w:i/>
          <w:iCs/>
          <w:sz w:val="28"/>
          <w:szCs w:val="28"/>
          <w:lang w:eastAsia="ru-RU"/>
        </w:rPr>
        <w:t xml:space="preserve">• Низкий риск. </w:t>
      </w:r>
      <w:r w:rsidRPr="006B3BC5">
        <w:rPr>
          <w:rFonts w:ascii="Times New Roman" w:eastAsia="BalticaC" w:hAnsi="Times New Roman" w:cs="Times New Roman"/>
          <w:sz w:val="28"/>
          <w:szCs w:val="28"/>
          <w:lang w:eastAsia="ru-RU"/>
        </w:rPr>
        <w:t>Как правило, нет необходимости в тщательном обследовании. В этой группе большее количество позитивных биопсийных образцов, протяженность вовлечения какого-либо из них в опухолевый процесс, концентрация ПСА и более низкое соотношение свободного и общего ПСА ассоциируются с риском занижения стадии по сравнению с данными, полученными в результате простатэктомии.</w:t>
      </w: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6B3BC5">
        <w:rPr>
          <w:rFonts w:ascii="Times New Roman" w:eastAsia="BalticaC-Italic" w:hAnsi="Times New Roman" w:cs="Times New Roman"/>
          <w:i/>
          <w:iCs/>
          <w:sz w:val="28"/>
          <w:szCs w:val="28"/>
          <w:lang w:eastAsia="ru-RU"/>
        </w:rPr>
        <w:t xml:space="preserve">• Промежуточный риск. </w:t>
      </w:r>
      <w:r w:rsidRPr="006B3BC5">
        <w:rPr>
          <w:rFonts w:ascii="Times New Roman" w:eastAsia="BalticaC" w:hAnsi="Times New Roman" w:cs="Times New Roman"/>
          <w:sz w:val="28"/>
          <w:szCs w:val="28"/>
          <w:lang w:eastAsia="ru-RU"/>
        </w:rPr>
        <w:t>Сканирование костей необходимо выполнять при клинических симптомах поражения костной системы, показателе Глисона &gt;4+3 или уровне ПСА&gt;15 μг/л. Роль обследования органов малого таза с помощью КТ или МРТ дискутабельна.</w:t>
      </w: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6B3BC5">
        <w:rPr>
          <w:rFonts w:ascii="Times New Roman" w:eastAsia="BalticaC-Italic" w:hAnsi="Times New Roman" w:cs="Times New Roman"/>
          <w:i/>
          <w:iCs/>
          <w:sz w:val="28"/>
          <w:szCs w:val="28"/>
          <w:lang w:eastAsia="ru-RU"/>
        </w:rPr>
        <w:t xml:space="preserve">• Высокий риск. </w:t>
      </w:r>
      <w:r w:rsidRPr="006B3BC5">
        <w:rPr>
          <w:rFonts w:ascii="Times New Roman" w:eastAsia="BalticaC" w:hAnsi="Times New Roman" w:cs="Times New Roman"/>
          <w:sz w:val="28"/>
          <w:szCs w:val="28"/>
          <w:lang w:eastAsia="ru-RU"/>
        </w:rPr>
        <w:t>Должно быть рассмотрено выполнение КТ/МРТ таза, а также сцинтиграфия костей.</w:t>
      </w:r>
    </w:p>
    <w:p w:rsidR="006B3BC5" w:rsidRPr="006B3BC5" w:rsidRDefault="006B3BC5" w:rsidP="006B3BC5">
      <w:pPr>
        <w:spacing w:after="0" w:line="360" w:lineRule="auto"/>
        <w:ind w:firstLine="709"/>
        <w:jc w:val="both"/>
        <w:rPr>
          <w:rFonts w:ascii="Times New Roman" w:eastAsia="Times New Roman" w:hAnsi="Times New Roman" w:cs="Times New Roman"/>
          <w:b/>
          <w:color w:val="000000"/>
          <w:sz w:val="28"/>
          <w:szCs w:val="28"/>
          <w:lang w:eastAsia="ru-RU"/>
        </w:rPr>
      </w:pPr>
      <w:r w:rsidRPr="006B3BC5">
        <w:rPr>
          <w:rFonts w:ascii="Times New Roman" w:eastAsia="Times New Roman" w:hAnsi="Times New Roman" w:cs="Times New Roman"/>
          <w:b/>
          <w:color w:val="000000"/>
          <w:sz w:val="28"/>
          <w:szCs w:val="28"/>
          <w:lang w:eastAsia="ru-RU"/>
        </w:rPr>
        <w:t>ЛОКАЛИЗОВАННЫЕ ОПУХОЛИ</w:t>
      </w:r>
    </w:p>
    <w:p w:rsidR="006B3BC5" w:rsidRPr="006B3BC5" w:rsidRDefault="006B3BC5" w:rsidP="006B3BC5">
      <w:pPr>
        <w:autoSpaceDE w:val="0"/>
        <w:autoSpaceDN w:val="0"/>
        <w:adjustRightInd w:val="0"/>
        <w:spacing w:after="0" w:line="360" w:lineRule="auto"/>
        <w:jc w:val="both"/>
        <w:rPr>
          <w:rFonts w:ascii="Times New Roman" w:eastAsia="BalticaC" w:hAnsi="Times New Roman" w:cs="Times New Roman"/>
          <w:sz w:val="28"/>
          <w:szCs w:val="28"/>
          <w:lang w:eastAsia="ru-RU"/>
        </w:rPr>
      </w:pPr>
      <w:r w:rsidRPr="006B3BC5">
        <w:rPr>
          <w:rFonts w:ascii="Times New Roman" w:eastAsia="BalticaC-Italic" w:hAnsi="Times New Roman" w:cs="Times New Roman"/>
          <w:i/>
          <w:iCs/>
          <w:sz w:val="28"/>
          <w:szCs w:val="28"/>
          <w:lang w:eastAsia="ru-RU"/>
        </w:rPr>
        <w:t xml:space="preserve">Низкий риск. </w:t>
      </w:r>
      <w:r w:rsidRPr="006B3BC5">
        <w:rPr>
          <w:rFonts w:ascii="Times New Roman" w:eastAsia="BalticaC" w:hAnsi="Times New Roman" w:cs="Times New Roman"/>
          <w:sz w:val="28"/>
          <w:szCs w:val="28"/>
          <w:lang w:eastAsia="ru-RU"/>
        </w:rPr>
        <w:t>Лечение может включать в себя радикальную простатэктомию,</w:t>
      </w:r>
    </w:p>
    <w:p w:rsidR="006B3BC5" w:rsidRPr="006B3BC5" w:rsidRDefault="006B3BC5" w:rsidP="006B3BC5">
      <w:pPr>
        <w:autoSpaceDE w:val="0"/>
        <w:autoSpaceDN w:val="0"/>
        <w:adjustRightInd w:val="0"/>
        <w:spacing w:after="0" w:line="360" w:lineRule="auto"/>
        <w:jc w:val="both"/>
        <w:rPr>
          <w:rFonts w:ascii="Calibri" w:eastAsia="BalticaC-Italic" w:hAnsi="Calibri" w:cs="BalticaC-Italic"/>
          <w:i/>
          <w:iCs/>
          <w:sz w:val="18"/>
          <w:szCs w:val="18"/>
          <w:lang w:eastAsia="ru-RU"/>
        </w:rPr>
      </w:pPr>
      <w:r w:rsidRPr="006B3BC5">
        <w:rPr>
          <w:rFonts w:ascii="Times New Roman" w:eastAsia="BalticaC" w:hAnsi="Times New Roman" w:cs="Times New Roman"/>
          <w:sz w:val="28"/>
          <w:szCs w:val="28"/>
          <w:lang w:eastAsia="ru-RU"/>
        </w:rPr>
        <w:t>наружное облучение, брахитерапию с перманентными имплантами или высокодозную брахитерапию, а также активное наблюдение.</w:t>
      </w:r>
      <w:r w:rsidRPr="006B3BC5">
        <w:rPr>
          <w:rFonts w:ascii="BalticaC-Italic" w:eastAsia="BalticaC-Italic" w:hAnsi="Calibri" w:cs="BalticaC-Italic" w:hint="eastAsia"/>
          <w:i/>
          <w:iCs/>
          <w:sz w:val="18"/>
          <w:szCs w:val="18"/>
          <w:lang w:eastAsia="ru-RU"/>
        </w:rPr>
        <w:t xml:space="preserve"> </w:t>
      </w:r>
      <w:r w:rsidRPr="006B3BC5">
        <w:rPr>
          <w:rFonts w:ascii="Times New Roman" w:eastAsia="BalticaC-Italic" w:hAnsi="Times New Roman" w:cs="Times New Roman"/>
          <w:i/>
          <w:iCs/>
          <w:sz w:val="28"/>
          <w:szCs w:val="28"/>
          <w:lang w:eastAsia="ru-RU"/>
        </w:rPr>
        <w:t xml:space="preserve">Промежуточный риск. </w:t>
      </w:r>
      <w:r w:rsidRPr="006B3BC5">
        <w:rPr>
          <w:rFonts w:ascii="Times New Roman" w:eastAsia="BalticaC" w:hAnsi="Times New Roman" w:cs="Times New Roman"/>
          <w:sz w:val="28"/>
          <w:szCs w:val="28"/>
          <w:lang w:eastAsia="ru-RU"/>
        </w:rPr>
        <w:t>Лечебные опции включают радикальную простатэктомию, наружное облучение, брахитерапию с перманентными имплантами.</w:t>
      </w:r>
      <w:r w:rsidRPr="006B3BC5">
        <w:rPr>
          <w:rFonts w:ascii="BalticaC-Italic" w:eastAsia="BalticaC-Italic" w:hAnsi="Calibri" w:cs="BalticaC-Italic" w:hint="eastAsia"/>
          <w:i/>
          <w:iCs/>
          <w:sz w:val="18"/>
          <w:szCs w:val="18"/>
          <w:lang w:eastAsia="ru-RU"/>
        </w:rPr>
        <w:t xml:space="preserve"> </w:t>
      </w:r>
    </w:p>
    <w:p w:rsidR="006B3BC5" w:rsidRPr="006B3BC5" w:rsidRDefault="006B3BC5" w:rsidP="006B3BC5">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B3BC5">
        <w:rPr>
          <w:rFonts w:ascii="Times New Roman" w:eastAsia="BalticaC-Italic" w:hAnsi="Times New Roman" w:cs="Times New Roman"/>
          <w:i/>
          <w:iCs/>
          <w:sz w:val="28"/>
          <w:szCs w:val="28"/>
          <w:lang w:eastAsia="ru-RU"/>
        </w:rPr>
        <w:t xml:space="preserve">Высокий риск или местно-распространенный процесс. </w:t>
      </w:r>
      <w:r w:rsidRPr="006B3BC5">
        <w:rPr>
          <w:rFonts w:ascii="Times New Roman" w:eastAsia="BalticaC" w:hAnsi="Times New Roman" w:cs="Times New Roman"/>
          <w:sz w:val="28"/>
          <w:szCs w:val="28"/>
          <w:lang w:eastAsia="ru-RU"/>
        </w:rPr>
        <w:t>Лечебные опции включают радикальную простатэктомию или наружное облучение в сочетании с неоадъювантной терапией.</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При локализованных формах (Т1-2N0M0) возможно стойкое излечение в результате выполнения радикальной простатэктомии (РПЭ) или проведения лучевой терапии (ЛТ) по радикальным программам. Лучевое лечение предпочтительно проводить с применением методики 3D-конформной дистанционной лучевой терапии (конформное облучение) и достижением высоких суммарных доз (&gt;74 Гр для пациентов групп низкого и промежуточного риска, 81 Гр для пациентов группы высокого риска). </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Также  возможно проведение брахитерапии (введение в ткань ПЖ радиоактивных зерен </w:t>
      </w:r>
      <w:r w:rsidRPr="006B3BC5">
        <w:rPr>
          <w:rFonts w:ascii="Times New Roman" w:eastAsia="Times New Roman" w:hAnsi="Times New Roman" w:cs="Times New Roman"/>
          <w:sz w:val="28"/>
          <w:szCs w:val="28"/>
          <w:vertAlign w:val="subscript"/>
          <w:lang w:eastAsia="ru-RU"/>
        </w:rPr>
        <w:t>125</w:t>
      </w:r>
      <w:r w:rsidRPr="006B3BC5">
        <w:rPr>
          <w:rFonts w:ascii="Times New Roman" w:eastAsia="Times New Roman" w:hAnsi="Times New Roman" w:cs="Times New Roman"/>
          <w:sz w:val="28"/>
          <w:szCs w:val="28"/>
          <w:lang w:eastAsia="ru-RU"/>
        </w:rPr>
        <w:t xml:space="preserve">I, </w:t>
      </w:r>
      <w:r w:rsidRPr="006B3BC5">
        <w:rPr>
          <w:rFonts w:ascii="Times New Roman" w:eastAsia="Times New Roman" w:hAnsi="Times New Roman" w:cs="Times New Roman"/>
          <w:sz w:val="28"/>
          <w:szCs w:val="28"/>
          <w:vertAlign w:val="subscript"/>
          <w:lang w:eastAsia="ru-RU"/>
        </w:rPr>
        <w:t>103</w:t>
      </w:r>
      <w:r w:rsidRPr="006B3BC5">
        <w:rPr>
          <w:rFonts w:ascii="Times New Roman" w:eastAsia="Times New Roman" w:hAnsi="Times New Roman" w:cs="Times New Roman"/>
          <w:sz w:val="28"/>
          <w:szCs w:val="28"/>
          <w:lang w:eastAsia="ru-RU"/>
        </w:rPr>
        <w:t xml:space="preserve">Pd или </w:t>
      </w:r>
      <w:r w:rsidRPr="006B3BC5">
        <w:rPr>
          <w:rFonts w:ascii="Times New Roman" w:eastAsia="Times New Roman" w:hAnsi="Times New Roman" w:cs="Times New Roman"/>
          <w:sz w:val="28"/>
          <w:szCs w:val="28"/>
          <w:vertAlign w:val="subscript"/>
          <w:lang w:eastAsia="ru-RU"/>
        </w:rPr>
        <w:t>192</w:t>
      </w:r>
      <w:r w:rsidRPr="006B3BC5">
        <w:rPr>
          <w:rFonts w:ascii="Times New Roman" w:eastAsia="Times New Roman" w:hAnsi="Times New Roman" w:cs="Times New Roman"/>
          <w:sz w:val="28"/>
          <w:szCs w:val="28"/>
          <w:lang w:eastAsia="ru-RU"/>
        </w:rPr>
        <w:t xml:space="preserve">Ir). Брахитерапия с низкой мощностью дозы в виде монотерапии составляет: </w:t>
      </w:r>
      <w:r w:rsidRPr="006B3BC5">
        <w:rPr>
          <w:rFonts w:ascii="Times New Roman" w:eastAsia="Times New Roman" w:hAnsi="Times New Roman" w:cs="Times New Roman"/>
          <w:sz w:val="28"/>
          <w:szCs w:val="28"/>
          <w:vertAlign w:val="subscript"/>
          <w:lang w:eastAsia="ru-RU"/>
        </w:rPr>
        <w:t>125</w:t>
      </w:r>
      <w:r w:rsidRPr="006B3BC5">
        <w:rPr>
          <w:rFonts w:ascii="Times New Roman" w:eastAsia="Times New Roman" w:hAnsi="Times New Roman" w:cs="Times New Roman"/>
          <w:sz w:val="28"/>
          <w:szCs w:val="28"/>
          <w:lang w:eastAsia="ru-RU"/>
        </w:rPr>
        <w:t xml:space="preserve">I – 144 Гр, </w:t>
      </w:r>
      <w:r w:rsidRPr="006B3BC5">
        <w:rPr>
          <w:rFonts w:ascii="Times New Roman" w:eastAsia="Times New Roman" w:hAnsi="Times New Roman" w:cs="Times New Roman"/>
          <w:sz w:val="28"/>
          <w:szCs w:val="28"/>
          <w:vertAlign w:val="subscript"/>
          <w:lang w:eastAsia="ru-RU"/>
        </w:rPr>
        <w:t>103</w:t>
      </w:r>
      <w:r w:rsidRPr="006B3BC5">
        <w:rPr>
          <w:rFonts w:ascii="Times New Roman" w:eastAsia="Times New Roman" w:hAnsi="Times New Roman" w:cs="Times New Roman"/>
          <w:sz w:val="28"/>
          <w:szCs w:val="28"/>
          <w:lang w:eastAsia="ru-RU"/>
        </w:rPr>
        <w:t xml:space="preserve">Pd-125 Гр. После курса наружной лучевой терапии в дозе 40-50 Гр: </w:t>
      </w:r>
      <w:r w:rsidRPr="006B3BC5">
        <w:rPr>
          <w:rFonts w:ascii="Times New Roman" w:eastAsia="Times New Roman" w:hAnsi="Times New Roman" w:cs="Times New Roman"/>
          <w:sz w:val="28"/>
          <w:szCs w:val="28"/>
          <w:vertAlign w:val="subscript"/>
          <w:lang w:eastAsia="ru-RU"/>
        </w:rPr>
        <w:t>125</w:t>
      </w:r>
      <w:r w:rsidRPr="006B3BC5">
        <w:rPr>
          <w:rFonts w:ascii="Times New Roman" w:eastAsia="Times New Roman" w:hAnsi="Times New Roman" w:cs="Times New Roman"/>
          <w:sz w:val="28"/>
          <w:szCs w:val="28"/>
          <w:lang w:eastAsia="ru-RU"/>
        </w:rPr>
        <w:t xml:space="preserve">I – 110 Гр, </w:t>
      </w:r>
      <w:r w:rsidRPr="006B3BC5">
        <w:rPr>
          <w:rFonts w:ascii="Times New Roman" w:eastAsia="Times New Roman" w:hAnsi="Times New Roman" w:cs="Times New Roman"/>
          <w:sz w:val="28"/>
          <w:szCs w:val="28"/>
          <w:vertAlign w:val="subscript"/>
          <w:lang w:eastAsia="ru-RU"/>
        </w:rPr>
        <w:t>103</w:t>
      </w:r>
      <w:r w:rsidRPr="006B3BC5">
        <w:rPr>
          <w:rFonts w:ascii="Times New Roman" w:eastAsia="Times New Roman" w:hAnsi="Times New Roman" w:cs="Times New Roman"/>
          <w:sz w:val="28"/>
          <w:szCs w:val="28"/>
          <w:lang w:eastAsia="ru-RU"/>
        </w:rPr>
        <w:t>Pd - 90 Гр. Брахитерапия с высокой мощностью дозы в виде монотерапии назначается 9,5 Гр 2 раза в сутки или 10,5 Гр 3 фракции за одну имплантацию.</w:t>
      </w:r>
    </w:p>
    <w:p w:rsidR="006B3BC5" w:rsidRPr="006B3BC5" w:rsidRDefault="006B3BC5" w:rsidP="006B3BC5">
      <w:pPr>
        <w:spacing w:after="0" w:line="240" w:lineRule="auto"/>
        <w:rPr>
          <w:rFonts w:ascii="Arial" w:eastAsia="Times New Roman" w:hAnsi="Arial" w:cs="Arial"/>
          <w:b/>
          <w:sz w:val="25"/>
          <w:szCs w:val="25"/>
          <w:lang w:eastAsia="ru-RU"/>
        </w:rPr>
      </w:pPr>
    </w:p>
    <w:p w:rsidR="006B3BC5" w:rsidRPr="006B3BC5" w:rsidRDefault="006B3BC5" w:rsidP="006B3BC5">
      <w:pPr>
        <w:spacing w:after="0" w:line="360" w:lineRule="auto"/>
        <w:ind w:firstLine="709"/>
        <w:rPr>
          <w:rFonts w:ascii="Arial" w:eastAsia="Times New Roman" w:hAnsi="Arial" w:cs="Arial"/>
          <w:b/>
          <w:sz w:val="25"/>
          <w:szCs w:val="25"/>
          <w:lang w:eastAsia="ru-RU"/>
        </w:rPr>
      </w:pPr>
      <w:r w:rsidRPr="006B3BC5">
        <w:rPr>
          <w:rFonts w:ascii="Arial" w:eastAsia="Times New Roman" w:hAnsi="Arial" w:cs="Arial"/>
          <w:b/>
          <w:sz w:val="25"/>
          <w:szCs w:val="25"/>
          <w:lang w:eastAsia="ru-RU"/>
        </w:rPr>
        <w:t>МЕСТНО</w:t>
      </w:r>
      <w:r w:rsidRPr="006B3BC5">
        <w:rPr>
          <w:rFonts w:ascii="Arial" w:eastAsia="Times New Roman" w:hAnsi="Arial" w:cs="Arial"/>
          <w:b/>
          <w:sz w:val="25"/>
          <w:szCs w:val="25"/>
          <w:lang w:eastAsia="ru-RU"/>
        </w:rPr>
        <w:noBreakHyphen/>
        <w:t>РАСПРОСТРАНЕННЫЕ И МЕТАСТАТИЧЕСКИЕ ОПУХОЛИ</w:t>
      </w: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 большинстве случаев радикальная простатэктомия является первым этапом мультимодального лечения данных больных. Альтернативой РПЭ может являться проведение ЛТ в комбинации с андрогенной депривацией (не менее 2-х лет). Профилактическая доза облучения тазовых лимфоузлов фракционированием 1,8 Гр до СОД 45 Гр. С модулированной активностью пучка можно увеличить СОД до 54-56 Гр. После операции доза облучения ложа предстательной железы составляет  64,8-66,6 Гр с фракционированием 1,8 Гр.</w:t>
      </w: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6B3BC5">
        <w:rPr>
          <w:rFonts w:ascii="Times New Roman" w:eastAsia="Times New Roman" w:hAnsi="Times New Roman" w:cs="Times New Roman"/>
          <w:sz w:val="28"/>
          <w:szCs w:val="28"/>
          <w:lang w:eastAsia="ru-RU"/>
        </w:rPr>
        <w:t>При наличии костных метастазов с болевым синдромом дополнительно может быть рекомендовано введение бисфосфонатов, проведение дистанционной лучевой терапии на очаги поражения скелета для достижения обезболивающего эффекта, введение радиоактивных изотопов стронция (Sr-99).</w:t>
      </w:r>
      <w:r w:rsidRPr="006B3BC5">
        <w:rPr>
          <w:rFonts w:ascii="Times New Roman" w:eastAsia="BalticaC" w:hAnsi="Times New Roman" w:cs="Times New Roman"/>
          <w:sz w:val="28"/>
          <w:szCs w:val="28"/>
          <w:lang w:eastAsia="ru-RU"/>
        </w:rPr>
        <w:t xml:space="preserve"> Паллиативная дистанционная лучевая терапия должна быть назначена больным с рефрактерной к кастрации болезнью при метастазах в кости с болевым синдромом. Фракционирование 1×8 Гр эквивалентно по анальгетическому эффекту мультифракционным схемам.</w:t>
      </w:r>
    </w:p>
    <w:p w:rsidR="006B3BC5" w:rsidRPr="006B3BC5" w:rsidRDefault="006B3BC5" w:rsidP="00AA4848">
      <w:pPr>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6B3BC5" w:rsidRPr="006B3BC5" w:rsidRDefault="006B3BC5"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6B3BC5" w:rsidRPr="006B3BC5" w:rsidRDefault="00AA4848" w:rsidP="00AA4848">
      <w:pPr>
        <w:tabs>
          <w:tab w:val="left" w:pos="36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6B3BC5" w:rsidRPr="006B3BC5">
        <w:rPr>
          <w:rFonts w:ascii="Times New Roman" w:eastAsia="Times New Roman" w:hAnsi="Times New Roman" w:cs="Times New Roman"/>
          <w:b/>
          <w:sz w:val="28"/>
          <w:szCs w:val="28"/>
          <w:lang w:eastAsia="ru-RU"/>
        </w:rPr>
        <w:t>Вопросы по теме занятия.</w:t>
      </w:r>
    </w:p>
    <w:p w:rsidR="006B3BC5" w:rsidRPr="006B3BC5" w:rsidRDefault="006B3BC5" w:rsidP="00531C09">
      <w:pPr>
        <w:widowControl w:val="0"/>
        <w:numPr>
          <w:ilvl w:val="0"/>
          <w:numId w:val="229"/>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val="en-US" w:eastAsia="ru-RU"/>
        </w:rPr>
        <w:t>TNM</w:t>
      </w:r>
      <w:r w:rsidRPr="006B3BC5">
        <w:rPr>
          <w:rFonts w:ascii="Times New Roman" w:eastAsia="Times New Roman" w:hAnsi="Times New Roman" w:cs="Times New Roman"/>
          <w:sz w:val="28"/>
          <w:szCs w:val="28"/>
          <w:lang w:eastAsia="ru-RU"/>
        </w:rPr>
        <w:t>-классификация и МКБ</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 xml:space="preserve">рака </w:t>
      </w:r>
      <w:r w:rsidRPr="006B3BC5">
        <w:rPr>
          <w:rFonts w:ascii="Times New Roman" w:eastAsia="Times New Roman" w:hAnsi="Times New Roman" w:cs="Times New Roman"/>
          <w:color w:val="000000"/>
          <w:sz w:val="28"/>
          <w:szCs w:val="28"/>
          <w:lang w:eastAsia="ru-RU"/>
        </w:rPr>
        <w:t>предстательной железы</w:t>
      </w:r>
      <w:r w:rsidRPr="006B3BC5">
        <w:rPr>
          <w:rFonts w:ascii="Times New Roman" w:eastAsia="Times New Roman" w:hAnsi="Times New Roman" w:cs="Times New Roman"/>
          <w:sz w:val="28"/>
          <w:szCs w:val="28"/>
          <w:lang w:eastAsia="ru-RU"/>
        </w:rPr>
        <w:t>;</w:t>
      </w:r>
    </w:p>
    <w:p w:rsidR="006B3BC5" w:rsidRPr="006B3BC5" w:rsidRDefault="006B3BC5" w:rsidP="00531C09">
      <w:pPr>
        <w:widowControl w:val="0"/>
        <w:numPr>
          <w:ilvl w:val="0"/>
          <w:numId w:val="229"/>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Алгоритмы лечения больных</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 xml:space="preserve">раком </w:t>
      </w:r>
      <w:r w:rsidRPr="006B3BC5">
        <w:rPr>
          <w:rFonts w:ascii="Times New Roman" w:eastAsia="Times New Roman" w:hAnsi="Times New Roman" w:cs="Times New Roman"/>
          <w:color w:val="000000"/>
          <w:sz w:val="28"/>
          <w:szCs w:val="28"/>
          <w:lang w:eastAsia="ru-RU"/>
        </w:rPr>
        <w:t>предстательной железы</w:t>
      </w:r>
      <w:r w:rsidRPr="006B3BC5">
        <w:rPr>
          <w:rFonts w:ascii="Times New Roman" w:eastAsia="Times New Roman" w:hAnsi="Times New Roman" w:cs="Times New Roman"/>
          <w:sz w:val="28"/>
          <w:szCs w:val="28"/>
          <w:lang w:eastAsia="ru-RU"/>
        </w:rPr>
        <w:t xml:space="preserve"> в зависимости от стадии и гистологического типа опухоли;</w:t>
      </w:r>
    </w:p>
    <w:p w:rsidR="006B3BC5" w:rsidRPr="006B3BC5" w:rsidRDefault="006B3BC5" w:rsidP="00531C09">
      <w:pPr>
        <w:widowControl w:val="0"/>
        <w:numPr>
          <w:ilvl w:val="0"/>
          <w:numId w:val="229"/>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 xml:space="preserve">Лучевая диагностика и подготовка больного раком </w:t>
      </w:r>
      <w:r w:rsidRPr="006B3BC5">
        <w:rPr>
          <w:rFonts w:ascii="Times New Roman" w:eastAsia="Times New Roman" w:hAnsi="Times New Roman" w:cs="Times New Roman"/>
          <w:color w:val="000000"/>
          <w:sz w:val="28"/>
          <w:szCs w:val="28"/>
          <w:lang w:eastAsia="ru-RU"/>
        </w:rPr>
        <w:t>предстательной железы</w:t>
      </w:r>
      <w:r w:rsidRPr="006B3BC5">
        <w:rPr>
          <w:rFonts w:ascii="Times New Roman" w:eastAsia="Times New Roman" w:hAnsi="Times New Roman" w:cs="Times New Roman"/>
          <w:sz w:val="28"/>
          <w:szCs w:val="28"/>
          <w:lang w:eastAsia="ru-RU"/>
        </w:rPr>
        <w:t xml:space="preserve"> к проведению лучевой терапии;</w:t>
      </w:r>
    </w:p>
    <w:p w:rsidR="006B3BC5" w:rsidRPr="006B3BC5" w:rsidRDefault="006B3BC5" w:rsidP="00531C09">
      <w:pPr>
        <w:widowControl w:val="0"/>
        <w:numPr>
          <w:ilvl w:val="0"/>
          <w:numId w:val="229"/>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Виды и режимы лучевой терапии</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 xml:space="preserve">раком </w:t>
      </w:r>
      <w:r w:rsidRPr="006B3BC5">
        <w:rPr>
          <w:rFonts w:ascii="Times New Roman" w:eastAsia="Times New Roman" w:hAnsi="Times New Roman" w:cs="Times New Roman"/>
          <w:color w:val="000000"/>
          <w:sz w:val="28"/>
          <w:szCs w:val="28"/>
          <w:lang w:eastAsia="ru-RU"/>
        </w:rPr>
        <w:t>предстательной железы</w:t>
      </w:r>
      <w:r w:rsidRPr="006B3BC5">
        <w:rPr>
          <w:rFonts w:ascii="Times New Roman" w:eastAsia="Times New Roman" w:hAnsi="Times New Roman" w:cs="Times New Roman"/>
          <w:sz w:val="28"/>
          <w:szCs w:val="28"/>
          <w:lang w:eastAsia="ru-RU"/>
        </w:rPr>
        <w:t>;</w:t>
      </w:r>
    </w:p>
    <w:p w:rsidR="006B3BC5" w:rsidRPr="006B3BC5" w:rsidRDefault="006B3BC5" w:rsidP="00531C09">
      <w:pPr>
        <w:widowControl w:val="0"/>
        <w:numPr>
          <w:ilvl w:val="0"/>
          <w:numId w:val="229"/>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 xml:space="preserve">Конвенциональная лучевая терапия раком </w:t>
      </w:r>
      <w:r w:rsidRPr="006B3BC5">
        <w:rPr>
          <w:rFonts w:ascii="Times New Roman" w:eastAsia="Times New Roman" w:hAnsi="Times New Roman" w:cs="Times New Roman"/>
          <w:color w:val="000000"/>
          <w:sz w:val="28"/>
          <w:szCs w:val="28"/>
          <w:lang w:eastAsia="ru-RU"/>
        </w:rPr>
        <w:t>предстательной железы</w:t>
      </w:r>
      <w:r w:rsidRPr="006B3BC5">
        <w:rPr>
          <w:rFonts w:ascii="Times New Roman" w:eastAsia="Times New Roman" w:hAnsi="Times New Roman" w:cs="Times New Roman"/>
          <w:sz w:val="28"/>
          <w:szCs w:val="28"/>
          <w:lang w:eastAsia="ru-RU"/>
        </w:rPr>
        <w:t>;</w:t>
      </w:r>
    </w:p>
    <w:p w:rsidR="006B3BC5" w:rsidRPr="006B3BC5" w:rsidRDefault="006B3BC5" w:rsidP="00531C09">
      <w:pPr>
        <w:widowControl w:val="0"/>
        <w:numPr>
          <w:ilvl w:val="0"/>
          <w:numId w:val="229"/>
        </w:numPr>
        <w:tabs>
          <w:tab w:val="num" w:pos="500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w:t>
      </w:r>
      <w:r w:rsidRPr="006B3BC5">
        <w:rPr>
          <w:rFonts w:ascii="Times New Roman" w:eastAsia="Times New Roman" w:hAnsi="Times New Roman" w:cs="Times New Roman"/>
          <w:sz w:val="28"/>
          <w:szCs w:val="28"/>
          <w:lang w:val="en-US" w:eastAsia="ru-RU"/>
        </w:rPr>
        <w:t>D</w:t>
      </w:r>
      <w:r w:rsidRPr="006B3BC5">
        <w:rPr>
          <w:rFonts w:ascii="Times New Roman" w:eastAsia="Times New Roman" w:hAnsi="Times New Roman" w:cs="Times New Roman"/>
          <w:sz w:val="28"/>
          <w:szCs w:val="28"/>
          <w:lang w:eastAsia="ru-RU"/>
        </w:rPr>
        <w:t>-конформная лучевая терапия рака предстательной железы;</w:t>
      </w:r>
    </w:p>
    <w:p w:rsidR="006B3BC5" w:rsidRPr="006B3BC5" w:rsidRDefault="006B3BC5" w:rsidP="00531C09">
      <w:pPr>
        <w:widowControl w:val="0"/>
        <w:numPr>
          <w:ilvl w:val="0"/>
          <w:numId w:val="229"/>
        </w:numPr>
        <w:tabs>
          <w:tab w:val="num" w:pos="500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Лучевая терапия с модулированной интенсивностью пучка рака предстательной железы;</w:t>
      </w:r>
    </w:p>
    <w:p w:rsidR="006B3BC5" w:rsidRPr="006B3BC5" w:rsidRDefault="006B3BC5" w:rsidP="00531C09">
      <w:pPr>
        <w:widowControl w:val="0"/>
        <w:numPr>
          <w:ilvl w:val="0"/>
          <w:numId w:val="229"/>
        </w:numPr>
        <w:tabs>
          <w:tab w:val="num" w:pos="500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Брахитерапия рака </w:t>
      </w:r>
      <w:r w:rsidRPr="006B3BC5">
        <w:rPr>
          <w:rFonts w:ascii="Times New Roman" w:eastAsia="Times New Roman" w:hAnsi="Times New Roman" w:cs="Times New Roman"/>
          <w:color w:val="000000"/>
          <w:sz w:val="28"/>
          <w:szCs w:val="28"/>
          <w:lang w:eastAsia="ru-RU"/>
        </w:rPr>
        <w:t>предстательной железы</w:t>
      </w:r>
      <w:r w:rsidRPr="006B3BC5">
        <w:rPr>
          <w:rFonts w:ascii="Times New Roman" w:eastAsia="Times New Roman" w:hAnsi="Times New Roman" w:cs="Times New Roman"/>
          <w:sz w:val="28"/>
          <w:szCs w:val="28"/>
          <w:lang w:eastAsia="ru-RU"/>
        </w:rPr>
        <w:t>;</w:t>
      </w:r>
    </w:p>
    <w:p w:rsidR="006B3BC5" w:rsidRPr="006B3BC5" w:rsidRDefault="006B3BC5" w:rsidP="00531C09">
      <w:pPr>
        <w:widowControl w:val="0"/>
        <w:numPr>
          <w:ilvl w:val="0"/>
          <w:numId w:val="229"/>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 xml:space="preserve">Лучевые реакции и осложнения при проведении лучевой терапии рака </w:t>
      </w:r>
      <w:r w:rsidRPr="006B3BC5">
        <w:rPr>
          <w:rFonts w:ascii="Times New Roman" w:eastAsia="Times New Roman" w:hAnsi="Times New Roman" w:cs="Times New Roman"/>
          <w:color w:val="000000"/>
          <w:sz w:val="28"/>
          <w:szCs w:val="28"/>
          <w:lang w:eastAsia="ru-RU"/>
        </w:rPr>
        <w:t>предстательной железы</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B3BC5" w:rsidRPr="006B3BC5" w:rsidRDefault="00AA4848" w:rsidP="00AA4848">
      <w:pPr>
        <w:tabs>
          <w:tab w:val="left" w:pos="360"/>
        </w:tabs>
        <w:spacing w:after="0" w:line="240" w:lineRule="auto"/>
        <w:ind w:left="22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6B3BC5" w:rsidRPr="006B3BC5">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001.  РЕЖИМ  БРАХИТЕРАПИИ С ВЫСОКОЙ МОЩНОСТЬЮ ПРИ РАКЕ ПРЕДСТАТЕЛЬНОЙ ЖЕЛЕЗЫ СОСТАВЛЯЕТ</w:t>
      </w:r>
    </w:p>
    <w:p w:rsidR="006B3BC5" w:rsidRPr="006B3BC5" w:rsidRDefault="006B3BC5" w:rsidP="00531C09">
      <w:pPr>
        <w:numPr>
          <w:ilvl w:val="0"/>
          <w:numId w:val="127"/>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9,5 Гр 2 раза в сутки </w:t>
      </w:r>
    </w:p>
    <w:p w:rsidR="006B3BC5" w:rsidRPr="006B3BC5" w:rsidRDefault="006B3BC5" w:rsidP="00531C09">
      <w:pPr>
        <w:numPr>
          <w:ilvl w:val="0"/>
          <w:numId w:val="127"/>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7,5 Гр 2 раза в сутки </w:t>
      </w:r>
    </w:p>
    <w:p w:rsidR="006B3BC5" w:rsidRPr="006B3BC5" w:rsidRDefault="006B3BC5" w:rsidP="00531C09">
      <w:pPr>
        <w:numPr>
          <w:ilvl w:val="0"/>
          <w:numId w:val="127"/>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6,5 Гр 2 раза в сутки </w:t>
      </w:r>
    </w:p>
    <w:p w:rsidR="006B3BC5" w:rsidRPr="006B3BC5" w:rsidRDefault="006B3BC5" w:rsidP="00531C09">
      <w:pPr>
        <w:numPr>
          <w:ilvl w:val="0"/>
          <w:numId w:val="127"/>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4,5 Гр 2 раза в сутки </w:t>
      </w:r>
    </w:p>
    <w:p w:rsidR="006B3BC5" w:rsidRPr="006B3BC5" w:rsidRDefault="006B3BC5" w:rsidP="00531C09">
      <w:pPr>
        <w:numPr>
          <w:ilvl w:val="0"/>
          <w:numId w:val="127"/>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2,5 Гр 2 раза в сутки </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4</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002.  СУММАРНАЯ  ОЧАГОВАЯ  ДОЗА  БРАХИТЕРАПИИ </w:t>
      </w:r>
      <w:r w:rsidRPr="006B3BC5">
        <w:rPr>
          <w:rFonts w:ascii="Times New Roman" w:eastAsia="Times New Roman" w:hAnsi="Times New Roman" w:cs="Times New Roman"/>
          <w:sz w:val="28"/>
          <w:szCs w:val="28"/>
          <w:vertAlign w:val="subscript"/>
          <w:lang w:eastAsia="ru-RU"/>
        </w:rPr>
        <w:t>125</w:t>
      </w:r>
      <w:r w:rsidRPr="006B3BC5">
        <w:rPr>
          <w:rFonts w:ascii="Times New Roman" w:eastAsia="Times New Roman" w:hAnsi="Times New Roman" w:cs="Times New Roman"/>
          <w:sz w:val="28"/>
          <w:szCs w:val="28"/>
          <w:lang w:eastAsia="ru-RU"/>
        </w:rPr>
        <w:t xml:space="preserve">I                           С НИЗКОЙ МОЩНОСТЬЮ ПРИ РАКЕ ПРЕДСТАТЕЛЬНОЙ ЖЕЛЕЗЫ СОСТАВЛЯЕТ </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72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80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100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120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144 Гр </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5</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003.  СУММАРНАЯ  ОЧАГОВАЯ  ДОЗА  БРАХИТЕРАПИИ </w:t>
      </w:r>
      <w:r w:rsidRPr="006B3BC5">
        <w:rPr>
          <w:rFonts w:ascii="Times New Roman" w:eastAsia="Times New Roman" w:hAnsi="Times New Roman" w:cs="Times New Roman"/>
          <w:sz w:val="28"/>
          <w:szCs w:val="28"/>
          <w:vertAlign w:val="subscript"/>
          <w:lang w:eastAsia="ru-RU"/>
        </w:rPr>
        <w:t>103</w:t>
      </w:r>
      <w:r w:rsidRPr="006B3BC5">
        <w:rPr>
          <w:rFonts w:ascii="Times New Roman" w:eastAsia="Times New Roman" w:hAnsi="Times New Roman" w:cs="Times New Roman"/>
          <w:sz w:val="28"/>
          <w:szCs w:val="28"/>
          <w:lang w:eastAsia="ru-RU"/>
        </w:rPr>
        <w:t xml:space="preserve">Pd С НИЗКОЙ МОЩНОСТЬЮ ПРИ РАКЕ ПРЕДСТАТЕЛЬНОЙ ЖЕЛЕЗЫ СОСТАВЛЯЕТ </w:t>
      </w:r>
    </w:p>
    <w:p w:rsidR="006B3BC5" w:rsidRPr="006B3BC5" w:rsidRDefault="006B3BC5" w:rsidP="00531C09">
      <w:pPr>
        <w:numPr>
          <w:ilvl w:val="0"/>
          <w:numId w:val="143"/>
        </w:numPr>
        <w:spacing w:after="0" w:line="240" w:lineRule="auto"/>
        <w:ind w:left="709" w:right="57" w:hanging="283"/>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72 Гр</w:t>
      </w:r>
    </w:p>
    <w:p w:rsidR="006B3BC5" w:rsidRPr="006B3BC5" w:rsidRDefault="006B3BC5" w:rsidP="00531C09">
      <w:pPr>
        <w:numPr>
          <w:ilvl w:val="0"/>
          <w:numId w:val="143"/>
        </w:numPr>
        <w:spacing w:after="0" w:line="240" w:lineRule="auto"/>
        <w:ind w:left="709" w:right="57" w:hanging="283"/>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80 Гр</w:t>
      </w:r>
    </w:p>
    <w:p w:rsidR="006B3BC5" w:rsidRPr="006B3BC5" w:rsidRDefault="006B3BC5" w:rsidP="00531C09">
      <w:pPr>
        <w:numPr>
          <w:ilvl w:val="0"/>
          <w:numId w:val="143"/>
        </w:numPr>
        <w:spacing w:after="0" w:line="240" w:lineRule="auto"/>
        <w:ind w:left="709" w:right="57" w:hanging="283"/>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100 Гр</w:t>
      </w:r>
    </w:p>
    <w:p w:rsidR="006B3BC5" w:rsidRPr="006B3BC5" w:rsidRDefault="006B3BC5" w:rsidP="00531C09">
      <w:pPr>
        <w:numPr>
          <w:ilvl w:val="0"/>
          <w:numId w:val="143"/>
        </w:numPr>
        <w:spacing w:after="0" w:line="240" w:lineRule="auto"/>
        <w:ind w:left="709" w:right="57" w:hanging="283"/>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125 Гр</w:t>
      </w:r>
    </w:p>
    <w:p w:rsidR="006B3BC5" w:rsidRPr="006B3BC5" w:rsidRDefault="006B3BC5" w:rsidP="00531C09">
      <w:pPr>
        <w:numPr>
          <w:ilvl w:val="0"/>
          <w:numId w:val="143"/>
        </w:numPr>
        <w:spacing w:after="0" w:line="240" w:lineRule="auto"/>
        <w:ind w:left="709" w:right="57" w:hanging="283"/>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144 Гр </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4</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AA4848" w:rsidP="00AA4848">
      <w:pPr>
        <w:spacing w:after="0" w:line="240" w:lineRule="auto"/>
        <w:ind w:left="417"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6B3BC5" w:rsidRPr="006B3BC5">
        <w:rPr>
          <w:rFonts w:ascii="Times New Roman" w:eastAsia="Times New Roman" w:hAnsi="Times New Roman" w:cs="Times New Roman"/>
          <w:b/>
          <w:bCs/>
          <w:sz w:val="28"/>
          <w:szCs w:val="28"/>
          <w:lang w:eastAsia="ru-RU"/>
        </w:rPr>
        <w:t>Ситуационные задачи по теме с эталонами ответов</w:t>
      </w:r>
      <w:r w:rsidR="006B3BC5" w:rsidRPr="006B3BC5">
        <w:rPr>
          <w:rFonts w:ascii="Times New Roman" w:eastAsia="Times New Roman" w:hAnsi="Times New Roman" w:cs="Times New Roman"/>
          <w:b/>
          <w:sz w:val="28"/>
          <w:szCs w:val="28"/>
          <w:lang w:eastAsia="ru-RU"/>
        </w:rPr>
        <w:t>.</w:t>
      </w:r>
    </w:p>
    <w:p w:rsidR="006B3BC5" w:rsidRPr="006B3BC5" w:rsidRDefault="006B3BC5" w:rsidP="006B3BC5">
      <w:pPr>
        <w:spacing w:before="40" w:after="40" w:line="240" w:lineRule="auto"/>
        <w:jc w:val="both"/>
        <w:outlineLvl w:val="1"/>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Задача №1</w:t>
      </w:r>
    </w:p>
    <w:p w:rsidR="006B3BC5" w:rsidRPr="006B3BC5" w:rsidRDefault="006B3BC5" w:rsidP="006B3B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Больной 79 лет, обратился на прием к онкоурологу с жалобами на ощущение неполного опорожнения мочевого пузыря, боли в области промежности. При пальцевом ректальном исследовании пальпируется плотная опухоль в проекции правой доли предстательной железы, не выходящая за ее пределы. Данных за регионарное и отдаленное метастазирование не выявлено. Пунктат –  умереннодифференцированная аденокарцинома.</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Предварительный диагноз. </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Стадия процесса по </w:t>
      </w:r>
      <w:r w:rsidRPr="006B3BC5">
        <w:rPr>
          <w:rFonts w:ascii="Times New Roman" w:eastAsia="Times New Roman" w:hAnsi="Times New Roman" w:cs="Times New Roman"/>
          <w:color w:val="000000"/>
          <w:sz w:val="28"/>
          <w:szCs w:val="28"/>
          <w:lang w:val="en-US" w:eastAsia="ru-RU"/>
        </w:rPr>
        <w:t>TNM</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Какие методики наружной лучевой терапии позволят увеличить СОД до 74-78 Гр</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Какие изотопы можно использовать для проведения брахитерапии низкой мощности в данном случае?</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Укажите режимы брахитерапии высокой мощности, которую можно использовать у больного?</w:t>
      </w: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r w:rsidRPr="006B3BC5">
        <w:rPr>
          <w:rFonts w:ascii="Times New Roman" w:eastAsia="Times New Roman" w:hAnsi="Times New Roman" w:cs="Times New Roman"/>
          <w:b/>
          <w:bCs/>
          <w:color w:val="000000"/>
          <w:sz w:val="28"/>
          <w:szCs w:val="28"/>
          <w:lang w:eastAsia="ru-RU"/>
        </w:rPr>
        <w:t>Эталоны ответов к</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ситуационной</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задаче №1</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Cs/>
          <w:color w:val="000000"/>
          <w:sz w:val="28"/>
          <w:szCs w:val="28"/>
          <w:lang w:eastAsia="ru-RU"/>
        </w:rPr>
        <w:t>1. Рак предстательной железы</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 II стадия</w:t>
      </w:r>
      <w:r w:rsidRPr="006B3BC5">
        <w:rPr>
          <w:rFonts w:ascii="Times New Roman" w:eastAsia="Times New Roman" w:hAnsi="Times New Roman" w:cs="Times New Roman"/>
          <w:color w:val="000000"/>
          <w:sz w:val="28"/>
          <w:szCs w:val="28"/>
          <w:lang w:eastAsia="ru-RU"/>
        </w:rPr>
        <w:t xml:space="preserve"> </w:t>
      </w:r>
      <w:r w:rsidRPr="006B3BC5">
        <w:rPr>
          <w:rFonts w:ascii="Times New Roman" w:eastAsia="Times New Roman" w:hAnsi="Times New Roman" w:cs="Times New Roman"/>
          <w:sz w:val="28"/>
          <w:szCs w:val="28"/>
          <w:lang w:eastAsia="ru-RU"/>
        </w:rPr>
        <w:t>Т2а</w:t>
      </w:r>
      <w:r w:rsidRPr="006B3BC5">
        <w:rPr>
          <w:rFonts w:ascii="Times New Roman" w:eastAsia="Times New Roman" w:hAnsi="Times New Roman" w:cs="Times New Roman"/>
          <w:color w:val="000000"/>
          <w:sz w:val="28"/>
          <w:szCs w:val="28"/>
          <w:lang w:val="en-US" w:eastAsia="ru-RU"/>
        </w:rPr>
        <w:t>N</w:t>
      </w:r>
      <w:r w:rsidRPr="006B3BC5">
        <w:rPr>
          <w:rFonts w:ascii="Times New Roman" w:eastAsia="Times New Roman" w:hAnsi="Times New Roman" w:cs="Times New Roman"/>
          <w:color w:val="000000"/>
          <w:sz w:val="28"/>
          <w:szCs w:val="28"/>
          <w:lang w:eastAsia="ru-RU"/>
        </w:rPr>
        <w:t>0</w:t>
      </w:r>
      <w:r w:rsidRPr="006B3BC5">
        <w:rPr>
          <w:rFonts w:ascii="Times New Roman" w:eastAsia="Times New Roman" w:hAnsi="Times New Roman" w:cs="Times New Roman"/>
          <w:color w:val="000000"/>
          <w:sz w:val="28"/>
          <w:szCs w:val="28"/>
          <w:lang w:val="en-US" w:eastAsia="ru-RU"/>
        </w:rPr>
        <w:t>M</w:t>
      </w:r>
      <w:r w:rsidRPr="006B3BC5">
        <w:rPr>
          <w:rFonts w:ascii="Times New Roman" w:eastAsia="Times New Roman" w:hAnsi="Times New Roman" w:cs="Times New Roman"/>
          <w:color w:val="000000"/>
          <w:sz w:val="28"/>
          <w:szCs w:val="28"/>
          <w:lang w:eastAsia="ru-RU"/>
        </w:rPr>
        <w:t>0</w:t>
      </w:r>
      <w:r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0"/>
        </w:tabs>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3. 3</w:t>
      </w:r>
      <w:r w:rsidRPr="006B3BC5">
        <w:rPr>
          <w:rFonts w:ascii="Times New Roman" w:eastAsia="Times New Roman" w:hAnsi="Times New Roman" w:cs="Times New Roman"/>
          <w:sz w:val="28"/>
          <w:szCs w:val="28"/>
          <w:lang w:val="en-US" w:eastAsia="ru-RU"/>
        </w:rPr>
        <w:t>D</w:t>
      </w:r>
      <w:r w:rsidRPr="006B3BC5">
        <w:rPr>
          <w:rFonts w:ascii="Times New Roman" w:eastAsia="Times New Roman" w:hAnsi="Times New Roman" w:cs="Times New Roman"/>
          <w:sz w:val="28"/>
          <w:szCs w:val="28"/>
          <w:lang w:eastAsia="ru-RU"/>
        </w:rPr>
        <w:t>-конформная лучевая терапия и лучевая терапия с модулированной интенсивностью пучка.</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4. </w:t>
      </w:r>
      <w:r w:rsidRPr="006B3BC5">
        <w:rPr>
          <w:rFonts w:ascii="Times New Roman" w:eastAsia="Times New Roman" w:hAnsi="Times New Roman" w:cs="Times New Roman"/>
          <w:sz w:val="28"/>
          <w:szCs w:val="28"/>
          <w:vertAlign w:val="subscript"/>
          <w:lang w:eastAsia="ru-RU"/>
        </w:rPr>
        <w:t>125</w:t>
      </w:r>
      <w:r w:rsidRPr="006B3BC5">
        <w:rPr>
          <w:rFonts w:ascii="Times New Roman" w:eastAsia="Times New Roman" w:hAnsi="Times New Roman" w:cs="Times New Roman"/>
          <w:sz w:val="28"/>
          <w:szCs w:val="28"/>
          <w:lang w:eastAsia="ru-RU"/>
        </w:rPr>
        <w:t xml:space="preserve">I и </w:t>
      </w:r>
      <w:r w:rsidRPr="006B3BC5">
        <w:rPr>
          <w:rFonts w:ascii="Times New Roman" w:eastAsia="Times New Roman" w:hAnsi="Times New Roman" w:cs="Times New Roman"/>
          <w:sz w:val="28"/>
          <w:szCs w:val="28"/>
          <w:vertAlign w:val="subscript"/>
          <w:lang w:eastAsia="ru-RU"/>
        </w:rPr>
        <w:t>103</w:t>
      </w:r>
      <w:r w:rsidRPr="006B3BC5">
        <w:rPr>
          <w:rFonts w:ascii="Times New Roman" w:eastAsia="Times New Roman" w:hAnsi="Times New Roman" w:cs="Times New Roman"/>
          <w:sz w:val="28"/>
          <w:szCs w:val="28"/>
          <w:lang w:eastAsia="ru-RU"/>
        </w:rPr>
        <w:t>Pd.</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w:t>
      </w:r>
      <w:r w:rsidRPr="006B3BC5">
        <w:rPr>
          <w:rFonts w:ascii="Times New Roman" w:eastAsia="Times New Roman" w:hAnsi="Times New Roman" w:cs="Times New Roman"/>
          <w:color w:val="000000"/>
          <w:sz w:val="28"/>
          <w:szCs w:val="28"/>
          <w:lang w:eastAsia="ru-RU"/>
        </w:rPr>
        <w:t xml:space="preserve"> </w:t>
      </w:r>
      <w:r w:rsidRPr="006B3BC5">
        <w:rPr>
          <w:rFonts w:ascii="Times New Roman" w:eastAsia="Times New Roman" w:hAnsi="Times New Roman" w:cs="Times New Roman"/>
          <w:sz w:val="28"/>
          <w:szCs w:val="28"/>
          <w:lang w:eastAsia="ru-RU"/>
        </w:rPr>
        <w:t>9,5 Гр 2 раза в сутки или 10,5 Гр 3 фракции за одну имплантацию.</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p>
    <w:p w:rsidR="006B3BC5" w:rsidRPr="006B3BC5" w:rsidRDefault="00AA4848" w:rsidP="00AA4848">
      <w:pPr>
        <w:tabs>
          <w:tab w:val="left" w:pos="360"/>
        </w:tabs>
        <w:spacing w:after="0" w:line="240" w:lineRule="auto"/>
        <w:ind w:left="141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6B3BC5" w:rsidRPr="006B3BC5">
        <w:rPr>
          <w:rFonts w:ascii="Times New Roman" w:eastAsia="Times New Roman" w:hAnsi="Times New Roman" w:cs="Times New Roman"/>
          <w:b/>
          <w:bCs/>
          <w:sz w:val="28"/>
          <w:szCs w:val="28"/>
          <w:lang w:eastAsia="ru-RU"/>
        </w:rPr>
        <w:t>Перечень и стандарты практических умений.</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Поставить диагноз </w:t>
      </w:r>
      <w:r w:rsidRPr="006B3BC5">
        <w:rPr>
          <w:rFonts w:ascii="Times New Roman" w:eastAsia="Times New Roman" w:hAnsi="Times New Roman" w:cs="Times New Roman"/>
          <w:sz w:val="28"/>
          <w:szCs w:val="28"/>
          <w:lang w:eastAsia="ru-RU"/>
        </w:rPr>
        <w:t xml:space="preserve">рака </w:t>
      </w:r>
      <w:r w:rsidRPr="006B3BC5">
        <w:rPr>
          <w:rFonts w:ascii="Times New Roman" w:eastAsia="Times New Roman" w:hAnsi="Times New Roman" w:cs="Times New Roman"/>
          <w:color w:val="000000"/>
          <w:sz w:val="28"/>
          <w:szCs w:val="28"/>
          <w:lang w:eastAsia="ru-RU"/>
        </w:rPr>
        <w:t>предстательной железы</w:t>
      </w:r>
      <w:r w:rsidRPr="006B3BC5">
        <w:rPr>
          <w:rFonts w:ascii="Times New Roman" w:eastAsia="Times New Roman" w:hAnsi="Times New Roman" w:cs="Times New Roman"/>
          <w:bCs/>
          <w:sz w:val="28"/>
          <w:szCs w:val="28"/>
          <w:lang w:eastAsia="ru-RU"/>
        </w:rPr>
        <w:t xml:space="preserve"> в соответствии с классификацией </w:t>
      </w:r>
      <w:r w:rsidRPr="006B3BC5">
        <w:rPr>
          <w:rFonts w:ascii="Times New Roman" w:eastAsia="Times New Roman" w:hAnsi="Times New Roman" w:cs="Times New Roman"/>
          <w:bCs/>
          <w:sz w:val="28"/>
          <w:szCs w:val="28"/>
          <w:lang w:val="en-US" w:eastAsia="ru-RU"/>
        </w:rPr>
        <w:t>TNM</w:t>
      </w:r>
      <w:r w:rsidRPr="006B3BC5">
        <w:rPr>
          <w:rFonts w:ascii="Times New Roman" w:eastAsia="Times New Roman" w:hAnsi="Times New Roman" w:cs="Times New Roman"/>
          <w:bCs/>
          <w:sz w:val="28"/>
          <w:szCs w:val="28"/>
          <w:lang w:eastAsia="ru-RU"/>
        </w:rPr>
        <w:t xml:space="preserve"> и МКБ.</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w:t>
      </w:r>
      <w:r w:rsidRPr="006B3BC5">
        <w:rPr>
          <w:rFonts w:ascii="Times New Roman" w:eastAsia="Times New Roman" w:hAnsi="Times New Roman" w:cs="Times New Roman"/>
          <w:sz w:val="28"/>
          <w:szCs w:val="28"/>
          <w:lang w:eastAsia="ru-RU"/>
        </w:rPr>
        <w:t xml:space="preserve">рака </w:t>
      </w:r>
      <w:r w:rsidRPr="006B3BC5">
        <w:rPr>
          <w:rFonts w:ascii="Times New Roman" w:eastAsia="Times New Roman" w:hAnsi="Times New Roman" w:cs="Times New Roman"/>
          <w:color w:val="000000"/>
          <w:sz w:val="28"/>
          <w:szCs w:val="28"/>
          <w:lang w:eastAsia="ru-RU"/>
        </w:rPr>
        <w:t>предстательной железы</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Провести сеанс 3</w:t>
      </w:r>
      <w:r w:rsidRPr="006B3BC5">
        <w:rPr>
          <w:rFonts w:ascii="Times New Roman" w:eastAsia="Times New Roman" w:hAnsi="Times New Roman" w:cs="Times New Roman"/>
          <w:sz w:val="28"/>
          <w:szCs w:val="28"/>
          <w:lang w:val="en-US" w:eastAsia="ru-RU"/>
        </w:rPr>
        <w:t>D</w:t>
      </w:r>
      <w:r w:rsidRPr="006B3BC5">
        <w:rPr>
          <w:rFonts w:ascii="Times New Roman" w:eastAsia="Times New Roman" w:hAnsi="Times New Roman" w:cs="Times New Roman"/>
          <w:sz w:val="28"/>
          <w:szCs w:val="28"/>
          <w:lang w:eastAsia="ru-RU"/>
        </w:rPr>
        <w:t>-конформной лучевой терапии рака предстательной железы;</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Провести сеанс лучевой терапии с модулированной интенсивностью пучка рака предстательной железы;</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 xml:space="preserve">Провести брахитерапию рака </w:t>
      </w:r>
      <w:r w:rsidRPr="006B3BC5">
        <w:rPr>
          <w:rFonts w:ascii="Times New Roman" w:eastAsia="Times New Roman" w:hAnsi="Times New Roman" w:cs="Times New Roman"/>
          <w:color w:val="000000"/>
          <w:sz w:val="28"/>
          <w:szCs w:val="28"/>
          <w:lang w:eastAsia="ru-RU"/>
        </w:rPr>
        <w:t>предстательной железы</w:t>
      </w:r>
      <w:r w:rsidRPr="006B3BC5">
        <w:rPr>
          <w:rFonts w:ascii="Times New Roman" w:eastAsia="Times New Roman" w:hAnsi="Times New Roman" w:cs="Times New Roman"/>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6B3BC5">
        <w:rPr>
          <w:rFonts w:ascii="Times New Roman" w:eastAsia="Times New Roman" w:hAnsi="Times New Roman" w:cs="Times New Roman"/>
          <w:sz w:val="28"/>
          <w:szCs w:val="28"/>
          <w:lang w:eastAsia="ru-RU"/>
        </w:rPr>
        <w:t xml:space="preserve">рака </w:t>
      </w:r>
      <w:r w:rsidRPr="006B3BC5">
        <w:rPr>
          <w:rFonts w:ascii="Times New Roman" w:eastAsia="Times New Roman" w:hAnsi="Times New Roman" w:cs="Times New Roman"/>
          <w:color w:val="000000"/>
          <w:sz w:val="28"/>
          <w:szCs w:val="28"/>
          <w:lang w:eastAsia="ru-RU"/>
        </w:rPr>
        <w:t>предстательной железы</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6B3BC5">
        <w:rPr>
          <w:rFonts w:ascii="Times New Roman" w:eastAsia="Times New Roman" w:hAnsi="Times New Roman" w:cs="Times New Roman"/>
          <w:sz w:val="28"/>
          <w:szCs w:val="28"/>
          <w:lang w:eastAsia="ru-RU"/>
        </w:rPr>
        <w:t xml:space="preserve">рака </w:t>
      </w:r>
      <w:r w:rsidRPr="006B3BC5">
        <w:rPr>
          <w:rFonts w:ascii="Times New Roman" w:eastAsia="Times New Roman" w:hAnsi="Times New Roman" w:cs="Times New Roman"/>
          <w:color w:val="000000"/>
          <w:sz w:val="28"/>
          <w:szCs w:val="28"/>
          <w:lang w:eastAsia="ru-RU"/>
        </w:rPr>
        <w:t>предстательной железы</w:t>
      </w:r>
      <w:r w:rsidRPr="006B3BC5">
        <w:rPr>
          <w:rFonts w:ascii="Times New Roman" w:eastAsia="Times New Roman" w:hAnsi="Times New Roman" w:cs="Times New Roman"/>
          <w:sz w:val="28"/>
          <w:szCs w:val="28"/>
          <w:lang w:eastAsia="ru-RU"/>
        </w:rPr>
        <w:t xml:space="preserve"> </w:t>
      </w:r>
      <w:r w:rsidRPr="006B3BC5">
        <w:rPr>
          <w:rFonts w:ascii="Times New Roman" w:eastAsia="Times New Roman" w:hAnsi="Times New Roman" w:cs="Times New Roman"/>
          <w:bCs/>
          <w:sz w:val="28"/>
          <w:szCs w:val="28"/>
          <w:lang w:eastAsia="ru-RU"/>
        </w:rPr>
        <w:t>и провести мероприятия по их коррекции.</w:t>
      </w:r>
    </w:p>
    <w:p w:rsidR="006B3BC5" w:rsidRPr="006B3BC5" w:rsidRDefault="006B3BC5" w:rsidP="006B3BC5">
      <w:pPr>
        <w:tabs>
          <w:tab w:val="left" w:pos="360"/>
        </w:tabs>
        <w:spacing w:after="0" w:line="240" w:lineRule="auto"/>
        <w:rPr>
          <w:rFonts w:ascii="Times New Roman" w:eastAsia="Times New Roman" w:hAnsi="Times New Roman" w:cs="Times New Roman"/>
          <w:bCs/>
          <w:sz w:val="28"/>
          <w:szCs w:val="28"/>
          <w:lang w:eastAsia="ru-RU"/>
        </w:rPr>
      </w:pPr>
    </w:p>
    <w:p w:rsidR="006B3BC5" w:rsidRPr="006B3BC5" w:rsidRDefault="00AA4848" w:rsidP="00AA4848">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6B3BC5" w:rsidRPr="006B3BC5">
        <w:rPr>
          <w:rFonts w:ascii="Times New Roman" w:eastAsia="Times New Roman" w:hAnsi="Times New Roman" w:cs="Times New Roman"/>
          <w:b/>
          <w:bCs/>
          <w:sz w:val="28"/>
          <w:szCs w:val="28"/>
          <w:lang w:eastAsia="ru-RU"/>
        </w:rPr>
        <w:t>Примерная тематика НИР по теме (для ординаторов).</w:t>
      </w:r>
    </w:p>
    <w:p w:rsidR="006B3BC5" w:rsidRPr="006B3BC5" w:rsidRDefault="006B3BC5" w:rsidP="00531C09">
      <w:pPr>
        <w:widowControl w:val="0"/>
        <w:numPr>
          <w:ilvl w:val="0"/>
          <w:numId w:val="85"/>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w:t>
      </w:r>
      <w:r w:rsidRPr="006B3BC5">
        <w:rPr>
          <w:rFonts w:ascii="Times New Roman" w:eastAsia="Times New Roman" w:hAnsi="Times New Roman" w:cs="Times New Roman"/>
          <w:sz w:val="28"/>
          <w:szCs w:val="28"/>
          <w:lang w:val="en-US" w:eastAsia="ru-RU"/>
        </w:rPr>
        <w:t>D</w:t>
      </w:r>
      <w:r w:rsidRPr="006B3BC5">
        <w:rPr>
          <w:rFonts w:ascii="Times New Roman" w:eastAsia="Times New Roman" w:hAnsi="Times New Roman" w:cs="Times New Roman"/>
          <w:sz w:val="28"/>
          <w:szCs w:val="28"/>
          <w:lang w:eastAsia="ru-RU"/>
        </w:rPr>
        <w:t>-конформная лучевая терапия рака предстательной железы;</w:t>
      </w:r>
    </w:p>
    <w:p w:rsidR="006B3BC5" w:rsidRPr="006B3BC5" w:rsidRDefault="006B3BC5" w:rsidP="00531C09">
      <w:pPr>
        <w:widowControl w:val="0"/>
        <w:numPr>
          <w:ilvl w:val="0"/>
          <w:numId w:val="85"/>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Лучевая терапия с модулированной интенсивностью пучка рака предстательной железы;</w:t>
      </w:r>
    </w:p>
    <w:p w:rsidR="006B3BC5" w:rsidRPr="006B3BC5" w:rsidRDefault="006B3BC5" w:rsidP="00531C09">
      <w:pPr>
        <w:widowControl w:val="0"/>
        <w:numPr>
          <w:ilvl w:val="0"/>
          <w:numId w:val="85"/>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Брахитерапия с низкой мощностью дозы рака </w:t>
      </w:r>
      <w:r w:rsidRPr="006B3BC5">
        <w:rPr>
          <w:rFonts w:ascii="Times New Roman" w:eastAsia="Times New Roman" w:hAnsi="Times New Roman" w:cs="Times New Roman"/>
          <w:color w:val="000000"/>
          <w:sz w:val="28"/>
          <w:szCs w:val="28"/>
          <w:lang w:eastAsia="ru-RU"/>
        </w:rPr>
        <w:t>предстательной железы</w:t>
      </w:r>
      <w:r w:rsidRPr="006B3BC5">
        <w:rPr>
          <w:rFonts w:ascii="Times New Roman" w:eastAsia="Times New Roman" w:hAnsi="Times New Roman" w:cs="Times New Roman"/>
          <w:sz w:val="28"/>
          <w:szCs w:val="28"/>
          <w:lang w:eastAsia="ru-RU"/>
        </w:rPr>
        <w:t>;</w:t>
      </w:r>
    </w:p>
    <w:p w:rsidR="006B3BC5" w:rsidRPr="006B3BC5" w:rsidRDefault="006B3BC5" w:rsidP="00531C09">
      <w:pPr>
        <w:widowControl w:val="0"/>
        <w:numPr>
          <w:ilvl w:val="0"/>
          <w:numId w:val="85"/>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Брахитерапия с высокой мощностью дозы рака </w:t>
      </w:r>
      <w:r w:rsidRPr="006B3BC5">
        <w:rPr>
          <w:rFonts w:ascii="Times New Roman" w:eastAsia="Times New Roman" w:hAnsi="Times New Roman" w:cs="Times New Roman"/>
          <w:color w:val="000000"/>
          <w:sz w:val="28"/>
          <w:szCs w:val="28"/>
          <w:lang w:eastAsia="ru-RU"/>
        </w:rPr>
        <w:t>предстательной железы</w:t>
      </w:r>
      <w:r w:rsidRPr="006B3BC5">
        <w:rPr>
          <w:rFonts w:ascii="Times New Roman" w:eastAsia="Times New Roman" w:hAnsi="Times New Roman" w:cs="Times New Roman"/>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Гипофракционирование в лучевой терапии </w:t>
      </w:r>
      <w:r w:rsidRPr="006B3BC5">
        <w:rPr>
          <w:rFonts w:ascii="Times New Roman" w:eastAsia="Times New Roman" w:hAnsi="Times New Roman" w:cs="Times New Roman"/>
          <w:sz w:val="28"/>
          <w:szCs w:val="28"/>
          <w:lang w:eastAsia="ru-RU"/>
        </w:rPr>
        <w:t xml:space="preserve">рака </w:t>
      </w:r>
      <w:r w:rsidRPr="006B3BC5">
        <w:rPr>
          <w:rFonts w:ascii="Times New Roman" w:eastAsia="Times New Roman" w:hAnsi="Times New Roman" w:cs="Times New Roman"/>
          <w:color w:val="000000"/>
          <w:sz w:val="28"/>
          <w:szCs w:val="28"/>
          <w:lang w:eastAsia="ru-RU"/>
        </w:rPr>
        <w:t>предстательной железы;</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 xml:space="preserve">Лучевая терапия в сочетании с гормональным лечением рака </w:t>
      </w:r>
      <w:r w:rsidRPr="006B3BC5">
        <w:rPr>
          <w:rFonts w:ascii="Times New Roman" w:eastAsia="Times New Roman" w:hAnsi="Times New Roman" w:cs="Times New Roman"/>
          <w:color w:val="000000"/>
          <w:sz w:val="28"/>
          <w:szCs w:val="28"/>
          <w:lang w:eastAsia="ru-RU"/>
        </w:rPr>
        <w:t>предстательной железы;</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color w:val="000000"/>
          <w:sz w:val="28"/>
          <w:szCs w:val="28"/>
          <w:lang w:eastAsia="ru-RU"/>
        </w:rPr>
        <w:t xml:space="preserve">Адъювантная лучевая терапия и лучевая «терапия спасения» </w:t>
      </w:r>
      <w:r w:rsidRPr="006B3BC5">
        <w:rPr>
          <w:rFonts w:ascii="Times New Roman" w:eastAsia="Times New Roman" w:hAnsi="Times New Roman" w:cs="Times New Roman"/>
          <w:sz w:val="28"/>
          <w:szCs w:val="28"/>
          <w:lang w:eastAsia="ru-RU"/>
        </w:rPr>
        <w:t>рака предстательной железы.</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Режимы облучения рака предстательной железы.</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6B3BC5">
        <w:rPr>
          <w:rFonts w:ascii="Times New Roman" w:eastAsia="Times New Roman" w:hAnsi="Times New Roman" w:cs="Times New Roman"/>
          <w:sz w:val="28"/>
          <w:szCs w:val="28"/>
          <w:lang w:eastAsia="ru-RU"/>
        </w:rPr>
        <w:t>рака предстательной железы.</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Ранние лучевые повреждения </w:t>
      </w:r>
      <w:r w:rsidRPr="006B3BC5">
        <w:rPr>
          <w:rFonts w:ascii="Times New Roman" w:eastAsia="Times New Roman" w:hAnsi="Times New Roman" w:cs="Times New Roman"/>
          <w:sz w:val="28"/>
          <w:szCs w:val="28"/>
          <w:lang w:eastAsia="ru-RU"/>
        </w:rPr>
        <w:t>органов малого таза  и промежности</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Поздние лучевые повреждения </w:t>
      </w:r>
      <w:r w:rsidRPr="006B3BC5">
        <w:rPr>
          <w:rFonts w:ascii="Times New Roman" w:eastAsia="Times New Roman" w:hAnsi="Times New Roman" w:cs="Times New Roman"/>
          <w:sz w:val="28"/>
          <w:szCs w:val="28"/>
          <w:lang w:eastAsia="ru-RU"/>
        </w:rPr>
        <w:t>органов малого таза и промежности</w:t>
      </w:r>
      <w:r w:rsidRPr="006B3BC5">
        <w:rPr>
          <w:rFonts w:ascii="Times New Roman" w:eastAsia="Times New Roman" w:hAnsi="Times New Roman" w:cs="Times New Roman"/>
          <w:bCs/>
          <w:sz w:val="28"/>
          <w:szCs w:val="28"/>
          <w:lang w:eastAsia="ru-RU"/>
        </w:rPr>
        <w:t>.</w:t>
      </w:r>
    </w:p>
    <w:p w:rsidR="006B3BC5" w:rsidRPr="006B3BC5" w:rsidRDefault="006B3BC5" w:rsidP="006B3BC5">
      <w:pPr>
        <w:tabs>
          <w:tab w:val="left" w:pos="360"/>
        </w:tabs>
        <w:spacing w:after="0" w:line="240" w:lineRule="auto"/>
        <w:ind w:left="360"/>
        <w:jc w:val="both"/>
        <w:rPr>
          <w:rFonts w:ascii="Times New Roman" w:eastAsia="Times New Roman" w:hAnsi="Times New Roman" w:cs="Times New Roman"/>
          <w:bCs/>
          <w:sz w:val="28"/>
          <w:szCs w:val="28"/>
          <w:lang w:eastAsia="ru-RU"/>
        </w:rPr>
      </w:pPr>
    </w:p>
    <w:p w:rsidR="006B3BC5" w:rsidRPr="006B3BC5" w:rsidRDefault="00AA4848" w:rsidP="00AA4848">
      <w:pPr>
        <w:spacing w:after="0" w:line="240" w:lineRule="auto"/>
        <w:ind w:left="106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6B3BC5" w:rsidRPr="006B3BC5">
        <w:rPr>
          <w:rFonts w:ascii="Times New Roman" w:eastAsia="Times New Roman" w:hAnsi="Times New Roman" w:cs="Times New Roman"/>
          <w:b/>
          <w:bCs/>
          <w:sz w:val="28"/>
          <w:szCs w:val="28"/>
          <w:lang w:eastAsia="ru-RU"/>
        </w:rPr>
        <w:t>Рекомендованная литература по теме занятия</w:t>
      </w:r>
    </w:p>
    <w:p w:rsidR="006B3BC5" w:rsidRPr="006B3BC5" w:rsidRDefault="006B3BC5" w:rsidP="006B3BC5">
      <w:pPr>
        <w:tabs>
          <w:tab w:val="num" w:pos="0"/>
        </w:tabs>
        <w:ind w:left="142"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294EB7" w:rsidP="006B3BC5">
            <w:pPr>
              <w:rPr>
                <w:rFonts w:ascii="Calibri" w:eastAsia="Times New Roman" w:hAnsi="Calibri" w:cs="Times New Roman"/>
                <w:lang w:eastAsia="ru-RU"/>
              </w:rPr>
            </w:pPr>
            <w:hyperlink r:id="rId100" w:history="1">
              <w:r w:rsidR="006B3BC5" w:rsidRPr="006B3BC5">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1</w:t>
            </w:r>
          </w:p>
        </w:tc>
      </w:tr>
    </w:tbl>
    <w:p w:rsid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Электронные ресурсы:</w:t>
      </w:r>
    </w:p>
    <w:p w:rsidR="00AA4848" w:rsidRPr="006B3BC5" w:rsidRDefault="00AA4848" w:rsidP="006B3BC5">
      <w:pPr>
        <w:tabs>
          <w:tab w:val="num" w:pos="0"/>
        </w:tabs>
        <w:ind w:hanging="76"/>
        <w:jc w:val="center"/>
        <w:rPr>
          <w:rFonts w:ascii="Times New Roman" w:eastAsia="Times New Roman" w:hAnsi="Times New Roman" w:cs="Times New Roman"/>
          <w:b/>
          <w:sz w:val="28"/>
          <w:szCs w:val="28"/>
          <w:lang w:eastAsia="ru-RU"/>
        </w:rPr>
      </w:pPr>
    </w:p>
    <w:p w:rsidR="006B3BC5" w:rsidRPr="006B3BC5" w:rsidRDefault="00AA4848" w:rsidP="00AA4848">
      <w:pPr>
        <w:tabs>
          <w:tab w:val="left" w:pos="360"/>
          <w:tab w:val="num" w:pos="1080"/>
        </w:tabs>
        <w:spacing w:after="0" w:line="240" w:lineRule="auto"/>
        <w:ind w:left="2411"/>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6B3BC5" w:rsidRPr="006B3BC5">
        <w:rPr>
          <w:rFonts w:ascii="Times New Roman" w:eastAsia="Times New Roman" w:hAnsi="Times New Roman" w:cs="Times New Roman"/>
          <w:sz w:val="28"/>
          <w:szCs w:val="28"/>
          <w:lang w:eastAsia="ru-RU"/>
        </w:rPr>
        <w:t>ОД.О.01.2.4.3</w:t>
      </w:r>
      <w:r w:rsidR="006B3BC5" w:rsidRPr="006B3BC5">
        <w:rPr>
          <w:rFonts w:ascii="Calibri" w:eastAsia="Times New Roman" w:hAnsi="Calibri" w:cs="Times New Roman"/>
          <w:lang w:eastAsia="ru-RU"/>
        </w:rPr>
        <w:t xml:space="preserve"> </w:t>
      </w:r>
      <w:r w:rsidR="006B3BC5" w:rsidRPr="006B3BC5">
        <w:rPr>
          <w:rFonts w:ascii="Times New Roman" w:eastAsia="Times New Roman" w:hAnsi="Times New Roman" w:cs="Times New Roman"/>
          <w:b/>
          <w:bCs/>
          <w:sz w:val="28"/>
          <w:szCs w:val="28"/>
          <w:lang w:eastAsia="ru-RU"/>
        </w:rPr>
        <w:t>Тема: «</w:t>
      </w:r>
      <w:r w:rsidR="006B3BC5" w:rsidRPr="006B3BC5">
        <w:rPr>
          <w:rFonts w:ascii="Times New Roman" w:eastAsia="Times New Roman" w:hAnsi="Times New Roman" w:cs="Times New Roman"/>
          <w:sz w:val="28"/>
          <w:szCs w:val="28"/>
          <w:lang w:eastAsia="ru-RU"/>
        </w:rPr>
        <w:t>Лучевая терапия герминогенных опухолей яичка</w:t>
      </w:r>
      <w:r w:rsidR="006B3BC5" w:rsidRPr="006B3BC5">
        <w:rPr>
          <w:rFonts w:ascii="Times New Roman" w:eastAsia="Times New Roman" w:hAnsi="Times New Roman" w:cs="Times New Roman"/>
          <w:b/>
          <w:bCs/>
          <w:sz w:val="28"/>
          <w:szCs w:val="28"/>
          <w:lang w:eastAsia="ru-RU"/>
        </w:rPr>
        <w:t>».</w:t>
      </w:r>
    </w:p>
    <w:p w:rsidR="006B3BC5" w:rsidRPr="006B3BC5" w:rsidRDefault="00AA4848" w:rsidP="00AA4848">
      <w:pPr>
        <w:tabs>
          <w:tab w:val="left" w:pos="360"/>
          <w:tab w:val="num" w:pos="1080"/>
        </w:tabs>
        <w:spacing w:after="0" w:line="240" w:lineRule="auto"/>
        <w:ind w:left="2411"/>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6B3BC5" w:rsidRPr="006B3BC5">
        <w:rPr>
          <w:rFonts w:ascii="Times New Roman" w:eastAsia="Times New Roman" w:hAnsi="Times New Roman" w:cs="Times New Roman"/>
          <w:b/>
          <w:bCs/>
          <w:sz w:val="28"/>
          <w:szCs w:val="28"/>
          <w:lang w:eastAsia="ru-RU"/>
        </w:rPr>
        <w:t>Форма организации учебного процесса:</w:t>
      </w:r>
      <w:r w:rsidR="006B3BC5" w:rsidRPr="006B3BC5">
        <w:rPr>
          <w:rFonts w:ascii="Times New Roman" w:eastAsia="Times New Roman" w:hAnsi="Times New Roman" w:cs="Times New Roman"/>
          <w:sz w:val="28"/>
          <w:szCs w:val="28"/>
          <w:lang w:eastAsia="ru-RU"/>
        </w:rPr>
        <w:t xml:space="preserve"> практическое занятие. </w:t>
      </w:r>
    </w:p>
    <w:p w:rsidR="006B3BC5" w:rsidRPr="006B3BC5" w:rsidRDefault="00AA4848" w:rsidP="00AA4848">
      <w:pPr>
        <w:tabs>
          <w:tab w:val="left" w:pos="360"/>
          <w:tab w:val="num" w:pos="1080"/>
        </w:tabs>
        <w:spacing w:after="0" w:line="240" w:lineRule="auto"/>
        <w:ind w:left="2411"/>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6B3BC5" w:rsidRPr="006B3BC5">
        <w:rPr>
          <w:rFonts w:ascii="Times New Roman" w:eastAsia="Times New Roman" w:hAnsi="Times New Roman" w:cs="Times New Roman"/>
          <w:b/>
          <w:sz w:val="28"/>
          <w:szCs w:val="28"/>
          <w:lang w:eastAsia="ru-RU"/>
        </w:rPr>
        <w:t>Методы обучения:</w:t>
      </w:r>
      <w:r w:rsidR="006B3BC5" w:rsidRPr="006B3BC5">
        <w:rPr>
          <w:rFonts w:ascii="Times New Roman" w:eastAsia="Times New Roman" w:hAnsi="Times New Roman" w:cs="Times New Roman"/>
          <w:sz w:val="28"/>
          <w:szCs w:val="28"/>
          <w:lang w:eastAsia="ru-RU"/>
        </w:rPr>
        <w:t xml:space="preserve"> </w:t>
      </w:r>
      <w:r w:rsidR="006B3BC5" w:rsidRPr="006B3BC5">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6B3BC5" w:rsidRPr="006B3BC5">
        <w:rPr>
          <w:rFonts w:ascii="Times New Roman" w:eastAsia="Times New Roman" w:hAnsi="Times New Roman" w:cs="Times New Roman"/>
          <w:sz w:val="28"/>
          <w:szCs w:val="28"/>
          <w:lang w:eastAsia="ru-RU"/>
        </w:rPr>
        <w:t xml:space="preserve">проблемное изложение. </w:t>
      </w:r>
    </w:p>
    <w:p w:rsidR="006B3BC5" w:rsidRPr="006B3BC5" w:rsidRDefault="00AA4848" w:rsidP="00AA4848">
      <w:pPr>
        <w:tabs>
          <w:tab w:val="left" w:pos="360"/>
          <w:tab w:val="num" w:pos="1080"/>
        </w:tabs>
        <w:spacing w:after="0" w:line="240" w:lineRule="auto"/>
        <w:ind w:left="2411"/>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6B3BC5" w:rsidRPr="006B3BC5">
        <w:rPr>
          <w:rFonts w:ascii="Times New Roman" w:eastAsia="Times New Roman" w:hAnsi="Times New Roman" w:cs="Times New Roman"/>
          <w:b/>
          <w:bCs/>
          <w:sz w:val="28"/>
          <w:szCs w:val="28"/>
          <w:lang w:eastAsia="ru-RU"/>
        </w:rPr>
        <w:t>Значение темы</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Цели обучения:</w:t>
      </w:r>
      <w:r w:rsidRPr="006B3BC5">
        <w:rPr>
          <w:rFonts w:ascii="Times New Roman" w:eastAsia="Times New Roman" w:hAnsi="Times New Roman" w:cs="Times New Roman"/>
          <w:sz w:val="28"/>
          <w:szCs w:val="28"/>
          <w:lang w:eastAsia="ru-RU"/>
        </w:rPr>
        <w:t xml:space="preserve"> </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sz w:val="28"/>
          <w:szCs w:val="28"/>
          <w:lang w:eastAsia="ru-RU"/>
        </w:rPr>
        <w:t>-общая</w:t>
      </w:r>
      <w:r w:rsidRPr="006B3BC5">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герминогенными опухолями яичка (УК-2); к проведению диспансеризации и осуществлению диспансерного наблюдения за онкологическими больными радиологического профиля больных герминогенными опухолями яичка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герминогенными опухолями яичка (ПК-6); к применению радиологических методов лечения онкологических больных герминогенными опухолями яичка (ПК-7); к применению лекарственной и немедикаментозной терапии и других методов у онкологических больных герминогенными опухолями яичка, нуждающихся в медицинской реабилитации (ПК-9); к формированию у онкологических больных герминогенными опухолями яичка радиологического профиля и членов их семей мотивации, направленной на сохранение и укрепление здоровья (ПК-10);</w:t>
      </w:r>
    </w:p>
    <w:p w:rsidR="006B3BC5" w:rsidRPr="006B3BC5" w:rsidRDefault="006B3BC5" w:rsidP="006B3BC5">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-учебная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 знать:</w:t>
      </w:r>
      <w:r w:rsidRPr="006B3BC5">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герминогенными опухолями яичка; экспертизу временной нетрудоспособности онкологических больных герминогенными опухолями яичка радиологического профиля и направление на МСЭК; третичную профилактику у онкологических больных герминогенными опухолями яичка радиологического профиля; принципы медицинской реабилитации онкологических больных герминогенными опухолями яичка радиологического профиля; п</w:t>
      </w:r>
      <w:r w:rsidRPr="006B3BC5">
        <w:rPr>
          <w:rFonts w:ascii="Times New Roman" w:eastAsia="Times New Roman" w:hAnsi="Times New Roman" w:cs="Times New Roman"/>
          <w:bCs/>
          <w:sz w:val="28"/>
          <w:szCs w:val="28"/>
          <w:lang w:eastAsia="ru-RU"/>
        </w:rPr>
        <w:t xml:space="preserve">ринципы паллиативной помощи </w:t>
      </w:r>
      <w:r w:rsidRPr="006B3BC5">
        <w:rPr>
          <w:rFonts w:ascii="Times New Roman" w:eastAsia="Times New Roman" w:hAnsi="Times New Roman" w:cs="Times New Roman"/>
          <w:sz w:val="28"/>
          <w:szCs w:val="28"/>
          <w:lang w:eastAsia="ru-RU"/>
        </w:rPr>
        <w:t>онкологическим больным герминогенными опухолями яичка радиологического профиля; мероприятия по скринингу процедивов, рецидивов и прогрессирования герминогенных опухолей яичка онкологических больных радиологического профиля; методы радионуклидной и ПЭТ-диагностики герминогенных опухолей яичка онкологических больных радиологического профиля; методы радиотерапии герминогенных опухолей яичка онкологических больных радиологического профиля; показания и противопоказания для госпитализации онкологических больных герминогенными опухолями яичка радиологического профиля в установленном порядке в специализированные радиологические отделения.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-уметь</w:t>
      </w:r>
      <w:r w:rsidRPr="006B3BC5">
        <w:rPr>
          <w:rFonts w:ascii="Times New Roman" w:eastAsia="Times New Roman" w:hAnsi="Times New Roman" w:cs="Times New Roman"/>
          <w:sz w:val="28"/>
          <w:szCs w:val="28"/>
          <w:lang w:eastAsia="ru-RU"/>
        </w:rPr>
        <w:t>: оценить эпидемиологические показатели герминогенными опухолями яичка на амбулаторном и госпитальном этапе в условиях радиологического отделения; провести лучевую диагностику герминогенных опухолей яичка онкологических больных радиологического профиля; организовать специализированную радиологическую помощь онкологическим больным герминогенными опухолями яичка;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герминогенными опухолями яичка радиологического профиля; организовать МСЭК  онкологических больных герминогенными опухолями яичка радиологического профиля; сформулировать диагноз герминогенных опухолей яичка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герминогенными опухолями яичка радиологического профиля.</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-владеть:</w:t>
      </w:r>
      <w:r w:rsidRPr="006B3BC5">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герминогенными опухолями яичка; провести остеосцинтиграфию; выполнить ПЭТ-диагностику онкологических больных герминогенными опухолями яичка; выработать индивидуальный план лучевой терапии онкологических больных герминогенными опухолями яичка (радикальное, паллиативное, симптоматическое, комбинированное, комплексное); осуществить</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выбор полей облучения и провести сеанс лучевой терапии герминогенных опухолей яичка; провести диагностику и лечение  общих и местных лучевых реакций и повреждений органов и тканей у онкологических больных герминогенными опухолями яичка; осуществить мероприятия по оказанию неотложной помощи онкологическим больным герминогенными опухолями яичка радиологического профиля.</w:t>
      </w: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AA4848" w:rsidP="00AA4848">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6B3BC5" w:rsidRPr="006B3BC5">
        <w:rPr>
          <w:rFonts w:ascii="Times New Roman" w:eastAsia="Times New Roman" w:hAnsi="Times New Roman" w:cs="Times New Roman"/>
          <w:b/>
          <w:bCs/>
          <w:sz w:val="28"/>
          <w:szCs w:val="28"/>
          <w:lang w:eastAsia="ru-RU"/>
        </w:rPr>
        <w:t>Место проведения практического занятия</w:t>
      </w:r>
      <w:r w:rsidR="006B3BC5" w:rsidRPr="006B3BC5">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6B3BC5" w:rsidRPr="006B3BC5" w:rsidRDefault="00AA4848" w:rsidP="00AA4848">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6B3BC5" w:rsidRPr="006B3BC5">
        <w:rPr>
          <w:rFonts w:ascii="Times New Roman" w:eastAsia="Times New Roman" w:hAnsi="Times New Roman" w:cs="Times New Roman"/>
          <w:b/>
          <w:bCs/>
          <w:sz w:val="28"/>
          <w:szCs w:val="28"/>
          <w:lang w:eastAsia="ru-RU"/>
        </w:rPr>
        <w:t>Оснащение занятия</w:t>
      </w:r>
      <w:r w:rsidR="006B3BC5" w:rsidRPr="006B3BC5">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6B3BC5" w:rsidRPr="006B3BC5">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6B3BC5" w:rsidRPr="006B3BC5">
        <w:rPr>
          <w:rFonts w:ascii="Times New Roman" w:eastAsia="Times New Roman" w:hAnsi="Times New Roman" w:cs="Times New Roman"/>
          <w:sz w:val="28"/>
          <w:szCs w:val="28"/>
          <w:lang w:val="en-US" w:eastAsia="ru-RU"/>
        </w:rPr>
        <w:t>Wi</w:t>
      </w:r>
      <w:r w:rsidR="006B3BC5" w:rsidRPr="006B3BC5">
        <w:rPr>
          <w:rFonts w:ascii="Times New Roman" w:eastAsia="Times New Roman" w:hAnsi="Times New Roman" w:cs="Times New Roman"/>
          <w:sz w:val="28"/>
          <w:szCs w:val="28"/>
          <w:lang w:eastAsia="ru-RU"/>
        </w:rPr>
        <w:t>-</w:t>
      </w:r>
      <w:r w:rsidR="006B3BC5" w:rsidRPr="006B3BC5">
        <w:rPr>
          <w:rFonts w:ascii="Times New Roman" w:eastAsia="Times New Roman" w:hAnsi="Times New Roman" w:cs="Times New Roman"/>
          <w:sz w:val="28"/>
          <w:szCs w:val="28"/>
          <w:lang w:val="en-US" w:eastAsia="ru-RU"/>
        </w:rPr>
        <w:t>Fi</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p>
    <w:p w:rsid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p>
    <w:p w:rsidR="00AA4848" w:rsidRDefault="00AA4848" w:rsidP="006B3BC5">
      <w:pPr>
        <w:tabs>
          <w:tab w:val="left" w:pos="360"/>
        </w:tabs>
        <w:spacing w:after="0" w:line="240" w:lineRule="auto"/>
        <w:jc w:val="both"/>
        <w:rPr>
          <w:rFonts w:ascii="Times New Roman" w:eastAsia="Times New Roman" w:hAnsi="Times New Roman" w:cs="Times New Roman"/>
          <w:sz w:val="28"/>
          <w:szCs w:val="28"/>
          <w:lang w:eastAsia="ru-RU"/>
        </w:rPr>
      </w:pPr>
    </w:p>
    <w:p w:rsidR="00AA4848" w:rsidRPr="006B3BC5" w:rsidRDefault="00AA4848" w:rsidP="006B3BC5">
      <w:pPr>
        <w:tabs>
          <w:tab w:val="left" w:pos="360"/>
        </w:tabs>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7.Структура содержания темы</w:t>
      </w:r>
      <w:r w:rsidRPr="006B3BC5">
        <w:rPr>
          <w:rFonts w:ascii="Times New Roman" w:eastAsia="Times New Roman" w:hAnsi="Times New Roman" w:cs="Times New Roman"/>
          <w:sz w:val="28"/>
          <w:szCs w:val="28"/>
          <w:lang w:eastAsia="ru-RU"/>
        </w:rPr>
        <w:t xml:space="preserve"> (хронокарта) </w:t>
      </w:r>
    </w:p>
    <w:p w:rsidR="006B3BC5" w:rsidRPr="006B3BC5" w:rsidRDefault="006B3BC5" w:rsidP="006B3BC5">
      <w:pPr>
        <w:spacing w:line="240" w:lineRule="auto"/>
        <w:ind w:firstLine="709"/>
        <w:jc w:val="center"/>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Хронокарта практического занятия</w:t>
      </w:r>
      <w:r w:rsidRPr="006B3BC5">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6B3BC5" w:rsidRPr="006B3BC5" w:rsidTr="006B3BC5">
        <w:tc>
          <w:tcPr>
            <w:tcW w:w="648" w:type="dxa"/>
            <w:tcBorders>
              <w:top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Этапы</w:t>
            </w:r>
          </w:p>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Содержание этапа и оснащенность</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Проверка посещаемости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Контроль исходного уровня знаний и умений</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Индивидуальный и фронтальный устный опрос</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Инструктаж обучающихся преподавателем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Самостоятельная работа обучающихся: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курация больных радиологического профиля;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разбор курируемых пациентов;</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Работа: </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в поликлинике и палатах с пациентами;</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с историями болезни;</w:t>
            </w:r>
          </w:p>
          <w:p w:rsidR="006B3BC5" w:rsidRPr="006B3BC5" w:rsidRDefault="006B3BC5" w:rsidP="006B3BC5">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Тесты по теме, ситуационные задачи</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6B3BC5" w:rsidRPr="006B3BC5" w:rsidTr="006B3BC5">
        <w:trPr>
          <w:cantSplit/>
        </w:trPr>
        <w:tc>
          <w:tcPr>
            <w:tcW w:w="3292" w:type="dxa"/>
            <w:gridSpan w:val="2"/>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6B3BC5" w:rsidRPr="006B3BC5" w:rsidRDefault="006B3BC5" w:rsidP="006B3BC5">
      <w:pPr>
        <w:spacing w:after="0" w:line="240" w:lineRule="auto"/>
        <w:ind w:left="180"/>
        <w:jc w:val="both"/>
        <w:rPr>
          <w:rFonts w:ascii="Times New Roman" w:eastAsia="Times New Roman" w:hAnsi="Times New Roman" w:cs="Times New Roman"/>
          <w:i/>
          <w:sz w:val="20"/>
          <w:szCs w:val="20"/>
          <w:lang w:eastAsia="ru-RU"/>
        </w:rPr>
      </w:pPr>
      <w:r w:rsidRPr="006B3BC5">
        <w:rPr>
          <w:rFonts w:ascii="Times New Roman" w:eastAsia="Times New Roman" w:hAnsi="Times New Roman" w:cs="Times New Roman"/>
          <w:i/>
          <w:sz w:val="20"/>
          <w:szCs w:val="20"/>
          <w:lang w:eastAsia="ru-RU"/>
        </w:rPr>
        <w:t xml:space="preserve">Примечание.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r w:rsidRPr="006B3BC5">
        <w:rPr>
          <w:rFonts w:ascii="Times New Roman" w:eastAsia="Times New Roman" w:hAnsi="Times New Roman" w:cs="Times New Roman"/>
          <w:sz w:val="20"/>
          <w:szCs w:val="20"/>
          <w:vertAlign w:val="superscript"/>
          <w:lang w:eastAsia="ru-RU"/>
        </w:rPr>
        <w:t>*</w:t>
      </w:r>
      <w:r w:rsidRPr="006B3BC5">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6B3BC5" w:rsidP="00AA4848">
      <w:pPr>
        <w:spacing w:after="0" w:line="240" w:lineRule="auto"/>
        <w:jc w:val="both"/>
        <w:rPr>
          <w:rFonts w:ascii="Times New Roman" w:eastAsia="Times New Roman" w:hAnsi="Times New Roman" w:cs="Times New Roman"/>
          <w:sz w:val="20"/>
          <w:szCs w:val="20"/>
          <w:lang w:eastAsia="ru-RU"/>
        </w:rPr>
      </w:pP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AA4848" w:rsidP="00AA4848">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6B3BC5" w:rsidRPr="006B3BC5">
        <w:rPr>
          <w:rFonts w:ascii="Times New Roman" w:eastAsia="Times New Roman" w:hAnsi="Times New Roman" w:cs="Times New Roman"/>
          <w:b/>
          <w:bCs/>
          <w:sz w:val="28"/>
          <w:szCs w:val="28"/>
          <w:lang w:eastAsia="ru-RU"/>
        </w:rPr>
        <w:t>Аннотация</w:t>
      </w:r>
      <w:r w:rsidR="006B3BC5" w:rsidRPr="006B3BC5">
        <w:rPr>
          <w:rFonts w:ascii="Times New Roman" w:eastAsia="Times New Roman" w:hAnsi="Times New Roman" w:cs="Times New Roman"/>
          <w:sz w:val="28"/>
          <w:szCs w:val="28"/>
          <w:lang w:eastAsia="ru-RU"/>
        </w:rPr>
        <w:t xml:space="preserve"> (краткое содержание темы).</w:t>
      </w:r>
    </w:p>
    <w:p w:rsidR="006B3BC5" w:rsidRPr="006B3BC5" w:rsidRDefault="006B3BC5" w:rsidP="00AA4848">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6B3BC5">
        <w:rPr>
          <w:rFonts w:ascii="Times New Roman" w:eastAsia="BalticaC" w:hAnsi="Times New Roman" w:cs="Times New Roman"/>
          <w:sz w:val="28"/>
          <w:szCs w:val="28"/>
          <w:lang w:eastAsia="ru-RU"/>
        </w:rPr>
        <w:t>Около 60% герминогенных опухолей являются несеминомными или смешанной гистологии, 40% — семиномы.</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Диагноз устанавливается на основании гистологического исследования яичка после выполнения орхофуникулэктомии. Выполнение биопсии показано больным с первичными опухолями забрюшинного пространства или средостения. При метастазах из невыявленного первичного очага обязательно исследование опухолевых маркеров – альфа-фетопротеина (АФП) и бета-хорионического гонадотропина (ХГЧ).</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У всех пациентов исследуются опухолевые маркеры (АФП, ХГЧ, ЛДГ) перед и через 7-10 дней после орхофуникулэктомии, выполняется УЗИ мошонки, КТ (предпочтительнее) органов грудной клетки, брюшной полости и малого таза с внутривенным контрастированием Необходимо выполнение МРТ (если нет – КТ) головного мозга с внутривенным контрастированием у больных с высоким уровнем ХГЧ (свыше 50.000 Е/мл) и/или с множественными метастазами в легкие. Радиоизотопная сцинтиграфия костей скелета выполняется по клиническим показаниям.</w:t>
      </w:r>
    </w:p>
    <w:p w:rsidR="006B3BC5" w:rsidRPr="006B3BC5" w:rsidRDefault="006B3BC5" w:rsidP="006B3BC5">
      <w:pPr>
        <w:spacing w:after="0" w:line="360" w:lineRule="auto"/>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Патоморфологическая классификация ВОЗ:</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•внутрипротоковая герминогенная неоплазия неклассифицированного типа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(ВГННТ, ранее обозначалась как carcinoma in situ);</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•семинома (варианты – семинома с клетками синцитиотрофобласта, сперматоцитарная семинома и сперматоцитарная семинома с саркомой);</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•эмбриональный рак;</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•опухоль желточного мешка;</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•трофобластические опухоли (варианты – хориокарцинома, монофазная хориокарцинома, трофобластическая опухоль места крепления плаценты);</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•тератома (варианты – дермоидная киста, монодермальная тератома, тератома с соматической малигнизацией);</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•смешанные опухоли (с более чем одним гистологическим вариантом). </w:t>
      </w:r>
    </w:p>
    <w:p w:rsidR="006B3BC5" w:rsidRPr="006B3BC5" w:rsidRDefault="006B3BC5" w:rsidP="006B3BC5">
      <w:pPr>
        <w:framePr w:h="6897"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noProof/>
          <w:sz w:val="24"/>
          <w:szCs w:val="24"/>
          <w:lang w:eastAsia="ru-RU"/>
        </w:rPr>
        <w:drawing>
          <wp:inline distT="0" distB="0" distL="0" distR="0">
            <wp:extent cx="5343525" cy="51816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43525" cy="5181600"/>
                    </a:xfrm>
                    <a:prstGeom prst="rect">
                      <a:avLst/>
                    </a:prstGeom>
                    <a:noFill/>
                    <a:ln>
                      <a:noFill/>
                    </a:ln>
                  </pic:spPr>
                </pic:pic>
              </a:graphicData>
            </a:graphic>
          </wp:inline>
        </w:drawing>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framePr w:h="4455" w:hSpace="10080" w:wrap="notBeside" w:vAnchor="text" w:hAnchor="page" w:x="2221" w:y="-128"/>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noProof/>
          <w:sz w:val="24"/>
          <w:szCs w:val="24"/>
          <w:lang w:eastAsia="ru-RU"/>
        </w:rPr>
        <w:drawing>
          <wp:inline distT="0" distB="0" distL="0" distR="0">
            <wp:extent cx="5210175" cy="43910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10175" cy="4391025"/>
                    </a:xfrm>
                    <a:prstGeom prst="rect">
                      <a:avLst/>
                    </a:prstGeom>
                    <a:noFill/>
                    <a:ln>
                      <a:noFill/>
                    </a:ln>
                  </pic:spPr>
                </pic:pic>
              </a:graphicData>
            </a:graphic>
          </wp:inline>
        </w:drawing>
      </w:r>
    </w:p>
    <w:p w:rsidR="006B3BC5" w:rsidRPr="006B3BC5" w:rsidRDefault="006B3BC5" w:rsidP="006B3BC5">
      <w:pPr>
        <w:spacing w:after="0" w:line="360" w:lineRule="auto"/>
        <w:ind w:firstLine="709"/>
        <w:jc w:val="center"/>
        <w:rPr>
          <w:rFonts w:ascii="Times New Roman" w:eastAsia="Times New Roman" w:hAnsi="Times New Roman" w:cs="Times New Roman"/>
          <w:sz w:val="28"/>
          <w:szCs w:val="28"/>
          <w:lang w:eastAsia="ru-RU"/>
        </w:rPr>
      </w:pPr>
    </w:p>
    <w:p w:rsidR="006B3BC5" w:rsidRPr="006B3BC5" w:rsidRDefault="006B3BC5" w:rsidP="006B3BC5">
      <w:pPr>
        <w:framePr w:h="3346"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noProof/>
          <w:sz w:val="24"/>
          <w:szCs w:val="24"/>
          <w:lang w:eastAsia="ru-RU"/>
        </w:rPr>
        <w:drawing>
          <wp:inline distT="0" distB="0" distL="0" distR="0">
            <wp:extent cx="4867275" cy="35814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67275" cy="3581400"/>
                    </a:xfrm>
                    <a:prstGeom prst="rect">
                      <a:avLst/>
                    </a:prstGeom>
                    <a:noFill/>
                    <a:ln>
                      <a:noFill/>
                    </a:ln>
                  </pic:spPr>
                </pic:pic>
              </a:graphicData>
            </a:graphic>
          </wp:inline>
        </w:drawing>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framePr w:h="2112" w:hSpace="10080" w:wrap="notBeside" w:vAnchor="text" w:hAnchor="page" w:x="2251" w:y="-173"/>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noProof/>
          <w:sz w:val="24"/>
          <w:szCs w:val="24"/>
          <w:lang w:eastAsia="ru-RU"/>
        </w:rPr>
        <w:drawing>
          <wp:inline distT="0" distB="0" distL="0" distR="0">
            <wp:extent cx="5305425" cy="21431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05425" cy="2143125"/>
                    </a:xfrm>
                    <a:prstGeom prst="rect">
                      <a:avLst/>
                    </a:prstGeom>
                    <a:noFill/>
                    <a:ln>
                      <a:noFill/>
                    </a:ln>
                  </pic:spPr>
                </pic:pic>
              </a:graphicData>
            </a:graphic>
          </wp:inline>
        </w:drawing>
      </w:r>
    </w:p>
    <w:p w:rsidR="006B3BC5" w:rsidRPr="006B3BC5" w:rsidRDefault="006B3BC5" w:rsidP="006B3BC5">
      <w:pPr>
        <w:framePr w:h="3374" w:hSpace="10080" w:wrap="notBeside" w:vAnchor="text" w:hAnchor="page" w:x="2866" w:y="9622"/>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noProof/>
          <w:sz w:val="24"/>
          <w:szCs w:val="24"/>
          <w:lang w:eastAsia="ru-RU"/>
        </w:rPr>
        <w:drawing>
          <wp:inline distT="0" distB="0" distL="0" distR="0">
            <wp:extent cx="4486275" cy="26098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86275" cy="2609850"/>
                    </a:xfrm>
                    <a:prstGeom prst="rect">
                      <a:avLst/>
                    </a:prstGeom>
                    <a:noFill/>
                    <a:ln>
                      <a:noFill/>
                    </a:ln>
                  </pic:spPr>
                </pic:pic>
              </a:graphicData>
            </a:graphic>
          </wp:inline>
        </w:drawing>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noProof/>
          <w:sz w:val="24"/>
          <w:szCs w:val="24"/>
          <w:lang w:eastAsia="ru-RU"/>
        </w:rPr>
        <w:drawing>
          <wp:inline distT="0" distB="0" distL="0" distR="0">
            <wp:extent cx="4829175" cy="39052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29175" cy="3905250"/>
                    </a:xfrm>
                    <a:prstGeom prst="rect">
                      <a:avLst/>
                    </a:prstGeom>
                    <a:noFill/>
                    <a:ln>
                      <a:noFill/>
                    </a:ln>
                  </pic:spPr>
                </pic:pic>
              </a:graphicData>
            </a:graphic>
          </wp:inline>
        </w:drawing>
      </w: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СЕМИНОМА</w:t>
      </w: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Всем пациентам выполняется орхофуникулэктомия с высоким наложением лигатуры на семенной канатик.</w:t>
      </w:r>
    </w:p>
    <w:p w:rsidR="006B3BC5" w:rsidRPr="006B3BC5" w:rsidRDefault="006B3BC5" w:rsidP="006B3BC5">
      <w:pPr>
        <w:spacing w:after="0" w:line="360" w:lineRule="auto"/>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I стадия</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Стандартным подходом является динамическое наблюдение, которое должно проводиться по определенному протоколу на протяжении не менее 5 лет.При невозможности/нежелании наблюдения показано проведение адъювантной терапии по одному из вариантов, обладающих равной эффективностью:</w:t>
      </w:r>
    </w:p>
    <w:p w:rsidR="006B3BC5" w:rsidRPr="006B3BC5" w:rsidRDefault="006B3BC5" w:rsidP="006B3BC5">
      <w:pPr>
        <w:tabs>
          <w:tab w:val="left" w:pos="735"/>
        </w:tabs>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–лучевая терапия на парааортальные лимфоузлы 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–адъювантная химиотерапия карбоплатином.</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Адъювантная лучевая терапия проводится на парааортальные лимфоузлы (Th10– L5) с СОД 20 Гр/10 фракций за 2 недели. Если пациенту ранее выполнялось хирургическое вмешательство на паховой области или мошонке, то поле облучения расширяется до испилатеральных пахово-подвздошных областей с СОД 20 Гр/10 фракций за 2 недели (так называемая Dogleg radiotherapy). Для лечения больных с carcinoma in situ яичка используют лучевую терапию на пораженное яичко (20 Гр/10 фракций в течение двух недель), орхфуникулэктомию или наблюдение. </w:t>
      </w:r>
    </w:p>
    <w:p w:rsidR="006B3BC5" w:rsidRPr="006B3BC5" w:rsidRDefault="006B3BC5" w:rsidP="006B3BC5">
      <w:pPr>
        <w:spacing w:after="0" w:line="360" w:lineRule="auto"/>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IIA – B стадия</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Лучевая терапия на парааортальные и ипсилатеральные подвздошные области (dogleg) по 2 Гр в день – 5 дней в неделю до 30 Гр (IIA стадия) и 36 Гр (IIB стадия).</w:t>
      </w: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6B3BC5" w:rsidRPr="006B3BC5" w:rsidRDefault="00AA4848" w:rsidP="00AA4848">
      <w:pPr>
        <w:tabs>
          <w:tab w:val="left" w:pos="360"/>
        </w:tabs>
        <w:spacing w:after="0" w:line="240" w:lineRule="auto"/>
        <w:ind w:left="226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6B3BC5" w:rsidRPr="006B3BC5">
        <w:rPr>
          <w:rFonts w:ascii="Times New Roman" w:eastAsia="Times New Roman" w:hAnsi="Times New Roman" w:cs="Times New Roman"/>
          <w:b/>
          <w:sz w:val="28"/>
          <w:szCs w:val="28"/>
          <w:lang w:eastAsia="ru-RU"/>
        </w:rPr>
        <w:t>Вопросы по теме занятия.</w:t>
      </w:r>
    </w:p>
    <w:p w:rsidR="006B3BC5" w:rsidRPr="006B3BC5" w:rsidRDefault="006B3BC5" w:rsidP="00531C09">
      <w:pPr>
        <w:widowControl w:val="0"/>
        <w:numPr>
          <w:ilvl w:val="0"/>
          <w:numId w:val="230"/>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val="en-US" w:eastAsia="ru-RU"/>
        </w:rPr>
        <w:t>TNM</w:t>
      </w:r>
      <w:r w:rsidRPr="006B3BC5">
        <w:rPr>
          <w:rFonts w:ascii="Times New Roman" w:eastAsia="Times New Roman" w:hAnsi="Times New Roman" w:cs="Times New Roman"/>
          <w:sz w:val="28"/>
          <w:szCs w:val="28"/>
          <w:lang w:eastAsia="ru-RU"/>
        </w:rPr>
        <w:t>-классификация и МКБ</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герминогенных опухолей яичка;</w:t>
      </w:r>
    </w:p>
    <w:p w:rsidR="006B3BC5" w:rsidRPr="006B3BC5" w:rsidRDefault="006B3BC5" w:rsidP="00531C09">
      <w:pPr>
        <w:widowControl w:val="0"/>
        <w:numPr>
          <w:ilvl w:val="0"/>
          <w:numId w:val="230"/>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Алгоритмы лечения больных</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герминогенными опухолями яичка в зависимости от стадии и гистологического типа опухоли;</w:t>
      </w:r>
    </w:p>
    <w:p w:rsidR="006B3BC5" w:rsidRPr="006B3BC5" w:rsidRDefault="006B3BC5" w:rsidP="00531C09">
      <w:pPr>
        <w:widowControl w:val="0"/>
        <w:numPr>
          <w:ilvl w:val="0"/>
          <w:numId w:val="230"/>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Лучевая диагностика и подготовка больного герминогенными опухолями яичка к проведению лучевой терапии;</w:t>
      </w:r>
    </w:p>
    <w:p w:rsidR="006B3BC5" w:rsidRPr="006B3BC5" w:rsidRDefault="006B3BC5" w:rsidP="00531C09">
      <w:pPr>
        <w:widowControl w:val="0"/>
        <w:numPr>
          <w:ilvl w:val="0"/>
          <w:numId w:val="230"/>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Виды и режимы лучевой терапии</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герминогенными опухолями яичка;</w:t>
      </w:r>
    </w:p>
    <w:p w:rsidR="006B3BC5" w:rsidRPr="006B3BC5" w:rsidRDefault="006B3BC5" w:rsidP="00531C09">
      <w:pPr>
        <w:widowControl w:val="0"/>
        <w:numPr>
          <w:ilvl w:val="0"/>
          <w:numId w:val="230"/>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Конвенциональная лучевая терапия герминогенных опухолей яичка;</w:t>
      </w:r>
    </w:p>
    <w:p w:rsidR="006B3BC5" w:rsidRPr="006B3BC5" w:rsidRDefault="006B3BC5" w:rsidP="00531C09">
      <w:pPr>
        <w:widowControl w:val="0"/>
        <w:numPr>
          <w:ilvl w:val="0"/>
          <w:numId w:val="230"/>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Лучевые реакции и осложнения при проведении лучевой терапии герминогенных опухолей яичка.</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B3BC5" w:rsidRPr="006B3BC5" w:rsidRDefault="00AA4848" w:rsidP="00AA4848">
      <w:pPr>
        <w:tabs>
          <w:tab w:val="left" w:pos="360"/>
        </w:tabs>
        <w:spacing w:after="0" w:line="240" w:lineRule="auto"/>
        <w:ind w:left="22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6B3BC5" w:rsidRPr="006B3BC5">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001.  ДИСТАНЦИОННАЯ ЛУЧЕВАЯ ТЕРАПИЯ ПОКАЗАНА БОЛЬНЫМ СО ЗЛОКАЧЕСТВЕННОЙ ОПУХОЛЬЮ ЯИЧКА</w:t>
      </w:r>
    </w:p>
    <w:p w:rsidR="006B3BC5" w:rsidRPr="006B3BC5" w:rsidRDefault="006B3BC5" w:rsidP="00531C09">
      <w:pPr>
        <w:numPr>
          <w:ilvl w:val="0"/>
          <w:numId w:val="127"/>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эмбриональный рак </w:t>
      </w:r>
    </w:p>
    <w:p w:rsidR="006B3BC5" w:rsidRPr="006B3BC5" w:rsidRDefault="006B3BC5" w:rsidP="00531C09">
      <w:pPr>
        <w:numPr>
          <w:ilvl w:val="0"/>
          <w:numId w:val="127"/>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семинома</w:t>
      </w:r>
    </w:p>
    <w:p w:rsidR="006B3BC5" w:rsidRPr="006B3BC5" w:rsidRDefault="006B3BC5" w:rsidP="00531C09">
      <w:pPr>
        <w:numPr>
          <w:ilvl w:val="0"/>
          <w:numId w:val="127"/>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тератокарцинома </w:t>
      </w:r>
    </w:p>
    <w:p w:rsidR="006B3BC5" w:rsidRPr="006B3BC5" w:rsidRDefault="006B3BC5" w:rsidP="00531C09">
      <w:pPr>
        <w:numPr>
          <w:ilvl w:val="0"/>
          <w:numId w:val="127"/>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хорионэпителиома </w:t>
      </w:r>
    </w:p>
    <w:p w:rsidR="006B3BC5" w:rsidRPr="006B3BC5" w:rsidRDefault="006B3BC5" w:rsidP="00531C09">
      <w:pPr>
        <w:numPr>
          <w:ilvl w:val="0"/>
          <w:numId w:val="127"/>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тератома </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2</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002.  СУММАРНАЯ  ОЧАГОВАЯ  ДОЗА  ДИСТАНЦИОННОЙ ЛУЧЕВОЙ ТЕРАПИИ НА ПАРААОРТАЛЬНЫЕ И ПАХОВО-ПОДВЗДОШНЫЕ ЛИМФАТИЧЕСКИЕ УЗЛЫ ПРИ СЕМИНОМЕ ЯИЧКА НА I СТАДИИ СОСТАВЛЯЕТ </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10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20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30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40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50 Гр </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2</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003.  СУММАРНАЯ  ОЧАГОВАЯ  ДОЗА  ДИСТАНЦИОННОЙ ЛУЧЕВОЙ ТЕРАПИИ НА ПАРААОРТАЛЬНЫЕ И ПАХОВО-ПОДВЗДОШНЫЕ ЛИМФАТИЧЕСКИЕ УЗЛЫ ПРИ СЕМИНОМЕ ЯИЧКА НА IIА СТАДИИ СОСТАВЛЯЕТ </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10-15 Гр</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20-25 Гр</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30-36 Гр</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40-44 Гр</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50-56 Гр </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3</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AA4848" w:rsidP="00AA4848">
      <w:pPr>
        <w:spacing w:after="0" w:line="240" w:lineRule="auto"/>
        <w:ind w:left="568"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6B3BC5" w:rsidRPr="006B3BC5">
        <w:rPr>
          <w:rFonts w:ascii="Times New Roman" w:eastAsia="Times New Roman" w:hAnsi="Times New Roman" w:cs="Times New Roman"/>
          <w:b/>
          <w:bCs/>
          <w:sz w:val="28"/>
          <w:szCs w:val="28"/>
          <w:lang w:eastAsia="ru-RU"/>
        </w:rPr>
        <w:t>Ситуационные задачи по теме с эталонами ответов</w:t>
      </w:r>
      <w:r w:rsidR="006B3BC5" w:rsidRPr="006B3BC5">
        <w:rPr>
          <w:rFonts w:ascii="Times New Roman" w:eastAsia="Times New Roman" w:hAnsi="Times New Roman" w:cs="Times New Roman"/>
          <w:b/>
          <w:sz w:val="28"/>
          <w:szCs w:val="28"/>
          <w:lang w:eastAsia="ru-RU"/>
        </w:rPr>
        <w:t>.</w:t>
      </w:r>
    </w:p>
    <w:p w:rsidR="006B3BC5" w:rsidRPr="006B3BC5" w:rsidRDefault="006B3BC5" w:rsidP="006B3BC5">
      <w:pPr>
        <w:spacing w:before="40" w:after="40" w:line="240" w:lineRule="auto"/>
        <w:jc w:val="both"/>
        <w:outlineLvl w:val="1"/>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Задача №1</w:t>
      </w:r>
    </w:p>
    <w:p w:rsidR="006B3BC5" w:rsidRPr="006B3BC5" w:rsidRDefault="006B3BC5" w:rsidP="006B3B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Больной 23 лет, обратился на прием к урологу с жалобами на появление опухоли правого яичка. При осмотре в мошонке пальпируется плотноэластическая опухоль правого яичка диаметром 3,5 см. Биопсия – семинома. УЗИ – опухоль ограничена яичком, незначительно прорастает белочную оболочку, данных за метастатическое поражение лимфоузлов не выявлено. Уровни маркеров соответствуют норме.</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Предварительный диагноз. </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Стадия процесса по </w:t>
      </w:r>
      <w:r w:rsidRPr="006B3BC5">
        <w:rPr>
          <w:rFonts w:ascii="Times New Roman" w:eastAsia="Times New Roman" w:hAnsi="Times New Roman" w:cs="Times New Roman"/>
          <w:color w:val="000000"/>
          <w:sz w:val="28"/>
          <w:szCs w:val="28"/>
          <w:lang w:val="en-US" w:eastAsia="ru-RU"/>
        </w:rPr>
        <w:t>TNM</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Какой вид лучевой терапии целесообразно применить в данном случае</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Какую суммарную очаговую дозу лучевой терапии необходимо дать на парааортальные и пахово-подвздошные лимфоузлы у этого больного?</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 xml:space="preserve">Какой режим лучевой терапии необходимо дать на яичко в случае выявления у этого больного </w:t>
      </w:r>
      <w:r w:rsidRPr="006B3BC5">
        <w:rPr>
          <w:rFonts w:ascii="Times New Roman" w:eastAsia="Times New Roman" w:hAnsi="Times New Roman" w:cs="Times New Roman"/>
          <w:sz w:val="28"/>
          <w:szCs w:val="28"/>
          <w:lang w:val="en-US" w:eastAsia="ru-RU"/>
        </w:rPr>
        <w:t>carcinoma</w:t>
      </w:r>
      <w:r w:rsidRPr="006B3BC5">
        <w:rPr>
          <w:rFonts w:ascii="Times New Roman" w:eastAsia="Times New Roman" w:hAnsi="Times New Roman" w:cs="Times New Roman"/>
          <w:sz w:val="28"/>
          <w:szCs w:val="28"/>
          <w:lang w:eastAsia="ru-RU"/>
        </w:rPr>
        <w:t xml:space="preserve"> </w:t>
      </w:r>
      <w:r w:rsidRPr="006B3BC5">
        <w:rPr>
          <w:rFonts w:ascii="Times New Roman" w:eastAsia="Times New Roman" w:hAnsi="Times New Roman" w:cs="Times New Roman"/>
          <w:sz w:val="28"/>
          <w:szCs w:val="28"/>
          <w:lang w:val="en-US" w:eastAsia="ru-RU"/>
        </w:rPr>
        <w:t>in</w:t>
      </w:r>
      <w:r w:rsidRPr="006B3BC5">
        <w:rPr>
          <w:rFonts w:ascii="Times New Roman" w:eastAsia="Times New Roman" w:hAnsi="Times New Roman" w:cs="Times New Roman"/>
          <w:sz w:val="28"/>
          <w:szCs w:val="28"/>
          <w:lang w:eastAsia="ru-RU"/>
        </w:rPr>
        <w:t xml:space="preserve"> </w:t>
      </w:r>
      <w:r w:rsidRPr="006B3BC5">
        <w:rPr>
          <w:rFonts w:ascii="Times New Roman" w:eastAsia="Times New Roman" w:hAnsi="Times New Roman" w:cs="Times New Roman"/>
          <w:sz w:val="28"/>
          <w:szCs w:val="28"/>
          <w:lang w:val="en-US" w:eastAsia="ru-RU"/>
        </w:rPr>
        <w:t>situ</w:t>
      </w:r>
      <w:r w:rsidRPr="006B3BC5">
        <w:rPr>
          <w:rFonts w:ascii="Times New Roman" w:eastAsia="Times New Roman" w:hAnsi="Times New Roman" w:cs="Times New Roman"/>
          <w:color w:val="000000"/>
          <w:sz w:val="28"/>
          <w:szCs w:val="28"/>
          <w:lang w:eastAsia="ru-RU"/>
        </w:rPr>
        <w:t>?</w:t>
      </w: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r w:rsidRPr="006B3BC5">
        <w:rPr>
          <w:rFonts w:ascii="Times New Roman" w:eastAsia="Times New Roman" w:hAnsi="Times New Roman" w:cs="Times New Roman"/>
          <w:b/>
          <w:bCs/>
          <w:color w:val="000000"/>
          <w:sz w:val="28"/>
          <w:szCs w:val="28"/>
          <w:lang w:eastAsia="ru-RU"/>
        </w:rPr>
        <w:t>Эталоны ответов к</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ситуационной</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задаче №1</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Cs/>
          <w:color w:val="000000"/>
          <w:sz w:val="28"/>
          <w:szCs w:val="28"/>
          <w:lang w:eastAsia="ru-RU"/>
        </w:rPr>
        <w:t>1. Семинома яичка</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 IА стадия</w:t>
      </w:r>
      <w:r w:rsidRPr="006B3BC5">
        <w:rPr>
          <w:rFonts w:ascii="Times New Roman" w:eastAsia="Times New Roman" w:hAnsi="Times New Roman" w:cs="Times New Roman"/>
          <w:color w:val="000000"/>
          <w:sz w:val="28"/>
          <w:szCs w:val="28"/>
          <w:lang w:eastAsia="ru-RU"/>
        </w:rPr>
        <w:t xml:space="preserve"> </w:t>
      </w:r>
      <w:r w:rsidRPr="006B3BC5">
        <w:rPr>
          <w:rFonts w:ascii="Times New Roman" w:eastAsia="Times New Roman" w:hAnsi="Times New Roman" w:cs="Times New Roman"/>
          <w:sz w:val="28"/>
          <w:szCs w:val="28"/>
          <w:lang w:eastAsia="ru-RU"/>
        </w:rPr>
        <w:t>Т1</w:t>
      </w:r>
      <w:r w:rsidRPr="006B3BC5">
        <w:rPr>
          <w:rFonts w:ascii="Times New Roman" w:eastAsia="Times New Roman" w:hAnsi="Times New Roman" w:cs="Times New Roman"/>
          <w:color w:val="000000"/>
          <w:sz w:val="28"/>
          <w:szCs w:val="28"/>
          <w:lang w:val="en-US" w:eastAsia="ru-RU"/>
        </w:rPr>
        <w:t>N</w:t>
      </w:r>
      <w:r w:rsidRPr="006B3BC5">
        <w:rPr>
          <w:rFonts w:ascii="Times New Roman" w:eastAsia="Times New Roman" w:hAnsi="Times New Roman" w:cs="Times New Roman"/>
          <w:color w:val="000000"/>
          <w:sz w:val="28"/>
          <w:szCs w:val="28"/>
          <w:lang w:eastAsia="ru-RU"/>
        </w:rPr>
        <w:t>0</w:t>
      </w:r>
      <w:r w:rsidRPr="006B3BC5">
        <w:rPr>
          <w:rFonts w:ascii="Times New Roman" w:eastAsia="Times New Roman" w:hAnsi="Times New Roman" w:cs="Times New Roman"/>
          <w:color w:val="000000"/>
          <w:sz w:val="28"/>
          <w:szCs w:val="28"/>
          <w:lang w:val="en-US" w:eastAsia="ru-RU"/>
        </w:rPr>
        <w:t>M</w:t>
      </w:r>
      <w:r w:rsidRPr="006B3BC5">
        <w:rPr>
          <w:rFonts w:ascii="Times New Roman" w:eastAsia="Times New Roman" w:hAnsi="Times New Roman" w:cs="Times New Roman"/>
          <w:color w:val="000000"/>
          <w:sz w:val="28"/>
          <w:szCs w:val="28"/>
          <w:lang w:eastAsia="ru-RU"/>
        </w:rPr>
        <w:t>0</w:t>
      </w:r>
      <w:r w:rsidRPr="006B3BC5">
        <w:rPr>
          <w:rFonts w:ascii="Times New Roman" w:eastAsia="Times New Roman" w:hAnsi="Times New Roman" w:cs="Times New Roman"/>
          <w:color w:val="000000"/>
          <w:sz w:val="28"/>
          <w:szCs w:val="28"/>
          <w:lang w:val="en-US" w:eastAsia="ru-RU"/>
        </w:rPr>
        <w:t>S</w:t>
      </w:r>
      <w:r w:rsidRPr="006B3BC5">
        <w:rPr>
          <w:rFonts w:ascii="Times New Roman" w:eastAsia="Times New Roman" w:hAnsi="Times New Roman" w:cs="Times New Roman"/>
          <w:color w:val="000000"/>
          <w:sz w:val="28"/>
          <w:szCs w:val="28"/>
          <w:lang w:eastAsia="ru-RU"/>
        </w:rPr>
        <w:t>0</w:t>
      </w:r>
      <w:r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0"/>
        </w:tabs>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3. Дистанционная лучевая терапия.</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 20 Гр.</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w:t>
      </w:r>
      <w:r w:rsidRPr="006B3BC5">
        <w:rPr>
          <w:rFonts w:ascii="Times New Roman" w:eastAsia="Times New Roman" w:hAnsi="Times New Roman" w:cs="Times New Roman"/>
          <w:color w:val="000000"/>
          <w:sz w:val="28"/>
          <w:szCs w:val="28"/>
          <w:lang w:eastAsia="ru-RU"/>
        </w:rPr>
        <w:t xml:space="preserve"> </w:t>
      </w:r>
      <w:r w:rsidRPr="006B3BC5">
        <w:rPr>
          <w:rFonts w:ascii="Times New Roman" w:eastAsia="Times New Roman" w:hAnsi="Times New Roman" w:cs="Times New Roman"/>
          <w:sz w:val="28"/>
          <w:szCs w:val="28"/>
          <w:lang w:eastAsia="ru-RU"/>
        </w:rPr>
        <w:t>20 Гр/ по 10 фракций за 2 недели.</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p>
    <w:p w:rsidR="006B3BC5" w:rsidRPr="006B3BC5" w:rsidRDefault="00AA4848" w:rsidP="00AA4848">
      <w:pPr>
        <w:tabs>
          <w:tab w:val="left" w:pos="360"/>
        </w:tabs>
        <w:spacing w:after="0" w:line="240" w:lineRule="auto"/>
        <w:ind w:left="141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6B3BC5" w:rsidRPr="006B3BC5">
        <w:rPr>
          <w:rFonts w:ascii="Times New Roman" w:eastAsia="Times New Roman" w:hAnsi="Times New Roman" w:cs="Times New Roman"/>
          <w:b/>
          <w:bCs/>
          <w:sz w:val="28"/>
          <w:szCs w:val="28"/>
          <w:lang w:eastAsia="ru-RU"/>
        </w:rPr>
        <w:t>Перечень и стандарты практических умений.</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Поставить диагноз </w:t>
      </w:r>
      <w:r w:rsidRPr="006B3BC5">
        <w:rPr>
          <w:rFonts w:ascii="Times New Roman" w:eastAsia="Times New Roman" w:hAnsi="Times New Roman" w:cs="Times New Roman"/>
          <w:sz w:val="28"/>
          <w:szCs w:val="28"/>
          <w:lang w:eastAsia="ru-RU"/>
        </w:rPr>
        <w:t>герминогенных опухолей яичка</w:t>
      </w:r>
      <w:r w:rsidRPr="006B3BC5">
        <w:rPr>
          <w:rFonts w:ascii="Times New Roman" w:eastAsia="Times New Roman" w:hAnsi="Times New Roman" w:cs="Times New Roman"/>
          <w:bCs/>
          <w:sz w:val="28"/>
          <w:szCs w:val="28"/>
          <w:lang w:eastAsia="ru-RU"/>
        </w:rPr>
        <w:t xml:space="preserve"> в соответствии с классификацией </w:t>
      </w:r>
      <w:r w:rsidRPr="006B3BC5">
        <w:rPr>
          <w:rFonts w:ascii="Times New Roman" w:eastAsia="Times New Roman" w:hAnsi="Times New Roman" w:cs="Times New Roman"/>
          <w:bCs/>
          <w:sz w:val="28"/>
          <w:szCs w:val="28"/>
          <w:lang w:val="en-US" w:eastAsia="ru-RU"/>
        </w:rPr>
        <w:t>TNM</w:t>
      </w:r>
      <w:r w:rsidRPr="006B3BC5">
        <w:rPr>
          <w:rFonts w:ascii="Times New Roman" w:eastAsia="Times New Roman" w:hAnsi="Times New Roman" w:cs="Times New Roman"/>
          <w:bCs/>
          <w:sz w:val="28"/>
          <w:szCs w:val="28"/>
          <w:lang w:eastAsia="ru-RU"/>
        </w:rPr>
        <w:t xml:space="preserve"> и МКБ.</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w:t>
      </w:r>
      <w:r w:rsidRPr="006B3BC5">
        <w:rPr>
          <w:rFonts w:ascii="Times New Roman" w:eastAsia="Times New Roman" w:hAnsi="Times New Roman" w:cs="Times New Roman"/>
          <w:sz w:val="28"/>
          <w:szCs w:val="28"/>
          <w:lang w:eastAsia="ru-RU"/>
        </w:rPr>
        <w:t>герминогенных опухолей яичка</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6B3BC5">
        <w:rPr>
          <w:rFonts w:ascii="Times New Roman" w:eastAsia="Times New Roman" w:hAnsi="Times New Roman" w:cs="Times New Roman"/>
          <w:sz w:val="28"/>
          <w:szCs w:val="28"/>
          <w:lang w:eastAsia="ru-RU"/>
        </w:rPr>
        <w:t>герминогенных опухолей яичка</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6B3BC5">
        <w:rPr>
          <w:rFonts w:ascii="Times New Roman" w:eastAsia="Times New Roman" w:hAnsi="Times New Roman" w:cs="Times New Roman"/>
          <w:sz w:val="28"/>
          <w:szCs w:val="28"/>
          <w:lang w:eastAsia="ru-RU"/>
        </w:rPr>
        <w:t xml:space="preserve">герминогенных опухолей яичка </w:t>
      </w:r>
      <w:r w:rsidRPr="006B3BC5">
        <w:rPr>
          <w:rFonts w:ascii="Times New Roman" w:eastAsia="Times New Roman" w:hAnsi="Times New Roman" w:cs="Times New Roman"/>
          <w:bCs/>
          <w:sz w:val="28"/>
          <w:szCs w:val="28"/>
          <w:lang w:eastAsia="ru-RU"/>
        </w:rPr>
        <w:t>и провести мероприятия по их коррекции.</w:t>
      </w:r>
    </w:p>
    <w:p w:rsidR="006B3BC5" w:rsidRPr="006B3BC5" w:rsidRDefault="006B3BC5" w:rsidP="006B3BC5">
      <w:pPr>
        <w:tabs>
          <w:tab w:val="left" w:pos="360"/>
        </w:tabs>
        <w:spacing w:after="0" w:line="240" w:lineRule="auto"/>
        <w:rPr>
          <w:rFonts w:ascii="Times New Roman" w:eastAsia="Times New Roman" w:hAnsi="Times New Roman" w:cs="Times New Roman"/>
          <w:bCs/>
          <w:sz w:val="28"/>
          <w:szCs w:val="28"/>
          <w:lang w:eastAsia="ru-RU"/>
        </w:rPr>
      </w:pPr>
    </w:p>
    <w:p w:rsidR="006B3BC5" w:rsidRPr="006B3BC5" w:rsidRDefault="006B3BC5" w:rsidP="006B3BC5">
      <w:pPr>
        <w:tabs>
          <w:tab w:val="left" w:pos="360"/>
        </w:tabs>
        <w:spacing w:after="0" w:line="240" w:lineRule="auto"/>
        <w:rPr>
          <w:rFonts w:ascii="Times New Roman" w:eastAsia="Times New Roman" w:hAnsi="Times New Roman" w:cs="Times New Roman"/>
          <w:bCs/>
          <w:sz w:val="28"/>
          <w:szCs w:val="28"/>
          <w:lang w:eastAsia="ru-RU"/>
        </w:rPr>
      </w:pPr>
    </w:p>
    <w:p w:rsidR="006B3BC5" w:rsidRPr="006B3BC5" w:rsidRDefault="006B3BC5" w:rsidP="006B3BC5">
      <w:pPr>
        <w:tabs>
          <w:tab w:val="left" w:pos="360"/>
        </w:tabs>
        <w:spacing w:after="0" w:line="240" w:lineRule="auto"/>
        <w:rPr>
          <w:rFonts w:ascii="Times New Roman" w:eastAsia="Times New Roman" w:hAnsi="Times New Roman" w:cs="Times New Roman"/>
          <w:bCs/>
          <w:sz w:val="28"/>
          <w:szCs w:val="28"/>
          <w:lang w:eastAsia="ru-RU"/>
        </w:rPr>
      </w:pPr>
    </w:p>
    <w:p w:rsidR="006B3BC5" w:rsidRPr="006B3BC5" w:rsidRDefault="006B3BC5" w:rsidP="006B3BC5">
      <w:pPr>
        <w:tabs>
          <w:tab w:val="left" w:pos="360"/>
        </w:tabs>
        <w:spacing w:after="0" w:line="240" w:lineRule="auto"/>
        <w:rPr>
          <w:rFonts w:ascii="Times New Roman" w:eastAsia="Times New Roman" w:hAnsi="Times New Roman" w:cs="Times New Roman"/>
          <w:bCs/>
          <w:sz w:val="28"/>
          <w:szCs w:val="28"/>
          <w:lang w:eastAsia="ru-RU"/>
        </w:rPr>
      </w:pPr>
    </w:p>
    <w:p w:rsidR="006B3BC5" w:rsidRPr="006B3BC5" w:rsidRDefault="00AA4848" w:rsidP="00AA4848">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6B3BC5" w:rsidRPr="006B3BC5">
        <w:rPr>
          <w:rFonts w:ascii="Times New Roman" w:eastAsia="Times New Roman" w:hAnsi="Times New Roman" w:cs="Times New Roman"/>
          <w:b/>
          <w:bCs/>
          <w:sz w:val="28"/>
          <w:szCs w:val="28"/>
          <w:lang w:eastAsia="ru-RU"/>
        </w:rPr>
        <w:t>Примерная тематика НИР по теме (для ординаторов).</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 xml:space="preserve">Лучевая терапия семиномы яичка на стадии </w:t>
      </w:r>
      <w:r w:rsidRPr="006B3BC5">
        <w:rPr>
          <w:rFonts w:ascii="Times New Roman" w:eastAsia="Times New Roman" w:hAnsi="Times New Roman" w:cs="Times New Roman"/>
          <w:sz w:val="28"/>
          <w:szCs w:val="28"/>
          <w:lang w:val="en-US" w:eastAsia="ru-RU"/>
        </w:rPr>
        <w:t>carcinoma</w:t>
      </w:r>
      <w:r w:rsidRPr="006B3BC5">
        <w:rPr>
          <w:rFonts w:ascii="Times New Roman" w:eastAsia="Times New Roman" w:hAnsi="Times New Roman" w:cs="Times New Roman"/>
          <w:sz w:val="28"/>
          <w:szCs w:val="28"/>
          <w:lang w:eastAsia="ru-RU"/>
        </w:rPr>
        <w:t xml:space="preserve"> </w:t>
      </w:r>
      <w:r w:rsidRPr="006B3BC5">
        <w:rPr>
          <w:rFonts w:ascii="Times New Roman" w:eastAsia="Times New Roman" w:hAnsi="Times New Roman" w:cs="Times New Roman"/>
          <w:sz w:val="28"/>
          <w:szCs w:val="28"/>
          <w:lang w:val="en-US" w:eastAsia="ru-RU"/>
        </w:rPr>
        <w:t>in</w:t>
      </w:r>
      <w:r w:rsidRPr="006B3BC5">
        <w:rPr>
          <w:rFonts w:ascii="Times New Roman" w:eastAsia="Times New Roman" w:hAnsi="Times New Roman" w:cs="Times New Roman"/>
          <w:sz w:val="28"/>
          <w:szCs w:val="28"/>
          <w:lang w:eastAsia="ru-RU"/>
        </w:rPr>
        <w:t xml:space="preserve"> </w:t>
      </w:r>
      <w:r w:rsidRPr="006B3BC5">
        <w:rPr>
          <w:rFonts w:ascii="Times New Roman" w:eastAsia="Times New Roman" w:hAnsi="Times New Roman" w:cs="Times New Roman"/>
          <w:sz w:val="28"/>
          <w:szCs w:val="28"/>
          <w:lang w:val="en-US" w:eastAsia="ru-RU"/>
        </w:rPr>
        <w:t>situ</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Лучевая терапия регионарных лимфатических узлов при семиноме яичка</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Режимы облучения герминогенных опухолей яичка.</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6B3BC5">
        <w:rPr>
          <w:rFonts w:ascii="Times New Roman" w:eastAsia="Times New Roman" w:hAnsi="Times New Roman" w:cs="Times New Roman"/>
          <w:sz w:val="28"/>
          <w:szCs w:val="28"/>
          <w:lang w:eastAsia="ru-RU"/>
        </w:rPr>
        <w:t>герминогенных опухолей яичка.</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Криоконсервация спермы и вопросы стерилизации при лучевой терапии герминогенных опухолей яичка.</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Ранние лучевые повреждения </w:t>
      </w:r>
      <w:r w:rsidRPr="006B3BC5">
        <w:rPr>
          <w:rFonts w:ascii="Times New Roman" w:eastAsia="Times New Roman" w:hAnsi="Times New Roman" w:cs="Times New Roman"/>
          <w:sz w:val="28"/>
          <w:szCs w:val="28"/>
          <w:lang w:eastAsia="ru-RU"/>
        </w:rPr>
        <w:t>яичка</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Поздние лучевые повреждения </w:t>
      </w:r>
      <w:r w:rsidRPr="006B3BC5">
        <w:rPr>
          <w:rFonts w:ascii="Times New Roman" w:eastAsia="Times New Roman" w:hAnsi="Times New Roman" w:cs="Times New Roman"/>
          <w:sz w:val="28"/>
          <w:szCs w:val="28"/>
          <w:lang w:eastAsia="ru-RU"/>
        </w:rPr>
        <w:t>яичка</w:t>
      </w:r>
      <w:r w:rsidRPr="006B3BC5">
        <w:rPr>
          <w:rFonts w:ascii="Times New Roman" w:eastAsia="Times New Roman" w:hAnsi="Times New Roman" w:cs="Times New Roman"/>
          <w:bCs/>
          <w:sz w:val="28"/>
          <w:szCs w:val="28"/>
          <w:lang w:eastAsia="ru-RU"/>
        </w:rPr>
        <w:t>.</w:t>
      </w:r>
    </w:p>
    <w:p w:rsidR="006B3BC5" w:rsidRPr="006B3BC5" w:rsidRDefault="006B3BC5" w:rsidP="006B3BC5">
      <w:pPr>
        <w:tabs>
          <w:tab w:val="left" w:pos="360"/>
        </w:tabs>
        <w:spacing w:after="0" w:line="240" w:lineRule="auto"/>
        <w:ind w:left="360"/>
        <w:jc w:val="both"/>
        <w:rPr>
          <w:rFonts w:ascii="Times New Roman" w:eastAsia="Times New Roman" w:hAnsi="Times New Roman" w:cs="Times New Roman"/>
          <w:bCs/>
          <w:sz w:val="28"/>
          <w:szCs w:val="28"/>
          <w:lang w:eastAsia="ru-RU"/>
        </w:rPr>
      </w:pPr>
    </w:p>
    <w:p w:rsidR="006B3BC5" w:rsidRPr="006B3BC5" w:rsidRDefault="00AA4848" w:rsidP="00AA4848">
      <w:pPr>
        <w:spacing w:after="0" w:line="240" w:lineRule="auto"/>
        <w:ind w:left="106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6B3BC5" w:rsidRPr="006B3BC5">
        <w:rPr>
          <w:rFonts w:ascii="Times New Roman" w:eastAsia="Times New Roman" w:hAnsi="Times New Roman" w:cs="Times New Roman"/>
          <w:b/>
          <w:bCs/>
          <w:sz w:val="28"/>
          <w:szCs w:val="28"/>
          <w:lang w:eastAsia="ru-RU"/>
        </w:rPr>
        <w:t>Рекомендованная литература по теме занятия</w:t>
      </w:r>
    </w:p>
    <w:p w:rsidR="006B3BC5" w:rsidRPr="006B3BC5" w:rsidRDefault="006B3BC5" w:rsidP="006B3BC5">
      <w:pPr>
        <w:tabs>
          <w:tab w:val="num" w:pos="0"/>
        </w:tabs>
        <w:ind w:left="142"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294EB7" w:rsidP="006B3BC5">
            <w:pPr>
              <w:rPr>
                <w:rFonts w:ascii="Calibri" w:eastAsia="Times New Roman" w:hAnsi="Calibri" w:cs="Times New Roman"/>
                <w:lang w:eastAsia="ru-RU"/>
              </w:rPr>
            </w:pPr>
            <w:hyperlink r:id="rId107" w:history="1">
              <w:r w:rsidR="006B3BC5" w:rsidRPr="006B3BC5">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1</w:t>
            </w:r>
          </w:p>
        </w:tc>
      </w:tr>
    </w:tbl>
    <w:p w:rsid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Электронные ресурсы:</w:t>
      </w:r>
    </w:p>
    <w:p w:rsidR="00AA4848" w:rsidRPr="006B3BC5" w:rsidRDefault="00AA4848" w:rsidP="006B3BC5">
      <w:pPr>
        <w:tabs>
          <w:tab w:val="num" w:pos="0"/>
        </w:tabs>
        <w:ind w:hanging="76"/>
        <w:jc w:val="center"/>
        <w:rPr>
          <w:rFonts w:ascii="Times New Roman" w:eastAsia="Times New Roman" w:hAnsi="Times New Roman" w:cs="Times New Roman"/>
          <w:b/>
          <w:sz w:val="28"/>
          <w:szCs w:val="28"/>
          <w:lang w:eastAsia="ru-RU"/>
        </w:rPr>
      </w:pPr>
    </w:p>
    <w:p w:rsidR="006B3BC5" w:rsidRPr="006B3BC5" w:rsidRDefault="00AA4848" w:rsidP="00AA4848">
      <w:pPr>
        <w:tabs>
          <w:tab w:val="left" w:pos="360"/>
          <w:tab w:val="num" w:pos="1080"/>
        </w:tabs>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 xml:space="preserve">         1.</w:t>
      </w:r>
      <w:r w:rsidR="006B3BC5" w:rsidRPr="006B3BC5">
        <w:rPr>
          <w:rFonts w:ascii="Times New Roman" w:eastAsia="Times New Roman" w:hAnsi="Times New Roman" w:cs="Times New Roman"/>
          <w:sz w:val="28"/>
          <w:szCs w:val="28"/>
          <w:lang w:eastAsia="ru-RU"/>
        </w:rPr>
        <w:t>ОД.О.01.2.4.4, ОД.О.01.2.4.5</w:t>
      </w:r>
      <w:r w:rsidR="006B3BC5" w:rsidRPr="006B3BC5">
        <w:rPr>
          <w:rFonts w:ascii="Calibri" w:eastAsia="Times New Roman" w:hAnsi="Calibri" w:cs="Times New Roman"/>
          <w:lang w:eastAsia="ru-RU"/>
        </w:rPr>
        <w:t xml:space="preserve"> </w:t>
      </w:r>
      <w:r w:rsidR="006B3BC5" w:rsidRPr="006B3BC5">
        <w:rPr>
          <w:rFonts w:ascii="Times New Roman" w:eastAsia="Times New Roman" w:hAnsi="Times New Roman" w:cs="Times New Roman"/>
          <w:b/>
          <w:bCs/>
          <w:sz w:val="28"/>
          <w:szCs w:val="28"/>
          <w:lang w:eastAsia="ru-RU"/>
        </w:rPr>
        <w:t>Тема: «</w:t>
      </w:r>
      <w:r w:rsidR="006B3BC5" w:rsidRPr="006B3BC5">
        <w:rPr>
          <w:rFonts w:ascii="Times New Roman" w:eastAsia="Times New Roman" w:hAnsi="Times New Roman" w:cs="Times New Roman"/>
          <w:sz w:val="28"/>
          <w:szCs w:val="28"/>
          <w:lang w:eastAsia="ru-RU"/>
        </w:rPr>
        <w:t>Дистанционная и внутриполостная лучевая терапия рака шейки матки</w:t>
      </w:r>
      <w:r w:rsidR="006B3BC5" w:rsidRPr="006B3BC5">
        <w:rPr>
          <w:rFonts w:ascii="Times New Roman" w:eastAsia="Times New Roman" w:hAnsi="Times New Roman" w:cs="Times New Roman"/>
          <w:b/>
          <w:bCs/>
          <w:sz w:val="28"/>
          <w:szCs w:val="28"/>
          <w:lang w:eastAsia="ru-RU"/>
        </w:rPr>
        <w:t>».</w:t>
      </w:r>
    </w:p>
    <w:p w:rsidR="006B3BC5" w:rsidRPr="006B3BC5" w:rsidRDefault="00AA4848" w:rsidP="00AA4848">
      <w:pPr>
        <w:tabs>
          <w:tab w:val="left" w:pos="360"/>
          <w:tab w:val="num" w:pos="1080"/>
        </w:tabs>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2.</w:t>
      </w:r>
      <w:r w:rsidR="006B3BC5" w:rsidRPr="006B3BC5">
        <w:rPr>
          <w:rFonts w:ascii="Times New Roman" w:eastAsia="Times New Roman" w:hAnsi="Times New Roman" w:cs="Times New Roman"/>
          <w:b/>
          <w:bCs/>
          <w:sz w:val="28"/>
          <w:szCs w:val="28"/>
          <w:lang w:eastAsia="ru-RU"/>
        </w:rPr>
        <w:t>Форма организации учебного процесса:</w:t>
      </w:r>
      <w:r w:rsidR="006B3BC5" w:rsidRPr="006B3BC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6B3BC5" w:rsidRPr="006B3BC5">
        <w:rPr>
          <w:rFonts w:ascii="Times New Roman" w:eastAsia="Times New Roman" w:hAnsi="Times New Roman" w:cs="Times New Roman"/>
          <w:sz w:val="28"/>
          <w:szCs w:val="28"/>
          <w:lang w:eastAsia="ru-RU"/>
        </w:rPr>
        <w:t xml:space="preserve">практическое занятие. </w:t>
      </w:r>
    </w:p>
    <w:p w:rsidR="006B3BC5" w:rsidRPr="006B3BC5" w:rsidRDefault="00AB1878" w:rsidP="00AA4848">
      <w:pPr>
        <w:tabs>
          <w:tab w:val="left" w:pos="360"/>
          <w:tab w:val="num" w:pos="1080"/>
        </w:tabs>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 xml:space="preserve">          </w:t>
      </w:r>
      <w:r w:rsidR="00AA4848">
        <w:rPr>
          <w:rFonts w:ascii="Times New Roman" w:eastAsia="Times New Roman" w:hAnsi="Times New Roman" w:cs="Times New Roman"/>
          <w:b/>
          <w:sz w:val="28"/>
          <w:szCs w:val="28"/>
          <w:lang w:eastAsia="ru-RU"/>
        </w:rPr>
        <w:t>3.</w:t>
      </w:r>
      <w:r w:rsidR="006B3BC5" w:rsidRPr="006B3BC5">
        <w:rPr>
          <w:rFonts w:ascii="Times New Roman" w:eastAsia="Times New Roman" w:hAnsi="Times New Roman" w:cs="Times New Roman"/>
          <w:b/>
          <w:sz w:val="28"/>
          <w:szCs w:val="28"/>
          <w:lang w:eastAsia="ru-RU"/>
        </w:rPr>
        <w:t>Методы обучения:</w:t>
      </w:r>
      <w:r w:rsidR="006B3BC5" w:rsidRPr="006B3BC5">
        <w:rPr>
          <w:rFonts w:ascii="Times New Roman" w:eastAsia="Times New Roman" w:hAnsi="Times New Roman" w:cs="Times New Roman"/>
          <w:sz w:val="28"/>
          <w:szCs w:val="28"/>
          <w:lang w:eastAsia="ru-RU"/>
        </w:rPr>
        <w:t xml:space="preserve"> </w:t>
      </w:r>
      <w:r w:rsidR="006B3BC5" w:rsidRPr="006B3BC5">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6B3BC5" w:rsidRPr="006B3BC5">
        <w:rPr>
          <w:rFonts w:ascii="Times New Roman" w:eastAsia="Times New Roman" w:hAnsi="Times New Roman" w:cs="Times New Roman"/>
          <w:sz w:val="28"/>
          <w:szCs w:val="28"/>
          <w:lang w:eastAsia="ru-RU"/>
        </w:rPr>
        <w:t xml:space="preserve">проблемное изложение. </w:t>
      </w:r>
    </w:p>
    <w:p w:rsidR="006B3BC5" w:rsidRPr="006B3BC5" w:rsidRDefault="00AB1878" w:rsidP="00AB1878">
      <w:pPr>
        <w:tabs>
          <w:tab w:val="left" w:pos="360"/>
          <w:tab w:val="num" w:pos="1080"/>
        </w:tabs>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4.</w:t>
      </w:r>
      <w:r w:rsidR="006B3BC5" w:rsidRPr="006B3BC5">
        <w:rPr>
          <w:rFonts w:ascii="Times New Roman" w:eastAsia="Times New Roman" w:hAnsi="Times New Roman" w:cs="Times New Roman"/>
          <w:b/>
          <w:bCs/>
          <w:sz w:val="28"/>
          <w:szCs w:val="28"/>
          <w:lang w:eastAsia="ru-RU"/>
        </w:rPr>
        <w:t>Значение темы</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Цели обучения:</w:t>
      </w:r>
      <w:r w:rsidRPr="006B3BC5">
        <w:rPr>
          <w:rFonts w:ascii="Times New Roman" w:eastAsia="Times New Roman" w:hAnsi="Times New Roman" w:cs="Times New Roman"/>
          <w:sz w:val="28"/>
          <w:szCs w:val="28"/>
          <w:lang w:eastAsia="ru-RU"/>
        </w:rPr>
        <w:t xml:space="preserve"> </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sz w:val="28"/>
          <w:szCs w:val="28"/>
          <w:lang w:eastAsia="ru-RU"/>
        </w:rPr>
        <w:t>-общая</w:t>
      </w:r>
      <w:r w:rsidRPr="006B3BC5">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раком шейки матки (УК-2); к проведению диспансеризации и осуществлению диспансерного наблюдения за онкологическими больными радиологического профиля больных раком шейки матки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раком шейки матки (ПК-6); к применению радиологических методов лечения онкологических больных раком шейки матки (ПК-7); к применению лекарственной и немедикаментозной терапии и других методов у онкологических больных раком шейки матки, нуждающихся в медицинской реабилитации (ПК-9); к формированию у онкологических больных раком шейки матки радиологического профиля и членов их семей мотивации, направленной на сохранение и укрепление здоровья (ПК-10);</w:t>
      </w:r>
    </w:p>
    <w:p w:rsidR="006B3BC5" w:rsidRPr="006B3BC5" w:rsidRDefault="006B3BC5" w:rsidP="006B3BC5">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-учебная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 знать:</w:t>
      </w:r>
      <w:r w:rsidRPr="006B3BC5">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раком шейки матки; экспертизу временной нетрудоспособности онкологических больных раком шейки матки радиологического профиля и направление на МСЭК; третичную профилактику у онкологических больных раком шейки матки радиологического профиля; принципы медицинской реабилитации онкологических больных раком шейки матки радиологического профиля; п</w:t>
      </w:r>
      <w:r w:rsidRPr="006B3BC5">
        <w:rPr>
          <w:rFonts w:ascii="Times New Roman" w:eastAsia="Times New Roman" w:hAnsi="Times New Roman" w:cs="Times New Roman"/>
          <w:bCs/>
          <w:sz w:val="28"/>
          <w:szCs w:val="28"/>
          <w:lang w:eastAsia="ru-RU"/>
        </w:rPr>
        <w:t xml:space="preserve">ринципы паллиативной помощи </w:t>
      </w:r>
      <w:r w:rsidRPr="006B3BC5">
        <w:rPr>
          <w:rFonts w:ascii="Times New Roman" w:eastAsia="Times New Roman" w:hAnsi="Times New Roman" w:cs="Times New Roman"/>
          <w:sz w:val="28"/>
          <w:szCs w:val="28"/>
          <w:lang w:eastAsia="ru-RU"/>
        </w:rPr>
        <w:t>онкологическим больным раком шейки матки радиологического профиля; мероприятия по скринингу процедивов, рецидивов и прогрессирования рака шейки матки онкологических больных радиологического профиля; методы радионуклидной и ПЭТ-диагностики рака шейки матки онкологических больных радиологического профиля; методы радиотерапии рака шейки матки онкологических больных радиологического профиля; показания и противопоказания для госпитализации онкологических больных раком шейки матки радиологического профиля в установленном порядке в специализированные радиологические отделения.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-уметь</w:t>
      </w:r>
      <w:r w:rsidRPr="006B3BC5">
        <w:rPr>
          <w:rFonts w:ascii="Times New Roman" w:eastAsia="Times New Roman" w:hAnsi="Times New Roman" w:cs="Times New Roman"/>
          <w:sz w:val="28"/>
          <w:szCs w:val="28"/>
          <w:lang w:eastAsia="ru-RU"/>
        </w:rPr>
        <w:t>: оценить эпидемиологические показатели рака шейки матки на амбулаторном и госпитальном этапе в условиях радиологического отделения; провести лучевую диагностику рака шейки матки онкологических больных радиологического профиля; организовать специализированную радиологическую помощь онкологическим больным раком шейки матки;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раком шейки матки радиологического профиля; организовать МСЭК  онкологических больных раком шейки матки радиологического профиля; сформулировать диагноз рака шейки матки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раком шейки матки радиологического профиля.</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-владеть:</w:t>
      </w:r>
      <w:r w:rsidRPr="006B3BC5">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раком шейки матки; провести остеосцинтиграфию; выполнить ПЭТ-диагностику онкологических больных раком шейки матки; выработать индивидуальный план лучевой терапии онкологических больных раком шейки матки (радикальное, паллиативное, симптоматическое, комбинированное, комплексное); осуществить</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выбор полей облучения и провести сеанс лучевой терапии рака шейки матки; провести диагностику и лечение  общих и местных лучевых реакций и повреждений органов и тканей у онкологических больных раком шейки матки; осуществить мероприятия по оказанию неотложной помощи онкологическим больным раком шейки матки радиологического профиля.</w:t>
      </w: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AB1878" w:rsidP="00AB1878">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6B3BC5" w:rsidRPr="006B3BC5">
        <w:rPr>
          <w:rFonts w:ascii="Times New Roman" w:eastAsia="Times New Roman" w:hAnsi="Times New Roman" w:cs="Times New Roman"/>
          <w:b/>
          <w:bCs/>
          <w:sz w:val="28"/>
          <w:szCs w:val="28"/>
          <w:lang w:eastAsia="ru-RU"/>
        </w:rPr>
        <w:t>Место проведения практического занятия</w:t>
      </w:r>
      <w:r w:rsidR="006B3BC5" w:rsidRPr="006B3BC5">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6B3BC5" w:rsidRPr="006B3BC5" w:rsidRDefault="00AB1878" w:rsidP="00AB1878">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6B3BC5" w:rsidRPr="006B3BC5">
        <w:rPr>
          <w:rFonts w:ascii="Times New Roman" w:eastAsia="Times New Roman" w:hAnsi="Times New Roman" w:cs="Times New Roman"/>
          <w:b/>
          <w:bCs/>
          <w:sz w:val="28"/>
          <w:szCs w:val="28"/>
          <w:lang w:eastAsia="ru-RU"/>
        </w:rPr>
        <w:t>Оснащение занятия</w:t>
      </w:r>
      <w:r w:rsidR="006B3BC5" w:rsidRPr="006B3BC5">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6B3BC5" w:rsidRPr="006B3BC5">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6B3BC5" w:rsidRPr="006B3BC5">
        <w:rPr>
          <w:rFonts w:ascii="Times New Roman" w:eastAsia="Times New Roman" w:hAnsi="Times New Roman" w:cs="Times New Roman"/>
          <w:sz w:val="28"/>
          <w:szCs w:val="28"/>
          <w:lang w:val="en-US" w:eastAsia="ru-RU"/>
        </w:rPr>
        <w:t>Wi</w:t>
      </w:r>
      <w:r w:rsidR="006B3BC5" w:rsidRPr="006B3BC5">
        <w:rPr>
          <w:rFonts w:ascii="Times New Roman" w:eastAsia="Times New Roman" w:hAnsi="Times New Roman" w:cs="Times New Roman"/>
          <w:sz w:val="28"/>
          <w:szCs w:val="28"/>
          <w:lang w:eastAsia="ru-RU"/>
        </w:rPr>
        <w:t>-</w:t>
      </w:r>
      <w:r w:rsidR="006B3BC5" w:rsidRPr="006B3BC5">
        <w:rPr>
          <w:rFonts w:ascii="Times New Roman" w:eastAsia="Times New Roman" w:hAnsi="Times New Roman" w:cs="Times New Roman"/>
          <w:sz w:val="28"/>
          <w:szCs w:val="28"/>
          <w:lang w:val="en-US" w:eastAsia="ru-RU"/>
        </w:rPr>
        <w:t>Fi</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7.Структура содержания темы</w:t>
      </w:r>
      <w:r w:rsidRPr="006B3BC5">
        <w:rPr>
          <w:rFonts w:ascii="Times New Roman" w:eastAsia="Times New Roman" w:hAnsi="Times New Roman" w:cs="Times New Roman"/>
          <w:sz w:val="28"/>
          <w:szCs w:val="28"/>
          <w:lang w:eastAsia="ru-RU"/>
        </w:rPr>
        <w:t xml:space="preserve"> (хронокарта) </w:t>
      </w:r>
    </w:p>
    <w:p w:rsidR="006B3BC5" w:rsidRPr="006B3BC5" w:rsidRDefault="006B3BC5" w:rsidP="006B3BC5">
      <w:pPr>
        <w:spacing w:line="240" w:lineRule="auto"/>
        <w:ind w:firstLine="709"/>
        <w:jc w:val="center"/>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Хронокарта практического занятия</w:t>
      </w:r>
      <w:r w:rsidRPr="006B3BC5">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6B3BC5" w:rsidRPr="006B3BC5" w:rsidTr="006B3BC5">
        <w:tc>
          <w:tcPr>
            <w:tcW w:w="648" w:type="dxa"/>
            <w:tcBorders>
              <w:top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Этапы</w:t>
            </w:r>
          </w:p>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Содержание этапа и оснащенность</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Проверка посещаемости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Контроль исходного уровня знаний и умений</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Индивидуальный и фронтальный устный опрос</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Инструктаж обучающихся преподавателем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Самостоятельная работа обучающихся: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курация больных радиологического профиля;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разбор курируемых пациентов;</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Работа: </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в поликлинике и палатах с пациентами;</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с историями болезни;</w:t>
            </w:r>
          </w:p>
          <w:p w:rsidR="006B3BC5" w:rsidRPr="006B3BC5" w:rsidRDefault="006B3BC5" w:rsidP="006B3BC5">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Тесты по теме, ситуационные задачи</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6B3BC5" w:rsidRPr="006B3BC5" w:rsidTr="006B3BC5">
        <w:trPr>
          <w:cantSplit/>
        </w:trPr>
        <w:tc>
          <w:tcPr>
            <w:tcW w:w="3292" w:type="dxa"/>
            <w:gridSpan w:val="2"/>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6B3BC5" w:rsidRPr="006B3BC5" w:rsidRDefault="006B3BC5" w:rsidP="006B3BC5">
      <w:pPr>
        <w:spacing w:after="0" w:line="240" w:lineRule="auto"/>
        <w:ind w:left="180"/>
        <w:jc w:val="both"/>
        <w:rPr>
          <w:rFonts w:ascii="Times New Roman" w:eastAsia="Times New Roman" w:hAnsi="Times New Roman" w:cs="Times New Roman"/>
          <w:i/>
          <w:sz w:val="20"/>
          <w:szCs w:val="20"/>
          <w:lang w:eastAsia="ru-RU"/>
        </w:rPr>
      </w:pPr>
      <w:r w:rsidRPr="006B3BC5">
        <w:rPr>
          <w:rFonts w:ascii="Times New Roman" w:eastAsia="Times New Roman" w:hAnsi="Times New Roman" w:cs="Times New Roman"/>
          <w:i/>
          <w:sz w:val="20"/>
          <w:szCs w:val="20"/>
          <w:lang w:eastAsia="ru-RU"/>
        </w:rPr>
        <w:t xml:space="preserve">Примечание.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r w:rsidRPr="006B3BC5">
        <w:rPr>
          <w:rFonts w:ascii="Times New Roman" w:eastAsia="Times New Roman" w:hAnsi="Times New Roman" w:cs="Times New Roman"/>
          <w:sz w:val="20"/>
          <w:szCs w:val="20"/>
          <w:vertAlign w:val="superscript"/>
          <w:lang w:eastAsia="ru-RU"/>
        </w:rPr>
        <w:t>*</w:t>
      </w:r>
      <w:r w:rsidRPr="006B3BC5">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AB1878" w:rsidP="00AB1878">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6B3BC5" w:rsidRPr="006B3BC5">
        <w:rPr>
          <w:rFonts w:ascii="Times New Roman" w:eastAsia="Times New Roman" w:hAnsi="Times New Roman" w:cs="Times New Roman"/>
          <w:b/>
          <w:bCs/>
          <w:sz w:val="28"/>
          <w:szCs w:val="28"/>
          <w:lang w:eastAsia="ru-RU"/>
        </w:rPr>
        <w:t>Аннотация</w:t>
      </w:r>
      <w:r w:rsidR="006B3BC5" w:rsidRPr="006B3BC5">
        <w:rPr>
          <w:rFonts w:ascii="Times New Roman" w:eastAsia="Times New Roman" w:hAnsi="Times New Roman" w:cs="Times New Roman"/>
          <w:sz w:val="28"/>
          <w:szCs w:val="28"/>
          <w:lang w:eastAsia="ru-RU"/>
        </w:rPr>
        <w:t xml:space="preserve"> (краткое содержание темы).</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Рак шейки матки (РШМ) – одно из наиболее частых злокачественных новообразований у женщин в мире. Причиной РШМ является вирус папилломы человека (ВПЧ). Онкогенные подтипы ВПЧ 16/18 обнаруживаются у большинства больных РШМ. Основным методом скрининга РШМ является цитологическое исследование мазков по Папаниколау</w:t>
      </w:r>
      <w:r w:rsidRPr="006B3BC5">
        <w:rPr>
          <w:rFonts w:ascii="BalticaC" w:eastAsia="BalticaC" w:hAnsi="Calibri" w:cs="BalticaC" w:hint="eastAsia"/>
          <w:sz w:val="18"/>
          <w:szCs w:val="18"/>
          <w:lang w:eastAsia="ru-RU"/>
        </w:rPr>
        <w:t xml:space="preserve"> </w:t>
      </w:r>
      <w:r w:rsidRPr="006B3BC5">
        <w:rPr>
          <w:rFonts w:ascii="Times New Roman" w:eastAsia="BalticaC" w:hAnsi="Times New Roman" w:cs="Times New Roman"/>
          <w:sz w:val="28"/>
          <w:szCs w:val="28"/>
          <w:lang w:eastAsia="ru-RU"/>
        </w:rPr>
        <w:t>и ДНК HPV</w:t>
      </w:r>
      <w:r w:rsidRPr="006B3BC5">
        <w:rPr>
          <w:rFonts w:ascii="Times New Roman" w:eastAsia="Times New Roman" w:hAnsi="Times New Roman" w:cs="Times New Roman"/>
          <w:sz w:val="28"/>
          <w:szCs w:val="28"/>
          <w:lang w:eastAsia="ru-RU"/>
        </w:rPr>
        <w:t xml:space="preserve">. </w:t>
      </w:r>
    </w:p>
    <w:p w:rsidR="006B3BC5" w:rsidRPr="006B3BC5" w:rsidRDefault="006B3BC5" w:rsidP="006B3BC5">
      <w:pPr>
        <w:autoSpaceDE w:val="0"/>
        <w:autoSpaceDN w:val="0"/>
        <w:adjustRightInd w:val="0"/>
        <w:spacing w:after="0" w:line="360" w:lineRule="auto"/>
        <w:jc w:val="both"/>
        <w:rPr>
          <w:rFonts w:ascii="Times New Roman" w:eastAsia="BalticaC" w:hAnsi="Times New Roman" w:cs="Times New Roman"/>
          <w:sz w:val="28"/>
          <w:szCs w:val="28"/>
          <w:lang w:eastAsia="ru-RU"/>
        </w:rPr>
      </w:pPr>
      <w:r w:rsidRPr="006B3BC5">
        <w:rPr>
          <w:rFonts w:ascii="Times New Roman" w:eastAsia="BalticaC" w:hAnsi="Times New Roman" w:cs="Times New Roman"/>
          <w:sz w:val="28"/>
          <w:szCs w:val="28"/>
          <w:lang w:eastAsia="ru-RU"/>
        </w:rPr>
        <w:t>Наиболее широко используемой классификацией является классификация FIGO. Эта классификация основывается на определении распространенности опухолевого процесса, выявляемого в ходе клинического обследования, учитывая размеры опухоли, вовлечение в патологический процесс влагалища и/или параметрия, мочевого пузыря и прямой кишки.</w:t>
      </w:r>
      <w:r w:rsidRPr="006B3BC5">
        <w:rPr>
          <w:rFonts w:ascii="BalticaC" w:eastAsia="BalticaC" w:hAnsi="Calibri" w:cs="BalticaC" w:hint="eastAsia"/>
          <w:sz w:val="18"/>
          <w:szCs w:val="18"/>
          <w:lang w:eastAsia="ru-RU"/>
        </w:rPr>
        <w:t xml:space="preserve"> </w:t>
      </w:r>
      <w:r w:rsidRPr="006B3BC5">
        <w:rPr>
          <w:rFonts w:ascii="Times New Roman" w:eastAsia="BalticaC" w:hAnsi="Times New Roman" w:cs="Times New Roman"/>
          <w:sz w:val="28"/>
          <w:szCs w:val="28"/>
          <w:lang w:eastAsia="ru-RU"/>
        </w:rPr>
        <w:t>Самым частым гистологическим типом является плоскоклеточный рак, который встречается в 80-90% случаев.</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Оптимальные диагностические процедуры: МРТ органов малого таза (МРТ информативнее КТ при оценке глубины инвазии опухоли; точность определения глубины инвазии с помощью МРТ составляет 71-97%) и КТ малого таза и забрюшинного пространства (при выявлении метастазов в лимфатических узлах информативность КТ и МРТ одинакова).</w:t>
      </w:r>
    </w:p>
    <w:p w:rsidR="006B3BC5" w:rsidRPr="006B3BC5" w:rsidRDefault="006B3BC5" w:rsidP="006B3BC5">
      <w:pPr>
        <w:framePr w:h="5400"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noProof/>
          <w:sz w:val="24"/>
          <w:szCs w:val="24"/>
          <w:lang w:eastAsia="ru-RU"/>
        </w:rPr>
        <w:drawing>
          <wp:inline distT="0" distB="0" distL="0" distR="0">
            <wp:extent cx="5991225" cy="42862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91225" cy="4286250"/>
                    </a:xfrm>
                    <a:prstGeom prst="rect">
                      <a:avLst/>
                    </a:prstGeom>
                    <a:noFill/>
                    <a:ln>
                      <a:noFill/>
                    </a:ln>
                  </pic:spPr>
                </pic:pic>
              </a:graphicData>
            </a:graphic>
          </wp:inline>
        </w:drawing>
      </w: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p>
    <w:p w:rsidR="006B3BC5" w:rsidRPr="006B3BC5" w:rsidRDefault="006B3BC5" w:rsidP="006B3BC5">
      <w:pPr>
        <w:framePr w:h="5280" w:hSpace="10080" w:wrap="notBeside" w:vAnchor="text" w:hAnchor="page" w:x="2116" w:y="-398"/>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noProof/>
          <w:sz w:val="24"/>
          <w:szCs w:val="24"/>
          <w:lang w:eastAsia="ru-RU"/>
        </w:rPr>
        <w:drawing>
          <wp:inline distT="0" distB="0" distL="0" distR="0">
            <wp:extent cx="5505450" cy="57912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05450" cy="5791200"/>
                    </a:xfrm>
                    <a:prstGeom prst="rect">
                      <a:avLst/>
                    </a:prstGeom>
                    <a:noFill/>
                    <a:ln>
                      <a:noFill/>
                    </a:ln>
                  </pic:spPr>
                </pic:pic>
              </a:graphicData>
            </a:graphic>
          </wp:inline>
        </w:drawing>
      </w: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Стадия IA1и IA2 по FIGO</w:t>
      </w:r>
    </w:p>
    <w:p w:rsidR="006B3BC5" w:rsidRPr="006B3BC5" w:rsidRDefault="006B3BC5" w:rsidP="006B3BC5">
      <w:pPr>
        <w:autoSpaceDE w:val="0"/>
        <w:autoSpaceDN w:val="0"/>
        <w:adjustRightInd w:val="0"/>
        <w:spacing w:after="0" w:line="360" w:lineRule="auto"/>
        <w:ind w:firstLine="709"/>
        <w:jc w:val="both"/>
        <w:rPr>
          <w:rFonts w:ascii="Times New Roman" w:eastAsia="BalticaC-Italic" w:hAnsi="Times New Roman" w:cs="Times New Roman"/>
          <w:iCs/>
          <w:sz w:val="28"/>
          <w:szCs w:val="28"/>
          <w:lang w:eastAsia="ru-RU"/>
        </w:rPr>
      </w:pPr>
      <w:r w:rsidRPr="006B3BC5">
        <w:rPr>
          <w:rFonts w:ascii="Times New Roman" w:eastAsia="BalticaC" w:hAnsi="Times New Roman" w:cs="Times New Roman"/>
          <w:sz w:val="28"/>
          <w:szCs w:val="28"/>
          <w:lang w:eastAsia="ru-RU"/>
        </w:rPr>
        <w:t>Пациентам с вовлеченными в опухоль краями резекции, вовлечением параметрия или тазовых лимфатических узлов стандартом лечения является дополнительная химиолучевая терапия</w:t>
      </w:r>
      <w:r w:rsidRPr="006B3BC5">
        <w:rPr>
          <w:rFonts w:ascii="Times New Roman" w:eastAsia="BalticaC-Italic" w:hAnsi="Times New Roman" w:cs="Times New Roman"/>
          <w:i/>
          <w:iCs/>
          <w:sz w:val="28"/>
          <w:szCs w:val="28"/>
          <w:lang w:eastAsia="ru-RU"/>
        </w:rPr>
        <w:t xml:space="preserve">. </w:t>
      </w:r>
      <w:r w:rsidRPr="006B3BC5">
        <w:rPr>
          <w:rFonts w:ascii="Times New Roman" w:eastAsia="BalticaC-Italic" w:hAnsi="Times New Roman" w:cs="Times New Roman"/>
          <w:iCs/>
          <w:sz w:val="28"/>
          <w:szCs w:val="28"/>
          <w:lang w:eastAsia="ru-RU"/>
        </w:rPr>
        <w:t>Брахитерапия низкой мощности дозой 65-75 Гр или высокой мощности в режиме облучения 7 Гр по 5-6 фракций.</w:t>
      </w: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Стадия IВ1 по FIGO</w:t>
      </w:r>
    </w:p>
    <w:p w:rsidR="006B3BC5" w:rsidRPr="006B3BC5" w:rsidRDefault="006B3BC5" w:rsidP="006B3BC5">
      <w:pPr>
        <w:autoSpaceDE w:val="0"/>
        <w:autoSpaceDN w:val="0"/>
        <w:adjustRightInd w:val="0"/>
        <w:spacing w:after="0" w:line="360" w:lineRule="auto"/>
        <w:ind w:firstLine="709"/>
        <w:jc w:val="both"/>
        <w:rPr>
          <w:rFonts w:ascii="Times New Roman" w:eastAsia="BalticaC-Italic" w:hAnsi="Times New Roman" w:cs="Times New Roman"/>
          <w:iCs/>
          <w:sz w:val="28"/>
          <w:szCs w:val="28"/>
          <w:lang w:eastAsia="ru-RU"/>
        </w:rPr>
      </w:pPr>
      <w:r w:rsidRPr="006B3BC5">
        <w:rPr>
          <w:rFonts w:ascii="Times New Roman" w:eastAsia="BalticaC" w:hAnsi="Times New Roman" w:cs="Times New Roman"/>
          <w:sz w:val="28"/>
          <w:szCs w:val="28"/>
          <w:lang w:eastAsia="ru-RU"/>
        </w:rPr>
        <w:t>Вариантами выбора являются хирургический метод лечения, наружное облучение в сочетании с брахитерапией или комбинированный радиохирургический метод. Комбинированная радиохирургия обычно состоит из предоперационной брахитерапии и последующего оперативного лечения через 6-8 недель. Для пациентов, которым проводилось хирургическое лечение или предоперационная брахитерапия по поводу пораженных тазовых лимфоузлов, стандарт лечения состоит из дополнительной одновременной химиолучевой терапии</w:t>
      </w:r>
      <w:r w:rsidRPr="006B3BC5">
        <w:rPr>
          <w:rFonts w:ascii="Times New Roman" w:eastAsia="BalticaC-Italic" w:hAnsi="Times New Roman" w:cs="Times New Roman"/>
          <w:i/>
          <w:iCs/>
          <w:sz w:val="28"/>
          <w:szCs w:val="28"/>
          <w:lang w:eastAsia="ru-RU"/>
        </w:rPr>
        <w:t>.</w:t>
      </w:r>
    </w:p>
    <w:p w:rsidR="006B3BC5" w:rsidRPr="006B3BC5" w:rsidRDefault="006B3BC5" w:rsidP="006B3BC5">
      <w:pPr>
        <w:autoSpaceDE w:val="0"/>
        <w:autoSpaceDN w:val="0"/>
        <w:adjustRightInd w:val="0"/>
        <w:spacing w:after="0" w:line="360" w:lineRule="auto"/>
        <w:ind w:firstLine="709"/>
        <w:jc w:val="both"/>
        <w:rPr>
          <w:rFonts w:ascii="Times New Roman" w:eastAsia="BalticaC-Italic" w:hAnsi="Times New Roman" w:cs="Times New Roman"/>
          <w:iCs/>
          <w:sz w:val="28"/>
          <w:szCs w:val="28"/>
          <w:lang w:eastAsia="ru-RU"/>
        </w:rPr>
      </w:pPr>
      <w:r w:rsidRPr="006B3BC5">
        <w:rPr>
          <w:rFonts w:ascii="Times New Roman" w:eastAsia="BalticaC-Italic" w:hAnsi="Times New Roman" w:cs="Times New Roman"/>
          <w:iCs/>
          <w:sz w:val="28"/>
          <w:szCs w:val="28"/>
          <w:lang w:eastAsia="ru-RU"/>
        </w:rPr>
        <w:t>Радикальная лучевая терапия проводится по программам: дистанционный курс на область малого таза в СОД 45 Гр, брахитерапия низкой мощности дозой 15-20 Гр по 2 фракции или высокой мощности в режиме облучения 6,5 Гр по 5 фракций или 7 Гр по 4 фракции.</w:t>
      </w:r>
    </w:p>
    <w:p w:rsidR="006B3BC5" w:rsidRPr="006B3BC5" w:rsidRDefault="006B3BC5" w:rsidP="006B3BC5">
      <w:pPr>
        <w:autoSpaceDE w:val="0"/>
        <w:autoSpaceDN w:val="0"/>
        <w:adjustRightInd w:val="0"/>
        <w:spacing w:after="0" w:line="360" w:lineRule="auto"/>
        <w:ind w:left="709" w:hanging="709"/>
        <w:jc w:val="both"/>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Стадия IB2–IIA по FIGO</w:t>
      </w: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6B3BC5">
        <w:rPr>
          <w:rFonts w:ascii="Times New Roman" w:eastAsia="BalticaC" w:hAnsi="Times New Roman" w:cs="Times New Roman"/>
          <w:sz w:val="28"/>
          <w:szCs w:val="28"/>
          <w:lang w:eastAsia="ru-RU"/>
        </w:rPr>
        <w:t>Стандартом лечения является одновременная химиолучевая терапия. Наружное облучение комбинируется с брахитерапией, при этом общая продолжительность лечения не должна превышать 55 дней</w:t>
      </w:r>
      <w:r w:rsidRPr="006B3BC5">
        <w:rPr>
          <w:rFonts w:ascii="Times New Roman" w:eastAsia="BalticaC-Italic" w:hAnsi="Times New Roman" w:cs="Times New Roman"/>
          <w:i/>
          <w:iCs/>
          <w:sz w:val="28"/>
          <w:szCs w:val="28"/>
          <w:lang w:eastAsia="ru-RU"/>
        </w:rPr>
        <w:t>.</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Группа высокого риска прогрессирования:</w:t>
      </w:r>
      <w:r w:rsidRPr="006B3BC5">
        <w:rPr>
          <w:rFonts w:ascii="Times New Roman" w:eastAsia="Times New Roman" w:hAnsi="Times New Roman" w:cs="Times New Roman"/>
          <w:sz w:val="28"/>
          <w:szCs w:val="28"/>
          <w:lang w:eastAsia="ru-RU"/>
        </w:rPr>
        <w:t xml:space="preserve"> при наличии одного из факторов высокого риска прогрессирования после расширенной экстирпации матки III типа (метастазы в лимфатических узлах, поражение параметриев или опухоль в краях резекции влагалища) показано проведение адъювантной химиолучевой терапии (ЛТ + еженедельное введение цисплатина в дозе 40 мг/м 2 на протяжении лучевой терапии).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Группа промежуточного риска прогрессирования:</w:t>
      </w:r>
      <w:r w:rsidRPr="006B3BC5">
        <w:rPr>
          <w:rFonts w:ascii="Times New Roman" w:eastAsia="Times New Roman" w:hAnsi="Times New Roman" w:cs="Times New Roman"/>
          <w:sz w:val="28"/>
          <w:szCs w:val="28"/>
          <w:lang w:eastAsia="ru-RU"/>
        </w:rPr>
        <w:t xml:space="preserve"> при отсутствии факторов высокого риска прогрессирования после расширенной экстирпации матки III типа, но при наличии как минимум двух из трех факторов (инвазия опухоли более 1/3 толщины миометрия шейки матки; инвазия опухолью лимфатических и кровеносных сосудов; большой размер первичной опухоли (≥4 см)) показано проведение адъювантной ЛТ.</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 xml:space="preserve">Группа низкого риска прогрессирования: </w:t>
      </w:r>
      <w:r w:rsidRPr="006B3BC5">
        <w:rPr>
          <w:rFonts w:ascii="Times New Roman" w:eastAsia="Times New Roman" w:hAnsi="Times New Roman" w:cs="Times New Roman"/>
          <w:sz w:val="28"/>
          <w:szCs w:val="28"/>
          <w:lang w:eastAsia="ru-RU"/>
        </w:rPr>
        <w:t>при отсутствии факторов высокого риска прогрессирования после расширенной экстирпации матки III типа, но при наличии одного из трех факторов (инвазия опухоли более 1/3 толщины миометрия шейки матки; инвазия опухолью лимфатических и кровеносных сосудов; большой размер первичной опухоли (≥4 см)) адъювантное лечение не показано.</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При невозможности проведения хирургического лечения по медицинским показаниям или по выбору пациентки, возможно проведение ЛТ / химиолучевой терапии по радикальной программе.</w:t>
      </w: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IB2 И IVA СТАДИИ (ОПУХОЛЬ &gt; 4 СМ)</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При наличии метастазов в лимфатических узлах у молодых пациенток производится транспозиция яичников из зоны облучения. Кроме того, удаление первичной опухоли предотвращает возникновение радиорезистентности первичной опухоли. Стандартом является химиолучевое лечение (ЛТ + еженедельное введение цисплатина в дозе 40 мг /м</w:t>
      </w:r>
      <w:r w:rsidRPr="006B3BC5">
        <w:rPr>
          <w:rFonts w:ascii="Times New Roman" w:eastAsia="Times New Roman" w:hAnsi="Times New Roman" w:cs="Times New Roman"/>
          <w:sz w:val="28"/>
          <w:szCs w:val="28"/>
          <w:vertAlign w:val="superscript"/>
          <w:lang w:eastAsia="ru-RU"/>
        </w:rPr>
        <w:t>2</w:t>
      </w:r>
      <w:r w:rsidRPr="006B3BC5">
        <w:rPr>
          <w:rFonts w:ascii="Times New Roman" w:eastAsia="Times New Roman" w:hAnsi="Times New Roman" w:cs="Times New Roman"/>
          <w:sz w:val="28"/>
          <w:szCs w:val="28"/>
          <w:lang w:eastAsia="ru-RU"/>
        </w:rPr>
        <w:t xml:space="preserve"> на протяжении лучевой терапии). СОД на область малого таза составляет 45-50 Гр, при поражении лимфоузлов можно добавить буст с модулированной активностью пучка до 60 Гр.</w:t>
      </w: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6B3BC5" w:rsidRPr="006B3BC5" w:rsidRDefault="00AB1878" w:rsidP="00AB1878">
      <w:pPr>
        <w:tabs>
          <w:tab w:val="left" w:pos="360"/>
        </w:tabs>
        <w:spacing w:after="0" w:line="240" w:lineRule="auto"/>
        <w:ind w:left="226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6B3BC5" w:rsidRPr="006B3BC5">
        <w:rPr>
          <w:rFonts w:ascii="Times New Roman" w:eastAsia="Times New Roman" w:hAnsi="Times New Roman" w:cs="Times New Roman"/>
          <w:b/>
          <w:sz w:val="28"/>
          <w:szCs w:val="28"/>
          <w:lang w:eastAsia="ru-RU"/>
        </w:rPr>
        <w:t>Вопросы по теме занятия.</w:t>
      </w:r>
    </w:p>
    <w:p w:rsidR="006B3BC5" w:rsidRPr="006B3BC5" w:rsidRDefault="006B3BC5" w:rsidP="00531C09">
      <w:pPr>
        <w:widowControl w:val="0"/>
        <w:numPr>
          <w:ilvl w:val="0"/>
          <w:numId w:val="231"/>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val="en-US" w:eastAsia="ru-RU"/>
        </w:rPr>
        <w:t>TNM</w:t>
      </w:r>
      <w:r w:rsidRPr="006B3BC5">
        <w:rPr>
          <w:rFonts w:ascii="Times New Roman" w:eastAsia="Times New Roman" w:hAnsi="Times New Roman" w:cs="Times New Roman"/>
          <w:sz w:val="28"/>
          <w:szCs w:val="28"/>
          <w:lang w:eastAsia="ru-RU"/>
        </w:rPr>
        <w:t>-классификация и МКБ</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рака шейки матки;</w:t>
      </w:r>
    </w:p>
    <w:p w:rsidR="006B3BC5" w:rsidRPr="006B3BC5" w:rsidRDefault="006B3BC5" w:rsidP="00531C09">
      <w:pPr>
        <w:widowControl w:val="0"/>
        <w:numPr>
          <w:ilvl w:val="0"/>
          <w:numId w:val="231"/>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Алгоритмы лечения больных</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раком шейки матки в зависимости от стадии и гистологического типа опухоли;</w:t>
      </w:r>
    </w:p>
    <w:p w:rsidR="006B3BC5" w:rsidRPr="006B3BC5" w:rsidRDefault="006B3BC5" w:rsidP="00531C09">
      <w:pPr>
        <w:widowControl w:val="0"/>
        <w:numPr>
          <w:ilvl w:val="0"/>
          <w:numId w:val="231"/>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Лучевая диагностика и подготовка больного раком шейки матки к проведению лучевой терапии;</w:t>
      </w:r>
    </w:p>
    <w:p w:rsidR="006B3BC5" w:rsidRPr="006B3BC5" w:rsidRDefault="006B3BC5" w:rsidP="00531C09">
      <w:pPr>
        <w:widowControl w:val="0"/>
        <w:numPr>
          <w:ilvl w:val="0"/>
          <w:numId w:val="231"/>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Виды и режимы лучевой терапии</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рака шейки матки;</w:t>
      </w:r>
    </w:p>
    <w:p w:rsidR="006B3BC5" w:rsidRPr="006B3BC5" w:rsidRDefault="006B3BC5" w:rsidP="00531C09">
      <w:pPr>
        <w:widowControl w:val="0"/>
        <w:numPr>
          <w:ilvl w:val="0"/>
          <w:numId w:val="231"/>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Конвенциональная лучевая терапия рака шейки матки;</w:t>
      </w:r>
    </w:p>
    <w:p w:rsidR="006B3BC5" w:rsidRPr="006B3BC5" w:rsidRDefault="006B3BC5" w:rsidP="00531C09">
      <w:pPr>
        <w:widowControl w:val="0"/>
        <w:numPr>
          <w:ilvl w:val="0"/>
          <w:numId w:val="231"/>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Брахитерапия рака шейки матки.</w:t>
      </w:r>
    </w:p>
    <w:p w:rsidR="006B3BC5" w:rsidRPr="006B3BC5" w:rsidRDefault="006B3BC5" w:rsidP="00531C09">
      <w:pPr>
        <w:widowControl w:val="0"/>
        <w:numPr>
          <w:ilvl w:val="0"/>
          <w:numId w:val="231"/>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Лучевые реакции и осложнения при проведении лучевой терапии рака шейки матки.</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B3BC5" w:rsidRPr="006B3BC5" w:rsidRDefault="00AB1878" w:rsidP="00AB1878">
      <w:pPr>
        <w:tabs>
          <w:tab w:val="left" w:pos="360"/>
        </w:tabs>
        <w:spacing w:after="0" w:line="240" w:lineRule="auto"/>
        <w:ind w:left="22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6B3BC5" w:rsidRPr="006B3BC5">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001.  СУММАРНАЯ  ОЧАГОВАЯ  ДОЗА  ДИСТАНЦИОННОЙ ЛУЧЕВОЙ ТЕРАПИИ НА ОБЛАСТЬ МАЛОГО ТАЗА ПРИ РАКЕ ШЕЙКИ МАТКИ НА IB2 И IVA СТАДИИ СОСТАВЛЯЕТ </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40-44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45-50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50-56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60-66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70-72 Гр </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2</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002.  СУММАРНАЯ  ОЧАГОВАЯ  ДОЗА  ДИСТАНЦИОННОЙ ЛУЧЕВОЙ ТЕРАПИИ НА МЕТАСТИЧЕСКИЕ ЛИМФОУЗЛЫ ПРИ РАКЕ ШЕЙКИ МАТКИ НА IB2 И IVA СТАДИИ БУСТОМ С МОДУЛИРОВАННОЙ АКТИВНСОТЬЮ ПУЧКА СОСТАВЛЯЕТ</w:t>
      </w:r>
    </w:p>
    <w:p w:rsidR="006B3BC5" w:rsidRPr="006B3BC5" w:rsidRDefault="006B3BC5" w:rsidP="00531C09">
      <w:pPr>
        <w:numPr>
          <w:ilvl w:val="0"/>
          <w:numId w:val="145"/>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40 Гр</w:t>
      </w:r>
    </w:p>
    <w:p w:rsidR="006B3BC5" w:rsidRPr="006B3BC5" w:rsidRDefault="006B3BC5" w:rsidP="00531C09">
      <w:pPr>
        <w:numPr>
          <w:ilvl w:val="0"/>
          <w:numId w:val="145"/>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 Гр</w:t>
      </w:r>
    </w:p>
    <w:p w:rsidR="006B3BC5" w:rsidRPr="006B3BC5" w:rsidRDefault="006B3BC5" w:rsidP="00531C09">
      <w:pPr>
        <w:numPr>
          <w:ilvl w:val="0"/>
          <w:numId w:val="145"/>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60 Гр</w:t>
      </w:r>
    </w:p>
    <w:p w:rsidR="006B3BC5" w:rsidRPr="006B3BC5" w:rsidRDefault="006B3BC5" w:rsidP="00531C09">
      <w:pPr>
        <w:numPr>
          <w:ilvl w:val="0"/>
          <w:numId w:val="145"/>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70 Гр</w:t>
      </w:r>
    </w:p>
    <w:p w:rsidR="006B3BC5" w:rsidRPr="006B3BC5" w:rsidRDefault="006B3BC5" w:rsidP="00531C09">
      <w:pPr>
        <w:numPr>
          <w:ilvl w:val="0"/>
          <w:numId w:val="145"/>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76 Гр </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3</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003.  СУММАРНАЯ  ОЧАГОВАЯ  ДОЗА  БРАХИТЕРАПИИ НИЗКОЙ МОЩНОСТИ  НА ПЕРВИЧНУЮ ОПУХОЛЬ ПРИ РАКЕ ШЕЙКИ МАТКИ НА </w:t>
      </w:r>
      <w:r w:rsidRPr="006B3BC5">
        <w:rPr>
          <w:rFonts w:ascii="Times New Roman" w:eastAsia="Times New Roman" w:hAnsi="Times New Roman" w:cs="Times New Roman"/>
          <w:bCs/>
          <w:sz w:val="28"/>
          <w:szCs w:val="28"/>
          <w:lang w:eastAsia="ru-RU"/>
        </w:rPr>
        <w:t>IA1и IA2</w:t>
      </w:r>
      <w:r w:rsidRPr="006B3BC5">
        <w:rPr>
          <w:rFonts w:ascii="Times New Roman" w:eastAsia="Times New Roman" w:hAnsi="Times New Roman" w:cs="Times New Roman"/>
          <w:sz w:val="28"/>
          <w:szCs w:val="28"/>
          <w:lang w:eastAsia="ru-RU"/>
        </w:rPr>
        <w:t xml:space="preserve"> СТАДИИ СОСТАВЛЯЕТ </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40-44 Гр</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45-50 Гр</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50-56 Гр </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60-65 Гр</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65-75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5</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AB1878" w:rsidP="00AB1878">
      <w:pPr>
        <w:spacing w:after="0" w:line="240" w:lineRule="auto"/>
        <w:ind w:left="568"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6B3BC5" w:rsidRPr="006B3BC5">
        <w:rPr>
          <w:rFonts w:ascii="Times New Roman" w:eastAsia="Times New Roman" w:hAnsi="Times New Roman" w:cs="Times New Roman"/>
          <w:b/>
          <w:bCs/>
          <w:sz w:val="28"/>
          <w:szCs w:val="28"/>
          <w:lang w:eastAsia="ru-RU"/>
        </w:rPr>
        <w:t>Ситуационные задачи по теме с эталонами ответов</w:t>
      </w:r>
      <w:r w:rsidR="006B3BC5" w:rsidRPr="006B3BC5">
        <w:rPr>
          <w:rFonts w:ascii="Times New Roman" w:eastAsia="Times New Roman" w:hAnsi="Times New Roman" w:cs="Times New Roman"/>
          <w:b/>
          <w:sz w:val="28"/>
          <w:szCs w:val="28"/>
          <w:lang w:eastAsia="ru-RU"/>
        </w:rPr>
        <w:t>.</w:t>
      </w:r>
    </w:p>
    <w:p w:rsidR="006B3BC5" w:rsidRPr="006B3BC5" w:rsidRDefault="006B3BC5" w:rsidP="006B3BC5">
      <w:pPr>
        <w:spacing w:before="40" w:after="40" w:line="240" w:lineRule="auto"/>
        <w:jc w:val="both"/>
        <w:outlineLvl w:val="1"/>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Задача №1</w:t>
      </w:r>
    </w:p>
    <w:p w:rsidR="006B3BC5" w:rsidRPr="006B3BC5" w:rsidRDefault="006B3BC5" w:rsidP="006B3B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Больная 33 лет, обратилась на профилактический прием к гинекологу по месту жительства. При осмотре в зеркалах визуализируется эрозия слизистой оболочки в области цервикального канала 2,5*1,7 см. Выполнен соскоб, цитологическое заключение: плоскоклеточный рак. </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Предварительный диагноз. </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Стадия процесса по </w:t>
      </w:r>
      <w:r w:rsidRPr="006B3BC5">
        <w:rPr>
          <w:rFonts w:ascii="Times New Roman" w:eastAsia="Times New Roman" w:hAnsi="Times New Roman" w:cs="Times New Roman"/>
          <w:color w:val="000000"/>
          <w:sz w:val="28"/>
          <w:szCs w:val="28"/>
          <w:lang w:val="en-US" w:eastAsia="ru-RU"/>
        </w:rPr>
        <w:t>TNM</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Какие этапы включает в себя комбинированная радиохирургия на этой стадии?</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Какую суммарную очаговую дозу брахитерапии низкой мощности можно подвести больному?</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Какую суммарную очаговую дозу брахитерапии высокой мощности можно подвести больному?</w:t>
      </w: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r w:rsidRPr="006B3BC5">
        <w:rPr>
          <w:rFonts w:ascii="Times New Roman" w:eastAsia="Times New Roman" w:hAnsi="Times New Roman" w:cs="Times New Roman"/>
          <w:b/>
          <w:bCs/>
          <w:color w:val="000000"/>
          <w:sz w:val="28"/>
          <w:szCs w:val="28"/>
          <w:lang w:eastAsia="ru-RU"/>
        </w:rPr>
        <w:t>Эталоны ответов к</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ситуационной</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задаче №1</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Cs/>
          <w:color w:val="000000"/>
          <w:sz w:val="28"/>
          <w:szCs w:val="28"/>
          <w:lang w:eastAsia="ru-RU"/>
        </w:rPr>
        <w:t>1. Рак шейки матки</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 I</w:t>
      </w:r>
      <w:r w:rsidRPr="006B3BC5">
        <w:rPr>
          <w:rFonts w:ascii="Times New Roman" w:eastAsia="Times New Roman" w:hAnsi="Times New Roman" w:cs="Times New Roman"/>
          <w:sz w:val="28"/>
          <w:szCs w:val="28"/>
          <w:lang w:val="en-US" w:eastAsia="ru-RU"/>
        </w:rPr>
        <w:t>B</w:t>
      </w:r>
      <w:r w:rsidRPr="006B3BC5">
        <w:rPr>
          <w:rFonts w:ascii="Times New Roman" w:eastAsia="Times New Roman" w:hAnsi="Times New Roman" w:cs="Times New Roman"/>
          <w:sz w:val="28"/>
          <w:szCs w:val="28"/>
          <w:lang w:eastAsia="ru-RU"/>
        </w:rPr>
        <w:t>1 стадия</w:t>
      </w:r>
      <w:r w:rsidRPr="006B3BC5">
        <w:rPr>
          <w:rFonts w:ascii="Times New Roman" w:eastAsia="Times New Roman" w:hAnsi="Times New Roman" w:cs="Times New Roman"/>
          <w:color w:val="000000"/>
          <w:sz w:val="28"/>
          <w:szCs w:val="28"/>
          <w:lang w:eastAsia="ru-RU"/>
        </w:rPr>
        <w:t xml:space="preserve"> </w:t>
      </w:r>
      <w:r w:rsidRPr="006B3BC5">
        <w:rPr>
          <w:rFonts w:ascii="Times New Roman" w:eastAsia="Times New Roman" w:hAnsi="Times New Roman" w:cs="Times New Roman"/>
          <w:sz w:val="28"/>
          <w:szCs w:val="28"/>
          <w:lang w:eastAsia="ru-RU"/>
        </w:rPr>
        <w:t>Т</w:t>
      </w:r>
      <w:r w:rsidRPr="006B3BC5">
        <w:rPr>
          <w:rFonts w:ascii="Times New Roman" w:eastAsia="Times New Roman" w:hAnsi="Times New Roman" w:cs="Times New Roman"/>
          <w:sz w:val="28"/>
          <w:szCs w:val="28"/>
          <w:vertAlign w:val="subscript"/>
          <w:lang w:eastAsia="ru-RU"/>
        </w:rPr>
        <w:t>1</w:t>
      </w:r>
      <w:r w:rsidRPr="006B3BC5">
        <w:rPr>
          <w:rFonts w:ascii="Times New Roman" w:eastAsia="Times New Roman" w:hAnsi="Times New Roman" w:cs="Times New Roman"/>
          <w:sz w:val="28"/>
          <w:szCs w:val="28"/>
          <w:vertAlign w:val="subscript"/>
          <w:lang w:val="en-US" w:eastAsia="ru-RU"/>
        </w:rPr>
        <w:t>b</w:t>
      </w:r>
      <w:r w:rsidRPr="006B3BC5">
        <w:rPr>
          <w:rFonts w:ascii="Times New Roman" w:eastAsia="Times New Roman" w:hAnsi="Times New Roman" w:cs="Times New Roman"/>
          <w:sz w:val="28"/>
          <w:szCs w:val="28"/>
          <w:vertAlign w:val="subscript"/>
          <w:lang w:eastAsia="ru-RU"/>
        </w:rPr>
        <w:t>1</w:t>
      </w:r>
      <w:r w:rsidRPr="006B3BC5">
        <w:rPr>
          <w:rFonts w:ascii="Times New Roman" w:eastAsia="Times New Roman" w:hAnsi="Times New Roman" w:cs="Times New Roman"/>
          <w:color w:val="000000"/>
          <w:sz w:val="28"/>
          <w:szCs w:val="28"/>
          <w:lang w:val="en-US" w:eastAsia="ru-RU"/>
        </w:rPr>
        <w:t>N</w:t>
      </w:r>
      <w:r w:rsidRPr="006B3BC5">
        <w:rPr>
          <w:rFonts w:ascii="Times New Roman" w:eastAsia="Times New Roman" w:hAnsi="Times New Roman" w:cs="Times New Roman"/>
          <w:color w:val="000000"/>
          <w:sz w:val="28"/>
          <w:szCs w:val="28"/>
          <w:lang w:eastAsia="ru-RU"/>
        </w:rPr>
        <w:t>0</w:t>
      </w:r>
      <w:r w:rsidRPr="006B3BC5">
        <w:rPr>
          <w:rFonts w:ascii="Times New Roman" w:eastAsia="Times New Roman" w:hAnsi="Times New Roman" w:cs="Times New Roman"/>
          <w:color w:val="000000"/>
          <w:sz w:val="28"/>
          <w:szCs w:val="28"/>
          <w:lang w:val="en-US" w:eastAsia="ru-RU"/>
        </w:rPr>
        <w:t>M</w:t>
      </w:r>
      <w:r w:rsidRPr="006B3BC5">
        <w:rPr>
          <w:rFonts w:ascii="Times New Roman" w:eastAsia="Times New Roman" w:hAnsi="Times New Roman" w:cs="Times New Roman"/>
          <w:color w:val="000000"/>
          <w:sz w:val="28"/>
          <w:szCs w:val="28"/>
          <w:lang w:eastAsia="ru-RU"/>
        </w:rPr>
        <w:t>0</w:t>
      </w:r>
      <w:r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0"/>
        </w:tabs>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3. П</w:t>
      </w:r>
      <w:r w:rsidRPr="006B3BC5">
        <w:rPr>
          <w:rFonts w:ascii="Times New Roman" w:eastAsia="BalticaC" w:hAnsi="Times New Roman" w:cs="Times New Roman"/>
          <w:sz w:val="28"/>
          <w:szCs w:val="28"/>
          <w:lang w:eastAsia="ru-RU"/>
        </w:rPr>
        <w:t>редоперационная брахитерапия и последующая радикальная гистерэктомия с тазовой лимфодиссекцией</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4. </w:t>
      </w:r>
      <w:r w:rsidRPr="006B3BC5">
        <w:rPr>
          <w:rFonts w:ascii="Times New Roman" w:eastAsia="BalticaC-Italic" w:hAnsi="Times New Roman" w:cs="Times New Roman"/>
          <w:iCs/>
          <w:sz w:val="28"/>
          <w:szCs w:val="28"/>
          <w:lang w:eastAsia="ru-RU"/>
        </w:rPr>
        <w:t>15-20 Гр по 2 фракции</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w:t>
      </w:r>
      <w:r w:rsidRPr="006B3BC5">
        <w:rPr>
          <w:rFonts w:ascii="Times New Roman" w:eastAsia="Times New Roman" w:hAnsi="Times New Roman" w:cs="Times New Roman"/>
          <w:color w:val="000000"/>
          <w:sz w:val="28"/>
          <w:szCs w:val="28"/>
          <w:lang w:eastAsia="ru-RU"/>
        </w:rPr>
        <w:t xml:space="preserve"> </w:t>
      </w:r>
      <w:r w:rsidRPr="006B3BC5">
        <w:rPr>
          <w:rFonts w:ascii="Times New Roman" w:eastAsia="BalticaC-Italic" w:hAnsi="Times New Roman" w:cs="Times New Roman"/>
          <w:iCs/>
          <w:sz w:val="28"/>
          <w:szCs w:val="28"/>
          <w:lang w:eastAsia="ru-RU"/>
        </w:rPr>
        <w:t>6,5 Гр по 5 фракций или 7 Гр по 4 фракции</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p>
    <w:p w:rsidR="006B3BC5" w:rsidRPr="006B3BC5" w:rsidRDefault="00AB1878" w:rsidP="00AB1878">
      <w:pPr>
        <w:tabs>
          <w:tab w:val="left" w:pos="360"/>
        </w:tabs>
        <w:spacing w:after="0" w:line="240" w:lineRule="auto"/>
        <w:ind w:left="1702"/>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6B3BC5" w:rsidRPr="006B3BC5">
        <w:rPr>
          <w:rFonts w:ascii="Times New Roman" w:eastAsia="Times New Roman" w:hAnsi="Times New Roman" w:cs="Times New Roman"/>
          <w:b/>
          <w:bCs/>
          <w:sz w:val="28"/>
          <w:szCs w:val="28"/>
          <w:lang w:eastAsia="ru-RU"/>
        </w:rPr>
        <w:t>Перечень и стандарты практических умений.</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Поставить диагноз </w:t>
      </w:r>
      <w:r w:rsidRPr="006B3BC5">
        <w:rPr>
          <w:rFonts w:ascii="Times New Roman" w:eastAsia="Times New Roman" w:hAnsi="Times New Roman" w:cs="Times New Roman"/>
          <w:sz w:val="28"/>
          <w:szCs w:val="28"/>
          <w:lang w:eastAsia="ru-RU"/>
        </w:rPr>
        <w:t>рака шейки матки</w:t>
      </w:r>
      <w:r w:rsidRPr="006B3BC5">
        <w:rPr>
          <w:rFonts w:ascii="Times New Roman" w:eastAsia="Times New Roman" w:hAnsi="Times New Roman" w:cs="Times New Roman"/>
          <w:bCs/>
          <w:sz w:val="28"/>
          <w:szCs w:val="28"/>
          <w:lang w:eastAsia="ru-RU"/>
        </w:rPr>
        <w:t xml:space="preserve"> в соответствии с классификацией </w:t>
      </w:r>
      <w:r w:rsidRPr="006B3BC5">
        <w:rPr>
          <w:rFonts w:ascii="Times New Roman" w:eastAsia="Times New Roman" w:hAnsi="Times New Roman" w:cs="Times New Roman"/>
          <w:bCs/>
          <w:sz w:val="28"/>
          <w:szCs w:val="28"/>
          <w:lang w:val="en-US" w:eastAsia="ru-RU"/>
        </w:rPr>
        <w:t>TNM</w:t>
      </w:r>
      <w:r w:rsidRPr="006B3BC5">
        <w:rPr>
          <w:rFonts w:ascii="Times New Roman" w:eastAsia="Times New Roman" w:hAnsi="Times New Roman" w:cs="Times New Roman"/>
          <w:bCs/>
          <w:sz w:val="28"/>
          <w:szCs w:val="28"/>
          <w:lang w:eastAsia="ru-RU"/>
        </w:rPr>
        <w:t xml:space="preserve"> и МКБ.</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сеанс радикальной дистанционной конвенциональной лучевой терапии </w:t>
      </w:r>
      <w:r w:rsidRPr="006B3BC5">
        <w:rPr>
          <w:rFonts w:ascii="Times New Roman" w:eastAsia="Times New Roman" w:hAnsi="Times New Roman" w:cs="Times New Roman"/>
          <w:sz w:val="28"/>
          <w:szCs w:val="28"/>
          <w:lang w:eastAsia="ru-RU"/>
        </w:rPr>
        <w:t>рака шейки матки</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Провести сеанс брахитерапии рака шейки матки.</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Провести курс химиолучевого лечения рака шейки матки.</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6B3BC5">
        <w:rPr>
          <w:rFonts w:ascii="Times New Roman" w:eastAsia="Times New Roman" w:hAnsi="Times New Roman" w:cs="Times New Roman"/>
          <w:sz w:val="28"/>
          <w:szCs w:val="28"/>
          <w:lang w:eastAsia="ru-RU"/>
        </w:rPr>
        <w:t>рака шейки матки</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6B3BC5">
        <w:rPr>
          <w:rFonts w:ascii="Times New Roman" w:eastAsia="Times New Roman" w:hAnsi="Times New Roman" w:cs="Times New Roman"/>
          <w:sz w:val="28"/>
          <w:szCs w:val="28"/>
          <w:lang w:eastAsia="ru-RU"/>
        </w:rPr>
        <w:t>рака шейки матки</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tabs>
          <w:tab w:val="left" w:pos="360"/>
        </w:tabs>
        <w:spacing w:after="0" w:line="240" w:lineRule="auto"/>
        <w:rPr>
          <w:rFonts w:ascii="Times New Roman" w:eastAsia="Times New Roman" w:hAnsi="Times New Roman" w:cs="Times New Roman"/>
          <w:bCs/>
          <w:sz w:val="28"/>
          <w:szCs w:val="28"/>
          <w:lang w:eastAsia="ru-RU"/>
        </w:rPr>
      </w:pPr>
    </w:p>
    <w:p w:rsidR="006B3BC5" w:rsidRPr="006B3BC5" w:rsidRDefault="00AB1878" w:rsidP="00AB1878">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6B3BC5" w:rsidRPr="006B3BC5">
        <w:rPr>
          <w:rFonts w:ascii="Times New Roman" w:eastAsia="Times New Roman" w:hAnsi="Times New Roman" w:cs="Times New Roman"/>
          <w:b/>
          <w:bCs/>
          <w:sz w:val="28"/>
          <w:szCs w:val="28"/>
          <w:lang w:eastAsia="ru-RU"/>
        </w:rPr>
        <w:t>Примерная тематика НИР по теме (для ординаторов).</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Адъювантная лучевая и химиолучевая терапия рака шейки матки</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Брахитерапия низкой мощности рака шейки матки.</w:t>
      </w:r>
      <w:r w:rsidRPr="006B3BC5">
        <w:rPr>
          <w:rFonts w:ascii="Times New Roman" w:eastAsia="Times New Roman" w:hAnsi="Times New Roman" w:cs="Times New Roman"/>
          <w:sz w:val="28"/>
          <w:szCs w:val="28"/>
          <w:lang w:eastAsia="ru-RU"/>
        </w:rPr>
        <w:t xml:space="preserve"> </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Брахитерапия высокой мощности рака шейки матки.</w:t>
      </w:r>
      <w:r w:rsidRPr="006B3BC5">
        <w:rPr>
          <w:rFonts w:ascii="Times New Roman" w:eastAsia="Times New Roman" w:hAnsi="Times New Roman" w:cs="Times New Roman"/>
          <w:sz w:val="28"/>
          <w:szCs w:val="28"/>
          <w:lang w:eastAsia="ru-RU"/>
        </w:rPr>
        <w:t xml:space="preserve"> </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Режимы облучения рака шейки матки.</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6B3BC5">
        <w:rPr>
          <w:rFonts w:ascii="Times New Roman" w:eastAsia="Times New Roman" w:hAnsi="Times New Roman" w:cs="Times New Roman"/>
          <w:sz w:val="28"/>
          <w:szCs w:val="28"/>
          <w:lang w:eastAsia="ru-RU"/>
        </w:rPr>
        <w:t>рака шейки матки.</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Ранние лучевые повреждения </w:t>
      </w:r>
      <w:r w:rsidRPr="006B3BC5">
        <w:rPr>
          <w:rFonts w:ascii="Times New Roman" w:eastAsia="Times New Roman" w:hAnsi="Times New Roman" w:cs="Times New Roman"/>
          <w:sz w:val="28"/>
          <w:szCs w:val="28"/>
          <w:lang w:eastAsia="ru-RU"/>
        </w:rPr>
        <w:t>малого таза</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Поздние лучевые повреждения малого таза.</w:t>
      </w:r>
    </w:p>
    <w:p w:rsidR="006B3BC5" w:rsidRPr="006B3BC5" w:rsidRDefault="006B3BC5" w:rsidP="006B3BC5">
      <w:pPr>
        <w:tabs>
          <w:tab w:val="left" w:pos="360"/>
        </w:tabs>
        <w:spacing w:after="0" w:line="240" w:lineRule="auto"/>
        <w:ind w:left="360"/>
        <w:jc w:val="both"/>
        <w:rPr>
          <w:rFonts w:ascii="Times New Roman" w:eastAsia="Times New Roman" w:hAnsi="Times New Roman" w:cs="Times New Roman"/>
          <w:bCs/>
          <w:sz w:val="28"/>
          <w:szCs w:val="28"/>
          <w:lang w:eastAsia="ru-RU"/>
        </w:rPr>
      </w:pPr>
    </w:p>
    <w:p w:rsidR="00D101FB" w:rsidRDefault="00D101FB" w:rsidP="00AB1878">
      <w:pPr>
        <w:spacing w:after="0" w:line="240" w:lineRule="auto"/>
        <w:ind w:left="1277"/>
        <w:rPr>
          <w:rFonts w:ascii="Times New Roman" w:eastAsia="Times New Roman" w:hAnsi="Times New Roman" w:cs="Times New Roman"/>
          <w:b/>
          <w:bCs/>
          <w:sz w:val="28"/>
          <w:szCs w:val="28"/>
          <w:lang w:eastAsia="ru-RU"/>
        </w:rPr>
      </w:pPr>
    </w:p>
    <w:p w:rsidR="00D101FB" w:rsidRDefault="00D101FB" w:rsidP="00AB1878">
      <w:pPr>
        <w:spacing w:after="0" w:line="240" w:lineRule="auto"/>
        <w:ind w:left="1277"/>
        <w:rPr>
          <w:rFonts w:ascii="Times New Roman" w:eastAsia="Times New Roman" w:hAnsi="Times New Roman" w:cs="Times New Roman"/>
          <w:b/>
          <w:bCs/>
          <w:sz w:val="28"/>
          <w:szCs w:val="28"/>
          <w:lang w:eastAsia="ru-RU"/>
        </w:rPr>
      </w:pPr>
    </w:p>
    <w:p w:rsidR="00D101FB" w:rsidRDefault="00D101FB" w:rsidP="00AB1878">
      <w:pPr>
        <w:spacing w:after="0" w:line="240" w:lineRule="auto"/>
        <w:ind w:left="1277"/>
        <w:rPr>
          <w:rFonts w:ascii="Times New Roman" w:eastAsia="Times New Roman" w:hAnsi="Times New Roman" w:cs="Times New Roman"/>
          <w:b/>
          <w:bCs/>
          <w:sz w:val="28"/>
          <w:szCs w:val="28"/>
          <w:lang w:eastAsia="ru-RU"/>
        </w:rPr>
      </w:pPr>
    </w:p>
    <w:p w:rsidR="00D101FB" w:rsidRDefault="00D101FB" w:rsidP="00AB1878">
      <w:pPr>
        <w:spacing w:after="0" w:line="240" w:lineRule="auto"/>
        <w:ind w:left="1277"/>
        <w:rPr>
          <w:rFonts w:ascii="Times New Roman" w:eastAsia="Times New Roman" w:hAnsi="Times New Roman" w:cs="Times New Roman"/>
          <w:b/>
          <w:bCs/>
          <w:sz w:val="28"/>
          <w:szCs w:val="28"/>
          <w:lang w:eastAsia="ru-RU"/>
        </w:rPr>
      </w:pPr>
    </w:p>
    <w:p w:rsidR="00D101FB" w:rsidRDefault="00D101FB" w:rsidP="00AB1878">
      <w:pPr>
        <w:spacing w:after="0" w:line="240" w:lineRule="auto"/>
        <w:ind w:left="1277"/>
        <w:rPr>
          <w:rFonts w:ascii="Times New Roman" w:eastAsia="Times New Roman" w:hAnsi="Times New Roman" w:cs="Times New Roman"/>
          <w:b/>
          <w:bCs/>
          <w:sz w:val="28"/>
          <w:szCs w:val="28"/>
          <w:lang w:eastAsia="ru-RU"/>
        </w:rPr>
      </w:pPr>
    </w:p>
    <w:p w:rsidR="006B3BC5" w:rsidRPr="006B3BC5" w:rsidRDefault="00AB1878" w:rsidP="00AB1878">
      <w:pPr>
        <w:spacing w:after="0" w:line="240" w:lineRule="auto"/>
        <w:ind w:left="1277"/>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6B3BC5" w:rsidRPr="006B3BC5">
        <w:rPr>
          <w:rFonts w:ascii="Times New Roman" w:eastAsia="Times New Roman" w:hAnsi="Times New Roman" w:cs="Times New Roman"/>
          <w:b/>
          <w:bCs/>
          <w:sz w:val="28"/>
          <w:szCs w:val="28"/>
          <w:lang w:eastAsia="ru-RU"/>
        </w:rPr>
        <w:t>Рекомендованная литература по теме занятия</w:t>
      </w:r>
    </w:p>
    <w:p w:rsidR="006B3BC5" w:rsidRPr="006B3BC5" w:rsidRDefault="006B3BC5" w:rsidP="006B3BC5">
      <w:pPr>
        <w:tabs>
          <w:tab w:val="num" w:pos="0"/>
        </w:tabs>
        <w:ind w:left="142"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294EB7" w:rsidP="006B3BC5">
            <w:pPr>
              <w:rPr>
                <w:rFonts w:ascii="Calibri" w:eastAsia="Times New Roman" w:hAnsi="Calibri" w:cs="Times New Roman"/>
                <w:lang w:eastAsia="ru-RU"/>
              </w:rPr>
            </w:pPr>
            <w:hyperlink r:id="rId110" w:history="1">
              <w:r w:rsidR="006B3BC5" w:rsidRPr="006B3BC5">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1</w:t>
            </w:r>
          </w:p>
        </w:tc>
      </w:tr>
    </w:tbl>
    <w:p w:rsid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Электронные ресурсы:</w:t>
      </w:r>
    </w:p>
    <w:p w:rsidR="00AB1878" w:rsidRPr="006B3BC5" w:rsidRDefault="00AB1878" w:rsidP="006B3BC5">
      <w:pPr>
        <w:tabs>
          <w:tab w:val="num" w:pos="0"/>
        </w:tabs>
        <w:ind w:hanging="76"/>
        <w:jc w:val="center"/>
        <w:rPr>
          <w:rFonts w:ascii="Times New Roman" w:eastAsia="Times New Roman" w:hAnsi="Times New Roman" w:cs="Times New Roman"/>
          <w:b/>
          <w:sz w:val="28"/>
          <w:szCs w:val="28"/>
          <w:lang w:eastAsia="ru-RU"/>
        </w:rPr>
      </w:pPr>
    </w:p>
    <w:p w:rsidR="006B3BC5" w:rsidRPr="006B3BC5" w:rsidRDefault="00AB1878" w:rsidP="00AB1878">
      <w:pPr>
        <w:tabs>
          <w:tab w:val="left" w:pos="360"/>
          <w:tab w:val="num" w:pos="1080"/>
        </w:tabs>
        <w:spacing w:after="0" w:line="240" w:lineRule="auto"/>
        <w:ind w:left="269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6B3BC5" w:rsidRPr="006B3BC5">
        <w:rPr>
          <w:rFonts w:ascii="Times New Roman" w:eastAsia="Times New Roman" w:hAnsi="Times New Roman" w:cs="Times New Roman"/>
          <w:sz w:val="28"/>
          <w:szCs w:val="28"/>
          <w:lang w:eastAsia="ru-RU"/>
        </w:rPr>
        <w:t>ОД.О.01.2.4.6</w:t>
      </w:r>
      <w:r w:rsidR="006B3BC5" w:rsidRPr="006B3BC5">
        <w:rPr>
          <w:rFonts w:ascii="Calibri" w:eastAsia="Times New Roman" w:hAnsi="Calibri" w:cs="Times New Roman"/>
          <w:lang w:eastAsia="ru-RU"/>
        </w:rPr>
        <w:t xml:space="preserve"> </w:t>
      </w:r>
      <w:r w:rsidR="006B3BC5" w:rsidRPr="006B3BC5">
        <w:rPr>
          <w:rFonts w:ascii="Times New Roman" w:eastAsia="Times New Roman" w:hAnsi="Times New Roman" w:cs="Times New Roman"/>
          <w:b/>
          <w:bCs/>
          <w:sz w:val="28"/>
          <w:szCs w:val="28"/>
          <w:lang w:eastAsia="ru-RU"/>
        </w:rPr>
        <w:t>Тема: «</w:t>
      </w:r>
      <w:r w:rsidR="006B3BC5" w:rsidRPr="006B3BC5">
        <w:rPr>
          <w:rFonts w:ascii="Times New Roman" w:eastAsia="Times New Roman" w:hAnsi="Times New Roman" w:cs="Times New Roman"/>
          <w:sz w:val="28"/>
          <w:szCs w:val="28"/>
          <w:lang w:eastAsia="ru-RU"/>
        </w:rPr>
        <w:t>Лучевая терапия рака тела матки</w:t>
      </w:r>
      <w:r w:rsidR="006B3BC5" w:rsidRPr="006B3BC5">
        <w:rPr>
          <w:rFonts w:ascii="Times New Roman" w:eastAsia="Times New Roman" w:hAnsi="Times New Roman" w:cs="Times New Roman"/>
          <w:b/>
          <w:bCs/>
          <w:sz w:val="28"/>
          <w:szCs w:val="28"/>
          <w:lang w:eastAsia="ru-RU"/>
        </w:rPr>
        <w:t>».</w:t>
      </w:r>
    </w:p>
    <w:p w:rsidR="006B3BC5" w:rsidRPr="006B3BC5" w:rsidRDefault="00AB1878" w:rsidP="00AB1878">
      <w:pPr>
        <w:tabs>
          <w:tab w:val="left" w:pos="360"/>
          <w:tab w:val="num" w:pos="1080"/>
        </w:tabs>
        <w:spacing w:after="0" w:line="240" w:lineRule="auto"/>
        <w:ind w:left="269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6B3BC5" w:rsidRPr="006B3BC5">
        <w:rPr>
          <w:rFonts w:ascii="Times New Roman" w:eastAsia="Times New Roman" w:hAnsi="Times New Roman" w:cs="Times New Roman"/>
          <w:b/>
          <w:bCs/>
          <w:sz w:val="28"/>
          <w:szCs w:val="28"/>
          <w:lang w:eastAsia="ru-RU"/>
        </w:rPr>
        <w:t>Форма организации учебного процесса:</w:t>
      </w:r>
      <w:r w:rsidR="006B3BC5" w:rsidRPr="006B3BC5">
        <w:rPr>
          <w:rFonts w:ascii="Times New Roman" w:eastAsia="Times New Roman" w:hAnsi="Times New Roman" w:cs="Times New Roman"/>
          <w:sz w:val="28"/>
          <w:szCs w:val="28"/>
          <w:lang w:eastAsia="ru-RU"/>
        </w:rPr>
        <w:t xml:space="preserve"> практическое занятие. </w:t>
      </w:r>
    </w:p>
    <w:p w:rsidR="006B3BC5" w:rsidRPr="006B3BC5" w:rsidRDefault="00AB1878" w:rsidP="00AB1878">
      <w:pPr>
        <w:tabs>
          <w:tab w:val="left" w:pos="360"/>
          <w:tab w:val="num" w:pos="1080"/>
        </w:tabs>
        <w:spacing w:after="0" w:line="240" w:lineRule="auto"/>
        <w:ind w:left="269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6B3BC5" w:rsidRPr="006B3BC5">
        <w:rPr>
          <w:rFonts w:ascii="Times New Roman" w:eastAsia="Times New Roman" w:hAnsi="Times New Roman" w:cs="Times New Roman"/>
          <w:b/>
          <w:sz w:val="28"/>
          <w:szCs w:val="28"/>
          <w:lang w:eastAsia="ru-RU"/>
        </w:rPr>
        <w:t>Методы обучения:</w:t>
      </w:r>
      <w:r w:rsidR="006B3BC5" w:rsidRPr="006B3BC5">
        <w:rPr>
          <w:rFonts w:ascii="Times New Roman" w:eastAsia="Times New Roman" w:hAnsi="Times New Roman" w:cs="Times New Roman"/>
          <w:sz w:val="28"/>
          <w:szCs w:val="28"/>
          <w:lang w:eastAsia="ru-RU"/>
        </w:rPr>
        <w:t xml:space="preserve"> </w:t>
      </w:r>
      <w:r w:rsidR="006B3BC5" w:rsidRPr="006B3BC5">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6B3BC5" w:rsidRPr="006B3BC5">
        <w:rPr>
          <w:rFonts w:ascii="Times New Roman" w:eastAsia="Times New Roman" w:hAnsi="Times New Roman" w:cs="Times New Roman"/>
          <w:sz w:val="28"/>
          <w:szCs w:val="28"/>
          <w:lang w:eastAsia="ru-RU"/>
        </w:rPr>
        <w:t xml:space="preserve">проблемное изложение. </w:t>
      </w:r>
    </w:p>
    <w:p w:rsidR="006B3BC5" w:rsidRPr="006B3BC5" w:rsidRDefault="00AB1878" w:rsidP="00AB1878">
      <w:pPr>
        <w:tabs>
          <w:tab w:val="left" w:pos="360"/>
          <w:tab w:val="num" w:pos="1080"/>
        </w:tabs>
        <w:spacing w:after="0" w:line="240" w:lineRule="auto"/>
        <w:ind w:left="269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6B3BC5" w:rsidRPr="006B3BC5">
        <w:rPr>
          <w:rFonts w:ascii="Times New Roman" w:eastAsia="Times New Roman" w:hAnsi="Times New Roman" w:cs="Times New Roman"/>
          <w:b/>
          <w:bCs/>
          <w:sz w:val="28"/>
          <w:szCs w:val="28"/>
          <w:lang w:eastAsia="ru-RU"/>
        </w:rPr>
        <w:t>Значение темы</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Цели обучения:</w:t>
      </w:r>
      <w:r w:rsidRPr="006B3BC5">
        <w:rPr>
          <w:rFonts w:ascii="Times New Roman" w:eastAsia="Times New Roman" w:hAnsi="Times New Roman" w:cs="Times New Roman"/>
          <w:sz w:val="28"/>
          <w:szCs w:val="28"/>
          <w:lang w:eastAsia="ru-RU"/>
        </w:rPr>
        <w:t xml:space="preserve"> </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sz w:val="28"/>
          <w:szCs w:val="28"/>
          <w:lang w:eastAsia="ru-RU"/>
        </w:rPr>
        <w:t>-общая</w:t>
      </w:r>
      <w:r w:rsidRPr="006B3BC5">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раком тела матки (УК-2); к проведению диспансеризации и осуществлению диспансерного наблюдения за онкологическими больными радиологического профиля больных раком тела матки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раком тела матки (ПК-6); к применению радиологических методов лечения онкологических больных раком тела матки (ПК-7); к применению лекарственной и немедикаментозной терапии и других методов у онкологических больных раком тела матки, нуждающихся в медицинской реабилитации (ПК-9); к формированию у онкологических больных раком тела матки радиологического профиля и членов их семей мотивации, направленной на сохранение и укрепление здоровья (ПК-10);</w:t>
      </w:r>
    </w:p>
    <w:p w:rsidR="006B3BC5" w:rsidRPr="006B3BC5" w:rsidRDefault="006B3BC5" w:rsidP="006B3BC5">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-учебная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 знать:</w:t>
      </w:r>
      <w:r w:rsidRPr="006B3BC5">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раком тела матки; экспертизу временной нетрудоспособности онкологических больных раком тела матки радиологического профиля и направление на МСЭК; третичную профилактику у онкологических больных раком тела матки радиологического профиля; принципы медицинской реабилитации онкологических больных раком тела матки радиологического профиля; п</w:t>
      </w:r>
      <w:r w:rsidRPr="006B3BC5">
        <w:rPr>
          <w:rFonts w:ascii="Times New Roman" w:eastAsia="Times New Roman" w:hAnsi="Times New Roman" w:cs="Times New Roman"/>
          <w:bCs/>
          <w:sz w:val="28"/>
          <w:szCs w:val="28"/>
          <w:lang w:eastAsia="ru-RU"/>
        </w:rPr>
        <w:t xml:space="preserve">ринципы паллиативной помощи </w:t>
      </w:r>
      <w:r w:rsidRPr="006B3BC5">
        <w:rPr>
          <w:rFonts w:ascii="Times New Roman" w:eastAsia="Times New Roman" w:hAnsi="Times New Roman" w:cs="Times New Roman"/>
          <w:sz w:val="28"/>
          <w:szCs w:val="28"/>
          <w:lang w:eastAsia="ru-RU"/>
        </w:rPr>
        <w:t>онкологическим больным раком тела матки радиологического профиля; мероприятия по скринингу процедивов, рецидивов и прогрессирования рака тела матки онкологических больных радиологического профиля; методы радионуклидной и ПЭТ-диагностики рака тела матки онкологических больных радиологического профиля; методы радиотерапии рака тела матки онкологических больных радиологического профиля; показания и противопоказания для госпитализации онкологических больных раком тела матки радиологического профиля в установленном порядке в специализированные радиологические отделения.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-уметь</w:t>
      </w:r>
      <w:r w:rsidRPr="006B3BC5">
        <w:rPr>
          <w:rFonts w:ascii="Times New Roman" w:eastAsia="Times New Roman" w:hAnsi="Times New Roman" w:cs="Times New Roman"/>
          <w:sz w:val="28"/>
          <w:szCs w:val="28"/>
          <w:lang w:eastAsia="ru-RU"/>
        </w:rPr>
        <w:t>: оценить эпидемиологические показатели рака тела матки на амбулаторном и госпитальном этапе в условиях радиологического отделения; провести лучевую диагностику рака тела матки онкологических больных радиологического профиля; организовать специализированную радиологическую помощь онкологическим больным раком тела матки;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раком тела матки радиологического профиля; организовать МСЭК  онкологических больных раком тела матки радиологического профиля; сформулировать диагноз рака тела матки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раком тела матки радиологического профиля.</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-владеть:</w:t>
      </w:r>
      <w:r w:rsidRPr="006B3BC5">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раком тела матки; провести остеосцинтиграфию; выполнить ПЭТ-диагностику онкологических больных раком тела матки; выработать индивидуальный план лучевой терапии онкологических больных раком тела матки (радикальное, паллиативное, симптоматическое, комбинированное, комплексное); осуществить</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выбор полей облучения и провести сеанс лучевой терапии рака тела матки; провести диагностику и лечение  общих и местных лучевых реакций и повреждений органов и тканей у онкологических больных раком тела матки; осуществить мероприятия по оказанию неотложной помощи онкологическим больным раком тела матки радиологического профиля.</w:t>
      </w: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AB1878" w:rsidP="00AB1878">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6B3BC5" w:rsidRPr="006B3BC5">
        <w:rPr>
          <w:rFonts w:ascii="Times New Roman" w:eastAsia="Times New Roman" w:hAnsi="Times New Roman" w:cs="Times New Roman"/>
          <w:b/>
          <w:bCs/>
          <w:sz w:val="28"/>
          <w:szCs w:val="28"/>
          <w:lang w:eastAsia="ru-RU"/>
        </w:rPr>
        <w:t>Место проведения практического занятия</w:t>
      </w:r>
      <w:r w:rsidR="006B3BC5" w:rsidRPr="006B3BC5">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6B3BC5" w:rsidRPr="006B3BC5" w:rsidRDefault="00AB1878" w:rsidP="00AB1878">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6B3BC5" w:rsidRPr="006B3BC5">
        <w:rPr>
          <w:rFonts w:ascii="Times New Roman" w:eastAsia="Times New Roman" w:hAnsi="Times New Roman" w:cs="Times New Roman"/>
          <w:b/>
          <w:bCs/>
          <w:sz w:val="28"/>
          <w:szCs w:val="28"/>
          <w:lang w:eastAsia="ru-RU"/>
        </w:rPr>
        <w:t>Оснащение занятия</w:t>
      </w:r>
      <w:r w:rsidR="006B3BC5" w:rsidRPr="006B3BC5">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6B3BC5" w:rsidRPr="006B3BC5">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6B3BC5" w:rsidRPr="006B3BC5">
        <w:rPr>
          <w:rFonts w:ascii="Times New Roman" w:eastAsia="Times New Roman" w:hAnsi="Times New Roman" w:cs="Times New Roman"/>
          <w:sz w:val="28"/>
          <w:szCs w:val="28"/>
          <w:lang w:val="en-US" w:eastAsia="ru-RU"/>
        </w:rPr>
        <w:t>Wi</w:t>
      </w:r>
      <w:r w:rsidR="006B3BC5" w:rsidRPr="006B3BC5">
        <w:rPr>
          <w:rFonts w:ascii="Times New Roman" w:eastAsia="Times New Roman" w:hAnsi="Times New Roman" w:cs="Times New Roman"/>
          <w:sz w:val="28"/>
          <w:szCs w:val="28"/>
          <w:lang w:eastAsia="ru-RU"/>
        </w:rPr>
        <w:t>-</w:t>
      </w:r>
      <w:r w:rsidR="006B3BC5" w:rsidRPr="006B3BC5">
        <w:rPr>
          <w:rFonts w:ascii="Times New Roman" w:eastAsia="Times New Roman" w:hAnsi="Times New Roman" w:cs="Times New Roman"/>
          <w:sz w:val="28"/>
          <w:szCs w:val="28"/>
          <w:lang w:val="en-US" w:eastAsia="ru-RU"/>
        </w:rPr>
        <w:t>Fi</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7.Структура содержания темы</w:t>
      </w:r>
      <w:r w:rsidRPr="006B3BC5">
        <w:rPr>
          <w:rFonts w:ascii="Times New Roman" w:eastAsia="Times New Roman" w:hAnsi="Times New Roman" w:cs="Times New Roman"/>
          <w:sz w:val="28"/>
          <w:szCs w:val="28"/>
          <w:lang w:eastAsia="ru-RU"/>
        </w:rPr>
        <w:t xml:space="preserve"> (хронокарта) </w:t>
      </w:r>
    </w:p>
    <w:p w:rsidR="006B3BC5" w:rsidRPr="006B3BC5" w:rsidRDefault="006B3BC5" w:rsidP="006B3BC5">
      <w:pPr>
        <w:spacing w:line="240" w:lineRule="auto"/>
        <w:ind w:firstLine="709"/>
        <w:jc w:val="center"/>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Хронокарта практического занятия</w:t>
      </w:r>
      <w:r w:rsidRPr="006B3BC5">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6B3BC5" w:rsidRPr="006B3BC5" w:rsidTr="006B3BC5">
        <w:tc>
          <w:tcPr>
            <w:tcW w:w="648" w:type="dxa"/>
            <w:tcBorders>
              <w:top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Этапы</w:t>
            </w:r>
          </w:p>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Содержание этапа и оснащенность</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Проверка посещаемости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Контроль исходного уровня знаний и умений</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Индивидуальный и фронтальный устный опрос</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Инструктаж обучающихся преподавателем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Самостоятельная работа обучающихся: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курация больных радиологического профиля;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разбор курируемых пациентов;</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Работа: </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в поликлинике и палатах с пациентами;</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с историями болезни;</w:t>
            </w:r>
          </w:p>
          <w:p w:rsidR="006B3BC5" w:rsidRPr="006B3BC5" w:rsidRDefault="006B3BC5" w:rsidP="006B3BC5">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Тесты по теме, ситуационные задачи</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6B3BC5" w:rsidRPr="006B3BC5" w:rsidTr="006B3BC5">
        <w:trPr>
          <w:cantSplit/>
        </w:trPr>
        <w:tc>
          <w:tcPr>
            <w:tcW w:w="3292" w:type="dxa"/>
            <w:gridSpan w:val="2"/>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6B3BC5" w:rsidRPr="006B3BC5" w:rsidRDefault="006B3BC5" w:rsidP="006B3BC5">
      <w:pPr>
        <w:spacing w:after="0" w:line="240" w:lineRule="auto"/>
        <w:ind w:left="180"/>
        <w:jc w:val="both"/>
        <w:rPr>
          <w:rFonts w:ascii="Times New Roman" w:eastAsia="Times New Roman" w:hAnsi="Times New Roman" w:cs="Times New Roman"/>
          <w:i/>
          <w:sz w:val="20"/>
          <w:szCs w:val="20"/>
          <w:lang w:eastAsia="ru-RU"/>
        </w:rPr>
      </w:pPr>
      <w:r w:rsidRPr="006B3BC5">
        <w:rPr>
          <w:rFonts w:ascii="Times New Roman" w:eastAsia="Times New Roman" w:hAnsi="Times New Roman" w:cs="Times New Roman"/>
          <w:i/>
          <w:sz w:val="20"/>
          <w:szCs w:val="20"/>
          <w:lang w:eastAsia="ru-RU"/>
        </w:rPr>
        <w:t xml:space="preserve">Примечание.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r w:rsidRPr="006B3BC5">
        <w:rPr>
          <w:rFonts w:ascii="Times New Roman" w:eastAsia="Times New Roman" w:hAnsi="Times New Roman" w:cs="Times New Roman"/>
          <w:sz w:val="20"/>
          <w:szCs w:val="20"/>
          <w:vertAlign w:val="superscript"/>
          <w:lang w:eastAsia="ru-RU"/>
        </w:rPr>
        <w:t>*</w:t>
      </w:r>
      <w:r w:rsidRPr="006B3BC5">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AB1878" w:rsidP="00AB1878">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6B3BC5" w:rsidRPr="006B3BC5">
        <w:rPr>
          <w:rFonts w:ascii="Times New Roman" w:eastAsia="Times New Roman" w:hAnsi="Times New Roman" w:cs="Times New Roman"/>
          <w:b/>
          <w:bCs/>
          <w:sz w:val="28"/>
          <w:szCs w:val="28"/>
          <w:lang w:eastAsia="ru-RU"/>
        </w:rPr>
        <w:t>Аннотация</w:t>
      </w:r>
      <w:r w:rsidR="006B3BC5" w:rsidRPr="006B3BC5">
        <w:rPr>
          <w:rFonts w:ascii="Times New Roman" w:eastAsia="Times New Roman" w:hAnsi="Times New Roman" w:cs="Times New Roman"/>
          <w:sz w:val="28"/>
          <w:szCs w:val="28"/>
          <w:lang w:eastAsia="ru-RU"/>
        </w:rPr>
        <w:t xml:space="preserve"> (краткое содержание темы).</w:t>
      </w: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Рак тела матки (РТМ) – самая частая злокачественная опухоль женских половых органов в развитых странах и 2-е по частоте после рака шейки матки онкогинекологическое заболевание в мире. </w:t>
      </w:r>
      <w:r w:rsidRPr="006B3BC5">
        <w:rPr>
          <w:rFonts w:ascii="Times New Roman" w:eastAsia="BalticaC" w:hAnsi="Times New Roman" w:cs="Times New Roman"/>
          <w:sz w:val="28"/>
          <w:szCs w:val="28"/>
          <w:lang w:eastAsia="ru-RU"/>
        </w:rPr>
        <w:t>Наиболее часто встречаемым типом является эндометриоидная аденокарцинома, в состав которой входит злокачественный железистый компонент.</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Выделяют два патогенетических типа РТМ:</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I тип (более частый). Заболевание развивается обычно в более молодом возрасте на фоне длительной гиперэстрогении и гиперплазии эндометрия. У больных часто наблюдаются ожирение, сахарный диабет или гипертоническая болезнь, возможны эстрогенсекретирующие опухоли яичников или синдром склерокистозных яичников. Опухоли, как правило, высокодифференцированные, имеют более благоприятный прогноз. Характерна чувствительность опухоли к прогестагенам.</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II тип. Опухоли эндометрия обычно низкодифференцированные, имеют менее благоприятный прогноз. Прогестагены малоэффективны. Опухоли возникают в более позднем возрасте, в отсутствие гиперэстрогении, на фоне атрофии эндометрия.</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ОПТИМАЛЬНЫЙ ОБЪЕМ ОБСЛЕДОВАНИЯ</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•МРТ малого таза (МРТ информативнее КТ при оценке глубины инвазии и перехода опухоли на шейку матки; точность определения глубины инвазии с помощью МРТ составляет 71-97%);</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•КТ малого таза и забрюшинного пространства (при выявлении метастазов в лимфатических узлах КТ информативнее МРТ);</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•позитронно-эмиссионная томография (ПЭТ). </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Диагноз устанавливают при аспирационной биопсии эндометрия, раздельном диагностическом выскабливании матки с гистероскопией или без нее на основании гистологического заключения с обязательным указанием гистологического типа и степени дифференцировки опухоли.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Прогрессирование возникает примерно у 25% больных РТМ ранних стадий, а выживаемость больных РТМ почти не отличается от выживаемости больных раком яичников аналогичных стадий. К другим неблагоприятным прогностическим факторам при РТМ относятся пожилой возраст, неблагоприятный гистологический тип и низкая степень дифференцировки опухоли, глубокая инвазия миометрия, распространение опухоли на перешеек или шейку матки, опухолевые эмболы в кровеносных и лимфатических сосудах, метастазы в яичниках и лимфатических узлах, диссеминация по брюшине, большие размеры опухоли, низкое содержание рецепторов прогестерона и эстрогенов в опухоли, наличие опухолевых клеток в смывах из брюшной полости.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framePr w:h="4892"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noProof/>
          <w:sz w:val="24"/>
          <w:szCs w:val="24"/>
          <w:lang w:eastAsia="ru-RU"/>
        </w:rPr>
        <w:drawing>
          <wp:inline distT="0" distB="0" distL="0" distR="0">
            <wp:extent cx="5829300" cy="37528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29300" cy="3752850"/>
                    </a:xfrm>
                    <a:prstGeom prst="rect">
                      <a:avLst/>
                    </a:prstGeom>
                    <a:noFill/>
                    <a:ln>
                      <a:noFill/>
                    </a:ln>
                  </pic:spPr>
                </pic:pic>
              </a:graphicData>
            </a:graphic>
          </wp:inline>
        </w:drawing>
      </w:r>
    </w:p>
    <w:p w:rsidR="006B3BC5" w:rsidRPr="006B3BC5" w:rsidRDefault="006B3BC5" w:rsidP="006B3BC5">
      <w:pPr>
        <w:framePr w:h="2822" w:hSpace="10080" w:wrap="notBeside" w:vAnchor="text" w:hAnchor="page" w:x="2011" w:y="6337"/>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noProof/>
          <w:sz w:val="24"/>
          <w:szCs w:val="24"/>
          <w:lang w:eastAsia="ru-RU"/>
        </w:rPr>
        <w:drawing>
          <wp:inline distT="0" distB="0" distL="0" distR="0">
            <wp:extent cx="5448300" cy="29337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48300" cy="2933700"/>
                    </a:xfrm>
                    <a:prstGeom prst="rect">
                      <a:avLst/>
                    </a:prstGeom>
                    <a:noFill/>
                    <a:ln>
                      <a:noFill/>
                    </a:ln>
                  </pic:spPr>
                </pic:pic>
              </a:graphicData>
            </a:graphic>
          </wp:inline>
        </w:drawing>
      </w:r>
    </w:p>
    <w:p w:rsidR="006B3BC5" w:rsidRPr="006B3BC5" w:rsidRDefault="006B3BC5" w:rsidP="006B3BC5">
      <w:pPr>
        <w:autoSpaceDE w:val="0"/>
        <w:autoSpaceDN w:val="0"/>
        <w:adjustRightInd w:val="0"/>
        <w:spacing w:after="0" w:line="240" w:lineRule="auto"/>
        <w:rPr>
          <w:rFonts w:ascii="Times New Roman" w:eastAsia="Times New Roman" w:hAnsi="Times New Roman" w:cs="Times New Roman"/>
          <w:sz w:val="28"/>
          <w:szCs w:val="28"/>
          <w:lang w:eastAsia="ru-RU"/>
        </w:rPr>
      </w:pPr>
    </w:p>
    <w:p w:rsidR="006B3BC5" w:rsidRPr="006B3BC5" w:rsidRDefault="006B3BC5" w:rsidP="006B3BC5">
      <w:pPr>
        <w:autoSpaceDE w:val="0"/>
        <w:autoSpaceDN w:val="0"/>
        <w:adjustRightInd w:val="0"/>
        <w:spacing w:after="0" w:line="240" w:lineRule="auto"/>
        <w:rPr>
          <w:rFonts w:ascii="Times New Roman" w:eastAsia="Times New Roman" w:hAnsi="Times New Roman" w:cs="Times New Roman"/>
          <w:sz w:val="28"/>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Всем операбельным больным выполняют надвлагалищную ампутацию матки с придатками или экстирпацию матки, если опухоль распространилась на шейку. </w:t>
      </w:r>
      <w:r w:rsidRPr="006B3BC5">
        <w:rPr>
          <w:rFonts w:ascii="Times New Roman" w:eastAsia="BalticaC" w:hAnsi="Times New Roman" w:cs="Times New Roman"/>
          <w:sz w:val="28"/>
          <w:szCs w:val="28"/>
          <w:lang w:eastAsia="ru-RU"/>
        </w:rPr>
        <w:t>Во время хирургической операции органы брюшной полости: печень, диафрагма, сальник, поверхность брюшины подвергаются тщательной ревизии и пальпации. Берутся перитонеальные смывы.</w:t>
      </w: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BalticaC" w:hAnsi="Times New Roman" w:cs="Times New Roman"/>
          <w:sz w:val="28"/>
          <w:szCs w:val="28"/>
          <w:lang w:eastAsia="ru-RU"/>
        </w:rPr>
        <w:t>Неоперабельным больным с I/II стадиями рака эндометрия (пациенты с сопутствующей патологией, такой как ожирение, сердечнососудистая патология, диабет) может быть предложена дистанционная лучевая терапия и/или брахитерапия.</w:t>
      </w:r>
    </w:p>
    <w:p w:rsidR="006B3BC5" w:rsidRPr="006B3BC5" w:rsidRDefault="006B3BC5" w:rsidP="006B3BC5">
      <w:pPr>
        <w:framePr w:h="7186"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noProof/>
          <w:sz w:val="24"/>
          <w:szCs w:val="24"/>
          <w:lang w:eastAsia="ru-RU"/>
        </w:rPr>
        <w:drawing>
          <wp:inline distT="0" distB="0" distL="0" distR="0">
            <wp:extent cx="5705475" cy="56864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05475" cy="5686425"/>
                    </a:xfrm>
                    <a:prstGeom prst="rect">
                      <a:avLst/>
                    </a:prstGeom>
                    <a:noFill/>
                    <a:ln>
                      <a:noFill/>
                    </a:ln>
                  </pic:spPr>
                </pic:pic>
              </a:graphicData>
            </a:graphic>
          </wp:inline>
        </w:drawing>
      </w: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framePr w:h="5112"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noProof/>
          <w:sz w:val="24"/>
          <w:szCs w:val="24"/>
          <w:lang w:eastAsia="ru-RU"/>
        </w:rPr>
        <w:drawing>
          <wp:inline distT="0" distB="0" distL="0" distR="0">
            <wp:extent cx="5667375" cy="41814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67375" cy="4181475"/>
                    </a:xfrm>
                    <a:prstGeom prst="rect">
                      <a:avLst/>
                    </a:prstGeom>
                    <a:noFill/>
                    <a:ln>
                      <a:noFill/>
                    </a:ln>
                  </pic:spPr>
                </pic:pic>
              </a:graphicData>
            </a:graphic>
          </wp:inline>
        </w:drawing>
      </w: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6B3BC5">
        <w:rPr>
          <w:rFonts w:ascii="Times New Roman" w:eastAsia="BalticaC" w:hAnsi="Times New Roman" w:cs="Times New Roman"/>
          <w:sz w:val="28"/>
          <w:szCs w:val="28"/>
          <w:lang w:eastAsia="ru-RU"/>
        </w:rPr>
        <w:t>Стадия IA G1-2, IB G1-2: наблюдение.</w:t>
      </w: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6B3BC5">
        <w:rPr>
          <w:rFonts w:ascii="Times New Roman" w:eastAsia="BalticaC" w:hAnsi="Times New Roman" w:cs="Times New Roman"/>
          <w:sz w:val="28"/>
          <w:szCs w:val="28"/>
          <w:lang w:eastAsia="ru-RU"/>
        </w:rPr>
        <w:t>Стадия IA G3, IB G3: Пациентам со стадией IA G3 и IB G3 может быть предложена внутривагинальная брахитерапия, в зависимости от сопутствующих факторов риска. В случае инвазии в сосудистые и лимфатические пространства, поражении лимфатических узлов или при невыполненной лимфодиссекции у пациентов с IB G3 стадией рекомендовано проведение лучевой терапии на область малого таза.</w:t>
      </w: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6B3BC5">
        <w:rPr>
          <w:rFonts w:ascii="Times New Roman" w:eastAsia="BalticaC" w:hAnsi="Times New Roman" w:cs="Times New Roman"/>
          <w:sz w:val="28"/>
          <w:szCs w:val="28"/>
          <w:lang w:eastAsia="ru-RU"/>
        </w:rPr>
        <w:t>Стадия IC, G1-2. Наблюдение или внутривагинальная брахитерапия. Лучевая терапия на область малого таза рекомендована начиная с IB G3 стадии.</w:t>
      </w: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BalticaC" w:hAnsi="Times New Roman" w:cs="Times New Roman"/>
          <w:sz w:val="28"/>
          <w:szCs w:val="28"/>
          <w:lang w:eastAsia="ru-RU"/>
        </w:rPr>
        <w:t>Стадия IC, G3. Внутривагинальная брахитерапия или лучевая терапия на область малого таза проводится в случае инвазии в лимфатические и сосудистые пространства, поражения лимфатических узлов, невыполненной лимфодиссекции.</w:t>
      </w: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BalticaC" w:hAnsi="Times New Roman" w:cs="Times New Roman"/>
          <w:sz w:val="28"/>
          <w:szCs w:val="28"/>
          <w:lang w:eastAsia="ru-RU"/>
        </w:rPr>
        <w:t>Стадия II.</w:t>
      </w: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6B3BC5">
        <w:rPr>
          <w:rFonts w:ascii="Times New Roman" w:eastAsia="BalticaC" w:hAnsi="Times New Roman" w:cs="Times New Roman"/>
          <w:sz w:val="28"/>
          <w:szCs w:val="28"/>
          <w:lang w:eastAsia="ru-RU"/>
        </w:rPr>
        <w:t>При поражении стромы шейки (IIB стадии болезни) и высоком риске рекомендовано проведение и лучевой терапии на область малого таза, и вагинальной брахитерапии. При G1 степени дифференцировки без инвазии в лимфатические и сосудистые пространства и/или отсутствии пораженных лимфатических узлов при выполнении тазовой лимфодиссекции возможно применение одной вагинальной брахитерапии.</w:t>
      </w: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BalticaC" w:hAnsi="Times New Roman" w:cs="Times New Roman"/>
          <w:sz w:val="28"/>
          <w:szCs w:val="28"/>
          <w:lang w:eastAsia="ru-RU"/>
        </w:rPr>
        <w:t>Брахитерапия буст: 6 Гр *3 цикла (высокая мощность излучения) или 20 Гр (низкая мощность излучения) на поверхность влагалища. Изолированная брахитерапия: 6 Гр*5-6 циклов или 10-10,5 Гр *3 цикла (высокая мощность) или 50-60 Гр (низкая мощность) на поверхность влагалища.</w:t>
      </w: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6B3BC5">
        <w:rPr>
          <w:rFonts w:ascii="Times New Roman" w:eastAsia="BalticaC" w:hAnsi="Times New Roman" w:cs="Times New Roman"/>
          <w:sz w:val="28"/>
          <w:szCs w:val="28"/>
          <w:lang w:eastAsia="ru-RU"/>
        </w:rPr>
        <w:t>Стадия III и IV.</w:t>
      </w: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6B3BC5">
        <w:rPr>
          <w:rFonts w:ascii="Times New Roman" w:eastAsia="BalticaC" w:hAnsi="Times New Roman" w:cs="Times New Roman"/>
          <w:sz w:val="28"/>
          <w:szCs w:val="28"/>
          <w:lang w:eastAsia="ru-RU"/>
        </w:rPr>
        <w:t>При наличии опухоли G1-2 степени дифференцировки без признаков инвазии, находящуюся в дне матки, имеющую только положительные результаты перитонеального цитологического исследования может быть рекомендовано наблюдение. Для всех остальных градаций III стадии показано проведение лучевой терапии с внутривагинальной брахитерапией, особенно при инвазии в строму шейки. Рационально применять адъювантную химиотерапию у больных III стадией, находящихся в группе высокого риска, а при поражении тазовых лимфатических узлов рекомендовано дополнительное использование лучевой терапии. Дистанционная лучевая терапия полости таза проводится фракционированием 1,8 Гр до СОД 45-50 Гр. Лучевая терапия на область таза может быть использована как паллиативная либо как высокодозная паллиативная лучевая терапия для продления бессимптомного периода.</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ЛЕЧЕНИЕ ПРИ ПРОГРЕССИРОВАНИИ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Тактика лечения зависит от локализации и сроков возникновения прогрессирования, облучения данной зоны в анамнезе, гистологического типа опухоли. При рецидиве в культе влагалища или одиночном метастазе во влагалище без предшествующей ЛТ возможна сочетанная ЛТ или удаление опухоли с последующей сочетанной ЛТ. При рецидиве в культе влагалища после внутриполостной ЛТ возможно удаление опухоли с последующей дистанционной ЛТ. При рецидиве в культе влагалища после сочетанной ЛТ возможно удаление опухоли с последующей ХТ или гормонотерапией прогестагенами. Суммарная доза внутриполостной или внутритканевой лучевой терапии достигает 60-70 Гр.</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При отдаленных метастазах умеренно- и низкодифференцированного РТМ, больших отдаленных метастазах, а также при наличии клинических проявлений заболевания целесообразно назначение ХТ, при необходимости в сочетании с паллиативной ЛТ. </w:t>
      </w: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 неоперабельном случае проводится дистанционная лучевая терапия в СОД 45-50 Гр с последующим бустом внутриполостной брахитерапии           6-7 Гр*3 курса облучения источником высокой мощности. Лучевая терапия всей брюшной полости фракциями 1,5 Гр до СОД 30 Гр с бустом на парааортальные лимфоузлы и полость таза  до 45 Гр.</w:t>
      </w:r>
    </w:p>
    <w:p w:rsidR="006B3BC5" w:rsidRPr="006B3BC5" w:rsidRDefault="006B3BC5"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6B3BC5" w:rsidRPr="006B3BC5" w:rsidRDefault="00AB1878" w:rsidP="00AB1878">
      <w:pPr>
        <w:tabs>
          <w:tab w:val="left" w:pos="360"/>
        </w:tabs>
        <w:spacing w:after="0" w:line="240" w:lineRule="auto"/>
        <w:ind w:left="226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6B3BC5" w:rsidRPr="006B3BC5">
        <w:rPr>
          <w:rFonts w:ascii="Times New Roman" w:eastAsia="Times New Roman" w:hAnsi="Times New Roman" w:cs="Times New Roman"/>
          <w:b/>
          <w:sz w:val="28"/>
          <w:szCs w:val="28"/>
          <w:lang w:eastAsia="ru-RU"/>
        </w:rPr>
        <w:t>Вопросы по теме занятия.</w:t>
      </w:r>
    </w:p>
    <w:p w:rsidR="006B3BC5" w:rsidRPr="006B3BC5" w:rsidRDefault="006B3BC5" w:rsidP="00531C09">
      <w:pPr>
        <w:widowControl w:val="0"/>
        <w:numPr>
          <w:ilvl w:val="0"/>
          <w:numId w:val="232"/>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val="en-US" w:eastAsia="ru-RU"/>
        </w:rPr>
        <w:t>TNM</w:t>
      </w:r>
      <w:r w:rsidRPr="006B3BC5">
        <w:rPr>
          <w:rFonts w:ascii="Times New Roman" w:eastAsia="Times New Roman" w:hAnsi="Times New Roman" w:cs="Times New Roman"/>
          <w:sz w:val="28"/>
          <w:szCs w:val="28"/>
          <w:lang w:eastAsia="ru-RU"/>
        </w:rPr>
        <w:t>-классификация и МКБ</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рака тела матки;</w:t>
      </w:r>
    </w:p>
    <w:p w:rsidR="006B3BC5" w:rsidRPr="006B3BC5" w:rsidRDefault="006B3BC5" w:rsidP="00531C09">
      <w:pPr>
        <w:widowControl w:val="0"/>
        <w:numPr>
          <w:ilvl w:val="0"/>
          <w:numId w:val="232"/>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Алгоритмы лечения больных</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раком тела матки в зависимости от стадии и гистологического типа опухоли;</w:t>
      </w:r>
    </w:p>
    <w:p w:rsidR="006B3BC5" w:rsidRPr="006B3BC5" w:rsidRDefault="006B3BC5" w:rsidP="00531C09">
      <w:pPr>
        <w:widowControl w:val="0"/>
        <w:numPr>
          <w:ilvl w:val="0"/>
          <w:numId w:val="232"/>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Лучевая диагностика и подготовка больного раком тела матки к проведению лучевой терапии;</w:t>
      </w:r>
    </w:p>
    <w:p w:rsidR="006B3BC5" w:rsidRPr="006B3BC5" w:rsidRDefault="006B3BC5" w:rsidP="00531C09">
      <w:pPr>
        <w:widowControl w:val="0"/>
        <w:numPr>
          <w:ilvl w:val="0"/>
          <w:numId w:val="232"/>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Виды и режимы лучевой терапии</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рака тела матки;</w:t>
      </w:r>
    </w:p>
    <w:p w:rsidR="006B3BC5" w:rsidRPr="006B3BC5" w:rsidRDefault="006B3BC5" w:rsidP="00531C09">
      <w:pPr>
        <w:widowControl w:val="0"/>
        <w:numPr>
          <w:ilvl w:val="0"/>
          <w:numId w:val="232"/>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Конвенциональная лучевая терапия рака тела матки;</w:t>
      </w:r>
    </w:p>
    <w:p w:rsidR="006B3BC5" w:rsidRPr="006B3BC5" w:rsidRDefault="006B3BC5" w:rsidP="00531C09">
      <w:pPr>
        <w:widowControl w:val="0"/>
        <w:numPr>
          <w:ilvl w:val="0"/>
          <w:numId w:val="232"/>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Дистанционная лучевая терапия рака тела матки в комбинированном лечении.</w:t>
      </w:r>
    </w:p>
    <w:p w:rsidR="006B3BC5" w:rsidRPr="006B3BC5" w:rsidRDefault="006B3BC5" w:rsidP="00531C09">
      <w:pPr>
        <w:widowControl w:val="0"/>
        <w:numPr>
          <w:ilvl w:val="0"/>
          <w:numId w:val="232"/>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Брахитерапия рака тела матки.</w:t>
      </w:r>
    </w:p>
    <w:p w:rsidR="006B3BC5" w:rsidRPr="006B3BC5" w:rsidRDefault="006B3BC5" w:rsidP="00531C09">
      <w:pPr>
        <w:widowControl w:val="0"/>
        <w:numPr>
          <w:ilvl w:val="0"/>
          <w:numId w:val="232"/>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Лучевые реакции и осложнения при проведении лучевой терапии рака тела матки.</w:t>
      </w:r>
    </w:p>
    <w:p w:rsidR="006B3BC5" w:rsidRPr="006B3BC5" w:rsidRDefault="00AB1878" w:rsidP="00AB1878">
      <w:pPr>
        <w:tabs>
          <w:tab w:val="left" w:pos="360"/>
        </w:tabs>
        <w:spacing w:after="0" w:line="240" w:lineRule="auto"/>
        <w:ind w:left="22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6B3BC5" w:rsidRPr="006B3BC5">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001.  СУММАРНАЯ  ОЧАГОВАЯ  ДОЗА  БРАХИТЕРАПИИ БУСТ НИЗКОЙ МОЩНОСТИ ПРИ РАКЕ ТЕЛА МАТКИ СОСТАВЛЯЕТ </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10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20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30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40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50 Гр </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2</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002.  СУММАРНАЯ  ОЧАГОВАЯ  ДОЗА  ИЗОЛИРОВАННОЙ БРАХИТЕРАПИИ НИЗКОЙ МОЩНОСТИ ПРИ РАКЕ ТЕЛА МАТКИ СОСТАВЛЯЕТ </w:t>
      </w:r>
    </w:p>
    <w:p w:rsidR="006B3BC5" w:rsidRPr="006B3BC5" w:rsidRDefault="006B3BC5" w:rsidP="00531C09">
      <w:pPr>
        <w:numPr>
          <w:ilvl w:val="0"/>
          <w:numId w:val="146"/>
        </w:numPr>
        <w:spacing w:after="0" w:line="240" w:lineRule="auto"/>
        <w:ind w:left="567" w:right="57" w:hanging="14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40-44 Гр</w:t>
      </w:r>
    </w:p>
    <w:p w:rsidR="006B3BC5" w:rsidRPr="006B3BC5" w:rsidRDefault="006B3BC5" w:rsidP="00531C09">
      <w:pPr>
        <w:numPr>
          <w:ilvl w:val="0"/>
          <w:numId w:val="146"/>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45-50  Гр</w:t>
      </w:r>
    </w:p>
    <w:p w:rsidR="006B3BC5" w:rsidRPr="006B3BC5" w:rsidRDefault="006B3BC5" w:rsidP="00531C09">
      <w:pPr>
        <w:numPr>
          <w:ilvl w:val="0"/>
          <w:numId w:val="146"/>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50-60 Гр</w:t>
      </w:r>
    </w:p>
    <w:p w:rsidR="006B3BC5" w:rsidRPr="006B3BC5" w:rsidRDefault="006B3BC5" w:rsidP="00531C09">
      <w:pPr>
        <w:numPr>
          <w:ilvl w:val="0"/>
          <w:numId w:val="146"/>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60-66 Гр</w:t>
      </w:r>
    </w:p>
    <w:p w:rsidR="006B3BC5" w:rsidRPr="006B3BC5" w:rsidRDefault="006B3BC5" w:rsidP="00531C09">
      <w:pPr>
        <w:numPr>
          <w:ilvl w:val="0"/>
          <w:numId w:val="146"/>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70-72 Гр </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 Ответ: 3</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003.  СУММАРНАЯ  ОЧАГОВАЯ  ДОЗА  ДИСТАНЦИОННОЙ ЛУЧЕВОЙ ТЕРАПИИ  РАК ТЕЛА МАТКИ В НЕОПЕРАБЕЛЬНОМ СЛУЧАЕ СОСТАВЛЯЕТ </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40-44 Гр</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45-50 Гр</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50-56 Гр </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60-65 Гр</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65-75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2</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AB1878" w:rsidP="00AB1878">
      <w:pPr>
        <w:spacing w:after="0" w:line="240" w:lineRule="auto"/>
        <w:ind w:left="568"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6B3BC5" w:rsidRPr="006B3BC5">
        <w:rPr>
          <w:rFonts w:ascii="Times New Roman" w:eastAsia="Times New Roman" w:hAnsi="Times New Roman" w:cs="Times New Roman"/>
          <w:b/>
          <w:bCs/>
          <w:sz w:val="28"/>
          <w:szCs w:val="28"/>
          <w:lang w:eastAsia="ru-RU"/>
        </w:rPr>
        <w:t>Ситуационные задачи по теме с эталонами ответов</w:t>
      </w:r>
      <w:r w:rsidR="006B3BC5" w:rsidRPr="006B3BC5">
        <w:rPr>
          <w:rFonts w:ascii="Times New Roman" w:eastAsia="Times New Roman" w:hAnsi="Times New Roman" w:cs="Times New Roman"/>
          <w:b/>
          <w:sz w:val="28"/>
          <w:szCs w:val="28"/>
          <w:lang w:eastAsia="ru-RU"/>
        </w:rPr>
        <w:t>.</w:t>
      </w:r>
    </w:p>
    <w:p w:rsidR="006B3BC5" w:rsidRPr="006B3BC5" w:rsidRDefault="006B3BC5" w:rsidP="006B3BC5">
      <w:pPr>
        <w:spacing w:before="40" w:after="40" w:line="240" w:lineRule="auto"/>
        <w:jc w:val="both"/>
        <w:outlineLvl w:val="1"/>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Задача №1</w:t>
      </w:r>
    </w:p>
    <w:p w:rsidR="006B3BC5" w:rsidRPr="006B3BC5" w:rsidRDefault="006B3BC5" w:rsidP="006B3B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Больная 53 лет, обратилась на прием к гинекологу с жалобами на болезненные ощущения внизу живота. При дообследовании в полости матки выявлена опухоль, выполнена гистероскопия и биопсия – аденокарцинома матки. Произведена экстирпация матки с придатками, опухоль распространялась на соединительную ткань шейки матки, регионарные лимфоузлы интактны.</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Предварительный диагноз. </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Стадия процесса по </w:t>
      </w:r>
      <w:r w:rsidRPr="006B3BC5">
        <w:rPr>
          <w:rFonts w:ascii="Times New Roman" w:eastAsia="Times New Roman" w:hAnsi="Times New Roman" w:cs="Times New Roman"/>
          <w:color w:val="000000"/>
          <w:sz w:val="28"/>
          <w:szCs w:val="28"/>
          <w:lang w:val="en-US" w:eastAsia="ru-RU"/>
        </w:rPr>
        <w:t>TNM</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Какие виды лучевой терапии показаны больной в послеоперационном периоде?</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Режим послеоперационной дистанционной лучевой терапии в данном случае?</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Какие варианты брахитерапии можно использовать у больной?</w:t>
      </w: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r w:rsidRPr="006B3BC5">
        <w:rPr>
          <w:rFonts w:ascii="Times New Roman" w:eastAsia="Times New Roman" w:hAnsi="Times New Roman" w:cs="Times New Roman"/>
          <w:b/>
          <w:bCs/>
          <w:color w:val="000000"/>
          <w:sz w:val="28"/>
          <w:szCs w:val="28"/>
          <w:lang w:eastAsia="ru-RU"/>
        </w:rPr>
        <w:t>Эталоны ответов к</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ситуационной</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задаче №1</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Cs/>
          <w:color w:val="000000"/>
          <w:sz w:val="28"/>
          <w:szCs w:val="28"/>
          <w:lang w:eastAsia="ru-RU"/>
        </w:rPr>
        <w:t>1. Рак тела матки</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 II стадия</w:t>
      </w:r>
      <w:r w:rsidRPr="006B3BC5">
        <w:rPr>
          <w:rFonts w:ascii="Times New Roman" w:eastAsia="Times New Roman" w:hAnsi="Times New Roman" w:cs="Times New Roman"/>
          <w:color w:val="000000"/>
          <w:sz w:val="28"/>
          <w:szCs w:val="28"/>
          <w:lang w:eastAsia="ru-RU"/>
        </w:rPr>
        <w:t xml:space="preserve"> </w:t>
      </w:r>
      <w:r w:rsidRPr="006B3BC5">
        <w:rPr>
          <w:rFonts w:ascii="Times New Roman" w:eastAsia="Times New Roman" w:hAnsi="Times New Roman" w:cs="Times New Roman"/>
          <w:sz w:val="28"/>
          <w:szCs w:val="28"/>
          <w:lang w:eastAsia="ru-RU"/>
        </w:rPr>
        <w:t>Т2</w:t>
      </w:r>
      <w:r w:rsidRPr="006B3BC5">
        <w:rPr>
          <w:rFonts w:ascii="Times New Roman" w:eastAsia="Times New Roman" w:hAnsi="Times New Roman" w:cs="Times New Roman"/>
          <w:color w:val="000000"/>
          <w:sz w:val="28"/>
          <w:szCs w:val="28"/>
          <w:lang w:val="en-US" w:eastAsia="ru-RU"/>
        </w:rPr>
        <w:t>N</w:t>
      </w:r>
      <w:r w:rsidRPr="006B3BC5">
        <w:rPr>
          <w:rFonts w:ascii="Times New Roman" w:eastAsia="Times New Roman" w:hAnsi="Times New Roman" w:cs="Times New Roman"/>
          <w:color w:val="000000"/>
          <w:sz w:val="28"/>
          <w:szCs w:val="28"/>
          <w:lang w:eastAsia="ru-RU"/>
        </w:rPr>
        <w:t>0</w:t>
      </w:r>
      <w:r w:rsidRPr="006B3BC5">
        <w:rPr>
          <w:rFonts w:ascii="Times New Roman" w:eastAsia="Times New Roman" w:hAnsi="Times New Roman" w:cs="Times New Roman"/>
          <w:color w:val="000000"/>
          <w:sz w:val="28"/>
          <w:szCs w:val="28"/>
          <w:lang w:val="en-US" w:eastAsia="ru-RU"/>
        </w:rPr>
        <w:t>M</w:t>
      </w:r>
      <w:r w:rsidRPr="006B3BC5">
        <w:rPr>
          <w:rFonts w:ascii="Times New Roman" w:eastAsia="Times New Roman" w:hAnsi="Times New Roman" w:cs="Times New Roman"/>
          <w:color w:val="000000"/>
          <w:sz w:val="28"/>
          <w:szCs w:val="28"/>
          <w:lang w:eastAsia="ru-RU"/>
        </w:rPr>
        <w:t>0</w:t>
      </w:r>
      <w:r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0"/>
        </w:tabs>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3. Дистанционная лучевая терапия и вагинальная брахитерапия.</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4. 4</w:t>
      </w:r>
      <w:r w:rsidRPr="006B3BC5">
        <w:rPr>
          <w:rFonts w:ascii="Times New Roman" w:eastAsia="BalticaC-Italic" w:hAnsi="Times New Roman" w:cs="Times New Roman"/>
          <w:iCs/>
          <w:sz w:val="28"/>
          <w:szCs w:val="28"/>
          <w:lang w:eastAsia="ru-RU"/>
        </w:rPr>
        <w:t>5-50 Гр по 1,8 Гр за фракцию</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w:t>
      </w:r>
      <w:r w:rsidRPr="006B3BC5">
        <w:rPr>
          <w:rFonts w:ascii="Times New Roman" w:eastAsia="Times New Roman" w:hAnsi="Times New Roman" w:cs="Times New Roman"/>
          <w:color w:val="000000"/>
          <w:sz w:val="28"/>
          <w:szCs w:val="28"/>
          <w:lang w:eastAsia="ru-RU"/>
        </w:rPr>
        <w:t xml:space="preserve"> Брахитерапия-буст и изолированная брахитерапия низкой и высокой мощности излучения</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p>
    <w:p w:rsidR="006B3BC5" w:rsidRPr="006B3BC5" w:rsidRDefault="00AB1878" w:rsidP="00AB1878">
      <w:pPr>
        <w:tabs>
          <w:tab w:val="left" w:pos="360"/>
        </w:tabs>
        <w:spacing w:after="0" w:line="240" w:lineRule="auto"/>
        <w:ind w:left="1702"/>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6B3BC5" w:rsidRPr="006B3BC5">
        <w:rPr>
          <w:rFonts w:ascii="Times New Roman" w:eastAsia="Times New Roman" w:hAnsi="Times New Roman" w:cs="Times New Roman"/>
          <w:b/>
          <w:bCs/>
          <w:sz w:val="28"/>
          <w:szCs w:val="28"/>
          <w:lang w:eastAsia="ru-RU"/>
        </w:rPr>
        <w:t>Перечень и стандарты практических умений.</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Поставить диагноз </w:t>
      </w:r>
      <w:r w:rsidRPr="006B3BC5">
        <w:rPr>
          <w:rFonts w:ascii="Times New Roman" w:eastAsia="Times New Roman" w:hAnsi="Times New Roman" w:cs="Times New Roman"/>
          <w:sz w:val="28"/>
          <w:szCs w:val="28"/>
          <w:lang w:eastAsia="ru-RU"/>
        </w:rPr>
        <w:t>рака тела матки</w:t>
      </w:r>
      <w:r w:rsidRPr="006B3BC5">
        <w:rPr>
          <w:rFonts w:ascii="Times New Roman" w:eastAsia="Times New Roman" w:hAnsi="Times New Roman" w:cs="Times New Roman"/>
          <w:bCs/>
          <w:sz w:val="28"/>
          <w:szCs w:val="28"/>
          <w:lang w:eastAsia="ru-RU"/>
        </w:rPr>
        <w:t xml:space="preserve"> в соответствии с классификацией </w:t>
      </w:r>
      <w:r w:rsidRPr="006B3BC5">
        <w:rPr>
          <w:rFonts w:ascii="Times New Roman" w:eastAsia="Times New Roman" w:hAnsi="Times New Roman" w:cs="Times New Roman"/>
          <w:bCs/>
          <w:sz w:val="28"/>
          <w:szCs w:val="28"/>
          <w:lang w:val="en-US" w:eastAsia="ru-RU"/>
        </w:rPr>
        <w:t>TNM</w:t>
      </w:r>
      <w:r w:rsidRPr="006B3BC5">
        <w:rPr>
          <w:rFonts w:ascii="Times New Roman" w:eastAsia="Times New Roman" w:hAnsi="Times New Roman" w:cs="Times New Roman"/>
          <w:bCs/>
          <w:sz w:val="28"/>
          <w:szCs w:val="28"/>
          <w:lang w:eastAsia="ru-RU"/>
        </w:rPr>
        <w:t xml:space="preserve"> и МКБ.</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w:t>
      </w:r>
      <w:r w:rsidRPr="006B3BC5">
        <w:rPr>
          <w:rFonts w:ascii="Times New Roman" w:eastAsia="Times New Roman" w:hAnsi="Times New Roman" w:cs="Times New Roman"/>
          <w:sz w:val="28"/>
          <w:szCs w:val="28"/>
          <w:lang w:eastAsia="ru-RU"/>
        </w:rPr>
        <w:t>рака тела матки</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Провести сеанс брахитерапии рака тела матки.</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Провести курс сочетанной лучевой терапии рака тела матки.</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6B3BC5">
        <w:rPr>
          <w:rFonts w:ascii="Times New Roman" w:eastAsia="Times New Roman" w:hAnsi="Times New Roman" w:cs="Times New Roman"/>
          <w:sz w:val="28"/>
          <w:szCs w:val="28"/>
          <w:lang w:eastAsia="ru-RU"/>
        </w:rPr>
        <w:t>рака тела матки</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6B3BC5">
        <w:rPr>
          <w:rFonts w:ascii="Times New Roman" w:eastAsia="Times New Roman" w:hAnsi="Times New Roman" w:cs="Times New Roman"/>
          <w:sz w:val="28"/>
          <w:szCs w:val="28"/>
          <w:lang w:eastAsia="ru-RU"/>
        </w:rPr>
        <w:t>рака тела матки</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AB1878" w:rsidP="00AB1878">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6B3BC5" w:rsidRPr="006B3BC5">
        <w:rPr>
          <w:rFonts w:ascii="Times New Roman" w:eastAsia="Times New Roman" w:hAnsi="Times New Roman" w:cs="Times New Roman"/>
          <w:b/>
          <w:bCs/>
          <w:sz w:val="28"/>
          <w:szCs w:val="28"/>
          <w:lang w:eastAsia="ru-RU"/>
        </w:rPr>
        <w:t>Примерная тематика НИР по теме (для ординаторов).</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Адъювантная лучевая терапия рака тела матки</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Брахитерапия низкой мощности рака тела матки.</w:t>
      </w:r>
      <w:r w:rsidRPr="006B3BC5">
        <w:rPr>
          <w:rFonts w:ascii="Times New Roman" w:eastAsia="Times New Roman" w:hAnsi="Times New Roman" w:cs="Times New Roman"/>
          <w:sz w:val="28"/>
          <w:szCs w:val="28"/>
          <w:lang w:eastAsia="ru-RU"/>
        </w:rPr>
        <w:t xml:space="preserve"> </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Брахитерапия высокой мощности рака тела матки.</w:t>
      </w:r>
      <w:r w:rsidRPr="006B3BC5">
        <w:rPr>
          <w:rFonts w:ascii="Times New Roman" w:eastAsia="Times New Roman" w:hAnsi="Times New Roman" w:cs="Times New Roman"/>
          <w:sz w:val="28"/>
          <w:szCs w:val="28"/>
          <w:lang w:eastAsia="ru-RU"/>
        </w:rPr>
        <w:t xml:space="preserve"> </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Брахитерапия-буст в лечении рака тела матки.</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Изолированная брахитерапия в лечении рака тела матки.</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Режимы облучения рака тела матки.</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6B3BC5">
        <w:rPr>
          <w:rFonts w:ascii="Times New Roman" w:eastAsia="Times New Roman" w:hAnsi="Times New Roman" w:cs="Times New Roman"/>
          <w:sz w:val="28"/>
          <w:szCs w:val="28"/>
          <w:lang w:eastAsia="ru-RU"/>
        </w:rPr>
        <w:t>рака тела матки.</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Ранние лучевые повреждения </w:t>
      </w:r>
      <w:r w:rsidRPr="006B3BC5">
        <w:rPr>
          <w:rFonts w:ascii="Times New Roman" w:eastAsia="Times New Roman" w:hAnsi="Times New Roman" w:cs="Times New Roman"/>
          <w:sz w:val="28"/>
          <w:szCs w:val="28"/>
          <w:lang w:eastAsia="ru-RU"/>
        </w:rPr>
        <w:t>малого таза</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Поздние лучевые повреждения малого таза.</w:t>
      </w:r>
    </w:p>
    <w:p w:rsidR="006B3BC5" w:rsidRPr="006B3BC5" w:rsidRDefault="00AB1878" w:rsidP="00AB1878">
      <w:pPr>
        <w:spacing w:after="0" w:line="240" w:lineRule="auto"/>
        <w:ind w:left="1277"/>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6B3BC5" w:rsidRPr="006B3BC5">
        <w:rPr>
          <w:rFonts w:ascii="Times New Roman" w:eastAsia="Times New Roman" w:hAnsi="Times New Roman" w:cs="Times New Roman"/>
          <w:b/>
          <w:bCs/>
          <w:sz w:val="28"/>
          <w:szCs w:val="28"/>
          <w:lang w:eastAsia="ru-RU"/>
        </w:rPr>
        <w:t>Рекомендованная литература по теме занятия</w:t>
      </w:r>
    </w:p>
    <w:p w:rsidR="006B3BC5" w:rsidRPr="006B3BC5" w:rsidRDefault="006B3BC5" w:rsidP="006B3BC5">
      <w:pPr>
        <w:tabs>
          <w:tab w:val="num" w:pos="0"/>
        </w:tabs>
        <w:ind w:left="142"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294EB7" w:rsidP="006B3BC5">
            <w:pPr>
              <w:rPr>
                <w:rFonts w:ascii="Calibri" w:eastAsia="Times New Roman" w:hAnsi="Calibri" w:cs="Times New Roman"/>
                <w:lang w:eastAsia="ru-RU"/>
              </w:rPr>
            </w:pPr>
            <w:hyperlink r:id="rId115" w:history="1">
              <w:r w:rsidR="006B3BC5" w:rsidRPr="006B3BC5">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1</w:t>
            </w:r>
          </w:p>
        </w:tc>
      </w:tr>
    </w:tbl>
    <w:p w:rsidR="00255C28" w:rsidRDefault="006B3BC5" w:rsidP="00255C28">
      <w:pPr>
        <w:pStyle w:val="Default"/>
        <w:rPr>
          <w:rFonts w:eastAsia="Times New Roman"/>
          <w:b/>
          <w:color w:val="auto"/>
          <w:sz w:val="28"/>
          <w:szCs w:val="28"/>
          <w:lang w:eastAsia="ru-RU"/>
        </w:rPr>
      </w:pPr>
      <w:r w:rsidRPr="006B3BC5">
        <w:rPr>
          <w:rFonts w:eastAsia="Times New Roman"/>
          <w:b/>
          <w:color w:val="auto"/>
          <w:sz w:val="28"/>
          <w:szCs w:val="28"/>
          <w:lang w:eastAsia="ru-RU"/>
        </w:rPr>
        <w:t>Электронные ресурсы:</w:t>
      </w:r>
    </w:p>
    <w:p w:rsidR="006B3BC5" w:rsidRDefault="006B3BC5" w:rsidP="00255C28">
      <w:pPr>
        <w:pStyle w:val="Default"/>
        <w:rPr>
          <w:rFonts w:eastAsia="Times New Roman"/>
          <w:b/>
          <w:color w:val="auto"/>
          <w:sz w:val="28"/>
          <w:szCs w:val="28"/>
          <w:lang w:eastAsia="ru-RU"/>
        </w:rPr>
      </w:pPr>
    </w:p>
    <w:p w:rsidR="006B3BC5" w:rsidRDefault="006B3BC5" w:rsidP="00255C28">
      <w:pPr>
        <w:pStyle w:val="Default"/>
        <w:rPr>
          <w:rFonts w:eastAsia="Times New Roman"/>
          <w:b/>
          <w:color w:val="auto"/>
          <w:sz w:val="28"/>
          <w:szCs w:val="28"/>
          <w:lang w:eastAsia="ru-RU"/>
        </w:rPr>
      </w:pPr>
    </w:p>
    <w:p w:rsidR="006B3BC5" w:rsidRPr="006B3BC5" w:rsidRDefault="00AB1878" w:rsidP="00AB1878">
      <w:pPr>
        <w:tabs>
          <w:tab w:val="left" w:pos="360"/>
          <w:tab w:val="num" w:pos="1080"/>
        </w:tabs>
        <w:spacing w:after="0" w:line="240" w:lineRule="auto"/>
        <w:ind w:left="269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6B3BC5" w:rsidRPr="006B3BC5">
        <w:rPr>
          <w:rFonts w:ascii="Times New Roman" w:eastAsia="Times New Roman" w:hAnsi="Times New Roman" w:cs="Times New Roman"/>
          <w:sz w:val="28"/>
          <w:szCs w:val="28"/>
          <w:lang w:eastAsia="ru-RU"/>
        </w:rPr>
        <w:t>ОД.О.01.2.4.7</w:t>
      </w:r>
      <w:r w:rsidR="006B3BC5" w:rsidRPr="006B3BC5">
        <w:rPr>
          <w:rFonts w:ascii="Calibri" w:eastAsia="Times New Roman" w:hAnsi="Calibri" w:cs="Times New Roman"/>
          <w:lang w:eastAsia="ru-RU"/>
        </w:rPr>
        <w:t xml:space="preserve"> </w:t>
      </w:r>
      <w:r w:rsidR="006B3BC5" w:rsidRPr="006B3BC5">
        <w:rPr>
          <w:rFonts w:ascii="Times New Roman" w:eastAsia="Times New Roman" w:hAnsi="Times New Roman" w:cs="Times New Roman"/>
          <w:b/>
          <w:bCs/>
          <w:sz w:val="28"/>
          <w:szCs w:val="28"/>
          <w:lang w:eastAsia="ru-RU"/>
        </w:rPr>
        <w:t>Тема: «</w:t>
      </w:r>
      <w:r w:rsidR="006B3BC5" w:rsidRPr="006B3BC5">
        <w:rPr>
          <w:rFonts w:ascii="Times New Roman" w:eastAsia="Times New Roman" w:hAnsi="Times New Roman" w:cs="Times New Roman"/>
          <w:sz w:val="28"/>
          <w:szCs w:val="28"/>
          <w:lang w:eastAsia="ru-RU"/>
        </w:rPr>
        <w:t>Лучевая терапия рака вульвы</w:t>
      </w:r>
      <w:r w:rsidR="006B3BC5" w:rsidRPr="006B3BC5">
        <w:rPr>
          <w:rFonts w:ascii="Times New Roman" w:eastAsia="Times New Roman" w:hAnsi="Times New Roman" w:cs="Times New Roman"/>
          <w:b/>
          <w:bCs/>
          <w:sz w:val="28"/>
          <w:szCs w:val="28"/>
          <w:lang w:eastAsia="ru-RU"/>
        </w:rPr>
        <w:t>».</w:t>
      </w:r>
    </w:p>
    <w:p w:rsidR="006B3BC5" w:rsidRPr="006B3BC5" w:rsidRDefault="00AB1878" w:rsidP="00AB1878">
      <w:pPr>
        <w:tabs>
          <w:tab w:val="left" w:pos="360"/>
          <w:tab w:val="num" w:pos="1080"/>
        </w:tabs>
        <w:spacing w:after="0" w:line="240" w:lineRule="auto"/>
        <w:ind w:left="269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6B3BC5" w:rsidRPr="006B3BC5">
        <w:rPr>
          <w:rFonts w:ascii="Times New Roman" w:eastAsia="Times New Roman" w:hAnsi="Times New Roman" w:cs="Times New Roman"/>
          <w:b/>
          <w:bCs/>
          <w:sz w:val="28"/>
          <w:szCs w:val="28"/>
          <w:lang w:eastAsia="ru-RU"/>
        </w:rPr>
        <w:t>Форма организации учебного процесса:</w:t>
      </w:r>
      <w:r w:rsidR="006B3BC5" w:rsidRPr="006B3BC5">
        <w:rPr>
          <w:rFonts w:ascii="Times New Roman" w:eastAsia="Times New Roman" w:hAnsi="Times New Roman" w:cs="Times New Roman"/>
          <w:sz w:val="28"/>
          <w:szCs w:val="28"/>
          <w:lang w:eastAsia="ru-RU"/>
        </w:rPr>
        <w:t xml:space="preserve"> практическое занятие. </w:t>
      </w:r>
    </w:p>
    <w:p w:rsidR="006B3BC5" w:rsidRPr="006B3BC5" w:rsidRDefault="00AB1878" w:rsidP="00AB1878">
      <w:pPr>
        <w:tabs>
          <w:tab w:val="left" w:pos="360"/>
          <w:tab w:val="num" w:pos="1080"/>
        </w:tabs>
        <w:spacing w:after="0" w:line="240" w:lineRule="auto"/>
        <w:ind w:left="269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6B3BC5" w:rsidRPr="006B3BC5">
        <w:rPr>
          <w:rFonts w:ascii="Times New Roman" w:eastAsia="Times New Roman" w:hAnsi="Times New Roman" w:cs="Times New Roman"/>
          <w:b/>
          <w:sz w:val="28"/>
          <w:szCs w:val="28"/>
          <w:lang w:eastAsia="ru-RU"/>
        </w:rPr>
        <w:t>Методы обучения:</w:t>
      </w:r>
      <w:r w:rsidR="006B3BC5" w:rsidRPr="006B3BC5">
        <w:rPr>
          <w:rFonts w:ascii="Times New Roman" w:eastAsia="Times New Roman" w:hAnsi="Times New Roman" w:cs="Times New Roman"/>
          <w:sz w:val="28"/>
          <w:szCs w:val="28"/>
          <w:lang w:eastAsia="ru-RU"/>
        </w:rPr>
        <w:t xml:space="preserve"> </w:t>
      </w:r>
      <w:r w:rsidR="006B3BC5" w:rsidRPr="006B3BC5">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6B3BC5" w:rsidRPr="006B3BC5">
        <w:rPr>
          <w:rFonts w:ascii="Times New Roman" w:eastAsia="Times New Roman" w:hAnsi="Times New Roman" w:cs="Times New Roman"/>
          <w:sz w:val="28"/>
          <w:szCs w:val="28"/>
          <w:lang w:eastAsia="ru-RU"/>
        </w:rPr>
        <w:t xml:space="preserve">проблемное изложение. </w:t>
      </w:r>
    </w:p>
    <w:p w:rsidR="006B3BC5" w:rsidRPr="006B3BC5" w:rsidRDefault="00AB1878" w:rsidP="00AB1878">
      <w:pPr>
        <w:tabs>
          <w:tab w:val="left" w:pos="360"/>
          <w:tab w:val="num" w:pos="1080"/>
        </w:tabs>
        <w:spacing w:after="0" w:line="240" w:lineRule="auto"/>
        <w:ind w:left="269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6B3BC5" w:rsidRPr="006B3BC5">
        <w:rPr>
          <w:rFonts w:ascii="Times New Roman" w:eastAsia="Times New Roman" w:hAnsi="Times New Roman" w:cs="Times New Roman"/>
          <w:b/>
          <w:bCs/>
          <w:sz w:val="28"/>
          <w:szCs w:val="28"/>
          <w:lang w:eastAsia="ru-RU"/>
        </w:rPr>
        <w:t>Значение темы</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Цели обучения:</w:t>
      </w:r>
      <w:r w:rsidRPr="006B3BC5">
        <w:rPr>
          <w:rFonts w:ascii="Times New Roman" w:eastAsia="Times New Roman" w:hAnsi="Times New Roman" w:cs="Times New Roman"/>
          <w:sz w:val="28"/>
          <w:szCs w:val="28"/>
          <w:lang w:eastAsia="ru-RU"/>
        </w:rPr>
        <w:t xml:space="preserve"> </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sz w:val="28"/>
          <w:szCs w:val="28"/>
          <w:lang w:eastAsia="ru-RU"/>
        </w:rPr>
        <w:t>-общая</w:t>
      </w:r>
      <w:r w:rsidRPr="006B3BC5">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раком вульвы (УК-2); к проведению диспансеризации и осуществлению диспансерного наблюдения за онкологическими больными радиологического профиля больных раком вульвы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раком вульвы (ПК-6); к применению радиологических методов лечения онкологических больных раком вульвы (ПК-7); к применению лекарственной и немедикаментозной терапии и других методов у онкологических больных раком вульвы, нуждающихся в медицинской реабилитации (ПК-9); к формированию у онкологических больных раком вульвы радиологического профиля и членов их семей мотивации, направленной на сохранение и укрепление здоровья (ПК-10);</w:t>
      </w:r>
    </w:p>
    <w:p w:rsidR="006B3BC5" w:rsidRPr="006B3BC5" w:rsidRDefault="006B3BC5" w:rsidP="006B3BC5">
      <w:pPr>
        <w:widowControl w:val="0"/>
        <w:snapToGrid w:val="0"/>
        <w:spacing w:after="0" w:line="240" w:lineRule="auto"/>
        <w:jc w:val="both"/>
        <w:outlineLvl w:val="0"/>
        <w:rPr>
          <w:rFonts w:ascii="Times New Roman" w:eastAsia="Times New Roman" w:hAnsi="Times New Roman" w:cs="Times New Roman"/>
          <w:b/>
          <w:sz w:val="28"/>
          <w:szCs w:val="28"/>
          <w:lang w:eastAsia="ru-RU"/>
        </w:rPr>
      </w:pPr>
    </w:p>
    <w:p w:rsidR="006B3BC5" w:rsidRPr="006B3BC5" w:rsidRDefault="006B3BC5" w:rsidP="006B3BC5">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-учебная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 знать:</w:t>
      </w:r>
      <w:r w:rsidRPr="006B3BC5">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раком вульвы; экспертизу временной нетрудоспособности онкологических больных раком вульвы радиологического профиля и направление на МСЭК; третичную профилактику у онкологических больных раком вульвы радиологического профиля; принципы медицинской реабилитации онкологических больных раком вульвы радиологического профиля; п</w:t>
      </w:r>
      <w:r w:rsidRPr="006B3BC5">
        <w:rPr>
          <w:rFonts w:ascii="Times New Roman" w:eastAsia="Times New Roman" w:hAnsi="Times New Roman" w:cs="Times New Roman"/>
          <w:bCs/>
          <w:sz w:val="28"/>
          <w:szCs w:val="28"/>
          <w:lang w:eastAsia="ru-RU"/>
        </w:rPr>
        <w:t xml:space="preserve">ринципы паллиативной помощи </w:t>
      </w:r>
      <w:r w:rsidRPr="006B3BC5">
        <w:rPr>
          <w:rFonts w:ascii="Times New Roman" w:eastAsia="Times New Roman" w:hAnsi="Times New Roman" w:cs="Times New Roman"/>
          <w:sz w:val="28"/>
          <w:szCs w:val="28"/>
          <w:lang w:eastAsia="ru-RU"/>
        </w:rPr>
        <w:t>онкологическим больным раком вульвы радиологического профиля; мероприятия по скринингу процедивов, рецидивов и прогрессирования рака вульвы онкологических больных радиологического профиля; методы радионуклидной и ПЭТ-диагностики рака вульвы онкологических больных радиологического профиля; методы радиотерапии рака вульвы онкологических больных радиологического профиля; показания и противопоказания для госпитализации онкологических больных раком вульвы радиологического профиля в установленном порядке в специализированные радиологические отделения.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-уметь</w:t>
      </w:r>
      <w:r w:rsidRPr="006B3BC5">
        <w:rPr>
          <w:rFonts w:ascii="Times New Roman" w:eastAsia="Times New Roman" w:hAnsi="Times New Roman" w:cs="Times New Roman"/>
          <w:sz w:val="28"/>
          <w:szCs w:val="28"/>
          <w:lang w:eastAsia="ru-RU"/>
        </w:rPr>
        <w:t>: оценить эпидемиологические показатели рака вульвы на амбулаторном и госпитальном этапе в условиях радиологического отделения; провести лучевую диагностику рака вульвы онкологических больных радиологического профиля; организовать специализированную радиологическую помощь онкологическим больным раком вульвы;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раком вульвы радиологического профиля; организовать МСЭК  онкологических больных раком вульвы радиологического профиля; сформулировать диагноз рака вульвы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раком вульвы радиологического профиля.</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-владеть:</w:t>
      </w:r>
      <w:r w:rsidRPr="006B3BC5">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раком вульвы; провести остеосцинтиграфию; выполнить ПЭТ-диагностику онкологических больных раком вульвы; выработать индивидуальный план лучевой терапии онкологических больных раком вульвы (радикальное, паллиативное, симптоматическое, комбинированное, комплексное); осуществить</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выбор полей облучения и провести сеанс лучевой терапии рака вульвы; провести диагностику и лечение  общих и местных лучевых реакций и повреждений органов и тканей у онкологических больных раком вульвы; осуществить мероприятия по оказанию неотложной помощи онкологическим больным раком вульвы радиологического профиля.</w:t>
      </w: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AB1878" w:rsidP="00AB1878">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6B3BC5" w:rsidRPr="006B3BC5">
        <w:rPr>
          <w:rFonts w:ascii="Times New Roman" w:eastAsia="Times New Roman" w:hAnsi="Times New Roman" w:cs="Times New Roman"/>
          <w:b/>
          <w:bCs/>
          <w:sz w:val="28"/>
          <w:szCs w:val="28"/>
          <w:lang w:eastAsia="ru-RU"/>
        </w:rPr>
        <w:t>Место проведения практического занятия</w:t>
      </w:r>
      <w:r w:rsidR="006B3BC5" w:rsidRPr="006B3BC5">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6B3BC5" w:rsidRPr="006B3BC5" w:rsidRDefault="00AB1878" w:rsidP="00AB1878">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6B3BC5" w:rsidRPr="006B3BC5">
        <w:rPr>
          <w:rFonts w:ascii="Times New Roman" w:eastAsia="Times New Roman" w:hAnsi="Times New Roman" w:cs="Times New Roman"/>
          <w:b/>
          <w:bCs/>
          <w:sz w:val="28"/>
          <w:szCs w:val="28"/>
          <w:lang w:eastAsia="ru-RU"/>
        </w:rPr>
        <w:t>Оснащение занятия</w:t>
      </w:r>
      <w:r w:rsidR="006B3BC5" w:rsidRPr="006B3BC5">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6B3BC5" w:rsidRPr="006B3BC5">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6B3BC5" w:rsidRPr="006B3BC5">
        <w:rPr>
          <w:rFonts w:ascii="Times New Roman" w:eastAsia="Times New Roman" w:hAnsi="Times New Roman" w:cs="Times New Roman"/>
          <w:sz w:val="28"/>
          <w:szCs w:val="28"/>
          <w:lang w:val="en-US" w:eastAsia="ru-RU"/>
        </w:rPr>
        <w:t>Wi</w:t>
      </w:r>
      <w:r w:rsidR="006B3BC5" w:rsidRPr="006B3BC5">
        <w:rPr>
          <w:rFonts w:ascii="Times New Roman" w:eastAsia="Times New Roman" w:hAnsi="Times New Roman" w:cs="Times New Roman"/>
          <w:sz w:val="28"/>
          <w:szCs w:val="28"/>
          <w:lang w:eastAsia="ru-RU"/>
        </w:rPr>
        <w:t>-</w:t>
      </w:r>
      <w:r w:rsidR="006B3BC5" w:rsidRPr="006B3BC5">
        <w:rPr>
          <w:rFonts w:ascii="Times New Roman" w:eastAsia="Times New Roman" w:hAnsi="Times New Roman" w:cs="Times New Roman"/>
          <w:sz w:val="28"/>
          <w:szCs w:val="28"/>
          <w:lang w:val="en-US" w:eastAsia="ru-RU"/>
        </w:rPr>
        <w:t>Fi</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7.Структура содержания темы</w:t>
      </w:r>
      <w:r w:rsidRPr="006B3BC5">
        <w:rPr>
          <w:rFonts w:ascii="Times New Roman" w:eastAsia="Times New Roman" w:hAnsi="Times New Roman" w:cs="Times New Roman"/>
          <w:sz w:val="28"/>
          <w:szCs w:val="28"/>
          <w:lang w:eastAsia="ru-RU"/>
        </w:rPr>
        <w:t xml:space="preserve"> (хронокарта) </w:t>
      </w:r>
    </w:p>
    <w:p w:rsidR="006B3BC5" w:rsidRPr="006B3BC5" w:rsidRDefault="006B3BC5" w:rsidP="006B3BC5">
      <w:pPr>
        <w:spacing w:line="240" w:lineRule="auto"/>
        <w:ind w:firstLine="709"/>
        <w:jc w:val="center"/>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Хронокарта практического занятия</w:t>
      </w:r>
      <w:r w:rsidRPr="006B3BC5">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6B3BC5" w:rsidRPr="006B3BC5" w:rsidTr="006B3BC5">
        <w:tc>
          <w:tcPr>
            <w:tcW w:w="648" w:type="dxa"/>
            <w:tcBorders>
              <w:top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Этапы</w:t>
            </w:r>
          </w:p>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Содержание этапа и оснащенность</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Проверка посещаемости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Контроль исходного уровня знаний и умений</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Индивидуальный и фронтальный устный опрос</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Инструктаж обучающихся преподавателем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Самостоятельная работа обучающихся: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курация больных радиологического профиля;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разбор курируемых пациентов;</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Работа: </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в поликлинике и палатах с пациентами;</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с историями болезни;</w:t>
            </w:r>
          </w:p>
          <w:p w:rsidR="006B3BC5" w:rsidRPr="006B3BC5" w:rsidRDefault="006B3BC5" w:rsidP="006B3BC5">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Тесты по теме, ситуационные задачи</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6B3BC5" w:rsidRPr="006B3BC5" w:rsidTr="006B3BC5">
        <w:trPr>
          <w:cantSplit/>
        </w:trPr>
        <w:tc>
          <w:tcPr>
            <w:tcW w:w="3292" w:type="dxa"/>
            <w:gridSpan w:val="2"/>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6B3BC5" w:rsidRPr="006B3BC5" w:rsidRDefault="006B3BC5" w:rsidP="006B3BC5">
      <w:pPr>
        <w:spacing w:after="0" w:line="240" w:lineRule="auto"/>
        <w:ind w:left="180"/>
        <w:jc w:val="both"/>
        <w:rPr>
          <w:rFonts w:ascii="Times New Roman" w:eastAsia="Times New Roman" w:hAnsi="Times New Roman" w:cs="Times New Roman"/>
          <w:i/>
          <w:sz w:val="20"/>
          <w:szCs w:val="20"/>
          <w:lang w:eastAsia="ru-RU"/>
        </w:rPr>
      </w:pPr>
      <w:r w:rsidRPr="006B3BC5">
        <w:rPr>
          <w:rFonts w:ascii="Times New Roman" w:eastAsia="Times New Roman" w:hAnsi="Times New Roman" w:cs="Times New Roman"/>
          <w:i/>
          <w:sz w:val="20"/>
          <w:szCs w:val="20"/>
          <w:lang w:eastAsia="ru-RU"/>
        </w:rPr>
        <w:t xml:space="preserve">Примечание.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r w:rsidRPr="006B3BC5">
        <w:rPr>
          <w:rFonts w:ascii="Times New Roman" w:eastAsia="Times New Roman" w:hAnsi="Times New Roman" w:cs="Times New Roman"/>
          <w:sz w:val="20"/>
          <w:szCs w:val="20"/>
          <w:vertAlign w:val="superscript"/>
          <w:lang w:eastAsia="ru-RU"/>
        </w:rPr>
        <w:t>*</w:t>
      </w:r>
      <w:r w:rsidRPr="006B3BC5">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AB1878" w:rsidP="00AB1878">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6B3BC5" w:rsidRPr="006B3BC5">
        <w:rPr>
          <w:rFonts w:ascii="Times New Roman" w:eastAsia="Times New Roman" w:hAnsi="Times New Roman" w:cs="Times New Roman"/>
          <w:b/>
          <w:bCs/>
          <w:sz w:val="28"/>
          <w:szCs w:val="28"/>
          <w:lang w:eastAsia="ru-RU"/>
        </w:rPr>
        <w:t>Аннотация</w:t>
      </w:r>
      <w:r w:rsidR="006B3BC5" w:rsidRPr="006B3BC5">
        <w:rPr>
          <w:rFonts w:ascii="Times New Roman" w:eastAsia="Times New Roman" w:hAnsi="Times New Roman" w:cs="Times New Roman"/>
          <w:sz w:val="28"/>
          <w:szCs w:val="28"/>
          <w:lang w:eastAsia="ru-RU"/>
        </w:rPr>
        <w:t xml:space="preserve"> (краткое содержание темы).</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Злокачественные опухоли вульвы составляют от 2,5 до 5% злокачественных онкогинекологических заболеваний. Средний возраст больных раком вульвы составляет 65–68 лет. У женщин репродуктивного возраста рак вульвы развивается крайне редко и заболеваемость им возрастает в постменопаузе. Пик заболеваемости приходится на возраст 75 лет.</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Дифференциальную диагностику при раке вульвы проводят со следующими заболеваниями: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■воспалительными заболеваниями;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■венерическими болезнями;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■язвами;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■дерматомикозами;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■дерматозами;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■пигментными и вирусными заболеваниями;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■атрофическими и склеротическими процессами;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■доброкачественными опухолями.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Особо выделяют фоновые дистрофические процессы, к которым относятся в первую очередь крауроз и лейкоплакия вульвы. Истинным предраком вульвы является дисплазия (VIN).</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Диагностика основана на исследовании цитологических мазков-отпечатков с опухоли, вульвоскопии и биопсии подозрительного участка (или опухоли). При инвазивном раке вульвы для уточнения распространённости процесса выполняют следующие исследования:</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■УЗИ малого таза, печени, пахово-бедренных и забрюшинных лим-</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фатических узлов (при их увеличении выполняют пункцию);</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■рентгенографию органов грудной клетки;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■цистоскопию и ректоскопия при значительном распространении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опухоли.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Наиболее агрессивным течением отличаются опухоли с локализацией в области клитора. Обильное кровоснабжение и особенности лимфооттока обусловливают быстрое прогрессирование и раннее метастазирование в пахово-бедренные и подвздошные лимфатические узлы. Опухоли, ограниченные малыми половыми губами, имеют наиболее благоприятное течение. Рак вульвы с локализацией в области больших половых губ развивается наиболее часто (до 60%) и по клиническому течению занимает промежуточное место между раком клитора и раком малых половых губ.</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Характерная черта рака вульвы – мультифокальность очагов малигнизации. Плоскоклеточный рак развивается у 90% больных раком вульвы. В 80–85% он имеет высокую степень дифференцировки.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Клиническая классификация FIGO</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■0 стадия – преинвазивная карцинома (карцинома in citu).</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■I стадия – опухоль ограничена вульвой или вульвой и промежностью, размером не более 2 см в наибольшем измерении.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MS Mincho" w:eastAsia="MS Mincho" w:hAnsi="MS Mincho" w:cs="MS Mincho" w:hint="eastAsia"/>
          <w:sz w:val="28"/>
          <w:szCs w:val="28"/>
          <w:lang w:eastAsia="ru-RU"/>
        </w:rPr>
        <w:t>✧</w:t>
      </w:r>
      <w:r w:rsidRPr="006B3BC5">
        <w:rPr>
          <w:rFonts w:ascii="Times New Roman" w:eastAsia="Times New Roman" w:hAnsi="Times New Roman" w:cs="Times New Roman"/>
          <w:sz w:val="28"/>
          <w:szCs w:val="28"/>
          <w:lang w:eastAsia="ru-RU"/>
        </w:rPr>
        <w:t>IA стадия – опухоль ограничена вульвой или вульвой и промежностью, размером до 2 см в наибольшем измерении, с инвазией стромы не более 1 см;</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MS Mincho" w:eastAsia="MS Mincho" w:hAnsi="MS Mincho" w:cs="MS Mincho" w:hint="eastAsia"/>
          <w:sz w:val="28"/>
          <w:szCs w:val="28"/>
          <w:lang w:eastAsia="ru-RU"/>
        </w:rPr>
        <w:t>✧</w:t>
      </w:r>
      <w:r w:rsidRPr="006B3BC5">
        <w:rPr>
          <w:rFonts w:ascii="Times New Roman" w:eastAsia="Times New Roman" w:hAnsi="Times New Roman" w:cs="Times New Roman"/>
          <w:sz w:val="28"/>
          <w:szCs w:val="28"/>
          <w:lang w:eastAsia="ru-RU"/>
        </w:rPr>
        <w:t>IB стадия – опухоль ограничена вульвой или вульвой и промежностью, размером до 2 см в наибольшем измерении, с инвазией стромы более 1 см.</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■II стадия – опухоль ограничена вульвой или вульвой и промежностью, размером более 2 см в наибольшем измерении.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■III стадия – опухоль распространяется на любую из следующих структур: нижнюю часть уретры, влагалище, анальное кольцо и/или имеются метастазы в регионарные лимфатические узлы с одной стороны.</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■IV стадия:</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MS Mincho" w:eastAsia="MS Mincho" w:hAnsi="MS Mincho" w:cs="MS Mincho" w:hint="eastAsia"/>
          <w:sz w:val="28"/>
          <w:szCs w:val="28"/>
          <w:lang w:eastAsia="ru-RU"/>
        </w:rPr>
        <w:t>✧</w:t>
      </w:r>
      <w:r w:rsidRPr="006B3BC5">
        <w:rPr>
          <w:rFonts w:ascii="Times New Roman" w:eastAsia="Times New Roman" w:hAnsi="Times New Roman" w:cs="Times New Roman"/>
          <w:sz w:val="28"/>
          <w:szCs w:val="28"/>
          <w:lang w:eastAsia="ru-RU"/>
        </w:rPr>
        <w:t>IVA стадия – опухоль распространяется на любую из следующих структур: слизистые оболочки мочевого пузыря, верхней части уретры, прямой кишки, или опухоль фиксирована к кости, и/или имеются метастазы в регионарные лимфатические узлы с обеих сторон;</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MS Mincho" w:eastAsia="MS Mincho" w:hAnsi="MS Mincho" w:cs="MS Mincho" w:hint="eastAsia"/>
          <w:sz w:val="28"/>
          <w:szCs w:val="28"/>
          <w:lang w:eastAsia="ru-RU"/>
        </w:rPr>
        <w:t>✧</w:t>
      </w:r>
      <w:r w:rsidRPr="006B3BC5">
        <w:rPr>
          <w:rFonts w:ascii="Times New Roman" w:eastAsia="Times New Roman" w:hAnsi="Times New Roman" w:cs="Times New Roman"/>
          <w:sz w:val="28"/>
          <w:szCs w:val="28"/>
          <w:lang w:eastAsia="ru-RU"/>
        </w:rPr>
        <w:t>IVB стадия – имеются отдалённые метастазы, включая метастазы в лимфатические узлы таза</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ТХ – недостаточно данных для оценки первичной опухоли.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■Т0 – первичная опухоль не определяется.</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■Тis – преинвазивная карцинома (карцинома in situ).</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■T1 – опухоль ограничена вульвой или вульвой и промежностью, размером не более 2 см в наибольшем измерении.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■T1a – опухоль ограничена вульвой или вульвой и промежностью, размером до 2 см в наибольшем измерении, с инвазией стромы не более 1 см.</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■T1b – опухоль ограничена вульвой или вульвой и промежностью, размером до 2 см в наибольшем измерении, с инвазией стромы более 1 см.</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■T2 – опухоль ограничена вульвой или вульвой и промежностью, размером более 2 см в наибольшем измерении.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■T3 – опухоль распространяется на любую из следующих структур: нижнюю часть уретры, влагалище, анальное кольцо.</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■Т4 – опухоль распространяется на любую из следующих структур: слизистые оболочки мочевого пузыря, верхней части уретры, прямой кишки или опухоль фиксирована к кости.</w:t>
      </w:r>
    </w:p>
    <w:p w:rsidR="006B3BC5" w:rsidRPr="006B3BC5" w:rsidRDefault="006B3BC5" w:rsidP="006B3BC5">
      <w:pPr>
        <w:spacing w:after="0" w:line="36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Примечание. Глубину инвазии определяют как распространение опухоли от эпителиально-стромального соединения, прилежащих наиболее поверхностных дермальных сосочков до наиболее глубокой точки инвазии.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NX – недостаточно данных для оценки состояния регионарных лимфатических узлов.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■N0 – нет признаков поражения метастазами регионарных лимфатических узлов.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■N1 – метастазы в регионарные лимфатические узлы с одной стороны.</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■N2 – метастазы в регионарные лимфатические узлы с обеих сторон.</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МХ – недостаточно данных для определения отдалённых метастазов.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■М0 – нет признаков отдалённых метастазов.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■М1 – имеются отдалённые метастазы.</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spacing w:after="0" w:line="360" w:lineRule="auto"/>
        <w:jc w:val="both"/>
        <w:rPr>
          <w:rFonts w:ascii="Times New Roman" w:eastAsia="Times New Roman" w:hAnsi="Times New Roman" w:cs="Times New Roman"/>
          <w:b/>
          <w:sz w:val="28"/>
          <w:szCs w:val="28"/>
          <w:u w:val="single"/>
          <w:lang w:eastAsia="ru-RU"/>
        </w:rPr>
      </w:pPr>
      <w:r w:rsidRPr="006B3BC5">
        <w:rPr>
          <w:rFonts w:ascii="Times New Roman" w:eastAsia="Times New Roman" w:hAnsi="Times New Roman" w:cs="Times New Roman"/>
          <w:b/>
          <w:sz w:val="28"/>
          <w:szCs w:val="28"/>
          <w:u w:val="single"/>
          <w:lang w:eastAsia="ru-RU"/>
        </w:rPr>
        <w:t>Группировка по стадиям</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Стадия 0 – TisN0M0.</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Стадия I – T1N0M0.</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MS Mincho" w:eastAsia="MS Mincho" w:hAnsi="MS Mincho" w:cs="MS Mincho" w:hint="eastAsia"/>
          <w:sz w:val="28"/>
          <w:szCs w:val="28"/>
          <w:lang w:eastAsia="ru-RU"/>
        </w:rPr>
        <w:t>✧</w:t>
      </w:r>
      <w:r w:rsidRPr="006B3BC5">
        <w:rPr>
          <w:rFonts w:ascii="MS Mincho" w:eastAsia="MS Mincho" w:hAnsi="MS Mincho" w:cs="MS Mincho"/>
          <w:sz w:val="28"/>
          <w:szCs w:val="28"/>
          <w:lang w:eastAsia="ru-RU"/>
        </w:rPr>
        <w:t xml:space="preserve"> </w:t>
      </w:r>
      <w:r w:rsidRPr="006B3BC5">
        <w:rPr>
          <w:rFonts w:ascii="Times New Roman" w:eastAsia="Times New Roman" w:hAnsi="Times New Roman" w:cs="Times New Roman"/>
          <w:sz w:val="28"/>
          <w:szCs w:val="28"/>
          <w:lang w:eastAsia="ru-RU"/>
        </w:rPr>
        <w:t>Стадия IA – T1aN0M0.</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MS Mincho" w:eastAsia="MS Mincho" w:hAnsi="MS Mincho" w:cs="MS Mincho" w:hint="eastAsia"/>
          <w:sz w:val="28"/>
          <w:szCs w:val="28"/>
          <w:lang w:eastAsia="ru-RU"/>
        </w:rPr>
        <w:t>✧</w:t>
      </w:r>
      <w:r w:rsidRPr="006B3BC5">
        <w:rPr>
          <w:rFonts w:ascii="MS Mincho" w:eastAsia="MS Mincho" w:hAnsi="MS Mincho" w:cs="MS Mincho"/>
          <w:sz w:val="28"/>
          <w:szCs w:val="28"/>
          <w:lang w:eastAsia="ru-RU"/>
        </w:rPr>
        <w:t xml:space="preserve"> </w:t>
      </w:r>
      <w:r w:rsidRPr="006B3BC5">
        <w:rPr>
          <w:rFonts w:ascii="Times New Roman" w:eastAsia="Times New Roman" w:hAnsi="Times New Roman" w:cs="Times New Roman"/>
          <w:sz w:val="28"/>
          <w:szCs w:val="28"/>
          <w:lang w:eastAsia="ru-RU"/>
        </w:rPr>
        <w:t>Стадия IB – T1bN0M0.</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Стадия II – T2N0M0.</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Стадия III:</w:t>
      </w:r>
    </w:p>
    <w:p w:rsidR="006B3BC5" w:rsidRPr="006B3BC5" w:rsidRDefault="006B3BC5" w:rsidP="006B3BC5">
      <w:pPr>
        <w:tabs>
          <w:tab w:val="left" w:pos="810"/>
        </w:tabs>
        <w:spacing w:after="0" w:line="360" w:lineRule="auto"/>
        <w:jc w:val="both"/>
        <w:rPr>
          <w:rFonts w:ascii="Times New Roman" w:eastAsia="Times New Roman" w:hAnsi="Times New Roman" w:cs="Times New Roman"/>
          <w:sz w:val="28"/>
          <w:szCs w:val="28"/>
          <w:lang w:eastAsia="ru-RU"/>
        </w:rPr>
      </w:pPr>
      <w:r w:rsidRPr="006B3BC5">
        <w:rPr>
          <w:rFonts w:ascii="MS Mincho" w:eastAsia="MS Mincho" w:hAnsi="MS Mincho" w:cs="MS Mincho" w:hint="eastAsia"/>
          <w:sz w:val="28"/>
          <w:szCs w:val="28"/>
          <w:lang w:eastAsia="ru-RU"/>
        </w:rPr>
        <w:t>✧</w:t>
      </w:r>
      <w:r w:rsidRPr="006B3BC5">
        <w:rPr>
          <w:rFonts w:ascii="Times New Roman" w:eastAsia="Times New Roman" w:hAnsi="Times New Roman" w:cs="Times New Roman"/>
          <w:sz w:val="28"/>
          <w:szCs w:val="28"/>
          <w:lang w:eastAsia="ru-RU"/>
        </w:rPr>
        <w:t>T1N1M0;</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MS Mincho" w:eastAsia="MS Mincho" w:hAnsi="MS Mincho" w:cs="MS Mincho" w:hint="eastAsia"/>
          <w:sz w:val="28"/>
          <w:szCs w:val="28"/>
          <w:lang w:eastAsia="ru-RU"/>
        </w:rPr>
        <w:t>✧</w:t>
      </w:r>
      <w:r w:rsidRPr="006B3BC5">
        <w:rPr>
          <w:rFonts w:ascii="Times New Roman" w:eastAsia="Times New Roman" w:hAnsi="Times New Roman" w:cs="Times New Roman"/>
          <w:sz w:val="28"/>
          <w:szCs w:val="28"/>
          <w:lang w:eastAsia="ru-RU"/>
        </w:rPr>
        <w:t>T2N1M0;</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MS Mincho" w:eastAsia="MS Mincho" w:hAnsi="MS Mincho" w:cs="MS Mincho" w:hint="eastAsia"/>
          <w:sz w:val="28"/>
          <w:szCs w:val="28"/>
          <w:lang w:eastAsia="ru-RU"/>
        </w:rPr>
        <w:t>✧</w:t>
      </w:r>
      <w:r w:rsidRPr="006B3BC5">
        <w:rPr>
          <w:rFonts w:ascii="Times New Roman" w:eastAsia="Times New Roman" w:hAnsi="Times New Roman" w:cs="Times New Roman"/>
          <w:sz w:val="28"/>
          <w:szCs w:val="28"/>
          <w:lang w:eastAsia="ru-RU"/>
        </w:rPr>
        <w:t>T3N0–1M0.</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Стадия IVA:</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MS Mincho" w:eastAsia="MS Mincho" w:hAnsi="MS Mincho" w:cs="MS Mincho" w:hint="eastAsia"/>
          <w:sz w:val="28"/>
          <w:szCs w:val="28"/>
          <w:lang w:eastAsia="ru-RU"/>
        </w:rPr>
        <w:t>✧</w:t>
      </w:r>
      <w:r w:rsidRPr="006B3BC5">
        <w:rPr>
          <w:rFonts w:ascii="Times New Roman" w:eastAsia="Times New Roman" w:hAnsi="Times New Roman" w:cs="Times New Roman"/>
          <w:sz w:val="28"/>
          <w:szCs w:val="28"/>
          <w:lang w:eastAsia="ru-RU"/>
        </w:rPr>
        <w:t>T1N2M0;</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MS Mincho" w:eastAsia="MS Mincho" w:hAnsi="MS Mincho" w:cs="MS Mincho" w:hint="eastAsia"/>
          <w:sz w:val="28"/>
          <w:szCs w:val="28"/>
          <w:lang w:eastAsia="ru-RU"/>
        </w:rPr>
        <w:t>✧</w:t>
      </w:r>
      <w:r w:rsidRPr="006B3BC5">
        <w:rPr>
          <w:rFonts w:ascii="Times New Roman" w:eastAsia="Times New Roman" w:hAnsi="Times New Roman" w:cs="Times New Roman"/>
          <w:sz w:val="28"/>
          <w:szCs w:val="28"/>
          <w:lang w:eastAsia="ru-RU"/>
        </w:rPr>
        <w:t>T2N2M0;</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MS Mincho" w:eastAsia="MS Mincho" w:hAnsi="MS Mincho" w:cs="MS Mincho" w:hint="eastAsia"/>
          <w:sz w:val="28"/>
          <w:szCs w:val="28"/>
          <w:lang w:eastAsia="ru-RU"/>
        </w:rPr>
        <w:t>✧</w:t>
      </w:r>
      <w:r w:rsidRPr="006B3BC5">
        <w:rPr>
          <w:rFonts w:ascii="Times New Roman" w:eastAsia="Times New Roman" w:hAnsi="Times New Roman" w:cs="Times New Roman"/>
          <w:sz w:val="28"/>
          <w:szCs w:val="28"/>
          <w:lang w:eastAsia="ru-RU"/>
        </w:rPr>
        <w:t>T3N2M0;</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MS Mincho" w:eastAsia="MS Mincho" w:hAnsi="MS Mincho" w:cs="MS Mincho" w:hint="eastAsia"/>
          <w:sz w:val="28"/>
          <w:szCs w:val="28"/>
          <w:lang w:eastAsia="ru-RU"/>
        </w:rPr>
        <w:t>✧</w:t>
      </w:r>
      <w:r w:rsidRPr="006B3BC5">
        <w:rPr>
          <w:rFonts w:ascii="Times New Roman" w:eastAsia="Times New Roman" w:hAnsi="Times New Roman" w:cs="Times New Roman"/>
          <w:sz w:val="28"/>
          <w:szCs w:val="28"/>
          <w:lang w:eastAsia="ru-RU"/>
        </w:rPr>
        <w:t>T4 любая NM0.</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Стадия IVB – любая T любая N M1</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На </w:t>
      </w:r>
      <w:r w:rsidRPr="006B3BC5">
        <w:rPr>
          <w:rFonts w:ascii="Times New Roman" w:eastAsia="Times New Roman" w:hAnsi="Times New Roman" w:cs="Times New Roman"/>
          <w:sz w:val="28"/>
          <w:szCs w:val="28"/>
          <w:u w:val="single"/>
          <w:lang w:eastAsia="ru-RU"/>
        </w:rPr>
        <w:t xml:space="preserve">IА стадии </w:t>
      </w:r>
      <w:r w:rsidRPr="006B3BC5">
        <w:rPr>
          <w:rFonts w:ascii="Times New Roman" w:eastAsia="Times New Roman" w:hAnsi="Times New Roman" w:cs="Times New Roman"/>
          <w:sz w:val="28"/>
          <w:szCs w:val="28"/>
          <w:lang w:eastAsia="ru-RU"/>
        </w:rPr>
        <w:t>проводится послеоперационная лучевая терапия на область вульвы в СОРД 50 Гр при положительном крае резекции, менее 8 мм и глубине более 5 мм.</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При </w:t>
      </w:r>
      <w:r w:rsidRPr="006B3BC5">
        <w:rPr>
          <w:rFonts w:ascii="Times New Roman" w:eastAsia="Times New Roman" w:hAnsi="Times New Roman" w:cs="Times New Roman"/>
          <w:sz w:val="28"/>
          <w:szCs w:val="28"/>
          <w:u w:val="single"/>
          <w:lang w:eastAsia="ru-RU"/>
        </w:rPr>
        <w:t>IВ стадии</w:t>
      </w:r>
      <w:r w:rsidRPr="006B3BC5">
        <w:rPr>
          <w:rFonts w:ascii="Times New Roman" w:eastAsia="Times New Roman" w:hAnsi="Times New Roman" w:cs="Times New Roman"/>
          <w:sz w:val="28"/>
          <w:szCs w:val="28"/>
          <w:lang w:eastAsia="ru-RU"/>
        </w:rPr>
        <w:t xml:space="preserve"> при осложнённом терапевтическом статусе пациентки возможно проведение профилактического дистанционного облучения пахово-бедренных зон электронным пучком и гамма-излучением в суммарной очаговой дозе (СОД) 40 Гр. </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При </w:t>
      </w:r>
      <w:r w:rsidRPr="006B3BC5">
        <w:rPr>
          <w:rFonts w:ascii="Times New Roman" w:eastAsia="Times New Roman" w:hAnsi="Times New Roman" w:cs="Times New Roman"/>
          <w:sz w:val="28"/>
          <w:szCs w:val="28"/>
          <w:u w:val="single"/>
          <w:lang w:eastAsia="ru-RU"/>
        </w:rPr>
        <w:t>II стадии</w:t>
      </w:r>
      <w:r w:rsidRPr="006B3BC5">
        <w:rPr>
          <w:rFonts w:ascii="Times New Roman" w:eastAsia="Times New Roman" w:hAnsi="Times New Roman" w:cs="Times New Roman"/>
          <w:sz w:val="28"/>
          <w:szCs w:val="28"/>
          <w:lang w:eastAsia="ru-RU"/>
        </w:rPr>
        <w:t xml:space="preserve"> выполняют радикальную вульвэктомию с двусторонней пахово-бедренной лимфаденэктомией. Показания для послеоперационного облучения:</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два или более микрометастаза в паховых лимфатических узлах;</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один или более макрометастазов (диаметром более 10 мм);</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экстракапсулярный рост.</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При этом проводят облучение пахово-бедренных зон и лимфатических узлов малого таза с обеих сторон. Лучевую терапию на пахово-бедренные зоны проводят электронным пучком и гамма-излучением в СОД 46–50 Гр, облучение малого таза – 40–50 Гр.</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На стадии IВ- II возможно проведение предоперационной в СОД 50-56 Гр при опухолях, связанных с уретрой, клитором и прямой кишкой. При неполной ремиссии и персистирующем поражении показан буст на первичную опухоль до 65-70 Гр.</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III стадия</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В послеоперационном периоде проводят дистанционное облучение на пахово-бедренные зоны и лимфатические узлы малого таза. При наличии клеток опухоли по краю резекции первичной опухоли проводят облучение вульварного кольца. СОД на зону лимфатических узлов составляет 50 Гр, а при метастазах большого размера и выходе опухоли за пределы капсулы – до 60–70 Гр с уменьшенных полей. Облучение вульварного кольца проводят электронным пучком в СОД 40–50 Гр. При местно-распространённом раке вульвы (Т3) с целью сокращения размеров опухоли для повышения резектабельности вначале проводят лучевую или химиолучевую терапию. Облучают вульву электронным пучком в СОД 35–40 Гр и зоны регионарного метастазирования при клинически определяемых метастазах в лимфатических узлах в СОД 40 Гр. При химиолучевом лечении для усиления эффекта лучевой терапии используют 5-фторурацил, цисплатин, митомицин. </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При IV стадии рака вульвы (местно-распространённые формы) возможности лечения крайне ограничены и зависят от распространения опухоли (на уретру, влагалище, мочевой пузырь, прямую кишку с инфильтрацией клетчатки). При отсутствии прорастания мочевого пузыря и прямой кишки возможно выполнение радикальной вульвэктомии с последующей лучевой терапией на зоны регионарного метастазирования.При поражении влагалища проводят внутриполостную гамма-терапию. При нерезектабельной опухоли лечение начинают с лучевой или химиолучевой терапии и затем, если это становится возможным, выполняют операцию.</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Облучение вульвы проводят электронным пучком. Использование электронов различной энергии позволяет адекватно воздействовать на опухоль и уменьшить лучевую нагрузку на здоровые ткани. Разовая очаговая доза (РОД) 3 Гр (при дневном дроблении дозы по 1,5 Гр 2 раза в день), СОД 36–40 Гр. Использование нетрадиционного режима фракционирования позволило увеличить СОД до 40 Гр без увеличения числа лучевых осложнений по сравнению с классическим вариантом (РОД 2 Гр), что повысило частоту полной и частичной резорбции опухоли до 50%.</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После стихания лучевой реакции проводят второй этап лучевой терапии – брахитерапию: аппликационную, внутритканевую или внутриполостную в зависимости от локализации остаточной опухоли в СОД 60–70 Гр. Облучение зон регионарного метастазирования проводят в СОД 40 Гр с последующим облучением метастатически поражённых лимфатических узлов с уменьшенного СОД до 60 Гр.</w:t>
      </w:r>
    </w:p>
    <w:p w:rsidR="006B3BC5" w:rsidRPr="006B3BC5" w:rsidRDefault="006B3BC5" w:rsidP="006B3BC5">
      <w:pPr>
        <w:spacing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ab/>
        <w:t xml:space="preserve">При обнаружении рецидива опухоли вульвы лечение зависит от её расположения, размеров и проведённого первичного лечения. При ограниченных поражениях производят лазерную и ножевую эксцизию, фотодинамическую терапию, брахитерапию, при значительном поражении – паллиативную лучевую терапии. При рецидивах в зонах регионарного метастазирования проводят лучевую терапию с предварительным введением химиопрепаратов (5-фторурацил, цисплатин). СОД составляет 30–40 Гр и зависит от уровня ранее подведённых доз на эту зону с возможной последующей операцией (пахово-бедренной или пахово-бедренно-подвздошной лимфаденэктомией). </w:t>
      </w:r>
    </w:p>
    <w:p w:rsidR="006B3BC5" w:rsidRPr="006B3BC5" w:rsidRDefault="006B3BC5"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6B3BC5" w:rsidRPr="006B3BC5" w:rsidRDefault="00AB1878" w:rsidP="00AB1878">
      <w:pPr>
        <w:tabs>
          <w:tab w:val="left" w:pos="360"/>
        </w:tabs>
        <w:spacing w:after="0" w:line="240" w:lineRule="auto"/>
        <w:ind w:left="226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6B3BC5" w:rsidRPr="006B3BC5">
        <w:rPr>
          <w:rFonts w:ascii="Times New Roman" w:eastAsia="Times New Roman" w:hAnsi="Times New Roman" w:cs="Times New Roman"/>
          <w:b/>
          <w:sz w:val="28"/>
          <w:szCs w:val="28"/>
          <w:lang w:eastAsia="ru-RU"/>
        </w:rPr>
        <w:t>Вопросы по теме занятия.</w:t>
      </w:r>
    </w:p>
    <w:p w:rsidR="006B3BC5" w:rsidRPr="006B3BC5" w:rsidRDefault="006B3BC5" w:rsidP="00531C09">
      <w:pPr>
        <w:widowControl w:val="0"/>
        <w:numPr>
          <w:ilvl w:val="0"/>
          <w:numId w:val="233"/>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val="en-US" w:eastAsia="ru-RU"/>
        </w:rPr>
        <w:t>TNM</w:t>
      </w:r>
      <w:r w:rsidRPr="006B3BC5">
        <w:rPr>
          <w:rFonts w:ascii="Times New Roman" w:eastAsia="Times New Roman" w:hAnsi="Times New Roman" w:cs="Times New Roman"/>
          <w:sz w:val="28"/>
          <w:szCs w:val="28"/>
          <w:lang w:eastAsia="ru-RU"/>
        </w:rPr>
        <w:t>-классификация и МКБ</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рака вульвы;</w:t>
      </w:r>
    </w:p>
    <w:p w:rsidR="006B3BC5" w:rsidRPr="006B3BC5" w:rsidRDefault="006B3BC5" w:rsidP="00531C09">
      <w:pPr>
        <w:widowControl w:val="0"/>
        <w:numPr>
          <w:ilvl w:val="0"/>
          <w:numId w:val="233"/>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Алгоритмы лечения больных</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раком вульвы в зависимости от стадии и гистологического типа опухоли;</w:t>
      </w:r>
    </w:p>
    <w:p w:rsidR="006B3BC5" w:rsidRPr="006B3BC5" w:rsidRDefault="006B3BC5" w:rsidP="00531C09">
      <w:pPr>
        <w:widowControl w:val="0"/>
        <w:numPr>
          <w:ilvl w:val="0"/>
          <w:numId w:val="233"/>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Лучевая диагностика и подготовка больного раком вульвы к проведению лучевой терапии;</w:t>
      </w:r>
    </w:p>
    <w:p w:rsidR="006B3BC5" w:rsidRPr="006B3BC5" w:rsidRDefault="006B3BC5" w:rsidP="00531C09">
      <w:pPr>
        <w:widowControl w:val="0"/>
        <w:numPr>
          <w:ilvl w:val="0"/>
          <w:numId w:val="233"/>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Виды и режимы лучевой терапии</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рака вульвы;</w:t>
      </w:r>
    </w:p>
    <w:p w:rsidR="006B3BC5" w:rsidRPr="006B3BC5" w:rsidRDefault="006B3BC5" w:rsidP="00531C09">
      <w:pPr>
        <w:widowControl w:val="0"/>
        <w:numPr>
          <w:ilvl w:val="0"/>
          <w:numId w:val="233"/>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Дистанционная конвенциональная лучевая терапия рака вульвы;</w:t>
      </w:r>
    </w:p>
    <w:p w:rsidR="006B3BC5" w:rsidRPr="006B3BC5" w:rsidRDefault="006B3BC5" w:rsidP="00531C09">
      <w:pPr>
        <w:widowControl w:val="0"/>
        <w:numPr>
          <w:ilvl w:val="0"/>
          <w:numId w:val="233"/>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Химиолучевая терапия рака вульвы.</w:t>
      </w:r>
    </w:p>
    <w:p w:rsidR="006B3BC5" w:rsidRPr="006B3BC5" w:rsidRDefault="006B3BC5" w:rsidP="00531C09">
      <w:pPr>
        <w:widowControl w:val="0"/>
        <w:numPr>
          <w:ilvl w:val="0"/>
          <w:numId w:val="233"/>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Брахитерапия-буст рака вульвы.</w:t>
      </w:r>
    </w:p>
    <w:p w:rsidR="006B3BC5" w:rsidRPr="006B3BC5" w:rsidRDefault="006B3BC5" w:rsidP="00531C09">
      <w:pPr>
        <w:widowControl w:val="0"/>
        <w:numPr>
          <w:ilvl w:val="0"/>
          <w:numId w:val="233"/>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Лучевые реакции и осложнения при проведении лучевой терапии рака вульвы.</w:t>
      </w:r>
    </w:p>
    <w:p w:rsidR="006B3BC5" w:rsidRPr="006B3BC5" w:rsidRDefault="00AB1878" w:rsidP="00AB1878">
      <w:pPr>
        <w:tabs>
          <w:tab w:val="left" w:pos="360"/>
        </w:tabs>
        <w:spacing w:after="0" w:line="240" w:lineRule="auto"/>
        <w:ind w:left="2552"/>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6B3BC5" w:rsidRPr="006B3BC5">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001.  СУММАРНАЯ  ОЧАГОВАЯ  ДОЗА  ПОСЛЕОПЕРАЦИОННОЙ ЛУЧЕВОЙ ТЕРАПИИ РАКА ВУЛЬВЫ IА СТАДИИ ПРИ ПОЛОЖИТЕЛЬНОМ КРАЕ РЕЗЕКЦИИ ИЛИ МАЛОМ ОТСТУПЛЕНИИ ОТ КРАЕВ ОПУХОЛИ СОСТАВЛЯЕТ </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10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20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30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40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50 Гр </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5</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002.  СУММАРНАЯ  ОЧАГОВАЯ  ДОЗА  ПРЕДОПЕРАЦИОННОГО ХИМИОЛУЧЕВОГО ЛЕЧЕНИЯ ПРИ РАКЕ ВУЛЬВЫ С РАСПРОСТРАНЕНИЕМ НА УРЕТРУ И ПРЯМУЮ КИШКУ СОСТАВЛЯЕТ </w:t>
      </w:r>
    </w:p>
    <w:p w:rsidR="006B3BC5" w:rsidRPr="006B3BC5" w:rsidRDefault="006B3BC5" w:rsidP="00531C09">
      <w:pPr>
        <w:numPr>
          <w:ilvl w:val="0"/>
          <w:numId w:val="146"/>
        </w:numPr>
        <w:spacing w:after="0" w:line="240" w:lineRule="auto"/>
        <w:ind w:left="567" w:right="57" w:hanging="14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40-44 Гр</w:t>
      </w:r>
    </w:p>
    <w:p w:rsidR="006B3BC5" w:rsidRPr="006B3BC5" w:rsidRDefault="006B3BC5" w:rsidP="00531C09">
      <w:pPr>
        <w:numPr>
          <w:ilvl w:val="0"/>
          <w:numId w:val="146"/>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45-50  Гр</w:t>
      </w:r>
    </w:p>
    <w:p w:rsidR="006B3BC5" w:rsidRPr="006B3BC5" w:rsidRDefault="006B3BC5" w:rsidP="00531C09">
      <w:pPr>
        <w:numPr>
          <w:ilvl w:val="0"/>
          <w:numId w:val="146"/>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50-56 Гр</w:t>
      </w:r>
    </w:p>
    <w:p w:rsidR="006B3BC5" w:rsidRPr="006B3BC5" w:rsidRDefault="006B3BC5" w:rsidP="00531C09">
      <w:pPr>
        <w:numPr>
          <w:ilvl w:val="0"/>
          <w:numId w:val="146"/>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60-66 Гр</w:t>
      </w:r>
    </w:p>
    <w:p w:rsidR="006B3BC5" w:rsidRPr="006B3BC5" w:rsidRDefault="006B3BC5" w:rsidP="00531C09">
      <w:pPr>
        <w:numPr>
          <w:ilvl w:val="0"/>
          <w:numId w:val="146"/>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70-72 Гр </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 Ответ: 3</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003.  СУММАРНАЯ  ОЧАГОВАЯ  ДОЗА  БУСТ ДИСТАНЦИОННОЙ ЛУЧЕВОЙ ТЕРАПИИ  НА МЕТАСТАЗЫ БОЛЬШОГО РАЗМЕРА И ВЫХОДЕ ОПУХОЛИ ЗА ПРЕДЕЛЫ КАПСУЛЫ ПРИ РАКЕ ВУЛЬВЫ ВОЗРАСТАЕТ ДО  </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40-44 Гр</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45-50 Гр</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50-56 Гр </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60-70 Гр</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65-75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4</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AB1878" w:rsidP="00AB1878">
      <w:pPr>
        <w:spacing w:after="0" w:line="240" w:lineRule="auto"/>
        <w:ind w:left="710"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6B3BC5" w:rsidRPr="006B3BC5">
        <w:rPr>
          <w:rFonts w:ascii="Times New Roman" w:eastAsia="Times New Roman" w:hAnsi="Times New Roman" w:cs="Times New Roman"/>
          <w:b/>
          <w:bCs/>
          <w:sz w:val="28"/>
          <w:szCs w:val="28"/>
          <w:lang w:eastAsia="ru-RU"/>
        </w:rPr>
        <w:t>Ситуационные задачи по теме с эталонами ответов</w:t>
      </w:r>
      <w:r w:rsidR="006B3BC5" w:rsidRPr="006B3BC5">
        <w:rPr>
          <w:rFonts w:ascii="Times New Roman" w:eastAsia="Times New Roman" w:hAnsi="Times New Roman" w:cs="Times New Roman"/>
          <w:b/>
          <w:sz w:val="28"/>
          <w:szCs w:val="28"/>
          <w:lang w:eastAsia="ru-RU"/>
        </w:rPr>
        <w:t>.</w:t>
      </w:r>
    </w:p>
    <w:p w:rsidR="006B3BC5" w:rsidRPr="006B3BC5" w:rsidRDefault="006B3BC5" w:rsidP="006B3BC5">
      <w:pPr>
        <w:spacing w:before="40" w:after="40" w:line="240" w:lineRule="auto"/>
        <w:jc w:val="both"/>
        <w:outlineLvl w:val="1"/>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Задача №1</w:t>
      </w:r>
    </w:p>
    <w:p w:rsidR="006B3BC5" w:rsidRPr="006B3BC5" w:rsidRDefault="006B3BC5" w:rsidP="006B3B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Больная 75 лет, обратилась на прием к гинекологу с жалобами на появление опухолевидного образования в области клитора. Несколько лет лечилась по поводу крауроза вульвы без особого эффекта. При наружном гинекологическом осмотре в области клитора пальпируется опухолевидное образование с изъязвлением, распространяющееся на нижнюю часть уретры, мочеиспускание не нарушено. В правой паховой области пальпируется плотноэластический лимфоузел до 1,0 см в диаметре. Биопсия опухоли  и пахового лимфоузла справа – плоскоклеточный рак. Выполнена широкая местная эксцизия опухоли и пахово-подвздошная лимфаденэктомия. Гистологически по краю резекции выявлены единичные злокачественные клетки.</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Предварительный диагноз. </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Стадия процесса по </w:t>
      </w:r>
      <w:r w:rsidRPr="006B3BC5">
        <w:rPr>
          <w:rFonts w:ascii="Times New Roman" w:eastAsia="Times New Roman" w:hAnsi="Times New Roman" w:cs="Times New Roman"/>
          <w:color w:val="000000"/>
          <w:sz w:val="28"/>
          <w:szCs w:val="28"/>
          <w:lang w:val="en-US" w:eastAsia="ru-RU"/>
        </w:rPr>
        <w:t>TNM</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С какой альтернативной терапии можно было начать лечение этой больной?</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Какие препараты предпочтительно использовать в режиме этой терапии?</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Какой вариант лучевой терапии на ложе первичного очага целесообразно использовать в данном случае?</w:t>
      </w: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r w:rsidRPr="006B3BC5">
        <w:rPr>
          <w:rFonts w:ascii="Times New Roman" w:eastAsia="Times New Roman" w:hAnsi="Times New Roman" w:cs="Times New Roman"/>
          <w:b/>
          <w:bCs/>
          <w:color w:val="000000"/>
          <w:sz w:val="28"/>
          <w:szCs w:val="28"/>
          <w:lang w:eastAsia="ru-RU"/>
        </w:rPr>
        <w:t>Эталоны ответов к</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ситуационной</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задаче №1</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Cs/>
          <w:color w:val="000000"/>
          <w:sz w:val="28"/>
          <w:szCs w:val="28"/>
          <w:lang w:eastAsia="ru-RU"/>
        </w:rPr>
        <w:t>1. Рак вульвы</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 III стадия</w:t>
      </w:r>
      <w:r w:rsidRPr="006B3BC5">
        <w:rPr>
          <w:rFonts w:ascii="Times New Roman" w:eastAsia="Times New Roman" w:hAnsi="Times New Roman" w:cs="Times New Roman"/>
          <w:color w:val="000000"/>
          <w:sz w:val="28"/>
          <w:szCs w:val="28"/>
          <w:lang w:eastAsia="ru-RU"/>
        </w:rPr>
        <w:t xml:space="preserve"> </w:t>
      </w:r>
      <w:r w:rsidRPr="006B3BC5">
        <w:rPr>
          <w:rFonts w:ascii="Times New Roman" w:eastAsia="Times New Roman" w:hAnsi="Times New Roman" w:cs="Times New Roman"/>
          <w:sz w:val="28"/>
          <w:szCs w:val="28"/>
          <w:lang w:eastAsia="ru-RU"/>
        </w:rPr>
        <w:t>Т3</w:t>
      </w:r>
      <w:r w:rsidRPr="006B3BC5">
        <w:rPr>
          <w:rFonts w:ascii="Times New Roman" w:eastAsia="Times New Roman" w:hAnsi="Times New Roman" w:cs="Times New Roman"/>
          <w:color w:val="000000"/>
          <w:sz w:val="28"/>
          <w:szCs w:val="28"/>
          <w:lang w:val="en-US" w:eastAsia="ru-RU"/>
        </w:rPr>
        <w:t>N</w:t>
      </w:r>
      <w:r w:rsidRPr="006B3BC5">
        <w:rPr>
          <w:rFonts w:ascii="Times New Roman" w:eastAsia="Times New Roman" w:hAnsi="Times New Roman" w:cs="Times New Roman"/>
          <w:color w:val="000000"/>
          <w:sz w:val="28"/>
          <w:szCs w:val="28"/>
          <w:lang w:eastAsia="ru-RU"/>
        </w:rPr>
        <w:t>1</w:t>
      </w:r>
      <w:r w:rsidRPr="006B3BC5">
        <w:rPr>
          <w:rFonts w:ascii="Times New Roman" w:eastAsia="Times New Roman" w:hAnsi="Times New Roman" w:cs="Times New Roman"/>
          <w:color w:val="000000"/>
          <w:sz w:val="28"/>
          <w:szCs w:val="28"/>
          <w:lang w:val="en-US" w:eastAsia="ru-RU"/>
        </w:rPr>
        <w:t>M</w:t>
      </w:r>
      <w:r w:rsidRPr="006B3BC5">
        <w:rPr>
          <w:rFonts w:ascii="Times New Roman" w:eastAsia="Times New Roman" w:hAnsi="Times New Roman" w:cs="Times New Roman"/>
          <w:color w:val="000000"/>
          <w:sz w:val="28"/>
          <w:szCs w:val="28"/>
          <w:lang w:eastAsia="ru-RU"/>
        </w:rPr>
        <w:t>0</w:t>
      </w:r>
      <w:r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0"/>
        </w:tabs>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3. Химиолучевая терапия.</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 5-фторурацил, цисплатин, митомицин.</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w:t>
      </w:r>
      <w:r w:rsidRPr="006B3BC5">
        <w:rPr>
          <w:rFonts w:ascii="Times New Roman" w:eastAsia="Times New Roman" w:hAnsi="Times New Roman" w:cs="Times New Roman"/>
          <w:color w:val="000000"/>
          <w:sz w:val="28"/>
          <w:szCs w:val="28"/>
          <w:lang w:eastAsia="ru-RU"/>
        </w:rPr>
        <w:t xml:space="preserve"> </w:t>
      </w:r>
      <w:r w:rsidRPr="006B3BC5">
        <w:rPr>
          <w:rFonts w:ascii="Times New Roman" w:eastAsia="Times New Roman" w:hAnsi="Times New Roman" w:cs="Times New Roman"/>
          <w:sz w:val="28"/>
          <w:szCs w:val="28"/>
          <w:lang w:eastAsia="ru-RU"/>
        </w:rPr>
        <w:t>Облучение вульварного кольца проводят электронным пучком в СОД 40–50 Гр.</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p>
    <w:p w:rsidR="006B3BC5" w:rsidRPr="006B3BC5" w:rsidRDefault="00AB1878" w:rsidP="00AB1878">
      <w:pPr>
        <w:tabs>
          <w:tab w:val="left" w:pos="360"/>
        </w:tabs>
        <w:spacing w:after="0" w:line="240" w:lineRule="auto"/>
        <w:ind w:left="1702"/>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6B3BC5" w:rsidRPr="006B3BC5">
        <w:rPr>
          <w:rFonts w:ascii="Times New Roman" w:eastAsia="Times New Roman" w:hAnsi="Times New Roman" w:cs="Times New Roman"/>
          <w:b/>
          <w:bCs/>
          <w:sz w:val="28"/>
          <w:szCs w:val="28"/>
          <w:lang w:eastAsia="ru-RU"/>
        </w:rPr>
        <w:t>Перечень и стандарты практических умений.</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Поставить диагноз </w:t>
      </w:r>
      <w:r w:rsidRPr="006B3BC5">
        <w:rPr>
          <w:rFonts w:ascii="Times New Roman" w:eastAsia="Times New Roman" w:hAnsi="Times New Roman" w:cs="Times New Roman"/>
          <w:sz w:val="28"/>
          <w:szCs w:val="28"/>
          <w:lang w:eastAsia="ru-RU"/>
        </w:rPr>
        <w:t>рака вульвы</w:t>
      </w:r>
      <w:r w:rsidRPr="006B3BC5">
        <w:rPr>
          <w:rFonts w:ascii="Times New Roman" w:eastAsia="Times New Roman" w:hAnsi="Times New Roman" w:cs="Times New Roman"/>
          <w:bCs/>
          <w:sz w:val="28"/>
          <w:szCs w:val="28"/>
          <w:lang w:eastAsia="ru-RU"/>
        </w:rPr>
        <w:t xml:space="preserve"> в соответствии с классификацией </w:t>
      </w:r>
      <w:r w:rsidRPr="006B3BC5">
        <w:rPr>
          <w:rFonts w:ascii="Times New Roman" w:eastAsia="Times New Roman" w:hAnsi="Times New Roman" w:cs="Times New Roman"/>
          <w:bCs/>
          <w:sz w:val="28"/>
          <w:szCs w:val="28"/>
          <w:lang w:val="en-US" w:eastAsia="ru-RU"/>
        </w:rPr>
        <w:t>TNM</w:t>
      </w:r>
      <w:r w:rsidRPr="006B3BC5">
        <w:rPr>
          <w:rFonts w:ascii="Times New Roman" w:eastAsia="Times New Roman" w:hAnsi="Times New Roman" w:cs="Times New Roman"/>
          <w:bCs/>
          <w:sz w:val="28"/>
          <w:szCs w:val="28"/>
          <w:lang w:eastAsia="ru-RU"/>
        </w:rPr>
        <w:t xml:space="preserve"> и МКБ.</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сеанс послеоперационной дистанционной конвенциональной лучевой терапии </w:t>
      </w:r>
      <w:r w:rsidRPr="006B3BC5">
        <w:rPr>
          <w:rFonts w:ascii="Times New Roman" w:eastAsia="Times New Roman" w:hAnsi="Times New Roman" w:cs="Times New Roman"/>
          <w:sz w:val="28"/>
          <w:szCs w:val="28"/>
          <w:lang w:eastAsia="ru-RU"/>
        </w:rPr>
        <w:t>рака вульвы</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сеанс облучения электронами при раке </w:t>
      </w:r>
      <w:r w:rsidRPr="006B3BC5">
        <w:rPr>
          <w:rFonts w:ascii="Times New Roman" w:eastAsia="Times New Roman" w:hAnsi="Times New Roman" w:cs="Times New Roman"/>
          <w:sz w:val="28"/>
          <w:szCs w:val="28"/>
          <w:lang w:eastAsia="ru-RU"/>
        </w:rPr>
        <w:t>вульвы</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курс предоперационной химиолучевой терапии рака </w:t>
      </w:r>
      <w:r w:rsidRPr="006B3BC5">
        <w:rPr>
          <w:rFonts w:ascii="Times New Roman" w:eastAsia="Times New Roman" w:hAnsi="Times New Roman" w:cs="Times New Roman"/>
          <w:sz w:val="28"/>
          <w:szCs w:val="28"/>
          <w:lang w:eastAsia="ru-RU"/>
        </w:rPr>
        <w:t>вульвы</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6B3BC5">
        <w:rPr>
          <w:rFonts w:ascii="Times New Roman" w:eastAsia="Times New Roman" w:hAnsi="Times New Roman" w:cs="Times New Roman"/>
          <w:sz w:val="28"/>
          <w:szCs w:val="28"/>
          <w:lang w:eastAsia="ru-RU"/>
        </w:rPr>
        <w:t>рака вульвы</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6B3BC5">
        <w:rPr>
          <w:rFonts w:ascii="Times New Roman" w:eastAsia="Times New Roman" w:hAnsi="Times New Roman" w:cs="Times New Roman"/>
          <w:sz w:val="28"/>
          <w:szCs w:val="28"/>
          <w:lang w:eastAsia="ru-RU"/>
        </w:rPr>
        <w:t>рака вульвы</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AB1878" w:rsidP="00D101FB">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6B3BC5" w:rsidRPr="006B3BC5">
        <w:rPr>
          <w:rFonts w:ascii="Times New Roman" w:eastAsia="Times New Roman" w:hAnsi="Times New Roman" w:cs="Times New Roman"/>
          <w:b/>
          <w:bCs/>
          <w:sz w:val="28"/>
          <w:szCs w:val="28"/>
          <w:lang w:eastAsia="ru-RU"/>
        </w:rPr>
        <w:t>Примерная тематика НИР по теме (для ординаторов).</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Предоперационная химиолучевая терапия рака вульвы</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Облучение электронами рака </w:t>
      </w:r>
      <w:r w:rsidRPr="006B3BC5">
        <w:rPr>
          <w:rFonts w:ascii="Times New Roman" w:eastAsia="Times New Roman" w:hAnsi="Times New Roman" w:cs="Times New Roman"/>
          <w:sz w:val="28"/>
          <w:szCs w:val="28"/>
          <w:lang w:eastAsia="ru-RU"/>
        </w:rPr>
        <w:t>вульвы</w:t>
      </w:r>
      <w:r w:rsidRPr="006B3BC5">
        <w:rPr>
          <w:rFonts w:ascii="Times New Roman" w:eastAsia="Times New Roman" w:hAnsi="Times New Roman" w:cs="Times New Roman"/>
          <w:bCs/>
          <w:sz w:val="28"/>
          <w:szCs w:val="28"/>
          <w:lang w:eastAsia="ru-RU"/>
        </w:rPr>
        <w:t>.</w:t>
      </w:r>
      <w:r w:rsidRPr="006B3BC5">
        <w:rPr>
          <w:rFonts w:ascii="Times New Roman" w:eastAsia="Times New Roman" w:hAnsi="Times New Roman" w:cs="Times New Roman"/>
          <w:sz w:val="28"/>
          <w:szCs w:val="28"/>
          <w:lang w:eastAsia="ru-RU"/>
        </w:rPr>
        <w:t xml:space="preserve"> </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Послеоперационная лучевая терапия начальных стадий рака вульвы.</w:t>
      </w:r>
      <w:r w:rsidRPr="006B3BC5">
        <w:rPr>
          <w:rFonts w:ascii="Times New Roman" w:eastAsia="Times New Roman" w:hAnsi="Times New Roman" w:cs="Times New Roman"/>
          <w:sz w:val="28"/>
          <w:szCs w:val="28"/>
          <w:lang w:eastAsia="ru-RU"/>
        </w:rPr>
        <w:t xml:space="preserve"> </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Брахитерапия-буст в лечении рака вульвы.</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Особенности лучевой терапии рецидивов и остаточной опухоли рака вульвы.</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Режимы облучения рака вульвы.</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6B3BC5">
        <w:rPr>
          <w:rFonts w:ascii="Times New Roman" w:eastAsia="Times New Roman" w:hAnsi="Times New Roman" w:cs="Times New Roman"/>
          <w:sz w:val="28"/>
          <w:szCs w:val="28"/>
          <w:lang w:eastAsia="ru-RU"/>
        </w:rPr>
        <w:t>рака вульвы.</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Ранние лучевые повреждения </w:t>
      </w:r>
      <w:r w:rsidRPr="006B3BC5">
        <w:rPr>
          <w:rFonts w:ascii="Times New Roman" w:eastAsia="Times New Roman" w:hAnsi="Times New Roman" w:cs="Times New Roman"/>
          <w:sz w:val="28"/>
          <w:szCs w:val="28"/>
          <w:lang w:eastAsia="ru-RU"/>
        </w:rPr>
        <w:t>малого таза и промежности</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Поздние лучевые повреждения малого таза и промежности.</w:t>
      </w:r>
    </w:p>
    <w:p w:rsidR="006B3BC5" w:rsidRPr="006B3BC5" w:rsidRDefault="00AB1878" w:rsidP="00AB1878">
      <w:pPr>
        <w:spacing w:after="0" w:line="240" w:lineRule="auto"/>
        <w:ind w:left="156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6B3BC5" w:rsidRPr="006B3BC5">
        <w:rPr>
          <w:rFonts w:ascii="Times New Roman" w:eastAsia="Times New Roman" w:hAnsi="Times New Roman" w:cs="Times New Roman"/>
          <w:b/>
          <w:bCs/>
          <w:sz w:val="28"/>
          <w:szCs w:val="28"/>
          <w:lang w:eastAsia="ru-RU"/>
        </w:rPr>
        <w:t>Рекомендованная литература по теме занятия</w:t>
      </w:r>
    </w:p>
    <w:p w:rsidR="006B3BC5" w:rsidRPr="006B3BC5" w:rsidRDefault="006B3BC5" w:rsidP="006B3BC5">
      <w:pPr>
        <w:tabs>
          <w:tab w:val="num" w:pos="0"/>
        </w:tabs>
        <w:ind w:left="142"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294EB7" w:rsidP="006B3BC5">
            <w:pPr>
              <w:rPr>
                <w:rFonts w:ascii="Calibri" w:eastAsia="Times New Roman" w:hAnsi="Calibri" w:cs="Times New Roman"/>
                <w:lang w:eastAsia="ru-RU"/>
              </w:rPr>
            </w:pPr>
            <w:hyperlink r:id="rId116" w:history="1">
              <w:r w:rsidR="006B3BC5" w:rsidRPr="006B3BC5">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1</w:t>
            </w: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Электронные ресурсы:</w:t>
      </w:r>
    </w:p>
    <w:p w:rsidR="006B3BC5" w:rsidRDefault="006B3BC5" w:rsidP="00255C28">
      <w:pPr>
        <w:pStyle w:val="Default"/>
      </w:pPr>
    </w:p>
    <w:p w:rsidR="006B3BC5" w:rsidRDefault="006B3BC5" w:rsidP="00255C28">
      <w:pPr>
        <w:pStyle w:val="Default"/>
      </w:pPr>
    </w:p>
    <w:p w:rsidR="006B3BC5" w:rsidRDefault="006B3BC5" w:rsidP="00255C28">
      <w:pPr>
        <w:pStyle w:val="Default"/>
      </w:pPr>
    </w:p>
    <w:p w:rsidR="006B3BC5" w:rsidRPr="006B3BC5" w:rsidRDefault="00AB1878" w:rsidP="00AB1878">
      <w:pPr>
        <w:tabs>
          <w:tab w:val="left" w:pos="360"/>
          <w:tab w:val="num" w:pos="1080"/>
        </w:tabs>
        <w:spacing w:after="0" w:line="240" w:lineRule="auto"/>
        <w:ind w:left="269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6B3BC5" w:rsidRPr="006B3BC5">
        <w:rPr>
          <w:rFonts w:ascii="Times New Roman" w:eastAsia="Times New Roman" w:hAnsi="Times New Roman" w:cs="Times New Roman"/>
          <w:sz w:val="28"/>
          <w:szCs w:val="28"/>
          <w:lang w:eastAsia="ru-RU"/>
        </w:rPr>
        <w:t>ОД.О.01.2.4.8</w:t>
      </w:r>
      <w:r w:rsidR="006B3BC5" w:rsidRPr="006B3BC5">
        <w:rPr>
          <w:rFonts w:ascii="Calibri" w:eastAsia="Times New Roman" w:hAnsi="Calibri" w:cs="Times New Roman"/>
          <w:lang w:eastAsia="ru-RU"/>
        </w:rPr>
        <w:t xml:space="preserve"> </w:t>
      </w:r>
      <w:r w:rsidR="006B3BC5" w:rsidRPr="006B3BC5">
        <w:rPr>
          <w:rFonts w:ascii="Times New Roman" w:eastAsia="Times New Roman" w:hAnsi="Times New Roman" w:cs="Times New Roman"/>
          <w:b/>
          <w:bCs/>
          <w:sz w:val="28"/>
          <w:szCs w:val="28"/>
          <w:lang w:eastAsia="ru-RU"/>
        </w:rPr>
        <w:t>Тема: «</w:t>
      </w:r>
      <w:r w:rsidR="006B3BC5" w:rsidRPr="006B3BC5">
        <w:rPr>
          <w:rFonts w:ascii="Times New Roman" w:eastAsia="Times New Roman" w:hAnsi="Times New Roman" w:cs="Times New Roman"/>
          <w:sz w:val="28"/>
          <w:szCs w:val="28"/>
          <w:lang w:eastAsia="ru-RU"/>
        </w:rPr>
        <w:t>Лучевая терапия рака влагалища</w:t>
      </w:r>
      <w:r w:rsidR="006B3BC5" w:rsidRPr="006B3BC5">
        <w:rPr>
          <w:rFonts w:ascii="Times New Roman" w:eastAsia="Times New Roman" w:hAnsi="Times New Roman" w:cs="Times New Roman"/>
          <w:b/>
          <w:bCs/>
          <w:sz w:val="28"/>
          <w:szCs w:val="28"/>
          <w:lang w:eastAsia="ru-RU"/>
        </w:rPr>
        <w:t>».</w:t>
      </w:r>
    </w:p>
    <w:p w:rsidR="006B3BC5" w:rsidRPr="006B3BC5" w:rsidRDefault="00AB1878" w:rsidP="00AB1878">
      <w:pPr>
        <w:tabs>
          <w:tab w:val="left" w:pos="360"/>
          <w:tab w:val="num" w:pos="1080"/>
        </w:tabs>
        <w:spacing w:after="0" w:line="240" w:lineRule="auto"/>
        <w:ind w:left="2694"/>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6B3BC5" w:rsidRPr="006B3BC5">
        <w:rPr>
          <w:rFonts w:ascii="Times New Roman" w:eastAsia="Times New Roman" w:hAnsi="Times New Roman" w:cs="Times New Roman"/>
          <w:b/>
          <w:bCs/>
          <w:sz w:val="28"/>
          <w:szCs w:val="28"/>
          <w:lang w:eastAsia="ru-RU"/>
        </w:rPr>
        <w:t>Форма организации учебного процесса:</w:t>
      </w:r>
      <w:r w:rsidR="006B3BC5" w:rsidRPr="006B3BC5">
        <w:rPr>
          <w:rFonts w:ascii="Times New Roman" w:eastAsia="Times New Roman" w:hAnsi="Times New Roman" w:cs="Times New Roman"/>
          <w:sz w:val="28"/>
          <w:szCs w:val="28"/>
          <w:lang w:eastAsia="ru-RU"/>
        </w:rPr>
        <w:t xml:space="preserve"> практическое занятие. </w:t>
      </w:r>
    </w:p>
    <w:p w:rsidR="006B3BC5" w:rsidRPr="006B3BC5" w:rsidRDefault="00AB1878" w:rsidP="00AB1878">
      <w:pPr>
        <w:tabs>
          <w:tab w:val="left" w:pos="360"/>
          <w:tab w:val="num" w:pos="1080"/>
        </w:tabs>
        <w:spacing w:after="0" w:line="240" w:lineRule="auto"/>
        <w:ind w:left="297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6B3BC5" w:rsidRPr="006B3BC5">
        <w:rPr>
          <w:rFonts w:ascii="Times New Roman" w:eastAsia="Times New Roman" w:hAnsi="Times New Roman" w:cs="Times New Roman"/>
          <w:b/>
          <w:sz w:val="28"/>
          <w:szCs w:val="28"/>
          <w:lang w:eastAsia="ru-RU"/>
        </w:rPr>
        <w:t>Методы обучения:</w:t>
      </w:r>
      <w:r w:rsidR="006B3BC5" w:rsidRPr="006B3BC5">
        <w:rPr>
          <w:rFonts w:ascii="Times New Roman" w:eastAsia="Times New Roman" w:hAnsi="Times New Roman" w:cs="Times New Roman"/>
          <w:sz w:val="28"/>
          <w:szCs w:val="28"/>
          <w:lang w:eastAsia="ru-RU"/>
        </w:rPr>
        <w:t xml:space="preserve"> </w:t>
      </w:r>
      <w:r w:rsidR="006B3BC5" w:rsidRPr="006B3BC5">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6B3BC5" w:rsidRPr="006B3BC5">
        <w:rPr>
          <w:rFonts w:ascii="Times New Roman" w:eastAsia="Times New Roman" w:hAnsi="Times New Roman" w:cs="Times New Roman"/>
          <w:sz w:val="28"/>
          <w:szCs w:val="28"/>
          <w:lang w:eastAsia="ru-RU"/>
        </w:rPr>
        <w:t xml:space="preserve">проблемное изложение. </w:t>
      </w:r>
    </w:p>
    <w:p w:rsidR="006B3BC5" w:rsidRPr="006B3BC5" w:rsidRDefault="00AB1878" w:rsidP="00AB1878">
      <w:pPr>
        <w:tabs>
          <w:tab w:val="left" w:pos="360"/>
          <w:tab w:val="num" w:pos="1080"/>
        </w:tabs>
        <w:spacing w:after="0" w:line="240" w:lineRule="auto"/>
        <w:ind w:left="297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6B3BC5" w:rsidRPr="006B3BC5">
        <w:rPr>
          <w:rFonts w:ascii="Times New Roman" w:eastAsia="Times New Roman" w:hAnsi="Times New Roman" w:cs="Times New Roman"/>
          <w:b/>
          <w:bCs/>
          <w:sz w:val="28"/>
          <w:szCs w:val="28"/>
          <w:lang w:eastAsia="ru-RU"/>
        </w:rPr>
        <w:t>Значение темы</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Цели обучения:</w:t>
      </w:r>
      <w:r w:rsidRPr="006B3BC5">
        <w:rPr>
          <w:rFonts w:ascii="Times New Roman" w:eastAsia="Times New Roman" w:hAnsi="Times New Roman" w:cs="Times New Roman"/>
          <w:sz w:val="28"/>
          <w:szCs w:val="28"/>
          <w:lang w:eastAsia="ru-RU"/>
        </w:rPr>
        <w:t xml:space="preserve"> </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sz w:val="28"/>
          <w:szCs w:val="28"/>
          <w:lang w:eastAsia="ru-RU"/>
        </w:rPr>
        <w:t>-общая</w:t>
      </w:r>
      <w:r w:rsidRPr="006B3BC5">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раком влагалища (УК-2); к проведению диспансеризации и осуществлению диспансерного наблюдения за онкологическими больными радиологического профиля больных раком влагалища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раком влагалища (ПК-6); к применению радиологических методов лечения онкологических больных раком влагалища (ПК-7); к применению лекарственной и немедикаментозной терапии и других методов у онкологических больных раком влагалища, нуждающихся в медицинской реабилитации (ПК-9); к формированию у онкологических больных раком влагалища радиологического профиля и членов их семей мотивации, направленной на сохранение и укрепление здоровья (ПК-10);</w:t>
      </w:r>
    </w:p>
    <w:p w:rsidR="006B3BC5" w:rsidRPr="006B3BC5" w:rsidRDefault="006B3BC5" w:rsidP="006B3BC5">
      <w:pPr>
        <w:widowControl w:val="0"/>
        <w:snapToGrid w:val="0"/>
        <w:spacing w:after="0" w:line="240" w:lineRule="auto"/>
        <w:jc w:val="both"/>
        <w:outlineLvl w:val="0"/>
        <w:rPr>
          <w:rFonts w:ascii="Times New Roman" w:eastAsia="Times New Roman" w:hAnsi="Times New Roman" w:cs="Times New Roman"/>
          <w:b/>
          <w:sz w:val="28"/>
          <w:szCs w:val="28"/>
          <w:lang w:eastAsia="ru-RU"/>
        </w:rPr>
      </w:pPr>
    </w:p>
    <w:p w:rsidR="006B3BC5" w:rsidRPr="006B3BC5" w:rsidRDefault="006B3BC5" w:rsidP="006B3BC5">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-учебная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 знать:</w:t>
      </w:r>
      <w:r w:rsidRPr="006B3BC5">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раком влагалища; экспертизу временной нетрудоспособности онкологических больных раком влагалища радиологического профиля и направление на МСЭК; третичную профилактику у онкологических больных раком влагалища радиологического профиля; принципы медицинской реабилитации онкологических больных раком влагалища радиологического профиля; п</w:t>
      </w:r>
      <w:r w:rsidRPr="006B3BC5">
        <w:rPr>
          <w:rFonts w:ascii="Times New Roman" w:eastAsia="Times New Roman" w:hAnsi="Times New Roman" w:cs="Times New Roman"/>
          <w:bCs/>
          <w:sz w:val="28"/>
          <w:szCs w:val="28"/>
          <w:lang w:eastAsia="ru-RU"/>
        </w:rPr>
        <w:t xml:space="preserve">ринципы паллиативной помощи </w:t>
      </w:r>
      <w:r w:rsidRPr="006B3BC5">
        <w:rPr>
          <w:rFonts w:ascii="Times New Roman" w:eastAsia="Times New Roman" w:hAnsi="Times New Roman" w:cs="Times New Roman"/>
          <w:sz w:val="28"/>
          <w:szCs w:val="28"/>
          <w:lang w:eastAsia="ru-RU"/>
        </w:rPr>
        <w:t>онкологическим больным раком влагалища радиологического профиля; мероприятия по скринингу процедивов, рецидивов и прогрессирования рака влагалища онкологических больных радиологического профиля; методы радионуклидной и ПЭТ-диагностики рака влагалища онкологических больных радиологического профиля; методы радиотерапии рака влагалища онкологических больных радиологического профиля; показания и противопоказания для госпитализации онкологических больных раком влагалища радиологического профиля в установленном порядке в специализированные радиологические отделения.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-уметь</w:t>
      </w:r>
      <w:r w:rsidRPr="006B3BC5">
        <w:rPr>
          <w:rFonts w:ascii="Times New Roman" w:eastAsia="Times New Roman" w:hAnsi="Times New Roman" w:cs="Times New Roman"/>
          <w:sz w:val="28"/>
          <w:szCs w:val="28"/>
          <w:lang w:eastAsia="ru-RU"/>
        </w:rPr>
        <w:t>: оценить эпидемиологические показатели рака влагалища на амбулаторном и госпитальном этапе в условиях радиологического отделения; провести лучевую диагностику рака влагалища онкологических больных радиологического профиля; организовать специализированную радиологическую помощь онкологическим больным раком влагалища;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раком влагалища радиологического профиля; организовать МСЭК  онкологических больных раком влагалища радиологического профиля; сформулировать диагноз рака влагалища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раком влагалища радиологического профиля.</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-владеть:</w:t>
      </w:r>
      <w:r w:rsidRPr="006B3BC5">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раком влагалища; провести остеосцинтиграфию; выполнить ПЭТ-диагностику онкологических больных раком влагалища; выработать индивидуальный план лучевой терапии онкологических больных раком влагалища (радикальное, паллиативное, симптоматическое, комбинированное, комплексное); осуществить</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выбор полей облучения и провести сеанс лучевой терапии рака влагалища; провести диагностику и лечение  общих и местных лучевых реакций и повреждений органов и тканей у онкологических больных раком влагалища; осуществить мероприятия по оказанию неотложной помощи онкологическим больным раком влагалища радиологического профиля.</w:t>
      </w: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AB1878" w:rsidP="00AB1878">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6B3BC5" w:rsidRPr="006B3BC5">
        <w:rPr>
          <w:rFonts w:ascii="Times New Roman" w:eastAsia="Times New Roman" w:hAnsi="Times New Roman" w:cs="Times New Roman"/>
          <w:b/>
          <w:bCs/>
          <w:sz w:val="28"/>
          <w:szCs w:val="28"/>
          <w:lang w:eastAsia="ru-RU"/>
        </w:rPr>
        <w:t>Место проведения практического занятия</w:t>
      </w:r>
      <w:r w:rsidR="006B3BC5" w:rsidRPr="006B3BC5">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6B3BC5" w:rsidRPr="006B3BC5" w:rsidRDefault="00AB1878" w:rsidP="00AB1878">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6B3BC5" w:rsidRPr="006B3BC5">
        <w:rPr>
          <w:rFonts w:ascii="Times New Roman" w:eastAsia="Times New Roman" w:hAnsi="Times New Roman" w:cs="Times New Roman"/>
          <w:b/>
          <w:bCs/>
          <w:sz w:val="28"/>
          <w:szCs w:val="28"/>
          <w:lang w:eastAsia="ru-RU"/>
        </w:rPr>
        <w:t>Оснащение занятия</w:t>
      </w:r>
      <w:r w:rsidR="006B3BC5" w:rsidRPr="006B3BC5">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6B3BC5" w:rsidRPr="006B3BC5">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6B3BC5" w:rsidRPr="006B3BC5">
        <w:rPr>
          <w:rFonts w:ascii="Times New Roman" w:eastAsia="Times New Roman" w:hAnsi="Times New Roman" w:cs="Times New Roman"/>
          <w:sz w:val="28"/>
          <w:szCs w:val="28"/>
          <w:lang w:val="en-US" w:eastAsia="ru-RU"/>
        </w:rPr>
        <w:t>Wi</w:t>
      </w:r>
      <w:r w:rsidR="006B3BC5" w:rsidRPr="006B3BC5">
        <w:rPr>
          <w:rFonts w:ascii="Times New Roman" w:eastAsia="Times New Roman" w:hAnsi="Times New Roman" w:cs="Times New Roman"/>
          <w:sz w:val="28"/>
          <w:szCs w:val="28"/>
          <w:lang w:eastAsia="ru-RU"/>
        </w:rPr>
        <w:t>-</w:t>
      </w:r>
      <w:r w:rsidR="006B3BC5" w:rsidRPr="006B3BC5">
        <w:rPr>
          <w:rFonts w:ascii="Times New Roman" w:eastAsia="Times New Roman" w:hAnsi="Times New Roman" w:cs="Times New Roman"/>
          <w:sz w:val="28"/>
          <w:szCs w:val="28"/>
          <w:lang w:val="en-US" w:eastAsia="ru-RU"/>
        </w:rPr>
        <w:t>Fi</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7.Структура содержания темы</w:t>
      </w:r>
      <w:r w:rsidRPr="006B3BC5">
        <w:rPr>
          <w:rFonts w:ascii="Times New Roman" w:eastAsia="Times New Roman" w:hAnsi="Times New Roman" w:cs="Times New Roman"/>
          <w:sz w:val="28"/>
          <w:szCs w:val="28"/>
          <w:lang w:eastAsia="ru-RU"/>
        </w:rPr>
        <w:t xml:space="preserve"> (хронокарта) </w:t>
      </w:r>
    </w:p>
    <w:p w:rsidR="006B3BC5" w:rsidRPr="006B3BC5" w:rsidRDefault="006B3BC5" w:rsidP="006B3BC5">
      <w:pPr>
        <w:spacing w:line="240" w:lineRule="auto"/>
        <w:ind w:firstLine="709"/>
        <w:jc w:val="center"/>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Хронокарта практического занятия</w:t>
      </w:r>
      <w:r w:rsidRPr="006B3BC5">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6B3BC5" w:rsidRPr="006B3BC5" w:rsidTr="006B3BC5">
        <w:tc>
          <w:tcPr>
            <w:tcW w:w="648" w:type="dxa"/>
            <w:tcBorders>
              <w:top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Этапы</w:t>
            </w:r>
          </w:p>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Содержание этапа и оснащенность</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Проверка посещаемости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Контроль исходного уровня знаний и умений</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Индивидуальный и фронтальный устный опрос</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Инструктаж обучающихся преподавателем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Самостоятельная работа обучающихся: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курация больных радиологического профиля;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разбор курируемых пациентов;</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Работа: </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в поликлинике и палатах с пациентами;</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с историями болезни;</w:t>
            </w:r>
          </w:p>
          <w:p w:rsidR="006B3BC5" w:rsidRPr="006B3BC5" w:rsidRDefault="006B3BC5" w:rsidP="006B3BC5">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Тесты по теме, ситуационные задачи</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6B3BC5" w:rsidRPr="006B3BC5" w:rsidTr="006B3BC5">
        <w:trPr>
          <w:cantSplit/>
        </w:trPr>
        <w:tc>
          <w:tcPr>
            <w:tcW w:w="3292" w:type="dxa"/>
            <w:gridSpan w:val="2"/>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6B3BC5" w:rsidRPr="006B3BC5" w:rsidRDefault="006B3BC5" w:rsidP="006B3BC5">
      <w:pPr>
        <w:spacing w:after="0" w:line="240" w:lineRule="auto"/>
        <w:ind w:left="180"/>
        <w:jc w:val="both"/>
        <w:rPr>
          <w:rFonts w:ascii="Times New Roman" w:eastAsia="Times New Roman" w:hAnsi="Times New Roman" w:cs="Times New Roman"/>
          <w:i/>
          <w:sz w:val="20"/>
          <w:szCs w:val="20"/>
          <w:lang w:eastAsia="ru-RU"/>
        </w:rPr>
      </w:pPr>
      <w:r w:rsidRPr="006B3BC5">
        <w:rPr>
          <w:rFonts w:ascii="Times New Roman" w:eastAsia="Times New Roman" w:hAnsi="Times New Roman" w:cs="Times New Roman"/>
          <w:i/>
          <w:sz w:val="20"/>
          <w:szCs w:val="20"/>
          <w:lang w:eastAsia="ru-RU"/>
        </w:rPr>
        <w:t xml:space="preserve">Примечание.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r w:rsidRPr="006B3BC5">
        <w:rPr>
          <w:rFonts w:ascii="Times New Roman" w:eastAsia="Times New Roman" w:hAnsi="Times New Roman" w:cs="Times New Roman"/>
          <w:sz w:val="20"/>
          <w:szCs w:val="20"/>
          <w:vertAlign w:val="superscript"/>
          <w:lang w:eastAsia="ru-RU"/>
        </w:rPr>
        <w:t>*</w:t>
      </w:r>
      <w:r w:rsidRPr="006B3BC5">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AB1878" w:rsidP="00AB1878">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6B3BC5" w:rsidRPr="006B3BC5">
        <w:rPr>
          <w:rFonts w:ascii="Times New Roman" w:eastAsia="Times New Roman" w:hAnsi="Times New Roman" w:cs="Times New Roman"/>
          <w:b/>
          <w:bCs/>
          <w:sz w:val="28"/>
          <w:szCs w:val="28"/>
          <w:lang w:eastAsia="ru-RU"/>
        </w:rPr>
        <w:t>Аннотация</w:t>
      </w:r>
      <w:r w:rsidR="006B3BC5" w:rsidRPr="006B3BC5">
        <w:rPr>
          <w:rFonts w:ascii="Times New Roman" w:eastAsia="Times New Roman" w:hAnsi="Times New Roman" w:cs="Times New Roman"/>
          <w:sz w:val="28"/>
          <w:szCs w:val="28"/>
          <w:lang w:eastAsia="ru-RU"/>
        </w:rPr>
        <w:t xml:space="preserve"> (краткое содержание темы).</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Первичный рак влагалища развивается редко и составляет 1–2% всех злокачественных опухолей женских половых органов. Вторичные (метастатические) опухоли влагалища наблюдают в несколько раз чаще. Средний возраст больных раком влагалища 62 года. Опухоли влагалища имеют 3 возрастных пика заболеваемости. Первичные опухоли у детей первых 5 лет представлены ботриоидными эмбриональными рабдомиосаркомами, в 14–20 лет – светлоклеточной аденокарциномой с трансплацентарным диэтилстильбэстроловым канцерогенезом. В более старших возрастных группах развивается в основном плоскоклеточный рак. </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У 30% пациенток с первичным раком влагалища в анамнезе выявляют преинвазивный или инвазивный рак шейки матки. Риск возникновения рака влагалища после облучения малого таза возрастает в 300 раз. Предраковое заболевание влагалища – дисплазия. По гистологической структуре в 95% опухоли влагалища представлены плоскоклеточным раком различной степени дифференцировки; аденокарцинома влагалища развивается редко, в основном у молодых женщин. </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При поражении сводов и верхней трети влагалища метастазами поражаются, как и при раке шейки матки, подвздошные и запирательные лимфатические узлы. Опухоли средней трети влагалища дают дополнительные метастазы в аноректальные и сакральные лимфатические узлы. При локализации опухоли в нижней трети поражаются, как и при раке вульвы, пахово-бедренные лимфатические узлы.</w:t>
      </w:r>
    </w:p>
    <w:p w:rsidR="006B3BC5" w:rsidRPr="006B3BC5" w:rsidRDefault="006B3BC5" w:rsidP="006B3BC5">
      <w:pPr>
        <w:spacing w:after="0" w:line="360" w:lineRule="auto"/>
        <w:rPr>
          <w:rFonts w:ascii="Arial" w:eastAsia="Times New Roman" w:hAnsi="Arial" w:cs="Arial"/>
          <w:sz w:val="30"/>
          <w:szCs w:val="30"/>
          <w:lang w:eastAsia="ru-RU"/>
        </w:rPr>
      </w:pPr>
    </w:p>
    <w:p w:rsidR="006B3BC5" w:rsidRPr="006B3BC5" w:rsidRDefault="006B3BC5" w:rsidP="006B3BC5">
      <w:pPr>
        <w:spacing w:after="0" w:line="360" w:lineRule="auto"/>
        <w:rPr>
          <w:rFonts w:ascii="Arial" w:eastAsia="Times New Roman" w:hAnsi="Arial" w:cs="Arial"/>
          <w:sz w:val="30"/>
          <w:szCs w:val="30"/>
          <w:lang w:eastAsia="ru-RU"/>
        </w:rPr>
      </w:pPr>
      <w:r w:rsidRPr="006B3BC5">
        <w:rPr>
          <w:rFonts w:ascii="Arial" w:eastAsia="Times New Roman" w:hAnsi="Arial" w:cs="Arial"/>
          <w:sz w:val="30"/>
          <w:szCs w:val="30"/>
          <w:lang w:eastAsia="ru-RU"/>
        </w:rPr>
        <w:t>Клиническая классификация (FIGO)</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0 стадия – преинвазивная карцинома (карцинома in situ).</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I стадия – опухоль ограничена влагалищем.</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II стадия – опухоль распространяется на паравагинальные ткани, но не до стенок таза.</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III стадия – опухоль распространяется до стенок таза.</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IVA стадия – опухоль захватывает слизистую оболочку мочевого пузыря или прямой кишки и/или распространяется за пределы таза.</w:t>
      </w:r>
    </w:p>
    <w:p w:rsidR="006B3BC5" w:rsidRPr="006B3BC5" w:rsidRDefault="006B3BC5" w:rsidP="006B3BC5">
      <w:pPr>
        <w:spacing w:after="0" w:line="36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Примечание. Наличие буллёзного отёка недостаточно для классификации опухоли как Т4.</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IVB стадия – опухоль любого размера с отдалёнными метастазами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 – первичная опухоль</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■ТX – недостаточно данных для оценки первичной опухоли.</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■То – первичная опухоль не определяется.</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■Tis – преинвазивная карцинома (карцинома in situ).</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■Tl – опухоль ограничена влагалищем.</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■Т2 – опухоль захватывает паравагинальные ткани, но не распространяется до стенок таза.</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■ТЗ – опухоль распространяется до стенок таза.</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■Т4 – опухоль прорастает слизистую оболочку мочевого пузыря и/или прямой кишки и/или распространяется за пределы таза.</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 – регионарные лимфатические узлы</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■NX – недостаточно данных для оценки регионарных лимфатических узлов.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■N0 – нет признаков поражения метастазами регионарных лимфатических узлов.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■N1 – метастазы в регионарных лимфатических узлах.</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 – отдалённые метастазы</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■MX – недостаточно данных для определения отдалённых метастазов.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■М0 – нет признаков отдалённых метастазов.</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■M1 – имеются отдалённые метастазы.</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spacing w:after="0" w:line="360" w:lineRule="auto"/>
        <w:jc w:val="both"/>
        <w:rPr>
          <w:rFonts w:ascii="Times New Roman" w:eastAsia="Times New Roman" w:hAnsi="Times New Roman" w:cs="Times New Roman"/>
          <w:b/>
          <w:sz w:val="28"/>
          <w:szCs w:val="28"/>
          <w:u w:val="single"/>
          <w:lang w:eastAsia="ru-RU"/>
        </w:rPr>
      </w:pPr>
      <w:r w:rsidRPr="006B3BC5">
        <w:rPr>
          <w:rFonts w:ascii="Times New Roman" w:eastAsia="Times New Roman" w:hAnsi="Times New Roman" w:cs="Times New Roman"/>
          <w:b/>
          <w:sz w:val="28"/>
          <w:szCs w:val="28"/>
          <w:u w:val="single"/>
          <w:lang w:eastAsia="ru-RU"/>
        </w:rPr>
        <w:t>Группировка по стадиям</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Стадия 0 – TisN0M0.</w:t>
      </w:r>
    </w:p>
    <w:p w:rsidR="006B3BC5" w:rsidRPr="006B3BC5" w:rsidRDefault="006B3BC5" w:rsidP="006B3BC5">
      <w:pPr>
        <w:tabs>
          <w:tab w:val="left" w:pos="855"/>
        </w:tabs>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Стадия I – T1N0M0.</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Стадия II – T2N0M0.</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Стадия III:</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MS Mincho" w:eastAsia="MS Mincho" w:hAnsi="MS Mincho" w:cs="MS Mincho" w:hint="eastAsia"/>
          <w:sz w:val="28"/>
          <w:szCs w:val="28"/>
          <w:lang w:eastAsia="ru-RU"/>
        </w:rPr>
        <w:t>✧</w:t>
      </w:r>
      <w:r w:rsidRPr="006B3BC5">
        <w:rPr>
          <w:rFonts w:ascii="MS Mincho" w:eastAsia="MS Mincho" w:hAnsi="MS Mincho" w:cs="MS Mincho"/>
          <w:sz w:val="28"/>
          <w:szCs w:val="28"/>
          <w:lang w:eastAsia="ru-RU"/>
        </w:rPr>
        <w:t xml:space="preserve"> </w:t>
      </w:r>
      <w:r w:rsidRPr="006B3BC5">
        <w:rPr>
          <w:rFonts w:ascii="Times New Roman" w:eastAsia="Times New Roman" w:hAnsi="Times New Roman" w:cs="Times New Roman"/>
          <w:sz w:val="28"/>
          <w:szCs w:val="28"/>
          <w:lang w:eastAsia="ru-RU"/>
        </w:rPr>
        <w:t>T1N1M0;</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MS Mincho" w:eastAsia="MS Mincho" w:hAnsi="MS Mincho" w:cs="MS Mincho" w:hint="eastAsia"/>
          <w:sz w:val="28"/>
          <w:szCs w:val="28"/>
          <w:lang w:eastAsia="ru-RU"/>
        </w:rPr>
        <w:t>✧</w:t>
      </w:r>
      <w:r w:rsidRPr="006B3BC5">
        <w:rPr>
          <w:rFonts w:ascii="MS Mincho" w:eastAsia="MS Mincho" w:hAnsi="MS Mincho" w:cs="MS Mincho"/>
          <w:sz w:val="28"/>
          <w:szCs w:val="28"/>
          <w:lang w:eastAsia="ru-RU"/>
        </w:rPr>
        <w:t xml:space="preserve"> </w:t>
      </w:r>
      <w:r w:rsidRPr="006B3BC5">
        <w:rPr>
          <w:rFonts w:ascii="Times New Roman" w:eastAsia="Times New Roman" w:hAnsi="Times New Roman" w:cs="Times New Roman"/>
          <w:sz w:val="28"/>
          <w:szCs w:val="28"/>
          <w:lang w:eastAsia="ru-RU"/>
        </w:rPr>
        <w:t>T2N1M0;</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MS Mincho" w:eastAsia="MS Mincho" w:hAnsi="MS Mincho" w:cs="MS Mincho" w:hint="eastAsia"/>
          <w:sz w:val="28"/>
          <w:szCs w:val="28"/>
          <w:lang w:eastAsia="ru-RU"/>
        </w:rPr>
        <w:t>✧</w:t>
      </w:r>
      <w:r w:rsidRPr="006B3BC5">
        <w:rPr>
          <w:rFonts w:ascii="MS Mincho" w:eastAsia="MS Mincho" w:hAnsi="MS Mincho" w:cs="MS Mincho"/>
          <w:sz w:val="28"/>
          <w:szCs w:val="28"/>
          <w:lang w:eastAsia="ru-RU"/>
        </w:rPr>
        <w:t xml:space="preserve"> </w:t>
      </w:r>
      <w:r w:rsidRPr="006B3BC5">
        <w:rPr>
          <w:rFonts w:ascii="Times New Roman" w:eastAsia="Times New Roman" w:hAnsi="Times New Roman" w:cs="Times New Roman"/>
          <w:sz w:val="28"/>
          <w:szCs w:val="28"/>
          <w:lang w:eastAsia="ru-RU"/>
        </w:rPr>
        <w:t>T3N0–1M0.</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Стадия IVA – T4 любая NM0.</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Стадия IVB – любая T любая NM0.</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Стадия 0</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Лучевую терапию (внутриполостную брахитерапию) применяют при неэффективности методов локального воздействия  в случае рецидива. СОД 60-70 Гр при НМД (низкая мощность дозы) и 35–40 Гр при ВМД (высокая мощность дозы) на слизистую влагалища. При опухоли толщиной 2,0 см возможен буст до 90 Гр.</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Основной метод лечения </w:t>
      </w:r>
      <w:r w:rsidRPr="006B3BC5">
        <w:rPr>
          <w:rFonts w:ascii="Times New Roman" w:eastAsia="Times New Roman" w:hAnsi="Times New Roman" w:cs="Times New Roman"/>
          <w:sz w:val="28"/>
          <w:szCs w:val="28"/>
          <w:u w:val="single"/>
          <w:lang w:eastAsia="ru-RU"/>
        </w:rPr>
        <w:t>инвазивного рака влагалища</w:t>
      </w:r>
      <w:r w:rsidRPr="006B3BC5">
        <w:rPr>
          <w:rFonts w:ascii="Times New Roman" w:eastAsia="Times New Roman" w:hAnsi="Times New Roman" w:cs="Times New Roman"/>
          <w:sz w:val="28"/>
          <w:szCs w:val="28"/>
          <w:lang w:eastAsia="ru-RU"/>
        </w:rPr>
        <w:t xml:space="preserve"> – лучевая терапия, которая включает дистанционное облучение и внутриполостную и внутритканевую гамма-терапию.</w:t>
      </w:r>
    </w:p>
    <w:p w:rsidR="006B3BC5" w:rsidRPr="006B3BC5" w:rsidRDefault="006B3BC5" w:rsidP="006B3BC5">
      <w:pPr>
        <w:spacing w:after="0" w:line="360" w:lineRule="auto"/>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 xml:space="preserve">Стадия I, опухоль размером до 1 см, G1–G2. </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Проводят только внутриполостную гамма-терапию СОД 60 Гр при НМД и 35–40 Гр при ВМД (точка нормировки на глубину 1 см от слизистой оболочки).</w:t>
      </w:r>
    </w:p>
    <w:p w:rsidR="006B3BC5" w:rsidRPr="006B3BC5" w:rsidRDefault="006B3BC5" w:rsidP="006B3BC5">
      <w:pPr>
        <w:spacing w:after="0" w:line="360" w:lineRule="auto"/>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 xml:space="preserve">Стадия I, опухоль размером более 1 см. </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Сочетанная лучевая терапия. Дистанционное облучение на область малого таза и регионарные лимфоузлы до СОД 45 Гр. Внутриполостная гамма-терапия до СОД 60 Гр при НМД и 30 Гр при ВМД. При опухоли толщиной 2,0 см возможен буст до 75-80 Гр на слизистую оболочку влагалища.</w:t>
      </w:r>
    </w:p>
    <w:p w:rsidR="006B3BC5" w:rsidRPr="006B3BC5" w:rsidRDefault="006B3BC5" w:rsidP="006B3BC5">
      <w:pPr>
        <w:spacing w:after="0" w:line="360" w:lineRule="auto"/>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Стадия II.</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 Сочетанная лучевая терапия. Дистанционное облучение до СОД 40–44 Гр. Внутриполостная гамма-терапия до СОД 70 Гр при НМД и до 30 Гр при ВМД. При наличии остаточной опухоли проводят внутритканевую гамма-терапию с доведением СОД до 70–80 Гр.</w:t>
      </w:r>
    </w:p>
    <w:p w:rsidR="006B3BC5" w:rsidRPr="006B3BC5" w:rsidRDefault="006B3BC5" w:rsidP="006B3BC5">
      <w:pPr>
        <w:spacing w:after="0" w:line="360" w:lineRule="auto"/>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Стадия III.</w:t>
      </w:r>
    </w:p>
    <w:p w:rsidR="006B3BC5" w:rsidRPr="006B3BC5" w:rsidRDefault="006B3BC5" w:rsidP="006B3BC5">
      <w:pPr>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Сочетанная лучевая терапия. Дистанционное облучение облучение на область малого таза и регионарные лимфоузлы до СОД 45–50 Гр. Внутриполостная гамма-терапия до СОД 70 Гр при НМД и до 30 Гр при ВМД. Далее на остаточную опухоль СОД доводят до 75-85 Гр.</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При местно-распространённом раке влагалища возможно проведение комбинированного лучевого лечения и химиотерапии с использованием 5-фторурацила и цисплатина. У молодых женщин перед проведением радикальной лучевой терапии возможны транспозиция яичников и хирургическое стадирование с лимфаденэктомией.</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У больных с IVА стадией, особенно при наличии ректовагинального или везиковагинального свища, возможна экзентерация малого таза с тазовой лимфаденэктомией и предоперационной лучевой терапией.</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6B3BC5"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6B3BC5" w:rsidRPr="006B3BC5" w:rsidRDefault="00AB1878" w:rsidP="00AB1878">
      <w:pPr>
        <w:tabs>
          <w:tab w:val="left" w:pos="360"/>
        </w:tabs>
        <w:spacing w:after="0" w:line="240" w:lineRule="auto"/>
        <w:ind w:left="255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6B3BC5" w:rsidRPr="006B3BC5">
        <w:rPr>
          <w:rFonts w:ascii="Times New Roman" w:eastAsia="Times New Roman" w:hAnsi="Times New Roman" w:cs="Times New Roman"/>
          <w:b/>
          <w:sz w:val="28"/>
          <w:szCs w:val="28"/>
          <w:lang w:eastAsia="ru-RU"/>
        </w:rPr>
        <w:t>Вопросы по теме занятия.</w:t>
      </w:r>
    </w:p>
    <w:p w:rsidR="006B3BC5" w:rsidRPr="006B3BC5" w:rsidRDefault="006B3BC5" w:rsidP="00531C09">
      <w:pPr>
        <w:widowControl w:val="0"/>
        <w:numPr>
          <w:ilvl w:val="0"/>
          <w:numId w:val="23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val="en-US" w:eastAsia="ru-RU"/>
        </w:rPr>
        <w:t>TNM</w:t>
      </w:r>
      <w:r w:rsidRPr="006B3BC5">
        <w:rPr>
          <w:rFonts w:ascii="Times New Roman" w:eastAsia="Times New Roman" w:hAnsi="Times New Roman" w:cs="Times New Roman"/>
          <w:sz w:val="28"/>
          <w:szCs w:val="28"/>
          <w:lang w:eastAsia="ru-RU"/>
        </w:rPr>
        <w:t>-классификация и МКБ</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рака влагалища;</w:t>
      </w:r>
    </w:p>
    <w:p w:rsidR="006B3BC5" w:rsidRPr="006B3BC5" w:rsidRDefault="006B3BC5" w:rsidP="00531C09">
      <w:pPr>
        <w:widowControl w:val="0"/>
        <w:numPr>
          <w:ilvl w:val="0"/>
          <w:numId w:val="23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Алгоритмы лечения больных</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раком влагалища в зависимости от стадии и гистологического типа опухоли;</w:t>
      </w:r>
    </w:p>
    <w:p w:rsidR="006B3BC5" w:rsidRPr="006B3BC5" w:rsidRDefault="006B3BC5" w:rsidP="00531C09">
      <w:pPr>
        <w:widowControl w:val="0"/>
        <w:numPr>
          <w:ilvl w:val="0"/>
          <w:numId w:val="23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Лучевая диагностика и подготовка больного раком влагалища к проведению лучевой терапии;</w:t>
      </w:r>
    </w:p>
    <w:p w:rsidR="006B3BC5" w:rsidRPr="006B3BC5" w:rsidRDefault="006B3BC5" w:rsidP="00531C09">
      <w:pPr>
        <w:widowControl w:val="0"/>
        <w:numPr>
          <w:ilvl w:val="0"/>
          <w:numId w:val="23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Виды и режимы лучевой терапии</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рака влагалища;</w:t>
      </w:r>
    </w:p>
    <w:p w:rsidR="006B3BC5" w:rsidRPr="006B3BC5" w:rsidRDefault="006B3BC5" w:rsidP="00531C09">
      <w:pPr>
        <w:widowControl w:val="0"/>
        <w:numPr>
          <w:ilvl w:val="0"/>
          <w:numId w:val="23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Дистанционная конвенциональная лучевая терапия рака влагалища;</w:t>
      </w:r>
    </w:p>
    <w:p w:rsidR="006B3BC5" w:rsidRPr="006B3BC5" w:rsidRDefault="006B3BC5" w:rsidP="00531C09">
      <w:pPr>
        <w:widowControl w:val="0"/>
        <w:numPr>
          <w:ilvl w:val="0"/>
          <w:numId w:val="23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Химиолучевая терапия рака влагалища.</w:t>
      </w:r>
    </w:p>
    <w:p w:rsidR="006B3BC5" w:rsidRPr="006B3BC5" w:rsidRDefault="006B3BC5" w:rsidP="00531C09">
      <w:pPr>
        <w:widowControl w:val="0"/>
        <w:numPr>
          <w:ilvl w:val="0"/>
          <w:numId w:val="23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Внутритканевая лучевая терапия рака влагалища.</w:t>
      </w:r>
    </w:p>
    <w:p w:rsidR="006B3BC5" w:rsidRPr="006B3BC5" w:rsidRDefault="006B3BC5" w:rsidP="00531C09">
      <w:pPr>
        <w:widowControl w:val="0"/>
        <w:numPr>
          <w:ilvl w:val="0"/>
          <w:numId w:val="23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Внутриполостная лучевая терапия рака влагалища.</w:t>
      </w:r>
    </w:p>
    <w:p w:rsidR="006B3BC5" w:rsidRPr="006B3BC5" w:rsidRDefault="006B3BC5" w:rsidP="00531C09">
      <w:pPr>
        <w:widowControl w:val="0"/>
        <w:numPr>
          <w:ilvl w:val="0"/>
          <w:numId w:val="23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Сочетанная лучевая терапия рака влагалища.</w:t>
      </w:r>
    </w:p>
    <w:p w:rsidR="006B3BC5" w:rsidRPr="006B3BC5" w:rsidRDefault="006B3BC5" w:rsidP="00531C09">
      <w:pPr>
        <w:widowControl w:val="0"/>
        <w:numPr>
          <w:ilvl w:val="0"/>
          <w:numId w:val="23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Лучевые реакции и осложнения при проведении лучевой терапии рака влагалища.</w:t>
      </w:r>
    </w:p>
    <w:p w:rsidR="006B3BC5" w:rsidRPr="006B3BC5" w:rsidRDefault="00AB1878" w:rsidP="00AB1878">
      <w:pPr>
        <w:tabs>
          <w:tab w:val="left" w:pos="360"/>
        </w:tabs>
        <w:spacing w:after="0" w:line="240" w:lineRule="auto"/>
        <w:ind w:left="297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6B3BC5" w:rsidRPr="006B3BC5">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001.  СУММАРНАЯ  ОЧАГОВАЯ  ДОЗА  ВНУТРИПОЛОСТНОЙ ЛУЧЕВОЙ ТЕРАПИИ НИЗКОЙ МОЩНОСТИ РАКА ВЛАГАЛИЩА 0 СТАДИИ СОСТАВЛЯЕТ </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40-45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45-50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50-60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60-70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70-80 Гр </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4</w:t>
      </w: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002.  СУММАРНАЯ  ОЧАГОВАЯ  ДОЗА  ВНУТРИПОЛОСТНОЙ ЛУЧЕВОЙ ТЕРАПИИ ВЫСОКОЙ МОЩНОСТИ РАКА ВЛАГАЛИЩА          0 СТАДИИ СОСТАВЛЯЕТ </w:t>
      </w:r>
    </w:p>
    <w:p w:rsidR="006B3BC5" w:rsidRPr="006B3BC5" w:rsidRDefault="006B3BC5" w:rsidP="00531C09">
      <w:pPr>
        <w:numPr>
          <w:ilvl w:val="0"/>
          <w:numId w:val="14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35-40 Гр</w:t>
      </w:r>
    </w:p>
    <w:p w:rsidR="006B3BC5" w:rsidRPr="006B3BC5" w:rsidRDefault="006B3BC5" w:rsidP="00531C09">
      <w:pPr>
        <w:numPr>
          <w:ilvl w:val="0"/>
          <w:numId w:val="147"/>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45-50  Гр</w:t>
      </w:r>
    </w:p>
    <w:p w:rsidR="006B3BC5" w:rsidRPr="006B3BC5" w:rsidRDefault="006B3BC5" w:rsidP="00531C09">
      <w:pPr>
        <w:numPr>
          <w:ilvl w:val="0"/>
          <w:numId w:val="147"/>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50-60 Гр</w:t>
      </w:r>
    </w:p>
    <w:p w:rsidR="006B3BC5" w:rsidRPr="006B3BC5" w:rsidRDefault="006B3BC5" w:rsidP="00531C09">
      <w:pPr>
        <w:numPr>
          <w:ilvl w:val="0"/>
          <w:numId w:val="147"/>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60-70 Гр</w:t>
      </w:r>
    </w:p>
    <w:p w:rsidR="006B3BC5" w:rsidRPr="006B3BC5" w:rsidRDefault="006B3BC5" w:rsidP="00531C09">
      <w:pPr>
        <w:numPr>
          <w:ilvl w:val="0"/>
          <w:numId w:val="147"/>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70-80 Гр </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 Ответ: 1</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003.  СУММАРНАЯ  ОЧАГОВАЯ  ДОЗА  ДИСТАНЦИОННОЙ ЛУЧЕВОЙ ТЕРАПИИ  НА ОБЛАСТЬ МАЛОГО ТАЗА И РЕГИОНАРНЫЕ ЛИМФОУЗЛЫ ПРИ РАКЕ ВЛАГАЛИЩА III СТАДИИ СОСТАВЛЯЕТ  </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40-44 Гр</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45-50 Гр</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50-56 Гр </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60-70 Гр</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65-75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2</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AB1878" w:rsidP="00AB1878">
      <w:pPr>
        <w:spacing w:after="0" w:line="240" w:lineRule="auto"/>
        <w:ind w:left="710"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6B3BC5" w:rsidRPr="006B3BC5">
        <w:rPr>
          <w:rFonts w:ascii="Times New Roman" w:eastAsia="Times New Roman" w:hAnsi="Times New Roman" w:cs="Times New Roman"/>
          <w:b/>
          <w:bCs/>
          <w:sz w:val="28"/>
          <w:szCs w:val="28"/>
          <w:lang w:eastAsia="ru-RU"/>
        </w:rPr>
        <w:t>Ситуационные задачи по теме с эталонами ответов</w:t>
      </w:r>
      <w:r w:rsidR="006B3BC5" w:rsidRPr="006B3BC5">
        <w:rPr>
          <w:rFonts w:ascii="Times New Roman" w:eastAsia="Times New Roman" w:hAnsi="Times New Roman" w:cs="Times New Roman"/>
          <w:b/>
          <w:sz w:val="28"/>
          <w:szCs w:val="28"/>
          <w:lang w:eastAsia="ru-RU"/>
        </w:rPr>
        <w:t>.</w:t>
      </w:r>
    </w:p>
    <w:p w:rsidR="006B3BC5" w:rsidRPr="006B3BC5" w:rsidRDefault="006B3BC5" w:rsidP="006B3BC5">
      <w:pPr>
        <w:spacing w:after="0" w:line="240" w:lineRule="auto"/>
        <w:jc w:val="both"/>
        <w:outlineLvl w:val="1"/>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Задача №1</w:t>
      </w:r>
    </w:p>
    <w:p w:rsidR="006B3BC5" w:rsidRPr="006B3BC5" w:rsidRDefault="006B3BC5" w:rsidP="006B3BC5">
      <w:pPr>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Больная 66 лет, обратилась на прием к гинекологу с жалобами на зуд во влагалище  и кровянистые выделения. При осмотре в зеркалах на границе средней и нижней влагалища визуализируется опухоль смешанной формы роста с прорастанием околовлагалищных тканей без фиксации к стенкам таза. Биопсия – плоскоклеточный рак. Регионарные лимфоузлы не увеличены.</w:t>
      </w:r>
    </w:p>
    <w:p w:rsidR="006B3BC5" w:rsidRPr="006B3BC5" w:rsidRDefault="006B3BC5" w:rsidP="00531C09">
      <w:pPr>
        <w:numPr>
          <w:ilvl w:val="1"/>
          <w:numId w:val="84"/>
        </w:numPr>
        <w:tabs>
          <w:tab w:val="clear" w:pos="1440"/>
          <w:tab w:val="num" w:pos="0"/>
        </w:tabs>
        <w:spacing w:after="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Предварительный диагноз. </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Стадия процесса по </w:t>
      </w:r>
      <w:r w:rsidRPr="006B3BC5">
        <w:rPr>
          <w:rFonts w:ascii="Times New Roman" w:eastAsia="Times New Roman" w:hAnsi="Times New Roman" w:cs="Times New Roman"/>
          <w:color w:val="000000"/>
          <w:sz w:val="28"/>
          <w:szCs w:val="28"/>
          <w:lang w:val="en-US" w:eastAsia="ru-RU"/>
        </w:rPr>
        <w:t>TNM</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Какой вид лучевой терапии показан в данном случае?</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Какой режим дистанционной лучевой терапии показан в данном случае?</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Какой режим брахитерапии можно применить в сочетании с наружной лучевой терапией?</w:t>
      </w: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r w:rsidRPr="006B3BC5">
        <w:rPr>
          <w:rFonts w:ascii="Times New Roman" w:eastAsia="Times New Roman" w:hAnsi="Times New Roman" w:cs="Times New Roman"/>
          <w:b/>
          <w:bCs/>
          <w:color w:val="000000"/>
          <w:sz w:val="28"/>
          <w:szCs w:val="28"/>
          <w:lang w:eastAsia="ru-RU"/>
        </w:rPr>
        <w:t>Эталоны ответов к</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ситуационной</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задаче №1</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Cs/>
          <w:color w:val="000000"/>
          <w:sz w:val="28"/>
          <w:szCs w:val="28"/>
          <w:lang w:eastAsia="ru-RU"/>
        </w:rPr>
        <w:t>1. Рак влагалища</w:t>
      </w:r>
      <w:r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 II стадия</w:t>
      </w:r>
      <w:r w:rsidRPr="006B3BC5">
        <w:rPr>
          <w:rFonts w:ascii="Times New Roman" w:eastAsia="Times New Roman" w:hAnsi="Times New Roman" w:cs="Times New Roman"/>
          <w:color w:val="000000"/>
          <w:sz w:val="28"/>
          <w:szCs w:val="28"/>
          <w:lang w:eastAsia="ru-RU"/>
        </w:rPr>
        <w:t xml:space="preserve"> </w:t>
      </w:r>
      <w:r w:rsidRPr="006B3BC5">
        <w:rPr>
          <w:rFonts w:ascii="Times New Roman" w:eastAsia="Times New Roman" w:hAnsi="Times New Roman" w:cs="Times New Roman"/>
          <w:sz w:val="28"/>
          <w:szCs w:val="28"/>
          <w:lang w:eastAsia="ru-RU"/>
        </w:rPr>
        <w:t>Т2</w:t>
      </w:r>
      <w:r w:rsidRPr="006B3BC5">
        <w:rPr>
          <w:rFonts w:ascii="Times New Roman" w:eastAsia="Times New Roman" w:hAnsi="Times New Roman" w:cs="Times New Roman"/>
          <w:color w:val="000000"/>
          <w:sz w:val="28"/>
          <w:szCs w:val="28"/>
          <w:lang w:val="en-US" w:eastAsia="ru-RU"/>
        </w:rPr>
        <w:t>N</w:t>
      </w:r>
      <w:r w:rsidRPr="006B3BC5">
        <w:rPr>
          <w:rFonts w:ascii="Times New Roman" w:eastAsia="Times New Roman" w:hAnsi="Times New Roman" w:cs="Times New Roman"/>
          <w:color w:val="000000"/>
          <w:sz w:val="28"/>
          <w:szCs w:val="28"/>
          <w:lang w:eastAsia="ru-RU"/>
        </w:rPr>
        <w:t>0</w:t>
      </w:r>
      <w:r w:rsidRPr="006B3BC5">
        <w:rPr>
          <w:rFonts w:ascii="Times New Roman" w:eastAsia="Times New Roman" w:hAnsi="Times New Roman" w:cs="Times New Roman"/>
          <w:color w:val="000000"/>
          <w:sz w:val="28"/>
          <w:szCs w:val="28"/>
          <w:lang w:val="en-US" w:eastAsia="ru-RU"/>
        </w:rPr>
        <w:t>M</w:t>
      </w:r>
      <w:r w:rsidRPr="006B3BC5">
        <w:rPr>
          <w:rFonts w:ascii="Times New Roman" w:eastAsia="Times New Roman" w:hAnsi="Times New Roman" w:cs="Times New Roman"/>
          <w:color w:val="000000"/>
          <w:sz w:val="28"/>
          <w:szCs w:val="28"/>
          <w:lang w:eastAsia="ru-RU"/>
        </w:rPr>
        <w:t>0</w:t>
      </w:r>
      <w:r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0"/>
        </w:tabs>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3. Сочетанная лучевая терапия.</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 СОД 40-45 Гр на область малого таза и регионарные лимфоузлы.</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w:t>
      </w:r>
      <w:r w:rsidRPr="006B3BC5">
        <w:rPr>
          <w:rFonts w:ascii="Times New Roman" w:eastAsia="Times New Roman" w:hAnsi="Times New Roman" w:cs="Times New Roman"/>
          <w:color w:val="000000"/>
          <w:sz w:val="28"/>
          <w:szCs w:val="28"/>
          <w:lang w:eastAsia="ru-RU"/>
        </w:rPr>
        <w:t xml:space="preserve"> </w:t>
      </w:r>
      <w:r w:rsidRPr="006B3BC5">
        <w:rPr>
          <w:rFonts w:ascii="Times New Roman" w:eastAsia="Times New Roman" w:hAnsi="Times New Roman" w:cs="Times New Roman"/>
          <w:sz w:val="28"/>
          <w:szCs w:val="28"/>
          <w:lang w:eastAsia="ru-RU"/>
        </w:rPr>
        <w:t>Внутриполостная гамма-терапия высокой мощности до СОД 70 Гр и низкой мощности - до 30 Гр.</w:t>
      </w:r>
    </w:p>
    <w:p w:rsidR="006B3BC5" w:rsidRPr="006B3BC5" w:rsidRDefault="00AB1878" w:rsidP="00AB1878">
      <w:pPr>
        <w:tabs>
          <w:tab w:val="left" w:pos="360"/>
        </w:tabs>
        <w:spacing w:after="0" w:line="240" w:lineRule="auto"/>
        <w:ind w:left="1844"/>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6B3BC5" w:rsidRPr="006B3BC5">
        <w:rPr>
          <w:rFonts w:ascii="Times New Roman" w:eastAsia="Times New Roman" w:hAnsi="Times New Roman" w:cs="Times New Roman"/>
          <w:b/>
          <w:bCs/>
          <w:sz w:val="28"/>
          <w:szCs w:val="28"/>
          <w:lang w:eastAsia="ru-RU"/>
        </w:rPr>
        <w:t>Перечень и стандарты практических умений.</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Поставить диагноз </w:t>
      </w:r>
      <w:r w:rsidRPr="006B3BC5">
        <w:rPr>
          <w:rFonts w:ascii="Times New Roman" w:eastAsia="Times New Roman" w:hAnsi="Times New Roman" w:cs="Times New Roman"/>
          <w:sz w:val="28"/>
          <w:szCs w:val="28"/>
          <w:lang w:eastAsia="ru-RU"/>
        </w:rPr>
        <w:t>рака влагалища</w:t>
      </w:r>
      <w:r w:rsidRPr="006B3BC5">
        <w:rPr>
          <w:rFonts w:ascii="Times New Roman" w:eastAsia="Times New Roman" w:hAnsi="Times New Roman" w:cs="Times New Roman"/>
          <w:bCs/>
          <w:sz w:val="28"/>
          <w:szCs w:val="28"/>
          <w:lang w:eastAsia="ru-RU"/>
        </w:rPr>
        <w:t xml:space="preserve"> в соответствии с классификацией </w:t>
      </w:r>
      <w:r w:rsidRPr="006B3BC5">
        <w:rPr>
          <w:rFonts w:ascii="Times New Roman" w:eastAsia="Times New Roman" w:hAnsi="Times New Roman" w:cs="Times New Roman"/>
          <w:bCs/>
          <w:sz w:val="28"/>
          <w:szCs w:val="28"/>
          <w:lang w:val="en-US" w:eastAsia="ru-RU"/>
        </w:rPr>
        <w:t>TNM</w:t>
      </w:r>
      <w:r w:rsidRPr="006B3BC5">
        <w:rPr>
          <w:rFonts w:ascii="Times New Roman" w:eastAsia="Times New Roman" w:hAnsi="Times New Roman" w:cs="Times New Roman"/>
          <w:bCs/>
          <w:sz w:val="28"/>
          <w:szCs w:val="28"/>
          <w:lang w:eastAsia="ru-RU"/>
        </w:rPr>
        <w:t xml:space="preserve"> и МКБ.</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w:t>
      </w:r>
      <w:r w:rsidRPr="006B3BC5">
        <w:rPr>
          <w:rFonts w:ascii="Times New Roman" w:eastAsia="Times New Roman" w:hAnsi="Times New Roman" w:cs="Times New Roman"/>
          <w:sz w:val="28"/>
          <w:szCs w:val="28"/>
          <w:lang w:eastAsia="ru-RU"/>
        </w:rPr>
        <w:t>рака влагалища</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сеанс брахитерапии при раке </w:t>
      </w:r>
      <w:r w:rsidRPr="006B3BC5">
        <w:rPr>
          <w:rFonts w:ascii="Times New Roman" w:eastAsia="Times New Roman" w:hAnsi="Times New Roman" w:cs="Times New Roman"/>
          <w:sz w:val="28"/>
          <w:szCs w:val="28"/>
          <w:lang w:eastAsia="ru-RU"/>
        </w:rPr>
        <w:t>влагалища</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курс  сочетанной лучевой терапии рака </w:t>
      </w:r>
      <w:r w:rsidRPr="006B3BC5">
        <w:rPr>
          <w:rFonts w:ascii="Times New Roman" w:eastAsia="Times New Roman" w:hAnsi="Times New Roman" w:cs="Times New Roman"/>
          <w:sz w:val="28"/>
          <w:szCs w:val="28"/>
          <w:lang w:eastAsia="ru-RU"/>
        </w:rPr>
        <w:t>влагалища</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6B3BC5">
        <w:rPr>
          <w:rFonts w:ascii="Times New Roman" w:eastAsia="Times New Roman" w:hAnsi="Times New Roman" w:cs="Times New Roman"/>
          <w:sz w:val="28"/>
          <w:szCs w:val="28"/>
          <w:lang w:eastAsia="ru-RU"/>
        </w:rPr>
        <w:t>рака влагалища</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6B3BC5">
        <w:rPr>
          <w:rFonts w:ascii="Times New Roman" w:eastAsia="Times New Roman" w:hAnsi="Times New Roman" w:cs="Times New Roman"/>
          <w:sz w:val="28"/>
          <w:szCs w:val="28"/>
          <w:lang w:eastAsia="ru-RU"/>
        </w:rPr>
        <w:t>рака влагалища</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tabs>
          <w:tab w:val="left" w:pos="360"/>
        </w:tabs>
        <w:spacing w:after="0" w:line="360" w:lineRule="auto"/>
        <w:jc w:val="both"/>
        <w:rPr>
          <w:rFonts w:ascii="Times New Roman" w:eastAsia="Times New Roman" w:hAnsi="Times New Roman" w:cs="Times New Roman"/>
          <w:bCs/>
          <w:sz w:val="28"/>
          <w:szCs w:val="28"/>
          <w:lang w:eastAsia="ru-RU"/>
        </w:rPr>
      </w:pPr>
    </w:p>
    <w:p w:rsidR="006B3BC5" w:rsidRPr="006B3BC5" w:rsidRDefault="00AB1878" w:rsidP="00AB1878">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6B3BC5" w:rsidRPr="006B3BC5">
        <w:rPr>
          <w:rFonts w:ascii="Times New Roman" w:eastAsia="Times New Roman" w:hAnsi="Times New Roman" w:cs="Times New Roman"/>
          <w:b/>
          <w:bCs/>
          <w:sz w:val="28"/>
          <w:szCs w:val="28"/>
          <w:lang w:eastAsia="ru-RU"/>
        </w:rPr>
        <w:t>Примерная тематика НИР по теме (для ординаторов).</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Сочетанная лучевая терапия рака влагалища</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Брахитерапия низкой мощности в лечении рака влагалища.</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Брахитерапия высокой мощности в лечении рака влагалища.</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Внутриполостная буст-лучевая терапия рака влагалища.</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Химиолучевое лечение рака влагалища.</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Особенности лучевой терапии рецидивов и остаточной опухоли рака влагалища.</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Режимы облучения рака влагалища.</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6B3BC5">
        <w:rPr>
          <w:rFonts w:ascii="Times New Roman" w:eastAsia="Times New Roman" w:hAnsi="Times New Roman" w:cs="Times New Roman"/>
          <w:sz w:val="28"/>
          <w:szCs w:val="28"/>
          <w:lang w:eastAsia="ru-RU"/>
        </w:rPr>
        <w:t>рака влагалища.</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Ранние лучевые повреждения </w:t>
      </w:r>
      <w:r w:rsidRPr="006B3BC5">
        <w:rPr>
          <w:rFonts w:ascii="Times New Roman" w:eastAsia="Times New Roman" w:hAnsi="Times New Roman" w:cs="Times New Roman"/>
          <w:sz w:val="28"/>
          <w:szCs w:val="28"/>
          <w:lang w:eastAsia="ru-RU"/>
        </w:rPr>
        <w:t>малого таза и промежности</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Поздние лучевые повреждения малого таза и промежности.</w:t>
      </w:r>
    </w:p>
    <w:p w:rsidR="006B3BC5" w:rsidRPr="006B3BC5" w:rsidRDefault="006B3BC5" w:rsidP="006B3BC5">
      <w:pPr>
        <w:tabs>
          <w:tab w:val="left" w:pos="360"/>
        </w:tabs>
        <w:spacing w:after="0" w:line="360" w:lineRule="auto"/>
        <w:jc w:val="both"/>
        <w:rPr>
          <w:rFonts w:ascii="Times New Roman" w:eastAsia="Times New Roman" w:hAnsi="Times New Roman" w:cs="Times New Roman"/>
          <w:bCs/>
          <w:sz w:val="28"/>
          <w:szCs w:val="28"/>
          <w:lang w:eastAsia="ru-RU"/>
        </w:rPr>
      </w:pPr>
    </w:p>
    <w:p w:rsidR="006B3BC5" w:rsidRPr="006B3BC5" w:rsidRDefault="00AB1878" w:rsidP="00AD36BC">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6B3BC5" w:rsidRPr="006B3BC5">
        <w:rPr>
          <w:rFonts w:ascii="Times New Roman" w:eastAsia="Times New Roman" w:hAnsi="Times New Roman" w:cs="Times New Roman"/>
          <w:b/>
          <w:bCs/>
          <w:sz w:val="28"/>
          <w:szCs w:val="28"/>
          <w:lang w:eastAsia="ru-RU"/>
        </w:rPr>
        <w:t>Рекомендованная литература по теме занятия</w:t>
      </w:r>
    </w:p>
    <w:p w:rsidR="006B3BC5" w:rsidRPr="006B3BC5" w:rsidRDefault="006B3BC5" w:rsidP="006B3BC5">
      <w:pPr>
        <w:tabs>
          <w:tab w:val="num" w:pos="0"/>
        </w:tabs>
        <w:ind w:left="142"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294EB7" w:rsidP="006B3BC5">
            <w:pPr>
              <w:rPr>
                <w:rFonts w:ascii="Calibri" w:eastAsia="Times New Roman" w:hAnsi="Calibri" w:cs="Times New Roman"/>
                <w:lang w:eastAsia="ru-RU"/>
              </w:rPr>
            </w:pPr>
            <w:hyperlink r:id="rId117" w:history="1">
              <w:r w:rsidR="006B3BC5" w:rsidRPr="006B3BC5">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1</w:t>
            </w: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Электронные ресурсы:</w:t>
      </w:r>
    </w:p>
    <w:p w:rsidR="006B3BC5" w:rsidRDefault="006B3BC5" w:rsidP="00255C28">
      <w:pPr>
        <w:pStyle w:val="Default"/>
      </w:pPr>
    </w:p>
    <w:p w:rsidR="006B3BC5" w:rsidRDefault="006B3BC5" w:rsidP="00255C28">
      <w:pPr>
        <w:pStyle w:val="Default"/>
      </w:pPr>
    </w:p>
    <w:p w:rsidR="00AD36BC" w:rsidRDefault="00AD36BC" w:rsidP="00AB1878">
      <w:pPr>
        <w:tabs>
          <w:tab w:val="left" w:pos="360"/>
          <w:tab w:val="num" w:pos="1080"/>
        </w:tabs>
        <w:spacing w:after="0" w:line="240" w:lineRule="auto"/>
        <w:ind w:left="2978"/>
        <w:jc w:val="both"/>
        <w:rPr>
          <w:rFonts w:ascii="Times New Roman" w:eastAsia="Times New Roman" w:hAnsi="Times New Roman" w:cs="Times New Roman"/>
          <w:sz w:val="28"/>
          <w:szCs w:val="28"/>
          <w:lang w:eastAsia="ru-RU"/>
        </w:rPr>
      </w:pPr>
    </w:p>
    <w:p w:rsidR="00AD36BC" w:rsidRDefault="00AD36BC" w:rsidP="00AB1878">
      <w:pPr>
        <w:tabs>
          <w:tab w:val="left" w:pos="360"/>
          <w:tab w:val="num" w:pos="1080"/>
        </w:tabs>
        <w:spacing w:after="0" w:line="240" w:lineRule="auto"/>
        <w:ind w:left="2978"/>
        <w:jc w:val="both"/>
        <w:rPr>
          <w:rFonts w:ascii="Times New Roman" w:eastAsia="Times New Roman" w:hAnsi="Times New Roman" w:cs="Times New Roman"/>
          <w:sz w:val="28"/>
          <w:szCs w:val="28"/>
          <w:lang w:eastAsia="ru-RU"/>
        </w:rPr>
      </w:pPr>
    </w:p>
    <w:p w:rsidR="006B3BC5" w:rsidRPr="006B3BC5" w:rsidRDefault="00AB1878" w:rsidP="00AB1878">
      <w:pPr>
        <w:tabs>
          <w:tab w:val="left" w:pos="360"/>
          <w:tab w:val="num" w:pos="1080"/>
        </w:tabs>
        <w:spacing w:after="0" w:line="240" w:lineRule="auto"/>
        <w:ind w:left="297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6B3BC5" w:rsidRPr="006B3BC5">
        <w:rPr>
          <w:rFonts w:ascii="Times New Roman" w:eastAsia="Times New Roman" w:hAnsi="Times New Roman" w:cs="Times New Roman"/>
          <w:sz w:val="28"/>
          <w:szCs w:val="28"/>
          <w:lang w:eastAsia="ru-RU"/>
        </w:rPr>
        <w:t>ОД.О.01.2.5.1</w:t>
      </w:r>
      <w:r w:rsidR="006B3BC5" w:rsidRPr="006B3BC5">
        <w:rPr>
          <w:rFonts w:ascii="Calibri" w:eastAsia="Times New Roman" w:hAnsi="Calibri" w:cs="Times New Roman"/>
          <w:lang w:eastAsia="ru-RU"/>
        </w:rPr>
        <w:t xml:space="preserve"> </w:t>
      </w:r>
      <w:r w:rsidR="006B3BC5" w:rsidRPr="006B3BC5">
        <w:rPr>
          <w:rFonts w:ascii="Times New Roman" w:eastAsia="Times New Roman" w:hAnsi="Times New Roman" w:cs="Times New Roman"/>
          <w:b/>
          <w:bCs/>
          <w:sz w:val="28"/>
          <w:szCs w:val="28"/>
          <w:lang w:eastAsia="ru-RU"/>
        </w:rPr>
        <w:t>Тема: «</w:t>
      </w:r>
      <w:r w:rsidR="006B3BC5" w:rsidRPr="006B3BC5">
        <w:rPr>
          <w:rFonts w:ascii="Times New Roman" w:eastAsia="Times New Roman" w:hAnsi="Times New Roman" w:cs="Times New Roman"/>
          <w:sz w:val="28"/>
          <w:szCs w:val="28"/>
          <w:lang w:eastAsia="ru-RU"/>
        </w:rPr>
        <w:t>Лучевая терапия саркомы Юинга</w:t>
      </w:r>
      <w:r w:rsidR="006B3BC5" w:rsidRPr="006B3BC5">
        <w:rPr>
          <w:rFonts w:ascii="Times New Roman" w:eastAsia="Times New Roman" w:hAnsi="Times New Roman" w:cs="Times New Roman"/>
          <w:b/>
          <w:bCs/>
          <w:sz w:val="28"/>
          <w:szCs w:val="28"/>
          <w:lang w:eastAsia="ru-RU"/>
        </w:rPr>
        <w:t>».</w:t>
      </w:r>
    </w:p>
    <w:p w:rsidR="006B3BC5" w:rsidRPr="006B3BC5" w:rsidRDefault="00AB1878" w:rsidP="00AB1878">
      <w:pPr>
        <w:tabs>
          <w:tab w:val="left" w:pos="360"/>
          <w:tab w:val="num" w:pos="1080"/>
        </w:tabs>
        <w:spacing w:after="0" w:line="240" w:lineRule="auto"/>
        <w:ind w:left="297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6B3BC5" w:rsidRPr="006B3BC5">
        <w:rPr>
          <w:rFonts w:ascii="Times New Roman" w:eastAsia="Times New Roman" w:hAnsi="Times New Roman" w:cs="Times New Roman"/>
          <w:b/>
          <w:bCs/>
          <w:sz w:val="28"/>
          <w:szCs w:val="28"/>
          <w:lang w:eastAsia="ru-RU"/>
        </w:rPr>
        <w:t>Форма организации учебного процесса:</w:t>
      </w:r>
      <w:r w:rsidR="006B3BC5" w:rsidRPr="006B3BC5">
        <w:rPr>
          <w:rFonts w:ascii="Times New Roman" w:eastAsia="Times New Roman" w:hAnsi="Times New Roman" w:cs="Times New Roman"/>
          <w:sz w:val="28"/>
          <w:szCs w:val="28"/>
          <w:lang w:eastAsia="ru-RU"/>
        </w:rPr>
        <w:t xml:space="preserve"> практическое занятие. </w:t>
      </w:r>
    </w:p>
    <w:p w:rsidR="006B3BC5" w:rsidRPr="006B3BC5" w:rsidRDefault="00AB1878" w:rsidP="00AB1878">
      <w:pPr>
        <w:tabs>
          <w:tab w:val="left" w:pos="360"/>
          <w:tab w:val="num" w:pos="1080"/>
        </w:tabs>
        <w:spacing w:after="0" w:line="240" w:lineRule="auto"/>
        <w:ind w:left="297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6B3BC5" w:rsidRPr="006B3BC5">
        <w:rPr>
          <w:rFonts w:ascii="Times New Roman" w:eastAsia="Times New Roman" w:hAnsi="Times New Roman" w:cs="Times New Roman"/>
          <w:b/>
          <w:sz w:val="28"/>
          <w:szCs w:val="28"/>
          <w:lang w:eastAsia="ru-RU"/>
        </w:rPr>
        <w:t>Методы обучения:</w:t>
      </w:r>
      <w:r w:rsidR="006B3BC5" w:rsidRPr="006B3BC5">
        <w:rPr>
          <w:rFonts w:ascii="Times New Roman" w:eastAsia="Times New Roman" w:hAnsi="Times New Roman" w:cs="Times New Roman"/>
          <w:sz w:val="28"/>
          <w:szCs w:val="28"/>
          <w:lang w:eastAsia="ru-RU"/>
        </w:rPr>
        <w:t xml:space="preserve"> </w:t>
      </w:r>
      <w:r w:rsidR="006B3BC5" w:rsidRPr="006B3BC5">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6B3BC5" w:rsidRPr="006B3BC5">
        <w:rPr>
          <w:rFonts w:ascii="Times New Roman" w:eastAsia="Times New Roman" w:hAnsi="Times New Roman" w:cs="Times New Roman"/>
          <w:sz w:val="28"/>
          <w:szCs w:val="28"/>
          <w:lang w:eastAsia="ru-RU"/>
        </w:rPr>
        <w:t xml:space="preserve">проблемное изложение. </w:t>
      </w:r>
    </w:p>
    <w:p w:rsidR="006B3BC5" w:rsidRPr="006B3BC5" w:rsidRDefault="00AB1878" w:rsidP="00AB1878">
      <w:pPr>
        <w:tabs>
          <w:tab w:val="left" w:pos="360"/>
          <w:tab w:val="num" w:pos="1080"/>
        </w:tabs>
        <w:spacing w:after="0" w:line="240" w:lineRule="auto"/>
        <w:ind w:left="297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6B3BC5" w:rsidRPr="006B3BC5">
        <w:rPr>
          <w:rFonts w:ascii="Times New Roman" w:eastAsia="Times New Roman" w:hAnsi="Times New Roman" w:cs="Times New Roman"/>
          <w:b/>
          <w:bCs/>
          <w:sz w:val="28"/>
          <w:szCs w:val="28"/>
          <w:lang w:eastAsia="ru-RU"/>
        </w:rPr>
        <w:t>Значение темы</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Цели обучения:</w:t>
      </w:r>
      <w:r w:rsidRPr="006B3BC5">
        <w:rPr>
          <w:rFonts w:ascii="Times New Roman" w:eastAsia="Times New Roman" w:hAnsi="Times New Roman" w:cs="Times New Roman"/>
          <w:sz w:val="28"/>
          <w:szCs w:val="28"/>
          <w:lang w:eastAsia="ru-RU"/>
        </w:rPr>
        <w:t xml:space="preserve"> </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sz w:val="28"/>
          <w:szCs w:val="28"/>
          <w:lang w:eastAsia="ru-RU"/>
        </w:rPr>
        <w:t>-общая</w:t>
      </w:r>
      <w:r w:rsidRPr="006B3BC5">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саркомой Юинга (УК-2); к проведению диспансеризации и осуществлению диспансерного наблюдения за онкологическими больными радиологического профиля больных саркомой Юинга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саркомой Юинга (ПК-6); к применению радиологических методов лечения онкологических больных саркомой Юинга (ПК-7); к применению лекарственной и немедикаментозной терапии и других методов у онкологических больных саркомой Юинга, нуждающихся в медицинской реабилитации (ПК-9); к формированию у онкологических больных саркомой Юинга радиологического профиля и членов их семей мотивации, направленной на сохранение и укрепление здоровья (ПК-10);</w:t>
      </w:r>
    </w:p>
    <w:p w:rsidR="006B3BC5" w:rsidRPr="006B3BC5" w:rsidRDefault="006B3BC5" w:rsidP="006B3BC5">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-учебная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 знать:</w:t>
      </w:r>
      <w:r w:rsidRPr="006B3BC5">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саркомой Юинга; экспертизу временной нетрудоспособности онкологических больных саркомой Юинга радиологического профиля и направление на МСЭК; третичную профилактику у онкологических больных саркомой Юинга радиологического профиля; принципы медицинской реабилитации онкологических больных саркомой Юинга радиологического профиля; п</w:t>
      </w:r>
      <w:r w:rsidRPr="006B3BC5">
        <w:rPr>
          <w:rFonts w:ascii="Times New Roman" w:eastAsia="Times New Roman" w:hAnsi="Times New Roman" w:cs="Times New Roman"/>
          <w:bCs/>
          <w:sz w:val="28"/>
          <w:szCs w:val="28"/>
          <w:lang w:eastAsia="ru-RU"/>
        </w:rPr>
        <w:t xml:space="preserve">ринципы паллиативной помощи </w:t>
      </w:r>
      <w:r w:rsidRPr="006B3BC5">
        <w:rPr>
          <w:rFonts w:ascii="Times New Roman" w:eastAsia="Times New Roman" w:hAnsi="Times New Roman" w:cs="Times New Roman"/>
          <w:sz w:val="28"/>
          <w:szCs w:val="28"/>
          <w:lang w:eastAsia="ru-RU"/>
        </w:rPr>
        <w:t>онкологическим больным саркомой Юинга радиологического профиля; мероприятия по скринингу процедивов, рецидивов и прогрессирования саркомы Юинга, онкологических больных радиологического профиля; методы радионуклидной и ПЭТ-диагностики саркомы Юинга, онкологических больных радиологического профиля; методы радиотерапии саркомы Юинга, онкологических больных радиологического профиля; показания и противопоказания для госпитализации онкологических больных саркомой Юинга радиологического профиля в установленном порядке в специализированные радиологические отделения.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-уметь</w:t>
      </w:r>
      <w:r w:rsidRPr="006B3BC5">
        <w:rPr>
          <w:rFonts w:ascii="Times New Roman" w:eastAsia="Times New Roman" w:hAnsi="Times New Roman" w:cs="Times New Roman"/>
          <w:sz w:val="28"/>
          <w:szCs w:val="28"/>
          <w:lang w:eastAsia="ru-RU"/>
        </w:rPr>
        <w:t>: оценить эпидемиологические показатели саркомы Юинга на амбулаторном и госпитальном этапе в условиях радиологического отделения; провести лучевую диагностику саркомы Юинга онкологических больных радиологического профиля; организовать специализированную радиологическую помощь онкологическим больным саркомой Юинга;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саркомы Юинга радиологического профиля; организовать МСЭК  онкологических больных саркомой Юинга радиологического профиля; сформулировать диагноз саркома Юинга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ЗО саркомой Юинга радиологического профиля.</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-владеть:</w:t>
      </w:r>
      <w:r w:rsidRPr="006B3BC5">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саркомой Юинга; провести остеосцинтиграфию; выполнить ПЭТ-диагностику онкологических больных саркомой Юинга; выработать индивидуальный план лучевой терапии онкологических больных саркомой Юинга (радикальное, паллиативное, симптоматическое, комбинированное, комплексное); осуществить</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выбор полей облучения и провести сеанс лучевой терапии саркомой Юинга; провести диагностику и лечение  общих и местных лучевых реакций и повреждений органов и тканей у онкологических больных саркомой Юинга; осуществить мероприятия по оказанию неотложной помощи онкологическим больным саркомой Юинга радиологического профиля.</w:t>
      </w:r>
    </w:p>
    <w:p w:rsidR="006B3BC5" w:rsidRPr="006B3BC5" w:rsidRDefault="006B3BC5" w:rsidP="006B3BC5">
      <w:pPr>
        <w:widowControl w:val="0"/>
        <w:snapToGrid w:val="0"/>
        <w:spacing w:after="0" w:line="240" w:lineRule="auto"/>
        <w:ind w:left="284"/>
        <w:jc w:val="both"/>
        <w:rPr>
          <w:rFonts w:ascii="Times New Roman" w:eastAsia="Times New Roman" w:hAnsi="Times New Roman" w:cs="Times New Roman"/>
          <w:sz w:val="28"/>
          <w:szCs w:val="28"/>
          <w:lang w:eastAsia="ru-RU"/>
        </w:rPr>
      </w:pPr>
    </w:p>
    <w:p w:rsidR="006B3BC5" w:rsidRPr="006B3BC5" w:rsidRDefault="00AB1878" w:rsidP="00AB1878">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6B3BC5" w:rsidRPr="006B3BC5">
        <w:rPr>
          <w:rFonts w:ascii="Times New Roman" w:eastAsia="Times New Roman" w:hAnsi="Times New Roman" w:cs="Times New Roman"/>
          <w:b/>
          <w:bCs/>
          <w:sz w:val="28"/>
          <w:szCs w:val="28"/>
          <w:lang w:eastAsia="ru-RU"/>
        </w:rPr>
        <w:t>Место проведения практического занятия</w:t>
      </w:r>
      <w:r w:rsidR="006B3BC5" w:rsidRPr="006B3BC5">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6B3BC5" w:rsidRPr="006B3BC5" w:rsidRDefault="00AB1878" w:rsidP="00AB1878">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6B3BC5" w:rsidRPr="006B3BC5">
        <w:rPr>
          <w:rFonts w:ascii="Times New Roman" w:eastAsia="Times New Roman" w:hAnsi="Times New Roman" w:cs="Times New Roman"/>
          <w:b/>
          <w:bCs/>
          <w:sz w:val="28"/>
          <w:szCs w:val="28"/>
          <w:lang w:eastAsia="ru-RU"/>
        </w:rPr>
        <w:t>Оснащение занятия</w:t>
      </w:r>
      <w:r w:rsidR="006B3BC5" w:rsidRPr="006B3BC5">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6B3BC5" w:rsidRPr="006B3BC5">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6B3BC5" w:rsidRPr="006B3BC5">
        <w:rPr>
          <w:rFonts w:ascii="Times New Roman" w:eastAsia="Times New Roman" w:hAnsi="Times New Roman" w:cs="Times New Roman"/>
          <w:sz w:val="28"/>
          <w:szCs w:val="28"/>
          <w:lang w:val="en-US" w:eastAsia="ru-RU"/>
        </w:rPr>
        <w:t>Wi</w:t>
      </w:r>
      <w:r w:rsidR="006B3BC5" w:rsidRPr="006B3BC5">
        <w:rPr>
          <w:rFonts w:ascii="Times New Roman" w:eastAsia="Times New Roman" w:hAnsi="Times New Roman" w:cs="Times New Roman"/>
          <w:sz w:val="28"/>
          <w:szCs w:val="28"/>
          <w:lang w:eastAsia="ru-RU"/>
        </w:rPr>
        <w:t>-</w:t>
      </w:r>
      <w:r w:rsidR="006B3BC5" w:rsidRPr="006B3BC5">
        <w:rPr>
          <w:rFonts w:ascii="Times New Roman" w:eastAsia="Times New Roman" w:hAnsi="Times New Roman" w:cs="Times New Roman"/>
          <w:sz w:val="28"/>
          <w:szCs w:val="28"/>
          <w:lang w:val="en-US" w:eastAsia="ru-RU"/>
        </w:rPr>
        <w:t>Fi</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7.Структура содержания темы</w:t>
      </w:r>
      <w:r w:rsidRPr="006B3BC5">
        <w:rPr>
          <w:rFonts w:ascii="Times New Roman" w:eastAsia="Times New Roman" w:hAnsi="Times New Roman" w:cs="Times New Roman"/>
          <w:sz w:val="28"/>
          <w:szCs w:val="28"/>
          <w:lang w:eastAsia="ru-RU"/>
        </w:rPr>
        <w:t xml:space="preserve"> (хронокарта) </w:t>
      </w:r>
    </w:p>
    <w:p w:rsidR="006B3BC5" w:rsidRPr="006B3BC5" w:rsidRDefault="006B3BC5" w:rsidP="006B3BC5">
      <w:pPr>
        <w:spacing w:line="240" w:lineRule="auto"/>
        <w:ind w:firstLine="709"/>
        <w:jc w:val="center"/>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Хронокарта практического занятия</w:t>
      </w:r>
      <w:r w:rsidRPr="006B3BC5">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6B3BC5" w:rsidRPr="006B3BC5" w:rsidTr="006B3BC5">
        <w:tc>
          <w:tcPr>
            <w:tcW w:w="648" w:type="dxa"/>
            <w:tcBorders>
              <w:top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Этапы</w:t>
            </w:r>
          </w:p>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Содержание этапа и оснащенность</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Проверка посещаемости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Контроль исходного уровня знаний и умений</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Индивидуальный и фронтальный устный опрос</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Инструктаж обучающихся преподавателем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Самостоятельная работа обучающихся: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курация больных радиологического профиля;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разбор курируемых пациентов;</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Работа: </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в поликлинике и палатах с пациентами;</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с историями болезни;</w:t>
            </w:r>
          </w:p>
          <w:p w:rsidR="006B3BC5" w:rsidRPr="006B3BC5" w:rsidRDefault="006B3BC5" w:rsidP="006B3BC5">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Тесты по теме, ситуационные задачи</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6B3BC5" w:rsidRPr="006B3BC5" w:rsidTr="006B3BC5">
        <w:trPr>
          <w:cantSplit/>
        </w:trPr>
        <w:tc>
          <w:tcPr>
            <w:tcW w:w="3292" w:type="dxa"/>
            <w:gridSpan w:val="2"/>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6B3BC5" w:rsidRPr="006B3BC5" w:rsidRDefault="006B3BC5" w:rsidP="006B3BC5">
      <w:pPr>
        <w:spacing w:after="0" w:line="240" w:lineRule="auto"/>
        <w:ind w:left="180"/>
        <w:jc w:val="both"/>
        <w:rPr>
          <w:rFonts w:ascii="Times New Roman" w:eastAsia="Times New Roman" w:hAnsi="Times New Roman" w:cs="Times New Roman"/>
          <w:i/>
          <w:sz w:val="20"/>
          <w:szCs w:val="20"/>
          <w:lang w:eastAsia="ru-RU"/>
        </w:rPr>
      </w:pPr>
      <w:r w:rsidRPr="006B3BC5">
        <w:rPr>
          <w:rFonts w:ascii="Times New Roman" w:eastAsia="Times New Roman" w:hAnsi="Times New Roman" w:cs="Times New Roman"/>
          <w:i/>
          <w:sz w:val="20"/>
          <w:szCs w:val="20"/>
          <w:lang w:eastAsia="ru-RU"/>
        </w:rPr>
        <w:t xml:space="preserve">Примечание.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r w:rsidRPr="006B3BC5">
        <w:rPr>
          <w:rFonts w:ascii="Times New Roman" w:eastAsia="Times New Roman" w:hAnsi="Times New Roman" w:cs="Times New Roman"/>
          <w:sz w:val="20"/>
          <w:szCs w:val="20"/>
          <w:vertAlign w:val="superscript"/>
          <w:lang w:eastAsia="ru-RU"/>
        </w:rPr>
        <w:t>*</w:t>
      </w:r>
      <w:r w:rsidRPr="006B3BC5">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AB1878" w:rsidP="00AB1878">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6B3BC5" w:rsidRPr="006B3BC5">
        <w:rPr>
          <w:rFonts w:ascii="Times New Roman" w:eastAsia="Times New Roman" w:hAnsi="Times New Roman" w:cs="Times New Roman"/>
          <w:b/>
          <w:bCs/>
          <w:sz w:val="28"/>
          <w:szCs w:val="28"/>
          <w:lang w:eastAsia="ru-RU"/>
        </w:rPr>
        <w:t>Аннотация</w:t>
      </w:r>
      <w:r w:rsidR="006B3BC5" w:rsidRPr="006B3BC5">
        <w:rPr>
          <w:rFonts w:ascii="Times New Roman" w:eastAsia="Times New Roman" w:hAnsi="Times New Roman" w:cs="Times New Roman"/>
          <w:sz w:val="28"/>
          <w:szCs w:val="28"/>
          <w:lang w:eastAsia="ru-RU"/>
        </w:rPr>
        <w:t xml:space="preserve"> (краткое содержание темы).</w:t>
      </w:r>
    </w:p>
    <w:p w:rsidR="006B3BC5" w:rsidRPr="006B3BC5" w:rsidRDefault="006B3BC5" w:rsidP="006B3BC5">
      <w:pPr>
        <w:pBdr>
          <w:bottom w:val="single" w:sz="6" w:space="1" w:color="auto"/>
        </w:pBdr>
        <w:spacing w:after="0" w:line="240" w:lineRule="auto"/>
        <w:jc w:val="center"/>
        <w:rPr>
          <w:rFonts w:ascii="Times New Roman" w:eastAsia="Times New Roman" w:hAnsi="Times New Roman" w:cs="Times New Roman"/>
          <w:sz w:val="28"/>
          <w:szCs w:val="28"/>
          <w:lang w:eastAsia="ru-RU"/>
        </w:rPr>
      </w:pPr>
    </w:p>
    <w:p w:rsidR="006B3BC5" w:rsidRPr="006B3BC5" w:rsidRDefault="006B3BC5" w:rsidP="006B3BC5">
      <w:pPr>
        <w:pBdr>
          <w:bottom w:val="single" w:sz="6" w:space="1" w:color="auto"/>
        </w:pBdr>
        <w:spacing w:after="0" w:line="240" w:lineRule="auto"/>
        <w:jc w:val="center"/>
        <w:rPr>
          <w:rFonts w:ascii="Times New Roman" w:eastAsia="Times New Roman" w:hAnsi="Times New Roman" w:cs="Times New Roman"/>
          <w:sz w:val="24"/>
          <w:szCs w:val="24"/>
          <w:lang w:eastAsia="ru-RU"/>
        </w:rPr>
      </w:pPr>
    </w:p>
    <w:p w:rsidR="006B3BC5" w:rsidRPr="006B3BC5" w:rsidRDefault="006B3BC5" w:rsidP="006B3BC5">
      <w:pPr>
        <w:pBdr>
          <w:bottom w:val="single" w:sz="6" w:space="1" w:color="auto"/>
        </w:pBdr>
        <w:spacing w:after="0" w:line="360" w:lineRule="auto"/>
        <w:ind w:firstLine="709"/>
        <w:jc w:val="both"/>
        <w:rPr>
          <w:rFonts w:ascii="Times New Roman" w:eastAsia="Times New Roman" w:hAnsi="Times New Roman" w:cs="Times New Roman"/>
          <w:vanish/>
          <w:sz w:val="28"/>
          <w:szCs w:val="28"/>
          <w:lang w:eastAsia="ru-RU"/>
        </w:rPr>
      </w:pPr>
      <w:r w:rsidRPr="006B3BC5">
        <w:rPr>
          <w:rFonts w:ascii="Times New Roman" w:eastAsia="Times New Roman" w:hAnsi="Times New Roman" w:cs="Times New Roman"/>
          <w:vanish/>
          <w:sz w:val="28"/>
          <w:szCs w:val="28"/>
          <w:lang w:eastAsia="ru-RU"/>
        </w:rPr>
        <w:t>Начало формы</w:t>
      </w:r>
    </w:p>
    <w:p w:rsidR="006B3BC5" w:rsidRPr="006B3BC5" w:rsidRDefault="006B3BC5" w:rsidP="006B3BC5">
      <w:pPr>
        <w:autoSpaceDE w:val="0"/>
        <w:autoSpaceDN w:val="0"/>
        <w:adjustRightInd w:val="0"/>
        <w:spacing w:after="0" w:line="360" w:lineRule="auto"/>
        <w:ind w:firstLine="709"/>
        <w:jc w:val="both"/>
        <w:rPr>
          <w:rFonts w:ascii="Times New Roman" w:eastAsia="GalsC" w:hAnsi="Times New Roman" w:cs="Times New Roman"/>
          <w:sz w:val="28"/>
          <w:szCs w:val="28"/>
          <w:lang w:eastAsia="ru-RU"/>
        </w:rPr>
      </w:pPr>
      <w:r w:rsidRPr="006B3BC5">
        <w:rPr>
          <w:rFonts w:ascii="Times New Roman" w:eastAsia="GalsC" w:hAnsi="Times New Roman" w:cs="Times New Roman"/>
          <w:sz w:val="28"/>
          <w:szCs w:val="28"/>
          <w:lang w:eastAsia="ru-RU"/>
        </w:rPr>
        <w:t>ЛОКАЛИЗОВАННЫЙ ОПУХОЛЕВЫЙ ПРОЦЕСС</w:t>
      </w: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6B3BC5">
        <w:rPr>
          <w:rFonts w:ascii="Times New Roman" w:eastAsia="BalticaC" w:hAnsi="Times New Roman" w:cs="Times New Roman"/>
          <w:sz w:val="28"/>
          <w:szCs w:val="28"/>
          <w:lang w:eastAsia="ru-RU"/>
        </w:rPr>
        <w:t xml:space="preserve"> </w:t>
      </w: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6B3BC5">
        <w:rPr>
          <w:rFonts w:ascii="Times New Roman" w:eastAsia="BalticaC" w:hAnsi="Times New Roman" w:cs="Times New Roman"/>
          <w:sz w:val="28"/>
          <w:szCs w:val="28"/>
          <w:lang w:eastAsia="ru-RU"/>
        </w:rPr>
        <w:t>Стадирование и молекулярная патология: саркомы Юинга являются мелкокруглоклеточными опухолями с положительными реакциями на CD99 и MIC2. Они относятся к опухолям высокой степени злокачественности. Для окончательного диагноза необходима биопсия, которая обеспечивает материал для обычного гистологического исследования, иммуногистохимии, молекулярной патологии и biobanking (свежий, нефиксированный материал).</w:t>
      </w: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6B3BC5">
        <w:rPr>
          <w:rFonts w:ascii="Times New Roman" w:eastAsia="BalticaC" w:hAnsi="Times New Roman" w:cs="Times New Roman"/>
          <w:sz w:val="28"/>
          <w:szCs w:val="28"/>
          <w:lang w:eastAsia="ru-RU"/>
        </w:rPr>
        <w:t xml:space="preserve">Молекулярно-биологические исследования показывают, что у всех сарком Юинга наблюдается нарушения в гене EWS на хромосоме 22. В большинстве случаев выявляется взаимная транслокация t (11; 22) (q24; q12), вместе с тем может определяться транслокация t (21; 22) (q22; q12) и другие [t(7;22), t(17;22),t(2;22). </w:t>
      </w: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6B3BC5">
        <w:rPr>
          <w:rFonts w:ascii="Times New Roman" w:eastAsia="BalticaC" w:hAnsi="Times New Roman" w:cs="Times New Roman"/>
          <w:sz w:val="28"/>
          <w:szCs w:val="28"/>
          <w:lang w:eastAsia="ru-RU"/>
        </w:rPr>
        <w:t>Оценка степени риска: от 20 % до 25 % пациентов имеют метастазы (10% в легкие, 10% кости/костный мозг, 5% комбинации или другие). Определение стадии заболевания должно быть ориентировано на обнаружение метастазов в легких, костях и костном мозге. Всем пациентам необходимо выполнить биопсию и аспирацию костного мозга до начала лечения.</w:t>
      </w:r>
    </w:p>
    <w:p w:rsidR="006B3BC5" w:rsidRPr="006B3BC5" w:rsidRDefault="006B3BC5" w:rsidP="006B3BC5">
      <w:pPr>
        <w:autoSpaceDE w:val="0"/>
        <w:autoSpaceDN w:val="0"/>
        <w:adjustRightInd w:val="0"/>
        <w:spacing w:after="0" w:line="360" w:lineRule="auto"/>
        <w:ind w:firstLine="709"/>
        <w:jc w:val="both"/>
        <w:rPr>
          <w:rFonts w:ascii="Times New Roman" w:eastAsia="BalticaC-Italic" w:hAnsi="Times New Roman" w:cs="Times New Roman"/>
          <w:i/>
          <w:iCs/>
          <w:sz w:val="28"/>
          <w:szCs w:val="28"/>
          <w:lang w:eastAsia="ru-RU"/>
        </w:rPr>
      </w:pPr>
      <w:r w:rsidRPr="006B3BC5">
        <w:rPr>
          <w:rFonts w:ascii="Times New Roman" w:eastAsia="BalticaC" w:hAnsi="Times New Roman" w:cs="Times New Roman"/>
          <w:sz w:val="28"/>
          <w:szCs w:val="28"/>
          <w:lang w:eastAsia="ru-RU"/>
        </w:rPr>
        <w:t>В настоящее время исследуется метод ПЦР при диагностике метастазов в костный мозг. Прогноз будет хуже при наличии костных метастазов, чем при локализации в легких / плевре (&lt;20% по сравнению с 20% -40%, 5 — летняя выживаемость). Другие известные прогностические факторы — размер опухоли или объем, серологические уровни ЛДГ, осевая локализация или возраст &gt; 15 лет. Слабый лечебный патоморфоз на предоперационную химиотерапию, нерадикальная операция или отсутствие оперативного лечения, являются ещё более неблагоприятными прогностическими факторами</w:t>
      </w:r>
      <w:r w:rsidRPr="006B3BC5">
        <w:rPr>
          <w:rFonts w:ascii="Times New Roman" w:eastAsia="BalticaC-Italic" w:hAnsi="Times New Roman" w:cs="Times New Roman"/>
          <w:i/>
          <w:iCs/>
          <w:sz w:val="28"/>
          <w:szCs w:val="28"/>
          <w:lang w:eastAsia="ru-RU"/>
        </w:rPr>
        <w:t>.</w:t>
      </w: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6B3BC5">
        <w:rPr>
          <w:rFonts w:ascii="Times New Roman" w:eastAsia="BalticaC" w:hAnsi="Times New Roman" w:cs="Times New Roman"/>
          <w:sz w:val="28"/>
          <w:szCs w:val="28"/>
          <w:lang w:eastAsia="ru-RU"/>
        </w:rPr>
        <w:t>Изменение в размерах мягких тканей легко оценивается при помощи МРТ и является весьма надежным показателем ответа опухоли на лечение. Динамическая МРТ при саркоме Юинга не столь объективна как при остеогенной саркоме, поскольку оставшаяся резидуальная опухоль может быть не обнаружена, но последующая ПЭТ имеет дополнительную самостоятельную ценность.</w:t>
      </w:r>
    </w:p>
    <w:p w:rsidR="006B3BC5" w:rsidRPr="006B3BC5" w:rsidRDefault="006B3BC5" w:rsidP="006B3BC5">
      <w:pPr>
        <w:spacing w:after="0" w:line="240" w:lineRule="auto"/>
        <w:rPr>
          <w:rFonts w:ascii="Times New Roman" w:eastAsia="Times New Roman" w:hAnsi="Times New Roman" w:cs="Times New Roman"/>
          <w:sz w:val="24"/>
          <w:szCs w:val="24"/>
          <w:lang w:eastAsia="ru-RU"/>
        </w:rPr>
      </w:pPr>
    </w:p>
    <w:p w:rsidR="006B3BC5" w:rsidRPr="006B3BC5" w:rsidRDefault="006B3BC5" w:rsidP="006B3BC5">
      <w:pPr>
        <w:spacing w:after="0" w:line="240" w:lineRule="auto"/>
        <w:rPr>
          <w:rFonts w:ascii="Times New Roman" w:eastAsia="Times New Roman" w:hAnsi="Times New Roman" w:cs="Times New Roman"/>
          <w:sz w:val="24"/>
          <w:szCs w:val="24"/>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sz w:val="28"/>
          <w:lang w:eastAsia="ru-RU"/>
        </w:rPr>
      </w:pPr>
      <w:r w:rsidRPr="006B3BC5">
        <w:rPr>
          <w:rFonts w:ascii="Times New Roman" w:eastAsia="Times New Roman" w:hAnsi="Times New Roman" w:cs="Times New Roman"/>
          <w:b/>
          <w:sz w:val="28"/>
          <w:lang w:eastAsia="ru-RU"/>
        </w:rPr>
        <w:t>Анатомические области и части</w:t>
      </w:r>
      <w:r w:rsidRPr="006B3BC5">
        <w:rPr>
          <w:rFonts w:ascii="Times New Roman" w:eastAsia="Times New Roman" w:hAnsi="Times New Roman" w:cs="Times New Roman"/>
          <w:sz w:val="28"/>
          <w:lang w:eastAsia="ru-RU"/>
        </w:rPr>
        <w:t xml:space="preserve"> </w:t>
      </w:r>
    </w:p>
    <w:p w:rsidR="006B3BC5" w:rsidRPr="006B3BC5" w:rsidRDefault="006B3BC5" w:rsidP="006B3BC5">
      <w:pPr>
        <w:spacing w:after="0" w:line="360" w:lineRule="auto"/>
        <w:ind w:firstLine="709"/>
        <w:jc w:val="both"/>
        <w:rPr>
          <w:rFonts w:ascii="Times New Roman" w:eastAsia="Times New Roman" w:hAnsi="Times New Roman" w:cs="Times New Roman"/>
          <w:sz w:val="28"/>
          <w:lang w:eastAsia="ru-RU"/>
        </w:rPr>
      </w:pPr>
      <w:r w:rsidRPr="006B3BC5">
        <w:rPr>
          <w:rFonts w:ascii="Times New Roman" w:eastAsia="Times New Roman" w:hAnsi="Times New Roman" w:cs="Times New Roman"/>
          <w:sz w:val="28"/>
          <w:lang w:eastAsia="ru-RU"/>
        </w:rPr>
        <w:t>1. Кости</w:t>
      </w:r>
    </w:p>
    <w:p w:rsidR="006B3BC5" w:rsidRPr="006B3BC5" w:rsidRDefault="006B3BC5" w:rsidP="006B3BC5">
      <w:pPr>
        <w:spacing w:after="0" w:line="360" w:lineRule="auto"/>
        <w:ind w:firstLine="709"/>
        <w:jc w:val="both"/>
        <w:rPr>
          <w:rFonts w:ascii="Times New Roman" w:eastAsia="Times New Roman" w:hAnsi="Times New Roman" w:cs="Times New Roman"/>
          <w:sz w:val="28"/>
          <w:lang w:eastAsia="ru-RU"/>
        </w:rPr>
      </w:pPr>
      <w:r w:rsidRPr="006B3BC5">
        <w:rPr>
          <w:rFonts w:ascii="Times New Roman" w:eastAsia="Times New Roman" w:hAnsi="Times New Roman" w:cs="Times New Roman"/>
          <w:sz w:val="28"/>
          <w:lang w:eastAsia="ru-RU"/>
        </w:rPr>
        <w:t>2. Диафизы костей</w:t>
      </w:r>
    </w:p>
    <w:p w:rsidR="006B3BC5" w:rsidRPr="006B3BC5" w:rsidRDefault="006B3BC5" w:rsidP="006B3BC5">
      <w:pPr>
        <w:spacing w:after="0" w:line="360" w:lineRule="auto"/>
        <w:ind w:firstLine="709"/>
        <w:jc w:val="both"/>
        <w:rPr>
          <w:rFonts w:ascii="Times New Roman" w:eastAsia="Times New Roman" w:hAnsi="Times New Roman" w:cs="Times New Roman"/>
          <w:sz w:val="28"/>
          <w:lang w:eastAsia="ru-RU"/>
        </w:rPr>
      </w:pPr>
      <w:r w:rsidRPr="006B3BC5">
        <w:rPr>
          <w:rFonts w:ascii="Times New Roman" w:eastAsia="Times New Roman" w:hAnsi="Times New Roman" w:cs="Times New Roman"/>
          <w:sz w:val="28"/>
          <w:lang w:eastAsia="ru-RU"/>
        </w:rPr>
        <w:t>3. Кожа</w:t>
      </w:r>
    </w:p>
    <w:p w:rsidR="006B3BC5" w:rsidRPr="006B3BC5" w:rsidRDefault="006B3BC5" w:rsidP="006B3BC5">
      <w:pPr>
        <w:spacing w:after="0" w:line="360" w:lineRule="auto"/>
        <w:ind w:firstLine="709"/>
        <w:jc w:val="both"/>
        <w:rPr>
          <w:rFonts w:ascii="Times New Roman" w:eastAsia="Times New Roman" w:hAnsi="Times New Roman" w:cs="Times New Roman"/>
          <w:sz w:val="28"/>
          <w:lang w:eastAsia="ru-RU"/>
        </w:rPr>
      </w:pPr>
    </w:p>
    <w:p w:rsidR="006B3BC5" w:rsidRPr="006B3BC5" w:rsidRDefault="006B3BC5" w:rsidP="006B3BC5">
      <w:pPr>
        <w:shd w:val="clear" w:color="auto" w:fill="FDFEFF"/>
        <w:spacing w:before="150" w:after="225" w:line="270" w:lineRule="atLeast"/>
        <w:jc w:val="center"/>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TNM классификация сарком мягких тканей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2"/>
        <w:gridCol w:w="842"/>
        <w:gridCol w:w="506"/>
        <w:gridCol w:w="682"/>
      </w:tblGrid>
      <w:tr w:rsidR="006B3BC5" w:rsidRPr="006B3BC5" w:rsidTr="006B3BC5">
        <w:trPr>
          <w:tblCellSpacing w:w="15" w:type="dxa"/>
        </w:trPr>
        <w:tc>
          <w:tcPr>
            <w:tcW w:w="0" w:type="auto"/>
            <w:gridSpan w:val="4"/>
            <w:tcBorders>
              <w:top w:val="nil"/>
              <w:left w:val="nil"/>
              <w:bottom w:val="nil"/>
              <w:right w:val="nil"/>
            </w:tcBorders>
            <w:vAlign w:val="center"/>
            <w:hideMark/>
          </w:tcPr>
          <w:p w:rsidR="006B3BC5" w:rsidRPr="006B3BC5" w:rsidRDefault="006B3BC5" w:rsidP="006B3BC5">
            <w:pPr>
              <w:jc w:val="center"/>
              <w:rPr>
                <w:rFonts w:ascii="Calibri" w:eastAsia="Times New Roman" w:hAnsi="Calibri" w:cs="Times New Roman"/>
                <w:sz w:val="24"/>
                <w:szCs w:val="24"/>
                <w:lang w:eastAsia="ru-RU"/>
              </w:rPr>
            </w:pPr>
            <w:r w:rsidRPr="006B3BC5">
              <w:rPr>
                <w:rFonts w:ascii="Calibri" w:eastAsia="Times New Roman" w:hAnsi="Calibri" w:cs="Times New Roman"/>
                <w:lang w:eastAsia="ru-RU"/>
              </w:rPr>
              <w:t>Стадирование опухолей костей по Enneking</w:t>
            </w:r>
          </w:p>
        </w:tc>
      </w:tr>
      <w:tr w:rsidR="006B3BC5" w:rsidRPr="006B3BC5" w:rsidTr="006B3BC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Стадия IА</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G</w:t>
            </w:r>
            <w:r w:rsidRPr="006B3BC5">
              <w:rPr>
                <w:rFonts w:ascii="Calibri" w:eastAsia="Times New Roman" w:hAnsi="Calibri" w:cs="Times New Roman"/>
                <w:vertAlign w:val="subscript"/>
                <w:lang w:eastAsia="ru-RU"/>
              </w:rPr>
              <w:t>1, 2</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T</w:t>
            </w:r>
            <w:r w:rsidRPr="006B3BC5">
              <w:rPr>
                <w:rFonts w:ascii="Calibri" w:eastAsia="Times New Roman" w:hAnsi="Calibri" w:cs="Times New Roman"/>
                <w:vertAlign w:val="subscript"/>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М</w:t>
            </w:r>
            <w:r w:rsidRPr="006B3BC5">
              <w:rPr>
                <w:rFonts w:ascii="Calibri" w:eastAsia="Times New Roman" w:hAnsi="Calibri" w:cs="Times New Roman"/>
                <w:vertAlign w:val="subscript"/>
                <w:lang w:eastAsia="ru-RU"/>
              </w:rPr>
              <w:t>0</w:t>
            </w:r>
          </w:p>
        </w:tc>
      </w:tr>
      <w:tr w:rsidR="006B3BC5" w:rsidRPr="006B3BC5" w:rsidTr="006B3BC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Стадия IВ</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G</w:t>
            </w:r>
            <w:r w:rsidRPr="006B3BC5">
              <w:rPr>
                <w:rFonts w:ascii="Calibri" w:eastAsia="Times New Roman" w:hAnsi="Calibri" w:cs="Times New Roman"/>
                <w:vertAlign w:val="subscript"/>
                <w:lang w:eastAsia="ru-RU"/>
              </w:rPr>
              <w:t>1, 2</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T</w:t>
            </w:r>
            <w:r w:rsidRPr="006B3BC5">
              <w:rPr>
                <w:rFonts w:ascii="Calibri" w:eastAsia="Times New Roman" w:hAnsi="Calibri" w:cs="Times New Roman"/>
                <w:vertAlign w:val="subscript"/>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М</w:t>
            </w:r>
            <w:r w:rsidRPr="006B3BC5">
              <w:rPr>
                <w:rFonts w:ascii="Calibri" w:eastAsia="Times New Roman" w:hAnsi="Calibri" w:cs="Times New Roman"/>
                <w:vertAlign w:val="subscript"/>
                <w:lang w:eastAsia="ru-RU"/>
              </w:rPr>
              <w:t>0</w:t>
            </w:r>
          </w:p>
        </w:tc>
      </w:tr>
      <w:tr w:rsidR="006B3BC5" w:rsidRPr="006B3BC5" w:rsidTr="006B3BC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Стадия IIА</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G</w:t>
            </w:r>
            <w:r w:rsidRPr="006B3BC5">
              <w:rPr>
                <w:rFonts w:ascii="Calibri" w:eastAsia="Times New Roman" w:hAnsi="Calibri" w:cs="Times New Roman"/>
                <w:vertAlign w:val="subscript"/>
                <w:lang w:eastAsia="ru-RU"/>
              </w:rPr>
              <w:t>3, 4</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T</w:t>
            </w:r>
            <w:r w:rsidRPr="006B3BC5">
              <w:rPr>
                <w:rFonts w:ascii="Calibri" w:eastAsia="Times New Roman" w:hAnsi="Calibri" w:cs="Times New Roman"/>
                <w:vertAlign w:val="subscript"/>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М</w:t>
            </w:r>
            <w:r w:rsidRPr="006B3BC5">
              <w:rPr>
                <w:rFonts w:ascii="Calibri" w:eastAsia="Times New Roman" w:hAnsi="Calibri" w:cs="Times New Roman"/>
                <w:vertAlign w:val="subscript"/>
                <w:lang w:eastAsia="ru-RU"/>
              </w:rPr>
              <w:t>0</w:t>
            </w:r>
          </w:p>
        </w:tc>
      </w:tr>
      <w:tr w:rsidR="006B3BC5" w:rsidRPr="006B3BC5" w:rsidTr="006B3BC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Стадия IIB</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G</w:t>
            </w:r>
            <w:r w:rsidRPr="006B3BC5">
              <w:rPr>
                <w:rFonts w:ascii="Calibri" w:eastAsia="Times New Roman" w:hAnsi="Calibri" w:cs="Times New Roman"/>
                <w:vertAlign w:val="subscript"/>
                <w:lang w:eastAsia="ru-RU"/>
              </w:rPr>
              <w:t>3, 4</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T</w:t>
            </w:r>
            <w:r w:rsidRPr="006B3BC5">
              <w:rPr>
                <w:rFonts w:ascii="Calibri" w:eastAsia="Times New Roman" w:hAnsi="Calibri" w:cs="Times New Roman"/>
                <w:vertAlign w:val="subscript"/>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М</w:t>
            </w:r>
            <w:r w:rsidRPr="006B3BC5">
              <w:rPr>
                <w:rFonts w:ascii="Calibri" w:eastAsia="Times New Roman" w:hAnsi="Calibri" w:cs="Times New Roman"/>
                <w:vertAlign w:val="subscript"/>
                <w:lang w:eastAsia="ru-RU"/>
              </w:rPr>
              <w:t>0</w:t>
            </w:r>
          </w:p>
        </w:tc>
      </w:tr>
      <w:tr w:rsidR="006B3BC5" w:rsidRPr="006B3BC5" w:rsidTr="006B3BC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Стадия IIIА</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G</w:t>
            </w:r>
            <w:r w:rsidRPr="006B3BC5">
              <w:rPr>
                <w:rFonts w:ascii="Calibri" w:eastAsia="Times New Roman" w:hAnsi="Calibri" w:cs="Times New Roman"/>
                <w:vertAlign w:val="subscript"/>
                <w:lang w:eastAsia="ru-RU"/>
              </w:rPr>
              <w:t>3, 4</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T</w:t>
            </w:r>
            <w:r w:rsidRPr="006B3BC5">
              <w:rPr>
                <w:rFonts w:ascii="Calibri" w:eastAsia="Times New Roman" w:hAnsi="Calibri" w:cs="Times New Roman"/>
                <w:vertAlign w:val="subscript"/>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М</w:t>
            </w:r>
            <w:r w:rsidRPr="006B3BC5">
              <w:rPr>
                <w:rFonts w:ascii="Calibri" w:eastAsia="Times New Roman" w:hAnsi="Calibri" w:cs="Times New Roman"/>
                <w:vertAlign w:val="subscript"/>
                <w:lang w:eastAsia="ru-RU"/>
              </w:rPr>
              <w:t>1</w:t>
            </w:r>
          </w:p>
        </w:tc>
      </w:tr>
      <w:tr w:rsidR="006B3BC5" w:rsidRPr="006B3BC5" w:rsidTr="006B3BC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Стадия IIIВ</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G</w:t>
            </w:r>
            <w:r w:rsidRPr="006B3BC5">
              <w:rPr>
                <w:rFonts w:ascii="Calibri" w:eastAsia="Times New Roman" w:hAnsi="Calibri" w:cs="Times New Roman"/>
                <w:vertAlign w:val="subscript"/>
                <w:lang w:eastAsia="ru-RU"/>
              </w:rPr>
              <w:t>3, 4</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T</w:t>
            </w:r>
            <w:r w:rsidRPr="006B3BC5">
              <w:rPr>
                <w:rFonts w:ascii="Calibri" w:eastAsia="Times New Roman" w:hAnsi="Calibri" w:cs="Times New Roman"/>
                <w:vertAlign w:val="subscript"/>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М</w:t>
            </w:r>
            <w:r w:rsidRPr="006B3BC5">
              <w:rPr>
                <w:rFonts w:ascii="Calibri" w:eastAsia="Times New Roman" w:hAnsi="Calibri" w:cs="Times New Roman"/>
                <w:vertAlign w:val="subscript"/>
                <w:lang w:eastAsia="ru-RU"/>
              </w:rPr>
              <w:t>1</w:t>
            </w:r>
          </w:p>
        </w:tc>
      </w:tr>
    </w:tbl>
    <w:p w:rsidR="006B3BC5" w:rsidRPr="006B3BC5" w:rsidRDefault="006B3BC5" w:rsidP="006B3BC5">
      <w:pPr>
        <w:spacing w:before="100" w:beforeAutospacing="1" w:after="100" w:afterAutospacing="1" w:line="240" w:lineRule="auto"/>
        <w:jc w:val="both"/>
        <w:rPr>
          <w:rFonts w:ascii="Calibri" w:eastAsia="Times New Roman" w:hAnsi="Calibri" w:cs="Times New Roman"/>
          <w:sz w:val="24"/>
          <w:szCs w:val="24"/>
          <w:lang w:eastAsia="ru-RU"/>
        </w:rPr>
      </w:pPr>
      <w:r w:rsidRPr="006B3BC5">
        <w:rPr>
          <w:rFonts w:ascii="Calibri" w:eastAsia="Times New Roman" w:hAnsi="Calibri" w:cs="Times New Roman"/>
          <w:sz w:val="24"/>
          <w:szCs w:val="24"/>
          <w:lang w:eastAsia="ru-RU"/>
        </w:rPr>
        <w:t>Классическая остеосаркома, опухоли семейства саркомы Юинга, а также ЗФГ относятся по определению к G3-4, т. е. ко II-ой стадии.</w:t>
      </w:r>
    </w:p>
    <w:p w:rsidR="006B3BC5" w:rsidRPr="006B3BC5" w:rsidRDefault="006B3BC5" w:rsidP="006B3BC5">
      <w:pPr>
        <w:spacing w:before="100" w:beforeAutospacing="1" w:after="100" w:afterAutospacing="1" w:line="240" w:lineRule="auto"/>
        <w:jc w:val="both"/>
        <w:rPr>
          <w:rFonts w:ascii="Calibri" w:eastAsia="Times New Roman" w:hAnsi="Calibri" w:cs="Times New Roman"/>
          <w:sz w:val="24"/>
          <w:szCs w:val="24"/>
          <w:lang w:eastAsia="ru-RU"/>
        </w:rPr>
      </w:pPr>
      <w:r w:rsidRPr="006B3BC5">
        <w:rPr>
          <w:rFonts w:ascii="Calibri" w:eastAsia="Times New Roman" w:hAnsi="Calibri" w:cs="Times New Roman"/>
          <w:sz w:val="24"/>
          <w:szCs w:val="24"/>
          <w:lang w:eastAsia="ru-RU"/>
        </w:rPr>
        <w:t>Для стадирования и определения тактики лечения остеосаркомы используется также классификация по системе TNM (табл. 2).</w:t>
      </w:r>
    </w:p>
    <w:p w:rsidR="006B3BC5" w:rsidRPr="006B3BC5" w:rsidRDefault="006B3BC5" w:rsidP="006B3BC5">
      <w:pPr>
        <w:keepNext/>
        <w:spacing w:before="240" w:after="60"/>
        <w:outlineLvl w:val="3"/>
        <w:rPr>
          <w:rFonts w:ascii="Calibri" w:eastAsia="Times New Roman" w:hAnsi="Calibri" w:cs="Times New Roman"/>
          <w:b/>
          <w:bCs/>
          <w:sz w:val="28"/>
          <w:szCs w:val="28"/>
          <w:lang w:eastAsia="ru-RU"/>
        </w:rPr>
      </w:pPr>
      <w:r w:rsidRPr="006B3BC5">
        <w:rPr>
          <w:rFonts w:ascii="Calibri" w:eastAsia="Times New Roman" w:hAnsi="Calibri" w:cs="Times New Roman"/>
          <w:b/>
          <w:bCs/>
          <w:sz w:val="28"/>
          <w:szCs w:val="28"/>
          <w:lang w:eastAsia="ru-RU"/>
        </w:rPr>
        <w:t>T — Первичная опухоль</w:t>
      </w:r>
    </w:p>
    <w:p w:rsidR="006B3BC5" w:rsidRPr="006B3BC5" w:rsidRDefault="006B3BC5" w:rsidP="006B3BC5">
      <w:pPr>
        <w:spacing w:before="100" w:beforeAutospacing="1" w:after="100" w:afterAutospacing="1" w:line="240" w:lineRule="auto"/>
        <w:jc w:val="both"/>
        <w:rPr>
          <w:rFonts w:ascii="Calibri" w:eastAsia="Times New Roman" w:hAnsi="Calibri" w:cs="Times New Roman"/>
          <w:sz w:val="24"/>
          <w:szCs w:val="24"/>
          <w:lang w:eastAsia="ru-RU"/>
        </w:rPr>
      </w:pPr>
      <w:r w:rsidRPr="006B3BC5">
        <w:rPr>
          <w:rFonts w:ascii="Calibri" w:eastAsia="Times New Roman" w:hAnsi="Calibri" w:cs="Times New Roman"/>
          <w:sz w:val="24"/>
          <w:szCs w:val="24"/>
          <w:lang w:eastAsia="ru-RU"/>
        </w:rPr>
        <w:t>Т</w:t>
      </w:r>
      <w:r w:rsidRPr="006B3BC5">
        <w:rPr>
          <w:rFonts w:ascii="Calibri" w:eastAsia="Times New Roman" w:hAnsi="Calibri" w:cs="Times New Roman"/>
          <w:sz w:val="24"/>
          <w:szCs w:val="24"/>
          <w:vertAlign w:val="subscript"/>
          <w:lang w:eastAsia="ru-RU"/>
        </w:rPr>
        <w:t>X</w:t>
      </w:r>
      <w:r w:rsidRPr="006B3BC5">
        <w:rPr>
          <w:rFonts w:ascii="Calibri" w:eastAsia="Times New Roman" w:hAnsi="Calibri" w:cs="Times New Roman"/>
          <w:sz w:val="24"/>
          <w:szCs w:val="24"/>
          <w:lang w:eastAsia="ru-RU"/>
        </w:rPr>
        <w:t xml:space="preserve"> — Недостаточно данных для оценки первичной опухоли</w:t>
      </w:r>
    </w:p>
    <w:p w:rsidR="006B3BC5" w:rsidRPr="006B3BC5" w:rsidRDefault="006B3BC5" w:rsidP="006B3BC5">
      <w:pPr>
        <w:spacing w:before="100" w:beforeAutospacing="1" w:after="100" w:afterAutospacing="1" w:line="240" w:lineRule="auto"/>
        <w:jc w:val="both"/>
        <w:rPr>
          <w:rFonts w:ascii="Calibri" w:eastAsia="Times New Roman" w:hAnsi="Calibri" w:cs="Times New Roman"/>
          <w:sz w:val="24"/>
          <w:szCs w:val="24"/>
          <w:lang w:eastAsia="ru-RU"/>
        </w:rPr>
      </w:pPr>
      <w:r w:rsidRPr="006B3BC5">
        <w:rPr>
          <w:rFonts w:ascii="Calibri" w:eastAsia="Times New Roman" w:hAnsi="Calibri" w:cs="Times New Roman"/>
          <w:sz w:val="24"/>
          <w:szCs w:val="24"/>
          <w:lang w:eastAsia="ru-RU"/>
        </w:rPr>
        <w:t>Т</w:t>
      </w:r>
      <w:r w:rsidRPr="006B3BC5">
        <w:rPr>
          <w:rFonts w:ascii="Calibri" w:eastAsia="Times New Roman" w:hAnsi="Calibri" w:cs="Times New Roman"/>
          <w:sz w:val="24"/>
          <w:szCs w:val="24"/>
          <w:vertAlign w:val="subscript"/>
          <w:lang w:eastAsia="ru-RU"/>
        </w:rPr>
        <w:t>0</w:t>
      </w:r>
      <w:r w:rsidRPr="006B3BC5">
        <w:rPr>
          <w:rFonts w:ascii="Calibri" w:eastAsia="Times New Roman" w:hAnsi="Calibri" w:cs="Times New Roman"/>
          <w:sz w:val="24"/>
          <w:szCs w:val="24"/>
          <w:lang w:eastAsia="ru-RU"/>
        </w:rPr>
        <w:t xml:space="preserve"> — Первичная опухоль не определяется</w:t>
      </w:r>
    </w:p>
    <w:p w:rsidR="006B3BC5" w:rsidRPr="006B3BC5" w:rsidRDefault="006B3BC5" w:rsidP="006B3BC5">
      <w:pPr>
        <w:spacing w:before="100" w:beforeAutospacing="1" w:after="100" w:afterAutospacing="1" w:line="240" w:lineRule="auto"/>
        <w:jc w:val="both"/>
        <w:rPr>
          <w:rFonts w:ascii="Calibri" w:eastAsia="Times New Roman" w:hAnsi="Calibri" w:cs="Times New Roman"/>
          <w:sz w:val="24"/>
          <w:szCs w:val="24"/>
          <w:lang w:eastAsia="ru-RU"/>
        </w:rPr>
      </w:pPr>
      <w:r w:rsidRPr="006B3BC5">
        <w:rPr>
          <w:rFonts w:ascii="Calibri" w:eastAsia="Times New Roman" w:hAnsi="Calibri" w:cs="Times New Roman"/>
          <w:sz w:val="24"/>
          <w:szCs w:val="24"/>
          <w:lang w:eastAsia="ru-RU"/>
        </w:rPr>
        <w:t>Т</w:t>
      </w:r>
      <w:r w:rsidRPr="006B3BC5">
        <w:rPr>
          <w:rFonts w:ascii="Calibri" w:eastAsia="Times New Roman" w:hAnsi="Calibri" w:cs="Times New Roman"/>
          <w:sz w:val="24"/>
          <w:szCs w:val="24"/>
          <w:vertAlign w:val="subscript"/>
          <w:lang w:eastAsia="ru-RU"/>
        </w:rPr>
        <w:t>1</w:t>
      </w:r>
      <w:r w:rsidRPr="006B3BC5">
        <w:rPr>
          <w:rFonts w:ascii="Calibri" w:eastAsia="Times New Roman" w:hAnsi="Calibri" w:cs="Times New Roman"/>
          <w:sz w:val="24"/>
          <w:szCs w:val="24"/>
          <w:lang w:eastAsia="ru-RU"/>
        </w:rPr>
        <w:t xml:space="preserve"> — Опухоль ограничена кортикальным слоем</w:t>
      </w:r>
    </w:p>
    <w:p w:rsidR="006B3BC5" w:rsidRPr="006B3BC5" w:rsidRDefault="006B3BC5" w:rsidP="006B3BC5">
      <w:pPr>
        <w:spacing w:before="100" w:beforeAutospacing="1" w:after="100" w:afterAutospacing="1" w:line="240" w:lineRule="auto"/>
        <w:jc w:val="both"/>
        <w:rPr>
          <w:rFonts w:ascii="Calibri" w:eastAsia="Times New Roman" w:hAnsi="Calibri" w:cs="Times New Roman"/>
          <w:sz w:val="24"/>
          <w:szCs w:val="24"/>
          <w:lang w:eastAsia="ru-RU"/>
        </w:rPr>
      </w:pPr>
      <w:r w:rsidRPr="006B3BC5">
        <w:rPr>
          <w:rFonts w:ascii="Calibri" w:eastAsia="Times New Roman" w:hAnsi="Calibri" w:cs="Times New Roman"/>
          <w:sz w:val="24"/>
          <w:szCs w:val="24"/>
          <w:lang w:eastAsia="ru-RU"/>
        </w:rPr>
        <w:t>Т</w:t>
      </w:r>
      <w:r w:rsidRPr="006B3BC5">
        <w:rPr>
          <w:rFonts w:ascii="Calibri" w:eastAsia="Times New Roman" w:hAnsi="Calibri" w:cs="Times New Roman"/>
          <w:sz w:val="24"/>
          <w:szCs w:val="24"/>
          <w:vertAlign w:val="subscript"/>
          <w:lang w:eastAsia="ru-RU"/>
        </w:rPr>
        <w:t>2</w:t>
      </w:r>
      <w:r w:rsidRPr="006B3BC5">
        <w:rPr>
          <w:rFonts w:ascii="Calibri" w:eastAsia="Times New Roman" w:hAnsi="Calibri" w:cs="Times New Roman"/>
          <w:sz w:val="24"/>
          <w:szCs w:val="24"/>
          <w:lang w:eastAsia="ru-RU"/>
        </w:rPr>
        <w:t xml:space="preserve"> — Опухоль распространяется за кортикальный слой</w:t>
      </w:r>
    </w:p>
    <w:p w:rsidR="006B3BC5" w:rsidRPr="006B3BC5" w:rsidRDefault="006B3BC5" w:rsidP="006B3BC5">
      <w:pPr>
        <w:spacing w:before="100" w:beforeAutospacing="1" w:after="100" w:afterAutospacing="1" w:line="240" w:lineRule="auto"/>
        <w:jc w:val="both"/>
        <w:rPr>
          <w:rFonts w:ascii="Calibri" w:eastAsia="Times New Roman" w:hAnsi="Calibri" w:cs="Times New Roman"/>
          <w:sz w:val="24"/>
          <w:szCs w:val="24"/>
          <w:lang w:eastAsia="ru-RU"/>
        </w:rPr>
      </w:pPr>
      <w:r w:rsidRPr="006B3BC5">
        <w:rPr>
          <w:rFonts w:ascii="Calibri" w:eastAsia="Times New Roman" w:hAnsi="Calibri" w:cs="Times New Roman"/>
          <w:sz w:val="24"/>
          <w:szCs w:val="24"/>
          <w:lang w:eastAsia="ru-RU"/>
        </w:rPr>
        <w:t>Как в классификации Enneking, так и в системе стадирования ВОЗ выделение критериев T3 и T4 признано нецелесообразным.</w:t>
      </w:r>
    </w:p>
    <w:p w:rsidR="006B3BC5" w:rsidRPr="006B3BC5" w:rsidRDefault="006B3BC5" w:rsidP="006B3BC5">
      <w:pPr>
        <w:keepNext/>
        <w:spacing w:before="240" w:after="60"/>
        <w:outlineLvl w:val="3"/>
        <w:rPr>
          <w:rFonts w:ascii="Calibri" w:eastAsia="Times New Roman" w:hAnsi="Calibri" w:cs="Times New Roman"/>
          <w:b/>
          <w:bCs/>
          <w:sz w:val="28"/>
          <w:szCs w:val="28"/>
          <w:lang w:eastAsia="ru-RU"/>
        </w:rPr>
      </w:pPr>
      <w:r w:rsidRPr="006B3BC5">
        <w:rPr>
          <w:rFonts w:ascii="Calibri" w:eastAsia="Times New Roman" w:hAnsi="Calibri" w:cs="Times New Roman"/>
          <w:b/>
          <w:bCs/>
          <w:sz w:val="28"/>
          <w:szCs w:val="28"/>
          <w:lang w:eastAsia="ru-RU"/>
        </w:rPr>
        <w:t>N — Регионарные лимфатические узлы</w:t>
      </w:r>
    </w:p>
    <w:p w:rsidR="006B3BC5" w:rsidRPr="006B3BC5" w:rsidRDefault="006B3BC5" w:rsidP="006B3BC5">
      <w:pPr>
        <w:spacing w:before="100" w:beforeAutospacing="1" w:after="100" w:afterAutospacing="1" w:line="240" w:lineRule="auto"/>
        <w:jc w:val="both"/>
        <w:rPr>
          <w:rFonts w:ascii="Calibri" w:eastAsia="Times New Roman" w:hAnsi="Calibri" w:cs="Times New Roman"/>
          <w:sz w:val="24"/>
          <w:szCs w:val="24"/>
          <w:lang w:eastAsia="ru-RU"/>
        </w:rPr>
      </w:pPr>
      <w:r w:rsidRPr="006B3BC5">
        <w:rPr>
          <w:rFonts w:ascii="Calibri" w:eastAsia="Times New Roman" w:hAnsi="Calibri" w:cs="Times New Roman"/>
          <w:sz w:val="24"/>
          <w:szCs w:val="24"/>
          <w:lang w:eastAsia="ru-RU"/>
        </w:rPr>
        <w:t>N</w:t>
      </w:r>
      <w:r w:rsidRPr="006B3BC5">
        <w:rPr>
          <w:rFonts w:ascii="Calibri" w:eastAsia="Times New Roman" w:hAnsi="Calibri" w:cs="Times New Roman"/>
          <w:sz w:val="24"/>
          <w:szCs w:val="24"/>
          <w:vertAlign w:val="subscript"/>
          <w:lang w:eastAsia="ru-RU"/>
        </w:rPr>
        <w:t>X</w:t>
      </w:r>
      <w:r w:rsidRPr="006B3BC5">
        <w:rPr>
          <w:rFonts w:ascii="Calibri" w:eastAsia="Times New Roman" w:hAnsi="Calibri" w:cs="Times New Roman"/>
          <w:sz w:val="24"/>
          <w:szCs w:val="24"/>
          <w:lang w:eastAsia="ru-RU"/>
        </w:rPr>
        <w:t xml:space="preserve"> — Недостаточно данных для определения регионарных лимфатических узлов</w:t>
      </w:r>
    </w:p>
    <w:p w:rsidR="006B3BC5" w:rsidRPr="006B3BC5" w:rsidRDefault="006B3BC5" w:rsidP="006B3BC5">
      <w:pPr>
        <w:spacing w:before="100" w:beforeAutospacing="1" w:after="100" w:afterAutospacing="1" w:line="240" w:lineRule="auto"/>
        <w:jc w:val="both"/>
        <w:rPr>
          <w:rFonts w:ascii="Calibri" w:eastAsia="Times New Roman" w:hAnsi="Calibri" w:cs="Times New Roman"/>
          <w:sz w:val="24"/>
          <w:szCs w:val="24"/>
          <w:lang w:eastAsia="ru-RU"/>
        </w:rPr>
      </w:pPr>
      <w:r w:rsidRPr="006B3BC5">
        <w:rPr>
          <w:rFonts w:ascii="Calibri" w:eastAsia="Times New Roman" w:hAnsi="Calibri" w:cs="Times New Roman"/>
          <w:sz w:val="24"/>
          <w:szCs w:val="24"/>
          <w:lang w:eastAsia="ru-RU"/>
        </w:rPr>
        <w:t>N</w:t>
      </w:r>
      <w:r w:rsidRPr="006B3BC5">
        <w:rPr>
          <w:rFonts w:ascii="Calibri" w:eastAsia="Times New Roman" w:hAnsi="Calibri" w:cs="Times New Roman"/>
          <w:sz w:val="24"/>
          <w:szCs w:val="24"/>
          <w:vertAlign w:val="subscript"/>
          <w:lang w:eastAsia="ru-RU"/>
        </w:rPr>
        <w:t>0</w:t>
      </w:r>
      <w:r w:rsidRPr="006B3BC5">
        <w:rPr>
          <w:rFonts w:ascii="Calibri" w:eastAsia="Times New Roman" w:hAnsi="Calibri" w:cs="Times New Roman"/>
          <w:sz w:val="24"/>
          <w:szCs w:val="24"/>
          <w:lang w:eastAsia="ru-RU"/>
        </w:rPr>
        <w:t xml:space="preserve"> — Нет признаков метастатического поражения регионарных лимфатических узлов</w:t>
      </w:r>
    </w:p>
    <w:p w:rsidR="006B3BC5" w:rsidRPr="006B3BC5" w:rsidRDefault="006B3BC5" w:rsidP="006B3BC5">
      <w:pPr>
        <w:spacing w:before="100" w:beforeAutospacing="1" w:after="100" w:afterAutospacing="1" w:line="240" w:lineRule="auto"/>
        <w:jc w:val="both"/>
        <w:rPr>
          <w:rFonts w:ascii="Calibri" w:eastAsia="Times New Roman" w:hAnsi="Calibri" w:cs="Times New Roman"/>
          <w:sz w:val="24"/>
          <w:szCs w:val="24"/>
          <w:lang w:eastAsia="ru-RU"/>
        </w:rPr>
      </w:pPr>
      <w:r w:rsidRPr="006B3BC5">
        <w:rPr>
          <w:rFonts w:ascii="Calibri" w:eastAsia="Times New Roman" w:hAnsi="Calibri" w:cs="Times New Roman"/>
          <w:sz w:val="24"/>
          <w:szCs w:val="24"/>
          <w:lang w:eastAsia="ru-RU"/>
        </w:rPr>
        <w:t>N</w:t>
      </w:r>
      <w:r w:rsidRPr="006B3BC5">
        <w:rPr>
          <w:rFonts w:ascii="Calibri" w:eastAsia="Times New Roman" w:hAnsi="Calibri" w:cs="Times New Roman"/>
          <w:sz w:val="24"/>
          <w:szCs w:val="24"/>
          <w:vertAlign w:val="subscript"/>
          <w:lang w:eastAsia="ru-RU"/>
        </w:rPr>
        <w:t>1</w:t>
      </w:r>
      <w:r w:rsidRPr="006B3BC5">
        <w:rPr>
          <w:rFonts w:ascii="Calibri" w:eastAsia="Times New Roman" w:hAnsi="Calibri" w:cs="Times New Roman"/>
          <w:sz w:val="24"/>
          <w:szCs w:val="24"/>
          <w:lang w:eastAsia="ru-RU"/>
        </w:rPr>
        <w:t xml:space="preserve"> — Регионарные лимфатические узлы поражены метастазами</w:t>
      </w:r>
    </w:p>
    <w:p w:rsidR="006B3BC5" w:rsidRPr="006B3BC5" w:rsidRDefault="006B3BC5" w:rsidP="006B3BC5">
      <w:pPr>
        <w:spacing w:before="100" w:beforeAutospacing="1" w:after="100" w:afterAutospacing="1" w:line="240" w:lineRule="auto"/>
        <w:jc w:val="both"/>
        <w:rPr>
          <w:rFonts w:ascii="Calibri" w:eastAsia="Times New Roman" w:hAnsi="Calibri" w:cs="Times New Roman"/>
          <w:sz w:val="24"/>
          <w:szCs w:val="24"/>
          <w:lang w:eastAsia="ru-RU"/>
        </w:rPr>
      </w:pPr>
      <w:r w:rsidRPr="006B3BC5">
        <w:rPr>
          <w:rFonts w:ascii="Calibri" w:eastAsia="Times New Roman" w:hAnsi="Calibri" w:cs="Times New Roman"/>
          <w:sz w:val="24"/>
          <w:szCs w:val="24"/>
          <w:lang w:eastAsia="ru-RU"/>
        </w:rPr>
        <w:t>M — Отдаленные метастазы</w:t>
      </w:r>
    </w:p>
    <w:p w:rsidR="006B3BC5" w:rsidRPr="006B3BC5" w:rsidRDefault="006B3BC5" w:rsidP="006B3BC5">
      <w:pPr>
        <w:keepNext/>
        <w:spacing w:before="240" w:after="60"/>
        <w:outlineLvl w:val="3"/>
        <w:rPr>
          <w:rFonts w:ascii="Calibri" w:eastAsia="Times New Roman" w:hAnsi="Calibri" w:cs="Times New Roman"/>
          <w:b/>
          <w:bCs/>
          <w:sz w:val="28"/>
          <w:szCs w:val="28"/>
          <w:lang w:eastAsia="ru-RU"/>
        </w:rPr>
      </w:pPr>
      <w:r w:rsidRPr="006B3BC5">
        <w:rPr>
          <w:rFonts w:ascii="Calibri" w:eastAsia="Times New Roman" w:hAnsi="Calibri" w:cs="Times New Roman"/>
          <w:b/>
          <w:bCs/>
          <w:sz w:val="28"/>
          <w:szCs w:val="28"/>
          <w:lang w:eastAsia="ru-RU"/>
        </w:rPr>
        <w:t>М</w:t>
      </w:r>
      <w:r w:rsidRPr="006B3BC5">
        <w:rPr>
          <w:rFonts w:ascii="Calibri" w:eastAsia="Times New Roman" w:hAnsi="Calibri" w:cs="Times New Roman"/>
          <w:b/>
          <w:bCs/>
          <w:sz w:val="28"/>
          <w:szCs w:val="28"/>
          <w:vertAlign w:val="subscript"/>
          <w:lang w:eastAsia="ru-RU"/>
        </w:rPr>
        <w:t>X</w:t>
      </w:r>
      <w:r w:rsidRPr="006B3BC5">
        <w:rPr>
          <w:rFonts w:ascii="Calibri" w:eastAsia="Times New Roman" w:hAnsi="Calibri" w:cs="Times New Roman"/>
          <w:b/>
          <w:bCs/>
          <w:sz w:val="28"/>
          <w:szCs w:val="28"/>
          <w:lang w:eastAsia="ru-RU"/>
        </w:rPr>
        <w:t xml:space="preserve"> — Недостаточно данных для определения отдаленных метастазов</w:t>
      </w:r>
    </w:p>
    <w:p w:rsidR="006B3BC5" w:rsidRPr="006B3BC5" w:rsidRDefault="006B3BC5" w:rsidP="006B3BC5">
      <w:pPr>
        <w:spacing w:before="100" w:beforeAutospacing="1" w:after="100" w:afterAutospacing="1" w:line="240" w:lineRule="auto"/>
        <w:jc w:val="both"/>
        <w:rPr>
          <w:rFonts w:ascii="Calibri" w:eastAsia="Times New Roman" w:hAnsi="Calibri" w:cs="Times New Roman"/>
          <w:sz w:val="24"/>
          <w:szCs w:val="24"/>
          <w:lang w:eastAsia="ru-RU"/>
        </w:rPr>
      </w:pPr>
      <w:r w:rsidRPr="006B3BC5">
        <w:rPr>
          <w:rFonts w:ascii="Calibri" w:eastAsia="Times New Roman" w:hAnsi="Calibri" w:cs="Times New Roman"/>
          <w:sz w:val="24"/>
          <w:szCs w:val="24"/>
          <w:lang w:eastAsia="ru-RU"/>
        </w:rPr>
        <w:t>М</w:t>
      </w:r>
      <w:r w:rsidRPr="006B3BC5">
        <w:rPr>
          <w:rFonts w:ascii="Calibri" w:eastAsia="Times New Roman" w:hAnsi="Calibri" w:cs="Times New Roman"/>
          <w:sz w:val="24"/>
          <w:szCs w:val="24"/>
          <w:vertAlign w:val="subscript"/>
          <w:lang w:eastAsia="ru-RU"/>
        </w:rPr>
        <w:t>0</w:t>
      </w:r>
      <w:r w:rsidRPr="006B3BC5">
        <w:rPr>
          <w:rFonts w:ascii="Calibri" w:eastAsia="Times New Roman" w:hAnsi="Calibri" w:cs="Times New Roman"/>
          <w:sz w:val="24"/>
          <w:szCs w:val="24"/>
          <w:lang w:eastAsia="ru-RU"/>
        </w:rPr>
        <w:t xml:space="preserve"> — Нет признаков отдаленных метастазов</w:t>
      </w:r>
    </w:p>
    <w:p w:rsidR="006B3BC5" w:rsidRPr="006B3BC5" w:rsidRDefault="006B3BC5" w:rsidP="006B3BC5">
      <w:pPr>
        <w:spacing w:before="100" w:beforeAutospacing="1" w:after="100" w:afterAutospacing="1" w:line="240" w:lineRule="auto"/>
        <w:jc w:val="both"/>
        <w:rPr>
          <w:rFonts w:ascii="Calibri" w:eastAsia="Times New Roman" w:hAnsi="Calibri" w:cs="Times New Roman"/>
          <w:sz w:val="24"/>
          <w:szCs w:val="24"/>
          <w:lang w:eastAsia="ru-RU"/>
        </w:rPr>
      </w:pPr>
      <w:r w:rsidRPr="006B3BC5">
        <w:rPr>
          <w:rFonts w:ascii="Calibri" w:eastAsia="Times New Roman" w:hAnsi="Calibri" w:cs="Times New Roman"/>
          <w:sz w:val="24"/>
          <w:szCs w:val="24"/>
          <w:lang w:eastAsia="ru-RU"/>
        </w:rPr>
        <w:t>М</w:t>
      </w:r>
      <w:r w:rsidRPr="006B3BC5">
        <w:rPr>
          <w:rFonts w:ascii="Calibri" w:eastAsia="Times New Roman" w:hAnsi="Calibri" w:cs="Times New Roman"/>
          <w:sz w:val="24"/>
          <w:szCs w:val="24"/>
          <w:vertAlign w:val="subscript"/>
          <w:lang w:eastAsia="ru-RU"/>
        </w:rPr>
        <w:t>1</w:t>
      </w:r>
      <w:r w:rsidRPr="006B3BC5">
        <w:rPr>
          <w:rFonts w:ascii="Calibri" w:eastAsia="Times New Roman" w:hAnsi="Calibri" w:cs="Times New Roman"/>
          <w:sz w:val="24"/>
          <w:szCs w:val="24"/>
          <w:lang w:eastAsia="ru-RU"/>
        </w:rPr>
        <w:t xml:space="preserve"> — Имеются отдаленные метастазы</w:t>
      </w:r>
    </w:p>
    <w:p w:rsidR="006B3BC5" w:rsidRPr="006B3BC5" w:rsidRDefault="006B3BC5" w:rsidP="006B3BC5">
      <w:pPr>
        <w:spacing w:before="100" w:beforeAutospacing="1" w:after="100" w:afterAutospacing="1" w:line="240" w:lineRule="auto"/>
        <w:jc w:val="both"/>
        <w:rPr>
          <w:rFonts w:ascii="Calibri" w:eastAsia="Times New Roman" w:hAnsi="Calibri" w:cs="Times New Roman"/>
          <w:sz w:val="24"/>
          <w:szCs w:val="24"/>
          <w:lang w:eastAsia="ru-RU"/>
        </w:rPr>
      </w:pPr>
      <w:r w:rsidRPr="006B3BC5">
        <w:rPr>
          <w:rFonts w:ascii="Calibri" w:eastAsia="Times New Roman" w:hAnsi="Calibri" w:cs="Times New Roman"/>
          <w:sz w:val="24"/>
          <w:szCs w:val="24"/>
          <w:lang w:eastAsia="ru-RU"/>
        </w:rPr>
        <w:t>Также учитывается степень дифференцировки опухоли (критерий G)</w:t>
      </w:r>
    </w:p>
    <w:p w:rsidR="006B3BC5" w:rsidRPr="006B3BC5" w:rsidRDefault="006B3BC5" w:rsidP="006B3BC5">
      <w:pPr>
        <w:keepNext/>
        <w:spacing w:before="240" w:after="60"/>
        <w:outlineLvl w:val="3"/>
        <w:rPr>
          <w:rFonts w:ascii="Calibri" w:eastAsia="Times New Roman" w:hAnsi="Calibri" w:cs="Times New Roman"/>
          <w:b/>
          <w:bCs/>
          <w:sz w:val="28"/>
          <w:szCs w:val="28"/>
          <w:lang w:eastAsia="ru-RU"/>
        </w:rPr>
      </w:pPr>
      <w:r w:rsidRPr="006B3BC5">
        <w:rPr>
          <w:rFonts w:ascii="Calibri" w:eastAsia="Times New Roman" w:hAnsi="Calibri" w:cs="Times New Roman"/>
          <w:b/>
          <w:bCs/>
          <w:sz w:val="28"/>
          <w:szCs w:val="28"/>
          <w:lang w:eastAsia="ru-RU"/>
        </w:rPr>
        <w:t>G</w:t>
      </w:r>
      <w:r w:rsidRPr="006B3BC5">
        <w:rPr>
          <w:rFonts w:ascii="Calibri" w:eastAsia="Times New Roman" w:hAnsi="Calibri" w:cs="Times New Roman"/>
          <w:b/>
          <w:bCs/>
          <w:sz w:val="28"/>
          <w:szCs w:val="28"/>
          <w:vertAlign w:val="subscript"/>
          <w:lang w:eastAsia="ru-RU"/>
        </w:rPr>
        <w:t>X</w:t>
      </w:r>
      <w:r w:rsidRPr="006B3BC5">
        <w:rPr>
          <w:rFonts w:ascii="Calibri" w:eastAsia="Times New Roman" w:hAnsi="Calibri" w:cs="Times New Roman"/>
          <w:b/>
          <w:bCs/>
          <w:sz w:val="28"/>
          <w:szCs w:val="28"/>
          <w:lang w:eastAsia="ru-RU"/>
        </w:rPr>
        <w:t xml:space="preserve"> — Степень дифференцировки не может быть установлена</w:t>
      </w:r>
    </w:p>
    <w:p w:rsidR="006B3BC5" w:rsidRPr="006B3BC5" w:rsidRDefault="006B3BC5" w:rsidP="006B3BC5">
      <w:pPr>
        <w:spacing w:before="100" w:beforeAutospacing="1" w:after="100" w:afterAutospacing="1" w:line="240" w:lineRule="auto"/>
        <w:jc w:val="both"/>
        <w:rPr>
          <w:rFonts w:ascii="Calibri" w:eastAsia="Times New Roman" w:hAnsi="Calibri" w:cs="Times New Roman"/>
          <w:sz w:val="24"/>
          <w:szCs w:val="24"/>
          <w:lang w:eastAsia="ru-RU"/>
        </w:rPr>
      </w:pPr>
      <w:r w:rsidRPr="006B3BC5">
        <w:rPr>
          <w:rFonts w:ascii="Calibri" w:eastAsia="Times New Roman" w:hAnsi="Calibri" w:cs="Times New Roman"/>
          <w:sz w:val="24"/>
          <w:szCs w:val="24"/>
          <w:lang w:eastAsia="ru-RU"/>
        </w:rPr>
        <w:t>G</w:t>
      </w:r>
      <w:r w:rsidRPr="006B3BC5">
        <w:rPr>
          <w:rFonts w:ascii="Calibri" w:eastAsia="Times New Roman" w:hAnsi="Calibri" w:cs="Times New Roman"/>
          <w:sz w:val="24"/>
          <w:szCs w:val="24"/>
          <w:vertAlign w:val="subscript"/>
          <w:lang w:eastAsia="ru-RU"/>
        </w:rPr>
        <w:t>1</w:t>
      </w:r>
      <w:r w:rsidRPr="006B3BC5">
        <w:rPr>
          <w:rFonts w:ascii="Calibri" w:eastAsia="Times New Roman" w:hAnsi="Calibri" w:cs="Times New Roman"/>
          <w:sz w:val="24"/>
          <w:szCs w:val="24"/>
          <w:lang w:eastAsia="ru-RU"/>
        </w:rPr>
        <w:t xml:space="preserve"> — Высокая степень дифференцировки</w:t>
      </w:r>
    </w:p>
    <w:p w:rsidR="006B3BC5" w:rsidRPr="006B3BC5" w:rsidRDefault="006B3BC5" w:rsidP="006B3BC5">
      <w:pPr>
        <w:spacing w:before="100" w:beforeAutospacing="1" w:after="100" w:afterAutospacing="1" w:line="240" w:lineRule="auto"/>
        <w:jc w:val="both"/>
        <w:rPr>
          <w:rFonts w:ascii="Calibri" w:eastAsia="Times New Roman" w:hAnsi="Calibri" w:cs="Times New Roman"/>
          <w:sz w:val="24"/>
          <w:szCs w:val="24"/>
          <w:lang w:eastAsia="ru-RU"/>
        </w:rPr>
      </w:pPr>
      <w:r w:rsidRPr="006B3BC5">
        <w:rPr>
          <w:rFonts w:ascii="Calibri" w:eastAsia="Times New Roman" w:hAnsi="Calibri" w:cs="Times New Roman"/>
          <w:sz w:val="24"/>
          <w:szCs w:val="24"/>
          <w:lang w:eastAsia="ru-RU"/>
        </w:rPr>
        <w:t>G</w:t>
      </w:r>
      <w:r w:rsidRPr="006B3BC5">
        <w:rPr>
          <w:rFonts w:ascii="Calibri" w:eastAsia="Times New Roman" w:hAnsi="Calibri" w:cs="Times New Roman"/>
          <w:sz w:val="24"/>
          <w:szCs w:val="24"/>
          <w:vertAlign w:val="subscript"/>
          <w:lang w:eastAsia="ru-RU"/>
        </w:rPr>
        <w:t>2</w:t>
      </w:r>
      <w:r w:rsidRPr="006B3BC5">
        <w:rPr>
          <w:rFonts w:ascii="Calibri" w:eastAsia="Times New Roman" w:hAnsi="Calibri" w:cs="Times New Roman"/>
          <w:sz w:val="24"/>
          <w:szCs w:val="24"/>
          <w:lang w:eastAsia="ru-RU"/>
        </w:rPr>
        <w:t xml:space="preserve"> — Средняя степень дифференцировки</w:t>
      </w:r>
    </w:p>
    <w:p w:rsidR="006B3BC5" w:rsidRPr="006B3BC5" w:rsidRDefault="006B3BC5" w:rsidP="006B3BC5">
      <w:pPr>
        <w:spacing w:before="100" w:beforeAutospacing="1" w:after="100" w:afterAutospacing="1" w:line="240" w:lineRule="auto"/>
        <w:jc w:val="both"/>
        <w:rPr>
          <w:rFonts w:ascii="Calibri" w:eastAsia="Times New Roman" w:hAnsi="Calibri" w:cs="Times New Roman"/>
          <w:sz w:val="24"/>
          <w:szCs w:val="24"/>
          <w:lang w:eastAsia="ru-RU"/>
        </w:rPr>
      </w:pPr>
      <w:r w:rsidRPr="006B3BC5">
        <w:rPr>
          <w:rFonts w:ascii="Calibri" w:eastAsia="Times New Roman" w:hAnsi="Calibri" w:cs="Times New Roman"/>
          <w:sz w:val="24"/>
          <w:szCs w:val="24"/>
          <w:lang w:eastAsia="ru-RU"/>
        </w:rPr>
        <w:t>G</w:t>
      </w:r>
      <w:r w:rsidRPr="006B3BC5">
        <w:rPr>
          <w:rFonts w:ascii="Calibri" w:eastAsia="Times New Roman" w:hAnsi="Calibri" w:cs="Times New Roman"/>
          <w:sz w:val="24"/>
          <w:szCs w:val="24"/>
          <w:vertAlign w:val="subscript"/>
          <w:lang w:eastAsia="ru-RU"/>
        </w:rPr>
        <w:t>3</w:t>
      </w:r>
      <w:r w:rsidRPr="006B3BC5">
        <w:rPr>
          <w:rFonts w:ascii="Calibri" w:eastAsia="Times New Roman" w:hAnsi="Calibri" w:cs="Times New Roman"/>
          <w:sz w:val="24"/>
          <w:szCs w:val="24"/>
          <w:lang w:eastAsia="ru-RU"/>
        </w:rPr>
        <w:t xml:space="preserve"> — Низкая степень дифференцировки</w:t>
      </w:r>
    </w:p>
    <w:p w:rsidR="006B3BC5" w:rsidRPr="006B3BC5" w:rsidRDefault="006B3BC5" w:rsidP="006B3BC5">
      <w:pPr>
        <w:spacing w:before="100" w:beforeAutospacing="1" w:after="100" w:afterAutospacing="1" w:line="240" w:lineRule="auto"/>
        <w:jc w:val="both"/>
        <w:rPr>
          <w:rFonts w:ascii="Calibri" w:eastAsia="Times New Roman" w:hAnsi="Calibri" w:cs="Times New Roman"/>
          <w:sz w:val="24"/>
          <w:szCs w:val="24"/>
          <w:lang w:eastAsia="ru-RU"/>
        </w:rPr>
      </w:pPr>
      <w:r w:rsidRPr="006B3BC5">
        <w:rPr>
          <w:rFonts w:ascii="Calibri" w:eastAsia="Times New Roman" w:hAnsi="Calibri" w:cs="Times New Roman"/>
          <w:sz w:val="24"/>
          <w:szCs w:val="24"/>
          <w:lang w:eastAsia="ru-RU"/>
        </w:rPr>
        <w:t>G</w:t>
      </w:r>
      <w:r w:rsidRPr="006B3BC5">
        <w:rPr>
          <w:rFonts w:ascii="Calibri" w:eastAsia="Times New Roman" w:hAnsi="Calibri" w:cs="Times New Roman"/>
          <w:sz w:val="24"/>
          <w:szCs w:val="24"/>
          <w:vertAlign w:val="subscript"/>
          <w:lang w:eastAsia="ru-RU"/>
        </w:rPr>
        <w:t>4</w:t>
      </w:r>
      <w:r w:rsidRPr="006B3BC5">
        <w:rPr>
          <w:rFonts w:ascii="Calibri" w:eastAsia="Times New Roman" w:hAnsi="Calibri" w:cs="Times New Roman"/>
          <w:sz w:val="24"/>
          <w:szCs w:val="24"/>
          <w:lang w:eastAsia="ru-RU"/>
        </w:rPr>
        <w:t xml:space="preserve"> — Недифференцированные опухоли</w:t>
      </w:r>
    </w:p>
    <w:tbl>
      <w:tblPr>
        <w:tblW w:w="891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89"/>
        <w:gridCol w:w="1918"/>
        <w:gridCol w:w="1848"/>
        <w:gridCol w:w="1923"/>
        <w:gridCol w:w="832"/>
      </w:tblGrid>
      <w:tr w:rsidR="006B3BC5" w:rsidRPr="006B3BC5" w:rsidTr="006B3BC5">
        <w:trPr>
          <w:tblCellSpacing w:w="15" w:type="dxa"/>
        </w:trPr>
        <w:tc>
          <w:tcPr>
            <w:tcW w:w="0" w:type="auto"/>
            <w:gridSpan w:val="5"/>
            <w:tcBorders>
              <w:top w:val="nil"/>
              <w:left w:val="nil"/>
              <w:bottom w:val="nil"/>
              <w:right w:val="nil"/>
            </w:tcBorders>
            <w:vAlign w:val="center"/>
            <w:hideMark/>
          </w:tcPr>
          <w:p w:rsidR="006B3BC5" w:rsidRPr="006B3BC5" w:rsidRDefault="006B3BC5" w:rsidP="006B3BC5">
            <w:pPr>
              <w:jc w:val="center"/>
              <w:rPr>
                <w:rFonts w:ascii="Calibri" w:eastAsia="Times New Roman" w:hAnsi="Calibri" w:cs="Times New Roman"/>
                <w:sz w:val="24"/>
                <w:szCs w:val="24"/>
                <w:lang w:eastAsia="ru-RU"/>
              </w:rPr>
            </w:pPr>
            <w:r w:rsidRPr="006B3BC5">
              <w:rPr>
                <w:rFonts w:ascii="Calibri" w:eastAsia="Times New Roman" w:hAnsi="Calibri" w:cs="Times New Roman"/>
                <w:lang w:eastAsia="ru-RU"/>
              </w:rPr>
              <w:t>Таблица 2. Группировка опухолей костей по стадиям</w:t>
            </w:r>
          </w:p>
        </w:tc>
      </w:tr>
      <w:tr w:rsidR="006B3BC5" w:rsidRPr="006B3BC5" w:rsidTr="006B3BC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Стадия IА</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G</w:t>
            </w:r>
            <w:r w:rsidRPr="006B3BC5">
              <w:rPr>
                <w:rFonts w:ascii="Calibri" w:eastAsia="Times New Roman" w:hAnsi="Calibri" w:cs="Times New Roman"/>
                <w:vertAlign w:val="subscript"/>
                <w:lang w:eastAsia="ru-RU"/>
              </w:rPr>
              <w:t>1, 2</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T</w:t>
            </w:r>
            <w:r w:rsidRPr="006B3BC5">
              <w:rPr>
                <w:rFonts w:ascii="Calibri" w:eastAsia="Times New Roman" w:hAnsi="Calibri" w:cs="Times New Roman"/>
                <w:vertAlign w:val="subscript"/>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N</w:t>
            </w:r>
            <w:r w:rsidRPr="006B3BC5">
              <w:rPr>
                <w:rFonts w:ascii="Calibri" w:eastAsia="Times New Roman" w:hAnsi="Calibri" w:cs="Times New Roman"/>
                <w:vertAlign w:val="subscript"/>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M</w:t>
            </w:r>
            <w:r w:rsidRPr="006B3BC5">
              <w:rPr>
                <w:rFonts w:ascii="Calibri" w:eastAsia="Times New Roman" w:hAnsi="Calibri" w:cs="Times New Roman"/>
                <w:vertAlign w:val="subscript"/>
                <w:lang w:eastAsia="ru-RU"/>
              </w:rPr>
              <w:t>0</w:t>
            </w:r>
          </w:p>
        </w:tc>
      </w:tr>
      <w:tr w:rsidR="006B3BC5" w:rsidRPr="006B3BC5" w:rsidTr="006B3BC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Стадия IВ</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G</w:t>
            </w:r>
            <w:r w:rsidRPr="006B3BC5">
              <w:rPr>
                <w:rFonts w:ascii="Calibri" w:eastAsia="Times New Roman" w:hAnsi="Calibri" w:cs="Times New Roman"/>
                <w:vertAlign w:val="subscript"/>
                <w:lang w:eastAsia="ru-RU"/>
              </w:rPr>
              <w:t>1, 2</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T</w:t>
            </w:r>
            <w:r w:rsidRPr="006B3BC5">
              <w:rPr>
                <w:rFonts w:ascii="Calibri" w:eastAsia="Times New Roman" w:hAnsi="Calibri" w:cs="Times New Roman"/>
                <w:vertAlign w:val="subscript"/>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N</w:t>
            </w:r>
            <w:r w:rsidRPr="006B3BC5">
              <w:rPr>
                <w:rFonts w:ascii="Calibri" w:eastAsia="Times New Roman" w:hAnsi="Calibri" w:cs="Times New Roman"/>
                <w:vertAlign w:val="subscript"/>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M</w:t>
            </w:r>
            <w:r w:rsidRPr="006B3BC5">
              <w:rPr>
                <w:rFonts w:ascii="Calibri" w:eastAsia="Times New Roman" w:hAnsi="Calibri" w:cs="Times New Roman"/>
                <w:vertAlign w:val="subscript"/>
                <w:lang w:eastAsia="ru-RU"/>
              </w:rPr>
              <w:t>0</w:t>
            </w:r>
          </w:p>
        </w:tc>
      </w:tr>
      <w:tr w:rsidR="006B3BC5" w:rsidRPr="006B3BC5" w:rsidTr="006B3BC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Стадия IIА</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G</w:t>
            </w:r>
            <w:r w:rsidRPr="006B3BC5">
              <w:rPr>
                <w:rFonts w:ascii="Calibri" w:eastAsia="Times New Roman" w:hAnsi="Calibri" w:cs="Times New Roman"/>
                <w:vertAlign w:val="subscript"/>
                <w:lang w:eastAsia="ru-RU"/>
              </w:rPr>
              <w:t>3, 4</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T</w:t>
            </w:r>
            <w:r w:rsidRPr="006B3BC5">
              <w:rPr>
                <w:rFonts w:ascii="Calibri" w:eastAsia="Times New Roman" w:hAnsi="Calibri" w:cs="Times New Roman"/>
                <w:vertAlign w:val="subscript"/>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N</w:t>
            </w:r>
            <w:r w:rsidRPr="006B3BC5">
              <w:rPr>
                <w:rFonts w:ascii="Calibri" w:eastAsia="Times New Roman" w:hAnsi="Calibri" w:cs="Times New Roman"/>
                <w:vertAlign w:val="subscript"/>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M</w:t>
            </w:r>
            <w:r w:rsidRPr="006B3BC5">
              <w:rPr>
                <w:rFonts w:ascii="Calibri" w:eastAsia="Times New Roman" w:hAnsi="Calibri" w:cs="Times New Roman"/>
                <w:vertAlign w:val="subscript"/>
                <w:lang w:eastAsia="ru-RU"/>
              </w:rPr>
              <w:t>0</w:t>
            </w:r>
          </w:p>
        </w:tc>
      </w:tr>
      <w:tr w:rsidR="006B3BC5" w:rsidRPr="006B3BC5" w:rsidTr="006B3BC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Стадия IIB</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G</w:t>
            </w:r>
            <w:r w:rsidRPr="006B3BC5">
              <w:rPr>
                <w:rFonts w:ascii="Calibri" w:eastAsia="Times New Roman" w:hAnsi="Calibri" w:cs="Times New Roman"/>
                <w:vertAlign w:val="subscript"/>
                <w:lang w:eastAsia="ru-RU"/>
              </w:rPr>
              <w:t>3, 4</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T</w:t>
            </w:r>
            <w:r w:rsidRPr="006B3BC5">
              <w:rPr>
                <w:rFonts w:ascii="Calibri" w:eastAsia="Times New Roman" w:hAnsi="Calibri" w:cs="Times New Roman"/>
                <w:vertAlign w:val="subscript"/>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N</w:t>
            </w:r>
            <w:r w:rsidRPr="006B3BC5">
              <w:rPr>
                <w:rFonts w:ascii="Calibri" w:eastAsia="Times New Roman" w:hAnsi="Calibri" w:cs="Times New Roman"/>
                <w:vertAlign w:val="subscript"/>
                <w:lang w:eastAsia="ru-RU"/>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M</w:t>
            </w:r>
            <w:r w:rsidRPr="006B3BC5">
              <w:rPr>
                <w:rFonts w:ascii="Calibri" w:eastAsia="Times New Roman" w:hAnsi="Calibri" w:cs="Times New Roman"/>
                <w:vertAlign w:val="subscript"/>
                <w:lang w:eastAsia="ru-RU"/>
              </w:rPr>
              <w:t>0</w:t>
            </w:r>
          </w:p>
        </w:tc>
      </w:tr>
      <w:tr w:rsidR="006B3BC5" w:rsidRPr="006B3BC5" w:rsidTr="006B3BC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Стадия III</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Не определяется</w:t>
            </w:r>
          </w:p>
        </w:tc>
      </w:tr>
      <w:tr w:rsidR="006B3BC5" w:rsidRPr="006B3BC5" w:rsidTr="006B3BC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Стадия IVА</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любое G</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любое Т</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N</w:t>
            </w:r>
            <w:r w:rsidRPr="006B3BC5">
              <w:rPr>
                <w:rFonts w:ascii="Calibri" w:eastAsia="Times New Roman" w:hAnsi="Calibri" w:cs="Times New Roman"/>
                <w:vertAlign w:val="subscript"/>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M</w:t>
            </w:r>
            <w:r w:rsidRPr="006B3BC5">
              <w:rPr>
                <w:rFonts w:ascii="Calibri" w:eastAsia="Times New Roman" w:hAnsi="Calibri" w:cs="Times New Roman"/>
                <w:vertAlign w:val="subscript"/>
                <w:lang w:eastAsia="ru-RU"/>
              </w:rPr>
              <w:t>0</w:t>
            </w:r>
          </w:p>
        </w:tc>
      </w:tr>
      <w:tr w:rsidR="006B3BC5" w:rsidRPr="006B3BC5" w:rsidTr="006B3BC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Стадия IVВ</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любое G</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любое Т</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любое N</w:t>
            </w:r>
          </w:p>
        </w:tc>
        <w:tc>
          <w:tcPr>
            <w:tcW w:w="0" w:type="auto"/>
            <w:tcBorders>
              <w:top w:val="outset" w:sz="6" w:space="0" w:color="auto"/>
              <w:left w:val="outset" w:sz="6" w:space="0" w:color="auto"/>
              <w:bottom w:val="outset" w:sz="6" w:space="0" w:color="auto"/>
              <w:right w:val="outset" w:sz="6" w:space="0" w:color="auto"/>
            </w:tcBorders>
            <w:vAlign w:val="center"/>
            <w:hideMark/>
          </w:tcPr>
          <w:p w:rsidR="006B3BC5" w:rsidRPr="006B3BC5" w:rsidRDefault="006B3BC5" w:rsidP="006B3BC5">
            <w:pPr>
              <w:rPr>
                <w:rFonts w:ascii="Calibri" w:eastAsia="Times New Roman" w:hAnsi="Calibri" w:cs="Times New Roman"/>
                <w:sz w:val="24"/>
                <w:szCs w:val="24"/>
                <w:lang w:eastAsia="ru-RU"/>
              </w:rPr>
            </w:pPr>
            <w:r w:rsidRPr="006B3BC5">
              <w:rPr>
                <w:rFonts w:ascii="Calibri" w:eastAsia="Times New Roman" w:hAnsi="Calibri" w:cs="Times New Roman"/>
                <w:lang w:eastAsia="ru-RU"/>
              </w:rPr>
              <w:t>М1</w:t>
            </w:r>
          </w:p>
        </w:tc>
      </w:tr>
    </w:tbl>
    <w:p w:rsidR="006B3BC5" w:rsidRPr="006B3BC5" w:rsidRDefault="006B3BC5" w:rsidP="006B3BC5">
      <w:pPr>
        <w:shd w:val="clear" w:color="auto" w:fill="FDFEFF"/>
        <w:spacing w:before="150" w:after="225" w:line="270" w:lineRule="atLeast"/>
        <w:jc w:val="center"/>
        <w:rPr>
          <w:rFonts w:ascii="Times New Roman" w:eastAsia="Times New Roman" w:hAnsi="Times New Roman" w:cs="Times New Roman"/>
          <w:b/>
          <w:bCs/>
          <w:color w:val="000000"/>
          <w:sz w:val="28"/>
          <w:szCs w:val="28"/>
          <w:lang w:eastAsia="ru-RU"/>
        </w:rPr>
      </w:pPr>
      <w:r w:rsidRPr="006B3BC5">
        <w:rPr>
          <w:rFonts w:ascii="Times New Roman" w:eastAsia="Times New Roman" w:hAnsi="Times New Roman" w:cs="Times New Roman"/>
          <w:b/>
          <w:bCs/>
          <w:color w:val="000000"/>
          <w:sz w:val="28"/>
          <w:szCs w:val="28"/>
          <w:lang w:eastAsia="ru-RU"/>
        </w:rPr>
        <w:t xml:space="preserve"> </w:t>
      </w:r>
    </w:p>
    <w:p w:rsidR="006B3BC5" w:rsidRPr="006B3BC5" w:rsidRDefault="006B3BC5" w:rsidP="006B3BC5">
      <w:pPr>
        <w:shd w:val="clear" w:color="auto" w:fill="FDFEFF"/>
        <w:spacing w:before="150" w:after="225" w:line="270" w:lineRule="atLeast"/>
        <w:jc w:val="center"/>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Стадирование сарком костной ткани</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Стадирование сарком костной на двух уровнях классификации морфологической дифференцировки («низкодифференцированные» по сравнению с «высокодифференцированными»). При оценке степени дифференцировки необходимо учитывать критерии клеточного полиморфизма, митотической активности, частоты некрозов, т.е. grade (гистологический grade – качественная оценка дифференцировки опухоли, выраженная как степень схожести опухоли с нормальной тканью данного органа). Количество межклеточного вещества, коллагена, слизи расценивается как благоприятный фактор при определении степени дифференцировки – 3 и 4 уровней. Чаще используется 3-уровневая система классификации, реже 4-уровневая (от низкодифференцированных до высокодифференцированных опухолей). Комитет TNM предлагает два уровня: высокодифференцированные и низкодифференцированные.</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Переводная таблица для 3-и 4-grade систем в 2-grade систему TNM</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DFEFF"/>
        <w:tblCellMar>
          <w:left w:w="0" w:type="dxa"/>
          <w:right w:w="0" w:type="dxa"/>
        </w:tblCellMar>
        <w:tblLook w:val="04A0" w:firstRow="1" w:lastRow="0" w:firstColumn="1" w:lastColumn="0" w:noHBand="0" w:noVBand="1"/>
      </w:tblPr>
      <w:tblGrid>
        <w:gridCol w:w="3619"/>
        <w:gridCol w:w="2898"/>
        <w:gridCol w:w="2898"/>
      </w:tblGrid>
      <w:tr w:rsidR="006B3BC5" w:rsidRPr="006B3BC5" w:rsidTr="006B3BC5">
        <w:trPr>
          <w:tblCellSpacing w:w="0" w:type="dxa"/>
        </w:trPr>
        <w:tc>
          <w:tcPr>
            <w:tcW w:w="337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before="150" w:after="225"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TNM 2 - grade система</w:t>
            </w:r>
          </w:p>
        </w:tc>
        <w:tc>
          <w:tcPr>
            <w:tcW w:w="337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before="150" w:after="225"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3 – grade система</w:t>
            </w:r>
          </w:p>
        </w:tc>
        <w:tc>
          <w:tcPr>
            <w:tcW w:w="337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before="150" w:after="225"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4 – grade система</w:t>
            </w:r>
          </w:p>
        </w:tc>
      </w:tr>
      <w:tr w:rsidR="006B3BC5" w:rsidRPr="006B3BC5" w:rsidTr="006B3BC5">
        <w:trPr>
          <w:tblCellSpacing w:w="0" w:type="dxa"/>
        </w:trPr>
        <w:tc>
          <w:tcPr>
            <w:tcW w:w="337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Высокодифференцированные</w:t>
            </w:r>
          </w:p>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(низкий grade)</w:t>
            </w:r>
          </w:p>
        </w:tc>
        <w:tc>
          <w:tcPr>
            <w:tcW w:w="337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Grade 1</w:t>
            </w:r>
          </w:p>
        </w:tc>
        <w:tc>
          <w:tcPr>
            <w:tcW w:w="337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Grade 1</w:t>
            </w:r>
          </w:p>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Grade 2</w:t>
            </w:r>
          </w:p>
        </w:tc>
      </w:tr>
      <w:tr w:rsidR="006B3BC5" w:rsidRPr="006B3BC5" w:rsidTr="006B3BC5">
        <w:trPr>
          <w:tblCellSpacing w:w="0" w:type="dxa"/>
        </w:trPr>
        <w:tc>
          <w:tcPr>
            <w:tcW w:w="337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Низкодифференцированные</w:t>
            </w:r>
          </w:p>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(высокий grade)</w:t>
            </w:r>
          </w:p>
        </w:tc>
        <w:tc>
          <w:tcPr>
            <w:tcW w:w="337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Grade 2</w:t>
            </w:r>
          </w:p>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Grade 3</w:t>
            </w:r>
          </w:p>
        </w:tc>
        <w:tc>
          <w:tcPr>
            <w:tcW w:w="337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Grade 3</w:t>
            </w:r>
          </w:p>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Grade 4</w:t>
            </w:r>
          </w:p>
        </w:tc>
      </w:tr>
    </w:tbl>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4"/>
          <w:szCs w:val="24"/>
          <w:lang w:eastAsia="ru-RU"/>
        </w:rPr>
      </w:pPr>
      <w:r w:rsidRPr="006B3BC5">
        <w:rPr>
          <w:rFonts w:ascii="Times New Roman" w:eastAsia="Times New Roman" w:hAnsi="Times New Roman" w:cs="Times New Roman"/>
          <w:b/>
          <w:bCs/>
          <w:color w:val="000000"/>
          <w:sz w:val="24"/>
          <w:szCs w:val="24"/>
          <w:lang w:eastAsia="ru-RU"/>
        </w:rPr>
        <w:t>Примечание</w:t>
      </w:r>
      <w:r w:rsidRPr="006B3BC5">
        <w:rPr>
          <w:rFonts w:ascii="Times New Roman" w:eastAsia="Times New Roman" w:hAnsi="Times New Roman" w:cs="Times New Roman"/>
          <w:color w:val="000000"/>
          <w:sz w:val="24"/>
          <w:szCs w:val="24"/>
          <w:lang w:eastAsia="ru-RU"/>
        </w:rPr>
        <w:t>. Внескелетная саркома Юинга и примитивные нейроэктодермальные опухоли классифицируются как низкодифференцированные.</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На основе полученных клинических и морфологических данных производится стадирование сарком мягких тканей, что открывает для клинициста возможности выбора адекватного ведения больных.</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ГРУППИРОВКА ПО СТАДИЯМ</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DFEFF"/>
        <w:tblCellMar>
          <w:left w:w="0" w:type="dxa"/>
          <w:right w:w="0" w:type="dxa"/>
        </w:tblCellMar>
        <w:tblLook w:val="04A0" w:firstRow="1" w:lastRow="0" w:firstColumn="1" w:lastColumn="0" w:noHBand="0" w:noVBand="1"/>
      </w:tblPr>
      <w:tblGrid>
        <w:gridCol w:w="1952"/>
        <w:gridCol w:w="1870"/>
        <w:gridCol w:w="1870"/>
        <w:gridCol w:w="1816"/>
        <w:gridCol w:w="1907"/>
      </w:tblGrid>
      <w:tr w:rsidR="006B3BC5" w:rsidRPr="006B3BC5" w:rsidTr="006B3BC5">
        <w:trPr>
          <w:tblCellSpacing w:w="0" w:type="dxa"/>
        </w:trPr>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Стадия IA</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T1a</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N0, NX</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M0</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Низкий grade</w:t>
            </w:r>
          </w:p>
        </w:tc>
      </w:tr>
      <w:tr w:rsidR="006B3BC5" w:rsidRPr="006B3BC5" w:rsidTr="006B3BC5">
        <w:trPr>
          <w:tblCellSpacing w:w="0" w:type="dxa"/>
        </w:trPr>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T1b</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N0, NX</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M0</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Низкий grade</w:t>
            </w:r>
          </w:p>
        </w:tc>
      </w:tr>
      <w:tr w:rsidR="006B3BC5" w:rsidRPr="006B3BC5" w:rsidTr="006B3BC5">
        <w:trPr>
          <w:tblCellSpacing w:w="0" w:type="dxa"/>
        </w:trPr>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Стадия IB</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T2a</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N0, NX</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M0</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Низкий grade</w:t>
            </w:r>
          </w:p>
        </w:tc>
      </w:tr>
      <w:tr w:rsidR="006B3BC5" w:rsidRPr="006B3BC5" w:rsidTr="006B3BC5">
        <w:trPr>
          <w:tblCellSpacing w:w="0" w:type="dxa"/>
        </w:trPr>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T2b</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N0, NX</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M0</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Низкий grade</w:t>
            </w:r>
          </w:p>
        </w:tc>
      </w:tr>
      <w:tr w:rsidR="006B3BC5" w:rsidRPr="006B3BC5" w:rsidTr="006B3BC5">
        <w:trPr>
          <w:tblCellSpacing w:w="0" w:type="dxa"/>
        </w:trPr>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Стадия IIa</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T1a</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N0, NX</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M0</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Высокий grade</w:t>
            </w:r>
          </w:p>
        </w:tc>
      </w:tr>
      <w:tr w:rsidR="006B3BC5" w:rsidRPr="006B3BC5" w:rsidTr="006B3BC5">
        <w:trPr>
          <w:tblCellSpacing w:w="0" w:type="dxa"/>
        </w:trPr>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T1b</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N0, NX</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M0</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Высокий grade</w:t>
            </w:r>
          </w:p>
        </w:tc>
      </w:tr>
      <w:tr w:rsidR="006B3BC5" w:rsidRPr="006B3BC5" w:rsidTr="006B3BC5">
        <w:trPr>
          <w:tblCellSpacing w:w="0" w:type="dxa"/>
        </w:trPr>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Стадия IIB</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T2a</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N0, NX</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M0</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Высокий grade</w:t>
            </w:r>
          </w:p>
        </w:tc>
      </w:tr>
      <w:tr w:rsidR="006B3BC5" w:rsidRPr="006B3BC5" w:rsidTr="006B3BC5">
        <w:trPr>
          <w:tblCellSpacing w:w="0" w:type="dxa"/>
        </w:trPr>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T2b</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N0, NX</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M0</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Высокий grade</w:t>
            </w:r>
          </w:p>
        </w:tc>
      </w:tr>
      <w:tr w:rsidR="006B3BC5" w:rsidRPr="006B3BC5" w:rsidTr="006B3BC5">
        <w:trPr>
          <w:tblCellSpacing w:w="0" w:type="dxa"/>
        </w:trPr>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Стадия III</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Любая Т</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N1</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M0</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Любой grade</w:t>
            </w:r>
          </w:p>
        </w:tc>
      </w:tr>
      <w:tr w:rsidR="006B3BC5" w:rsidRPr="006B3BC5" w:rsidTr="006B3BC5">
        <w:trPr>
          <w:tblCellSpacing w:w="0" w:type="dxa"/>
        </w:trPr>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Стадия IV</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Любая Т</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Любая N</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M1</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Любой grade</w:t>
            </w:r>
          </w:p>
        </w:tc>
      </w:tr>
    </w:tbl>
    <w:p w:rsidR="006B3BC5" w:rsidRPr="006B3BC5" w:rsidRDefault="006B3BC5" w:rsidP="006B3BC5">
      <w:pPr>
        <w:spacing w:after="0" w:line="360" w:lineRule="auto"/>
        <w:ind w:firstLine="709"/>
        <w:jc w:val="both"/>
        <w:rPr>
          <w:rFonts w:ascii="Times New Roman" w:eastAsia="Times New Roman" w:hAnsi="Times New Roman" w:cs="Times New Roman"/>
          <w:sz w:val="36"/>
          <w:szCs w:val="28"/>
          <w:lang w:eastAsia="ru-RU"/>
        </w:rPr>
      </w:pPr>
    </w:p>
    <w:p w:rsidR="006B3BC5" w:rsidRPr="006B3BC5" w:rsidRDefault="006B3BC5" w:rsidP="006B3BC5">
      <w:pPr>
        <w:autoSpaceDE w:val="0"/>
        <w:autoSpaceDN w:val="0"/>
        <w:adjustRightInd w:val="0"/>
        <w:spacing w:after="0" w:line="360" w:lineRule="auto"/>
        <w:ind w:firstLine="709"/>
        <w:jc w:val="both"/>
        <w:rPr>
          <w:rFonts w:ascii="Times New Roman" w:eastAsia="Times New Roman" w:hAnsi="Times New Roman" w:cs="Times New Roman"/>
          <w:i/>
          <w:iCs/>
          <w:sz w:val="28"/>
          <w:szCs w:val="28"/>
          <w:lang w:eastAsia="ru-RU"/>
        </w:rPr>
      </w:pPr>
      <w:r w:rsidRPr="006B3BC5">
        <w:rPr>
          <w:rFonts w:ascii="Times New Roman" w:eastAsia="Times New Roman" w:hAnsi="Times New Roman" w:cs="Times New Roman"/>
          <w:i/>
          <w:iCs/>
          <w:sz w:val="28"/>
          <w:szCs w:val="28"/>
          <w:lang w:eastAsia="ru-RU"/>
        </w:rPr>
        <w:t>Локализованный опухолевый процесс</w:t>
      </w: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6B3BC5">
        <w:rPr>
          <w:rFonts w:ascii="Times New Roman" w:eastAsia="BalticaC" w:hAnsi="Times New Roman" w:cs="Times New Roman"/>
          <w:sz w:val="28"/>
          <w:szCs w:val="28"/>
          <w:lang w:eastAsia="ru-RU"/>
        </w:rPr>
        <w:t>С применением хирургии или одной только лучевой терапией, 5-летняя выживаемость составляет &lt;10 %. При комплексном лечении, включая химиотерапию, выживаемость составляет 60 — 70 % при локализованных формах и 20 —40 % при метастатической болезни.</w:t>
      </w: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6B3BC5">
        <w:rPr>
          <w:rFonts w:ascii="Times New Roman" w:eastAsia="BalticaC" w:hAnsi="Times New Roman" w:cs="Times New Roman"/>
          <w:sz w:val="28"/>
          <w:szCs w:val="28"/>
          <w:lang w:eastAsia="ru-RU"/>
        </w:rPr>
        <w:t>Наиболее активными химиопрепаратами являются доксорубицин, циклофосфан, ифосфамид, винкристин, дактиномицин, этопозид. Радикальная операция в тех случаях, когда она выполнима, расценивается как наилучшая возможность локального контроля. Частота местных рецидивов выше, если лучевая терапия используется в качестве единственной опции местного лечения. Одна лучевая терапия в монорежиме должна применяться только в случае невозможности выполнить радикальную операцию.</w:t>
      </w: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6B3BC5">
        <w:rPr>
          <w:rFonts w:ascii="Times New Roman" w:eastAsia="BalticaC" w:hAnsi="Times New Roman" w:cs="Times New Roman"/>
          <w:sz w:val="28"/>
          <w:szCs w:val="28"/>
          <w:lang w:eastAsia="ru-RU"/>
        </w:rPr>
        <w:t>Послеоперационная лучевая терапия должна проводиться в случае неадекватного хирургического вмешательства или когда при гистологическом исследовании удаленного материала определяется слабый лечебный патоморфоз (то есть выявляется более 10% живых опухолевых клеток). Нерадикальной операции следует избегать, так как в одном из исследований выявлено, что это не приводит ни к какому улучшению по сравнению с использованием только лучевой терапией. Лечение пациентов с внескелетной саркомой Юинга аналогично лечению классической саркомы Юинга.</w:t>
      </w: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i/>
          <w:iCs/>
          <w:sz w:val="28"/>
          <w:szCs w:val="28"/>
          <w:lang w:eastAsia="ru-RU"/>
        </w:rPr>
      </w:pPr>
      <w:r w:rsidRPr="006B3BC5">
        <w:rPr>
          <w:rFonts w:ascii="Times New Roman" w:eastAsia="BalticaC" w:hAnsi="Times New Roman" w:cs="Times New Roman"/>
          <w:i/>
          <w:iCs/>
          <w:sz w:val="28"/>
          <w:szCs w:val="28"/>
          <w:lang w:eastAsia="ru-RU"/>
        </w:rPr>
        <w:t>Метастатический и рецидивный опухолевый процесс</w:t>
      </w:r>
    </w:p>
    <w:p w:rsidR="006B3BC5" w:rsidRPr="006B3BC5" w:rsidRDefault="006B3BC5" w:rsidP="006B3BC5">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6B3BC5">
        <w:rPr>
          <w:rFonts w:ascii="Times New Roman" w:eastAsia="BalticaC" w:hAnsi="Times New Roman" w:cs="Times New Roman"/>
          <w:sz w:val="28"/>
          <w:szCs w:val="28"/>
          <w:lang w:eastAsia="ru-RU"/>
        </w:rPr>
        <w:t>Пациенты с метастатической болезнью должны получать лечение аналогичное тому, которое проводится при локализованной форме болезни.  У пациентов с легочными метастазами преимущество в выживаемости может быть достигнуто путем тотального облучения легкого. Пациенты с метастазами в кости или костный мозг, а также пациенты с рецидивом болезни имеют плохой прогноз с 5-летней выживаемостью менее 20%.</w:t>
      </w:r>
    </w:p>
    <w:p w:rsidR="006B3BC5" w:rsidRPr="006B3BC5" w:rsidRDefault="006B3BC5" w:rsidP="006B3BC5">
      <w:pPr>
        <w:autoSpaceDE w:val="0"/>
        <w:autoSpaceDN w:val="0"/>
        <w:adjustRightInd w:val="0"/>
        <w:spacing w:after="0" w:line="360" w:lineRule="auto"/>
        <w:ind w:firstLine="709"/>
        <w:jc w:val="both"/>
        <w:rPr>
          <w:rFonts w:ascii="Times New Roman" w:eastAsia="GalsC" w:hAnsi="Times New Roman" w:cs="Times New Roman"/>
          <w:sz w:val="28"/>
          <w:szCs w:val="28"/>
          <w:lang w:eastAsia="ru-RU"/>
        </w:rPr>
      </w:pPr>
      <w:r w:rsidRPr="006B3BC5">
        <w:rPr>
          <w:rFonts w:ascii="Times New Roman" w:eastAsia="BalticaC" w:hAnsi="Times New Roman" w:cs="Times New Roman"/>
          <w:sz w:val="28"/>
          <w:szCs w:val="28"/>
          <w:lang w:eastAsia="ru-RU"/>
        </w:rPr>
        <w:t>Важно оценить отсроченную токсичность химиотерапии и лучевой терапии. Возможность развития индуцированных вторичных опухолей сохраняется и спустя &gt; 10 лет после завершения лечения, в зависимости от режимов химиотерапии и применённой лучевой терапии. У больных, излечившихся от сарком кости, может возникнуть вторичный рак, связанный или независимый с лучевой терапией. Вторичная лейкемия, особенно острая миелоидная лейкемия, может наблюдаться после 2–5 лет после химиотерапии.</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b/>
          <w:bCs/>
          <w:color w:val="000000"/>
          <w:sz w:val="28"/>
          <w:lang w:eastAsia="ru-RU"/>
        </w:rPr>
      </w:pP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18"/>
          <w:u w:val="single"/>
          <w:lang w:eastAsia="ru-RU"/>
        </w:rPr>
      </w:pPr>
      <w:r w:rsidRPr="006B3BC5">
        <w:rPr>
          <w:rFonts w:ascii="Times New Roman" w:eastAsia="Times New Roman" w:hAnsi="Times New Roman" w:cs="Times New Roman"/>
          <w:bCs/>
          <w:color w:val="000000"/>
          <w:sz w:val="28"/>
          <w:u w:val="single"/>
          <w:lang w:eastAsia="ru-RU"/>
        </w:rPr>
        <w:t>Дистанционная лучевая терапия</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18"/>
          <w:lang w:eastAsia="ru-RU"/>
        </w:rPr>
      </w:pPr>
      <w:r w:rsidRPr="006B3BC5">
        <w:rPr>
          <w:rFonts w:ascii="Times New Roman" w:eastAsia="Times New Roman" w:hAnsi="Times New Roman" w:cs="Times New Roman"/>
          <w:color w:val="000000"/>
          <w:sz w:val="28"/>
          <w:szCs w:val="18"/>
          <w:lang w:eastAsia="ru-RU"/>
        </w:rPr>
        <w:t>Для этого достаточно суммарной очаговой дозы (СОД) 45-55 Гр.</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18"/>
          <w:lang w:eastAsia="ru-RU"/>
        </w:rPr>
      </w:pPr>
      <w:r w:rsidRPr="006B3BC5">
        <w:rPr>
          <w:rFonts w:ascii="Times New Roman" w:eastAsia="Times New Roman" w:hAnsi="Times New Roman" w:cs="Times New Roman"/>
          <w:color w:val="000000"/>
          <w:sz w:val="28"/>
          <w:szCs w:val="18"/>
          <w:lang w:eastAsia="ru-RU"/>
        </w:rPr>
        <w:t>Обязательным является включение в облучаемый объем одновременно с опухолью и пограничных нормальных тканей на расстоянии 4–5 см от пальпируемых границ. Но при облучении опухолей с инфильтративным ростом, не имеющих четких границ, объем облучения следует увеличивать, решая этот вопрос индивидуально в каждом конкретном случае.</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18"/>
          <w:lang w:eastAsia="ru-RU"/>
        </w:rPr>
      </w:pPr>
      <w:r w:rsidRPr="006B3BC5">
        <w:rPr>
          <w:rFonts w:ascii="Times New Roman" w:eastAsia="Times New Roman" w:hAnsi="Times New Roman" w:cs="Times New Roman"/>
          <w:color w:val="000000"/>
          <w:sz w:val="28"/>
          <w:szCs w:val="18"/>
          <w:lang w:eastAsia="ru-RU"/>
        </w:rPr>
        <w:t>Интервал между предоперационной лучевой терапией и операцией составляет не более 2,5–3 недель. При меньшем сроке оперативное вмешательство затруднено из-за отека, реактивных изменений окружающих тканей, на 3–4-й неделе возобновляется рост опухолевых клеток, которые сохранили жизнеспособность, и тем самым теряется эффект облучения.</w:t>
      </w:r>
    </w:p>
    <w:p w:rsidR="006B3BC5" w:rsidRPr="006B3BC5" w:rsidRDefault="006B3BC5" w:rsidP="006B3BC5">
      <w:pPr>
        <w:spacing w:after="0" w:line="360" w:lineRule="auto"/>
        <w:ind w:firstLine="709"/>
        <w:jc w:val="both"/>
        <w:rPr>
          <w:rFonts w:ascii="Times New Roman" w:eastAsia="Times New Roman" w:hAnsi="Times New Roman" w:cs="Times New Roman"/>
          <w:b/>
          <w:bCs/>
          <w:sz w:val="28"/>
          <w:szCs w:val="21"/>
          <w:lang w:eastAsia="ru-RU"/>
        </w:rPr>
      </w:pPr>
      <w:r w:rsidRPr="006B3BC5">
        <w:rPr>
          <w:rFonts w:ascii="Times New Roman" w:eastAsia="Times New Roman" w:hAnsi="Times New Roman" w:cs="Times New Roman"/>
          <w:color w:val="000000"/>
          <w:sz w:val="28"/>
          <w:szCs w:val="18"/>
          <w:lang w:eastAsia="ru-RU"/>
        </w:rPr>
        <w:t xml:space="preserve">В некоторых случаях после проведения лучевой терапии в предоперационной СОД 40–50 Гр через 2–3 недели клинически наблюдают полную резорбцию опухоли. </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AB1878" w:rsidP="00AB1878">
      <w:pPr>
        <w:tabs>
          <w:tab w:val="left" w:pos="360"/>
        </w:tabs>
        <w:spacing w:after="0" w:line="240" w:lineRule="auto"/>
        <w:ind w:left="71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6B3BC5" w:rsidRPr="006B3BC5">
        <w:rPr>
          <w:rFonts w:ascii="Times New Roman" w:eastAsia="Times New Roman" w:hAnsi="Times New Roman" w:cs="Times New Roman"/>
          <w:b/>
          <w:sz w:val="28"/>
          <w:szCs w:val="28"/>
          <w:lang w:eastAsia="ru-RU"/>
        </w:rPr>
        <w:t>Вопросы по теме занятия.</w:t>
      </w:r>
    </w:p>
    <w:p w:rsidR="006B3BC5" w:rsidRPr="006B3BC5" w:rsidRDefault="006B3BC5" w:rsidP="00531C09">
      <w:pPr>
        <w:widowControl w:val="0"/>
        <w:numPr>
          <w:ilvl w:val="0"/>
          <w:numId w:val="149"/>
        </w:numPr>
        <w:autoSpaceDE w:val="0"/>
        <w:autoSpaceDN w:val="0"/>
        <w:adjustRightInd w:val="0"/>
        <w:spacing w:after="0" w:line="360" w:lineRule="auto"/>
        <w:ind w:left="142" w:firstLine="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val="en-US" w:eastAsia="ru-RU"/>
        </w:rPr>
        <w:t>TNM</w:t>
      </w:r>
      <w:r w:rsidRPr="006B3BC5">
        <w:rPr>
          <w:rFonts w:ascii="Times New Roman" w:eastAsia="Times New Roman" w:hAnsi="Times New Roman" w:cs="Times New Roman"/>
          <w:sz w:val="28"/>
          <w:szCs w:val="28"/>
          <w:lang w:eastAsia="ru-RU"/>
        </w:rPr>
        <w:t>-классификация и МКБ саркомы Юинга;</w:t>
      </w:r>
    </w:p>
    <w:p w:rsidR="006B3BC5" w:rsidRPr="006B3BC5" w:rsidRDefault="006B3BC5" w:rsidP="00531C09">
      <w:pPr>
        <w:widowControl w:val="0"/>
        <w:numPr>
          <w:ilvl w:val="0"/>
          <w:numId w:val="149"/>
        </w:numPr>
        <w:autoSpaceDE w:val="0"/>
        <w:autoSpaceDN w:val="0"/>
        <w:adjustRightInd w:val="0"/>
        <w:spacing w:after="0" w:line="360" w:lineRule="auto"/>
        <w:ind w:left="142" w:firstLine="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Алгоритмы лечения больных саркомой Юинга в зависимости от стадии и гистологического типа опухоли;</w:t>
      </w:r>
    </w:p>
    <w:p w:rsidR="006B3BC5" w:rsidRPr="006B3BC5" w:rsidRDefault="006B3BC5" w:rsidP="00531C09">
      <w:pPr>
        <w:widowControl w:val="0"/>
        <w:numPr>
          <w:ilvl w:val="0"/>
          <w:numId w:val="149"/>
        </w:numPr>
        <w:autoSpaceDE w:val="0"/>
        <w:autoSpaceDN w:val="0"/>
        <w:adjustRightInd w:val="0"/>
        <w:spacing w:after="0" w:line="360" w:lineRule="auto"/>
        <w:ind w:left="142" w:firstLine="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Лучевая диагностика и подготовка больного к проведению лучевой терапии саркомы Юинга;</w:t>
      </w:r>
    </w:p>
    <w:p w:rsidR="006B3BC5" w:rsidRPr="006B3BC5" w:rsidRDefault="006B3BC5" w:rsidP="00531C09">
      <w:pPr>
        <w:widowControl w:val="0"/>
        <w:numPr>
          <w:ilvl w:val="0"/>
          <w:numId w:val="149"/>
        </w:numPr>
        <w:autoSpaceDE w:val="0"/>
        <w:autoSpaceDN w:val="0"/>
        <w:adjustRightInd w:val="0"/>
        <w:spacing w:after="0" w:line="360" w:lineRule="auto"/>
        <w:ind w:left="142" w:firstLine="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Виды и режимы лучевой терапии саркомы Юинга;</w:t>
      </w:r>
    </w:p>
    <w:p w:rsidR="006B3BC5" w:rsidRPr="006B3BC5" w:rsidRDefault="006B3BC5" w:rsidP="00531C09">
      <w:pPr>
        <w:widowControl w:val="0"/>
        <w:numPr>
          <w:ilvl w:val="0"/>
          <w:numId w:val="149"/>
        </w:numPr>
        <w:autoSpaceDE w:val="0"/>
        <w:autoSpaceDN w:val="0"/>
        <w:adjustRightInd w:val="0"/>
        <w:spacing w:after="0" w:line="360" w:lineRule="auto"/>
        <w:ind w:left="142" w:firstLine="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Конвенциональная лучевая терапия (2</w:t>
      </w:r>
      <w:r w:rsidRPr="006B3BC5">
        <w:rPr>
          <w:rFonts w:ascii="Times New Roman" w:eastAsia="Times New Roman" w:hAnsi="Times New Roman" w:cs="Times New Roman"/>
          <w:sz w:val="28"/>
          <w:szCs w:val="28"/>
          <w:lang w:val="en-US" w:eastAsia="ru-RU"/>
        </w:rPr>
        <w:t>D</w:t>
      </w:r>
      <w:r w:rsidRPr="006B3BC5">
        <w:rPr>
          <w:rFonts w:ascii="Times New Roman" w:eastAsia="Times New Roman" w:hAnsi="Times New Roman" w:cs="Times New Roman"/>
          <w:sz w:val="28"/>
          <w:szCs w:val="28"/>
          <w:lang w:eastAsia="ru-RU"/>
        </w:rPr>
        <w:t>) саркомы Юинга;</w:t>
      </w:r>
    </w:p>
    <w:p w:rsidR="006B3BC5" w:rsidRPr="006B3BC5" w:rsidRDefault="006B3BC5" w:rsidP="00531C09">
      <w:pPr>
        <w:widowControl w:val="0"/>
        <w:numPr>
          <w:ilvl w:val="0"/>
          <w:numId w:val="149"/>
        </w:numPr>
        <w:autoSpaceDE w:val="0"/>
        <w:autoSpaceDN w:val="0"/>
        <w:adjustRightInd w:val="0"/>
        <w:spacing w:after="0" w:line="360" w:lineRule="auto"/>
        <w:ind w:left="142" w:firstLine="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Послеоперационная и паллиативная лучевая терапия саркомы Юинга;</w:t>
      </w:r>
    </w:p>
    <w:p w:rsidR="006B3BC5" w:rsidRPr="006B3BC5" w:rsidRDefault="006B3BC5" w:rsidP="00531C09">
      <w:pPr>
        <w:widowControl w:val="0"/>
        <w:numPr>
          <w:ilvl w:val="0"/>
          <w:numId w:val="149"/>
        </w:numPr>
        <w:autoSpaceDE w:val="0"/>
        <w:autoSpaceDN w:val="0"/>
        <w:adjustRightInd w:val="0"/>
        <w:spacing w:after="0" w:line="360" w:lineRule="auto"/>
        <w:ind w:left="142" w:firstLine="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Лучевые реакции и осложнения при проведении лучевой терапии саркомы Юинга.</w:t>
      </w:r>
    </w:p>
    <w:p w:rsidR="006B3BC5" w:rsidRPr="006B3BC5" w:rsidRDefault="006B3BC5" w:rsidP="006B3BC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6B3BC5" w:rsidRPr="006B3BC5" w:rsidRDefault="00AB1878" w:rsidP="00AB1878">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6B3BC5" w:rsidRPr="006B3BC5">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001.  СТАНДАРТНОЕ ФРАКЦИОНИРОВАНИЕ ПО 1,8-2 ГР ПРИ ХИМИОЛУЧЕВОМ ЛЕЧЕНИИ САРКОМЫ ЮИНГА ПРОВОДИТСЯ ДО СУММАРНОЙ  ОЧАГОВОЙ  ДОЗЫ  </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38-40Гр</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45-50 Гр</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45-55 Гр</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55-60 Гр</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66 Гр</w:t>
      </w:r>
    </w:p>
    <w:p w:rsidR="006B3BC5" w:rsidRPr="006B3BC5" w:rsidRDefault="006B3BC5" w:rsidP="006B3BC5">
      <w:p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3</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002.  ПРИ САРКОМЕ ЮИНГА ВО ВРЕМЯ ДИСТАНЦИОННОЙ ЛУЧЕВОЙ ТЕРАПИИ  ПОДВОДЯТ К ОЧАГУ ФРАКЦИЮ </w:t>
      </w:r>
    </w:p>
    <w:p w:rsidR="006B3BC5" w:rsidRPr="006B3BC5" w:rsidRDefault="006B3BC5" w:rsidP="00531C09">
      <w:pPr>
        <w:numPr>
          <w:ilvl w:val="0"/>
          <w:numId w:val="108"/>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1,8-2 Гр</w:t>
      </w:r>
    </w:p>
    <w:p w:rsidR="006B3BC5" w:rsidRPr="006B3BC5" w:rsidRDefault="006B3BC5" w:rsidP="00531C09">
      <w:pPr>
        <w:numPr>
          <w:ilvl w:val="0"/>
          <w:numId w:val="108"/>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2-2,5 Гр</w:t>
      </w:r>
    </w:p>
    <w:p w:rsidR="006B3BC5" w:rsidRPr="006B3BC5" w:rsidRDefault="006B3BC5" w:rsidP="00531C09">
      <w:pPr>
        <w:numPr>
          <w:ilvl w:val="0"/>
          <w:numId w:val="108"/>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3-5 Гр</w:t>
      </w:r>
    </w:p>
    <w:p w:rsidR="006B3BC5" w:rsidRPr="006B3BC5" w:rsidRDefault="006B3BC5" w:rsidP="00531C09">
      <w:pPr>
        <w:numPr>
          <w:ilvl w:val="0"/>
          <w:numId w:val="108"/>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5-10 Гр</w:t>
      </w:r>
    </w:p>
    <w:p w:rsidR="006B3BC5" w:rsidRPr="006B3BC5" w:rsidRDefault="006B3BC5" w:rsidP="00531C09">
      <w:pPr>
        <w:numPr>
          <w:ilvl w:val="0"/>
          <w:numId w:val="108"/>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10-20 Гр</w:t>
      </w:r>
    </w:p>
    <w:p w:rsidR="006B3BC5" w:rsidRPr="006B3BC5" w:rsidRDefault="006B3BC5" w:rsidP="006B3BC5">
      <w:p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1</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003.  ПРЕИМУЩЕСТВЕННОЕ ПРОВЕДЕНИЕ ДИСТАНЦИОННОЙ ЛУЧЕВОЙ ТЕРАПИИ САРКОМЫ ЮИНГА</w:t>
      </w:r>
    </w:p>
    <w:p w:rsidR="006B3BC5" w:rsidRPr="006B3BC5" w:rsidRDefault="006B3BC5" w:rsidP="00531C09">
      <w:pPr>
        <w:numPr>
          <w:ilvl w:val="0"/>
          <w:numId w:val="10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монотерапия </w:t>
      </w:r>
    </w:p>
    <w:p w:rsidR="006B3BC5" w:rsidRPr="006B3BC5" w:rsidRDefault="006B3BC5" w:rsidP="00531C09">
      <w:pPr>
        <w:numPr>
          <w:ilvl w:val="0"/>
          <w:numId w:val="10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до операции</w:t>
      </w:r>
    </w:p>
    <w:p w:rsidR="006B3BC5" w:rsidRPr="006B3BC5" w:rsidRDefault="006B3BC5" w:rsidP="00531C09">
      <w:pPr>
        <w:numPr>
          <w:ilvl w:val="0"/>
          <w:numId w:val="10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после операции</w:t>
      </w:r>
    </w:p>
    <w:p w:rsidR="006B3BC5" w:rsidRPr="006B3BC5" w:rsidRDefault="006B3BC5" w:rsidP="00531C09">
      <w:pPr>
        <w:numPr>
          <w:ilvl w:val="0"/>
          <w:numId w:val="10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химиотерапия</w:t>
      </w:r>
    </w:p>
    <w:p w:rsidR="006B3BC5" w:rsidRPr="006B3BC5" w:rsidRDefault="006B3BC5" w:rsidP="00531C09">
      <w:pPr>
        <w:numPr>
          <w:ilvl w:val="0"/>
          <w:numId w:val="10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не имеет значения</w:t>
      </w:r>
    </w:p>
    <w:p w:rsidR="006B3BC5" w:rsidRPr="006B3BC5" w:rsidRDefault="006B3BC5" w:rsidP="006B3BC5">
      <w:p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3</w:t>
      </w:r>
    </w:p>
    <w:p w:rsidR="006B3BC5" w:rsidRPr="006B3BC5" w:rsidRDefault="006B3BC5" w:rsidP="006B3BC5">
      <w:pPr>
        <w:tabs>
          <w:tab w:val="left" w:pos="360"/>
        </w:tabs>
        <w:spacing w:after="0" w:line="240" w:lineRule="auto"/>
        <w:rPr>
          <w:rFonts w:ascii="Times New Roman" w:eastAsia="Times New Roman" w:hAnsi="Times New Roman" w:cs="Times New Roman"/>
          <w:sz w:val="28"/>
          <w:szCs w:val="28"/>
          <w:lang w:eastAsia="ru-RU"/>
        </w:rPr>
      </w:pPr>
    </w:p>
    <w:p w:rsidR="006B3BC5" w:rsidRPr="006B3BC5" w:rsidRDefault="006B3BC5" w:rsidP="00531C09">
      <w:pPr>
        <w:numPr>
          <w:ilvl w:val="0"/>
          <w:numId w:val="150"/>
        </w:numPr>
        <w:tabs>
          <w:tab w:val="left" w:pos="360"/>
        </w:tabs>
        <w:spacing w:after="0" w:line="240" w:lineRule="auto"/>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bCs/>
          <w:sz w:val="28"/>
          <w:szCs w:val="28"/>
          <w:lang w:eastAsia="ru-RU"/>
        </w:rPr>
        <w:t>Ситуационные задачи по теме с эталонами ответов</w:t>
      </w:r>
      <w:r w:rsidRPr="006B3BC5">
        <w:rPr>
          <w:rFonts w:ascii="Times New Roman" w:eastAsia="Times New Roman" w:hAnsi="Times New Roman" w:cs="Times New Roman"/>
          <w:b/>
          <w:sz w:val="28"/>
          <w:szCs w:val="28"/>
          <w:lang w:eastAsia="ru-RU"/>
        </w:rPr>
        <w:t>.</w:t>
      </w:r>
    </w:p>
    <w:p w:rsidR="006B3BC5" w:rsidRPr="006B3BC5" w:rsidRDefault="006B3BC5" w:rsidP="006B3BC5">
      <w:pPr>
        <w:spacing w:before="40" w:after="40" w:line="240" w:lineRule="auto"/>
        <w:jc w:val="both"/>
        <w:outlineLvl w:val="1"/>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Задача №1</w:t>
      </w:r>
    </w:p>
    <w:p w:rsidR="006B3BC5" w:rsidRPr="006B3BC5" w:rsidRDefault="006B3BC5" w:rsidP="006B3BC5">
      <w:pPr>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shd w:val="clear" w:color="auto" w:fill="FFFFFF"/>
          <w:lang w:eastAsia="ru-RU"/>
        </w:rPr>
        <w:t>Мальчик,11лет. </w:t>
      </w:r>
      <w:r w:rsidRPr="006B3BC5">
        <w:rPr>
          <w:rFonts w:ascii="Times New Roman" w:eastAsia="Times New Roman" w:hAnsi="Times New Roman" w:cs="Times New Roman"/>
          <w:color w:val="000000"/>
          <w:sz w:val="28"/>
          <w:szCs w:val="28"/>
          <w:lang w:eastAsia="ru-RU"/>
        </w:rPr>
        <w:br/>
      </w:r>
      <w:r w:rsidRPr="006B3BC5">
        <w:rPr>
          <w:rFonts w:ascii="Times New Roman" w:eastAsia="Times New Roman" w:hAnsi="Times New Roman" w:cs="Times New Roman"/>
          <w:color w:val="000000"/>
          <w:sz w:val="28"/>
          <w:szCs w:val="28"/>
          <w:lang w:eastAsia="ru-RU"/>
        </w:rPr>
        <w:br/>
      </w:r>
      <w:r w:rsidRPr="006B3BC5">
        <w:rPr>
          <w:rFonts w:ascii="Times New Roman" w:eastAsia="Times New Roman" w:hAnsi="Times New Roman" w:cs="Times New Roman"/>
          <w:color w:val="000000"/>
          <w:sz w:val="28"/>
          <w:szCs w:val="28"/>
          <w:shd w:val="clear" w:color="auto" w:fill="FFFFFF"/>
          <w:lang w:eastAsia="ru-RU"/>
        </w:rPr>
        <w:t>Жалобы на боль в правой половине грудной клетки, припухлость над правой ключицей, периодическое повышение температуры до 38 градусов. Анамнез. После перенесенной ангины появилась боль в грудной клетке, через 2 недели - припухлость над ключицей. Объективно: припухлость без четких границ над правой ключицей, болезненная при пальпации. На рентгенограммах грудной клетки в двух проекциях - большой гомогенный узел округлой формы, занимающий верхнюю треть правого гемиторакса, легочный рисунок усилен под узлом. На рентгенограмме грудной клетки в прямой проекции – в первом правом ребре на всем протяжении мелкоочаговая смешанного характера деструкция с линейной периостальной реакцией по верхнему контуру ребра.</w:t>
      </w:r>
      <w:r w:rsidRPr="006B3BC5">
        <w:rPr>
          <w:rFonts w:ascii="Times New Roman" w:eastAsia="Times New Roman" w:hAnsi="Times New Roman" w:cs="Times New Roman"/>
          <w:color w:val="000000"/>
          <w:sz w:val="28"/>
          <w:szCs w:val="28"/>
          <w:lang w:eastAsia="ru-RU"/>
        </w:rPr>
        <w:t xml:space="preserve"> Трепанобиопсия опухоли – опухоль Юинга. Запланировано оперативное лечение.</w:t>
      </w:r>
    </w:p>
    <w:p w:rsidR="006B3BC5" w:rsidRPr="006B3BC5" w:rsidRDefault="006B3BC5" w:rsidP="006B3BC5">
      <w:pPr>
        <w:spacing w:before="40" w:after="40" w:line="240" w:lineRule="auto"/>
        <w:jc w:val="both"/>
        <w:rPr>
          <w:rFonts w:ascii="Times New Roman" w:eastAsia="Times New Roman" w:hAnsi="Times New Roman" w:cs="Times New Roman"/>
          <w:color w:val="000000"/>
          <w:sz w:val="28"/>
          <w:szCs w:val="28"/>
          <w:lang w:eastAsia="ru-RU"/>
        </w:rPr>
      </w:pPr>
    </w:p>
    <w:p w:rsidR="006B3BC5" w:rsidRPr="006B3BC5" w:rsidRDefault="006B3BC5" w:rsidP="006B3BC5">
      <w:pPr>
        <w:tabs>
          <w:tab w:val="num" w:pos="360"/>
        </w:tabs>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1.Предварительный диагноз.</w:t>
      </w:r>
    </w:p>
    <w:p w:rsidR="006B3BC5" w:rsidRPr="006B3BC5" w:rsidRDefault="006B3BC5" w:rsidP="006B3BC5">
      <w:pPr>
        <w:tabs>
          <w:tab w:val="num" w:pos="360"/>
        </w:tabs>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2.Стадия процесса.</w:t>
      </w:r>
    </w:p>
    <w:p w:rsidR="006B3BC5" w:rsidRPr="006B3BC5" w:rsidRDefault="006B3BC5" w:rsidP="006B3BC5">
      <w:pPr>
        <w:tabs>
          <w:tab w:val="num" w:pos="360"/>
        </w:tabs>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3.В какой </w:t>
      </w:r>
      <w:r w:rsidRPr="006B3BC5">
        <w:rPr>
          <w:rFonts w:ascii="Times New Roman" w:eastAsia="Times New Roman" w:hAnsi="Times New Roman" w:cs="Times New Roman"/>
          <w:color w:val="000000"/>
          <w:sz w:val="28"/>
          <w:szCs w:val="28"/>
          <w:lang w:val="en-US" w:eastAsia="ru-RU"/>
        </w:rPr>
        <w:t>C</w:t>
      </w:r>
      <w:r w:rsidRPr="006B3BC5">
        <w:rPr>
          <w:rFonts w:ascii="Times New Roman" w:eastAsia="Times New Roman" w:hAnsi="Times New Roman" w:cs="Times New Roman"/>
          <w:color w:val="000000"/>
          <w:sz w:val="28"/>
          <w:szCs w:val="28"/>
          <w:lang w:eastAsia="ru-RU"/>
        </w:rPr>
        <w:t>ОД показана дистанционная лучевая терапия в послеоперационном периоде?</w:t>
      </w:r>
    </w:p>
    <w:p w:rsidR="006B3BC5" w:rsidRPr="006B3BC5" w:rsidRDefault="006B3BC5" w:rsidP="006B3BC5">
      <w:pPr>
        <w:tabs>
          <w:tab w:val="num" w:pos="360"/>
        </w:tabs>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4. Доза разовой фракции, подведенной к первичному очагу?</w:t>
      </w:r>
    </w:p>
    <w:p w:rsidR="006B3BC5" w:rsidRPr="006B3BC5" w:rsidRDefault="006B3BC5" w:rsidP="006B3BC5">
      <w:pPr>
        <w:tabs>
          <w:tab w:val="num" w:pos="360"/>
        </w:tabs>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5. Какие органы преимущественно поражаются при этой опухоли?</w:t>
      </w:r>
    </w:p>
    <w:p w:rsidR="006B3BC5" w:rsidRPr="006B3BC5" w:rsidRDefault="006B3BC5" w:rsidP="006B3BC5">
      <w:pPr>
        <w:spacing w:before="40" w:after="40" w:line="240" w:lineRule="auto"/>
        <w:jc w:val="both"/>
        <w:rPr>
          <w:rFonts w:ascii="Times New Roman" w:eastAsia="Times New Roman" w:hAnsi="Times New Roman" w:cs="Times New Roman"/>
          <w:color w:val="000000"/>
          <w:sz w:val="28"/>
          <w:szCs w:val="28"/>
          <w:lang w:eastAsia="ru-RU"/>
        </w:rPr>
      </w:pPr>
    </w:p>
    <w:p w:rsidR="006B3BC5" w:rsidRPr="006B3BC5" w:rsidRDefault="006B3BC5" w:rsidP="006B3BC5">
      <w:pPr>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Эталоны ответов к ситуационной задаче №1:</w:t>
      </w:r>
    </w:p>
    <w:p w:rsidR="006B3BC5" w:rsidRPr="006B3BC5" w:rsidRDefault="006B3BC5" w:rsidP="006B3BC5">
      <w:pPr>
        <w:numPr>
          <w:ilvl w:val="3"/>
          <w:numId w:val="1"/>
        </w:numPr>
        <w:tabs>
          <w:tab w:val="clear" w:pos="3060"/>
          <w:tab w:val="num" w:pos="142"/>
        </w:tabs>
        <w:spacing w:before="40" w:after="40" w:line="240" w:lineRule="auto"/>
        <w:ind w:left="142"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Саркома Юинга.</w:t>
      </w:r>
    </w:p>
    <w:p w:rsidR="006B3BC5" w:rsidRPr="006B3BC5" w:rsidRDefault="006B3BC5" w:rsidP="006B3BC5">
      <w:pPr>
        <w:numPr>
          <w:ilvl w:val="3"/>
          <w:numId w:val="1"/>
        </w:numPr>
        <w:tabs>
          <w:tab w:val="clear" w:pos="3060"/>
          <w:tab w:val="num" w:pos="142"/>
        </w:tabs>
        <w:spacing w:before="40" w:after="40" w:line="240" w:lineRule="auto"/>
        <w:ind w:left="142"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II стадия </w:t>
      </w:r>
      <w:r w:rsidRPr="006B3BC5">
        <w:rPr>
          <w:rFonts w:ascii="Times New Roman" w:eastAsia="Times New Roman" w:hAnsi="Times New Roman" w:cs="Times New Roman"/>
          <w:color w:val="000000"/>
          <w:sz w:val="28"/>
          <w:szCs w:val="28"/>
          <w:lang w:val="en-US" w:eastAsia="ru-RU"/>
        </w:rPr>
        <w:t>T</w:t>
      </w:r>
      <w:r w:rsidRPr="006B3BC5">
        <w:rPr>
          <w:rFonts w:ascii="Times New Roman" w:eastAsia="Times New Roman" w:hAnsi="Times New Roman" w:cs="Times New Roman"/>
          <w:color w:val="000000"/>
          <w:sz w:val="28"/>
          <w:szCs w:val="28"/>
          <w:lang w:eastAsia="ru-RU"/>
        </w:rPr>
        <w:t>2</w:t>
      </w:r>
      <w:r w:rsidRPr="006B3BC5">
        <w:rPr>
          <w:rFonts w:ascii="Times New Roman" w:eastAsia="Times New Roman" w:hAnsi="Times New Roman" w:cs="Times New Roman"/>
          <w:color w:val="000000"/>
          <w:sz w:val="28"/>
          <w:szCs w:val="28"/>
          <w:lang w:val="en-US" w:eastAsia="ru-RU"/>
        </w:rPr>
        <w:t>aNxM</w:t>
      </w:r>
      <w:r w:rsidRPr="006B3BC5">
        <w:rPr>
          <w:rFonts w:ascii="Times New Roman" w:eastAsia="Times New Roman" w:hAnsi="Times New Roman" w:cs="Times New Roman"/>
          <w:color w:val="000000"/>
          <w:sz w:val="28"/>
          <w:szCs w:val="28"/>
          <w:lang w:eastAsia="ru-RU"/>
        </w:rPr>
        <w:t>0.</w:t>
      </w:r>
    </w:p>
    <w:p w:rsidR="006B3BC5" w:rsidRPr="006B3BC5" w:rsidRDefault="006B3BC5" w:rsidP="006B3BC5">
      <w:pPr>
        <w:numPr>
          <w:ilvl w:val="3"/>
          <w:numId w:val="1"/>
        </w:numPr>
        <w:tabs>
          <w:tab w:val="clear" w:pos="3060"/>
          <w:tab w:val="num" w:pos="142"/>
        </w:tabs>
        <w:spacing w:before="40" w:after="40" w:line="240" w:lineRule="auto"/>
        <w:ind w:left="142"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45-55 Гр.</w:t>
      </w:r>
    </w:p>
    <w:p w:rsidR="006B3BC5" w:rsidRPr="006B3BC5" w:rsidRDefault="006B3BC5" w:rsidP="006B3BC5">
      <w:pPr>
        <w:numPr>
          <w:ilvl w:val="3"/>
          <w:numId w:val="1"/>
        </w:numPr>
        <w:tabs>
          <w:tab w:val="clear" w:pos="3060"/>
          <w:tab w:val="num" w:pos="142"/>
        </w:tabs>
        <w:spacing w:before="40" w:after="40" w:line="240" w:lineRule="auto"/>
        <w:ind w:left="142"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1,8-2 Гр.</w:t>
      </w:r>
    </w:p>
    <w:p w:rsidR="006B3BC5" w:rsidRPr="006B3BC5" w:rsidRDefault="006B3BC5" w:rsidP="006B3BC5">
      <w:pPr>
        <w:numPr>
          <w:ilvl w:val="3"/>
          <w:numId w:val="1"/>
        </w:numPr>
        <w:tabs>
          <w:tab w:val="clear" w:pos="3060"/>
          <w:tab w:val="num" w:pos="142"/>
        </w:tabs>
        <w:spacing w:before="40" w:after="40" w:line="240" w:lineRule="auto"/>
        <w:ind w:left="142"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Кости.</w:t>
      </w:r>
    </w:p>
    <w:p w:rsidR="006B3BC5" w:rsidRPr="006B3BC5" w:rsidRDefault="006B3BC5" w:rsidP="006B3BC5">
      <w:pPr>
        <w:widowControl w:val="0"/>
        <w:autoSpaceDE w:val="0"/>
        <w:autoSpaceDN w:val="0"/>
        <w:adjustRightInd w:val="0"/>
        <w:spacing w:before="40" w:after="40" w:line="360" w:lineRule="auto"/>
        <w:jc w:val="both"/>
        <w:rPr>
          <w:rFonts w:ascii="Times New Roman" w:eastAsia="Times New Roman" w:hAnsi="Times New Roman" w:cs="Times New Roman"/>
          <w:color w:val="000000"/>
          <w:sz w:val="28"/>
          <w:szCs w:val="28"/>
          <w:lang w:eastAsia="ru-RU"/>
        </w:rPr>
      </w:pPr>
    </w:p>
    <w:p w:rsidR="006B3BC5" w:rsidRPr="006B3BC5" w:rsidRDefault="006B3BC5" w:rsidP="00531C09">
      <w:pPr>
        <w:numPr>
          <w:ilvl w:val="0"/>
          <w:numId w:val="151"/>
        </w:numPr>
        <w:tabs>
          <w:tab w:val="left" w:pos="360"/>
        </w:tabs>
        <w:spacing w:after="0"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Перечень и стандарты практических умений.</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Поставить диагноз злокачественного новообразования мягких тканей</w:t>
      </w:r>
      <w:r w:rsidRPr="006B3BC5">
        <w:rPr>
          <w:rFonts w:ascii="Times New Roman" w:eastAsia="Times New Roman" w:hAnsi="Times New Roman" w:cs="Times New Roman"/>
          <w:sz w:val="28"/>
          <w:szCs w:val="28"/>
          <w:lang w:eastAsia="ru-RU"/>
        </w:rPr>
        <w:t xml:space="preserve"> </w:t>
      </w:r>
      <w:r w:rsidRPr="006B3BC5">
        <w:rPr>
          <w:rFonts w:ascii="Times New Roman" w:eastAsia="Times New Roman" w:hAnsi="Times New Roman" w:cs="Times New Roman"/>
          <w:bCs/>
          <w:sz w:val="28"/>
          <w:szCs w:val="28"/>
          <w:lang w:eastAsia="ru-RU"/>
        </w:rPr>
        <w:t xml:space="preserve">в соответствии с классификацией </w:t>
      </w:r>
      <w:r w:rsidRPr="006B3BC5">
        <w:rPr>
          <w:rFonts w:ascii="Times New Roman" w:eastAsia="Times New Roman" w:hAnsi="Times New Roman" w:cs="Times New Roman"/>
          <w:bCs/>
          <w:sz w:val="28"/>
          <w:szCs w:val="28"/>
          <w:lang w:val="en-US" w:eastAsia="ru-RU"/>
        </w:rPr>
        <w:t>TNM</w:t>
      </w:r>
      <w:r w:rsidRPr="006B3BC5">
        <w:rPr>
          <w:rFonts w:ascii="Times New Roman" w:eastAsia="Times New Roman" w:hAnsi="Times New Roman" w:cs="Times New Roman"/>
          <w:bCs/>
          <w:sz w:val="28"/>
          <w:szCs w:val="28"/>
          <w:lang w:eastAsia="ru-RU"/>
        </w:rPr>
        <w:t xml:space="preserve"> и МКБ.</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Провести сеанс дистанционной конвенциональной лучевой терапии саркомы Юинга.</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Cs/>
          <w:sz w:val="28"/>
          <w:szCs w:val="28"/>
          <w:lang w:eastAsia="ru-RU"/>
        </w:rPr>
        <w:t>Провести послеоперационный курс лучевого и химиолучевого лечения саркомы Юинга</w:t>
      </w:r>
      <w:r w:rsidRPr="006B3BC5">
        <w:rPr>
          <w:rFonts w:ascii="Times New Roman" w:eastAsia="Times New Roman" w:hAnsi="Times New Roman" w:cs="Times New Roman"/>
          <w:sz w:val="28"/>
          <w:szCs w:val="28"/>
          <w:lang w:eastAsia="ru-RU"/>
        </w:rPr>
        <w:t>.</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Cs/>
          <w:sz w:val="28"/>
          <w:szCs w:val="28"/>
          <w:lang w:eastAsia="ru-RU"/>
        </w:rPr>
        <w:t>Оценить общие лучевые реакции при лучевой терапии саркомы Юинга</w:t>
      </w:r>
      <w:r w:rsidRPr="006B3BC5">
        <w:rPr>
          <w:rFonts w:ascii="Times New Roman" w:eastAsia="Times New Roman" w:hAnsi="Times New Roman" w:cs="Times New Roman"/>
          <w:sz w:val="28"/>
          <w:szCs w:val="28"/>
          <w:lang w:eastAsia="ru-RU"/>
        </w:rPr>
        <w:t xml:space="preserve"> </w:t>
      </w:r>
      <w:r w:rsidRPr="006B3BC5">
        <w:rPr>
          <w:rFonts w:ascii="Times New Roman" w:eastAsia="Times New Roman" w:hAnsi="Times New Roman" w:cs="Times New Roman"/>
          <w:bCs/>
          <w:sz w:val="28"/>
          <w:szCs w:val="28"/>
          <w:lang w:eastAsia="ru-RU"/>
        </w:rPr>
        <w:t>и провести мероприятия по их коррекции.</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Оценить местные лучевые реакции при лучевой терапии саркомы Юинга и провести мероприятия по их коррекции.</w:t>
      </w:r>
    </w:p>
    <w:p w:rsidR="006B3BC5" w:rsidRPr="006B3BC5" w:rsidRDefault="006B3BC5" w:rsidP="006B3BC5">
      <w:pPr>
        <w:tabs>
          <w:tab w:val="left" w:pos="360"/>
        </w:tabs>
        <w:spacing w:after="0" w:line="360" w:lineRule="auto"/>
        <w:rPr>
          <w:rFonts w:ascii="Times New Roman" w:eastAsia="Times New Roman" w:hAnsi="Times New Roman" w:cs="Times New Roman"/>
          <w:bCs/>
          <w:sz w:val="28"/>
          <w:szCs w:val="28"/>
          <w:lang w:eastAsia="ru-RU"/>
        </w:rPr>
      </w:pPr>
    </w:p>
    <w:p w:rsidR="006B3BC5" w:rsidRPr="006B3BC5" w:rsidRDefault="006B3BC5" w:rsidP="00531C09">
      <w:pPr>
        <w:numPr>
          <w:ilvl w:val="0"/>
          <w:numId w:val="152"/>
        </w:numPr>
        <w:tabs>
          <w:tab w:val="left" w:pos="360"/>
        </w:tabs>
        <w:spacing w:after="0"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Примерная тематика НИР по теме (для ординаторов).</w:t>
      </w:r>
    </w:p>
    <w:p w:rsidR="006B3BC5" w:rsidRPr="006B3BC5" w:rsidRDefault="006B3BC5" w:rsidP="00531C09">
      <w:pPr>
        <w:numPr>
          <w:ilvl w:val="0"/>
          <w:numId w:val="148"/>
        </w:numPr>
        <w:tabs>
          <w:tab w:val="left" w:pos="284"/>
        </w:tabs>
        <w:spacing w:after="0" w:line="360" w:lineRule="auto"/>
        <w:ind w:left="284" w:hanging="426"/>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Особенности послеоперационного курса лучевой и химиолучевой терапии саркомы </w:t>
      </w:r>
      <w:r w:rsidRPr="006B3BC5">
        <w:rPr>
          <w:rFonts w:ascii="Times New Roman" w:eastAsia="Times New Roman" w:hAnsi="Times New Roman" w:cs="Times New Roman"/>
          <w:sz w:val="28"/>
          <w:szCs w:val="28"/>
          <w:lang w:eastAsia="ru-RU"/>
        </w:rPr>
        <w:t>Юинга</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148"/>
        </w:numPr>
        <w:tabs>
          <w:tab w:val="left" w:pos="284"/>
        </w:tabs>
        <w:spacing w:after="0" w:line="360" w:lineRule="auto"/>
        <w:ind w:left="284" w:hanging="426"/>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Схемы химиопрепаратов в химиолучевом лечении саркомы Юинга.</w:t>
      </w:r>
    </w:p>
    <w:p w:rsidR="006B3BC5" w:rsidRPr="006B3BC5" w:rsidRDefault="006B3BC5" w:rsidP="00531C09">
      <w:pPr>
        <w:numPr>
          <w:ilvl w:val="0"/>
          <w:numId w:val="148"/>
        </w:numPr>
        <w:tabs>
          <w:tab w:val="left" w:pos="284"/>
        </w:tabs>
        <w:spacing w:after="0" w:line="360" w:lineRule="auto"/>
        <w:ind w:left="284" w:hanging="426"/>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Объемы радиотерапии саркомы Юинга.</w:t>
      </w:r>
    </w:p>
    <w:p w:rsidR="006B3BC5" w:rsidRPr="006B3BC5" w:rsidRDefault="006B3BC5" w:rsidP="00531C09">
      <w:pPr>
        <w:numPr>
          <w:ilvl w:val="0"/>
          <w:numId w:val="148"/>
        </w:numPr>
        <w:tabs>
          <w:tab w:val="left" w:pos="284"/>
        </w:tabs>
        <w:spacing w:after="0" w:line="360" w:lineRule="auto"/>
        <w:ind w:left="284" w:hanging="426"/>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Предупреждение и минимизация общих и местных лучевых реакций при проведении лучевой терапии Саркомы Юинга.</w:t>
      </w:r>
    </w:p>
    <w:p w:rsidR="006B3BC5" w:rsidRPr="006B3BC5" w:rsidRDefault="006B3BC5" w:rsidP="00531C09">
      <w:pPr>
        <w:numPr>
          <w:ilvl w:val="0"/>
          <w:numId w:val="148"/>
        </w:numPr>
        <w:tabs>
          <w:tab w:val="left" w:pos="284"/>
        </w:tabs>
        <w:spacing w:after="0" w:line="360" w:lineRule="auto"/>
        <w:ind w:left="284" w:hanging="426"/>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Ранние лучевые повреждения </w:t>
      </w:r>
      <w:r w:rsidRPr="006B3BC5">
        <w:rPr>
          <w:rFonts w:ascii="Times New Roman" w:eastAsia="Times New Roman" w:hAnsi="Times New Roman" w:cs="Times New Roman"/>
          <w:sz w:val="28"/>
          <w:szCs w:val="28"/>
          <w:lang w:eastAsia="ru-RU"/>
        </w:rPr>
        <w:t>костей и мягких тканей.</w:t>
      </w:r>
    </w:p>
    <w:p w:rsidR="006B3BC5" w:rsidRPr="006B3BC5" w:rsidRDefault="006B3BC5" w:rsidP="00531C09">
      <w:pPr>
        <w:numPr>
          <w:ilvl w:val="0"/>
          <w:numId w:val="148"/>
        </w:numPr>
        <w:tabs>
          <w:tab w:val="left" w:pos="284"/>
        </w:tabs>
        <w:spacing w:after="0" w:line="360" w:lineRule="auto"/>
        <w:ind w:left="284" w:hanging="426"/>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Поздние лучевые повреждения </w:t>
      </w:r>
      <w:r w:rsidRPr="006B3BC5">
        <w:rPr>
          <w:rFonts w:ascii="Times New Roman" w:eastAsia="Times New Roman" w:hAnsi="Times New Roman" w:cs="Times New Roman"/>
          <w:sz w:val="28"/>
          <w:szCs w:val="28"/>
          <w:lang w:eastAsia="ru-RU"/>
        </w:rPr>
        <w:t>костей и мягких тканей.</w:t>
      </w:r>
    </w:p>
    <w:p w:rsidR="006B3BC5" w:rsidRPr="006B3BC5" w:rsidRDefault="006B3BC5" w:rsidP="006B3BC5">
      <w:pPr>
        <w:tabs>
          <w:tab w:val="left" w:pos="284"/>
        </w:tabs>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531C09">
      <w:pPr>
        <w:numPr>
          <w:ilvl w:val="0"/>
          <w:numId w:val="153"/>
        </w:numPr>
        <w:tabs>
          <w:tab w:val="left" w:pos="360"/>
        </w:tabs>
        <w:spacing w:after="0" w:line="240" w:lineRule="auto"/>
        <w:jc w:val="both"/>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Рекомендованная литература по теме занятия</w:t>
      </w:r>
    </w:p>
    <w:p w:rsidR="006B3BC5" w:rsidRPr="006B3BC5" w:rsidRDefault="006B3BC5" w:rsidP="006B3BC5">
      <w:pPr>
        <w:tabs>
          <w:tab w:val="num" w:pos="0"/>
        </w:tabs>
        <w:ind w:left="142"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294EB7" w:rsidP="006B3BC5">
            <w:pPr>
              <w:rPr>
                <w:rFonts w:ascii="Calibri" w:eastAsia="Times New Roman" w:hAnsi="Calibri" w:cs="Times New Roman"/>
                <w:lang w:eastAsia="ru-RU"/>
              </w:rPr>
            </w:pPr>
            <w:hyperlink r:id="rId118" w:history="1">
              <w:r w:rsidR="006B3BC5" w:rsidRPr="006B3BC5">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1</w:t>
            </w: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p>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Электронные ресурсы:</w:t>
      </w:r>
    </w:p>
    <w:p w:rsidR="006B3BC5" w:rsidRDefault="006B3BC5" w:rsidP="00255C28">
      <w:pPr>
        <w:pStyle w:val="Default"/>
      </w:pPr>
    </w:p>
    <w:p w:rsidR="006B3BC5" w:rsidRDefault="006B3BC5" w:rsidP="00255C28">
      <w:pPr>
        <w:pStyle w:val="Default"/>
      </w:pPr>
    </w:p>
    <w:p w:rsidR="006B3BC5" w:rsidRDefault="006B3BC5" w:rsidP="00255C28">
      <w:pPr>
        <w:pStyle w:val="Default"/>
      </w:pPr>
    </w:p>
    <w:p w:rsidR="006B3BC5" w:rsidRPr="006B3BC5" w:rsidRDefault="00AB1878" w:rsidP="00AB1878">
      <w:pPr>
        <w:tabs>
          <w:tab w:val="left" w:pos="360"/>
          <w:tab w:val="num" w:pos="1080"/>
        </w:tabs>
        <w:spacing w:after="0" w:line="240" w:lineRule="auto"/>
        <w:ind w:left="297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6B3BC5" w:rsidRPr="006B3BC5">
        <w:rPr>
          <w:rFonts w:ascii="Times New Roman" w:eastAsia="Times New Roman" w:hAnsi="Times New Roman" w:cs="Times New Roman"/>
          <w:sz w:val="28"/>
          <w:szCs w:val="28"/>
          <w:lang w:eastAsia="ru-RU"/>
        </w:rPr>
        <w:t>ОД.О.01.2.4.8</w:t>
      </w:r>
      <w:r w:rsidR="006B3BC5" w:rsidRPr="006B3BC5">
        <w:rPr>
          <w:rFonts w:ascii="Times New Roman" w:eastAsia="Times New Roman" w:hAnsi="Times New Roman" w:cs="Times New Roman"/>
          <w:lang w:eastAsia="ru-RU"/>
        </w:rPr>
        <w:t xml:space="preserve"> </w:t>
      </w:r>
      <w:r w:rsidR="006B3BC5" w:rsidRPr="006B3BC5">
        <w:rPr>
          <w:rFonts w:ascii="Times New Roman" w:eastAsia="Times New Roman" w:hAnsi="Times New Roman" w:cs="Times New Roman"/>
          <w:b/>
          <w:bCs/>
          <w:sz w:val="28"/>
          <w:szCs w:val="28"/>
          <w:lang w:eastAsia="ru-RU"/>
        </w:rPr>
        <w:t>Тема: «</w:t>
      </w:r>
      <w:r w:rsidR="006B3BC5" w:rsidRPr="006B3BC5">
        <w:rPr>
          <w:rFonts w:ascii="Times New Roman" w:eastAsia="Times New Roman" w:hAnsi="Times New Roman" w:cs="Times New Roman"/>
          <w:sz w:val="28"/>
          <w:szCs w:val="28"/>
          <w:lang w:eastAsia="ru-RU"/>
        </w:rPr>
        <w:t>Лучевая терапия метастатических опухолей костей скелета эпителиального генеза</w:t>
      </w:r>
      <w:r w:rsidR="006B3BC5" w:rsidRPr="006B3BC5">
        <w:rPr>
          <w:rFonts w:ascii="Times New Roman" w:eastAsia="Times New Roman" w:hAnsi="Times New Roman" w:cs="Times New Roman"/>
          <w:b/>
          <w:bCs/>
          <w:sz w:val="28"/>
          <w:szCs w:val="28"/>
          <w:lang w:eastAsia="ru-RU"/>
        </w:rPr>
        <w:t>».</w:t>
      </w:r>
    </w:p>
    <w:p w:rsidR="006B3BC5" w:rsidRPr="006B3BC5" w:rsidRDefault="00AB1878" w:rsidP="00AB1878">
      <w:pPr>
        <w:tabs>
          <w:tab w:val="left" w:pos="360"/>
          <w:tab w:val="num" w:pos="1080"/>
        </w:tabs>
        <w:spacing w:after="0" w:line="240" w:lineRule="auto"/>
        <w:ind w:left="3261"/>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6B3BC5" w:rsidRPr="006B3BC5">
        <w:rPr>
          <w:rFonts w:ascii="Times New Roman" w:eastAsia="Times New Roman" w:hAnsi="Times New Roman" w:cs="Times New Roman"/>
          <w:b/>
          <w:bCs/>
          <w:sz w:val="28"/>
          <w:szCs w:val="28"/>
          <w:lang w:eastAsia="ru-RU"/>
        </w:rPr>
        <w:t>Форма организации учебного процесса:</w:t>
      </w:r>
      <w:r w:rsidR="006B3BC5" w:rsidRPr="006B3BC5">
        <w:rPr>
          <w:rFonts w:ascii="Times New Roman" w:eastAsia="Times New Roman" w:hAnsi="Times New Roman" w:cs="Times New Roman"/>
          <w:sz w:val="28"/>
          <w:szCs w:val="28"/>
          <w:lang w:eastAsia="ru-RU"/>
        </w:rPr>
        <w:t xml:space="preserve"> практическое занятие. </w:t>
      </w:r>
    </w:p>
    <w:p w:rsidR="006B3BC5" w:rsidRPr="006B3BC5" w:rsidRDefault="00AB1878" w:rsidP="00AB1878">
      <w:pPr>
        <w:tabs>
          <w:tab w:val="left" w:pos="360"/>
          <w:tab w:val="num" w:pos="1080"/>
        </w:tabs>
        <w:spacing w:after="0" w:line="240" w:lineRule="auto"/>
        <w:ind w:left="3261"/>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6B3BC5" w:rsidRPr="006B3BC5">
        <w:rPr>
          <w:rFonts w:ascii="Times New Roman" w:eastAsia="Times New Roman" w:hAnsi="Times New Roman" w:cs="Times New Roman"/>
          <w:b/>
          <w:sz w:val="28"/>
          <w:szCs w:val="28"/>
          <w:lang w:eastAsia="ru-RU"/>
        </w:rPr>
        <w:t>Методы обучения:</w:t>
      </w:r>
      <w:r w:rsidR="006B3BC5" w:rsidRPr="006B3BC5">
        <w:rPr>
          <w:rFonts w:ascii="Times New Roman" w:eastAsia="Times New Roman" w:hAnsi="Times New Roman" w:cs="Times New Roman"/>
          <w:sz w:val="28"/>
          <w:szCs w:val="28"/>
          <w:lang w:eastAsia="ru-RU"/>
        </w:rPr>
        <w:t xml:space="preserve"> </w:t>
      </w:r>
      <w:r w:rsidR="006B3BC5" w:rsidRPr="006B3BC5">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6B3BC5" w:rsidRPr="006B3BC5">
        <w:rPr>
          <w:rFonts w:ascii="Times New Roman" w:eastAsia="Times New Roman" w:hAnsi="Times New Roman" w:cs="Times New Roman"/>
          <w:sz w:val="28"/>
          <w:szCs w:val="28"/>
          <w:lang w:eastAsia="ru-RU"/>
        </w:rPr>
        <w:t xml:space="preserve">проблемное изложение. </w:t>
      </w:r>
    </w:p>
    <w:p w:rsidR="006B3BC5" w:rsidRPr="006B3BC5" w:rsidRDefault="00AB1878" w:rsidP="00AB1878">
      <w:pPr>
        <w:tabs>
          <w:tab w:val="left" w:pos="360"/>
          <w:tab w:val="num" w:pos="1080"/>
        </w:tabs>
        <w:spacing w:after="0" w:line="240" w:lineRule="auto"/>
        <w:ind w:left="3261"/>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6B3BC5" w:rsidRPr="006B3BC5">
        <w:rPr>
          <w:rFonts w:ascii="Times New Roman" w:eastAsia="Times New Roman" w:hAnsi="Times New Roman" w:cs="Times New Roman"/>
          <w:b/>
          <w:bCs/>
          <w:sz w:val="28"/>
          <w:szCs w:val="28"/>
          <w:lang w:eastAsia="ru-RU"/>
        </w:rPr>
        <w:t>Значение темы</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Цели обучения:</w:t>
      </w:r>
      <w:r w:rsidRPr="006B3BC5">
        <w:rPr>
          <w:rFonts w:ascii="Times New Roman" w:eastAsia="Times New Roman" w:hAnsi="Times New Roman" w:cs="Times New Roman"/>
          <w:sz w:val="28"/>
          <w:szCs w:val="28"/>
          <w:lang w:eastAsia="ru-RU"/>
        </w:rPr>
        <w:t xml:space="preserve"> </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sz w:val="28"/>
          <w:szCs w:val="28"/>
          <w:lang w:eastAsia="ru-RU"/>
        </w:rPr>
        <w:t>-общая</w:t>
      </w:r>
      <w:r w:rsidRPr="006B3BC5">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метастатическими опухолями костей скелета эпителиального генеза (УК-2); к проведению диспансеризации и осуществлению диспансерного наблюдения за онкологическими больными радиологического профиля больных метастатическими опухолями костей скелета эпителиального генеза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метастатическими опухолями костей скелета эпителиального генеза (ПК-6); к применению радиологических методов лечения онкологических больных метастатическими опухолями костей скелета эпителиального генеза (ПК-7); к применению лекарственной и немедикаментозной терапии и других методов у онкологических больных метастатическими опухолями костей скелета эпителиального генеза, нуждающихся в медицинской реабилитации (ПК-9); к формированию у онкологических больных метастатическими опухолями костей скелета эпителиального генеза радиологического профиля и членов их семей мотивации, направленной на сохранение и укрепление здоровья (ПК-10);</w:t>
      </w:r>
    </w:p>
    <w:p w:rsidR="006B3BC5" w:rsidRPr="006B3BC5" w:rsidRDefault="006B3BC5" w:rsidP="006B3BC5">
      <w:pPr>
        <w:widowControl w:val="0"/>
        <w:snapToGrid w:val="0"/>
        <w:spacing w:after="0" w:line="240" w:lineRule="auto"/>
        <w:jc w:val="both"/>
        <w:outlineLvl w:val="0"/>
        <w:rPr>
          <w:rFonts w:ascii="Times New Roman" w:eastAsia="Times New Roman" w:hAnsi="Times New Roman" w:cs="Times New Roman"/>
          <w:b/>
          <w:sz w:val="28"/>
          <w:szCs w:val="28"/>
          <w:lang w:eastAsia="ru-RU"/>
        </w:rPr>
      </w:pPr>
    </w:p>
    <w:p w:rsidR="006B3BC5" w:rsidRPr="006B3BC5" w:rsidRDefault="006B3BC5" w:rsidP="006B3BC5">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-учебная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 знать:</w:t>
      </w:r>
      <w:r w:rsidRPr="006B3BC5">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метастатическими опухолями костей скелета эпителиального генеза; экспертизу временной нетрудоспособности онкологических больных метастатическими опухолями костей скелета эпителиального генеза радиологического профиля и направление на МСЭК; третичную профилактику у онкологических больных метастатическими опухолями костей скелета эпителиального генеза радиологического профиля; принципы медицинской реабилитации онкологических больных метастатическими опухолями костей скелета эпителиального генеза радиологического профиля; п</w:t>
      </w:r>
      <w:r w:rsidRPr="006B3BC5">
        <w:rPr>
          <w:rFonts w:ascii="Times New Roman" w:eastAsia="Times New Roman" w:hAnsi="Times New Roman" w:cs="Times New Roman"/>
          <w:bCs/>
          <w:sz w:val="28"/>
          <w:szCs w:val="28"/>
          <w:lang w:eastAsia="ru-RU"/>
        </w:rPr>
        <w:t xml:space="preserve">ринципы паллиативной помощи </w:t>
      </w:r>
      <w:r w:rsidRPr="006B3BC5">
        <w:rPr>
          <w:rFonts w:ascii="Times New Roman" w:eastAsia="Times New Roman" w:hAnsi="Times New Roman" w:cs="Times New Roman"/>
          <w:sz w:val="28"/>
          <w:szCs w:val="28"/>
          <w:lang w:eastAsia="ru-RU"/>
        </w:rPr>
        <w:t>онкологическим больным метастатическими опухолями костей скелета эпителиального генеза радиологического профиля; мероприятия по скринингу процедивов, рецидивов и прогрессирования метастатических опухолей костей скелета эпителиального генеза онкологических больных радиологического профиля; методы радионуклидной и ПЭТ-диагностики метастатических опухолей костей скелета эпителиального генеза онкологических больных радиологического профиля; методы радиотерапии метастатических опухолей костей скелета эпителиального генеза онкологических больных радиологического профиля; показания и противопоказания для госпитализации онкологических больных метастатическими опухолями костей скелета эпителиального генеза радиологического профиля в установленном порядке в специализированные радиологические отделения.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-уметь</w:t>
      </w:r>
      <w:r w:rsidRPr="006B3BC5">
        <w:rPr>
          <w:rFonts w:ascii="Times New Roman" w:eastAsia="Times New Roman" w:hAnsi="Times New Roman" w:cs="Times New Roman"/>
          <w:sz w:val="28"/>
          <w:szCs w:val="28"/>
          <w:lang w:eastAsia="ru-RU"/>
        </w:rPr>
        <w:t>: оценить эпидемиологические показатели метастатических опухолей костей скелета эпителиального генеза на амбулаторном и госпитальном этапе в условиях радиологического отделения; провести лучевую диагностику метастатических опухолей костей скелета эпителиального генеза онкологических больных радиологического профиля; организовать специализированную радиологическую помощь онкологическим больным метастатическими опухолями костей скелета эпителиального генеза;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метастатическими опухолями костей скелета эпителиального генеза радиологического профиля; организовать МСЭК  онкологических больных метастатическими опухолями костей скелета эпителиального генеза радиологического профиля; сформулировать диагноз метастатических опухолей костей скелета эпителиального генеза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метастатическими опухолями костей скелета эпителиального генеза радиологического профиля.</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-владеть:</w:t>
      </w:r>
      <w:r w:rsidRPr="006B3BC5">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метастатическими опухолями костей скелета эпителиального генеза; провести остеосцинтиграфию; выполнить ПЭТ-диагностику онкологических больных метастатическими опухолями костей скелета эпителиального генеза; выработать индивидуальный план лучевой терапии онкологических больных метастатическими опухолями костей скелета эпителиального генеза (радикальное, паллиативное, симптоматическое, комбинированное, комплексное); осуществить</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выбор полей облучения и провести сеанс лучевой терапии метастатических опухолей костей скелета эпителиального генеза; провести диагностику и лечение  общих и местных лучевых реакций и повреждений органов и тканей у онкологических больных метастатическими опухолями костей скелета эпителиального генеза; осуществить мероприятия по оказанию неотложной помощи онкологическим больным метастатическими опухолями костей скелета эпителиального генеза радиологического профиля.</w:t>
      </w: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AB1878" w:rsidP="00AB1878">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6B3BC5" w:rsidRPr="006B3BC5">
        <w:rPr>
          <w:rFonts w:ascii="Times New Roman" w:eastAsia="Times New Roman" w:hAnsi="Times New Roman" w:cs="Times New Roman"/>
          <w:b/>
          <w:bCs/>
          <w:sz w:val="28"/>
          <w:szCs w:val="28"/>
          <w:lang w:eastAsia="ru-RU"/>
        </w:rPr>
        <w:t>Место проведения практического занятия</w:t>
      </w:r>
      <w:r w:rsidR="006B3BC5" w:rsidRPr="006B3BC5">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6B3BC5" w:rsidRPr="006B3BC5" w:rsidRDefault="00AB1878" w:rsidP="00AB1878">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6B3BC5" w:rsidRPr="006B3BC5">
        <w:rPr>
          <w:rFonts w:ascii="Times New Roman" w:eastAsia="Times New Roman" w:hAnsi="Times New Roman" w:cs="Times New Roman"/>
          <w:b/>
          <w:bCs/>
          <w:sz w:val="28"/>
          <w:szCs w:val="28"/>
          <w:lang w:eastAsia="ru-RU"/>
        </w:rPr>
        <w:t>Оснащение занятия</w:t>
      </w:r>
      <w:r w:rsidR="006B3BC5" w:rsidRPr="006B3BC5">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6B3BC5" w:rsidRPr="006B3BC5">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6B3BC5" w:rsidRPr="006B3BC5">
        <w:rPr>
          <w:rFonts w:ascii="Times New Roman" w:eastAsia="Times New Roman" w:hAnsi="Times New Roman" w:cs="Times New Roman"/>
          <w:sz w:val="28"/>
          <w:szCs w:val="28"/>
          <w:lang w:val="en-US" w:eastAsia="ru-RU"/>
        </w:rPr>
        <w:t>Wi</w:t>
      </w:r>
      <w:r w:rsidR="006B3BC5" w:rsidRPr="006B3BC5">
        <w:rPr>
          <w:rFonts w:ascii="Times New Roman" w:eastAsia="Times New Roman" w:hAnsi="Times New Roman" w:cs="Times New Roman"/>
          <w:sz w:val="28"/>
          <w:szCs w:val="28"/>
          <w:lang w:eastAsia="ru-RU"/>
        </w:rPr>
        <w:t>-</w:t>
      </w:r>
      <w:r w:rsidR="006B3BC5" w:rsidRPr="006B3BC5">
        <w:rPr>
          <w:rFonts w:ascii="Times New Roman" w:eastAsia="Times New Roman" w:hAnsi="Times New Roman" w:cs="Times New Roman"/>
          <w:sz w:val="28"/>
          <w:szCs w:val="28"/>
          <w:lang w:val="en-US" w:eastAsia="ru-RU"/>
        </w:rPr>
        <w:t>Fi</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7.Структура содержания темы</w:t>
      </w:r>
      <w:r w:rsidRPr="006B3BC5">
        <w:rPr>
          <w:rFonts w:ascii="Times New Roman" w:eastAsia="Times New Roman" w:hAnsi="Times New Roman" w:cs="Times New Roman"/>
          <w:sz w:val="28"/>
          <w:szCs w:val="28"/>
          <w:lang w:eastAsia="ru-RU"/>
        </w:rPr>
        <w:t xml:space="preserve"> (хронокарта) </w:t>
      </w:r>
    </w:p>
    <w:p w:rsidR="006B3BC5" w:rsidRPr="006B3BC5" w:rsidRDefault="006B3BC5" w:rsidP="006B3BC5">
      <w:pPr>
        <w:spacing w:line="240" w:lineRule="auto"/>
        <w:ind w:firstLine="709"/>
        <w:jc w:val="center"/>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Хронокарта практического занятия</w:t>
      </w:r>
      <w:r w:rsidRPr="006B3BC5">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6B3BC5" w:rsidRPr="006B3BC5" w:rsidTr="006B3BC5">
        <w:tc>
          <w:tcPr>
            <w:tcW w:w="648" w:type="dxa"/>
            <w:tcBorders>
              <w:top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Этапы</w:t>
            </w:r>
          </w:p>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Содержание этапа и оснащенность</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Проверка посещаемости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Контроль исходного уровня знаний и умений</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Индивидуальный и фронтальный устный опрос</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Инструктаж обучающихся преподавателем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Самостоятельная работа обучающихся: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курация больных радиологического профиля;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разбор курируемых пациентов;</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Работа: </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в поликлинике и палатах с пациентами;</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с историями болезни;</w:t>
            </w:r>
          </w:p>
          <w:p w:rsidR="006B3BC5" w:rsidRPr="006B3BC5" w:rsidRDefault="006B3BC5" w:rsidP="006B3BC5">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Тесты по теме, ситуационные задачи</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6B3BC5" w:rsidRPr="006B3BC5" w:rsidTr="006B3BC5">
        <w:trPr>
          <w:cantSplit/>
        </w:trPr>
        <w:tc>
          <w:tcPr>
            <w:tcW w:w="3292" w:type="dxa"/>
            <w:gridSpan w:val="2"/>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6B3BC5" w:rsidRPr="006B3BC5" w:rsidRDefault="006B3BC5" w:rsidP="006B3BC5">
      <w:pPr>
        <w:spacing w:after="0" w:line="240" w:lineRule="auto"/>
        <w:ind w:left="180"/>
        <w:jc w:val="both"/>
        <w:rPr>
          <w:rFonts w:ascii="Times New Roman" w:eastAsia="Times New Roman" w:hAnsi="Times New Roman" w:cs="Times New Roman"/>
          <w:i/>
          <w:sz w:val="20"/>
          <w:szCs w:val="20"/>
          <w:lang w:eastAsia="ru-RU"/>
        </w:rPr>
      </w:pPr>
      <w:r w:rsidRPr="006B3BC5">
        <w:rPr>
          <w:rFonts w:ascii="Times New Roman" w:eastAsia="Times New Roman" w:hAnsi="Times New Roman" w:cs="Times New Roman"/>
          <w:i/>
          <w:sz w:val="20"/>
          <w:szCs w:val="20"/>
          <w:lang w:eastAsia="ru-RU"/>
        </w:rPr>
        <w:t xml:space="preserve">Примечание.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r w:rsidRPr="006B3BC5">
        <w:rPr>
          <w:rFonts w:ascii="Times New Roman" w:eastAsia="Times New Roman" w:hAnsi="Times New Roman" w:cs="Times New Roman"/>
          <w:sz w:val="20"/>
          <w:szCs w:val="20"/>
          <w:vertAlign w:val="superscript"/>
          <w:lang w:eastAsia="ru-RU"/>
        </w:rPr>
        <w:t>*</w:t>
      </w:r>
      <w:r w:rsidRPr="006B3BC5">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AB1878" w:rsidP="00AB1878">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6B3BC5" w:rsidRPr="006B3BC5">
        <w:rPr>
          <w:rFonts w:ascii="Times New Roman" w:eastAsia="Times New Roman" w:hAnsi="Times New Roman" w:cs="Times New Roman"/>
          <w:b/>
          <w:bCs/>
          <w:sz w:val="28"/>
          <w:szCs w:val="28"/>
          <w:lang w:eastAsia="ru-RU"/>
        </w:rPr>
        <w:t>Аннотация</w:t>
      </w:r>
      <w:r w:rsidR="006B3BC5" w:rsidRPr="006B3BC5">
        <w:rPr>
          <w:rFonts w:ascii="Times New Roman" w:eastAsia="Times New Roman" w:hAnsi="Times New Roman" w:cs="Times New Roman"/>
          <w:sz w:val="28"/>
          <w:szCs w:val="28"/>
          <w:lang w:eastAsia="ru-RU"/>
        </w:rPr>
        <w:t xml:space="preserve"> (краткое содержание темы).</w:t>
      </w:r>
    </w:p>
    <w:p w:rsidR="006B3BC5" w:rsidRPr="006B3BC5" w:rsidRDefault="006B3BC5" w:rsidP="006B3BC5">
      <w:pPr>
        <w:spacing w:after="0"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        Костные метастазы различных опухолей возникают гораздо чаще, чем первичные костные опухоли. Наиболее часто в кости метастазируют карциномы молочной железы, лёгкого, предстательной железы, мочевого пузыря, щитовидной железы, почек. 80% вторичных опухолей метастазирует из предстательной железы, молочной железы и лёгких. Опухоли обычно распространяются гематогенно, однако возможна и инвазия из близлежащих мягких тканей. Могут поражаться любые кости (в порядке убывания по частоте: позвонки, проксимальный отдел бедренной кости, кости таза, рёбра, грудина, проксимальный отдел плечевой кости, кости черепа), однако метастазы редко обнаруживают в костях, расположенных дистальнее локтевого или коленного сустава.</w:t>
      </w:r>
    </w:p>
    <w:p w:rsidR="006B3BC5" w:rsidRPr="006B3BC5" w:rsidRDefault="006B3BC5" w:rsidP="006B3BC5">
      <w:pPr>
        <w:spacing w:after="0"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     Патоморфология</w:t>
      </w:r>
    </w:p>
    <w:p w:rsidR="006B3BC5" w:rsidRPr="006B3BC5" w:rsidRDefault="006B3BC5" w:rsidP="006B3BC5">
      <w:pPr>
        <w:spacing w:after="0"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В костной ткани могут преобладать остеолиз, остеогенез или оба процесса. Несмотря на то что некоторые опухоли характеризуются преобладанием остеолиза (например, метастазы опухоли почки) или остеогенеза (например, метастазы опухоли предстательной железы), любые метастазы проходят несколько стадий с преобладанием как остеолитических, так и остеобластических изменений</w:t>
      </w:r>
    </w:p>
    <w:p w:rsidR="006B3BC5" w:rsidRPr="006B3BC5" w:rsidRDefault="006B3BC5" w:rsidP="006B3BC5">
      <w:pPr>
        <w:spacing w:after="0"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Остеолиз возникает вследствие выработки веществ, способствующих резорбции костной ткани (витамин D-подобные стероиды, простагландины, пептид, высвобождающий паратиреоидный гормон), или цитокинов, стимулирующих образование остеокластов (интерлейкин-1, фактор некроза опухоли). Остеогенез возникает вследствие выработки опухолью цитокинов, стимулирующих остеобласты. Остеолиз визуализируется при рентгенографии при достижении размеров более 1 см, сопровождается гиперкальциемией и экскрецией гидроксипролинсодержащих пептидов</w:t>
      </w:r>
    </w:p>
    <w:p w:rsidR="006B3BC5" w:rsidRPr="006B3BC5" w:rsidRDefault="006B3BC5" w:rsidP="006B3BC5">
      <w:pPr>
        <w:spacing w:after="0"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Остеобластические повреждения выявляют при радионуклидном сканировании костей и рентгенологическом исследовании (увеличение плотности кости и склероз). Остеобластические повреждения могут сочетаться с увеличением в сыворотке крови концентрации ЩФ и гипокальциемией.</w:t>
      </w:r>
    </w:p>
    <w:p w:rsidR="006B3BC5" w:rsidRPr="006B3BC5" w:rsidRDefault="006B3BC5" w:rsidP="006B3BC5">
      <w:pPr>
        <w:spacing w:after="0"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Диагностика</w:t>
      </w:r>
    </w:p>
    <w:p w:rsidR="006B3BC5" w:rsidRPr="006B3BC5" w:rsidRDefault="006B3BC5" w:rsidP="006B3BC5">
      <w:pPr>
        <w:spacing w:after="0"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Клиническая картина: костные метастазы могут быть бессимптомными или проявляться болью, припухлостью, признаками поражения нервных сплетений и спинного мозга, патологическими переломами, миелофтизом, при разрушении кости — признаками гиперкальциемии</w:t>
      </w:r>
    </w:p>
    <w:p w:rsidR="006B3BC5" w:rsidRPr="006B3BC5" w:rsidRDefault="006B3BC5" w:rsidP="006B3BC5">
      <w:pPr>
        <w:spacing w:after="0"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Рентгенография обычно позволяет выявить литическое образование. Некоторые опухоли молочной и предстательной желез на рентгенограммах представлены бластическими образованиями</w:t>
      </w:r>
    </w:p>
    <w:p w:rsidR="006B3BC5" w:rsidRPr="006B3BC5" w:rsidRDefault="006B3BC5" w:rsidP="006B3BC5">
      <w:pPr>
        <w:spacing w:after="0"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 Сканирование костей — метод, применяемый для обнаружения единичного литического образования </w:t>
      </w:r>
    </w:p>
    <w:p w:rsidR="006B3BC5" w:rsidRPr="006B3BC5" w:rsidRDefault="006B3BC5" w:rsidP="006B3BC5">
      <w:pPr>
        <w:spacing w:after="0"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 При обнаружении множественных образований вероятность метастатической болезни велика </w:t>
      </w:r>
    </w:p>
    <w:p w:rsidR="006B3BC5" w:rsidRPr="006B3BC5" w:rsidRDefault="006B3BC5" w:rsidP="006B3BC5">
      <w:pPr>
        <w:spacing w:after="0"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Результаты сканирования определяют хирургический доступ для биопсии.</w:t>
      </w:r>
    </w:p>
    <w:p w:rsidR="006B3BC5" w:rsidRPr="006B3BC5" w:rsidRDefault="006B3BC5" w:rsidP="006B3BC5">
      <w:pPr>
        <w:spacing w:after="0" w:line="360" w:lineRule="auto"/>
        <w:rPr>
          <w:rFonts w:ascii="Times New Roman" w:eastAsia="Times New Roman" w:hAnsi="Times New Roman" w:cs="Times New Roman"/>
          <w:sz w:val="28"/>
          <w:szCs w:val="28"/>
          <w:lang w:eastAsia="ru-RU"/>
        </w:rPr>
      </w:pPr>
    </w:p>
    <w:p w:rsidR="006B3BC5" w:rsidRPr="006B3BC5" w:rsidRDefault="006B3BC5" w:rsidP="006B3BC5">
      <w:pPr>
        <w:spacing w:after="0" w:line="360" w:lineRule="auto"/>
        <w:rPr>
          <w:rFonts w:ascii="Times New Roman" w:eastAsia="Times New Roman" w:hAnsi="Times New Roman" w:cs="Times New Roman"/>
          <w:sz w:val="30"/>
          <w:szCs w:val="30"/>
          <w:lang w:eastAsia="ru-RU"/>
        </w:rPr>
      </w:pPr>
      <w:r w:rsidRPr="006B3BC5">
        <w:rPr>
          <w:rFonts w:ascii="Times New Roman" w:eastAsia="Times New Roman" w:hAnsi="Times New Roman" w:cs="Times New Roman"/>
          <w:sz w:val="30"/>
          <w:szCs w:val="30"/>
          <w:lang w:eastAsia="ru-RU"/>
        </w:rPr>
        <w:t>МКБ-10 С79.5 Вторичное злокачественное новообразование костей и костного мозга</w:t>
      </w:r>
    </w:p>
    <w:p w:rsidR="006B3BC5" w:rsidRPr="006B3BC5" w:rsidRDefault="006B3BC5" w:rsidP="006B3BC5">
      <w:pPr>
        <w:spacing w:after="0" w:line="360" w:lineRule="auto"/>
        <w:rPr>
          <w:rFonts w:ascii="Times New Roman" w:eastAsia="Times New Roman" w:hAnsi="Times New Roman" w:cs="Times New Roman"/>
          <w:sz w:val="30"/>
          <w:szCs w:val="30"/>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sz w:val="30"/>
          <w:szCs w:val="30"/>
          <w:lang w:eastAsia="ru-RU"/>
        </w:rPr>
      </w:pPr>
      <w:r w:rsidRPr="006B3BC5">
        <w:rPr>
          <w:rFonts w:ascii="Times New Roman" w:eastAsia="Times New Roman" w:hAnsi="Times New Roman" w:cs="Times New Roman"/>
          <w:sz w:val="30"/>
          <w:szCs w:val="30"/>
          <w:lang w:eastAsia="ru-RU"/>
        </w:rPr>
        <w:t>Лучевая терапия является одним из наиболее эффективных методов лечения костных метастазов. Облучение не только обладает высоким обезболивающим эффектом, но и применяется для профилактики патологических переломов костей. Облучение пораженных позвонков может уменьшить или предупредить компрессию спинного мозга. В результате облучения костных метастазов наблюдается не только задержка роста опухоли, но и уничтожение метастаза с восстановлением костной структуры или развитием остеосклероза на месте деструктивного процесса.</w:t>
      </w:r>
    </w:p>
    <w:p w:rsidR="006B3BC5" w:rsidRPr="006B3BC5" w:rsidRDefault="006B3BC5" w:rsidP="006B3BC5">
      <w:pPr>
        <w:spacing w:after="0" w:line="360" w:lineRule="auto"/>
        <w:ind w:firstLine="709"/>
        <w:jc w:val="both"/>
        <w:rPr>
          <w:rFonts w:ascii="Times New Roman" w:eastAsia="Times New Roman" w:hAnsi="Times New Roman" w:cs="Times New Roman"/>
          <w:sz w:val="30"/>
          <w:szCs w:val="30"/>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sz w:val="30"/>
          <w:szCs w:val="30"/>
          <w:lang w:eastAsia="ru-RU"/>
        </w:rPr>
      </w:pPr>
      <w:r w:rsidRPr="006B3BC5">
        <w:rPr>
          <w:rFonts w:ascii="Times New Roman" w:eastAsia="Times New Roman" w:hAnsi="Times New Roman" w:cs="Times New Roman"/>
          <w:sz w:val="30"/>
          <w:szCs w:val="30"/>
          <w:lang w:eastAsia="ru-RU"/>
        </w:rPr>
        <w:t>При облучении пораженных метастазами позвонков в поле лучевого воздействия включаются рядом расположенные позвонки. Наиболее часто используется режим фракционирования по 4-5 Гр в сутки, 5-6 фракций до суммарных доз 20-28 Гр, что изоэффективно дозам 36-40 Гр. При локализации метастазов в шейном отделе позвоночника разовую дозу обычно уменьшают до 3 Гр и доводят облучение до СОД 18-21 Гр. При локализованном поражении позвонка СОД может быть увеличена до 45-50 Гр, при этом облучение проводят в режиме обычного фракционирования разовой дозой 2 Гр 5 раз в неделю.</w:t>
      </w:r>
    </w:p>
    <w:p w:rsidR="006B3BC5" w:rsidRPr="006B3BC5" w:rsidRDefault="006B3BC5" w:rsidP="006B3BC5">
      <w:pPr>
        <w:spacing w:after="0" w:line="360" w:lineRule="auto"/>
        <w:ind w:firstLine="709"/>
        <w:jc w:val="both"/>
        <w:rPr>
          <w:rFonts w:ascii="Times New Roman" w:eastAsia="Times New Roman" w:hAnsi="Times New Roman" w:cs="Times New Roman"/>
          <w:sz w:val="30"/>
          <w:szCs w:val="30"/>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sz w:val="30"/>
          <w:szCs w:val="30"/>
          <w:lang w:eastAsia="ru-RU"/>
        </w:rPr>
      </w:pPr>
      <w:r w:rsidRPr="006B3BC5">
        <w:rPr>
          <w:rFonts w:ascii="Times New Roman" w:eastAsia="Times New Roman" w:hAnsi="Times New Roman" w:cs="Times New Roman"/>
          <w:sz w:val="30"/>
          <w:szCs w:val="30"/>
          <w:lang w:eastAsia="ru-RU"/>
        </w:rPr>
        <w:t>При множественном поражении ребер, трубчатых костей или костей таза, позвоночника и выраженных болях у ослабленных больных применяют 2-3 облучения разовыми дозами 6-8 Гр с интервалом между ними 2-3 дня.</w:t>
      </w:r>
    </w:p>
    <w:p w:rsidR="006B3BC5" w:rsidRPr="006B3BC5" w:rsidRDefault="006B3BC5" w:rsidP="006B3BC5">
      <w:pPr>
        <w:spacing w:after="0" w:line="360" w:lineRule="auto"/>
        <w:ind w:firstLine="709"/>
        <w:jc w:val="both"/>
        <w:rPr>
          <w:rFonts w:ascii="Times New Roman" w:eastAsia="Times New Roman" w:hAnsi="Times New Roman" w:cs="Times New Roman"/>
          <w:sz w:val="30"/>
          <w:szCs w:val="30"/>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30"/>
          <w:szCs w:val="30"/>
          <w:lang w:eastAsia="ru-RU"/>
        </w:rPr>
        <w:t>При лечении больных с метастазами в кости скелета проводится не только дистанционная локальная лучевая терапия, но и системная радионуклидная терапия препаратами 89</w:t>
      </w:r>
      <w:r w:rsidRPr="006B3BC5">
        <w:rPr>
          <w:rFonts w:ascii="Times New Roman" w:eastAsia="Times New Roman" w:hAnsi="Times New Roman" w:cs="Times New Roman"/>
          <w:sz w:val="30"/>
          <w:szCs w:val="30"/>
          <w:lang w:val="en-US" w:eastAsia="ru-RU"/>
        </w:rPr>
        <w:t>S</w:t>
      </w:r>
      <w:r w:rsidRPr="006B3BC5">
        <w:rPr>
          <w:rFonts w:ascii="Times New Roman" w:eastAsia="Times New Roman" w:hAnsi="Times New Roman" w:cs="Times New Roman"/>
          <w:sz w:val="30"/>
          <w:szCs w:val="30"/>
          <w:lang w:eastAsia="ru-RU"/>
        </w:rPr>
        <w:t>г-хлорида, самария оксабифора 153Sm. При генерализованных формах рака молочной железы, предстательной железы с множественными костными метастазами внутривенно вводят самарий оксабифор, 153Sm из расчета 37 МБк на 1 кг массы тела или внутривенно 150 МБк 89Sг-хлорида. Проводится лучевая гипофизэктомия: протонная - путем однократного воздействия в дозе 80-120 Гр; или фотонная - разовыми дозами 9 Гр 3 раза в неделю до суммарной дозы 54-63 Гр.</w:t>
      </w:r>
    </w:p>
    <w:p w:rsidR="006B3BC5" w:rsidRPr="006B3BC5" w:rsidRDefault="006B3BC5"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6B3BC5" w:rsidRPr="006B3BC5" w:rsidRDefault="00AB1878" w:rsidP="00AB1878">
      <w:pPr>
        <w:tabs>
          <w:tab w:val="left" w:pos="360"/>
        </w:tabs>
        <w:spacing w:after="0" w:line="240" w:lineRule="auto"/>
        <w:ind w:left="297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6B3BC5" w:rsidRPr="006B3BC5">
        <w:rPr>
          <w:rFonts w:ascii="Times New Roman" w:eastAsia="Times New Roman" w:hAnsi="Times New Roman" w:cs="Times New Roman"/>
          <w:b/>
          <w:sz w:val="28"/>
          <w:szCs w:val="28"/>
          <w:lang w:eastAsia="ru-RU"/>
        </w:rPr>
        <w:t>Вопросы по теме занятия.</w:t>
      </w:r>
    </w:p>
    <w:p w:rsidR="006B3BC5" w:rsidRPr="006B3BC5" w:rsidRDefault="006B3BC5" w:rsidP="00531C09">
      <w:pPr>
        <w:widowControl w:val="0"/>
        <w:numPr>
          <w:ilvl w:val="0"/>
          <w:numId w:val="235"/>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Классификация МКБ</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метастатических опухолей костей скелета эпителиального генеза;</w:t>
      </w:r>
    </w:p>
    <w:p w:rsidR="006B3BC5" w:rsidRPr="006B3BC5" w:rsidRDefault="006B3BC5" w:rsidP="00531C09">
      <w:pPr>
        <w:widowControl w:val="0"/>
        <w:numPr>
          <w:ilvl w:val="0"/>
          <w:numId w:val="235"/>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Алгоритмы лечения больных</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метастатических опухолей костей скелета эпителиального генеза в зависимости от локализации процесса;</w:t>
      </w:r>
    </w:p>
    <w:p w:rsidR="006B3BC5" w:rsidRPr="006B3BC5" w:rsidRDefault="006B3BC5" w:rsidP="00531C09">
      <w:pPr>
        <w:widowControl w:val="0"/>
        <w:numPr>
          <w:ilvl w:val="0"/>
          <w:numId w:val="235"/>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Лучевая диагностика больного метастатическими опухолями костей скелета эпителиального генеза;</w:t>
      </w:r>
    </w:p>
    <w:p w:rsidR="006B3BC5" w:rsidRPr="006B3BC5" w:rsidRDefault="006B3BC5" w:rsidP="00531C09">
      <w:pPr>
        <w:widowControl w:val="0"/>
        <w:numPr>
          <w:ilvl w:val="0"/>
          <w:numId w:val="235"/>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Виды и режимы лучевой терапии</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метастатических опухолей костей скелета эпителиального генеза;</w:t>
      </w:r>
    </w:p>
    <w:p w:rsidR="006B3BC5" w:rsidRPr="006B3BC5" w:rsidRDefault="006B3BC5" w:rsidP="00531C09">
      <w:pPr>
        <w:widowControl w:val="0"/>
        <w:numPr>
          <w:ilvl w:val="0"/>
          <w:numId w:val="235"/>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Дистанционная конвенциональная лучевая терапия метастатических опухолей костей скелета эпителиального генеза;</w:t>
      </w:r>
    </w:p>
    <w:p w:rsidR="006B3BC5" w:rsidRPr="006B3BC5" w:rsidRDefault="006B3BC5" w:rsidP="00531C09">
      <w:pPr>
        <w:widowControl w:val="0"/>
        <w:numPr>
          <w:ilvl w:val="0"/>
          <w:numId w:val="235"/>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Химиолучевая терапия метастатических опухолей костей скелета эпителиального генеза.</w:t>
      </w:r>
    </w:p>
    <w:p w:rsidR="006B3BC5" w:rsidRPr="006B3BC5" w:rsidRDefault="006B3BC5" w:rsidP="00531C09">
      <w:pPr>
        <w:widowControl w:val="0"/>
        <w:numPr>
          <w:ilvl w:val="0"/>
          <w:numId w:val="235"/>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Системная радионуклидная терапия метастатических опухолей костей скелета эпителиального генеза</w:t>
      </w:r>
    </w:p>
    <w:p w:rsidR="006B3BC5" w:rsidRPr="006B3BC5" w:rsidRDefault="00AB1878" w:rsidP="00AB1878">
      <w:pPr>
        <w:tabs>
          <w:tab w:val="left" w:pos="360"/>
        </w:tabs>
        <w:spacing w:after="0" w:line="240" w:lineRule="auto"/>
        <w:ind w:left="297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6B3BC5" w:rsidRPr="006B3BC5">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001.  СУММАРНАЯ  ОЧАГОВАЯ  ДОЗА  ПРИ ЛОКАЛИЗАЦИИ МЕТАСТАЗОВ В ШЕЙНОМ ОТДЕЛЕПОЗВОНОЧНИКА СОСТАВЛЯЕТ </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40-45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45-50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50-60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18-21 Гр</w:t>
      </w:r>
    </w:p>
    <w:p w:rsidR="006B3BC5" w:rsidRPr="006B3BC5" w:rsidRDefault="006B3BC5"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20-28 Гр </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3</w:t>
      </w: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002.  СУММАРНАЯ  ОЧАГОВАЯ  ДОЗА  ПРИ ЛОКАЛИЗОВАННОМ ПОРАЖЕНИИ ПОЗВОНКА СОСТАВЛЯЕТ </w:t>
      </w:r>
    </w:p>
    <w:p w:rsidR="006B3BC5" w:rsidRPr="006B3BC5" w:rsidRDefault="006B3BC5" w:rsidP="00531C09">
      <w:pPr>
        <w:numPr>
          <w:ilvl w:val="0"/>
          <w:numId w:val="147"/>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35-40 Гр</w:t>
      </w:r>
    </w:p>
    <w:p w:rsidR="006B3BC5" w:rsidRPr="006B3BC5" w:rsidRDefault="006B3BC5" w:rsidP="00531C09">
      <w:pPr>
        <w:numPr>
          <w:ilvl w:val="0"/>
          <w:numId w:val="147"/>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45-50  Гр</w:t>
      </w:r>
    </w:p>
    <w:p w:rsidR="006B3BC5" w:rsidRPr="006B3BC5" w:rsidRDefault="006B3BC5" w:rsidP="00531C09">
      <w:pPr>
        <w:numPr>
          <w:ilvl w:val="0"/>
          <w:numId w:val="147"/>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50-60 Гр</w:t>
      </w:r>
    </w:p>
    <w:p w:rsidR="006B3BC5" w:rsidRPr="006B3BC5" w:rsidRDefault="006B3BC5" w:rsidP="00531C09">
      <w:pPr>
        <w:numPr>
          <w:ilvl w:val="0"/>
          <w:numId w:val="147"/>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60-70 Гр</w:t>
      </w:r>
    </w:p>
    <w:p w:rsidR="006B3BC5" w:rsidRPr="006B3BC5" w:rsidRDefault="006B3BC5" w:rsidP="00531C09">
      <w:pPr>
        <w:numPr>
          <w:ilvl w:val="0"/>
          <w:numId w:val="147"/>
        </w:numPr>
        <w:spacing w:after="0" w:line="240" w:lineRule="auto"/>
        <w:ind w:left="426" w:right="57" w:firstLine="0"/>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70-80 Гр </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 Ответ: 2</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003.  СИСТЕМНАЯ РАДИОНУКЛИДНАЯ ТЕРАПИЯ МЕТАСТАЗОВ В КОСТИ СКЕЛЕТА ПРОВОДИТСЯ  </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30"/>
          <w:szCs w:val="30"/>
          <w:lang w:eastAsia="ru-RU"/>
        </w:rPr>
        <w:t>89</w:t>
      </w:r>
      <w:r w:rsidRPr="006B3BC5">
        <w:rPr>
          <w:rFonts w:ascii="Times New Roman" w:eastAsia="Times New Roman" w:hAnsi="Times New Roman" w:cs="Times New Roman"/>
          <w:sz w:val="30"/>
          <w:szCs w:val="30"/>
          <w:lang w:val="en-US" w:eastAsia="ru-RU"/>
        </w:rPr>
        <w:t>S</w:t>
      </w:r>
      <w:r w:rsidRPr="006B3BC5">
        <w:rPr>
          <w:rFonts w:ascii="Times New Roman" w:eastAsia="Times New Roman" w:hAnsi="Times New Roman" w:cs="Times New Roman"/>
          <w:sz w:val="30"/>
          <w:szCs w:val="30"/>
          <w:lang w:eastAsia="ru-RU"/>
        </w:rPr>
        <w:t>г-хлорид</w:t>
      </w:r>
      <w:r w:rsidRPr="006B3BC5">
        <w:rPr>
          <w:rFonts w:ascii="Times New Roman" w:eastAsia="Times New Roman" w:hAnsi="Times New Roman" w:cs="Times New Roman"/>
          <w:sz w:val="28"/>
          <w:szCs w:val="28"/>
          <w:lang w:eastAsia="ru-RU"/>
        </w:rPr>
        <w:t xml:space="preserve"> </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Со-57 </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I-123</w:t>
      </w:r>
    </w:p>
    <w:p w:rsidR="006B3BC5" w:rsidRPr="006B3BC5" w:rsidRDefault="006B3BC5"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103Pd</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1</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AB1878" w:rsidP="00AB1878">
      <w:pPr>
        <w:spacing w:after="0" w:line="240" w:lineRule="auto"/>
        <w:ind w:left="710"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6B3BC5" w:rsidRPr="006B3BC5">
        <w:rPr>
          <w:rFonts w:ascii="Times New Roman" w:eastAsia="Times New Roman" w:hAnsi="Times New Roman" w:cs="Times New Roman"/>
          <w:b/>
          <w:bCs/>
          <w:sz w:val="28"/>
          <w:szCs w:val="28"/>
          <w:lang w:eastAsia="ru-RU"/>
        </w:rPr>
        <w:t>Ситуационные задачи по теме с эталонами ответов</w:t>
      </w:r>
      <w:r w:rsidR="006B3BC5" w:rsidRPr="006B3BC5">
        <w:rPr>
          <w:rFonts w:ascii="Times New Roman" w:eastAsia="Times New Roman" w:hAnsi="Times New Roman" w:cs="Times New Roman"/>
          <w:b/>
          <w:sz w:val="28"/>
          <w:szCs w:val="28"/>
          <w:lang w:eastAsia="ru-RU"/>
        </w:rPr>
        <w:t>.</w:t>
      </w:r>
    </w:p>
    <w:p w:rsidR="006B3BC5" w:rsidRPr="006B3BC5" w:rsidRDefault="006B3BC5" w:rsidP="006B3BC5">
      <w:pPr>
        <w:spacing w:after="0" w:line="240" w:lineRule="auto"/>
        <w:jc w:val="both"/>
        <w:outlineLvl w:val="1"/>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Задача №1</w:t>
      </w:r>
    </w:p>
    <w:p w:rsidR="006B3BC5" w:rsidRPr="006B3BC5" w:rsidRDefault="006B3BC5" w:rsidP="006B3BC5">
      <w:pPr>
        <w:spacing w:after="0" w:line="240" w:lineRule="auto"/>
        <w:jc w:val="both"/>
        <w:outlineLvl w:val="1"/>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Больная 57 лет, состоит на «Д» учете в КККОД по поводу </w:t>
      </w:r>
      <w:r w:rsidRPr="006B3BC5">
        <w:rPr>
          <w:rFonts w:ascii="Times New Roman" w:eastAsia="Times New Roman" w:hAnsi="Times New Roman" w:cs="Times New Roman"/>
          <w:bCs/>
          <w:sz w:val="28"/>
          <w:szCs w:val="28"/>
          <w:lang w:val="en-US" w:eastAsia="ru-RU"/>
        </w:rPr>
        <w:t>C</w:t>
      </w:r>
      <w:r w:rsidRPr="006B3BC5">
        <w:rPr>
          <w:rFonts w:ascii="Times New Roman" w:eastAsia="Times New Roman" w:hAnsi="Times New Roman" w:cs="Times New Roman"/>
          <w:bCs/>
          <w:sz w:val="28"/>
          <w:szCs w:val="28"/>
          <w:lang w:eastAsia="ru-RU"/>
        </w:rPr>
        <w:t>-</w:t>
      </w:r>
      <w:r w:rsidRPr="006B3BC5">
        <w:rPr>
          <w:rFonts w:ascii="Times New Roman" w:eastAsia="Times New Roman" w:hAnsi="Times New Roman" w:cs="Times New Roman"/>
          <w:bCs/>
          <w:sz w:val="28"/>
          <w:szCs w:val="28"/>
          <w:lang w:val="en-US" w:eastAsia="ru-RU"/>
        </w:rPr>
        <w:t>r</w:t>
      </w:r>
      <w:r w:rsidRPr="006B3BC5">
        <w:rPr>
          <w:rFonts w:ascii="Times New Roman" w:eastAsia="Times New Roman" w:hAnsi="Times New Roman" w:cs="Times New Roman"/>
          <w:bCs/>
          <w:sz w:val="28"/>
          <w:szCs w:val="28"/>
          <w:lang w:eastAsia="ru-RU"/>
        </w:rPr>
        <w:t xml:space="preserve"> </w:t>
      </w:r>
      <w:r w:rsidRPr="006B3BC5">
        <w:rPr>
          <w:rFonts w:ascii="Times New Roman" w:eastAsia="Times New Roman" w:hAnsi="Times New Roman" w:cs="Times New Roman"/>
          <w:bCs/>
          <w:sz w:val="28"/>
          <w:szCs w:val="28"/>
          <w:lang w:val="en-US" w:eastAsia="ru-RU"/>
        </w:rPr>
        <w:t>mammae</w:t>
      </w:r>
      <w:r w:rsidRPr="006B3BC5">
        <w:rPr>
          <w:rFonts w:ascii="Times New Roman" w:eastAsia="Times New Roman" w:hAnsi="Times New Roman" w:cs="Times New Roman"/>
          <w:bCs/>
          <w:sz w:val="28"/>
          <w:szCs w:val="28"/>
          <w:lang w:eastAsia="ru-RU"/>
        </w:rPr>
        <w:t xml:space="preserve"> </w:t>
      </w:r>
      <w:r w:rsidRPr="006B3BC5">
        <w:rPr>
          <w:rFonts w:ascii="Times New Roman" w:eastAsia="Times New Roman" w:hAnsi="Times New Roman" w:cs="Times New Roman"/>
          <w:bCs/>
          <w:sz w:val="28"/>
          <w:szCs w:val="28"/>
          <w:lang w:val="en-US" w:eastAsia="ru-RU"/>
        </w:rPr>
        <w:t>dextrae</w:t>
      </w:r>
      <w:r w:rsidRPr="006B3BC5">
        <w:rPr>
          <w:rFonts w:ascii="Times New Roman" w:eastAsia="Times New Roman" w:hAnsi="Times New Roman" w:cs="Times New Roman"/>
          <w:bCs/>
          <w:sz w:val="28"/>
          <w:szCs w:val="28"/>
          <w:lang w:eastAsia="ru-RU"/>
        </w:rPr>
        <w:t xml:space="preserve"> </w:t>
      </w:r>
      <w:r w:rsidRPr="006B3BC5">
        <w:rPr>
          <w:rFonts w:ascii="Times New Roman" w:eastAsia="Times New Roman" w:hAnsi="Times New Roman" w:cs="Times New Roman"/>
          <w:bCs/>
          <w:sz w:val="28"/>
          <w:szCs w:val="28"/>
          <w:lang w:val="en-US" w:eastAsia="ru-RU"/>
        </w:rPr>
        <w:t>T</w:t>
      </w:r>
      <w:r w:rsidRPr="006B3BC5">
        <w:rPr>
          <w:rFonts w:ascii="Times New Roman" w:eastAsia="Times New Roman" w:hAnsi="Times New Roman" w:cs="Times New Roman"/>
          <w:bCs/>
          <w:sz w:val="28"/>
          <w:szCs w:val="28"/>
          <w:lang w:eastAsia="ru-RU"/>
        </w:rPr>
        <w:t>3</w:t>
      </w:r>
      <w:r w:rsidRPr="006B3BC5">
        <w:rPr>
          <w:rFonts w:ascii="Times New Roman" w:eastAsia="Times New Roman" w:hAnsi="Times New Roman" w:cs="Times New Roman"/>
          <w:bCs/>
          <w:sz w:val="28"/>
          <w:szCs w:val="28"/>
          <w:lang w:val="en-US" w:eastAsia="ru-RU"/>
        </w:rPr>
        <w:t>N</w:t>
      </w:r>
      <w:r w:rsidRPr="006B3BC5">
        <w:rPr>
          <w:rFonts w:ascii="Times New Roman" w:eastAsia="Times New Roman" w:hAnsi="Times New Roman" w:cs="Times New Roman"/>
          <w:bCs/>
          <w:sz w:val="28"/>
          <w:szCs w:val="28"/>
          <w:lang w:eastAsia="ru-RU"/>
        </w:rPr>
        <w:t>2</w:t>
      </w:r>
      <w:r w:rsidRPr="006B3BC5">
        <w:rPr>
          <w:rFonts w:ascii="Times New Roman" w:eastAsia="Times New Roman" w:hAnsi="Times New Roman" w:cs="Times New Roman"/>
          <w:bCs/>
          <w:sz w:val="28"/>
          <w:szCs w:val="28"/>
          <w:lang w:val="en-US" w:eastAsia="ru-RU"/>
        </w:rPr>
        <w:t>M</w:t>
      </w:r>
      <w:r w:rsidRPr="006B3BC5">
        <w:rPr>
          <w:rFonts w:ascii="Times New Roman" w:eastAsia="Times New Roman" w:hAnsi="Times New Roman" w:cs="Times New Roman"/>
          <w:bCs/>
          <w:sz w:val="28"/>
          <w:szCs w:val="28"/>
          <w:lang w:eastAsia="ru-RU"/>
        </w:rPr>
        <w:t xml:space="preserve">0, состояние после радикальной мастэктомии по Маддену справа. Обратилась в поликлинику КККОД на очередной осмотр. Жалобы на слабость, ноющие боли в пояснице и левом плече при умеренной физической нагрузке. </w:t>
      </w:r>
    </w:p>
    <w:p w:rsidR="006B3BC5" w:rsidRPr="006B3BC5" w:rsidRDefault="006B3BC5" w:rsidP="00531C09">
      <w:pPr>
        <w:numPr>
          <w:ilvl w:val="1"/>
          <w:numId w:val="84"/>
        </w:numPr>
        <w:spacing w:after="0" w:line="240" w:lineRule="auto"/>
        <w:jc w:val="both"/>
        <w:outlineLvl w:val="1"/>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Какое осложнение можно заподозрить на основании жалоб</w:t>
      </w:r>
    </w:p>
    <w:p w:rsidR="006B3BC5" w:rsidRPr="006B3BC5" w:rsidRDefault="006B3BC5" w:rsidP="00531C09">
      <w:pPr>
        <w:numPr>
          <w:ilvl w:val="1"/>
          <w:numId w:val="84"/>
        </w:numPr>
        <w:spacing w:after="0" w:line="240" w:lineRule="auto"/>
        <w:jc w:val="both"/>
        <w:outlineLvl w:val="1"/>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Как по МКБ-10 шифруется данная патология</w:t>
      </w:r>
    </w:p>
    <w:p w:rsidR="006B3BC5" w:rsidRPr="006B3BC5" w:rsidRDefault="006B3BC5" w:rsidP="00531C09">
      <w:pPr>
        <w:numPr>
          <w:ilvl w:val="1"/>
          <w:numId w:val="84"/>
        </w:numPr>
        <w:spacing w:after="0" w:line="240" w:lineRule="auto"/>
        <w:jc w:val="both"/>
        <w:outlineLvl w:val="1"/>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Какие диагностические методы необходимо использовать для уточнения диагноза</w:t>
      </w:r>
    </w:p>
    <w:p w:rsidR="006B3BC5" w:rsidRPr="006B3BC5" w:rsidRDefault="006B3BC5" w:rsidP="00531C09">
      <w:pPr>
        <w:numPr>
          <w:ilvl w:val="1"/>
          <w:numId w:val="84"/>
        </w:numPr>
        <w:spacing w:after="0" w:line="240" w:lineRule="auto"/>
        <w:jc w:val="both"/>
        <w:outlineLvl w:val="1"/>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Какие методы лучевой терапии существуют для лечения данной патологии</w:t>
      </w:r>
    </w:p>
    <w:p w:rsidR="006B3BC5" w:rsidRPr="006B3BC5" w:rsidRDefault="006B3BC5" w:rsidP="00531C09">
      <w:pPr>
        <w:numPr>
          <w:ilvl w:val="1"/>
          <w:numId w:val="84"/>
        </w:numPr>
        <w:spacing w:after="0" w:line="240" w:lineRule="auto"/>
        <w:jc w:val="both"/>
        <w:outlineLvl w:val="1"/>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Какой метод лучевой терапии применим в данной ситуации</w:t>
      </w: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p>
    <w:p w:rsidR="006B3BC5" w:rsidRPr="006B3BC5" w:rsidRDefault="006B3BC5" w:rsidP="006B3BC5">
      <w:pPr>
        <w:spacing w:before="40" w:after="40" w:line="240" w:lineRule="auto"/>
        <w:jc w:val="both"/>
        <w:rPr>
          <w:rFonts w:ascii="Times New Roman" w:eastAsia="Times New Roman" w:hAnsi="Times New Roman" w:cs="Times New Roman"/>
          <w:b/>
          <w:bCs/>
          <w:color w:val="000000"/>
          <w:sz w:val="28"/>
          <w:szCs w:val="28"/>
          <w:lang w:eastAsia="ru-RU"/>
        </w:rPr>
      </w:pPr>
      <w:r w:rsidRPr="006B3BC5">
        <w:rPr>
          <w:rFonts w:ascii="Times New Roman" w:eastAsia="Times New Roman" w:hAnsi="Times New Roman" w:cs="Times New Roman"/>
          <w:b/>
          <w:bCs/>
          <w:color w:val="000000"/>
          <w:sz w:val="28"/>
          <w:szCs w:val="28"/>
          <w:lang w:eastAsia="ru-RU"/>
        </w:rPr>
        <w:t>Эталоны ответов к</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ситуационной</w:t>
      </w:r>
      <w:r w:rsidRPr="006B3BC5">
        <w:rPr>
          <w:rFonts w:ascii="Times New Roman" w:eastAsia="Times New Roman" w:hAnsi="Times New Roman" w:cs="Times New Roman"/>
          <w:b/>
          <w:bCs/>
          <w:color w:val="000000"/>
          <w:sz w:val="28"/>
          <w:szCs w:val="28"/>
          <w:lang w:val="en-US" w:eastAsia="ru-RU"/>
        </w:rPr>
        <w:t> </w:t>
      </w:r>
      <w:r w:rsidRPr="006B3BC5">
        <w:rPr>
          <w:rFonts w:ascii="Times New Roman" w:eastAsia="Times New Roman" w:hAnsi="Times New Roman" w:cs="Times New Roman"/>
          <w:b/>
          <w:bCs/>
          <w:color w:val="000000"/>
          <w:sz w:val="28"/>
          <w:szCs w:val="28"/>
          <w:lang w:eastAsia="ru-RU"/>
        </w:rPr>
        <w:t>задаче №1</w:t>
      </w:r>
    </w:p>
    <w:p w:rsidR="006B3BC5" w:rsidRPr="006B3BC5" w:rsidRDefault="006B3BC5" w:rsidP="00531C09">
      <w:pPr>
        <w:numPr>
          <w:ilvl w:val="1"/>
          <w:numId w:val="129"/>
        </w:numPr>
        <w:spacing w:before="40" w:after="40" w:line="240" w:lineRule="auto"/>
        <w:jc w:val="both"/>
        <w:rPr>
          <w:rFonts w:ascii="Times New Roman" w:eastAsia="Times New Roman" w:hAnsi="Times New Roman" w:cs="Times New Roman"/>
          <w:bCs/>
          <w:color w:val="000000"/>
          <w:sz w:val="28"/>
          <w:szCs w:val="28"/>
          <w:lang w:eastAsia="ru-RU"/>
        </w:rPr>
      </w:pPr>
      <w:r w:rsidRPr="006B3BC5">
        <w:rPr>
          <w:rFonts w:ascii="Times New Roman" w:eastAsia="Times New Roman" w:hAnsi="Times New Roman" w:cs="Times New Roman"/>
          <w:bCs/>
          <w:color w:val="000000"/>
          <w:sz w:val="28"/>
          <w:szCs w:val="28"/>
          <w:lang w:eastAsia="ru-RU"/>
        </w:rPr>
        <w:t>Метастазы в кости рака молочной железы</w:t>
      </w:r>
    </w:p>
    <w:p w:rsidR="006B3BC5" w:rsidRPr="006B3BC5" w:rsidRDefault="006B3BC5" w:rsidP="00531C09">
      <w:pPr>
        <w:numPr>
          <w:ilvl w:val="1"/>
          <w:numId w:val="129"/>
        </w:numPr>
        <w:spacing w:before="40" w:after="40" w:line="240" w:lineRule="auto"/>
        <w:jc w:val="both"/>
        <w:rPr>
          <w:rFonts w:ascii="Times New Roman" w:eastAsia="Times New Roman" w:hAnsi="Times New Roman" w:cs="Times New Roman"/>
          <w:bCs/>
          <w:color w:val="000000"/>
          <w:sz w:val="28"/>
          <w:szCs w:val="28"/>
          <w:lang w:eastAsia="ru-RU"/>
        </w:rPr>
      </w:pPr>
      <w:r w:rsidRPr="006B3BC5">
        <w:rPr>
          <w:rFonts w:ascii="Times New Roman" w:eastAsia="Times New Roman" w:hAnsi="Times New Roman" w:cs="Times New Roman"/>
          <w:bCs/>
          <w:color w:val="000000"/>
          <w:sz w:val="28"/>
          <w:szCs w:val="28"/>
          <w:lang w:eastAsia="ru-RU"/>
        </w:rPr>
        <w:t>С79.5 Вторичное злокачественное новообразование костей и костного мозга</w:t>
      </w:r>
    </w:p>
    <w:p w:rsidR="006B3BC5" w:rsidRPr="006B3BC5" w:rsidRDefault="006B3BC5" w:rsidP="00531C09">
      <w:pPr>
        <w:numPr>
          <w:ilvl w:val="1"/>
          <w:numId w:val="129"/>
        </w:numPr>
        <w:spacing w:before="40" w:after="40" w:line="240" w:lineRule="auto"/>
        <w:jc w:val="both"/>
        <w:rPr>
          <w:rFonts w:ascii="Times New Roman" w:eastAsia="Times New Roman" w:hAnsi="Times New Roman" w:cs="Times New Roman"/>
          <w:bCs/>
          <w:color w:val="000000"/>
          <w:sz w:val="28"/>
          <w:szCs w:val="28"/>
          <w:lang w:eastAsia="ru-RU"/>
        </w:rPr>
      </w:pPr>
      <w:r w:rsidRPr="006B3BC5">
        <w:rPr>
          <w:rFonts w:ascii="Times New Roman" w:eastAsia="Times New Roman" w:hAnsi="Times New Roman" w:cs="Times New Roman"/>
          <w:bCs/>
          <w:color w:val="000000"/>
          <w:sz w:val="28"/>
          <w:szCs w:val="28"/>
          <w:lang w:eastAsia="ru-RU"/>
        </w:rPr>
        <w:t>Остеосництиграфия + рентгенологические методы исследования</w:t>
      </w:r>
    </w:p>
    <w:p w:rsidR="006B3BC5" w:rsidRPr="006B3BC5" w:rsidRDefault="006B3BC5" w:rsidP="00531C09">
      <w:pPr>
        <w:numPr>
          <w:ilvl w:val="1"/>
          <w:numId w:val="129"/>
        </w:numPr>
        <w:spacing w:before="40" w:after="40" w:line="240" w:lineRule="auto"/>
        <w:jc w:val="both"/>
        <w:rPr>
          <w:rFonts w:ascii="Times New Roman" w:eastAsia="Times New Roman" w:hAnsi="Times New Roman" w:cs="Times New Roman"/>
          <w:bCs/>
          <w:color w:val="000000"/>
          <w:sz w:val="28"/>
          <w:szCs w:val="28"/>
          <w:lang w:eastAsia="ru-RU"/>
        </w:rPr>
      </w:pPr>
      <w:r w:rsidRPr="006B3BC5">
        <w:rPr>
          <w:rFonts w:ascii="Times New Roman" w:eastAsia="Times New Roman" w:hAnsi="Times New Roman" w:cs="Times New Roman"/>
          <w:bCs/>
          <w:color w:val="000000"/>
          <w:sz w:val="28"/>
          <w:szCs w:val="28"/>
          <w:lang w:eastAsia="ru-RU"/>
        </w:rPr>
        <w:t>Дистанционная локальная лучевая терапия, системная радионуклидная терапия</w:t>
      </w:r>
    </w:p>
    <w:p w:rsidR="006B3BC5" w:rsidRPr="006B3BC5" w:rsidRDefault="006B3BC5" w:rsidP="00531C09">
      <w:pPr>
        <w:numPr>
          <w:ilvl w:val="1"/>
          <w:numId w:val="129"/>
        </w:numPr>
        <w:spacing w:before="40" w:after="40" w:line="240" w:lineRule="auto"/>
        <w:jc w:val="both"/>
        <w:rPr>
          <w:rFonts w:ascii="Times New Roman" w:eastAsia="Times New Roman" w:hAnsi="Times New Roman" w:cs="Times New Roman"/>
          <w:bCs/>
          <w:color w:val="000000"/>
          <w:sz w:val="28"/>
          <w:szCs w:val="28"/>
          <w:lang w:eastAsia="ru-RU"/>
        </w:rPr>
      </w:pPr>
      <w:r w:rsidRPr="006B3BC5">
        <w:rPr>
          <w:rFonts w:ascii="Times New Roman" w:eastAsia="Times New Roman" w:hAnsi="Times New Roman" w:cs="Times New Roman"/>
          <w:bCs/>
          <w:color w:val="000000"/>
          <w:sz w:val="28"/>
          <w:szCs w:val="28"/>
          <w:lang w:eastAsia="ru-RU"/>
        </w:rPr>
        <w:t>Дистанционная локальная лучевая терапия</w:t>
      </w:r>
    </w:p>
    <w:p w:rsidR="006B3BC5" w:rsidRPr="006B3BC5" w:rsidRDefault="006B3BC5" w:rsidP="006B3BC5">
      <w:pPr>
        <w:spacing w:before="40" w:after="40" w:line="240" w:lineRule="auto"/>
        <w:ind w:left="1440"/>
        <w:jc w:val="both"/>
        <w:rPr>
          <w:rFonts w:ascii="Times New Roman" w:eastAsia="Times New Roman" w:hAnsi="Times New Roman" w:cs="Times New Roman"/>
          <w:bCs/>
          <w:color w:val="000000"/>
          <w:sz w:val="28"/>
          <w:szCs w:val="28"/>
          <w:lang w:eastAsia="ru-RU"/>
        </w:rPr>
      </w:pPr>
    </w:p>
    <w:p w:rsidR="006B3BC5" w:rsidRPr="006B3BC5" w:rsidRDefault="00AB1878" w:rsidP="00AB1878">
      <w:pPr>
        <w:tabs>
          <w:tab w:val="left" w:pos="360"/>
        </w:tabs>
        <w:spacing w:after="0" w:line="240" w:lineRule="auto"/>
        <w:ind w:left="1844"/>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6B3BC5" w:rsidRPr="006B3BC5">
        <w:rPr>
          <w:rFonts w:ascii="Times New Roman" w:eastAsia="Times New Roman" w:hAnsi="Times New Roman" w:cs="Times New Roman"/>
          <w:b/>
          <w:bCs/>
          <w:sz w:val="28"/>
          <w:szCs w:val="28"/>
          <w:lang w:eastAsia="ru-RU"/>
        </w:rPr>
        <w:t>Перечень и стандарты практических умений.</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Поставить диагноз </w:t>
      </w:r>
      <w:r w:rsidRPr="006B3BC5">
        <w:rPr>
          <w:rFonts w:ascii="Times New Roman" w:eastAsia="Times New Roman" w:hAnsi="Times New Roman" w:cs="Times New Roman"/>
          <w:sz w:val="28"/>
          <w:szCs w:val="28"/>
          <w:lang w:eastAsia="ru-RU"/>
        </w:rPr>
        <w:t>метастатических опухолей костей скелета эпителиального генеза</w:t>
      </w:r>
      <w:r w:rsidRPr="006B3BC5">
        <w:rPr>
          <w:rFonts w:ascii="Times New Roman" w:eastAsia="Times New Roman" w:hAnsi="Times New Roman" w:cs="Times New Roman"/>
          <w:bCs/>
          <w:sz w:val="28"/>
          <w:szCs w:val="28"/>
          <w:lang w:eastAsia="ru-RU"/>
        </w:rPr>
        <w:t xml:space="preserve"> МКБ.</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w:t>
      </w:r>
      <w:r w:rsidRPr="006B3BC5">
        <w:rPr>
          <w:rFonts w:ascii="Times New Roman" w:eastAsia="Times New Roman" w:hAnsi="Times New Roman" w:cs="Times New Roman"/>
          <w:sz w:val="28"/>
          <w:szCs w:val="28"/>
          <w:lang w:eastAsia="ru-RU"/>
        </w:rPr>
        <w:t>метастатических опухолей костей скелета эпителиального генеза</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системную радионуклидную терапию </w:t>
      </w:r>
      <w:r w:rsidRPr="006B3BC5">
        <w:rPr>
          <w:rFonts w:ascii="Times New Roman" w:eastAsia="Times New Roman" w:hAnsi="Times New Roman" w:cs="Times New Roman"/>
          <w:sz w:val="28"/>
          <w:szCs w:val="28"/>
          <w:lang w:eastAsia="ru-RU"/>
        </w:rPr>
        <w:t>метастатических опухолей костей скелета эпителиального генеза</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6B3BC5">
        <w:rPr>
          <w:rFonts w:ascii="Times New Roman" w:eastAsia="Times New Roman" w:hAnsi="Times New Roman" w:cs="Times New Roman"/>
          <w:sz w:val="28"/>
          <w:szCs w:val="28"/>
          <w:lang w:eastAsia="ru-RU"/>
        </w:rPr>
        <w:t xml:space="preserve">метастатических опухолей костей скелета эпителиального генеза </w:t>
      </w:r>
      <w:r w:rsidRPr="006B3BC5">
        <w:rPr>
          <w:rFonts w:ascii="Times New Roman" w:eastAsia="Times New Roman" w:hAnsi="Times New Roman" w:cs="Times New Roman"/>
          <w:bCs/>
          <w:sz w:val="28"/>
          <w:szCs w:val="28"/>
          <w:lang w:eastAsia="ru-RU"/>
        </w:rPr>
        <w:t>и провести мероприятия по их коррекции.</w:t>
      </w:r>
    </w:p>
    <w:p w:rsidR="006B3BC5" w:rsidRPr="006B3BC5" w:rsidRDefault="006B3BC5" w:rsidP="006B3BC5">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6B3BC5">
        <w:rPr>
          <w:rFonts w:ascii="Times New Roman" w:eastAsia="Times New Roman" w:hAnsi="Times New Roman" w:cs="Times New Roman"/>
          <w:sz w:val="28"/>
          <w:szCs w:val="28"/>
          <w:lang w:eastAsia="ru-RU"/>
        </w:rPr>
        <w:t>метастатических опухолей костей скелета эпителиального генеза</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tabs>
          <w:tab w:val="left" w:pos="360"/>
        </w:tabs>
        <w:spacing w:after="0" w:line="360" w:lineRule="auto"/>
        <w:jc w:val="both"/>
        <w:rPr>
          <w:rFonts w:ascii="Times New Roman" w:eastAsia="Times New Roman" w:hAnsi="Times New Roman" w:cs="Times New Roman"/>
          <w:bCs/>
          <w:sz w:val="28"/>
          <w:szCs w:val="28"/>
          <w:lang w:eastAsia="ru-RU"/>
        </w:rPr>
      </w:pPr>
    </w:p>
    <w:p w:rsidR="006B3BC5" w:rsidRPr="006B3BC5" w:rsidRDefault="00AB1878" w:rsidP="00AB1878">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6B3BC5" w:rsidRPr="006B3BC5">
        <w:rPr>
          <w:rFonts w:ascii="Times New Roman" w:eastAsia="Times New Roman" w:hAnsi="Times New Roman" w:cs="Times New Roman"/>
          <w:b/>
          <w:bCs/>
          <w:sz w:val="28"/>
          <w:szCs w:val="28"/>
          <w:lang w:eastAsia="ru-RU"/>
        </w:rPr>
        <w:t>Примерная тематика НИР по теме (для ординаторов).</w:t>
      </w:r>
    </w:p>
    <w:p w:rsidR="006B3BC5" w:rsidRPr="006B3BC5" w:rsidRDefault="006B3BC5" w:rsidP="00531C09">
      <w:pPr>
        <w:widowControl w:val="0"/>
        <w:numPr>
          <w:ilvl w:val="1"/>
          <w:numId w:val="130"/>
        </w:numPr>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Алгоритмы лечения больных</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метастатических опухолей костей скелета эпителиального генеза в зависимости от локализации процесса;</w:t>
      </w:r>
    </w:p>
    <w:p w:rsidR="006B3BC5" w:rsidRPr="006B3BC5" w:rsidRDefault="006B3BC5" w:rsidP="00531C09">
      <w:pPr>
        <w:widowControl w:val="0"/>
        <w:numPr>
          <w:ilvl w:val="1"/>
          <w:numId w:val="130"/>
        </w:numPr>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Лучевая диагностика больного метастатическими опухолями костей скелета эпителиального генеза;</w:t>
      </w:r>
    </w:p>
    <w:p w:rsidR="006B3BC5" w:rsidRPr="006B3BC5" w:rsidRDefault="006B3BC5" w:rsidP="00531C09">
      <w:pPr>
        <w:widowControl w:val="0"/>
        <w:numPr>
          <w:ilvl w:val="1"/>
          <w:numId w:val="130"/>
        </w:numPr>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Виды и режимы лучевой терапии</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метастатических опухолей костей скелета эпителиального генеза;</w:t>
      </w:r>
    </w:p>
    <w:p w:rsidR="006B3BC5" w:rsidRPr="006B3BC5" w:rsidRDefault="006B3BC5" w:rsidP="00531C09">
      <w:pPr>
        <w:widowControl w:val="0"/>
        <w:numPr>
          <w:ilvl w:val="1"/>
          <w:numId w:val="130"/>
        </w:numPr>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Дистанционная конвенциональная лучевая терапия метастатических опухолей костей скелета эпителиального генеза;</w:t>
      </w:r>
    </w:p>
    <w:p w:rsidR="006B3BC5" w:rsidRPr="006B3BC5" w:rsidRDefault="006B3BC5" w:rsidP="00531C09">
      <w:pPr>
        <w:widowControl w:val="0"/>
        <w:numPr>
          <w:ilvl w:val="1"/>
          <w:numId w:val="130"/>
        </w:numPr>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Химиолучевая терапия метастатических опухолей костей скелета эпителиального генеза.</w:t>
      </w:r>
    </w:p>
    <w:p w:rsidR="006B3BC5" w:rsidRPr="006B3BC5" w:rsidRDefault="006B3BC5" w:rsidP="00531C09">
      <w:pPr>
        <w:widowControl w:val="0"/>
        <w:numPr>
          <w:ilvl w:val="1"/>
          <w:numId w:val="130"/>
        </w:numPr>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Системная радионуклидная терапия метастатических опухолей костей скелета эпителиального генеза</w:t>
      </w:r>
    </w:p>
    <w:p w:rsidR="006B3BC5" w:rsidRPr="006B3BC5" w:rsidRDefault="006B3BC5" w:rsidP="006B3BC5">
      <w:pPr>
        <w:tabs>
          <w:tab w:val="left" w:pos="360"/>
        </w:tabs>
        <w:spacing w:after="0" w:line="360" w:lineRule="auto"/>
        <w:jc w:val="both"/>
        <w:rPr>
          <w:rFonts w:ascii="Times New Roman" w:eastAsia="Times New Roman" w:hAnsi="Times New Roman" w:cs="Times New Roman"/>
          <w:bCs/>
          <w:sz w:val="28"/>
          <w:szCs w:val="28"/>
          <w:lang w:eastAsia="ru-RU"/>
        </w:rPr>
      </w:pPr>
    </w:p>
    <w:p w:rsidR="006B3BC5" w:rsidRPr="006B3BC5" w:rsidRDefault="00AB1878" w:rsidP="00AB1878">
      <w:pPr>
        <w:spacing w:after="0" w:line="240" w:lineRule="auto"/>
        <w:ind w:left="156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6B3BC5" w:rsidRPr="006B3BC5">
        <w:rPr>
          <w:rFonts w:ascii="Times New Roman" w:eastAsia="Times New Roman" w:hAnsi="Times New Roman" w:cs="Times New Roman"/>
          <w:b/>
          <w:bCs/>
          <w:sz w:val="28"/>
          <w:szCs w:val="28"/>
          <w:lang w:eastAsia="ru-RU"/>
        </w:rPr>
        <w:t>Рекомендованная литература по теме занятия</w:t>
      </w:r>
    </w:p>
    <w:p w:rsidR="006B3BC5" w:rsidRPr="006B3BC5" w:rsidRDefault="006B3BC5" w:rsidP="006B3BC5">
      <w:pPr>
        <w:tabs>
          <w:tab w:val="num" w:pos="0"/>
        </w:tabs>
        <w:ind w:left="142"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Times New Roman" w:eastAsia="Times New Roman" w:hAnsi="Times New Roman"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Times New Roman" w:eastAsia="Times New Roman" w:hAnsi="Times New Roman"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Times New Roman" w:eastAsia="Times New Roman" w:hAnsi="Times New Roman"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Times New Roman" w:eastAsia="Times New Roman" w:hAnsi="Times New Roman"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lang w:eastAsia="ru-RU"/>
              </w:rPr>
            </w:pPr>
            <w:r w:rsidRPr="006B3BC5">
              <w:rPr>
                <w:rFonts w:ascii="Times New Roman" w:eastAsia="Times New Roman" w:hAnsi="Times New Roman"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Times New Roman" w:eastAsia="Times New Roman" w:hAnsi="Times New Roman" w:cs="Times New Roman"/>
                <w:lang w:eastAsia="ru-RU"/>
              </w:rPr>
            </w:pPr>
            <w:r w:rsidRPr="006B3BC5">
              <w:rPr>
                <w:rFonts w:ascii="Times New Roman" w:eastAsia="Times New Roman" w:hAnsi="Times New Roman"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b/>
                <w:lang w:eastAsia="ru-RU"/>
              </w:rPr>
            </w:pPr>
            <w:r w:rsidRPr="006B3BC5">
              <w:rPr>
                <w:rFonts w:ascii="Times New Roman" w:eastAsia="Times New Roman" w:hAnsi="Times New Roman"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b/>
                <w:lang w:eastAsia="ru-RU"/>
              </w:rPr>
            </w:pPr>
            <w:r w:rsidRPr="006B3BC5">
              <w:rPr>
                <w:rFonts w:ascii="Times New Roman" w:eastAsia="Times New Roman" w:hAnsi="Times New Roman"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Times New Roman" w:eastAsia="Times New Roman" w:hAnsi="Times New Roman" w:cs="Times New Roman"/>
                <w:lang w:eastAsia="ru-RU"/>
              </w:rPr>
            </w:pPr>
            <w:r w:rsidRPr="006B3BC5">
              <w:rPr>
                <w:rFonts w:ascii="Times New Roman" w:eastAsia="Times New Roman" w:hAnsi="Times New Roman"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b/>
                <w:lang w:eastAsia="ru-RU"/>
              </w:rPr>
            </w:pP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lang w:eastAsia="ru-RU"/>
              </w:rPr>
            </w:pPr>
            <w:r w:rsidRPr="006B3BC5">
              <w:rPr>
                <w:rFonts w:ascii="Times New Roman" w:eastAsia="Times New Roman" w:hAnsi="Times New Roman"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294EB7" w:rsidP="006B3BC5">
            <w:pPr>
              <w:rPr>
                <w:rFonts w:ascii="Times New Roman" w:eastAsia="Times New Roman" w:hAnsi="Times New Roman" w:cs="Times New Roman"/>
                <w:lang w:eastAsia="ru-RU"/>
              </w:rPr>
            </w:pPr>
            <w:hyperlink r:id="rId119" w:history="1">
              <w:r w:rsidR="006B3BC5" w:rsidRPr="006B3BC5">
                <w:rPr>
                  <w:rFonts w:ascii="Times New Roman" w:eastAsia="Times New Roman" w:hAnsi="Times New Roman"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lang w:eastAsia="ru-RU"/>
              </w:rPr>
            </w:pPr>
            <w:r w:rsidRPr="006B3BC5">
              <w:rPr>
                <w:rFonts w:ascii="Times New Roman" w:eastAsia="Times New Roman" w:hAnsi="Times New Roman"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Times New Roman" w:eastAsia="Times New Roman" w:hAnsi="Times New Roman" w:cs="Times New Roman"/>
                <w:lang w:eastAsia="ru-RU"/>
              </w:rPr>
            </w:pPr>
            <w:r w:rsidRPr="006B3BC5">
              <w:rPr>
                <w:rFonts w:ascii="Times New Roman" w:eastAsia="Times New Roman" w:hAnsi="Times New Roman"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Times New Roman" w:eastAsia="Times New Roman" w:hAnsi="Times New Roman" w:cs="Times New Roman"/>
                <w:lang w:eastAsia="ru-RU"/>
              </w:rPr>
            </w:pPr>
            <w:r w:rsidRPr="006B3BC5">
              <w:rPr>
                <w:rFonts w:ascii="Times New Roman" w:eastAsia="Times New Roman" w:hAnsi="Times New Roman"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b/>
                <w:lang w:eastAsia="ru-RU"/>
              </w:rPr>
            </w:pP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Times New Roman" w:eastAsia="Times New Roman" w:hAnsi="Times New Roman"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Times New Roman" w:eastAsia="Times New Roman" w:hAnsi="Times New Roman"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Times New Roman" w:eastAsia="Times New Roman" w:hAnsi="Times New Roman"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Times New Roman" w:eastAsia="Times New Roman" w:hAnsi="Times New Roman"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lang w:eastAsia="ru-RU"/>
              </w:rPr>
            </w:pPr>
            <w:r w:rsidRPr="006B3BC5">
              <w:rPr>
                <w:rFonts w:ascii="Times New Roman" w:eastAsia="Times New Roman" w:hAnsi="Times New Roman"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Times New Roman" w:eastAsia="Times New Roman" w:hAnsi="Times New Roman" w:cs="Times New Roman"/>
                <w:lang w:eastAsia="ru-RU"/>
              </w:rPr>
            </w:pPr>
            <w:r w:rsidRPr="006B3BC5">
              <w:rPr>
                <w:rFonts w:ascii="Times New Roman" w:eastAsia="Times New Roman" w:hAnsi="Times New Roman"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b/>
                <w:lang w:eastAsia="ru-RU"/>
              </w:rPr>
            </w:pPr>
            <w:r w:rsidRPr="006B3BC5">
              <w:rPr>
                <w:rFonts w:ascii="Times New Roman" w:eastAsia="Times New Roman" w:hAnsi="Times New Roman"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b/>
                <w:lang w:eastAsia="ru-RU"/>
              </w:rPr>
            </w:pPr>
            <w:r w:rsidRPr="006B3BC5">
              <w:rPr>
                <w:rFonts w:ascii="Times New Roman" w:eastAsia="Times New Roman" w:hAnsi="Times New Roman"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Times New Roman" w:eastAsia="Times New Roman" w:hAnsi="Times New Roman" w:cs="Times New Roman"/>
                <w:lang w:eastAsia="ru-RU"/>
              </w:rPr>
            </w:pPr>
            <w:r w:rsidRPr="006B3BC5">
              <w:rPr>
                <w:rFonts w:ascii="Times New Roman" w:eastAsia="Times New Roman" w:hAnsi="Times New Roman"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1</w:t>
            </w: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Электронные ресурсы:</w:t>
      </w:r>
    </w:p>
    <w:p w:rsidR="006B3BC5" w:rsidRDefault="006B3BC5" w:rsidP="00255C28">
      <w:pPr>
        <w:pStyle w:val="Default"/>
      </w:pPr>
    </w:p>
    <w:p w:rsidR="006B3BC5" w:rsidRDefault="006B3BC5" w:rsidP="00255C28">
      <w:pPr>
        <w:pStyle w:val="Default"/>
      </w:pPr>
    </w:p>
    <w:p w:rsidR="006B3BC5" w:rsidRDefault="006B3BC5" w:rsidP="00255C28">
      <w:pPr>
        <w:pStyle w:val="Default"/>
      </w:pPr>
    </w:p>
    <w:p w:rsidR="006B3BC5" w:rsidRPr="006B3BC5" w:rsidRDefault="00AB1878" w:rsidP="00AB1878">
      <w:pPr>
        <w:tabs>
          <w:tab w:val="left" w:pos="360"/>
          <w:tab w:val="num" w:pos="1080"/>
        </w:tabs>
        <w:spacing w:after="0" w:line="240" w:lineRule="auto"/>
        <w:ind w:left="3261"/>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6B3BC5" w:rsidRPr="006B3BC5">
        <w:rPr>
          <w:rFonts w:ascii="Times New Roman" w:eastAsia="Times New Roman" w:hAnsi="Times New Roman" w:cs="Times New Roman"/>
          <w:sz w:val="28"/>
          <w:szCs w:val="28"/>
          <w:lang w:eastAsia="ru-RU"/>
        </w:rPr>
        <w:t>ОД.О.01.2.5.3</w:t>
      </w:r>
      <w:r w:rsidR="006B3BC5" w:rsidRPr="006B3BC5">
        <w:rPr>
          <w:rFonts w:ascii="Times New Roman" w:eastAsia="Times New Roman" w:hAnsi="Times New Roman" w:cs="Times New Roman"/>
          <w:b/>
          <w:bCs/>
          <w:sz w:val="28"/>
          <w:szCs w:val="28"/>
          <w:lang w:eastAsia="ru-RU"/>
        </w:rPr>
        <w:t xml:space="preserve"> Тема: «</w:t>
      </w:r>
      <w:r w:rsidR="006B3BC5" w:rsidRPr="006B3BC5">
        <w:rPr>
          <w:rFonts w:ascii="Times New Roman" w:eastAsia="Times New Roman" w:hAnsi="Times New Roman" w:cs="Times New Roman"/>
          <w:sz w:val="28"/>
          <w:szCs w:val="28"/>
          <w:lang w:eastAsia="ru-RU"/>
        </w:rPr>
        <w:t>Лучевая терапия рецидивов, нерезектабельных процессов и метастазов сарком костей и мягких тканей</w:t>
      </w:r>
      <w:r w:rsidR="006B3BC5" w:rsidRPr="006B3BC5">
        <w:rPr>
          <w:rFonts w:ascii="Times New Roman" w:eastAsia="Times New Roman" w:hAnsi="Times New Roman" w:cs="Times New Roman"/>
          <w:b/>
          <w:bCs/>
          <w:sz w:val="28"/>
          <w:szCs w:val="28"/>
          <w:lang w:eastAsia="ru-RU"/>
        </w:rPr>
        <w:t>».</w:t>
      </w:r>
    </w:p>
    <w:p w:rsidR="006B3BC5" w:rsidRPr="006B3BC5" w:rsidRDefault="00AB1878" w:rsidP="00AB1878">
      <w:pPr>
        <w:tabs>
          <w:tab w:val="left" w:pos="360"/>
          <w:tab w:val="num" w:pos="1080"/>
        </w:tabs>
        <w:spacing w:after="0" w:line="240" w:lineRule="auto"/>
        <w:ind w:left="3261"/>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6B3BC5" w:rsidRPr="006B3BC5">
        <w:rPr>
          <w:rFonts w:ascii="Times New Roman" w:eastAsia="Times New Roman" w:hAnsi="Times New Roman" w:cs="Times New Roman"/>
          <w:b/>
          <w:bCs/>
          <w:sz w:val="28"/>
          <w:szCs w:val="28"/>
          <w:lang w:eastAsia="ru-RU"/>
        </w:rPr>
        <w:t>Форма организации учебного процесса:</w:t>
      </w:r>
      <w:r w:rsidR="006B3BC5" w:rsidRPr="006B3BC5">
        <w:rPr>
          <w:rFonts w:ascii="Times New Roman" w:eastAsia="Times New Roman" w:hAnsi="Times New Roman" w:cs="Times New Roman"/>
          <w:sz w:val="28"/>
          <w:szCs w:val="28"/>
          <w:lang w:eastAsia="ru-RU"/>
        </w:rPr>
        <w:t xml:space="preserve"> практическое занятие. </w:t>
      </w:r>
    </w:p>
    <w:p w:rsidR="006B3BC5" w:rsidRPr="006B3BC5" w:rsidRDefault="00AB1878" w:rsidP="00AB1878">
      <w:pPr>
        <w:tabs>
          <w:tab w:val="left" w:pos="360"/>
          <w:tab w:val="num" w:pos="1080"/>
        </w:tabs>
        <w:spacing w:after="0" w:line="240" w:lineRule="auto"/>
        <w:ind w:left="3261"/>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6B3BC5" w:rsidRPr="006B3BC5">
        <w:rPr>
          <w:rFonts w:ascii="Times New Roman" w:eastAsia="Times New Roman" w:hAnsi="Times New Roman" w:cs="Times New Roman"/>
          <w:b/>
          <w:sz w:val="28"/>
          <w:szCs w:val="28"/>
          <w:lang w:eastAsia="ru-RU"/>
        </w:rPr>
        <w:t>Методы обучения:</w:t>
      </w:r>
      <w:r w:rsidR="006B3BC5" w:rsidRPr="006B3BC5">
        <w:rPr>
          <w:rFonts w:ascii="Times New Roman" w:eastAsia="Times New Roman" w:hAnsi="Times New Roman" w:cs="Times New Roman"/>
          <w:sz w:val="28"/>
          <w:szCs w:val="28"/>
          <w:lang w:eastAsia="ru-RU"/>
        </w:rPr>
        <w:t xml:space="preserve"> </w:t>
      </w:r>
      <w:r w:rsidR="006B3BC5" w:rsidRPr="006B3BC5">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6B3BC5" w:rsidRPr="006B3BC5">
        <w:rPr>
          <w:rFonts w:ascii="Times New Roman" w:eastAsia="Times New Roman" w:hAnsi="Times New Roman" w:cs="Times New Roman"/>
          <w:sz w:val="28"/>
          <w:szCs w:val="28"/>
          <w:lang w:eastAsia="ru-RU"/>
        </w:rPr>
        <w:t xml:space="preserve">проблемное изложение. </w:t>
      </w:r>
    </w:p>
    <w:p w:rsidR="006B3BC5" w:rsidRPr="006B3BC5" w:rsidRDefault="00AB1878" w:rsidP="00AB1878">
      <w:pPr>
        <w:tabs>
          <w:tab w:val="left" w:pos="360"/>
          <w:tab w:val="num" w:pos="1080"/>
        </w:tabs>
        <w:spacing w:after="0" w:line="240" w:lineRule="auto"/>
        <w:ind w:left="3261"/>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6B3BC5" w:rsidRPr="006B3BC5">
        <w:rPr>
          <w:rFonts w:ascii="Times New Roman" w:eastAsia="Times New Roman" w:hAnsi="Times New Roman" w:cs="Times New Roman"/>
          <w:b/>
          <w:bCs/>
          <w:sz w:val="28"/>
          <w:szCs w:val="28"/>
          <w:lang w:eastAsia="ru-RU"/>
        </w:rPr>
        <w:t>Значение темы</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sz w:val="28"/>
          <w:szCs w:val="28"/>
          <w:lang w:eastAsia="ru-RU"/>
        </w:rPr>
        <w:t>-общая</w:t>
      </w:r>
      <w:r w:rsidRPr="006B3BC5">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с рецидивами, нерезектабельными процессами  и метастазами  сарком костей и мягких тканей (УК-2); к проведению диспансеризации и осуществлению диспансерного наблюдения за онкологическими больными радиологического профиля больных с рецидивами, нерезектабельными процессами  и метастазами  сарком костей и мягких тканей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с рецидивами, нерезектабельными процессами  и метастазами  сарком костей и мягких тканей (ПК-6); к применению радиологических методов лечения онкологических больных с рецидивами, нерезектабельными процессами  и метастазами  сарком костей и мягких тканей (ПК-7); к применению лекарственной и немедикаментозной терапии и других методов у онкологических больных радиологического профиля, нуждающихся в медицинской реабилитации (ПК-9); к формированию у онкологических больных с рецидивами, нерезектабельными процессами  и метастазами  сарком костей и мягких тканей радиологического профиля и членов их семей мотивации, направленной на сохранение и укрепление здоровья (ПК-10);</w:t>
      </w:r>
    </w:p>
    <w:p w:rsidR="006B3BC5" w:rsidRPr="006B3BC5" w:rsidRDefault="006B3BC5" w:rsidP="006B3BC5">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-учебная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 знать:</w:t>
      </w:r>
      <w:r w:rsidRPr="006B3BC5">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с рецидивами, нерезектабельными процессами  и метастазами  сарком костей и мягких тканей радиологического профиля; экспертизу временной нетрудоспособности онкологических больных</w:t>
      </w:r>
      <w:r w:rsidRPr="006B3BC5">
        <w:rPr>
          <w:rFonts w:ascii="Calibri" w:eastAsia="Times New Roman" w:hAnsi="Calibri" w:cs="Times New Roman"/>
          <w:lang w:eastAsia="ru-RU"/>
        </w:rPr>
        <w:t xml:space="preserve"> </w:t>
      </w:r>
      <w:r w:rsidRPr="006B3BC5">
        <w:rPr>
          <w:rFonts w:ascii="Times New Roman" w:eastAsia="Times New Roman" w:hAnsi="Times New Roman" w:cs="Times New Roman"/>
          <w:sz w:val="28"/>
          <w:szCs w:val="28"/>
          <w:lang w:eastAsia="ru-RU"/>
        </w:rPr>
        <w:t>с рецидивами, нерезектабельными процессами  и метастазами  сарком костей и мягких тканей  радиологического профиля и направление на МСЭК; третичную профилактику злокачественных новообразований у онкологических больных</w:t>
      </w:r>
      <w:r w:rsidRPr="006B3BC5">
        <w:rPr>
          <w:rFonts w:ascii="Calibri" w:eastAsia="Times New Roman" w:hAnsi="Calibri" w:cs="Times New Roman"/>
          <w:lang w:eastAsia="ru-RU"/>
        </w:rPr>
        <w:t xml:space="preserve"> </w:t>
      </w:r>
      <w:r w:rsidRPr="006B3BC5">
        <w:rPr>
          <w:rFonts w:ascii="Times New Roman" w:eastAsia="Times New Roman" w:hAnsi="Times New Roman" w:cs="Times New Roman"/>
          <w:sz w:val="28"/>
          <w:szCs w:val="28"/>
          <w:lang w:eastAsia="ru-RU"/>
        </w:rPr>
        <w:t>с рецидивами, нерезектабельными процессами  и метастазами  сарком костей и мягких тканей радиологического профиля; принципы медицинской реабилитации онкологических больных с рецидивами, нерезектабельными процессами  и метастазами  сарком костей и мягких тканей радиологического профиля; п</w:t>
      </w:r>
      <w:r w:rsidRPr="006B3BC5">
        <w:rPr>
          <w:rFonts w:ascii="Times New Roman" w:eastAsia="Times New Roman" w:hAnsi="Times New Roman" w:cs="Times New Roman"/>
          <w:bCs/>
          <w:sz w:val="28"/>
          <w:szCs w:val="28"/>
          <w:lang w:eastAsia="ru-RU"/>
        </w:rPr>
        <w:t xml:space="preserve">ринципы паллиативной помощи </w:t>
      </w:r>
      <w:r w:rsidRPr="006B3BC5">
        <w:rPr>
          <w:rFonts w:ascii="Times New Roman" w:eastAsia="Times New Roman" w:hAnsi="Times New Roman" w:cs="Times New Roman"/>
          <w:sz w:val="28"/>
          <w:szCs w:val="28"/>
          <w:lang w:eastAsia="ru-RU"/>
        </w:rPr>
        <w:t>онкологическим больным онкологических больных р</w:t>
      </w:r>
      <w:r w:rsidRPr="006B3BC5">
        <w:rPr>
          <w:rFonts w:ascii="Calibri" w:eastAsia="Times New Roman" w:hAnsi="Calibri" w:cs="Times New Roman"/>
          <w:lang w:eastAsia="ru-RU"/>
        </w:rPr>
        <w:t xml:space="preserve"> </w:t>
      </w:r>
      <w:r w:rsidRPr="006B3BC5">
        <w:rPr>
          <w:rFonts w:ascii="Times New Roman" w:eastAsia="Times New Roman" w:hAnsi="Times New Roman" w:cs="Times New Roman"/>
          <w:sz w:val="28"/>
          <w:szCs w:val="28"/>
          <w:lang w:eastAsia="ru-RU"/>
        </w:rPr>
        <w:t>с рецидивами, нерезектабельными процессами  и метастазами  сарком костей и мягких тканей радиологического профиля; мероприятия по скринингу процедивов, рецидивов и прогрессирования ; методы радионуклидной и ПЭТ-диагностики  онкологических больных радиологического профиля; методы радиотерапии  рецидивов, нерезектабельных процессов  и метастазов  сарком костей и мягких тканей онкологических больных радиологического профиля; показания и противопоказания для госпитализации онкологических больных с рецидивами, нерезектабельными процессами  и метастазами  сарком костей и мягких тканей радиологического профиля в установленном порядке в специализированные радиологические отделения.</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-уметь</w:t>
      </w:r>
      <w:r w:rsidRPr="006B3BC5">
        <w:rPr>
          <w:rFonts w:ascii="Times New Roman" w:eastAsia="Times New Roman" w:hAnsi="Times New Roman" w:cs="Times New Roman"/>
          <w:sz w:val="28"/>
          <w:szCs w:val="28"/>
          <w:lang w:eastAsia="ru-RU"/>
        </w:rPr>
        <w:t>: оценить эпидемиологические показатели рецидивов, нерезектабельных процессов  и метастазов  сарком костей и мягких тканей  на амбулаторном и госпитальном этапе в условиях радиологического отделения; провести лучевую диагностику рецидивов, нерезектабельных процессов  и метастазов  сарком костей и мягких тканей  онкологических больных радиологического профиля; организовать специализированную радиологическую помощь онкологическим больным с</w:t>
      </w:r>
      <w:r w:rsidRPr="006B3BC5">
        <w:rPr>
          <w:rFonts w:ascii="Calibri" w:eastAsia="Times New Roman" w:hAnsi="Calibri" w:cs="Times New Roman"/>
          <w:lang w:eastAsia="ru-RU"/>
        </w:rPr>
        <w:t xml:space="preserve"> </w:t>
      </w:r>
      <w:r w:rsidRPr="006B3BC5">
        <w:rPr>
          <w:rFonts w:ascii="Times New Roman" w:eastAsia="Times New Roman" w:hAnsi="Times New Roman" w:cs="Times New Roman"/>
          <w:sz w:val="28"/>
          <w:szCs w:val="28"/>
          <w:lang w:eastAsia="ru-RU"/>
        </w:rPr>
        <w:t>рецидивами, нерезектабельными процессами  и метастазами  сарком костей и мягких тканей   ;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с  радиологического профиля; организовать МСЭК  онкологических больных; сформулировать диагноз больным с рецидивами, нерезектабельными процессами  и метастазами  сарком костей и мягких тканей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с</w:t>
      </w:r>
      <w:r w:rsidRPr="006B3BC5">
        <w:rPr>
          <w:rFonts w:ascii="Calibri" w:eastAsia="Times New Roman" w:hAnsi="Calibri" w:cs="Times New Roman"/>
          <w:lang w:eastAsia="ru-RU"/>
        </w:rPr>
        <w:t xml:space="preserve"> </w:t>
      </w:r>
      <w:r w:rsidRPr="006B3BC5">
        <w:rPr>
          <w:rFonts w:ascii="Times New Roman" w:eastAsia="Times New Roman" w:hAnsi="Times New Roman" w:cs="Times New Roman"/>
          <w:sz w:val="28"/>
          <w:szCs w:val="28"/>
          <w:lang w:eastAsia="ru-RU"/>
        </w:rPr>
        <w:t>рецидивами, нерезектабельными  процессами  и метастазами   сарком костей и мягких тканей  профиля.</w:t>
      </w: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-владеть:</w:t>
      </w:r>
      <w:r w:rsidRPr="006B3BC5">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с</w:t>
      </w:r>
      <w:r w:rsidRPr="006B3BC5">
        <w:rPr>
          <w:rFonts w:ascii="Calibri" w:eastAsia="Times New Roman" w:hAnsi="Calibri" w:cs="Times New Roman"/>
          <w:lang w:eastAsia="ru-RU"/>
        </w:rPr>
        <w:t xml:space="preserve"> </w:t>
      </w:r>
      <w:r w:rsidRPr="006B3BC5">
        <w:rPr>
          <w:rFonts w:ascii="Times New Roman" w:eastAsia="Times New Roman" w:hAnsi="Times New Roman" w:cs="Times New Roman"/>
          <w:sz w:val="28"/>
          <w:szCs w:val="28"/>
          <w:lang w:eastAsia="ru-RU"/>
        </w:rPr>
        <w:t>рецидивами, нерезектабельными процессами  и метастазами  сарком костей и мягких тканей  ; провести остеосцинтиграфию; выполнить ПЭТ-диагностику онкологических больных с рецидивами, нерезектабельными процессами  и метастазами  сарком костей и мягких тканей  ; выработать индивидуальный план лучевой терапии онкологических больных с рецидивами, нерезектабельными процессами  и метастазами  сарком костей и мягких тканей  (радикальное, паллиативное, симптоматическое, комбинированное, комплексное); осуществить</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выбор полей облучения и провести сеанс лучевой терапии  с рецидивами, нерезектабельными процессами  и метастазами  сарком костей и мягких тканей; провести диагностику и лечение  общих и местных лучевых реакций и повреждений органов и тканей у онкологических больных</w:t>
      </w:r>
      <w:r w:rsidRPr="006B3BC5">
        <w:rPr>
          <w:rFonts w:ascii="Calibri" w:eastAsia="Times New Roman" w:hAnsi="Calibri" w:cs="Times New Roman"/>
          <w:lang w:eastAsia="ru-RU"/>
        </w:rPr>
        <w:t xml:space="preserve"> </w:t>
      </w:r>
      <w:r w:rsidRPr="006B3BC5">
        <w:rPr>
          <w:rFonts w:ascii="Times New Roman" w:eastAsia="Times New Roman" w:hAnsi="Times New Roman" w:cs="Times New Roman"/>
          <w:sz w:val="28"/>
          <w:szCs w:val="28"/>
          <w:lang w:eastAsia="ru-RU"/>
        </w:rPr>
        <w:t xml:space="preserve">с рецидивами, нерезектабельными процессами  и метастазами  сарком костей и мягких тканей, осуществить мероприятия по оказанию неотложной помощи онкологическим больным </w:t>
      </w:r>
      <w:r w:rsidRPr="006B3BC5">
        <w:rPr>
          <w:rFonts w:ascii="Calibri" w:eastAsia="Times New Roman" w:hAnsi="Calibri" w:cs="Times New Roman"/>
          <w:lang w:eastAsia="ru-RU"/>
        </w:rPr>
        <w:t xml:space="preserve"> </w:t>
      </w:r>
      <w:r w:rsidRPr="006B3BC5">
        <w:rPr>
          <w:rFonts w:ascii="Times New Roman" w:eastAsia="Times New Roman" w:hAnsi="Times New Roman" w:cs="Times New Roman"/>
          <w:sz w:val="28"/>
          <w:szCs w:val="28"/>
          <w:lang w:eastAsia="ru-RU"/>
        </w:rPr>
        <w:t>с рецидивами, нерезектабельными процессами  и метастазами  сарком костей и мягких тканей  радиологического профиля.</w:t>
      </w:r>
    </w:p>
    <w:p w:rsidR="006B3BC5" w:rsidRPr="006B3BC5" w:rsidRDefault="006B3BC5" w:rsidP="006B3BC5">
      <w:pPr>
        <w:widowControl w:val="0"/>
        <w:snapToGrid w:val="0"/>
        <w:spacing w:after="0" w:line="240" w:lineRule="auto"/>
        <w:ind w:left="284"/>
        <w:jc w:val="both"/>
        <w:rPr>
          <w:rFonts w:ascii="Times New Roman" w:eastAsia="Times New Roman" w:hAnsi="Times New Roman" w:cs="Times New Roman"/>
          <w:sz w:val="28"/>
          <w:szCs w:val="28"/>
          <w:lang w:eastAsia="ru-RU"/>
        </w:rPr>
      </w:pPr>
    </w:p>
    <w:p w:rsidR="006B3BC5" w:rsidRPr="006B3BC5" w:rsidRDefault="00AB1878" w:rsidP="00AB1878">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6B3BC5" w:rsidRPr="006B3BC5">
        <w:rPr>
          <w:rFonts w:ascii="Times New Roman" w:eastAsia="Times New Roman" w:hAnsi="Times New Roman" w:cs="Times New Roman"/>
          <w:b/>
          <w:bCs/>
          <w:sz w:val="28"/>
          <w:szCs w:val="28"/>
          <w:lang w:eastAsia="ru-RU"/>
        </w:rPr>
        <w:t>Место проведения практического занятия</w:t>
      </w:r>
      <w:r w:rsidR="006B3BC5" w:rsidRPr="006B3BC5">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6B3BC5" w:rsidRPr="006B3BC5" w:rsidRDefault="00AB1878" w:rsidP="00AB1878">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6B3BC5" w:rsidRPr="006B3BC5">
        <w:rPr>
          <w:rFonts w:ascii="Times New Roman" w:eastAsia="Times New Roman" w:hAnsi="Times New Roman" w:cs="Times New Roman"/>
          <w:b/>
          <w:bCs/>
          <w:sz w:val="28"/>
          <w:szCs w:val="28"/>
          <w:lang w:eastAsia="ru-RU"/>
        </w:rPr>
        <w:t>Оснащение занятия</w:t>
      </w:r>
      <w:r w:rsidR="006B3BC5" w:rsidRPr="006B3BC5">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6B3BC5" w:rsidRPr="006B3BC5">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6B3BC5" w:rsidRPr="006B3BC5">
        <w:rPr>
          <w:rFonts w:ascii="Times New Roman" w:eastAsia="Times New Roman" w:hAnsi="Times New Roman" w:cs="Times New Roman"/>
          <w:sz w:val="28"/>
          <w:szCs w:val="28"/>
          <w:lang w:val="en-US" w:eastAsia="ru-RU"/>
        </w:rPr>
        <w:t>Wi</w:t>
      </w:r>
      <w:r w:rsidR="006B3BC5" w:rsidRPr="006B3BC5">
        <w:rPr>
          <w:rFonts w:ascii="Times New Roman" w:eastAsia="Times New Roman" w:hAnsi="Times New Roman" w:cs="Times New Roman"/>
          <w:sz w:val="28"/>
          <w:szCs w:val="28"/>
          <w:lang w:eastAsia="ru-RU"/>
        </w:rPr>
        <w:t>-</w:t>
      </w:r>
      <w:r w:rsidR="006B3BC5" w:rsidRPr="006B3BC5">
        <w:rPr>
          <w:rFonts w:ascii="Times New Roman" w:eastAsia="Times New Roman" w:hAnsi="Times New Roman" w:cs="Times New Roman"/>
          <w:sz w:val="28"/>
          <w:szCs w:val="28"/>
          <w:lang w:val="en-US" w:eastAsia="ru-RU"/>
        </w:rPr>
        <w:t>Fi</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7.Структура содержания темы</w:t>
      </w:r>
      <w:r w:rsidRPr="006B3BC5">
        <w:rPr>
          <w:rFonts w:ascii="Times New Roman" w:eastAsia="Times New Roman" w:hAnsi="Times New Roman" w:cs="Times New Roman"/>
          <w:sz w:val="28"/>
          <w:szCs w:val="28"/>
          <w:lang w:eastAsia="ru-RU"/>
        </w:rPr>
        <w:t xml:space="preserve"> (хронокарта) </w:t>
      </w:r>
    </w:p>
    <w:p w:rsidR="006B3BC5" w:rsidRPr="006B3BC5" w:rsidRDefault="006B3BC5" w:rsidP="006B3BC5">
      <w:pPr>
        <w:spacing w:line="240" w:lineRule="auto"/>
        <w:ind w:firstLine="709"/>
        <w:jc w:val="center"/>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Хронокарта практического занятия</w:t>
      </w:r>
      <w:r w:rsidRPr="006B3BC5">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6B3BC5" w:rsidRPr="006B3BC5" w:rsidTr="006B3BC5">
        <w:tc>
          <w:tcPr>
            <w:tcW w:w="648" w:type="dxa"/>
            <w:tcBorders>
              <w:top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Этапы</w:t>
            </w:r>
          </w:p>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Содержание этапа и оснащенность</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Проверка посещаемости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Контроль исходного уровня знаний и умений</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Индивидуальный и фронтальный устный опрос</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Инструктаж обучающихся преподавателем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Самостоятельная работа обучающихся: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курация больных радиологического профиля;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разбор курируемых пациентов;</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Работа: </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в поликлинике и палатах с пациентами;</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с историями болезни;</w:t>
            </w:r>
          </w:p>
          <w:p w:rsidR="006B3BC5" w:rsidRPr="006B3BC5" w:rsidRDefault="006B3BC5" w:rsidP="006B3BC5">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Тесты по теме, ситуационные задачи</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6B3BC5" w:rsidRPr="006B3BC5" w:rsidTr="006B3BC5">
        <w:trPr>
          <w:cantSplit/>
        </w:trPr>
        <w:tc>
          <w:tcPr>
            <w:tcW w:w="3292" w:type="dxa"/>
            <w:gridSpan w:val="2"/>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6B3BC5" w:rsidRPr="006B3BC5" w:rsidRDefault="006B3BC5" w:rsidP="006B3BC5">
      <w:pPr>
        <w:spacing w:after="0" w:line="240" w:lineRule="auto"/>
        <w:ind w:left="180"/>
        <w:jc w:val="both"/>
        <w:rPr>
          <w:rFonts w:ascii="Times New Roman" w:eastAsia="Times New Roman" w:hAnsi="Times New Roman" w:cs="Times New Roman"/>
          <w:i/>
          <w:sz w:val="20"/>
          <w:szCs w:val="20"/>
          <w:lang w:eastAsia="ru-RU"/>
        </w:rPr>
      </w:pPr>
      <w:r w:rsidRPr="006B3BC5">
        <w:rPr>
          <w:rFonts w:ascii="Times New Roman" w:eastAsia="Times New Roman" w:hAnsi="Times New Roman" w:cs="Times New Roman"/>
          <w:i/>
          <w:sz w:val="20"/>
          <w:szCs w:val="20"/>
          <w:lang w:eastAsia="ru-RU"/>
        </w:rPr>
        <w:t xml:space="preserve">Примечание.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r w:rsidRPr="006B3BC5">
        <w:rPr>
          <w:rFonts w:ascii="Times New Roman" w:eastAsia="Times New Roman" w:hAnsi="Times New Roman" w:cs="Times New Roman"/>
          <w:sz w:val="20"/>
          <w:szCs w:val="20"/>
          <w:vertAlign w:val="superscript"/>
          <w:lang w:eastAsia="ru-RU"/>
        </w:rPr>
        <w:t>*</w:t>
      </w:r>
      <w:r w:rsidRPr="006B3BC5">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6B3BC5" w:rsidRPr="006B3BC5" w:rsidRDefault="00AB1878" w:rsidP="00AB1878">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6B3BC5" w:rsidRPr="006B3BC5">
        <w:rPr>
          <w:rFonts w:ascii="Times New Roman" w:eastAsia="Times New Roman" w:hAnsi="Times New Roman" w:cs="Times New Roman"/>
          <w:b/>
          <w:bCs/>
          <w:sz w:val="28"/>
          <w:szCs w:val="28"/>
          <w:lang w:eastAsia="ru-RU"/>
        </w:rPr>
        <w:t>Аннотация</w:t>
      </w:r>
      <w:r w:rsidR="006B3BC5" w:rsidRPr="006B3BC5">
        <w:rPr>
          <w:rFonts w:ascii="Times New Roman" w:eastAsia="Times New Roman" w:hAnsi="Times New Roman" w:cs="Times New Roman"/>
          <w:sz w:val="28"/>
          <w:szCs w:val="28"/>
          <w:lang w:eastAsia="ru-RU"/>
        </w:rPr>
        <w:t xml:space="preserve"> (краткое содержание темы).</w:t>
      </w:r>
    </w:p>
    <w:p w:rsidR="006B3BC5" w:rsidRPr="006B3BC5" w:rsidRDefault="006B3BC5" w:rsidP="006B3BC5">
      <w:pPr>
        <w:tabs>
          <w:tab w:val="left" w:pos="360"/>
        </w:tabs>
        <w:spacing w:after="0" w:line="240" w:lineRule="auto"/>
        <w:rPr>
          <w:rFonts w:ascii="Times New Roman" w:eastAsia="Times New Roman" w:hAnsi="Times New Roman" w:cs="Times New Roman"/>
          <w:sz w:val="28"/>
          <w:szCs w:val="28"/>
          <w:lang w:eastAsia="ru-RU"/>
        </w:rPr>
      </w:pPr>
    </w:p>
    <w:p w:rsidR="006B3BC5" w:rsidRPr="006B3BC5" w:rsidRDefault="006B3BC5" w:rsidP="006B3BC5">
      <w:pPr>
        <w:tabs>
          <w:tab w:val="left" w:pos="360"/>
        </w:tabs>
        <w:spacing w:after="0" w:line="240" w:lineRule="auto"/>
        <w:rPr>
          <w:rFonts w:ascii="Times New Roman" w:eastAsia="Times New Roman" w:hAnsi="Times New Roman" w:cs="Times New Roman"/>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КЛИНИЧЕСКАЯ КАРТИНА ОПУХОЛЕЙ</w:t>
      </w:r>
    </w:p>
    <w:p w:rsidR="006B3BC5" w:rsidRPr="006B3BC5" w:rsidRDefault="006B3BC5" w:rsidP="006B3BC5">
      <w:pPr>
        <w:spacing w:after="0" w:line="240" w:lineRule="auto"/>
        <w:jc w:val="both"/>
        <w:rPr>
          <w:rFonts w:ascii="Times New Roman" w:eastAsia="Times New Roman" w:hAnsi="Times New Roman" w:cs="Times New Roman"/>
          <w:b/>
          <w:bCs/>
          <w:sz w:val="28"/>
          <w:szCs w:val="28"/>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Плотные массивные опухолевые узлы, залегающие в толще мускулатуры, при пальпации иногда создают ложное впечатление отсутствия ощутимой инфильтрации окружающих тканей. Однако следует помнить, что всегда имеется, хотя и не широкий, но отчетливый пояс инфильтрации, как это бывает, например, в случае дифференцированных фибросарком. Опухоли, возникающие из межмышечных образований, например, оболочек нервов, вначале растут равномерно, сохраняя округлую форму и образуя подобие капсулы, но затем прорывают тканевые барьеры и приобретают типичный инфильтративный характер роста. Опухоли жировой ткани, сохраняя ее функциональные особенности, растут в виде бесформенной сплошной массы с многочисленными отростками, залегающими в межмышечных и межфасциальных пространствах, расслаивающими ткани и распространяющимися на значительное расстояние от основного узла.</w:t>
      </w:r>
    </w:p>
    <w:p w:rsidR="006B3BC5" w:rsidRPr="006B3BC5" w:rsidRDefault="006B3BC5" w:rsidP="006B3BC5">
      <w:pPr>
        <w:spacing w:after="0" w:line="360" w:lineRule="auto"/>
        <w:ind w:firstLine="709"/>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Важно подчеркнуть, что во всех случаях злокачественных новообразований мягких тканей отсутствует какая бы то ни было капсула, а имеющиеся рыхлые соединительнотканные образования или фиброзные прослойки создают ложное впечатление инкапсулирования.</w:t>
      </w:r>
    </w:p>
    <w:p w:rsidR="006B3BC5" w:rsidRPr="006B3BC5" w:rsidRDefault="006B3BC5" w:rsidP="006B3BC5">
      <w:pPr>
        <w:spacing w:after="0" w:line="360" w:lineRule="auto"/>
        <w:ind w:firstLine="709"/>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Массивные опухоли на конечностях обычно вызывают явления местного венозного застоя. Рост опухоли приводит к смещению и сдавливанию крупных сосудистых и нервных стволов. Однако, как правило, это не вызывает серьезных сосудистых нарушений; артериальная пульсация на периферии конечностей, равно как и нервная проводимость, сохраняются. Интересно отметить, что крупные артериальные и нервные стволы обычно непосредственно не вовлекаются в опухолевый процесс, а отодвигаются в сторону развивающимися в толще мускулатуры новообразованием и могут быть сохранены при операции. Лишь, в тех немногих случаях, когда опухоль развивается из межмышечных тканевых образований – сосудистой стенки или оболочек нервов в проксимальных отделах конечности, - она может «замуровать» крупные артериальные и нервные стволы, что вынуждает прибегать к их ампутации.</w:t>
      </w:r>
    </w:p>
    <w:p w:rsidR="006B3BC5" w:rsidRPr="006B3BC5" w:rsidRDefault="006B3BC5" w:rsidP="006B3BC5">
      <w:pPr>
        <w:spacing w:after="0" w:line="360" w:lineRule="auto"/>
        <w:ind w:firstLine="709"/>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При возникновении опухоли вблизи кости, что чаще всего имеет место в дистальных отделах конечностей, периост и костная ткань поражаются вторично, причем, дело не всегда ограничивается периостальными утолщениями; иногда происходит активное прорастание опухоли в глубину кости.</w:t>
      </w:r>
    </w:p>
    <w:p w:rsidR="006B3BC5" w:rsidRPr="006B3BC5" w:rsidRDefault="006B3BC5" w:rsidP="006B3BC5">
      <w:pPr>
        <w:spacing w:after="0" w:line="360" w:lineRule="auto"/>
        <w:ind w:firstLine="709"/>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Более обычным является поражение кожи свойственное мягким, разрушительно растущим новообразованиям миогенной или нейрогенной природы, быстро достигающим поверхности и прорывающим кожный покров. В таких случаях опухоль приобретает фунгозный характер и выступает наружу в виде сочных кровоточащих разрастаний, развертывающихся в бугристую розетку. Реже можно наблюдать истончение и изменение окраски кожи над подрастающей к ней из глубины опухолью или изъязвление в области рубца при развитии рецидивных узлов после эксцизии.</w:t>
      </w:r>
    </w:p>
    <w:p w:rsidR="006B3BC5" w:rsidRPr="006B3BC5" w:rsidRDefault="006B3BC5" w:rsidP="006B3BC5">
      <w:pPr>
        <w:spacing w:after="0" w:line="360" w:lineRule="auto"/>
        <w:ind w:firstLine="709"/>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Наиболее яркой клинической чертой бластом мягких тканей является их способность к рецидивированию. </w:t>
      </w:r>
    </w:p>
    <w:p w:rsidR="006B3BC5" w:rsidRPr="006B3BC5" w:rsidRDefault="006B3BC5" w:rsidP="006B3BC5">
      <w:pPr>
        <w:spacing w:after="0" w:line="360" w:lineRule="auto"/>
        <w:ind w:firstLine="709"/>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На рентгенограммах метастатические узлы в легких выглядят в виде округлых, одиночных или чаще множественных теней различной величины, разбросанных по легочным полям и напоминающих по внешним очертаниям снежные комья. Клинические проявления отстают от рентгенологических данных и в состоянии определить только развитую картину поражения легких с наличием интенсивного притупления, быстро нарастающего выпота в полость плевры, заметного ухудшения общего состояния больного, кровохарканья.</w:t>
      </w:r>
    </w:p>
    <w:p w:rsidR="006B3BC5" w:rsidRPr="006B3BC5" w:rsidRDefault="006B3BC5" w:rsidP="006B3BC5">
      <w:pPr>
        <w:spacing w:after="0" w:line="360" w:lineRule="auto"/>
        <w:ind w:firstLine="709"/>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Частота метастатического поражения легких делает обязательным систематический рентгенологический контроль во всех без исключения случаях заболевания.</w:t>
      </w:r>
    </w:p>
    <w:p w:rsidR="006B3BC5" w:rsidRPr="006B3BC5" w:rsidRDefault="006B3BC5" w:rsidP="006B3BC5">
      <w:pPr>
        <w:spacing w:after="0" w:line="360" w:lineRule="auto"/>
        <w:ind w:firstLine="709"/>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Одно из наиболее распространенных заблуждений клинической медицины заключается в том, что бластомы мягких тканей не метастазируют по лимфатическим путям и не дают метастазов в регионарные лимфатические узлы.Регионарные метастазы возникают чаще, когда опухоль непосредственно подрастает к лимфатическим узлам, а также при изъязвлении опухолевых узлов, т.е. тогда, когда создаются анатомические условия для вовлечения в процесс покровных тканей с их богатой лимфатической сетью.</w:t>
      </w:r>
    </w:p>
    <w:p w:rsidR="006B3BC5" w:rsidRPr="006B3BC5" w:rsidRDefault="006B3BC5" w:rsidP="006B3BC5">
      <w:pPr>
        <w:spacing w:after="0" w:line="360" w:lineRule="auto"/>
        <w:ind w:firstLine="709"/>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В далеко зашедших случаях множественные отдаленные метастазы обнаруживаются в лимфатических узлах средостения, лимфатических узлах забрюшинного пространства, в паренхиматозных органах. Существенная роль в распознавании метастазов принадлежит УЗИ, КТ, изотопным методам диагностики.</w:t>
      </w:r>
    </w:p>
    <w:p w:rsidR="006B3BC5" w:rsidRPr="006B3BC5" w:rsidRDefault="006B3BC5" w:rsidP="006B3BC5">
      <w:pPr>
        <w:spacing w:after="0" w:line="360" w:lineRule="auto"/>
        <w:ind w:firstLine="709"/>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Кожа над опухолью во многих случаях не изменена. Однако при массивных, быстро растущих и достигающих поверхности кожи опухолях почти всегда в зоне поражения имеется сеть расширенных подкожных вен.</w:t>
      </w:r>
    </w:p>
    <w:p w:rsidR="006B3BC5" w:rsidRPr="006B3BC5" w:rsidRDefault="006B3BC5" w:rsidP="006B3BC5">
      <w:pPr>
        <w:spacing w:after="0" w:line="360" w:lineRule="auto"/>
        <w:ind w:firstLine="709"/>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Изъязвление наблюдается также при быстро растущих, поверхностно расположенных опухолях в области туловища, кисти и стопы, что свойственно рабдомиобластомам и злокачественным невриномам.</w:t>
      </w:r>
    </w:p>
    <w:p w:rsidR="006B3BC5" w:rsidRPr="006B3BC5" w:rsidRDefault="006B3BC5" w:rsidP="006B3BC5">
      <w:pPr>
        <w:spacing w:after="0" w:line="360" w:lineRule="auto"/>
        <w:ind w:firstLine="709"/>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Как правило, при сравнении с симметричным участком здоровой стороны имеется местное повышение температуры над опухолью.</w:t>
      </w:r>
    </w:p>
    <w:p w:rsidR="006B3BC5" w:rsidRPr="006B3BC5" w:rsidRDefault="006B3BC5" w:rsidP="006B3BC5">
      <w:pPr>
        <w:spacing w:after="0" w:line="360" w:lineRule="auto"/>
        <w:ind w:firstLine="709"/>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При  пальпации определяется большей частью значительных размеров одиночный узел округлой формы, не всегда правильных очертаний, неравномерно плотной, то твердой, «хрящевой» (при фибросаркомах), то упругоэластической консистенции (при рабдомиобластомах, злокачественных невриномах), порой дающий феномен ложной флюктуации.</w:t>
      </w:r>
    </w:p>
    <w:p w:rsidR="006B3BC5" w:rsidRPr="006B3BC5" w:rsidRDefault="006B3BC5" w:rsidP="006B3BC5">
      <w:pPr>
        <w:spacing w:after="0" w:line="360" w:lineRule="auto"/>
        <w:ind w:firstLine="709"/>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Границы опухолевого узла могут казаться четкими, создавая ложное впечатление инкапсулированности. Однако большей частью, вследствие обширной инфильтрации окружающих тканей, границы опухоли стушевываются и поддаются лишь приблизительному определению. </w:t>
      </w:r>
    </w:p>
    <w:p w:rsidR="006B3BC5" w:rsidRPr="006B3BC5" w:rsidRDefault="006B3BC5" w:rsidP="006B3BC5">
      <w:pPr>
        <w:spacing w:after="0" w:line="360" w:lineRule="auto"/>
        <w:ind w:firstLine="709"/>
        <w:jc w:val="both"/>
        <w:rPr>
          <w:rFonts w:ascii="Times New Roman" w:eastAsia="Times New Roman" w:hAnsi="Times New Roman" w:cs="Times New Roman"/>
          <w:bCs/>
          <w:sz w:val="28"/>
          <w:szCs w:val="28"/>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Как указывалось выше, злокачественные новообразования мягких тканей обычно совершенно безболезненны. Лишь в немногих случаях, когда опухоль прилежит к крупным нервным стволам либо исходит из оболочек чувствительного нерва, отмечается некоторая болезненность при ощупывании. В последнем случае могут возникать иррадиирующие боли. Врастание опухоли в кость, обычно в дистальных отделах конечностей, ведет к возникновению стойкой местной болезненности и ограничению движений в близлежащем суставе.</w:t>
      </w:r>
    </w:p>
    <w:p w:rsidR="006B3BC5" w:rsidRPr="006B3BC5" w:rsidRDefault="006B3BC5" w:rsidP="006B3BC5">
      <w:pPr>
        <w:spacing w:after="0" w:line="360" w:lineRule="auto"/>
        <w:ind w:firstLine="709"/>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Кроме перечисленных местных симптомов, в развитых стадиях болезни могут наблюдаться общие явления – анемия, лихорадка, потеря масса тела, интоксикация, нарастающая слабость.</w:t>
      </w:r>
    </w:p>
    <w:p w:rsidR="006B3BC5" w:rsidRPr="006B3BC5" w:rsidRDefault="006B3BC5" w:rsidP="006B3BC5">
      <w:pPr>
        <w:spacing w:after="0" w:line="240" w:lineRule="auto"/>
        <w:jc w:val="both"/>
        <w:rPr>
          <w:rFonts w:ascii="Times New Roman" w:eastAsia="Times New Roman" w:hAnsi="Times New Roman" w:cs="Times New Roman"/>
          <w:b/>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val="en-US" w:eastAsia="ru-RU"/>
        </w:rPr>
        <w:t>TNM</w:t>
      </w:r>
      <w:r w:rsidRPr="006B3BC5">
        <w:rPr>
          <w:rFonts w:ascii="Times New Roman" w:eastAsia="Times New Roman" w:hAnsi="Times New Roman" w:cs="Times New Roman"/>
          <w:b/>
          <w:bCs/>
          <w:sz w:val="28"/>
          <w:szCs w:val="28"/>
          <w:lang w:eastAsia="ru-RU"/>
        </w:rPr>
        <w:t xml:space="preserve"> классификация сарком мягких тканей</w:t>
      </w:r>
    </w:p>
    <w:p w:rsidR="006B3BC5" w:rsidRPr="006B3BC5" w:rsidRDefault="006B3BC5" w:rsidP="006B3BC5">
      <w:pPr>
        <w:spacing w:after="0" w:line="240" w:lineRule="auto"/>
        <w:jc w:val="both"/>
        <w:rPr>
          <w:rFonts w:ascii="Times New Roman" w:eastAsia="Times New Roman" w:hAnsi="Times New Roman" w:cs="Times New Roman"/>
          <w:b/>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ПЕРВИЧНАЯ ОПУХОЛЬ (Т)</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Тх – Недостаточно данных для оценки первичной</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опухоли</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Т0 – Первичная опухоль не определяется</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Т1 – Опухоль до 5 см в наибольшем измерении</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Т1а – Поверхностная опухоль</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Т1</w:t>
      </w:r>
      <w:r w:rsidRPr="006B3BC5">
        <w:rPr>
          <w:rFonts w:ascii="Times New Roman" w:eastAsia="Times New Roman" w:hAnsi="Times New Roman" w:cs="Times New Roman"/>
          <w:bCs/>
          <w:sz w:val="28"/>
          <w:szCs w:val="28"/>
          <w:lang w:val="en-US" w:eastAsia="ru-RU"/>
        </w:rPr>
        <w:t>b</w:t>
      </w:r>
      <w:r w:rsidRPr="006B3BC5">
        <w:rPr>
          <w:rFonts w:ascii="Times New Roman" w:eastAsia="Times New Roman" w:hAnsi="Times New Roman" w:cs="Times New Roman"/>
          <w:bCs/>
          <w:sz w:val="28"/>
          <w:szCs w:val="28"/>
          <w:lang w:eastAsia="ru-RU"/>
        </w:rPr>
        <w:t xml:space="preserve"> – Глубокая опухоль</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Т2 – Опухоль более 5 см в наибольшем измерении</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Т2а – Поверхностная опухоль</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Т2</w:t>
      </w:r>
      <w:r w:rsidRPr="006B3BC5">
        <w:rPr>
          <w:rFonts w:ascii="Times New Roman" w:eastAsia="Times New Roman" w:hAnsi="Times New Roman" w:cs="Times New Roman"/>
          <w:bCs/>
          <w:sz w:val="28"/>
          <w:szCs w:val="28"/>
          <w:lang w:val="en-US" w:eastAsia="ru-RU"/>
        </w:rPr>
        <w:t>b</w:t>
      </w:r>
      <w:r w:rsidRPr="006B3BC5">
        <w:rPr>
          <w:rFonts w:ascii="Times New Roman" w:eastAsia="Times New Roman" w:hAnsi="Times New Roman" w:cs="Times New Roman"/>
          <w:bCs/>
          <w:sz w:val="28"/>
          <w:szCs w:val="28"/>
          <w:lang w:eastAsia="ru-RU"/>
        </w:rPr>
        <w:t xml:space="preserve"> – Глубокая опухоль</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РЕГИОНАРНЫЕ МЕТАСТАЗЫ (</w:t>
      </w:r>
      <w:r w:rsidRPr="006B3BC5">
        <w:rPr>
          <w:rFonts w:ascii="Times New Roman" w:eastAsia="Times New Roman" w:hAnsi="Times New Roman" w:cs="Times New Roman"/>
          <w:bCs/>
          <w:sz w:val="28"/>
          <w:szCs w:val="28"/>
          <w:lang w:val="en-US" w:eastAsia="ru-RU"/>
        </w:rPr>
        <w:t>N</w:t>
      </w:r>
      <w:r w:rsidRPr="006B3BC5">
        <w:rPr>
          <w:rFonts w:ascii="Times New Roman" w:eastAsia="Times New Roman" w:hAnsi="Times New Roman" w:cs="Times New Roman"/>
          <w:bCs/>
          <w:sz w:val="28"/>
          <w:szCs w:val="28"/>
          <w:lang w:eastAsia="ru-RU"/>
        </w:rPr>
        <w:t>)</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val="en-US" w:eastAsia="ru-RU"/>
        </w:rPr>
        <w:t>Nx</w:t>
      </w:r>
      <w:r w:rsidRPr="006B3BC5">
        <w:rPr>
          <w:rFonts w:ascii="Times New Roman" w:eastAsia="Times New Roman" w:hAnsi="Times New Roman" w:cs="Times New Roman"/>
          <w:bCs/>
          <w:sz w:val="28"/>
          <w:szCs w:val="28"/>
          <w:lang w:eastAsia="ru-RU"/>
        </w:rPr>
        <w:t xml:space="preserve"> – Регионарные метастазы не могут быть</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установлены</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val="en-US" w:eastAsia="ru-RU"/>
        </w:rPr>
        <w:t>N</w:t>
      </w:r>
      <w:r w:rsidRPr="006B3BC5">
        <w:rPr>
          <w:rFonts w:ascii="Times New Roman" w:eastAsia="Times New Roman" w:hAnsi="Times New Roman" w:cs="Times New Roman"/>
          <w:bCs/>
          <w:sz w:val="28"/>
          <w:szCs w:val="28"/>
          <w:lang w:eastAsia="ru-RU"/>
        </w:rPr>
        <w:t>0 – Нет регионарных метастазов</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val="en-US" w:eastAsia="ru-RU"/>
        </w:rPr>
        <w:t>N</w:t>
      </w:r>
      <w:r w:rsidRPr="006B3BC5">
        <w:rPr>
          <w:rFonts w:ascii="Times New Roman" w:eastAsia="Times New Roman" w:hAnsi="Times New Roman" w:cs="Times New Roman"/>
          <w:bCs/>
          <w:sz w:val="28"/>
          <w:szCs w:val="28"/>
          <w:lang w:eastAsia="ru-RU"/>
        </w:rPr>
        <w:t>1 – Наличие регионарных метастазов</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ОТДАЛЕННЫЕ МЕТАСТАЗЫ (М)</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М0 – Нет отдаленных метастазов</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М1 – Наличие регионарных метастазов.</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val="en-US" w:eastAsia="ru-RU"/>
        </w:rPr>
        <w:t>pTNM</w:t>
      </w:r>
      <w:r w:rsidRPr="006B3BC5">
        <w:rPr>
          <w:rFonts w:ascii="Times New Roman" w:eastAsia="Times New Roman" w:hAnsi="Times New Roman" w:cs="Times New Roman"/>
          <w:bCs/>
          <w:sz w:val="28"/>
          <w:szCs w:val="28"/>
          <w:lang w:eastAsia="ru-RU"/>
        </w:rPr>
        <w:t xml:space="preserve"> ПАТОЛОГОАНАТОМИЧЕСКАЯ КЛАССИФИКАЦИЯ</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val="en-US" w:eastAsia="ru-RU"/>
        </w:rPr>
        <w:t>pT</w:t>
      </w:r>
      <w:r w:rsidRPr="006B3BC5">
        <w:rPr>
          <w:rFonts w:ascii="Times New Roman" w:eastAsia="Times New Roman" w:hAnsi="Times New Roman" w:cs="Times New Roman"/>
          <w:bCs/>
          <w:sz w:val="28"/>
          <w:szCs w:val="28"/>
          <w:lang w:eastAsia="ru-RU"/>
        </w:rPr>
        <w:t xml:space="preserve">, </w:t>
      </w:r>
      <w:r w:rsidRPr="006B3BC5">
        <w:rPr>
          <w:rFonts w:ascii="Times New Roman" w:eastAsia="Times New Roman" w:hAnsi="Times New Roman" w:cs="Times New Roman"/>
          <w:bCs/>
          <w:sz w:val="28"/>
          <w:szCs w:val="28"/>
          <w:lang w:val="en-US" w:eastAsia="ru-RU"/>
        </w:rPr>
        <w:t>pN</w:t>
      </w:r>
      <w:r w:rsidRPr="006B3BC5">
        <w:rPr>
          <w:rFonts w:ascii="Times New Roman" w:eastAsia="Times New Roman" w:hAnsi="Times New Roman" w:cs="Times New Roman"/>
          <w:bCs/>
          <w:sz w:val="28"/>
          <w:szCs w:val="28"/>
          <w:lang w:eastAsia="ru-RU"/>
        </w:rPr>
        <w:t xml:space="preserve"> и </w:t>
      </w:r>
      <w:r w:rsidRPr="006B3BC5">
        <w:rPr>
          <w:rFonts w:ascii="Times New Roman" w:eastAsia="Times New Roman" w:hAnsi="Times New Roman" w:cs="Times New Roman"/>
          <w:bCs/>
          <w:sz w:val="28"/>
          <w:szCs w:val="28"/>
          <w:lang w:val="en-US" w:eastAsia="ru-RU"/>
        </w:rPr>
        <w:t>pM</w:t>
      </w:r>
      <w:r w:rsidRPr="006B3BC5">
        <w:rPr>
          <w:rFonts w:ascii="Times New Roman" w:eastAsia="Times New Roman" w:hAnsi="Times New Roman" w:cs="Times New Roman"/>
          <w:bCs/>
          <w:sz w:val="28"/>
          <w:szCs w:val="28"/>
          <w:lang w:eastAsia="ru-RU"/>
        </w:rPr>
        <w:t xml:space="preserve"> категории соответствуют </w:t>
      </w:r>
      <w:r w:rsidRPr="006B3BC5">
        <w:rPr>
          <w:rFonts w:ascii="Times New Roman" w:eastAsia="Times New Roman" w:hAnsi="Times New Roman" w:cs="Times New Roman"/>
          <w:bCs/>
          <w:sz w:val="28"/>
          <w:szCs w:val="28"/>
          <w:lang w:val="en-US" w:eastAsia="ru-RU"/>
        </w:rPr>
        <w:t>N</w:t>
      </w:r>
      <w:r w:rsidRPr="006B3BC5">
        <w:rPr>
          <w:rFonts w:ascii="Times New Roman" w:eastAsia="Times New Roman" w:hAnsi="Times New Roman" w:cs="Times New Roman"/>
          <w:bCs/>
          <w:sz w:val="28"/>
          <w:szCs w:val="28"/>
          <w:lang w:eastAsia="ru-RU"/>
        </w:rPr>
        <w:t xml:space="preserve">, </w:t>
      </w:r>
      <w:r w:rsidRPr="006B3BC5">
        <w:rPr>
          <w:rFonts w:ascii="Times New Roman" w:eastAsia="Times New Roman" w:hAnsi="Times New Roman" w:cs="Times New Roman"/>
          <w:bCs/>
          <w:sz w:val="28"/>
          <w:szCs w:val="28"/>
          <w:lang w:val="en-US" w:eastAsia="ru-RU"/>
        </w:rPr>
        <w:t>N</w:t>
      </w:r>
      <w:r w:rsidRPr="006B3BC5">
        <w:rPr>
          <w:rFonts w:ascii="Times New Roman" w:eastAsia="Times New Roman" w:hAnsi="Times New Roman" w:cs="Times New Roman"/>
          <w:bCs/>
          <w:sz w:val="28"/>
          <w:szCs w:val="28"/>
          <w:lang w:eastAsia="ru-RU"/>
        </w:rPr>
        <w:t xml:space="preserve"> и </w:t>
      </w:r>
      <w:r w:rsidRPr="006B3BC5">
        <w:rPr>
          <w:rFonts w:ascii="Times New Roman" w:eastAsia="Times New Roman" w:hAnsi="Times New Roman" w:cs="Times New Roman"/>
          <w:bCs/>
          <w:sz w:val="28"/>
          <w:szCs w:val="28"/>
          <w:lang w:val="en-US" w:eastAsia="ru-RU"/>
        </w:rPr>
        <w:t>M</w:t>
      </w:r>
      <w:r w:rsidRPr="006B3BC5">
        <w:rPr>
          <w:rFonts w:ascii="Times New Roman" w:eastAsia="Times New Roman" w:hAnsi="Times New Roman" w:cs="Times New Roman"/>
          <w:bCs/>
          <w:sz w:val="28"/>
          <w:szCs w:val="28"/>
          <w:lang w:eastAsia="ru-RU"/>
        </w:rPr>
        <w:t xml:space="preserve"> категориям</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Категории </w:t>
      </w:r>
      <w:r w:rsidRPr="006B3BC5">
        <w:rPr>
          <w:rFonts w:ascii="Times New Roman" w:eastAsia="Times New Roman" w:hAnsi="Times New Roman" w:cs="Times New Roman"/>
          <w:bCs/>
          <w:sz w:val="28"/>
          <w:szCs w:val="28"/>
          <w:lang w:val="en-US" w:eastAsia="ru-RU"/>
        </w:rPr>
        <w:t>M</w:t>
      </w:r>
      <w:r w:rsidRPr="006B3BC5">
        <w:rPr>
          <w:rFonts w:ascii="Times New Roman" w:eastAsia="Times New Roman" w:hAnsi="Times New Roman" w:cs="Times New Roman"/>
          <w:bCs/>
          <w:sz w:val="28"/>
          <w:szCs w:val="28"/>
          <w:lang w:eastAsia="ru-RU"/>
        </w:rPr>
        <w:t xml:space="preserve">1 и </w:t>
      </w:r>
      <w:r w:rsidRPr="006B3BC5">
        <w:rPr>
          <w:rFonts w:ascii="Times New Roman" w:eastAsia="Times New Roman" w:hAnsi="Times New Roman" w:cs="Times New Roman"/>
          <w:bCs/>
          <w:sz w:val="28"/>
          <w:szCs w:val="28"/>
          <w:lang w:val="en-US" w:eastAsia="ru-RU"/>
        </w:rPr>
        <w:t>pM</w:t>
      </w:r>
      <w:r w:rsidRPr="006B3BC5">
        <w:rPr>
          <w:rFonts w:ascii="Times New Roman" w:eastAsia="Times New Roman" w:hAnsi="Times New Roman" w:cs="Times New Roman"/>
          <w:bCs/>
          <w:sz w:val="28"/>
          <w:szCs w:val="28"/>
          <w:lang w:eastAsia="ru-RU"/>
        </w:rPr>
        <w:t>1 могут быть дополнены согласно следующим символам:</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Легкие - </w:t>
      </w:r>
      <w:r w:rsidRPr="006B3BC5">
        <w:rPr>
          <w:rFonts w:ascii="Times New Roman" w:eastAsia="Times New Roman" w:hAnsi="Times New Roman" w:cs="Times New Roman"/>
          <w:bCs/>
          <w:sz w:val="28"/>
          <w:szCs w:val="28"/>
          <w:lang w:val="en-US" w:eastAsia="ru-RU"/>
        </w:rPr>
        <w:t>PUL</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Кости - </w:t>
      </w:r>
      <w:r w:rsidRPr="006B3BC5">
        <w:rPr>
          <w:rFonts w:ascii="Times New Roman" w:eastAsia="Times New Roman" w:hAnsi="Times New Roman" w:cs="Times New Roman"/>
          <w:bCs/>
          <w:sz w:val="28"/>
          <w:szCs w:val="28"/>
          <w:lang w:val="en-US" w:eastAsia="ru-RU"/>
        </w:rPr>
        <w:t>OSS</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Печень - </w:t>
      </w:r>
      <w:r w:rsidRPr="006B3BC5">
        <w:rPr>
          <w:rFonts w:ascii="Times New Roman" w:eastAsia="Times New Roman" w:hAnsi="Times New Roman" w:cs="Times New Roman"/>
          <w:bCs/>
          <w:sz w:val="28"/>
          <w:szCs w:val="28"/>
          <w:lang w:val="en-US" w:eastAsia="ru-RU"/>
        </w:rPr>
        <w:t>HEP</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Головной мозг - </w:t>
      </w:r>
      <w:r w:rsidRPr="006B3BC5">
        <w:rPr>
          <w:rFonts w:ascii="Times New Roman" w:eastAsia="Times New Roman" w:hAnsi="Times New Roman" w:cs="Times New Roman"/>
          <w:bCs/>
          <w:sz w:val="28"/>
          <w:szCs w:val="28"/>
          <w:lang w:val="en-US" w:eastAsia="ru-RU"/>
        </w:rPr>
        <w:t>BRA</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Лимфатические узлы - </w:t>
      </w:r>
      <w:r w:rsidRPr="006B3BC5">
        <w:rPr>
          <w:rFonts w:ascii="Times New Roman" w:eastAsia="Times New Roman" w:hAnsi="Times New Roman" w:cs="Times New Roman"/>
          <w:bCs/>
          <w:sz w:val="28"/>
          <w:szCs w:val="28"/>
          <w:lang w:val="en-US" w:eastAsia="ru-RU"/>
        </w:rPr>
        <w:t>LYM</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Костный мозг - </w:t>
      </w:r>
      <w:r w:rsidRPr="006B3BC5">
        <w:rPr>
          <w:rFonts w:ascii="Times New Roman" w:eastAsia="Times New Roman" w:hAnsi="Times New Roman" w:cs="Times New Roman"/>
          <w:bCs/>
          <w:sz w:val="28"/>
          <w:szCs w:val="28"/>
          <w:lang w:val="en-US" w:eastAsia="ru-RU"/>
        </w:rPr>
        <w:t>MAR</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Плевра - </w:t>
      </w:r>
      <w:r w:rsidRPr="006B3BC5">
        <w:rPr>
          <w:rFonts w:ascii="Times New Roman" w:eastAsia="Times New Roman" w:hAnsi="Times New Roman" w:cs="Times New Roman"/>
          <w:bCs/>
          <w:sz w:val="28"/>
          <w:szCs w:val="28"/>
          <w:lang w:val="en-US" w:eastAsia="ru-RU"/>
        </w:rPr>
        <w:t>PLE</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Брюшина - </w:t>
      </w:r>
      <w:r w:rsidRPr="006B3BC5">
        <w:rPr>
          <w:rFonts w:ascii="Times New Roman" w:eastAsia="Times New Roman" w:hAnsi="Times New Roman" w:cs="Times New Roman"/>
          <w:bCs/>
          <w:sz w:val="28"/>
          <w:szCs w:val="28"/>
          <w:lang w:val="en-US" w:eastAsia="ru-RU"/>
        </w:rPr>
        <w:t>PER</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Надпочечники - </w:t>
      </w:r>
      <w:r w:rsidRPr="006B3BC5">
        <w:rPr>
          <w:rFonts w:ascii="Times New Roman" w:eastAsia="Times New Roman" w:hAnsi="Times New Roman" w:cs="Times New Roman"/>
          <w:bCs/>
          <w:sz w:val="28"/>
          <w:szCs w:val="28"/>
          <w:lang w:val="en-US" w:eastAsia="ru-RU"/>
        </w:rPr>
        <w:t>ADR</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Кожа - </w:t>
      </w:r>
      <w:r w:rsidRPr="006B3BC5">
        <w:rPr>
          <w:rFonts w:ascii="Times New Roman" w:eastAsia="Times New Roman" w:hAnsi="Times New Roman" w:cs="Times New Roman"/>
          <w:bCs/>
          <w:sz w:val="28"/>
          <w:szCs w:val="28"/>
          <w:lang w:val="en-US" w:eastAsia="ru-RU"/>
        </w:rPr>
        <w:t>SKI</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Другие – </w:t>
      </w:r>
      <w:r w:rsidRPr="006B3BC5">
        <w:rPr>
          <w:rFonts w:ascii="Times New Roman" w:eastAsia="Times New Roman" w:hAnsi="Times New Roman" w:cs="Times New Roman"/>
          <w:bCs/>
          <w:sz w:val="28"/>
          <w:szCs w:val="28"/>
          <w:lang w:val="en-US" w:eastAsia="ru-RU"/>
        </w:rPr>
        <w:t>OTH</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val="en-US" w:eastAsia="ru-RU"/>
        </w:rPr>
        <w:t>R</w:t>
      </w:r>
      <w:r w:rsidRPr="006B3BC5">
        <w:rPr>
          <w:rFonts w:ascii="Times New Roman" w:eastAsia="Times New Roman" w:hAnsi="Times New Roman" w:cs="Times New Roman"/>
          <w:bCs/>
          <w:sz w:val="28"/>
          <w:szCs w:val="28"/>
          <w:lang w:eastAsia="ru-RU"/>
        </w:rPr>
        <w:t xml:space="preserve"> - КЛАССИФИКАЦИЯ</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Включает:</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val="en-US" w:eastAsia="ru-RU"/>
        </w:rPr>
        <w:t>RX</w:t>
      </w:r>
      <w:r w:rsidRPr="006B3BC5">
        <w:rPr>
          <w:rFonts w:ascii="Times New Roman" w:eastAsia="Times New Roman" w:hAnsi="Times New Roman" w:cs="Times New Roman"/>
          <w:bCs/>
          <w:sz w:val="28"/>
          <w:szCs w:val="28"/>
          <w:lang w:eastAsia="ru-RU"/>
        </w:rPr>
        <w:t xml:space="preserve"> – Недостаточно данных для определения резидуальной опухоли</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val="en-US" w:eastAsia="ru-RU"/>
        </w:rPr>
        <w:t>R</w:t>
      </w:r>
      <w:r w:rsidRPr="006B3BC5">
        <w:rPr>
          <w:rFonts w:ascii="Times New Roman" w:eastAsia="Times New Roman" w:hAnsi="Times New Roman" w:cs="Times New Roman"/>
          <w:bCs/>
          <w:sz w:val="28"/>
          <w:szCs w:val="28"/>
          <w:lang w:eastAsia="ru-RU"/>
        </w:rPr>
        <w:t>0 – Резидуальная опухоль отсутствует</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val="en-US" w:eastAsia="ru-RU"/>
        </w:rPr>
        <w:t>R</w:t>
      </w:r>
      <w:r w:rsidRPr="006B3BC5">
        <w:rPr>
          <w:rFonts w:ascii="Times New Roman" w:eastAsia="Times New Roman" w:hAnsi="Times New Roman" w:cs="Times New Roman"/>
          <w:bCs/>
          <w:sz w:val="28"/>
          <w:szCs w:val="28"/>
          <w:lang w:eastAsia="ru-RU"/>
        </w:rPr>
        <w:t>1 – Резидуальная опухоль определяется микроскопически</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val="en-US" w:eastAsia="ru-RU"/>
        </w:rPr>
        <w:t>R</w:t>
      </w:r>
      <w:r w:rsidRPr="006B3BC5">
        <w:rPr>
          <w:rFonts w:ascii="Times New Roman" w:eastAsia="Times New Roman" w:hAnsi="Times New Roman" w:cs="Times New Roman"/>
          <w:bCs/>
          <w:sz w:val="28"/>
          <w:szCs w:val="28"/>
          <w:lang w:eastAsia="ru-RU"/>
        </w:rPr>
        <w:t>2 – Резидуальная опухоль определяется макроскопически</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val="en-US" w:eastAsia="ru-RU"/>
        </w:rPr>
        <w:t>G</w:t>
      </w:r>
      <w:r w:rsidRPr="006B3BC5">
        <w:rPr>
          <w:rFonts w:ascii="Times New Roman" w:eastAsia="Times New Roman" w:hAnsi="Times New Roman" w:cs="Times New Roman"/>
          <w:bCs/>
          <w:sz w:val="28"/>
          <w:szCs w:val="28"/>
          <w:lang w:eastAsia="ru-RU"/>
        </w:rPr>
        <w:t xml:space="preserve"> ГИСТОПАТОЛОГИЧЕСКАЯ ДИФФЕРЕНЦИРОВКА</w:t>
      </w:r>
    </w:p>
    <w:p w:rsidR="006B3BC5" w:rsidRPr="006B3BC5" w:rsidRDefault="006B3BC5" w:rsidP="006B3BC5">
      <w:pPr>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Код по международной классификации болезней МКБ-10:</w:t>
      </w:r>
    </w:p>
    <w:p w:rsidR="006B3BC5" w:rsidRPr="006B3BC5" w:rsidRDefault="006B3BC5" w:rsidP="006B3BC5">
      <w:pPr>
        <w:spacing w:after="0" w:line="240" w:lineRule="auto"/>
        <w:jc w:val="both"/>
        <w:rPr>
          <w:rFonts w:ascii="Times New Roman" w:eastAsia="Times New Roman" w:hAnsi="Times New Roman" w:cs="Times New Roman"/>
          <w:b/>
          <w:sz w:val="28"/>
          <w:szCs w:val="28"/>
          <w:lang w:eastAsia="ru-RU"/>
        </w:rPr>
      </w:pPr>
    </w:p>
    <w:p w:rsidR="006B3BC5" w:rsidRPr="006B3BC5" w:rsidRDefault="006B3BC5" w:rsidP="006B3BC5">
      <w:pPr>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val="en-US" w:eastAsia="ru-RU"/>
        </w:rPr>
        <w:t>C</w:t>
      </w:r>
      <w:r w:rsidRPr="006B3BC5">
        <w:rPr>
          <w:rFonts w:ascii="Times New Roman" w:eastAsia="Times New Roman" w:hAnsi="Times New Roman" w:cs="Times New Roman"/>
          <w:sz w:val="28"/>
          <w:szCs w:val="28"/>
          <w:lang w:eastAsia="ru-RU"/>
        </w:rPr>
        <w:t>45 Мезотелиома.</w:t>
      </w:r>
    </w:p>
    <w:p w:rsidR="006B3BC5" w:rsidRPr="006B3BC5" w:rsidRDefault="006B3BC5" w:rsidP="006B3BC5">
      <w:pPr>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val="en-US" w:eastAsia="ru-RU"/>
        </w:rPr>
        <w:t>C</w:t>
      </w:r>
      <w:r w:rsidRPr="006B3BC5">
        <w:rPr>
          <w:rFonts w:ascii="Times New Roman" w:eastAsia="Times New Roman" w:hAnsi="Times New Roman" w:cs="Times New Roman"/>
          <w:sz w:val="28"/>
          <w:szCs w:val="28"/>
          <w:lang w:eastAsia="ru-RU"/>
        </w:rPr>
        <w:t>46 Саркома Капоши.</w:t>
      </w:r>
    </w:p>
    <w:p w:rsidR="006B3BC5" w:rsidRPr="006B3BC5" w:rsidRDefault="006B3BC5" w:rsidP="006B3BC5">
      <w:pPr>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val="en-US" w:eastAsia="ru-RU"/>
        </w:rPr>
        <w:t>C</w:t>
      </w:r>
      <w:r w:rsidRPr="006B3BC5">
        <w:rPr>
          <w:rFonts w:ascii="Times New Roman" w:eastAsia="Times New Roman" w:hAnsi="Times New Roman" w:cs="Times New Roman"/>
          <w:sz w:val="28"/>
          <w:szCs w:val="28"/>
          <w:lang w:eastAsia="ru-RU"/>
        </w:rPr>
        <w:t>47 Злокачественное новообразование периферических нервов и вегетативной нервной системы.</w:t>
      </w:r>
    </w:p>
    <w:p w:rsidR="006B3BC5" w:rsidRPr="006B3BC5" w:rsidRDefault="006B3BC5" w:rsidP="006B3BC5">
      <w:pPr>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val="en-US" w:eastAsia="ru-RU"/>
        </w:rPr>
        <w:t>C</w:t>
      </w:r>
      <w:r w:rsidRPr="006B3BC5">
        <w:rPr>
          <w:rFonts w:ascii="Times New Roman" w:eastAsia="Times New Roman" w:hAnsi="Times New Roman" w:cs="Times New Roman"/>
          <w:sz w:val="28"/>
          <w:szCs w:val="28"/>
          <w:lang w:eastAsia="ru-RU"/>
        </w:rPr>
        <w:t>48 Злокачественное новообразование забрюшинного пространства и брюшины.</w:t>
      </w:r>
    </w:p>
    <w:p w:rsidR="006B3BC5" w:rsidRPr="006B3BC5" w:rsidRDefault="006B3BC5" w:rsidP="006B3BC5">
      <w:pPr>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val="en-US" w:eastAsia="ru-RU"/>
        </w:rPr>
        <w:t>C</w:t>
      </w:r>
      <w:r w:rsidRPr="006B3BC5">
        <w:rPr>
          <w:rFonts w:ascii="Times New Roman" w:eastAsia="Times New Roman" w:hAnsi="Times New Roman" w:cs="Times New Roman"/>
          <w:sz w:val="28"/>
          <w:szCs w:val="28"/>
          <w:lang w:eastAsia="ru-RU"/>
        </w:rPr>
        <w:t>49 Злокачественное новообразование других типов соединительной и мягких тканей.</w:t>
      </w:r>
    </w:p>
    <w:p w:rsidR="006B3BC5" w:rsidRPr="006B3BC5" w:rsidRDefault="006B3BC5" w:rsidP="006B3BC5">
      <w:pPr>
        <w:spacing w:after="0" w:line="240" w:lineRule="auto"/>
        <w:jc w:val="both"/>
        <w:rPr>
          <w:rFonts w:ascii="Times New Roman" w:eastAsia="Times New Roman" w:hAnsi="Times New Roman" w:cs="Times New Roman"/>
          <w:b/>
          <w:sz w:val="28"/>
          <w:szCs w:val="28"/>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Каждый из пунктов имеет свою классификацию. Давайте рассмотрим, что подразумевает каждая из категорий международной классификации болезней саркома МКБ-10:</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Мезотелиома – злокачественное новообразование, происходящее из мезотелия. Чаще всего поражает плевру, брюшину и перикард.</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Саркома Капоши – опухоль развивается из кровеносных сосудов. Особенность новообразования – появление на коже пятен красно-бурого цвета с выраженными краями. Заболевание злокачественное, поэтому представляет угрозу для человеческой жизни.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Злокачественное новообразование периферических нервов и вегетативной нервной системы – в данной категории находятся поражения и заболевания периферических нервов, нижних конечностей, головы, шеи, лица, грудной клетки, тазобедренной области.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Злокачественное новообразование забрюшинного пространства и брюшины – саркомы мягких тканей, поражающие брюшину и забрюшинное пространство, вызывают утолщение частей брюшной полости.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Злокачественное новообразование других типов соединительной и мягких тканей – саркома поражает мягкие ткани на любой части тела, провоцируя появление раковой опухоли.</w:t>
      </w:r>
    </w:p>
    <w:p w:rsidR="006B3BC5" w:rsidRPr="006B3BC5" w:rsidRDefault="006B3BC5" w:rsidP="006B3BC5">
      <w:pPr>
        <w:spacing w:after="0" w:line="360" w:lineRule="auto"/>
        <w:ind w:firstLine="709"/>
        <w:jc w:val="both"/>
        <w:rPr>
          <w:rFonts w:ascii="Times New Roman" w:eastAsia="Times New Roman" w:hAnsi="Times New Roman" w:cs="Times New Roman"/>
          <w:b/>
          <w:sz w:val="28"/>
          <w:szCs w:val="28"/>
          <w:lang w:eastAsia="ru-RU"/>
        </w:rPr>
      </w:pPr>
    </w:p>
    <w:p w:rsidR="006B3BC5" w:rsidRPr="006B3BC5" w:rsidRDefault="006B3BC5" w:rsidP="006B3BC5">
      <w:pPr>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Стадирование и оценка риска</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Стадирование включает в себя данные анамнеза заболевания, физикальное обследование, расширенное исследование общего анализа крови, биохимический анализ крови (включая показатели печеночных проб), рентгенография органов грудной клетки, компьютерная томография (КТ) или магнитно-резонансная томография (МРТ) с контрастированием носоглотки, основания черепа и шеи. При выполнении КТ лучше визуализируется компактный слой кости, МРТ – губчатый слой кости. </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С целью выявления отдаленных метастазов и адекватного стадирования (в случае «позитивных» лимфоузлов, особенно N3 стадия) должно быть выполнено радиоизотопное сканирование костей скелета и КТ органов грудной клетки и верхних отделов брюшной полости, особенно у пациентов с клиническими симптомами или отклонениями биохимических показателей. </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Использование позитронной эмиссионной томографии (ПЭТ) может заменить обычное обследование по выявлению отдаленных метастазов, поскольку метод продемонстрировал высокую чувствительность, специфичность и точность при диагностике. </w:t>
      </w:r>
    </w:p>
    <w:p w:rsidR="006B3BC5" w:rsidRPr="006B3BC5" w:rsidRDefault="006B3BC5" w:rsidP="006B3BC5">
      <w:pPr>
        <w:spacing w:before="100" w:beforeAutospacing="1" w:after="100" w:afterAutospacing="1" w:line="240" w:lineRule="auto"/>
        <w:jc w:val="both"/>
        <w:rPr>
          <w:rFonts w:ascii="Times New Roman" w:eastAsia="Times New Roman" w:hAnsi="Times New Roman" w:cs="Times New Roman"/>
          <w:b/>
          <w:sz w:val="28"/>
          <w:szCs w:val="28"/>
          <w:u w:val="single"/>
          <w:lang w:eastAsia="ru-RU"/>
        </w:rPr>
      </w:pPr>
      <w:r w:rsidRPr="006B3BC5">
        <w:rPr>
          <w:rFonts w:ascii="Times New Roman" w:eastAsia="Times New Roman" w:hAnsi="Times New Roman" w:cs="Times New Roman"/>
          <w:b/>
          <w:sz w:val="28"/>
          <w:szCs w:val="28"/>
          <w:u w:val="single"/>
          <w:lang w:eastAsia="ru-RU"/>
        </w:rPr>
        <w:t>ЛУЧЕВАЯ ТЕРАПИЯ</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Лучевая терапия в комбинации с хирургическим лечением позволяет снизить процент рецидивирования до 3–19%. Лучевая терапия в комбинации с хирургическим удалением опухоли применяется в пред- и послеоперационном периодах</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Задачами предоперационного облучения являются:</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 снижение злокачественного потенциала опухоли за счет гибели анаплазированных, хорошо оксигенированных, наиболее радиочувствительных клеток и изменения биологических свойств клеток, сохранивших жизнеспособность после суб- и потенциально летальных повреждений;</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 тотальное повреждение субклинических очагов опухоли;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 уменьшение объема, отграничение, купирование параканкрозного воспаления;</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 снижение биологической активности опухоли, уменьшение риска развития локальных рецидивов, имплантационных и отдаленных метастазов;</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 создание более благоприятных условий для оперативного вмешательства: уменьшение общего объема опухоли, что позволяет в ряде случаев перевести ее из неоперабельного состояния в операбельное, а также выполнить органосохраняющую операцию;</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 уменьшение перифокального отека;</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7) формирование «ложной капсулы» вокруг опухоли;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8) более четкое отграничение опухоли от окружающих здоровых тканей.</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Задачи послеоперационной лучевой терапии – разрушение гипотетических диссеминированных в ране опухолевых клеток для предупреждения развития рецидивов и метастазов, а при нерадикальных операциях – разрушение оставленных порций опухоли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 xml:space="preserve">Дистанционная лучевая терапия </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Для этого достаточно суммарной очаговой дозы (СОД) 40–50 Гр.</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Обязательным является включение в облучаемый объем одновременно с опухолью и пограничных нормальных тканей на расстоянии 4–5 см от пальпируемых границ. Но при облучении опухолей с инфильтративным ростом, не имеющих четких границ, объем облучения следует увеличивать, решая этот вопрос индивидуально в каждом конкретном случае.</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Интервал между предоперационной лучевой терапией и операцией составляет не более 2,5–3 недель. При меньшем сроке оперативное вмешательство затруднено из-за отека, реактивных изменений окружающих тканей, на 3–4-й неделе возобновляется рост опухолевых клеток, которые сохранили жизнеспособность, и тем самым теряется эффект облучения.</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 некоторых случаях после проведения лучевой терапии в предоперационной СОД 40–50 Гр через 2–3 недели клинически наблюдают полную резорбцию опухоли. После перерыва дозу лучевой терапии доводят до 70–75 Гр. Столь разительные результаты обычно характерны для анаплазированных, высокозлокачественных сарком мягких тканей. У таких больных, как правило, в ближайшие сроки появляются отдаленные метастазы, и они погибают от прогрессирования заболевания. Это позволяет говорить о том, что саркомы мягких тканей по-разному реагируют на облучение и не обладают абсолютной радиорезистентностью.</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 настоящее время адекватным методом лечения, как первичного очага сарком мягких тканей, так и рецидива опухоли можно считать комбинированный, включающий широкое хирургическое иссечение опухоли и лучевую терапию. Исключение могут составить только небольшие по размеру опухоли, для лечения которых, при абсолютной уверенности в отсутствии дополнительных узлов и инфильтрации окружающих тканей, вполне приемлемо только хирургическое вмешательство.</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Противопоказаниями для предоперационной лучевой терапии являются:</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 отсутствие морфологической верификации диагноза;</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 распад опухоли с угрозой кровотечения в ней;</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 сопутствующие заболевания, которые являются противопоказаниями для лучевой терапии. Сегодня это только сопутствующая патология в стадии декомпенсации.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Послеоперационное облучение чаще применяется в тех случаях, когда были противопоказания со стороны первичной опухоли для проведения предоперационной лучевой терапии, либо когда операция являлась последним диагностическим этапом. Послеоперационную лучевую терапию проводят через 2–3 недели при наличии окрепшего послеоперационного рубца в СОД 60–70 Гр.</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Преимуществ между двумя способами использования лучевой терапии в сочетании с операцией нет. Предоперационная лучевая терапия позволяет надеяться на уменьшение размеров опухоли до операции, теоретически позволяет планировать более сохранную операцию. Послеоперационная лучевая терапия позволяет планировать лучевую терапию после гистологического исследования опухоли, особенно краев удаленных тканей, уменьшить число послеоперационных осложнений (17 % против 37 %). Поскольку доза лучевой терапии в предоперационном плане меньше, чем при проведении послеоперационного облучения, то и функциональные результаты лучше в данной группе.</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 xml:space="preserve">Интраоперационная лучевая терапия. </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Интраоперационная лучевая терапия (ИОЛТ), которая обеспечивает одномоментное подведение к ложу опухоли дозы (10–20 Гр), необходимой для подавления роста субклинических очагов в случае радикального вмешательства, либо в сочетании с пред- или послеоперационным облучением за счет наращивания дозы без превышения пределов толерантности нормальных тканей за счет прицельности ИОЛТ. Такой способ облучения может быть реализован как при условии выполнения радикальной операции, так и в случаях паллиативных хирургических вмешательств.</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u w:val="single"/>
          <w:lang w:eastAsia="ru-RU"/>
        </w:rPr>
      </w:pPr>
      <w:r w:rsidRPr="006B3BC5">
        <w:rPr>
          <w:rFonts w:ascii="Times New Roman" w:eastAsia="Times New Roman" w:hAnsi="Times New Roman" w:cs="Times New Roman"/>
          <w:sz w:val="28"/>
          <w:szCs w:val="28"/>
          <w:u w:val="single"/>
          <w:lang w:eastAsia="ru-RU"/>
        </w:rPr>
        <w:t xml:space="preserve">Брахитерапия. </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При проведении брахитерапии окружающие нормальные ткани получают минимальное облучение с максимальной дозой лучевой терапии в заданной мишени за меньший интервал времени. Преимуществом метода является возможность непосредственного воздействия на ложе опухоли сразу после операции в пределах заданного объема.</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Доза при брахитерапии 45 Гр. После удаления опухоли хирургом в послеоперационную рану укладываются эндостаты в интервале 1 см в заданном объеме мишени. Преимущество брахитерапии было отмечено при высокодифференцированных саркомах мягких тканей, 5-летняя выживаемость составила 82% против 67% при только хирургическом лечении. Проведение брахитерапии связано с высоким риском послеоперационных осложнений.</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Лучевая терапия в лечении сарком мягких тканей как самостоятельный метод имеет небольшое значение, применяется редко и главным образом в качестве паллиативного воздействия при нерезектабельных опухолях, неудалимых рецидивах и метастазах.</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Наряду с вышеперечисленными преимуществами, индукционная лучевая терапия имеет и свои недостатки. Во-первых, объём облучения определяется только по данным рентгенологических и ультразвукового методов исследования, что может привести к недооценке истинного размера и местного распространения опухоли, её соотношений с сосудисто-нервными и костными структурами. Во-вторых, предоперационная лучевая терапия, базирующаяся на данных биопсии лишь отдельных участков опухоли, может изменить результаты послеоперационного гистопатологического анализа.</w:t>
      </w:r>
    </w:p>
    <w:p w:rsidR="006B3BC5" w:rsidRPr="006B3BC5" w:rsidRDefault="006B3BC5"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6B3BC5" w:rsidRPr="006B3BC5" w:rsidRDefault="006B3BC5" w:rsidP="00531C09">
      <w:pPr>
        <w:numPr>
          <w:ilvl w:val="0"/>
          <w:numId w:val="155"/>
        </w:numPr>
        <w:tabs>
          <w:tab w:val="left" w:pos="360"/>
        </w:tabs>
        <w:spacing w:after="0" w:line="240" w:lineRule="auto"/>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Вопросы по теме занятия.</w:t>
      </w:r>
    </w:p>
    <w:p w:rsidR="006B3BC5" w:rsidRPr="006B3BC5" w:rsidRDefault="006B3BC5" w:rsidP="00531C09">
      <w:pPr>
        <w:widowControl w:val="0"/>
        <w:numPr>
          <w:ilvl w:val="0"/>
          <w:numId w:val="23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val="en-US" w:eastAsia="ru-RU"/>
        </w:rPr>
        <w:t>TNM</w:t>
      </w:r>
      <w:r w:rsidRPr="006B3BC5">
        <w:rPr>
          <w:rFonts w:ascii="Times New Roman" w:eastAsia="Times New Roman" w:hAnsi="Times New Roman" w:cs="Times New Roman"/>
          <w:sz w:val="28"/>
          <w:szCs w:val="28"/>
          <w:lang w:eastAsia="ru-RU"/>
        </w:rPr>
        <w:t>-классификация и МКБ саркомы мягких тканей и костей;</w:t>
      </w:r>
    </w:p>
    <w:p w:rsidR="006B3BC5" w:rsidRPr="006B3BC5" w:rsidRDefault="006B3BC5" w:rsidP="00531C09">
      <w:pPr>
        <w:widowControl w:val="0"/>
        <w:numPr>
          <w:ilvl w:val="0"/>
          <w:numId w:val="23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Алгоритмы лечения больных</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саркомы мягких тканей и костей;</w:t>
      </w:r>
    </w:p>
    <w:p w:rsidR="006B3BC5" w:rsidRPr="006B3BC5" w:rsidRDefault="006B3BC5" w:rsidP="00531C09">
      <w:pPr>
        <w:widowControl w:val="0"/>
        <w:numPr>
          <w:ilvl w:val="0"/>
          <w:numId w:val="23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Лучевая диагностика и подготовка больного к проведению лучевой терапии саркомы мягких тканей и костей;</w:t>
      </w:r>
    </w:p>
    <w:p w:rsidR="006B3BC5" w:rsidRPr="006B3BC5" w:rsidRDefault="006B3BC5" w:rsidP="00531C09">
      <w:pPr>
        <w:widowControl w:val="0"/>
        <w:numPr>
          <w:ilvl w:val="0"/>
          <w:numId w:val="23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Виды и режимы лучевой терапии саркомы мягких тканей и костей;</w:t>
      </w:r>
    </w:p>
    <w:p w:rsidR="006B3BC5" w:rsidRPr="006B3BC5" w:rsidRDefault="006B3BC5" w:rsidP="00531C09">
      <w:pPr>
        <w:widowControl w:val="0"/>
        <w:numPr>
          <w:ilvl w:val="0"/>
          <w:numId w:val="23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Конвенциональная лучевая терапия саркомы мягких тканей и костей;</w:t>
      </w:r>
    </w:p>
    <w:p w:rsidR="006B3BC5" w:rsidRPr="006B3BC5" w:rsidRDefault="006B3BC5" w:rsidP="00531C09">
      <w:pPr>
        <w:widowControl w:val="0"/>
        <w:numPr>
          <w:ilvl w:val="0"/>
          <w:numId w:val="23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Послеоперационная лучевая терапия саркомы мягких тканей и костей;</w:t>
      </w:r>
    </w:p>
    <w:p w:rsidR="006B3BC5" w:rsidRPr="006B3BC5" w:rsidRDefault="006B3BC5" w:rsidP="00531C09">
      <w:pPr>
        <w:widowControl w:val="0"/>
        <w:numPr>
          <w:ilvl w:val="0"/>
          <w:numId w:val="23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брахитерапиясаркомы мягких тканей и костей;</w:t>
      </w:r>
    </w:p>
    <w:p w:rsidR="006B3BC5" w:rsidRPr="006B3BC5" w:rsidRDefault="006B3BC5" w:rsidP="00531C09">
      <w:pPr>
        <w:widowControl w:val="0"/>
        <w:numPr>
          <w:ilvl w:val="0"/>
          <w:numId w:val="23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Интраоперационная лучевая терапия  саркомы мягких тканей и костей;</w:t>
      </w:r>
    </w:p>
    <w:p w:rsidR="006B3BC5" w:rsidRPr="006B3BC5" w:rsidRDefault="006B3BC5" w:rsidP="00531C09">
      <w:pPr>
        <w:widowControl w:val="0"/>
        <w:numPr>
          <w:ilvl w:val="0"/>
          <w:numId w:val="236"/>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sz w:val="28"/>
          <w:szCs w:val="28"/>
          <w:lang w:eastAsia="ru-RU"/>
        </w:rPr>
        <w:t xml:space="preserve"> Лучевые реакции и осложнения при проведении лучевой терапии </w:t>
      </w:r>
    </w:p>
    <w:p w:rsidR="006B3BC5" w:rsidRPr="006B3BC5" w:rsidRDefault="006B3BC5" w:rsidP="006B3BC5">
      <w:pPr>
        <w:tabs>
          <w:tab w:val="left" w:pos="360"/>
        </w:tabs>
        <w:spacing w:after="0"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  саркомы мягких тканей и костей.</w:t>
      </w:r>
    </w:p>
    <w:p w:rsidR="006B3BC5" w:rsidRPr="006B3BC5" w:rsidRDefault="006B3BC5" w:rsidP="006B3BC5">
      <w:pPr>
        <w:tabs>
          <w:tab w:val="left" w:pos="360"/>
        </w:tabs>
        <w:spacing w:after="0" w:line="240" w:lineRule="auto"/>
        <w:rPr>
          <w:rFonts w:ascii="Times New Roman" w:eastAsia="Times New Roman" w:hAnsi="Times New Roman" w:cs="Times New Roman"/>
          <w:sz w:val="28"/>
          <w:szCs w:val="28"/>
          <w:lang w:eastAsia="ru-RU"/>
        </w:rPr>
      </w:pPr>
    </w:p>
    <w:p w:rsidR="006B3BC5" w:rsidRPr="006B3BC5" w:rsidRDefault="006B3BC5" w:rsidP="00531C09">
      <w:pPr>
        <w:numPr>
          <w:ilvl w:val="0"/>
          <w:numId w:val="156"/>
        </w:numPr>
        <w:tabs>
          <w:tab w:val="left" w:pos="360"/>
        </w:tabs>
        <w:spacing w:after="0" w:line="24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 xml:space="preserve">Тестовые задания по теме </w:t>
      </w: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001.  МАКСИМАЛЬНАЯ  СУММАРНАЯ  ОЧАГОВАЯ  ДОЗА  ДИСТАНЦИОННОЙ  ЛУЧЕВОЙ  ТЕРАПИИ  САРКОМЫ МЯГКИХ ТКАНЕЙ СОСТАВЛЯЕТ </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44 Гр</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 Гр</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56 Гр</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60 Гр</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70 Гр</w:t>
      </w:r>
    </w:p>
    <w:p w:rsidR="006B3BC5" w:rsidRPr="006B3BC5" w:rsidRDefault="006B3BC5" w:rsidP="006B3BC5">
      <w:p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2</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002.   ПОСЛЕОПЕРАЦИОННАЯ ЛУЧЕВАЯ ТЕРАПИЯ САРКОМЫ МЯГКИХ ТКАНЕЙ  ПРОВОДИТСЯ ЧЕРЕЗ 2-3 НЕДЕЛИ  В СУММАРНОЙ ОЧАГОВОЙ ДОЗЕ</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 70-80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 60-70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 50-60 Гр</w:t>
      </w:r>
      <w:r w:rsidRPr="006B3BC5">
        <w:rPr>
          <w:rFonts w:ascii="Times New Roman" w:eastAsia="Times New Roman" w:hAnsi="Times New Roman" w:cs="Times New Roman"/>
          <w:sz w:val="28"/>
          <w:szCs w:val="28"/>
          <w:lang w:eastAsia="ru-RU"/>
        </w:rPr>
        <w:tab/>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 40-50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 20-30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2</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003.   БРАХИТЕРАПИЯ ПРИ САРКОМЕ МЯГКИХ ТКАНЕЙ ПРОВОДИТСЯ В ДОЗЕ</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 55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 50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 30 Гр</w:t>
      </w:r>
      <w:r w:rsidRPr="006B3BC5">
        <w:rPr>
          <w:rFonts w:ascii="Times New Roman" w:eastAsia="Times New Roman" w:hAnsi="Times New Roman" w:cs="Times New Roman"/>
          <w:sz w:val="28"/>
          <w:szCs w:val="28"/>
          <w:lang w:eastAsia="ru-RU"/>
        </w:rPr>
        <w:tab/>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 60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 45 Гр</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5</w:t>
      </w:r>
    </w:p>
    <w:p w:rsidR="006B3BC5" w:rsidRPr="006B3BC5" w:rsidRDefault="006B3BC5" w:rsidP="006B3BC5">
      <w:pPr>
        <w:tabs>
          <w:tab w:val="left" w:pos="360"/>
        </w:tabs>
        <w:spacing w:after="0" w:line="240" w:lineRule="auto"/>
        <w:rPr>
          <w:rFonts w:ascii="Times New Roman" w:eastAsia="Times New Roman" w:hAnsi="Times New Roman" w:cs="Times New Roman"/>
          <w:sz w:val="28"/>
          <w:szCs w:val="28"/>
          <w:lang w:eastAsia="ru-RU"/>
        </w:rPr>
      </w:pPr>
    </w:p>
    <w:p w:rsidR="006B3BC5" w:rsidRPr="006B3BC5" w:rsidRDefault="006B3BC5" w:rsidP="00531C09">
      <w:pPr>
        <w:numPr>
          <w:ilvl w:val="0"/>
          <w:numId w:val="157"/>
        </w:numPr>
        <w:tabs>
          <w:tab w:val="left" w:pos="360"/>
        </w:tabs>
        <w:spacing w:after="0" w:line="240" w:lineRule="auto"/>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bCs/>
          <w:sz w:val="28"/>
          <w:szCs w:val="28"/>
          <w:lang w:eastAsia="ru-RU"/>
        </w:rPr>
        <w:t>Ситуационные задачи по теме с эталонами ответов</w:t>
      </w:r>
      <w:r w:rsidRPr="006B3BC5">
        <w:rPr>
          <w:rFonts w:ascii="Times New Roman" w:eastAsia="Times New Roman" w:hAnsi="Times New Roman" w:cs="Times New Roman"/>
          <w:b/>
          <w:sz w:val="28"/>
          <w:szCs w:val="28"/>
          <w:lang w:eastAsia="ru-RU"/>
        </w:rPr>
        <w:t>.</w:t>
      </w:r>
    </w:p>
    <w:p w:rsidR="006B3BC5" w:rsidRPr="006B3BC5" w:rsidRDefault="006B3BC5" w:rsidP="006B3BC5">
      <w:pPr>
        <w:spacing w:before="40" w:after="40" w:line="240" w:lineRule="auto"/>
        <w:jc w:val="both"/>
        <w:outlineLvl w:val="1"/>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Задача №1</w:t>
      </w:r>
    </w:p>
    <w:p w:rsidR="006B3BC5" w:rsidRPr="006B3BC5" w:rsidRDefault="006B3BC5" w:rsidP="006B3B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Больной 35 лет, обратился на прием к хирургу с жалобами на наличие опухолевидного образования в области правого плеча. Объективно: кожа над опухолью не изменена, отмечается усиление венозного рисунка, гиперемия. Границы опухоли четкие до 5 см в диаметре, при пальпации смещается в поперечном направлении, безболезненная. Направлен на консультацию к онкологу. При дообследовании при МРТ: многоузловая опухоль неоднородной структуры с наличием участков с жидкостным сигналом и единичных участков кровоизлияний. Общий размер опухоли 4.0х2.0х3.6 см.</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Предварительный диагноз.</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Стадия процесса.</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Какой метод диагностики позволит начать лечение?</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Метод лучевой терапии для лечения этой опухоли.</w:t>
      </w:r>
    </w:p>
    <w:p w:rsidR="006B3BC5" w:rsidRPr="006B3BC5" w:rsidRDefault="006B3BC5"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Какой метод лучевой терапии способствует улучшению локального контроля над опухолью на ранних стадиях заболевания?</w:t>
      </w:r>
    </w:p>
    <w:p w:rsidR="006B3BC5" w:rsidRPr="006B3BC5" w:rsidRDefault="006B3BC5" w:rsidP="006B3BC5">
      <w:pPr>
        <w:spacing w:before="40" w:after="40" w:line="240" w:lineRule="auto"/>
        <w:jc w:val="both"/>
        <w:rPr>
          <w:rFonts w:ascii="Times New Roman" w:eastAsia="Times New Roman" w:hAnsi="Times New Roman" w:cs="Times New Roman"/>
          <w:sz w:val="28"/>
          <w:szCs w:val="28"/>
          <w:lang w:eastAsia="ru-RU"/>
        </w:rPr>
      </w:pPr>
    </w:p>
    <w:p w:rsidR="006B3BC5" w:rsidRPr="006B3BC5" w:rsidRDefault="006B3BC5" w:rsidP="006B3BC5">
      <w:pPr>
        <w:spacing w:before="40" w:after="4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Эталоны ответов:</w:t>
      </w:r>
    </w:p>
    <w:p w:rsidR="006B3BC5" w:rsidRPr="006B3BC5" w:rsidRDefault="006B3BC5" w:rsidP="00531C09">
      <w:pPr>
        <w:numPr>
          <w:ilvl w:val="0"/>
          <w:numId w:val="154"/>
        </w:numPr>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sz w:val="28"/>
          <w:szCs w:val="28"/>
          <w:lang w:eastAsia="ru-RU"/>
        </w:rPr>
        <w:t>Саркома мягких тканей</w:t>
      </w:r>
    </w:p>
    <w:p w:rsidR="006B3BC5" w:rsidRPr="006B3BC5" w:rsidRDefault="006B3BC5" w:rsidP="00531C09">
      <w:pPr>
        <w:numPr>
          <w:ilvl w:val="0"/>
          <w:numId w:val="154"/>
        </w:numPr>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val="en-US" w:eastAsia="ru-RU"/>
        </w:rPr>
        <w:t>T1N0M0 (I</w:t>
      </w:r>
      <w:r w:rsidRPr="006B3BC5">
        <w:rPr>
          <w:rFonts w:ascii="Times New Roman" w:eastAsia="Times New Roman" w:hAnsi="Times New Roman" w:cs="Times New Roman"/>
          <w:color w:val="000000"/>
          <w:sz w:val="28"/>
          <w:szCs w:val="28"/>
          <w:lang w:eastAsia="ru-RU"/>
        </w:rPr>
        <w:t>стадия)</w:t>
      </w:r>
    </w:p>
    <w:p w:rsidR="006B3BC5" w:rsidRPr="006B3BC5" w:rsidRDefault="006B3BC5" w:rsidP="00531C09">
      <w:pPr>
        <w:numPr>
          <w:ilvl w:val="0"/>
          <w:numId w:val="154"/>
        </w:numPr>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Открытая биопсия</w:t>
      </w:r>
    </w:p>
    <w:p w:rsidR="006B3BC5" w:rsidRPr="006B3BC5" w:rsidRDefault="006B3BC5" w:rsidP="00531C09">
      <w:pPr>
        <w:numPr>
          <w:ilvl w:val="0"/>
          <w:numId w:val="154"/>
        </w:numPr>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Дистанционная лучевая терапия в сочетании с химиотерапией</w:t>
      </w:r>
    </w:p>
    <w:p w:rsidR="006B3BC5" w:rsidRPr="006B3BC5" w:rsidRDefault="006B3BC5" w:rsidP="00531C09">
      <w:pPr>
        <w:numPr>
          <w:ilvl w:val="0"/>
          <w:numId w:val="154"/>
        </w:numPr>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Предоперационная лучевая терапия</w:t>
      </w:r>
    </w:p>
    <w:p w:rsidR="006B3BC5" w:rsidRPr="006B3BC5" w:rsidRDefault="006B3BC5" w:rsidP="006B3BC5">
      <w:pPr>
        <w:tabs>
          <w:tab w:val="left" w:pos="360"/>
        </w:tabs>
        <w:spacing w:after="0" w:line="240" w:lineRule="auto"/>
        <w:ind w:left="1429"/>
        <w:rPr>
          <w:rFonts w:ascii="Times New Roman" w:eastAsia="Times New Roman" w:hAnsi="Times New Roman" w:cs="Times New Roman"/>
          <w:b/>
          <w:sz w:val="28"/>
          <w:szCs w:val="28"/>
          <w:lang w:eastAsia="ru-RU"/>
        </w:rPr>
      </w:pPr>
    </w:p>
    <w:p w:rsidR="006B3BC5" w:rsidRPr="006B3BC5" w:rsidRDefault="006B3BC5" w:rsidP="00531C09">
      <w:pPr>
        <w:numPr>
          <w:ilvl w:val="0"/>
          <w:numId w:val="158"/>
        </w:numPr>
        <w:tabs>
          <w:tab w:val="left" w:pos="360"/>
        </w:tabs>
        <w:spacing w:after="0" w:line="24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Перечень и стандарты практических умений.</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Поставить диагноз </w:t>
      </w:r>
      <w:r w:rsidRPr="006B3BC5">
        <w:rPr>
          <w:rFonts w:ascii="Times New Roman" w:eastAsia="Times New Roman" w:hAnsi="Times New Roman" w:cs="Times New Roman"/>
          <w:sz w:val="28"/>
          <w:szCs w:val="28"/>
          <w:lang w:eastAsia="ru-RU"/>
        </w:rPr>
        <w:t>саркомы мягких тканей и костей</w:t>
      </w:r>
      <w:r w:rsidRPr="006B3BC5">
        <w:rPr>
          <w:rFonts w:ascii="Times New Roman" w:eastAsia="Times New Roman" w:hAnsi="Times New Roman" w:cs="Times New Roman"/>
          <w:bCs/>
          <w:sz w:val="28"/>
          <w:szCs w:val="28"/>
          <w:lang w:eastAsia="ru-RU"/>
        </w:rPr>
        <w:t xml:space="preserve"> в соответствии с классификацией </w:t>
      </w:r>
      <w:r w:rsidRPr="006B3BC5">
        <w:rPr>
          <w:rFonts w:ascii="Times New Roman" w:eastAsia="Times New Roman" w:hAnsi="Times New Roman" w:cs="Times New Roman"/>
          <w:bCs/>
          <w:sz w:val="28"/>
          <w:szCs w:val="28"/>
          <w:lang w:val="en-US" w:eastAsia="ru-RU"/>
        </w:rPr>
        <w:t>TNM</w:t>
      </w:r>
      <w:r w:rsidRPr="006B3BC5">
        <w:rPr>
          <w:rFonts w:ascii="Times New Roman" w:eastAsia="Times New Roman" w:hAnsi="Times New Roman" w:cs="Times New Roman"/>
          <w:bCs/>
          <w:sz w:val="28"/>
          <w:szCs w:val="28"/>
          <w:lang w:eastAsia="ru-RU"/>
        </w:rPr>
        <w:t xml:space="preserve"> и МКБ.</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w:t>
      </w:r>
      <w:r w:rsidRPr="006B3BC5">
        <w:rPr>
          <w:rFonts w:ascii="Times New Roman" w:eastAsia="Times New Roman" w:hAnsi="Times New Roman" w:cs="Times New Roman"/>
          <w:sz w:val="28"/>
          <w:szCs w:val="28"/>
          <w:lang w:eastAsia="ru-RU"/>
        </w:rPr>
        <w:t>саркомы мягких тканей и костей</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послеоперационный курс лучевого лечения </w:t>
      </w:r>
      <w:r w:rsidRPr="006B3BC5">
        <w:rPr>
          <w:rFonts w:ascii="Times New Roman" w:eastAsia="Times New Roman" w:hAnsi="Times New Roman" w:cs="Times New Roman"/>
          <w:sz w:val="28"/>
          <w:szCs w:val="28"/>
          <w:lang w:eastAsia="ru-RU"/>
        </w:rPr>
        <w:t>саркомы мягких тканей и костей</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послеоперационный курс химиолучевого лечения </w:t>
      </w:r>
      <w:r w:rsidRPr="006B3BC5">
        <w:rPr>
          <w:rFonts w:ascii="Times New Roman" w:eastAsia="Times New Roman" w:hAnsi="Times New Roman" w:cs="Times New Roman"/>
          <w:sz w:val="28"/>
          <w:szCs w:val="28"/>
          <w:lang w:eastAsia="ru-RU"/>
        </w:rPr>
        <w:t>саркомы мягких тканей и костей</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брахитерапию </w:t>
      </w:r>
      <w:r w:rsidRPr="006B3BC5">
        <w:rPr>
          <w:rFonts w:ascii="Times New Roman" w:eastAsia="Times New Roman" w:hAnsi="Times New Roman" w:cs="Times New Roman"/>
          <w:sz w:val="28"/>
          <w:szCs w:val="28"/>
          <w:lang w:eastAsia="ru-RU"/>
        </w:rPr>
        <w:t>саркомы мягких тканей и костей</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6B3BC5">
        <w:rPr>
          <w:rFonts w:ascii="Times New Roman" w:eastAsia="Times New Roman" w:hAnsi="Times New Roman" w:cs="Times New Roman"/>
          <w:sz w:val="28"/>
          <w:szCs w:val="28"/>
          <w:lang w:eastAsia="ru-RU"/>
        </w:rPr>
        <w:t>саркомы мягких тканей и костей</w:t>
      </w:r>
      <w:r w:rsidRPr="006B3BC5">
        <w:rPr>
          <w:rFonts w:ascii="Times New Roman" w:eastAsia="Times New Roman" w:hAnsi="Times New Roman" w:cs="Times New Roman"/>
          <w:bCs/>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6B3BC5">
        <w:rPr>
          <w:rFonts w:ascii="Times New Roman" w:eastAsia="Times New Roman" w:hAnsi="Times New Roman" w:cs="Times New Roman"/>
          <w:sz w:val="28"/>
          <w:szCs w:val="28"/>
          <w:lang w:eastAsia="ru-RU"/>
        </w:rPr>
        <w:t>саркомы мягких тканей и костей</w:t>
      </w:r>
      <w:r w:rsidRPr="006B3BC5">
        <w:rPr>
          <w:rFonts w:ascii="Times New Roman" w:eastAsia="Times New Roman" w:hAnsi="Times New Roman" w:cs="Times New Roman"/>
          <w:bCs/>
          <w:sz w:val="28"/>
          <w:szCs w:val="28"/>
          <w:lang w:eastAsia="ru-RU"/>
        </w:rPr>
        <w:t xml:space="preserve"> и провести мероприятия по их коррекции.</w:t>
      </w:r>
    </w:p>
    <w:p w:rsidR="006B3BC5" w:rsidRPr="006B3BC5" w:rsidRDefault="006B3BC5" w:rsidP="006B3BC5">
      <w:pPr>
        <w:tabs>
          <w:tab w:val="left" w:pos="360"/>
        </w:tabs>
        <w:spacing w:after="0" w:line="240" w:lineRule="auto"/>
        <w:rPr>
          <w:rFonts w:ascii="Times New Roman" w:eastAsia="Times New Roman" w:hAnsi="Times New Roman" w:cs="Times New Roman"/>
          <w:sz w:val="28"/>
          <w:szCs w:val="28"/>
          <w:lang w:eastAsia="ru-RU"/>
        </w:rPr>
      </w:pPr>
    </w:p>
    <w:p w:rsidR="006B3BC5" w:rsidRPr="006B3BC5" w:rsidRDefault="006B3BC5" w:rsidP="00531C09">
      <w:pPr>
        <w:numPr>
          <w:ilvl w:val="0"/>
          <w:numId w:val="159"/>
        </w:numPr>
        <w:tabs>
          <w:tab w:val="left" w:pos="360"/>
        </w:tabs>
        <w:spacing w:after="0" w:line="24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Примерная тематика НИР по теме (для ординаторов).</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 Послеоперационная химиолучевая терапия </w:t>
      </w:r>
      <w:r w:rsidRPr="006B3BC5">
        <w:rPr>
          <w:rFonts w:ascii="Times New Roman" w:eastAsia="Times New Roman" w:hAnsi="Times New Roman" w:cs="Times New Roman"/>
          <w:sz w:val="28"/>
          <w:szCs w:val="28"/>
          <w:lang w:eastAsia="ru-RU"/>
        </w:rPr>
        <w:t>саркомы мягких тканей и костей</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Брахитерапия в лечении саркомы мягких тканей и костей;</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Интраоперационная лучевая терапия в лечении саркомы мягких тканей и костей;</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Режимы облучения саркомы мягких тканей и костей.</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6B3BC5">
        <w:rPr>
          <w:rFonts w:ascii="Times New Roman" w:eastAsia="Times New Roman" w:hAnsi="Times New Roman" w:cs="Times New Roman"/>
          <w:sz w:val="28"/>
          <w:szCs w:val="28"/>
          <w:lang w:eastAsia="ru-RU"/>
        </w:rPr>
        <w:t>саркомы мягких тканей и костей</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Ранние лучевые повреждения </w:t>
      </w:r>
      <w:r w:rsidRPr="006B3BC5">
        <w:rPr>
          <w:rFonts w:ascii="Times New Roman" w:eastAsia="Times New Roman" w:hAnsi="Times New Roman" w:cs="Times New Roman"/>
          <w:sz w:val="28"/>
          <w:szCs w:val="28"/>
          <w:lang w:eastAsia="ru-RU"/>
        </w:rPr>
        <w:t>мягких тканей и костей</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Поздние лучевые повреждения </w:t>
      </w:r>
      <w:r w:rsidRPr="006B3BC5">
        <w:rPr>
          <w:rFonts w:ascii="Times New Roman" w:eastAsia="Times New Roman" w:hAnsi="Times New Roman" w:cs="Times New Roman"/>
          <w:sz w:val="28"/>
          <w:szCs w:val="28"/>
          <w:lang w:eastAsia="ru-RU"/>
        </w:rPr>
        <w:t>мягких тканей и костей</w:t>
      </w:r>
      <w:r w:rsidRPr="006B3BC5">
        <w:rPr>
          <w:rFonts w:ascii="Times New Roman" w:eastAsia="Times New Roman" w:hAnsi="Times New Roman" w:cs="Times New Roman"/>
          <w:bCs/>
          <w:sz w:val="28"/>
          <w:szCs w:val="28"/>
          <w:lang w:eastAsia="ru-RU"/>
        </w:rPr>
        <w:t>.</w:t>
      </w:r>
    </w:p>
    <w:p w:rsidR="006B3BC5" w:rsidRPr="006B3BC5" w:rsidRDefault="006B3BC5" w:rsidP="006B3BC5">
      <w:pPr>
        <w:tabs>
          <w:tab w:val="left" w:pos="360"/>
        </w:tabs>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tabs>
          <w:tab w:val="left" w:pos="360"/>
        </w:tabs>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531C09">
      <w:pPr>
        <w:numPr>
          <w:ilvl w:val="0"/>
          <w:numId w:val="160"/>
        </w:numPr>
        <w:spacing w:after="0" w:line="240" w:lineRule="auto"/>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Рекомендованная литература по теме занятия (по стандарту)</w:t>
      </w:r>
    </w:p>
    <w:p w:rsidR="006B3BC5" w:rsidRPr="006B3BC5" w:rsidRDefault="006B3BC5" w:rsidP="006B3BC5">
      <w:pPr>
        <w:tabs>
          <w:tab w:val="num" w:pos="0"/>
        </w:tabs>
        <w:ind w:left="142"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Обязательная;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6B3BC5" w:rsidRPr="006B3BC5" w:rsidTr="006B3BC5">
        <w:tc>
          <w:tcPr>
            <w:tcW w:w="648" w:type="dxa"/>
            <w:vMerge w:val="restart"/>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w:t>
            </w:r>
          </w:p>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п/п</w:t>
            </w:r>
          </w:p>
        </w:tc>
        <w:tc>
          <w:tcPr>
            <w:tcW w:w="2880" w:type="dxa"/>
            <w:vMerge w:val="restart"/>
          </w:tcPr>
          <w:p w:rsidR="006B3BC5" w:rsidRPr="006B3BC5" w:rsidRDefault="006B3BC5" w:rsidP="006B3BC5">
            <w:pPr>
              <w:jc w:val="center"/>
              <w:rPr>
                <w:rFonts w:ascii="Times New Roman" w:eastAsia="Times New Roman" w:hAnsi="Times New Roman" w:cs="Times New Roman"/>
                <w:sz w:val="28"/>
                <w:szCs w:val="28"/>
                <w:lang w:eastAsia="ru-RU"/>
              </w:rPr>
            </w:pPr>
          </w:p>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Наименование раздела</w:t>
            </w:r>
          </w:p>
        </w:tc>
        <w:tc>
          <w:tcPr>
            <w:tcW w:w="1980" w:type="dxa"/>
            <w:vMerge w:val="restart"/>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Автор (-ы)</w:t>
            </w:r>
          </w:p>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составитель (-и)</w:t>
            </w:r>
          </w:p>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редактор (-ы)</w:t>
            </w:r>
          </w:p>
        </w:tc>
        <w:tc>
          <w:tcPr>
            <w:tcW w:w="1620" w:type="dxa"/>
            <w:vMerge w:val="restart"/>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Место издания, издательство, год</w:t>
            </w:r>
          </w:p>
        </w:tc>
        <w:tc>
          <w:tcPr>
            <w:tcW w:w="2520" w:type="dxa"/>
            <w:gridSpan w:val="2"/>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Кол-во экземпляров</w:t>
            </w:r>
          </w:p>
        </w:tc>
      </w:tr>
      <w:tr w:rsidR="006B3BC5" w:rsidRPr="006B3BC5" w:rsidTr="006B3BC5">
        <w:tc>
          <w:tcPr>
            <w:tcW w:w="648" w:type="dxa"/>
            <w:vMerge/>
          </w:tcPr>
          <w:p w:rsidR="006B3BC5" w:rsidRPr="006B3BC5" w:rsidRDefault="006B3BC5" w:rsidP="006B3BC5">
            <w:pPr>
              <w:jc w:val="center"/>
              <w:rPr>
                <w:rFonts w:ascii="Times New Roman" w:eastAsia="Times New Roman" w:hAnsi="Times New Roman" w:cs="Times New Roman"/>
                <w:sz w:val="28"/>
                <w:szCs w:val="28"/>
                <w:lang w:eastAsia="ru-RU"/>
              </w:rPr>
            </w:pPr>
          </w:p>
        </w:tc>
        <w:tc>
          <w:tcPr>
            <w:tcW w:w="2880" w:type="dxa"/>
            <w:vMerge/>
          </w:tcPr>
          <w:p w:rsidR="006B3BC5" w:rsidRPr="006B3BC5" w:rsidRDefault="006B3BC5" w:rsidP="006B3BC5">
            <w:pPr>
              <w:jc w:val="center"/>
              <w:rPr>
                <w:rFonts w:ascii="Times New Roman" w:eastAsia="Times New Roman" w:hAnsi="Times New Roman" w:cs="Times New Roman"/>
                <w:sz w:val="28"/>
                <w:szCs w:val="28"/>
                <w:lang w:eastAsia="ru-RU"/>
              </w:rPr>
            </w:pPr>
          </w:p>
        </w:tc>
        <w:tc>
          <w:tcPr>
            <w:tcW w:w="1980" w:type="dxa"/>
            <w:vMerge/>
          </w:tcPr>
          <w:p w:rsidR="006B3BC5" w:rsidRPr="006B3BC5" w:rsidRDefault="006B3BC5" w:rsidP="006B3BC5">
            <w:pPr>
              <w:jc w:val="center"/>
              <w:rPr>
                <w:rFonts w:ascii="Times New Roman" w:eastAsia="Times New Roman" w:hAnsi="Times New Roman" w:cs="Times New Roman"/>
                <w:sz w:val="28"/>
                <w:szCs w:val="28"/>
                <w:lang w:eastAsia="ru-RU"/>
              </w:rPr>
            </w:pPr>
          </w:p>
        </w:tc>
        <w:tc>
          <w:tcPr>
            <w:tcW w:w="1620" w:type="dxa"/>
            <w:vMerge/>
          </w:tcPr>
          <w:p w:rsidR="006B3BC5" w:rsidRPr="006B3BC5" w:rsidRDefault="006B3BC5" w:rsidP="006B3BC5">
            <w:pPr>
              <w:jc w:val="center"/>
              <w:rPr>
                <w:rFonts w:ascii="Times New Roman" w:eastAsia="Times New Roman" w:hAnsi="Times New Roman" w:cs="Times New Roman"/>
                <w:sz w:val="28"/>
                <w:szCs w:val="28"/>
                <w:lang w:eastAsia="ru-RU"/>
              </w:rPr>
            </w:pPr>
          </w:p>
        </w:tc>
        <w:tc>
          <w:tcPr>
            <w:tcW w:w="1440" w:type="dxa"/>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в </w:t>
            </w:r>
          </w:p>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библиотеке</w:t>
            </w:r>
          </w:p>
        </w:tc>
        <w:tc>
          <w:tcPr>
            <w:tcW w:w="1080" w:type="dxa"/>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на </w:t>
            </w:r>
          </w:p>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кафедре</w:t>
            </w:r>
          </w:p>
        </w:tc>
      </w:tr>
      <w:tr w:rsidR="006B3BC5" w:rsidRPr="006B3BC5" w:rsidTr="006B3BC5">
        <w:tc>
          <w:tcPr>
            <w:tcW w:w="648" w:type="dxa"/>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w:t>
            </w:r>
          </w:p>
        </w:tc>
        <w:tc>
          <w:tcPr>
            <w:tcW w:w="2880" w:type="dxa"/>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w:t>
            </w:r>
          </w:p>
        </w:tc>
        <w:tc>
          <w:tcPr>
            <w:tcW w:w="1980" w:type="dxa"/>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w:t>
            </w:r>
          </w:p>
        </w:tc>
        <w:tc>
          <w:tcPr>
            <w:tcW w:w="1620" w:type="dxa"/>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w:t>
            </w:r>
          </w:p>
        </w:tc>
        <w:tc>
          <w:tcPr>
            <w:tcW w:w="1440" w:type="dxa"/>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w:t>
            </w:r>
          </w:p>
        </w:tc>
        <w:tc>
          <w:tcPr>
            <w:tcW w:w="1080" w:type="dxa"/>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w:t>
            </w:r>
          </w:p>
        </w:tc>
      </w:tr>
      <w:tr w:rsidR="006B3BC5" w:rsidRPr="006B3BC5" w:rsidTr="006B3BC5">
        <w:tc>
          <w:tcPr>
            <w:tcW w:w="648" w:type="dxa"/>
          </w:tcPr>
          <w:p w:rsidR="006B3BC5" w:rsidRPr="006B3BC5" w:rsidRDefault="006B3BC5" w:rsidP="006B3BC5">
            <w:pPr>
              <w:rPr>
                <w:rFonts w:ascii="Times New Roman" w:eastAsia="Times New Roman" w:hAnsi="Times New Roman" w:cs="Times New Roman"/>
                <w:sz w:val="28"/>
                <w:szCs w:val="28"/>
                <w:lang w:val="en-US" w:eastAsia="ru-RU"/>
              </w:rPr>
            </w:pPr>
            <w:r w:rsidRPr="006B3BC5">
              <w:rPr>
                <w:rFonts w:ascii="Times New Roman" w:eastAsia="Times New Roman" w:hAnsi="Times New Roman" w:cs="Times New Roman"/>
                <w:sz w:val="28"/>
                <w:szCs w:val="28"/>
                <w:lang w:val="en-US" w:eastAsia="ru-RU"/>
              </w:rPr>
              <w:t>1</w:t>
            </w:r>
          </w:p>
        </w:tc>
        <w:tc>
          <w:tcPr>
            <w:tcW w:w="2880" w:type="dxa"/>
          </w:tcPr>
          <w:p w:rsidR="006B3BC5" w:rsidRPr="006B3BC5" w:rsidRDefault="006B3BC5" w:rsidP="006B3BC5">
            <w:pP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Онкология: национальное руководство </w:t>
            </w:r>
          </w:p>
        </w:tc>
        <w:tc>
          <w:tcPr>
            <w:tcW w:w="1980" w:type="dxa"/>
          </w:tcPr>
          <w:p w:rsidR="006B3BC5" w:rsidRPr="006B3BC5" w:rsidRDefault="006B3BC5" w:rsidP="006B3BC5">
            <w:pP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гл. ред. Чиссов  В.И. [и др.]; науч. ред. Франк  Г.А. </w:t>
            </w:r>
          </w:p>
          <w:p w:rsidR="006B3BC5" w:rsidRPr="006B3BC5" w:rsidRDefault="006B3BC5" w:rsidP="006B3BC5">
            <w:pP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[и др.]</w:t>
            </w:r>
          </w:p>
        </w:tc>
        <w:tc>
          <w:tcPr>
            <w:tcW w:w="1620" w:type="dxa"/>
          </w:tcPr>
          <w:p w:rsidR="006B3BC5" w:rsidRPr="006B3BC5" w:rsidRDefault="006B3BC5" w:rsidP="006B3BC5">
            <w:pP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 ГЭОТАР-Медиа, 2008</w:t>
            </w:r>
          </w:p>
        </w:tc>
        <w:tc>
          <w:tcPr>
            <w:tcW w:w="1440" w:type="dxa"/>
          </w:tcPr>
          <w:p w:rsidR="006B3BC5" w:rsidRPr="006B3BC5" w:rsidRDefault="006B3BC5" w:rsidP="006B3BC5">
            <w:pPr>
              <w:jc w:val="center"/>
              <w:rPr>
                <w:rFonts w:ascii="Times New Roman" w:eastAsia="Times New Roman" w:hAnsi="Times New Roman" w:cs="Times New Roman"/>
                <w:sz w:val="28"/>
                <w:szCs w:val="28"/>
                <w:lang w:eastAsia="ru-RU"/>
              </w:rPr>
            </w:pPr>
          </w:p>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8</w:t>
            </w:r>
          </w:p>
        </w:tc>
        <w:tc>
          <w:tcPr>
            <w:tcW w:w="1080" w:type="dxa"/>
          </w:tcPr>
          <w:p w:rsidR="006B3BC5" w:rsidRPr="006B3BC5" w:rsidRDefault="006B3BC5" w:rsidP="006B3BC5">
            <w:pPr>
              <w:jc w:val="center"/>
              <w:rPr>
                <w:rFonts w:ascii="Times New Roman" w:eastAsia="Times New Roman" w:hAnsi="Times New Roman" w:cs="Times New Roman"/>
                <w:sz w:val="28"/>
                <w:szCs w:val="28"/>
                <w:lang w:eastAsia="ru-RU"/>
              </w:rPr>
            </w:pPr>
          </w:p>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w:t>
            </w:r>
          </w:p>
        </w:tc>
      </w:tr>
      <w:tr w:rsidR="006B3BC5" w:rsidRPr="006B3BC5" w:rsidTr="006B3BC5">
        <w:tc>
          <w:tcPr>
            <w:tcW w:w="648" w:type="dxa"/>
          </w:tcPr>
          <w:p w:rsidR="006B3BC5" w:rsidRPr="006B3BC5" w:rsidRDefault="006B3BC5" w:rsidP="006B3BC5">
            <w:pP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w:t>
            </w:r>
          </w:p>
        </w:tc>
        <w:tc>
          <w:tcPr>
            <w:tcW w:w="2880" w:type="dxa"/>
          </w:tcPr>
          <w:p w:rsidR="006B3BC5" w:rsidRPr="006B3BC5" w:rsidRDefault="006B3BC5" w:rsidP="006B3BC5">
            <w:pPr>
              <w:widowControl w:val="0"/>
              <w:suppressAutoHyphens/>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Лучевая терапия: учебник  </w:t>
            </w:r>
          </w:p>
        </w:tc>
        <w:tc>
          <w:tcPr>
            <w:tcW w:w="1980" w:type="dxa"/>
          </w:tcPr>
          <w:p w:rsidR="006B3BC5" w:rsidRPr="006B3BC5" w:rsidRDefault="006B3BC5" w:rsidP="006B3BC5">
            <w:pPr>
              <w:widowControl w:val="0"/>
              <w:suppressAutoHyphens/>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Труфанов Г.Е., </w:t>
            </w:r>
          </w:p>
          <w:p w:rsidR="006B3BC5" w:rsidRPr="006B3BC5" w:rsidRDefault="006B3BC5" w:rsidP="006B3BC5">
            <w:pPr>
              <w:widowControl w:val="0"/>
              <w:suppressAutoHyphens/>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Асатурян М.А., </w:t>
            </w:r>
          </w:p>
          <w:p w:rsidR="006B3BC5" w:rsidRPr="006B3BC5" w:rsidRDefault="006B3BC5" w:rsidP="006B3BC5">
            <w:pPr>
              <w:widowControl w:val="0"/>
              <w:suppressAutoHyphens/>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Жаринов Г.М.</w:t>
            </w:r>
          </w:p>
        </w:tc>
        <w:tc>
          <w:tcPr>
            <w:tcW w:w="1620" w:type="dxa"/>
          </w:tcPr>
          <w:p w:rsidR="006B3BC5" w:rsidRPr="006B3BC5" w:rsidRDefault="006B3BC5" w:rsidP="006B3BC5">
            <w:pPr>
              <w:widowControl w:val="0"/>
              <w:suppressAutoHyphens/>
              <w:rPr>
                <w:rFonts w:ascii="Times New Roman" w:eastAsia="Times New Roman" w:hAnsi="Times New Roman" w:cs="Times New Roman"/>
                <w:sz w:val="28"/>
                <w:szCs w:val="28"/>
                <w:lang w:val="en-US" w:eastAsia="ru-RU"/>
              </w:rPr>
            </w:pPr>
            <w:r w:rsidRPr="006B3BC5">
              <w:rPr>
                <w:rFonts w:ascii="Times New Roman" w:eastAsia="Times New Roman" w:hAnsi="Times New Roman" w:cs="Times New Roman"/>
                <w:sz w:val="28"/>
                <w:szCs w:val="28"/>
                <w:lang w:eastAsia="ru-RU"/>
              </w:rPr>
              <w:t>М. : ГЭОТАР-Медиа,</w:t>
            </w:r>
            <w:r w:rsidRPr="006B3BC5">
              <w:rPr>
                <w:rFonts w:ascii="Times New Roman" w:eastAsia="Times New Roman" w:hAnsi="Times New Roman" w:cs="Times New Roman"/>
                <w:sz w:val="28"/>
                <w:szCs w:val="28"/>
                <w:lang w:val="en-US" w:eastAsia="ru-RU"/>
              </w:rPr>
              <w:t xml:space="preserve"> 2009</w:t>
            </w:r>
          </w:p>
        </w:tc>
        <w:tc>
          <w:tcPr>
            <w:tcW w:w="1440" w:type="dxa"/>
          </w:tcPr>
          <w:p w:rsidR="006B3BC5" w:rsidRPr="006B3BC5" w:rsidRDefault="006B3BC5" w:rsidP="006B3BC5">
            <w:pPr>
              <w:jc w:val="center"/>
              <w:rPr>
                <w:rFonts w:ascii="Times New Roman" w:eastAsia="Times New Roman" w:hAnsi="Times New Roman" w:cs="Times New Roman"/>
                <w:sz w:val="28"/>
                <w:szCs w:val="28"/>
                <w:lang w:eastAsia="ru-RU"/>
              </w:rPr>
            </w:pPr>
          </w:p>
        </w:tc>
        <w:tc>
          <w:tcPr>
            <w:tcW w:w="1080" w:type="dxa"/>
          </w:tcPr>
          <w:p w:rsidR="006B3BC5" w:rsidRPr="006B3BC5" w:rsidRDefault="006B3BC5" w:rsidP="006B3BC5">
            <w:pPr>
              <w:jc w:val="center"/>
              <w:rPr>
                <w:rFonts w:ascii="Times New Roman" w:eastAsia="Times New Roman" w:hAnsi="Times New Roman" w:cs="Times New Roman"/>
                <w:sz w:val="28"/>
                <w:szCs w:val="28"/>
                <w:lang w:eastAsia="ru-RU"/>
              </w:rPr>
            </w:pP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Дополнительная;</w:t>
      </w: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1980"/>
        <w:gridCol w:w="1620"/>
        <w:gridCol w:w="1440"/>
        <w:gridCol w:w="1080"/>
      </w:tblGrid>
      <w:tr w:rsidR="006B3BC5" w:rsidRPr="006B3BC5" w:rsidTr="006B3BC5">
        <w:tc>
          <w:tcPr>
            <w:tcW w:w="648" w:type="dxa"/>
            <w:vMerge w:val="restart"/>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w:t>
            </w:r>
          </w:p>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п/п</w:t>
            </w:r>
          </w:p>
        </w:tc>
        <w:tc>
          <w:tcPr>
            <w:tcW w:w="2880" w:type="dxa"/>
            <w:vMerge w:val="restart"/>
          </w:tcPr>
          <w:p w:rsidR="006B3BC5" w:rsidRPr="006B3BC5" w:rsidRDefault="006B3BC5" w:rsidP="006B3BC5">
            <w:pPr>
              <w:jc w:val="center"/>
              <w:rPr>
                <w:rFonts w:ascii="Times New Roman" w:eastAsia="Times New Roman" w:hAnsi="Times New Roman" w:cs="Times New Roman"/>
                <w:sz w:val="28"/>
                <w:szCs w:val="28"/>
                <w:lang w:eastAsia="ru-RU"/>
              </w:rPr>
            </w:pPr>
          </w:p>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Наименование раздела</w:t>
            </w:r>
          </w:p>
        </w:tc>
        <w:tc>
          <w:tcPr>
            <w:tcW w:w="1980" w:type="dxa"/>
            <w:vMerge w:val="restart"/>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Автор (-ы)</w:t>
            </w:r>
          </w:p>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составитель (-и)</w:t>
            </w:r>
          </w:p>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редактор (-ы)</w:t>
            </w:r>
          </w:p>
        </w:tc>
        <w:tc>
          <w:tcPr>
            <w:tcW w:w="1620" w:type="dxa"/>
            <w:vMerge w:val="restart"/>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Место издания, издательство, год</w:t>
            </w:r>
          </w:p>
        </w:tc>
        <w:tc>
          <w:tcPr>
            <w:tcW w:w="2520" w:type="dxa"/>
            <w:gridSpan w:val="2"/>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Кол-во экземпляров</w:t>
            </w:r>
          </w:p>
        </w:tc>
      </w:tr>
      <w:tr w:rsidR="006B3BC5" w:rsidRPr="006B3BC5" w:rsidTr="006B3BC5">
        <w:tc>
          <w:tcPr>
            <w:tcW w:w="648" w:type="dxa"/>
            <w:vMerge/>
          </w:tcPr>
          <w:p w:rsidR="006B3BC5" w:rsidRPr="006B3BC5" w:rsidRDefault="006B3BC5" w:rsidP="006B3BC5">
            <w:pPr>
              <w:jc w:val="center"/>
              <w:rPr>
                <w:rFonts w:ascii="Times New Roman" w:eastAsia="Times New Roman" w:hAnsi="Times New Roman" w:cs="Times New Roman"/>
                <w:sz w:val="28"/>
                <w:szCs w:val="28"/>
                <w:lang w:eastAsia="ru-RU"/>
              </w:rPr>
            </w:pPr>
          </w:p>
        </w:tc>
        <w:tc>
          <w:tcPr>
            <w:tcW w:w="2880" w:type="dxa"/>
            <w:vMerge/>
          </w:tcPr>
          <w:p w:rsidR="006B3BC5" w:rsidRPr="006B3BC5" w:rsidRDefault="006B3BC5" w:rsidP="006B3BC5">
            <w:pPr>
              <w:jc w:val="center"/>
              <w:rPr>
                <w:rFonts w:ascii="Times New Roman" w:eastAsia="Times New Roman" w:hAnsi="Times New Roman" w:cs="Times New Roman"/>
                <w:sz w:val="28"/>
                <w:szCs w:val="28"/>
                <w:lang w:eastAsia="ru-RU"/>
              </w:rPr>
            </w:pPr>
          </w:p>
        </w:tc>
        <w:tc>
          <w:tcPr>
            <w:tcW w:w="1980" w:type="dxa"/>
            <w:vMerge/>
          </w:tcPr>
          <w:p w:rsidR="006B3BC5" w:rsidRPr="006B3BC5" w:rsidRDefault="006B3BC5" w:rsidP="006B3BC5">
            <w:pPr>
              <w:jc w:val="center"/>
              <w:rPr>
                <w:rFonts w:ascii="Times New Roman" w:eastAsia="Times New Roman" w:hAnsi="Times New Roman" w:cs="Times New Roman"/>
                <w:sz w:val="28"/>
                <w:szCs w:val="28"/>
                <w:lang w:eastAsia="ru-RU"/>
              </w:rPr>
            </w:pPr>
          </w:p>
        </w:tc>
        <w:tc>
          <w:tcPr>
            <w:tcW w:w="1620" w:type="dxa"/>
            <w:vMerge/>
          </w:tcPr>
          <w:p w:rsidR="006B3BC5" w:rsidRPr="006B3BC5" w:rsidRDefault="006B3BC5" w:rsidP="006B3BC5">
            <w:pPr>
              <w:jc w:val="center"/>
              <w:rPr>
                <w:rFonts w:ascii="Times New Roman" w:eastAsia="Times New Roman" w:hAnsi="Times New Roman" w:cs="Times New Roman"/>
                <w:sz w:val="28"/>
                <w:szCs w:val="28"/>
                <w:lang w:eastAsia="ru-RU"/>
              </w:rPr>
            </w:pPr>
          </w:p>
        </w:tc>
        <w:tc>
          <w:tcPr>
            <w:tcW w:w="1440" w:type="dxa"/>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в </w:t>
            </w:r>
          </w:p>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библиотеке</w:t>
            </w:r>
          </w:p>
        </w:tc>
        <w:tc>
          <w:tcPr>
            <w:tcW w:w="1080" w:type="dxa"/>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на </w:t>
            </w:r>
          </w:p>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кафедре</w:t>
            </w:r>
          </w:p>
        </w:tc>
      </w:tr>
      <w:tr w:rsidR="006B3BC5" w:rsidRPr="006B3BC5" w:rsidTr="006B3BC5">
        <w:tc>
          <w:tcPr>
            <w:tcW w:w="648" w:type="dxa"/>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w:t>
            </w:r>
          </w:p>
        </w:tc>
        <w:tc>
          <w:tcPr>
            <w:tcW w:w="2880" w:type="dxa"/>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w:t>
            </w:r>
          </w:p>
        </w:tc>
        <w:tc>
          <w:tcPr>
            <w:tcW w:w="1980" w:type="dxa"/>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w:t>
            </w:r>
          </w:p>
        </w:tc>
        <w:tc>
          <w:tcPr>
            <w:tcW w:w="1620" w:type="dxa"/>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4</w:t>
            </w:r>
          </w:p>
        </w:tc>
        <w:tc>
          <w:tcPr>
            <w:tcW w:w="1440" w:type="dxa"/>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w:t>
            </w:r>
          </w:p>
        </w:tc>
        <w:tc>
          <w:tcPr>
            <w:tcW w:w="1080" w:type="dxa"/>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w:t>
            </w:r>
          </w:p>
        </w:tc>
      </w:tr>
      <w:tr w:rsidR="006B3BC5" w:rsidRPr="006B3BC5" w:rsidTr="006B3BC5">
        <w:tc>
          <w:tcPr>
            <w:tcW w:w="648" w:type="dxa"/>
          </w:tcPr>
          <w:p w:rsidR="006B3BC5" w:rsidRPr="006B3BC5" w:rsidRDefault="006B3BC5" w:rsidP="006B3BC5">
            <w:pPr>
              <w:rPr>
                <w:rFonts w:ascii="Times New Roman" w:eastAsia="Times New Roman" w:hAnsi="Times New Roman" w:cs="Times New Roman"/>
                <w:sz w:val="28"/>
                <w:szCs w:val="28"/>
                <w:lang w:val="en-US" w:eastAsia="ru-RU"/>
              </w:rPr>
            </w:pPr>
            <w:r w:rsidRPr="006B3BC5">
              <w:rPr>
                <w:rFonts w:ascii="Times New Roman" w:eastAsia="Times New Roman" w:hAnsi="Times New Roman" w:cs="Times New Roman"/>
                <w:sz w:val="28"/>
                <w:szCs w:val="28"/>
                <w:lang w:val="en-US" w:eastAsia="ru-RU"/>
              </w:rPr>
              <w:t>1</w:t>
            </w:r>
          </w:p>
        </w:tc>
        <w:tc>
          <w:tcPr>
            <w:tcW w:w="2880" w:type="dxa"/>
          </w:tcPr>
          <w:p w:rsidR="006B3BC5" w:rsidRPr="006B3BC5" w:rsidRDefault="006B3BC5" w:rsidP="006B3BC5">
            <w:pP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Терапевтическая радиология: Руководство для врачей </w:t>
            </w:r>
          </w:p>
        </w:tc>
        <w:tc>
          <w:tcPr>
            <w:tcW w:w="1980" w:type="dxa"/>
          </w:tcPr>
          <w:p w:rsidR="006B3BC5" w:rsidRPr="006B3BC5" w:rsidRDefault="006B3BC5" w:rsidP="006B3BC5">
            <w:pP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ред.  </w:t>
            </w:r>
          </w:p>
          <w:p w:rsidR="006B3BC5" w:rsidRPr="006B3BC5" w:rsidRDefault="006B3BC5" w:rsidP="006B3BC5">
            <w:pP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Цыб А.Ф.</w:t>
            </w:r>
          </w:p>
          <w:p w:rsidR="006B3BC5" w:rsidRPr="006B3BC5" w:rsidRDefault="006B3BC5" w:rsidP="006B3BC5">
            <w:pP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[и др.]</w:t>
            </w:r>
          </w:p>
          <w:p w:rsidR="006B3BC5" w:rsidRPr="006B3BC5" w:rsidRDefault="006B3BC5" w:rsidP="006B3BC5">
            <w:pPr>
              <w:rPr>
                <w:rFonts w:ascii="Times New Roman" w:eastAsia="Times New Roman" w:hAnsi="Times New Roman" w:cs="Times New Roman"/>
                <w:sz w:val="28"/>
                <w:szCs w:val="28"/>
                <w:lang w:eastAsia="ru-RU"/>
              </w:rPr>
            </w:pPr>
          </w:p>
        </w:tc>
        <w:tc>
          <w:tcPr>
            <w:tcW w:w="1620" w:type="dxa"/>
          </w:tcPr>
          <w:p w:rsidR="006B3BC5" w:rsidRPr="006B3BC5" w:rsidRDefault="006B3BC5" w:rsidP="006B3BC5">
            <w:pP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 Медицинская книга, 2010.</w:t>
            </w:r>
          </w:p>
        </w:tc>
        <w:tc>
          <w:tcPr>
            <w:tcW w:w="1440" w:type="dxa"/>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w:t>
            </w:r>
          </w:p>
        </w:tc>
        <w:tc>
          <w:tcPr>
            <w:tcW w:w="1080" w:type="dxa"/>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w:t>
            </w:r>
          </w:p>
        </w:tc>
      </w:tr>
      <w:tr w:rsidR="006B3BC5" w:rsidRPr="006B3BC5" w:rsidTr="006B3BC5">
        <w:tc>
          <w:tcPr>
            <w:tcW w:w="648" w:type="dxa"/>
          </w:tcPr>
          <w:p w:rsidR="006B3BC5" w:rsidRPr="006B3BC5" w:rsidRDefault="006B3BC5" w:rsidP="006B3BC5">
            <w:pPr>
              <w:rPr>
                <w:rFonts w:ascii="Times New Roman" w:eastAsia="Times New Roman" w:hAnsi="Times New Roman" w:cs="Times New Roman"/>
                <w:sz w:val="28"/>
                <w:szCs w:val="28"/>
                <w:lang w:val="en-US" w:eastAsia="ru-RU"/>
              </w:rPr>
            </w:pPr>
            <w:r w:rsidRPr="006B3BC5">
              <w:rPr>
                <w:rFonts w:ascii="Times New Roman" w:eastAsia="Times New Roman" w:hAnsi="Times New Roman" w:cs="Times New Roman"/>
                <w:sz w:val="28"/>
                <w:szCs w:val="28"/>
                <w:lang w:val="en-US" w:eastAsia="ru-RU"/>
              </w:rPr>
              <w:t>2</w:t>
            </w:r>
          </w:p>
        </w:tc>
        <w:tc>
          <w:tcPr>
            <w:tcW w:w="2880" w:type="dxa"/>
          </w:tcPr>
          <w:p w:rsidR="006B3BC5" w:rsidRPr="006B3BC5" w:rsidRDefault="006B3BC5" w:rsidP="006B3BC5">
            <w:pP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Клиническая радиология</w:t>
            </w:r>
          </w:p>
        </w:tc>
        <w:tc>
          <w:tcPr>
            <w:tcW w:w="1980" w:type="dxa"/>
          </w:tcPr>
          <w:p w:rsidR="006B3BC5" w:rsidRPr="006B3BC5" w:rsidRDefault="006B3BC5" w:rsidP="006B3BC5">
            <w:pP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ред. Сосюкин А.Е.</w:t>
            </w:r>
          </w:p>
        </w:tc>
        <w:tc>
          <w:tcPr>
            <w:tcW w:w="1620" w:type="dxa"/>
          </w:tcPr>
          <w:p w:rsidR="006B3BC5" w:rsidRPr="006B3BC5" w:rsidRDefault="006B3BC5" w:rsidP="006B3BC5">
            <w:pP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 ГЭОТАР-Медиа, 2008</w:t>
            </w:r>
          </w:p>
        </w:tc>
        <w:tc>
          <w:tcPr>
            <w:tcW w:w="1440" w:type="dxa"/>
          </w:tcPr>
          <w:p w:rsidR="006B3BC5" w:rsidRPr="006B3BC5" w:rsidRDefault="006B3BC5" w:rsidP="006B3BC5">
            <w:pPr>
              <w:jc w:val="center"/>
              <w:rPr>
                <w:rFonts w:ascii="Times New Roman" w:eastAsia="Times New Roman" w:hAnsi="Times New Roman" w:cs="Times New Roman"/>
                <w:sz w:val="28"/>
                <w:szCs w:val="28"/>
                <w:lang w:val="en-US" w:eastAsia="ru-RU"/>
              </w:rPr>
            </w:pPr>
            <w:r w:rsidRPr="006B3BC5">
              <w:rPr>
                <w:rFonts w:ascii="Times New Roman" w:eastAsia="Times New Roman" w:hAnsi="Times New Roman" w:cs="Times New Roman"/>
                <w:sz w:val="28"/>
                <w:szCs w:val="28"/>
                <w:lang w:val="en-US" w:eastAsia="ru-RU"/>
              </w:rPr>
              <w:t>5</w:t>
            </w:r>
          </w:p>
        </w:tc>
        <w:tc>
          <w:tcPr>
            <w:tcW w:w="1080" w:type="dxa"/>
          </w:tcPr>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w:t>
            </w:r>
          </w:p>
        </w:tc>
      </w:tr>
      <w:tr w:rsidR="006B3BC5" w:rsidRPr="006B3BC5" w:rsidTr="006B3BC5">
        <w:tc>
          <w:tcPr>
            <w:tcW w:w="648" w:type="dxa"/>
          </w:tcPr>
          <w:p w:rsidR="006B3BC5" w:rsidRPr="006B3BC5" w:rsidRDefault="006B3BC5" w:rsidP="006B3BC5">
            <w:pPr>
              <w:rPr>
                <w:rFonts w:ascii="Times New Roman" w:eastAsia="Times New Roman" w:hAnsi="Times New Roman" w:cs="Times New Roman"/>
                <w:sz w:val="28"/>
                <w:szCs w:val="28"/>
                <w:lang w:val="en-US" w:eastAsia="ru-RU"/>
              </w:rPr>
            </w:pPr>
            <w:r w:rsidRPr="006B3BC5">
              <w:rPr>
                <w:rFonts w:ascii="Times New Roman" w:eastAsia="Times New Roman" w:hAnsi="Times New Roman" w:cs="Times New Roman"/>
                <w:sz w:val="28"/>
                <w:szCs w:val="28"/>
                <w:lang w:val="en-US" w:eastAsia="ru-RU"/>
              </w:rPr>
              <w:t>3</w:t>
            </w:r>
          </w:p>
        </w:tc>
        <w:tc>
          <w:tcPr>
            <w:tcW w:w="2880" w:type="dxa"/>
          </w:tcPr>
          <w:p w:rsidR="006B3BC5" w:rsidRPr="006B3BC5" w:rsidRDefault="006B3BC5" w:rsidP="006B3BC5">
            <w:pP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Клинические рекомендации. Онкология </w:t>
            </w:r>
          </w:p>
        </w:tc>
        <w:tc>
          <w:tcPr>
            <w:tcW w:w="1980" w:type="dxa"/>
          </w:tcPr>
          <w:p w:rsidR="006B3BC5" w:rsidRPr="006B3BC5" w:rsidRDefault="006B3BC5" w:rsidP="006B3BC5">
            <w:pP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гл. ред. Чиссов В.И. [и др.]</w:t>
            </w:r>
          </w:p>
        </w:tc>
        <w:tc>
          <w:tcPr>
            <w:tcW w:w="1620" w:type="dxa"/>
          </w:tcPr>
          <w:p w:rsidR="006B3BC5" w:rsidRPr="006B3BC5" w:rsidRDefault="006B3BC5" w:rsidP="006B3BC5">
            <w:pP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 ГЭОТАР-Медиа, 2009</w:t>
            </w:r>
          </w:p>
        </w:tc>
        <w:tc>
          <w:tcPr>
            <w:tcW w:w="1440" w:type="dxa"/>
          </w:tcPr>
          <w:p w:rsidR="006B3BC5" w:rsidRPr="006B3BC5" w:rsidRDefault="006B3BC5" w:rsidP="006B3BC5">
            <w:pPr>
              <w:jc w:val="center"/>
              <w:rPr>
                <w:rFonts w:ascii="Times New Roman" w:eastAsia="Times New Roman" w:hAnsi="Times New Roman" w:cs="Times New Roman"/>
                <w:sz w:val="28"/>
                <w:szCs w:val="28"/>
                <w:lang w:eastAsia="ru-RU"/>
              </w:rPr>
            </w:pPr>
          </w:p>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w:t>
            </w:r>
          </w:p>
        </w:tc>
        <w:tc>
          <w:tcPr>
            <w:tcW w:w="1080" w:type="dxa"/>
          </w:tcPr>
          <w:p w:rsidR="006B3BC5" w:rsidRPr="006B3BC5" w:rsidRDefault="006B3BC5" w:rsidP="006B3BC5">
            <w:pPr>
              <w:jc w:val="center"/>
              <w:rPr>
                <w:rFonts w:ascii="Times New Roman" w:eastAsia="Times New Roman" w:hAnsi="Times New Roman" w:cs="Times New Roman"/>
                <w:sz w:val="28"/>
                <w:szCs w:val="28"/>
                <w:lang w:eastAsia="ru-RU"/>
              </w:rPr>
            </w:pPr>
          </w:p>
          <w:p w:rsidR="006B3BC5" w:rsidRPr="006B3BC5" w:rsidRDefault="006B3BC5" w:rsidP="006B3BC5">
            <w:pPr>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w:t>
            </w:r>
          </w:p>
        </w:tc>
      </w:tr>
    </w:tbl>
    <w:p w:rsidR="006B3BC5" w:rsidRPr="006B3BC5" w:rsidRDefault="006B3BC5" w:rsidP="006B3BC5">
      <w:pPr>
        <w:tabs>
          <w:tab w:val="num" w:pos="0"/>
        </w:tabs>
        <w:ind w:hanging="76"/>
        <w:jc w:val="center"/>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Электронные ресурсы:</w:t>
      </w:r>
    </w:p>
    <w:p w:rsidR="006B3BC5" w:rsidRPr="006B3BC5" w:rsidRDefault="006B3BC5" w:rsidP="006B3BC5">
      <w:pPr>
        <w:ind w:left="720"/>
        <w:rPr>
          <w:rFonts w:ascii="Calibri" w:eastAsia="Times New Roman" w:hAnsi="Calibri" w:cs="Times New Roman"/>
          <w:sz w:val="20"/>
          <w:szCs w:val="20"/>
          <w:lang w:eastAsia="ru-RU"/>
        </w:rPr>
      </w:pPr>
    </w:p>
    <w:p w:rsidR="006B3BC5" w:rsidRPr="006B3BC5" w:rsidRDefault="006B3BC5" w:rsidP="006B3BC5">
      <w:pPr>
        <w:rPr>
          <w:rFonts w:ascii="Calibri" w:eastAsia="Times New Roman" w:hAnsi="Calibri" w:cs="Times New Roman"/>
          <w:lang w:eastAsia="ru-RU"/>
        </w:rPr>
      </w:pPr>
    </w:p>
    <w:p w:rsidR="006B3BC5" w:rsidRPr="006B3BC5" w:rsidRDefault="00AB1878" w:rsidP="00AB1878">
      <w:pPr>
        <w:tabs>
          <w:tab w:val="left" w:pos="360"/>
          <w:tab w:val="num" w:pos="1080"/>
        </w:tabs>
        <w:spacing w:after="0" w:line="240" w:lineRule="auto"/>
        <w:ind w:left="3545"/>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6B3BC5" w:rsidRPr="006B3BC5">
        <w:rPr>
          <w:rFonts w:ascii="Times New Roman" w:eastAsia="Times New Roman" w:hAnsi="Times New Roman" w:cs="Times New Roman"/>
          <w:sz w:val="28"/>
          <w:szCs w:val="28"/>
          <w:lang w:eastAsia="ru-RU"/>
        </w:rPr>
        <w:t>ОД.О.01.2.1.9</w:t>
      </w:r>
      <w:r w:rsidR="006B3BC5" w:rsidRPr="006B3BC5">
        <w:rPr>
          <w:rFonts w:ascii="Calibri" w:eastAsia="Times New Roman" w:hAnsi="Calibri" w:cs="Times New Roman"/>
          <w:lang w:eastAsia="ru-RU"/>
        </w:rPr>
        <w:t xml:space="preserve"> </w:t>
      </w:r>
      <w:r w:rsidR="006B3BC5" w:rsidRPr="006B3BC5">
        <w:rPr>
          <w:rFonts w:ascii="Times New Roman" w:eastAsia="Times New Roman" w:hAnsi="Times New Roman" w:cs="Times New Roman"/>
          <w:b/>
          <w:bCs/>
          <w:sz w:val="28"/>
          <w:szCs w:val="28"/>
          <w:lang w:eastAsia="ru-RU"/>
        </w:rPr>
        <w:t>Тема: «</w:t>
      </w:r>
      <w:r w:rsidR="006B3BC5" w:rsidRPr="006B3BC5">
        <w:rPr>
          <w:rFonts w:ascii="Times New Roman" w:eastAsia="Times New Roman" w:hAnsi="Times New Roman" w:cs="Times New Roman"/>
          <w:sz w:val="28"/>
          <w:szCs w:val="28"/>
          <w:lang w:eastAsia="ru-RU"/>
        </w:rPr>
        <w:t>Дистанционная лучевая терапия злокачественных опухолей мягких тканей</w:t>
      </w:r>
      <w:r w:rsidR="006B3BC5" w:rsidRPr="006B3BC5">
        <w:rPr>
          <w:rFonts w:ascii="Times New Roman" w:eastAsia="Times New Roman" w:hAnsi="Times New Roman" w:cs="Times New Roman"/>
          <w:b/>
          <w:bCs/>
          <w:sz w:val="28"/>
          <w:szCs w:val="28"/>
          <w:lang w:eastAsia="ru-RU"/>
        </w:rPr>
        <w:t>».</w:t>
      </w:r>
    </w:p>
    <w:p w:rsidR="006B3BC5" w:rsidRPr="006B3BC5" w:rsidRDefault="00AB1878" w:rsidP="00AB1878">
      <w:pPr>
        <w:tabs>
          <w:tab w:val="left" w:pos="360"/>
          <w:tab w:val="num" w:pos="1080"/>
        </w:tabs>
        <w:spacing w:after="0" w:line="240" w:lineRule="auto"/>
        <w:ind w:left="397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6B3BC5" w:rsidRPr="006B3BC5">
        <w:rPr>
          <w:rFonts w:ascii="Times New Roman" w:eastAsia="Times New Roman" w:hAnsi="Times New Roman" w:cs="Times New Roman"/>
          <w:b/>
          <w:bCs/>
          <w:sz w:val="28"/>
          <w:szCs w:val="28"/>
          <w:lang w:eastAsia="ru-RU"/>
        </w:rPr>
        <w:t>Форма организации учебного процесса:</w:t>
      </w:r>
      <w:r w:rsidR="006B3BC5" w:rsidRPr="006B3BC5">
        <w:rPr>
          <w:rFonts w:ascii="Times New Roman" w:eastAsia="Times New Roman" w:hAnsi="Times New Roman" w:cs="Times New Roman"/>
          <w:sz w:val="28"/>
          <w:szCs w:val="28"/>
          <w:lang w:eastAsia="ru-RU"/>
        </w:rPr>
        <w:t xml:space="preserve"> практическое занятие. </w:t>
      </w:r>
    </w:p>
    <w:p w:rsidR="006B3BC5" w:rsidRPr="006B3BC5" w:rsidRDefault="00AB1878" w:rsidP="00AB1878">
      <w:pPr>
        <w:tabs>
          <w:tab w:val="left" w:pos="360"/>
          <w:tab w:val="num" w:pos="1080"/>
        </w:tabs>
        <w:spacing w:after="0" w:line="240" w:lineRule="auto"/>
        <w:ind w:left="397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6B3BC5" w:rsidRPr="006B3BC5">
        <w:rPr>
          <w:rFonts w:ascii="Times New Roman" w:eastAsia="Times New Roman" w:hAnsi="Times New Roman" w:cs="Times New Roman"/>
          <w:b/>
          <w:sz w:val="28"/>
          <w:szCs w:val="28"/>
          <w:lang w:eastAsia="ru-RU"/>
        </w:rPr>
        <w:t>Методы обучения:</w:t>
      </w:r>
      <w:r w:rsidR="006B3BC5" w:rsidRPr="006B3BC5">
        <w:rPr>
          <w:rFonts w:ascii="Times New Roman" w:eastAsia="Times New Roman" w:hAnsi="Times New Roman" w:cs="Times New Roman"/>
          <w:sz w:val="28"/>
          <w:szCs w:val="28"/>
          <w:lang w:eastAsia="ru-RU"/>
        </w:rPr>
        <w:t xml:space="preserve"> </w:t>
      </w:r>
      <w:r w:rsidR="006B3BC5" w:rsidRPr="006B3BC5">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6B3BC5" w:rsidRPr="006B3BC5">
        <w:rPr>
          <w:rFonts w:ascii="Times New Roman" w:eastAsia="Times New Roman" w:hAnsi="Times New Roman" w:cs="Times New Roman"/>
          <w:sz w:val="28"/>
          <w:szCs w:val="28"/>
          <w:lang w:eastAsia="ru-RU"/>
        </w:rPr>
        <w:t xml:space="preserve">проблемное изложение. </w:t>
      </w:r>
    </w:p>
    <w:p w:rsidR="006B3BC5" w:rsidRPr="006B3BC5" w:rsidRDefault="00AB1878" w:rsidP="00AB1878">
      <w:pPr>
        <w:tabs>
          <w:tab w:val="left" w:pos="360"/>
          <w:tab w:val="num" w:pos="1080"/>
        </w:tabs>
        <w:spacing w:after="0" w:line="240" w:lineRule="auto"/>
        <w:ind w:left="397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6B3BC5" w:rsidRPr="006B3BC5">
        <w:rPr>
          <w:rFonts w:ascii="Times New Roman" w:eastAsia="Times New Roman" w:hAnsi="Times New Roman" w:cs="Times New Roman"/>
          <w:b/>
          <w:bCs/>
          <w:sz w:val="28"/>
          <w:szCs w:val="28"/>
          <w:lang w:eastAsia="ru-RU"/>
        </w:rPr>
        <w:t>Значение темы</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Цели обучения:</w:t>
      </w:r>
      <w:r w:rsidRPr="006B3BC5">
        <w:rPr>
          <w:rFonts w:ascii="Times New Roman" w:eastAsia="Times New Roman" w:hAnsi="Times New Roman" w:cs="Times New Roman"/>
          <w:sz w:val="28"/>
          <w:szCs w:val="28"/>
          <w:lang w:eastAsia="ru-RU"/>
        </w:rPr>
        <w:t xml:space="preserve"> </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sz w:val="28"/>
          <w:szCs w:val="28"/>
          <w:lang w:eastAsia="ru-RU"/>
        </w:rPr>
        <w:t>-общая</w:t>
      </w:r>
      <w:r w:rsidRPr="006B3BC5">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ЗО мягких тканей (УК-2); к проведению диспансеризации и осуществлению диспансерного наблюдения за онкологическими больными радиологического профиля больных ЗО мягких тканей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ЗО мягких тканей (ПК-6); к применению радиологических методов лечения онкологических больных ЗО мягких тканей (ПК-7); к применению лекарственной и немедикаментозной терапии и других методов у онкологических больных ЗО мягких тканей, нуждающихся в медицинской реабилитации (ПК-9); к формированию у онкологических больных ЗО мягких тканей радиологического профиля и членов их семей мотивации, направленной на сохранение и укрепление здоровья (ПК-10);</w:t>
      </w:r>
    </w:p>
    <w:p w:rsidR="006B3BC5" w:rsidRPr="006B3BC5" w:rsidRDefault="006B3BC5" w:rsidP="006B3BC5">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-учебная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 знать:</w:t>
      </w:r>
      <w:r w:rsidRPr="006B3BC5">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ЗО мягких тканей; экспертизу временной нетрудоспособности онкологических больных ЗО мягких тканей радиологического профиля и направление на МСЭК; третичную профилактику у онкологических больных ЗО мягких тканей радиологического профиля; принципы медицинской реабилитации онкологических больных ЗО мягких тканей радиологического профиля; п</w:t>
      </w:r>
      <w:r w:rsidRPr="006B3BC5">
        <w:rPr>
          <w:rFonts w:ascii="Times New Roman" w:eastAsia="Times New Roman" w:hAnsi="Times New Roman" w:cs="Times New Roman"/>
          <w:bCs/>
          <w:sz w:val="28"/>
          <w:szCs w:val="28"/>
          <w:lang w:eastAsia="ru-RU"/>
        </w:rPr>
        <w:t xml:space="preserve">ринципы паллиативной помощи </w:t>
      </w:r>
      <w:r w:rsidRPr="006B3BC5">
        <w:rPr>
          <w:rFonts w:ascii="Times New Roman" w:eastAsia="Times New Roman" w:hAnsi="Times New Roman" w:cs="Times New Roman"/>
          <w:sz w:val="28"/>
          <w:szCs w:val="28"/>
          <w:lang w:eastAsia="ru-RU"/>
        </w:rPr>
        <w:t>онкологическим больным ЗО мягких тканей радиологического профиля; мероприятия по скринингу процедивов, рецидивов и прогрессирования ЗО мягких тканей онкологических больных радиологического профиля; методы радионуклидной и ПЭТ-диагностики ЗО мягких тканей онкологических больных радиологического профиля; методы радиотерапии ЗО мягких тканей онкологических больных радиологического профиля; показания и противопоказания для госпитализации онкологических больных ЗО мягких тканей радиологического профиля в установленном порядке в специализированные радиологические отделения.</w:t>
      </w:r>
    </w:p>
    <w:p w:rsidR="006B3BC5" w:rsidRPr="006B3BC5" w:rsidRDefault="006B3BC5" w:rsidP="006B3BC5">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-уметь</w:t>
      </w:r>
      <w:r w:rsidRPr="006B3BC5">
        <w:rPr>
          <w:rFonts w:ascii="Times New Roman" w:eastAsia="Times New Roman" w:hAnsi="Times New Roman" w:cs="Times New Roman"/>
          <w:sz w:val="28"/>
          <w:szCs w:val="28"/>
          <w:lang w:eastAsia="ru-RU"/>
        </w:rPr>
        <w:t>: оценить эпидемиологические показатели ЗО мягких тканей на амбулаторном и госпитальном этапе в условиях радиологического отделения; провести лучевую диагностику ЗО мягких тканей онкологических больных радиологического профиля; организовать специализированную радиологическую помощь онкологическим больным ЗО мягких тканей;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ЗО мягких тканей радиологического профиля; организовать МСЭК  онкологических больных ЗО мягких тканей радиологического профиля; сформулировать диагноз ЗО мягких тканей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ЗО мягких тканей радиологического профиля.</w:t>
      </w:r>
    </w:p>
    <w:p w:rsidR="006B3BC5" w:rsidRPr="006B3BC5" w:rsidRDefault="006B3BC5" w:rsidP="006B3B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widowControl w:val="0"/>
        <w:snapToGrid w:val="0"/>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u w:val="single"/>
          <w:lang w:eastAsia="ru-RU"/>
        </w:rPr>
        <w:t>-владеть:</w:t>
      </w:r>
      <w:r w:rsidRPr="006B3BC5">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ЗО мягких тканей; провести остеосцинтиграфию; выполнить ПЭТ-диагностику онкологических больных ЗО мягких тканей; выработать индивидуальный план лучевой терапии онкологических больных ЗО мягких тканей (радикальное, паллиативное, симптоматическое, комбинированное, комплексное); осуществить</w:t>
      </w:r>
      <w:r w:rsidRPr="006B3BC5">
        <w:rPr>
          <w:rFonts w:ascii="Times New Roman" w:eastAsia="Times New Roman" w:hAnsi="Times New Roman" w:cs="Times New Roman"/>
          <w:b/>
          <w:sz w:val="28"/>
          <w:szCs w:val="28"/>
          <w:lang w:eastAsia="ru-RU"/>
        </w:rPr>
        <w:t xml:space="preserve"> </w:t>
      </w:r>
      <w:r w:rsidRPr="006B3BC5">
        <w:rPr>
          <w:rFonts w:ascii="Times New Roman" w:eastAsia="Times New Roman" w:hAnsi="Times New Roman" w:cs="Times New Roman"/>
          <w:sz w:val="28"/>
          <w:szCs w:val="28"/>
          <w:lang w:eastAsia="ru-RU"/>
        </w:rPr>
        <w:t>выбор полей облучения и провести сеанс лучевой терапии ЗО мягких тканей; провести диагностику и лечение  общих и местных лучевых реакций и повреждений органов и тканей у онкологических больных ЗО мягких тканей; осуществить мероприятия по оказанию неотложной помощи онкологическим больным ЗО мягких тканей радиологического профиля.</w:t>
      </w:r>
    </w:p>
    <w:p w:rsidR="006B3BC5" w:rsidRPr="006B3BC5" w:rsidRDefault="006B3BC5" w:rsidP="006B3BC5">
      <w:pPr>
        <w:widowControl w:val="0"/>
        <w:snapToGrid w:val="0"/>
        <w:spacing w:after="0" w:line="240" w:lineRule="auto"/>
        <w:ind w:left="284"/>
        <w:jc w:val="both"/>
        <w:rPr>
          <w:rFonts w:ascii="Times New Roman" w:eastAsia="Times New Roman" w:hAnsi="Times New Roman" w:cs="Times New Roman"/>
          <w:sz w:val="28"/>
          <w:szCs w:val="28"/>
          <w:lang w:eastAsia="ru-RU"/>
        </w:rPr>
      </w:pPr>
    </w:p>
    <w:p w:rsidR="006B3BC5" w:rsidRPr="006B3BC5" w:rsidRDefault="00AB1878" w:rsidP="00AB1878">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6B3BC5" w:rsidRPr="006B3BC5">
        <w:rPr>
          <w:rFonts w:ascii="Times New Roman" w:eastAsia="Times New Roman" w:hAnsi="Times New Roman" w:cs="Times New Roman"/>
          <w:b/>
          <w:bCs/>
          <w:sz w:val="28"/>
          <w:szCs w:val="28"/>
          <w:lang w:eastAsia="ru-RU"/>
        </w:rPr>
        <w:t>Место проведения практического занятия</w:t>
      </w:r>
      <w:r w:rsidR="006B3BC5" w:rsidRPr="006B3BC5">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6B3BC5" w:rsidRPr="006B3BC5" w:rsidRDefault="00AB1878" w:rsidP="00AB1878">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6B3BC5" w:rsidRPr="006B3BC5">
        <w:rPr>
          <w:rFonts w:ascii="Times New Roman" w:eastAsia="Times New Roman" w:hAnsi="Times New Roman" w:cs="Times New Roman"/>
          <w:b/>
          <w:bCs/>
          <w:sz w:val="28"/>
          <w:szCs w:val="28"/>
          <w:lang w:eastAsia="ru-RU"/>
        </w:rPr>
        <w:t>Оснащение занятия</w:t>
      </w:r>
      <w:r w:rsidR="006B3BC5" w:rsidRPr="006B3BC5">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6B3BC5" w:rsidRPr="006B3BC5">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6B3BC5" w:rsidRPr="006B3BC5">
        <w:rPr>
          <w:rFonts w:ascii="Times New Roman" w:eastAsia="Times New Roman" w:hAnsi="Times New Roman" w:cs="Times New Roman"/>
          <w:sz w:val="28"/>
          <w:szCs w:val="28"/>
          <w:lang w:val="en-US" w:eastAsia="ru-RU"/>
        </w:rPr>
        <w:t>Wi</w:t>
      </w:r>
      <w:r w:rsidR="006B3BC5" w:rsidRPr="006B3BC5">
        <w:rPr>
          <w:rFonts w:ascii="Times New Roman" w:eastAsia="Times New Roman" w:hAnsi="Times New Roman" w:cs="Times New Roman"/>
          <w:sz w:val="28"/>
          <w:szCs w:val="28"/>
          <w:lang w:eastAsia="ru-RU"/>
        </w:rPr>
        <w:t>-</w:t>
      </w:r>
      <w:r w:rsidR="006B3BC5" w:rsidRPr="006B3BC5">
        <w:rPr>
          <w:rFonts w:ascii="Times New Roman" w:eastAsia="Times New Roman" w:hAnsi="Times New Roman" w:cs="Times New Roman"/>
          <w:sz w:val="28"/>
          <w:szCs w:val="28"/>
          <w:lang w:val="en-US" w:eastAsia="ru-RU"/>
        </w:rPr>
        <w:t>Fi</w:t>
      </w:r>
      <w:r w:rsidR="006B3BC5" w:rsidRPr="006B3BC5">
        <w:rPr>
          <w:rFonts w:ascii="Times New Roman" w:eastAsia="Times New Roman" w:hAnsi="Times New Roman" w:cs="Times New Roman"/>
          <w:sz w:val="28"/>
          <w:szCs w:val="28"/>
          <w:lang w:eastAsia="ru-RU"/>
        </w:rPr>
        <w:t>).</w:t>
      </w: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p>
    <w:p w:rsidR="006B3BC5" w:rsidRPr="006B3BC5" w:rsidRDefault="006B3BC5" w:rsidP="006B3BC5">
      <w:pPr>
        <w:tabs>
          <w:tab w:val="left" w:pos="360"/>
        </w:tabs>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7.Структура содержания темы</w:t>
      </w:r>
      <w:r w:rsidRPr="006B3BC5">
        <w:rPr>
          <w:rFonts w:ascii="Times New Roman" w:eastAsia="Times New Roman" w:hAnsi="Times New Roman" w:cs="Times New Roman"/>
          <w:sz w:val="28"/>
          <w:szCs w:val="28"/>
          <w:lang w:eastAsia="ru-RU"/>
        </w:rPr>
        <w:t xml:space="preserve"> (хронокарта) </w:t>
      </w:r>
    </w:p>
    <w:p w:rsidR="006B3BC5" w:rsidRPr="006B3BC5" w:rsidRDefault="006B3BC5" w:rsidP="006B3BC5">
      <w:pPr>
        <w:spacing w:line="240" w:lineRule="auto"/>
        <w:ind w:firstLine="709"/>
        <w:jc w:val="center"/>
        <w:outlineLvl w:val="0"/>
        <w:rPr>
          <w:rFonts w:ascii="Times New Roman" w:eastAsia="Times New Roman" w:hAnsi="Times New Roman" w:cs="Times New Roman"/>
          <w:sz w:val="28"/>
          <w:szCs w:val="28"/>
          <w:lang w:eastAsia="ru-RU"/>
        </w:rPr>
      </w:pPr>
      <w:r w:rsidRPr="006B3BC5">
        <w:rPr>
          <w:rFonts w:ascii="Times New Roman" w:eastAsia="Times New Roman" w:hAnsi="Times New Roman" w:cs="Times New Roman"/>
          <w:b/>
          <w:bCs/>
          <w:sz w:val="28"/>
          <w:szCs w:val="28"/>
          <w:lang w:eastAsia="ru-RU"/>
        </w:rPr>
        <w:t>Хронокарта практического занятия</w:t>
      </w:r>
      <w:r w:rsidRPr="006B3BC5">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6B3BC5" w:rsidRPr="006B3BC5" w:rsidTr="006B3BC5">
        <w:tc>
          <w:tcPr>
            <w:tcW w:w="648" w:type="dxa"/>
            <w:tcBorders>
              <w:top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Этапы</w:t>
            </w:r>
          </w:p>
          <w:p w:rsidR="006B3BC5" w:rsidRPr="006B3BC5" w:rsidRDefault="006B3BC5" w:rsidP="006B3BC5">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Содержание этапа и оснащенность</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Проверка посещаемости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Контроль исходного уровня знаний и умений</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Индивидуальный и фронтальный устный опрос</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Инструктаж обучающихся преподавателем </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Самостоятельная работа обучающихся: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курация больных радиологического профиля;</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разбор курируемых пациентов;</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Работа: </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а) в поликлинике и палатах с пациентами;</w:t>
            </w:r>
          </w:p>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б) с историями болезни;</w:t>
            </w:r>
          </w:p>
          <w:p w:rsidR="006B3BC5" w:rsidRPr="006B3BC5" w:rsidRDefault="006B3BC5" w:rsidP="006B3BC5">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Тесты по теме, ситуационные задачи</w:t>
            </w:r>
          </w:p>
        </w:tc>
      </w:tr>
      <w:tr w:rsidR="006B3BC5" w:rsidRPr="006B3BC5" w:rsidTr="006B3BC5">
        <w:tc>
          <w:tcPr>
            <w:tcW w:w="648" w:type="dxa"/>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6B3BC5">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6B3BC5" w:rsidRPr="006B3BC5" w:rsidTr="006B3BC5">
        <w:trPr>
          <w:cantSplit/>
        </w:trPr>
        <w:tc>
          <w:tcPr>
            <w:tcW w:w="3292" w:type="dxa"/>
            <w:gridSpan w:val="2"/>
            <w:tcBorders>
              <w:top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6B3BC5">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6B3BC5" w:rsidRPr="006B3BC5" w:rsidRDefault="006B3BC5" w:rsidP="006B3BC5">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6B3BC5" w:rsidRPr="006B3BC5" w:rsidRDefault="006B3BC5" w:rsidP="006B3BC5">
      <w:pPr>
        <w:spacing w:after="0" w:line="240" w:lineRule="auto"/>
        <w:ind w:left="180"/>
        <w:jc w:val="both"/>
        <w:rPr>
          <w:rFonts w:ascii="Times New Roman" w:eastAsia="Times New Roman" w:hAnsi="Times New Roman" w:cs="Times New Roman"/>
          <w:i/>
          <w:sz w:val="20"/>
          <w:szCs w:val="20"/>
          <w:lang w:eastAsia="ru-RU"/>
        </w:rPr>
      </w:pPr>
      <w:r w:rsidRPr="006B3BC5">
        <w:rPr>
          <w:rFonts w:ascii="Times New Roman" w:eastAsia="Times New Roman" w:hAnsi="Times New Roman" w:cs="Times New Roman"/>
          <w:i/>
          <w:sz w:val="20"/>
          <w:szCs w:val="20"/>
          <w:lang w:eastAsia="ru-RU"/>
        </w:rPr>
        <w:t xml:space="preserve">Примечание.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r w:rsidRPr="006B3BC5">
        <w:rPr>
          <w:rFonts w:ascii="Times New Roman" w:eastAsia="Times New Roman" w:hAnsi="Times New Roman" w:cs="Times New Roman"/>
          <w:sz w:val="20"/>
          <w:szCs w:val="20"/>
          <w:vertAlign w:val="superscript"/>
          <w:lang w:eastAsia="ru-RU"/>
        </w:rPr>
        <w:t>*</w:t>
      </w:r>
      <w:r w:rsidRPr="006B3BC5">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6B3BC5" w:rsidRPr="006B3BC5" w:rsidRDefault="006B3BC5" w:rsidP="006B3BC5">
      <w:pPr>
        <w:spacing w:after="0" w:line="240" w:lineRule="auto"/>
        <w:ind w:left="180"/>
        <w:jc w:val="both"/>
        <w:rPr>
          <w:rFonts w:ascii="Times New Roman" w:eastAsia="Times New Roman" w:hAnsi="Times New Roman" w:cs="Times New Roman"/>
          <w:sz w:val="20"/>
          <w:szCs w:val="20"/>
          <w:lang w:eastAsia="ru-RU"/>
        </w:rPr>
      </w:pPr>
    </w:p>
    <w:p w:rsidR="006B3BC5" w:rsidRPr="006B3BC5" w:rsidRDefault="00AB1878" w:rsidP="00AB1878">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6B3BC5" w:rsidRPr="006B3BC5">
        <w:rPr>
          <w:rFonts w:ascii="Times New Roman" w:eastAsia="Times New Roman" w:hAnsi="Times New Roman" w:cs="Times New Roman"/>
          <w:b/>
          <w:bCs/>
          <w:sz w:val="28"/>
          <w:szCs w:val="28"/>
          <w:lang w:eastAsia="ru-RU"/>
        </w:rPr>
        <w:t>Аннотация</w:t>
      </w:r>
      <w:r w:rsidR="006B3BC5" w:rsidRPr="006B3BC5">
        <w:rPr>
          <w:rFonts w:ascii="Times New Roman" w:eastAsia="Times New Roman" w:hAnsi="Times New Roman" w:cs="Times New Roman"/>
          <w:sz w:val="28"/>
          <w:szCs w:val="28"/>
          <w:lang w:eastAsia="ru-RU"/>
        </w:rPr>
        <w:t xml:space="preserve"> (краткое содержание темы).</w:t>
      </w:r>
    </w:p>
    <w:p w:rsidR="006B3BC5" w:rsidRPr="006B3BC5" w:rsidRDefault="006B3BC5" w:rsidP="006B3BC5">
      <w:pPr>
        <w:pBdr>
          <w:bottom w:val="single" w:sz="6" w:space="1" w:color="auto"/>
        </w:pBdr>
        <w:spacing w:after="0" w:line="240" w:lineRule="auto"/>
        <w:jc w:val="center"/>
        <w:rPr>
          <w:rFonts w:ascii="Times New Roman" w:eastAsia="Times New Roman" w:hAnsi="Times New Roman" w:cs="Times New Roman"/>
          <w:sz w:val="28"/>
          <w:szCs w:val="28"/>
          <w:lang w:eastAsia="ru-RU"/>
        </w:rPr>
      </w:pPr>
    </w:p>
    <w:p w:rsidR="006B3BC5" w:rsidRPr="006B3BC5" w:rsidRDefault="006B3BC5" w:rsidP="006B3BC5">
      <w:pPr>
        <w:pBdr>
          <w:bottom w:val="single" w:sz="6" w:space="1" w:color="auto"/>
        </w:pBdr>
        <w:spacing w:after="0" w:line="240" w:lineRule="auto"/>
        <w:jc w:val="center"/>
        <w:rPr>
          <w:rFonts w:ascii="Times New Roman" w:eastAsia="Times New Roman" w:hAnsi="Times New Roman" w:cs="Times New Roman"/>
          <w:vanish/>
          <w:sz w:val="28"/>
          <w:szCs w:val="28"/>
          <w:lang w:eastAsia="ru-RU"/>
        </w:rPr>
      </w:pPr>
      <w:r w:rsidRPr="006B3BC5">
        <w:rPr>
          <w:rFonts w:ascii="Times New Roman" w:eastAsia="Times New Roman" w:hAnsi="Times New Roman" w:cs="Times New Roman"/>
          <w:vanish/>
          <w:sz w:val="28"/>
          <w:szCs w:val="28"/>
          <w:lang w:eastAsia="ru-RU"/>
        </w:rPr>
        <w:t>Начало формы</w:t>
      </w:r>
    </w:p>
    <w:p w:rsidR="006B3BC5" w:rsidRPr="006B3BC5" w:rsidRDefault="006B3BC5" w:rsidP="006B3BC5">
      <w:pPr>
        <w:spacing w:after="0" w:line="240" w:lineRule="auto"/>
        <w:jc w:val="center"/>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Гистогенетическая классификация опухолей мягких тканей </w:t>
      </w:r>
      <w:r w:rsidRPr="006B3BC5">
        <w:rPr>
          <w:rFonts w:ascii="Times New Roman" w:eastAsia="Times New Roman" w:hAnsi="Times New Roman" w:cs="Times New Roman"/>
          <w:bCs/>
          <w:sz w:val="28"/>
          <w:szCs w:val="28"/>
          <w:lang w:eastAsia="ru-RU"/>
        </w:rPr>
        <w:br/>
        <w:t>(ВОЗ, 2013г.)</w:t>
      </w:r>
    </w:p>
    <w:p w:rsidR="006B3BC5" w:rsidRPr="006B3BC5" w:rsidRDefault="006B3BC5" w:rsidP="006B3BC5">
      <w:pPr>
        <w:spacing w:after="0" w:line="240" w:lineRule="auto"/>
        <w:ind w:left="360" w:right="227"/>
        <w:rPr>
          <w:rFonts w:ascii="Arial" w:eastAsia="Times New Roman" w:hAnsi="Arial" w:cs="Arial"/>
          <w:color w:val="666666"/>
          <w:sz w:val="17"/>
          <w:szCs w:val="17"/>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551"/>
        <w:gridCol w:w="2693"/>
        <w:gridCol w:w="2552"/>
      </w:tblGrid>
      <w:tr w:rsidR="006B3BC5" w:rsidRPr="006B3BC5" w:rsidTr="006B3BC5">
        <w:tc>
          <w:tcPr>
            <w:tcW w:w="1560" w:type="dxa"/>
            <w:vMerge w:val="restart"/>
            <w:vAlign w:val="center"/>
          </w:tcPr>
          <w:p w:rsidR="006B3BC5" w:rsidRPr="006B3BC5" w:rsidRDefault="006B3BC5" w:rsidP="006B3BC5">
            <w:pPr>
              <w:spacing w:after="0" w:line="240" w:lineRule="auto"/>
              <w:jc w:val="center"/>
              <w:rPr>
                <w:rFonts w:ascii="Times New Roman" w:eastAsia="Times New Roman" w:hAnsi="Times New Roman" w:cs="Times New Roman"/>
                <w:sz w:val="20"/>
                <w:lang w:eastAsia="ru-RU"/>
              </w:rPr>
            </w:pPr>
            <w:r w:rsidRPr="006B3BC5">
              <w:rPr>
                <w:rFonts w:ascii="Times New Roman" w:eastAsia="Times New Roman" w:hAnsi="Times New Roman" w:cs="Times New Roman"/>
                <w:sz w:val="20"/>
                <w:lang w:eastAsia="ru-RU"/>
              </w:rPr>
              <w:t>Ткань</w:t>
            </w:r>
          </w:p>
        </w:tc>
        <w:tc>
          <w:tcPr>
            <w:tcW w:w="7796" w:type="dxa"/>
            <w:gridSpan w:val="3"/>
          </w:tcPr>
          <w:p w:rsidR="006B3BC5" w:rsidRPr="006B3BC5" w:rsidRDefault="006B3BC5" w:rsidP="006B3BC5">
            <w:pPr>
              <w:spacing w:after="0" w:line="240" w:lineRule="auto"/>
              <w:jc w:val="center"/>
              <w:rPr>
                <w:rFonts w:ascii="Times New Roman" w:eastAsia="Times New Roman" w:hAnsi="Times New Roman" w:cs="Times New Roman"/>
                <w:lang w:eastAsia="ru-RU"/>
              </w:rPr>
            </w:pPr>
            <w:r w:rsidRPr="006B3BC5">
              <w:rPr>
                <w:rFonts w:ascii="Times New Roman" w:eastAsia="Times New Roman" w:hAnsi="Times New Roman" w:cs="Times New Roman"/>
                <w:lang w:eastAsia="ru-RU"/>
              </w:rPr>
              <w:t>Гистологическая структура опухолей</w:t>
            </w:r>
          </w:p>
        </w:tc>
      </w:tr>
      <w:tr w:rsidR="006B3BC5" w:rsidRPr="006B3BC5" w:rsidTr="006B3BC5">
        <w:tc>
          <w:tcPr>
            <w:tcW w:w="1560" w:type="dxa"/>
            <w:vMerge/>
          </w:tcPr>
          <w:p w:rsidR="006B3BC5" w:rsidRPr="006B3BC5" w:rsidRDefault="006B3BC5" w:rsidP="006B3BC5">
            <w:pPr>
              <w:spacing w:after="0" w:line="240" w:lineRule="auto"/>
              <w:rPr>
                <w:rFonts w:ascii="Times New Roman" w:eastAsia="Times New Roman" w:hAnsi="Times New Roman" w:cs="Times New Roman"/>
                <w:sz w:val="20"/>
                <w:lang w:eastAsia="ru-RU"/>
              </w:rPr>
            </w:pPr>
          </w:p>
        </w:tc>
        <w:tc>
          <w:tcPr>
            <w:tcW w:w="2551" w:type="dxa"/>
            <w:vAlign w:val="center"/>
          </w:tcPr>
          <w:p w:rsidR="006B3BC5" w:rsidRPr="006B3BC5" w:rsidRDefault="006B3BC5" w:rsidP="006B3BC5">
            <w:pPr>
              <w:spacing w:after="0" w:line="240" w:lineRule="auto"/>
              <w:ind w:left="14"/>
              <w:jc w:val="center"/>
              <w:rPr>
                <w:rFonts w:ascii="Times New Roman" w:eastAsia="Times New Roman" w:hAnsi="Times New Roman" w:cs="Times New Roman"/>
                <w:lang w:eastAsia="ru-RU"/>
              </w:rPr>
            </w:pPr>
            <w:r w:rsidRPr="006B3BC5">
              <w:rPr>
                <w:rFonts w:ascii="Times New Roman" w:eastAsia="Times New Roman" w:hAnsi="Times New Roman" w:cs="Times New Roman"/>
                <w:lang w:eastAsia="ru-RU"/>
              </w:rPr>
              <w:t>Доброкачественные</w:t>
            </w:r>
          </w:p>
        </w:tc>
        <w:tc>
          <w:tcPr>
            <w:tcW w:w="2693" w:type="dxa"/>
            <w:vAlign w:val="center"/>
          </w:tcPr>
          <w:p w:rsidR="006B3BC5" w:rsidRPr="006B3BC5" w:rsidRDefault="006B3BC5" w:rsidP="006B3BC5">
            <w:pPr>
              <w:spacing w:after="0"/>
              <w:ind w:left="42"/>
              <w:jc w:val="center"/>
              <w:rPr>
                <w:rFonts w:ascii="Times New Roman" w:eastAsia="Times New Roman" w:hAnsi="Times New Roman" w:cs="Times New Roman"/>
                <w:lang w:eastAsia="ru-RU"/>
              </w:rPr>
            </w:pPr>
            <w:r w:rsidRPr="006B3BC5">
              <w:rPr>
                <w:rFonts w:ascii="Times New Roman" w:eastAsia="Times New Roman" w:hAnsi="Times New Roman" w:cs="Times New Roman"/>
                <w:lang w:eastAsia="ru-RU"/>
              </w:rPr>
              <w:t>Промежуточные</w:t>
            </w:r>
          </w:p>
        </w:tc>
        <w:tc>
          <w:tcPr>
            <w:tcW w:w="2552" w:type="dxa"/>
            <w:vAlign w:val="center"/>
          </w:tcPr>
          <w:p w:rsidR="006B3BC5" w:rsidRPr="006B3BC5" w:rsidRDefault="006B3BC5" w:rsidP="006B3BC5">
            <w:pPr>
              <w:spacing w:after="0" w:line="240" w:lineRule="auto"/>
              <w:jc w:val="center"/>
              <w:rPr>
                <w:rFonts w:ascii="Times New Roman" w:eastAsia="Times New Roman" w:hAnsi="Times New Roman" w:cs="Times New Roman"/>
                <w:lang w:eastAsia="ru-RU"/>
              </w:rPr>
            </w:pPr>
            <w:r w:rsidRPr="006B3BC5">
              <w:rPr>
                <w:rFonts w:ascii="Times New Roman" w:eastAsia="Times New Roman" w:hAnsi="Times New Roman" w:cs="Times New Roman"/>
                <w:lang w:eastAsia="ru-RU"/>
              </w:rPr>
              <w:t>Злокачественные</w:t>
            </w:r>
          </w:p>
        </w:tc>
      </w:tr>
      <w:tr w:rsidR="006B3BC5" w:rsidRPr="006B3BC5" w:rsidTr="006B3BC5">
        <w:tc>
          <w:tcPr>
            <w:tcW w:w="1560" w:type="dxa"/>
          </w:tcPr>
          <w:p w:rsidR="006B3BC5" w:rsidRPr="006B3BC5" w:rsidRDefault="006B3BC5" w:rsidP="006B3BC5">
            <w:pPr>
              <w:spacing w:after="0" w:line="240" w:lineRule="auto"/>
              <w:rPr>
                <w:rFonts w:ascii="Times New Roman" w:eastAsia="Times New Roman" w:hAnsi="Times New Roman" w:cs="Times New Roman"/>
                <w:b/>
                <w:sz w:val="20"/>
                <w:lang w:eastAsia="ru-RU"/>
              </w:rPr>
            </w:pPr>
            <w:r w:rsidRPr="006B3BC5">
              <w:rPr>
                <w:rFonts w:ascii="Times New Roman" w:eastAsia="Times New Roman" w:hAnsi="Times New Roman" w:cs="Times New Roman"/>
                <w:b/>
                <w:sz w:val="20"/>
                <w:lang w:eastAsia="ru-RU"/>
              </w:rPr>
              <w:t>ЖИРОВЫЕ ОПУХОЛИ</w:t>
            </w:r>
          </w:p>
        </w:tc>
        <w:tc>
          <w:tcPr>
            <w:tcW w:w="2551" w:type="dxa"/>
          </w:tcPr>
          <w:p w:rsidR="006B3BC5" w:rsidRPr="006B3BC5" w:rsidRDefault="006B3BC5" w:rsidP="006B3BC5">
            <w:pPr>
              <w:spacing w:after="0" w:line="240" w:lineRule="auto"/>
              <w:ind w:left="14"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Липома</w:t>
            </w:r>
          </w:p>
          <w:p w:rsidR="006B3BC5" w:rsidRPr="006B3BC5" w:rsidRDefault="006B3BC5" w:rsidP="006B3BC5">
            <w:pPr>
              <w:spacing w:after="0" w:line="240" w:lineRule="auto"/>
              <w:ind w:left="14"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Липоматоз</w:t>
            </w:r>
          </w:p>
          <w:p w:rsidR="006B3BC5" w:rsidRPr="006B3BC5" w:rsidRDefault="006B3BC5" w:rsidP="006B3BC5">
            <w:pPr>
              <w:spacing w:after="0" w:line="240" w:lineRule="auto"/>
              <w:ind w:left="14"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Липоматоз нерва </w:t>
            </w:r>
          </w:p>
          <w:p w:rsidR="006B3BC5" w:rsidRPr="006B3BC5" w:rsidRDefault="006B3BC5" w:rsidP="006B3BC5">
            <w:pPr>
              <w:spacing w:after="0" w:line="240" w:lineRule="auto"/>
              <w:ind w:left="14"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Липобластома/ липобластоматоз</w:t>
            </w:r>
          </w:p>
          <w:p w:rsidR="006B3BC5" w:rsidRPr="006B3BC5" w:rsidRDefault="006B3BC5" w:rsidP="006B3BC5">
            <w:pPr>
              <w:spacing w:after="0" w:line="240" w:lineRule="auto"/>
              <w:ind w:left="14"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Ангиолипома </w:t>
            </w:r>
          </w:p>
          <w:p w:rsidR="006B3BC5" w:rsidRPr="006B3BC5" w:rsidRDefault="006B3BC5" w:rsidP="006B3BC5">
            <w:pPr>
              <w:spacing w:after="0" w:line="240" w:lineRule="auto"/>
              <w:ind w:left="14"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Миолипома </w:t>
            </w:r>
          </w:p>
          <w:p w:rsidR="006B3BC5" w:rsidRPr="006B3BC5" w:rsidRDefault="006B3BC5" w:rsidP="006B3BC5">
            <w:pPr>
              <w:spacing w:after="0" w:line="240" w:lineRule="auto"/>
              <w:ind w:left="14"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Хондроидная липома </w:t>
            </w:r>
          </w:p>
          <w:p w:rsidR="006B3BC5" w:rsidRPr="006B3BC5" w:rsidRDefault="006B3BC5" w:rsidP="006B3BC5">
            <w:pPr>
              <w:spacing w:after="0" w:line="240" w:lineRule="auto"/>
              <w:ind w:left="14"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Внепочечная ангиомиолипома </w:t>
            </w:r>
          </w:p>
          <w:p w:rsidR="006B3BC5" w:rsidRPr="006B3BC5" w:rsidRDefault="006B3BC5" w:rsidP="006B3BC5">
            <w:pPr>
              <w:spacing w:after="0" w:line="240" w:lineRule="auto"/>
              <w:ind w:left="14"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Вненадпочечниковая миелолипома </w:t>
            </w:r>
          </w:p>
          <w:p w:rsidR="006B3BC5" w:rsidRPr="006B3BC5" w:rsidRDefault="006B3BC5" w:rsidP="006B3BC5">
            <w:pPr>
              <w:spacing w:after="0" w:line="240" w:lineRule="auto"/>
              <w:ind w:left="14"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Веретеноклеточная </w:t>
            </w:r>
          </w:p>
          <w:p w:rsidR="006B3BC5" w:rsidRPr="006B3BC5" w:rsidRDefault="006B3BC5" w:rsidP="006B3BC5">
            <w:pPr>
              <w:spacing w:after="0" w:line="240" w:lineRule="auto"/>
              <w:ind w:left="14"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Плеоморфная липома </w:t>
            </w:r>
          </w:p>
          <w:p w:rsidR="006B3BC5" w:rsidRPr="006B3BC5" w:rsidRDefault="006B3BC5" w:rsidP="006B3BC5">
            <w:pPr>
              <w:spacing w:after="0" w:line="240" w:lineRule="auto"/>
              <w:ind w:left="14"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Гибернома </w:t>
            </w:r>
          </w:p>
          <w:p w:rsidR="006B3BC5" w:rsidRPr="006B3BC5" w:rsidRDefault="006B3BC5" w:rsidP="006B3BC5">
            <w:pPr>
              <w:spacing w:after="0" w:line="240" w:lineRule="auto"/>
              <w:ind w:left="14"/>
              <w:rPr>
                <w:rFonts w:ascii="Times New Roman" w:eastAsia="Times New Roman" w:hAnsi="Times New Roman" w:cs="Times New Roman"/>
                <w:lang w:eastAsia="ru-RU"/>
              </w:rPr>
            </w:pPr>
          </w:p>
        </w:tc>
        <w:tc>
          <w:tcPr>
            <w:tcW w:w="2693" w:type="dxa"/>
          </w:tcPr>
          <w:p w:rsidR="006B3BC5" w:rsidRPr="006B3BC5" w:rsidRDefault="006B3BC5" w:rsidP="006B3BC5">
            <w:pPr>
              <w:spacing w:after="0"/>
              <w:ind w:left="42" w:right="227"/>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(местно агрессивные)</w:t>
            </w:r>
          </w:p>
          <w:p w:rsidR="006B3BC5" w:rsidRPr="006B3BC5" w:rsidRDefault="006B3BC5" w:rsidP="006B3BC5">
            <w:pPr>
              <w:spacing w:after="0"/>
              <w:ind w:left="42"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Атипическая липоматозная опухоль </w:t>
            </w:r>
          </w:p>
          <w:p w:rsidR="006B3BC5" w:rsidRPr="006B3BC5" w:rsidRDefault="006B3BC5" w:rsidP="006B3BC5">
            <w:pPr>
              <w:spacing w:after="0" w:line="240" w:lineRule="auto"/>
              <w:ind w:left="42"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высокодифференцированная липосаркома </w:t>
            </w:r>
          </w:p>
          <w:p w:rsidR="006B3BC5" w:rsidRPr="006B3BC5" w:rsidRDefault="006B3BC5" w:rsidP="006B3BC5">
            <w:pPr>
              <w:spacing w:after="0" w:line="240" w:lineRule="auto"/>
              <w:ind w:left="42"/>
              <w:rPr>
                <w:rFonts w:ascii="Times New Roman" w:eastAsia="Times New Roman" w:hAnsi="Times New Roman" w:cs="Times New Roman"/>
                <w:lang w:eastAsia="ru-RU"/>
              </w:rPr>
            </w:pPr>
          </w:p>
        </w:tc>
        <w:tc>
          <w:tcPr>
            <w:tcW w:w="2552" w:type="dxa"/>
          </w:tcPr>
          <w:p w:rsidR="006B3BC5" w:rsidRPr="006B3BC5" w:rsidRDefault="006B3BC5" w:rsidP="006B3BC5">
            <w:pPr>
              <w:spacing w:after="0" w:line="240" w:lineRule="auto"/>
              <w:ind w:left="50"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Дедифференцированная </w:t>
            </w:r>
            <w:r w:rsidRPr="006B3BC5">
              <w:rPr>
                <w:rFonts w:ascii="Times New Roman" w:eastAsia="Times New Roman" w:hAnsi="Times New Roman" w:cs="Times New Roman"/>
                <w:color w:val="000000"/>
                <w:u w:val="single"/>
                <w:lang w:eastAsia="ru-RU"/>
              </w:rPr>
              <w:t>липосаркома</w:t>
            </w:r>
            <w:r w:rsidRPr="006B3BC5">
              <w:rPr>
                <w:rFonts w:ascii="Times New Roman" w:eastAsia="Times New Roman" w:hAnsi="Times New Roman" w:cs="Times New Roman"/>
                <w:color w:val="000000"/>
                <w:lang w:eastAsia="ru-RU"/>
              </w:rPr>
              <w:t xml:space="preserve"> </w:t>
            </w:r>
          </w:p>
          <w:p w:rsidR="006B3BC5" w:rsidRPr="006B3BC5" w:rsidRDefault="006B3BC5" w:rsidP="006B3BC5">
            <w:pPr>
              <w:spacing w:after="0" w:line="240" w:lineRule="auto"/>
              <w:ind w:left="50"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Миксоидная липосаркома </w:t>
            </w:r>
          </w:p>
          <w:p w:rsidR="006B3BC5" w:rsidRPr="006B3BC5" w:rsidRDefault="006B3BC5" w:rsidP="006B3BC5">
            <w:pPr>
              <w:spacing w:after="0" w:line="240" w:lineRule="auto"/>
              <w:ind w:left="50"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Плеоморфная липосаркома </w:t>
            </w:r>
          </w:p>
          <w:p w:rsidR="006B3BC5" w:rsidRPr="006B3BC5" w:rsidRDefault="006B3BC5" w:rsidP="006B3BC5">
            <w:pPr>
              <w:spacing w:after="0" w:line="240" w:lineRule="auto"/>
              <w:ind w:left="50"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Липосаркома БДУ </w:t>
            </w:r>
          </w:p>
        </w:tc>
      </w:tr>
      <w:tr w:rsidR="006B3BC5" w:rsidRPr="006B3BC5" w:rsidTr="006B3BC5">
        <w:tc>
          <w:tcPr>
            <w:tcW w:w="1560" w:type="dxa"/>
          </w:tcPr>
          <w:p w:rsidR="006B3BC5" w:rsidRPr="006B3BC5" w:rsidRDefault="006B3BC5" w:rsidP="006B3BC5">
            <w:pPr>
              <w:spacing w:after="0" w:line="240" w:lineRule="auto"/>
              <w:rPr>
                <w:rFonts w:ascii="Times New Roman" w:eastAsia="Times New Roman" w:hAnsi="Times New Roman" w:cs="Times New Roman"/>
                <w:sz w:val="20"/>
                <w:lang w:eastAsia="ru-RU"/>
              </w:rPr>
            </w:pPr>
            <w:r w:rsidRPr="006B3BC5">
              <w:rPr>
                <w:rFonts w:ascii="Times New Roman" w:eastAsia="Times New Roman" w:hAnsi="Times New Roman" w:cs="Times New Roman"/>
                <w:b/>
                <w:bCs/>
                <w:color w:val="000000"/>
                <w:sz w:val="20"/>
                <w:lang w:eastAsia="ru-RU"/>
              </w:rPr>
              <w:t>ФИБРОБЛАСТИЧЕСКИЕ/ МИОФИБРОБЛАСТИЧЕСКИЕ ОПУХОЛИ</w:t>
            </w:r>
          </w:p>
        </w:tc>
        <w:tc>
          <w:tcPr>
            <w:tcW w:w="2551" w:type="dxa"/>
          </w:tcPr>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Узловатый фасциит </w:t>
            </w:r>
          </w:p>
          <w:p w:rsidR="006B3BC5" w:rsidRPr="006B3BC5" w:rsidRDefault="006B3BC5" w:rsidP="006B3BC5">
            <w:pPr>
              <w:spacing w:after="0" w:line="240" w:lineRule="auto"/>
              <w:ind w:right="227"/>
              <w:rPr>
                <w:rFonts w:ascii="Times New Roman" w:eastAsia="Times New Roman" w:hAnsi="Times New Roman" w:cs="Times New Roman"/>
                <w:color w:val="000000"/>
                <w:lang w:eastAsia="ru-RU"/>
              </w:rPr>
            </w:pPr>
            <w:r w:rsidRPr="006B3BC5">
              <w:rPr>
                <w:rFonts w:ascii="Times New Roman" w:eastAsia="Times New Roman" w:hAnsi="Times New Roman" w:cs="Times New Roman"/>
                <w:color w:val="000000"/>
                <w:lang w:eastAsia="ru-RU"/>
              </w:rPr>
              <w:t xml:space="preserve">Пролиферирующий фасциит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Пролиферирующий миозит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Оссифицирующий миозит</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Фиброзно-костная псевдоопухоль опухоль пальцев</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Ишемический фасциит</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Эластофиброма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Фиброзная гамартома младенцев</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Шейный фиброматоз</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Ювенильный гиалиновый фиброматоз</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Фиброматоз с [цитоплазматическими] включениями телец</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Фиброма сухожильного влагалища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Десмопластическая фибробластома</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Миофибробластома маммарного типа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Кальцифицирующаяся апоневротическая фиброма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Ангиомиофибробластома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Клеточная ангиофиброма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Фиброма шейного типа</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Фиброма Гарднера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Кальцифицирующаяся фиброзная опухоль</w:t>
            </w:r>
          </w:p>
        </w:tc>
        <w:tc>
          <w:tcPr>
            <w:tcW w:w="2693" w:type="dxa"/>
          </w:tcPr>
          <w:p w:rsidR="006B3BC5" w:rsidRPr="006B3BC5" w:rsidRDefault="006B3BC5" w:rsidP="006B3BC5">
            <w:pPr>
              <w:spacing w:after="0"/>
              <w:ind w:right="96"/>
              <w:rPr>
                <w:rFonts w:ascii="Times New Roman" w:eastAsia="Times New Roman" w:hAnsi="Times New Roman" w:cs="Times New Roman"/>
                <w:b/>
                <w:sz w:val="21"/>
                <w:szCs w:val="21"/>
                <w:lang w:eastAsia="ru-RU"/>
              </w:rPr>
            </w:pPr>
            <w:r w:rsidRPr="006B3BC5">
              <w:rPr>
                <w:rFonts w:ascii="Times New Roman" w:eastAsia="Times New Roman" w:hAnsi="Times New Roman" w:cs="Times New Roman"/>
                <w:b/>
                <w:sz w:val="21"/>
                <w:szCs w:val="21"/>
                <w:lang w:eastAsia="ru-RU"/>
              </w:rPr>
              <w:t>(местно агрессивные)</w:t>
            </w:r>
          </w:p>
          <w:p w:rsidR="006B3BC5" w:rsidRPr="006B3BC5" w:rsidRDefault="006B3BC5" w:rsidP="006B3BC5">
            <w:pPr>
              <w:spacing w:after="0" w:line="240" w:lineRule="auto"/>
              <w:ind w:right="96"/>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Ладонный/подошвенный фиброматоз </w:t>
            </w:r>
          </w:p>
          <w:p w:rsidR="006B3BC5" w:rsidRPr="006B3BC5" w:rsidRDefault="006B3BC5" w:rsidP="006B3BC5">
            <w:pPr>
              <w:spacing w:after="0" w:line="240" w:lineRule="auto"/>
              <w:ind w:right="96"/>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Фиброматоз десмоидного типа</w:t>
            </w:r>
          </w:p>
          <w:p w:rsidR="006B3BC5" w:rsidRPr="006B3BC5" w:rsidRDefault="006B3BC5" w:rsidP="006B3BC5">
            <w:pPr>
              <w:spacing w:after="0" w:line="240" w:lineRule="auto"/>
              <w:ind w:right="96"/>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Гигантоклеточная фибробластома</w:t>
            </w:r>
          </w:p>
          <w:p w:rsidR="006B3BC5" w:rsidRPr="006B3BC5" w:rsidRDefault="006B3BC5" w:rsidP="006B3BC5">
            <w:pPr>
              <w:spacing w:after="0" w:line="240" w:lineRule="auto"/>
              <w:ind w:right="96"/>
              <w:rPr>
                <w:rFonts w:ascii="Times New Roman" w:eastAsia="Times New Roman" w:hAnsi="Times New Roman" w:cs="Times New Roman"/>
                <w:color w:val="666666"/>
                <w:lang w:eastAsia="ru-RU"/>
              </w:rPr>
            </w:pPr>
            <w:r w:rsidRPr="006B3BC5">
              <w:rPr>
                <w:rFonts w:ascii="Times New Roman" w:eastAsia="Times New Roman" w:hAnsi="Times New Roman" w:cs="Times New Roman"/>
                <w:b/>
                <w:color w:val="000000"/>
                <w:sz w:val="21"/>
                <w:szCs w:val="21"/>
                <w:lang w:eastAsia="ru-RU"/>
              </w:rPr>
              <w:t>(редко метастазирующие)</w:t>
            </w:r>
            <w:r w:rsidRPr="006B3BC5">
              <w:rPr>
                <w:rFonts w:ascii="Times New Roman" w:eastAsia="Times New Roman" w:hAnsi="Times New Roman" w:cs="Times New Roman"/>
                <w:color w:val="000000"/>
                <w:lang w:eastAsia="ru-RU"/>
              </w:rPr>
              <w:t xml:space="preserve"> Выбухающая дерматофибросаркома </w:t>
            </w:r>
          </w:p>
          <w:p w:rsidR="006B3BC5" w:rsidRPr="006B3BC5" w:rsidRDefault="006B3BC5" w:rsidP="006B3BC5">
            <w:pPr>
              <w:spacing w:after="0" w:line="240" w:lineRule="auto"/>
              <w:ind w:right="96"/>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Фибросаркоматозная выбухающая дерматофибросаркома </w:t>
            </w:r>
          </w:p>
          <w:p w:rsidR="006B3BC5" w:rsidRPr="006B3BC5" w:rsidRDefault="006B3BC5" w:rsidP="006B3BC5">
            <w:pPr>
              <w:spacing w:after="0" w:line="240" w:lineRule="auto"/>
              <w:ind w:right="96"/>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Пигментрированная выбухающая дерматофибросаркома </w:t>
            </w:r>
          </w:p>
          <w:p w:rsidR="006B3BC5" w:rsidRPr="006B3BC5" w:rsidRDefault="006B3BC5" w:rsidP="006B3BC5">
            <w:pPr>
              <w:spacing w:after="0" w:line="240" w:lineRule="auto"/>
              <w:ind w:right="96"/>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Солитарная фиброзная опухоль Злокачественная солитарная фиброзная опухоль </w:t>
            </w:r>
          </w:p>
          <w:p w:rsidR="006B3BC5" w:rsidRPr="006B3BC5" w:rsidRDefault="006B3BC5" w:rsidP="006B3BC5">
            <w:pPr>
              <w:spacing w:after="0" w:line="240" w:lineRule="auto"/>
              <w:ind w:right="96"/>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Воспалительная миофибробластическая опухоль</w:t>
            </w:r>
          </w:p>
          <w:p w:rsidR="006B3BC5" w:rsidRPr="006B3BC5" w:rsidRDefault="006B3BC5" w:rsidP="006B3BC5">
            <w:pPr>
              <w:spacing w:after="0" w:line="240" w:lineRule="auto"/>
              <w:ind w:right="96"/>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Миофибробластическая саркома низкой степени злокачественности </w:t>
            </w:r>
          </w:p>
          <w:p w:rsidR="006B3BC5" w:rsidRPr="006B3BC5" w:rsidRDefault="006B3BC5" w:rsidP="006B3BC5">
            <w:pPr>
              <w:spacing w:after="0" w:line="240" w:lineRule="auto"/>
              <w:ind w:right="96"/>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Миксовоспалительная фибробластическая саркома/Атипическая миксовоспалительная фибробластическая опухоль </w:t>
            </w:r>
          </w:p>
          <w:p w:rsidR="006B3BC5" w:rsidRPr="006B3BC5" w:rsidRDefault="006B3BC5" w:rsidP="006B3BC5">
            <w:pPr>
              <w:spacing w:after="0" w:line="240" w:lineRule="auto"/>
              <w:ind w:right="96"/>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Фибросаркома младенцев</w:t>
            </w:r>
          </w:p>
        </w:tc>
        <w:tc>
          <w:tcPr>
            <w:tcW w:w="2552" w:type="dxa"/>
          </w:tcPr>
          <w:p w:rsidR="006B3BC5" w:rsidRPr="006B3BC5" w:rsidRDefault="006B3BC5" w:rsidP="006B3BC5">
            <w:pPr>
              <w:spacing w:after="0" w:line="240" w:lineRule="auto"/>
              <w:ind w:left="15"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u w:val="single"/>
                <w:lang w:eastAsia="ru-RU"/>
              </w:rPr>
              <w:t>Фибросаркома</w:t>
            </w:r>
            <w:r w:rsidRPr="006B3BC5">
              <w:rPr>
                <w:rFonts w:ascii="Times New Roman" w:eastAsia="Times New Roman" w:hAnsi="Times New Roman" w:cs="Times New Roman"/>
                <w:color w:val="000000"/>
                <w:lang w:eastAsia="ru-RU"/>
              </w:rPr>
              <w:t xml:space="preserve"> взрослых </w:t>
            </w:r>
          </w:p>
          <w:p w:rsidR="006B3BC5" w:rsidRPr="006B3BC5" w:rsidRDefault="006B3BC5" w:rsidP="006B3BC5">
            <w:pPr>
              <w:spacing w:after="0" w:line="240" w:lineRule="auto"/>
              <w:ind w:left="15"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Миксофибросаркома</w:t>
            </w:r>
          </w:p>
          <w:p w:rsidR="006B3BC5" w:rsidRPr="006B3BC5" w:rsidRDefault="006B3BC5" w:rsidP="006B3BC5">
            <w:pPr>
              <w:spacing w:after="0" w:line="240" w:lineRule="auto"/>
              <w:ind w:left="15"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Фибромиксоидная саркома низкой степенизлокачественности </w:t>
            </w:r>
          </w:p>
          <w:p w:rsidR="006B3BC5" w:rsidRPr="006B3BC5" w:rsidRDefault="006B3BC5" w:rsidP="006B3BC5">
            <w:pPr>
              <w:spacing w:after="0" w:line="240" w:lineRule="auto"/>
              <w:ind w:left="15"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Склерозирующаяся эпителиоидная фибросаркома</w:t>
            </w:r>
          </w:p>
        </w:tc>
      </w:tr>
      <w:tr w:rsidR="006B3BC5" w:rsidRPr="006B3BC5" w:rsidTr="006B3BC5">
        <w:tc>
          <w:tcPr>
            <w:tcW w:w="1560" w:type="dxa"/>
          </w:tcPr>
          <w:p w:rsidR="006B3BC5" w:rsidRPr="006B3BC5" w:rsidRDefault="006B3BC5" w:rsidP="006B3BC5">
            <w:pPr>
              <w:spacing w:after="0"/>
              <w:ind w:right="227"/>
              <w:rPr>
                <w:rFonts w:ascii="Times New Roman" w:eastAsia="Times New Roman" w:hAnsi="Times New Roman" w:cs="Times New Roman"/>
                <w:sz w:val="20"/>
                <w:lang w:eastAsia="ru-RU"/>
              </w:rPr>
            </w:pPr>
            <w:r w:rsidRPr="006B3BC5">
              <w:rPr>
                <w:rFonts w:ascii="Times New Roman" w:eastAsia="Times New Roman" w:hAnsi="Times New Roman" w:cs="Times New Roman"/>
                <w:b/>
                <w:bCs/>
                <w:color w:val="000000"/>
                <w:sz w:val="20"/>
                <w:lang w:eastAsia="ru-RU"/>
              </w:rPr>
              <w:t>ТАК НАЗЫВАЕМЫЕ ФИБРОГИСТИОЦИТАРНЫЕ ОПУХОЛИ</w:t>
            </w:r>
          </w:p>
        </w:tc>
        <w:tc>
          <w:tcPr>
            <w:tcW w:w="2551" w:type="dxa"/>
          </w:tcPr>
          <w:p w:rsidR="006B3BC5" w:rsidRPr="006B3BC5" w:rsidRDefault="006B3BC5" w:rsidP="006B3BC5">
            <w:pPr>
              <w:spacing w:after="0" w:line="240" w:lineRule="auto"/>
              <w:ind w:left="71"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Теносиновиальная гигантоклеточная</w:t>
            </w:r>
          </w:p>
          <w:p w:rsidR="006B3BC5" w:rsidRPr="006B3BC5" w:rsidRDefault="006B3BC5" w:rsidP="006B3BC5">
            <w:pPr>
              <w:spacing w:after="0" w:line="240" w:lineRule="auto"/>
              <w:ind w:left="71"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локализованный тип</w:t>
            </w:r>
          </w:p>
          <w:p w:rsidR="006B3BC5" w:rsidRPr="006B3BC5" w:rsidRDefault="006B3BC5" w:rsidP="006B3BC5">
            <w:pPr>
              <w:spacing w:after="0" w:line="240" w:lineRule="auto"/>
              <w:ind w:left="71"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диффузный тип</w:t>
            </w:r>
          </w:p>
          <w:p w:rsidR="006B3BC5" w:rsidRPr="006B3BC5" w:rsidRDefault="006B3BC5" w:rsidP="006B3BC5">
            <w:pPr>
              <w:spacing w:after="0" w:line="240" w:lineRule="auto"/>
              <w:ind w:left="71"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злокачественная</w:t>
            </w:r>
          </w:p>
          <w:p w:rsidR="006B3BC5" w:rsidRPr="006B3BC5" w:rsidRDefault="006B3BC5" w:rsidP="006B3BC5">
            <w:pPr>
              <w:spacing w:after="0" w:line="240" w:lineRule="auto"/>
              <w:ind w:left="71"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Глубокая доброкачественная фиброзная гистиоцитома</w:t>
            </w:r>
          </w:p>
        </w:tc>
        <w:tc>
          <w:tcPr>
            <w:tcW w:w="2693" w:type="dxa"/>
          </w:tcPr>
          <w:p w:rsidR="006B3BC5" w:rsidRPr="006B3BC5" w:rsidRDefault="006B3BC5" w:rsidP="006B3BC5">
            <w:pPr>
              <w:spacing w:after="0"/>
              <w:ind w:left="42"/>
              <w:rPr>
                <w:rFonts w:ascii="Times New Roman" w:eastAsia="Times New Roman" w:hAnsi="Times New Roman" w:cs="Times New Roman"/>
                <w:b/>
                <w:lang w:eastAsia="ru-RU"/>
              </w:rPr>
            </w:pPr>
            <w:r w:rsidRPr="006B3BC5">
              <w:rPr>
                <w:rFonts w:ascii="Times New Roman" w:eastAsia="Times New Roman" w:hAnsi="Times New Roman" w:cs="Times New Roman"/>
                <w:b/>
                <w:lang w:eastAsia="ru-RU"/>
              </w:rPr>
              <w:t>(редко метастазирующие)</w:t>
            </w:r>
          </w:p>
          <w:p w:rsidR="006B3BC5" w:rsidRPr="006B3BC5" w:rsidRDefault="006B3BC5" w:rsidP="006B3BC5">
            <w:pPr>
              <w:spacing w:after="0" w:line="240" w:lineRule="auto"/>
              <w:ind w:right="227"/>
              <w:rPr>
                <w:rFonts w:ascii="Times New Roman" w:eastAsia="Times New Roman" w:hAnsi="Times New Roman" w:cs="Times New Roman"/>
                <w:color w:val="666666"/>
                <w:u w:val="single"/>
                <w:lang w:eastAsia="ru-RU"/>
              </w:rPr>
            </w:pPr>
            <w:r w:rsidRPr="006B3BC5">
              <w:rPr>
                <w:rFonts w:ascii="Times New Roman" w:eastAsia="Times New Roman" w:hAnsi="Times New Roman" w:cs="Times New Roman"/>
                <w:color w:val="000000"/>
                <w:u w:val="single"/>
                <w:lang w:eastAsia="ru-RU"/>
              </w:rPr>
              <w:t xml:space="preserve">Плексиформная фиброгистиоцитарная опухоль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u w:val="single"/>
                <w:lang w:eastAsia="ru-RU"/>
              </w:rPr>
              <w:t>Гигантоклеточная опухоль мягких тканей</w:t>
            </w:r>
            <w:r w:rsidRPr="006B3BC5">
              <w:rPr>
                <w:rFonts w:ascii="Times New Roman" w:eastAsia="Times New Roman" w:hAnsi="Times New Roman" w:cs="Times New Roman"/>
                <w:color w:val="000000"/>
                <w:lang w:eastAsia="ru-RU"/>
              </w:rPr>
              <w:t xml:space="preserve"> </w:t>
            </w:r>
          </w:p>
        </w:tc>
        <w:tc>
          <w:tcPr>
            <w:tcW w:w="2552" w:type="dxa"/>
          </w:tcPr>
          <w:p w:rsidR="006B3BC5" w:rsidRPr="006B3BC5" w:rsidRDefault="006B3BC5" w:rsidP="006B3BC5">
            <w:pPr>
              <w:spacing w:after="0" w:line="240" w:lineRule="auto"/>
              <w:rPr>
                <w:rFonts w:ascii="Times New Roman" w:eastAsia="Times New Roman" w:hAnsi="Times New Roman" w:cs="Times New Roman"/>
                <w:lang w:eastAsia="ru-RU"/>
              </w:rPr>
            </w:pPr>
          </w:p>
        </w:tc>
      </w:tr>
      <w:tr w:rsidR="006B3BC5" w:rsidRPr="006B3BC5" w:rsidTr="006B3BC5">
        <w:tc>
          <w:tcPr>
            <w:tcW w:w="1560" w:type="dxa"/>
          </w:tcPr>
          <w:p w:rsidR="006B3BC5" w:rsidRPr="006B3BC5" w:rsidRDefault="006B3BC5" w:rsidP="006B3BC5">
            <w:pPr>
              <w:spacing w:after="0" w:line="240" w:lineRule="auto"/>
              <w:ind w:right="227"/>
              <w:rPr>
                <w:rFonts w:ascii="Times New Roman" w:eastAsia="Times New Roman" w:hAnsi="Times New Roman" w:cs="Times New Roman"/>
                <w:color w:val="666666"/>
                <w:sz w:val="20"/>
                <w:lang w:eastAsia="ru-RU"/>
              </w:rPr>
            </w:pPr>
            <w:r w:rsidRPr="006B3BC5">
              <w:rPr>
                <w:rFonts w:ascii="Times New Roman" w:eastAsia="Times New Roman" w:hAnsi="Times New Roman" w:cs="Times New Roman"/>
                <w:b/>
                <w:bCs/>
                <w:color w:val="000000"/>
                <w:sz w:val="20"/>
                <w:lang w:eastAsia="ru-RU"/>
              </w:rPr>
              <w:t>ОПУХОЛИ ГЛАДКОМЫШЕЧНОЙ ТКАНИ</w:t>
            </w:r>
          </w:p>
        </w:tc>
        <w:tc>
          <w:tcPr>
            <w:tcW w:w="2551" w:type="dxa"/>
          </w:tcPr>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Глубокая лейомиома </w:t>
            </w:r>
          </w:p>
        </w:tc>
        <w:tc>
          <w:tcPr>
            <w:tcW w:w="2693" w:type="dxa"/>
          </w:tcPr>
          <w:p w:rsidR="006B3BC5" w:rsidRPr="006B3BC5" w:rsidRDefault="006B3BC5" w:rsidP="006B3BC5">
            <w:pPr>
              <w:spacing w:after="0" w:line="240" w:lineRule="auto"/>
              <w:ind w:left="42"/>
              <w:rPr>
                <w:rFonts w:ascii="Times New Roman" w:eastAsia="Times New Roman" w:hAnsi="Times New Roman" w:cs="Times New Roman"/>
                <w:lang w:eastAsia="ru-RU"/>
              </w:rPr>
            </w:pPr>
          </w:p>
        </w:tc>
        <w:tc>
          <w:tcPr>
            <w:tcW w:w="2552" w:type="dxa"/>
          </w:tcPr>
          <w:p w:rsidR="006B3BC5" w:rsidRPr="006B3BC5" w:rsidRDefault="006B3BC5" w:rsidP="006B3BC5">
            <w:pPr>
              <w:spacing w:after="0" w:line="240" w:lineRule="auto"/>
              <w:rPr>
                <w:rFonts w:ascii="Times New Roman" w:eastAsia="Times New Roman" w:hAnsi="Times New Roman" w:cs="Times New Roman"/>
                <w:lang w:eastAsia="ru-RU"/>
              </w:rPr>
            </w:pPr>
            <w:r w:rsidRPr="006B3BC5">
              <w:rPr>
                <w:rFonts w:ascii="Times New Roman" w:eastAsia="Times New Roman" w:hAnsi="Times New Roman" w:cs="Times New Roman"/>
                <w:color w:val="000000"/>
                <w:u w:val="single"/>
                <w:lang w:eastAsia="ru-RU"/>
              </w:rPr>
              <w:t>Лейомиосаркома</w:t>
            </w:r>
            <w:r w:rsidRPr="006B3BC5">
              <w:rPr>
                <w:rFonts w:ascii="Times New Roman" w:eastAsia="Times New Roman" w:hAnsi="Times New Roman" w:cs="Times New Roman"/>
                <w:color w:val="000000"/>
                <w:lang w:eastAsia="ru-RU"/>
              </w:rPr>
              <w:t xml:space="preserve"> (исключая кожную)</w:t>
            </w:r>
          </w:p>
        </w:tc>
      </w:tr>
      <w:tr w:rsidR="006B3BC5" w:rsidRPr="006B3BC5" w:rsidTr="006B3BC5">
        <w:tc>
          <w:tcPr>
            <w:tcW w:w="1560" w:type="dxa"/>
          </w:tcPr>
          <w:p w:rsidR="006B3BC5" w:rsidRPr="006B3BC5" w:rsidRDefault="006B3BC5" w:rsidP="006B3BC5">
            <w:pPr>
              <w:spacing w:after="0" w:line="240" w:lineRule="auto"/>
              <w:ind w:right="227"/>
              <w:rPr>
                <w:rFonts w:ascii="Times New Roman" w:eastAsia="Times New Roman" w:hAnsi="Times New Roman" w:cs="Times New Roman"/>
                <w:color w:val="666666"/>
                <w:sz w:val="20"/>
                <w:lang w:eastAsia="ru-RU"/>
              </w:rPr>
            </w:pPr>
            <w:r w:rsidRPr="006B3BC5">
              <w:rPr>
                <w:rFonts w:ascii="Times New Roman" w:eastAsia="Times New Roman" w:hAnsi="Times New Roman" w:cs="Times New Roman"/>
                <w:b/>
                <w:bCs/>
                <w:color w:val="000000"/>
                <w:sz w:val="20"/>
                <w:lang w:eastAsia="ru-RU"/>
              </w:rPr>
              <w:t>ПЕРИЦИТАРНЫЕ (ПЕРИВАСКУЛЯРНЫЕ) ОПУХОЛИ</w:t>
            </w:r>
          </w:p>
          <w:p w:rsidR="006B3BC5" w:rsidRPr="006B3BC5" w:rsidRDefault="006B3BC5" w:rsidP="006B3BC5">
            <w:pPr>
              <w:spacing w:after="0" w:line="240" w:lineRule="auto"/>
              <w:ind w:left="360" w:right="227"/>
              <w:rPr>
                <w:rFonts w:ascii="Times New Roman" w:eastAsia="Times New Roman" w:hAnsi="Times New Roman" w:cs="Times New Roman"/>
                <w:color w:val="000000"/>
                <w:sz w:val="20"/>
                <w:lang w:eastAsia="ru-RU"/>
              </w:rPr>
            </w:pPr>
          </w:p>
        </w:tc>
        <w:tc>
          <w:tcPr>
            <w:tcW w:w="2551" w:type="dxa"/>
          </w:tcPr>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Гломусная опухоль (и ее варианты)</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Гломангиоматоз</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Миоперицитома</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Миофиброма</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Миофиброматоз</w:t>
            </w:r>
          </w:p>
          <w:p w:rsidR="006B3BC5" w:rsidRPr="006B3BC5" w:rsidRDefault="006B3BC5" w:rsidP="006B3BC5">
            <w:pPr>
              <w:spacing w:after="0" w:line="240" w:lineRule="auto"/>
              <w:rPr>
                <w:rFonts w:ascii="Times New Roman" w:eastAsia="Times New Roman" w:hAnsi="Times New Roman" w:cs="Times New Roman"/>
                <w:lang w:eastAsia="ru-RU"/>
              </w:rPr>
            </w:pPr>
            <w:r w:rsidRPr="006B3BC5">
              <w:rPr>
                <w:rFonts w:ascii="Times New Roman" w:eastAsia="Times New Roman" w:hAnsi="Times New Roman" w:cs="Times New Roman"/>
                <w:color w:val="000000"/>
                <w:lang w:eastAsia="ru-RU"/>
              </w:rPr>
              <w:t>Ангиолейомиома</w:t>
            </w:r>
          </w:p>
        </w:tc>
        <w:tc>
          <w:tcPr>
            <w:tcW w:w="2693" w:type="dxa"/>
          </w:tcPr>
          <w:p w:rsidR="006B3BC5" w:rsidRPr="006B3BC5" w:rsidRDefault="006B3BC5" w:rsidP="006B3BC5">
            <w:pPr>
              <w:spacing w:after="0" w:line="240" w:lineRule="auto"/>
              <w:ind w:left="42"/>
              <w:rPr>
                <w:rFonts w:ascii="Times New Roman" w:eastAsia="Times New Roman" w:hAnsi="Times New Roman" w:cs="Times New Roman"/>
                <w:lang w:eastAsia="ru-RU"/>
              </w:rPr>
            </w:pPr>
          </w:p>
        </w:tc>
        <w:tc>
          <w:tcPr>
            <w:tcW w:w="2552" w:type="dxa"/>
          </w:tcPr>
          <w:p w:rsidR="006B3BC5" w:rsidRPr="006B3BC5" w:rsidRDefault="006B3BC5" w:rsidP="006B3BC5">
            <w:pPr>
              <w:spacing w:after="0" w:line="240" w:lineRule="auto"/>
              <w:ind w:left="34" w:right="227"/>
              <w:rPr>
                <w:rFonts w:ascii="Times New Roman" w:eastAsia="Times New Roman" w:hAnsi="Times New Roman" w:cs="Times New Roman"/>
                <w:color w:val="666666"/>
                <w:u w:val="single"/>
                <w:lang w:eastAsia="ru-RU"/>
              </w:rPr>
            </w:pPr>
            <w:r w:rsidRPr="006B3BC5">
              <w:rPr>
                <w:rFonts w:ascii="Times New Roman" w:eastAsia="Times New Roman" w:hAnsi="Times New Roman" w:cs="Times New Roman"/>
                <w:color w:val="000000"/>
                <w:u w:val="single"/>
                <w:lang w:eastAsia="ru-RU"/>
              </w:rPr>
              <w:t>Злокачественная гломусная опухоль</w:t>
            </w:r>
          </w:p>
          <w:p w:rsidR="006B3BC5" w:rsidRPr="006B3BC5" w:rsidRDefault="006B3BC5" w:rsidP="006B3BC5">
            <w:pPr>
              <w:spacing w:after="0" w:line="240" w:lineRule="auto"/>
              <w:rPr>
                <w:rFonts w:ascii="Times New Roman" w:eastAsia="Times New Roman" w:hAnsi="Times New Roman" w:cs="Times New Roman"/>
                <w:lang w:eastAsia="ru-RU"/>
              </w:rPr>
            </w:pPr>
          </w:p>
        </w:tc>
      </w:tr>
      <w:tr w:rsidR="006B3BC5" w:rsidRPr="006B3BC5" w:rsidTr="006B3BC5">
        <w:tc>
          <w:tcPr>
            <w:tcW w:w="1560" w:type="dxa"/>
          </w:tcPr>
          <w:p w:rsidR="006B3BC5" w:rsidRPr="006B3BC5" w:rsidRDefault="006B3BC5" w:rsidP="006B3BC5">
            <w:pPr>
              <w:spacing w:after="0" w:line="240" w:lineRule="auto"/>
              <w:ind w:right="227"/>
              <w:rPr>
                <w:rFonts w:ascii="Times New Roman" w:eastAsia="Times New Roman" w:hAnsi="Times New Roman" w:cs="Times New Roman"/>
                <w:color w:val="666666"/>
                <w:sz w:val="20"/>
                <w:lang w:eastAsia="ru-RU"/>
              </w:rPr>
            </w:pPr>
            <w:r w:rsidRPr="006B3BC5">
              <w:rPr>
                <w:rFonts w:ascii="Times New Roman" w:eastAsia="Times New Roman" w:hAnsi="Times New Roman" w:cs="Times New Roman"/>
                <w:b/>
                <w:bCs/>
                <w:color w:val="000000"/>
                <w:sz w:val="20"/>
                <w:lang w:eastAsia="ru-RU"/>
              </w:rPr>
              <w:t>ОПУХОЛИ СКЕЛЕТНЫХ МЫШЦ</w:t>
            </w:r>
            <w:r w:rsidRPr="006B3BC5">
              <w:rPr>
                <w:rFonts w:ascii="Times New Roman" w:eastAsia="Times New Roman" w:hAnsi="Times New Roman" w:cs="Times New Roman"/>
                <w:color w:val="000000"/>
                <w:sz w:val="20"/>
                <w:lang w:eastAsia="ru-RU"/>
              </w:rPr>
              <w:t xml:space="preserve"> </w:t>
            </w:r>
          </w:p>
        </w:tc>
        <w:tc>
          <w:tcPr>
            <w:tcW w:w="2551" w:type="dxa"/>
          </w:tcPr>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Рабдомиома:</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Взрослый тип</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Фетальный тип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Генитальный тип</w:t>
            </w:r>
          </w:p>
          <w:p w:rsidR="006B3BC5" w:rsidRPr="006B3BC5" w:rsidRDefault="006B3BC5" w:rsidP="006B3BC5">
            <w:pPr>
              <w:spacing w:after="0" w:line="240" w:lineRule="auto"/>
              <w:ind w:left="14"/>
              <w:rPr>
                <w:rFonts w:ascii="Times New Roman" w:eastAsia="Times New Roman" w:hAnsi="Times New Roman" w:cs="Times New Roman"/>
                <w:lang w:eastAsia="ru-RU"/>
              </w:rPr>
            </w:pPr>
          </w:p>
        </w:tc>
        <w:tc>
          <w:tcPr>
            <w:tcW w:w="2693" w:type="dxa"/>
          </w:tcPr>
          <w:p w:rsidR="006B3BC5" w:rsidRPr="006B3BC5" w:rsidRDefault="006B3BC5" w:rsidP="006B3BC5">
            <w:pPr>
              <w:spacing w:after="0" w:line="240" w:lineRule="auto"/>
              <w:ind w:left="42"/>
              <w:rPr>
                <w:rFonts w:ascii="Times New Roman" w:eastAsia="Times New Roman" w:hAnsi="Times New Roman" w:cs="Times New Roman"/>
                <w:lang w:eastAsia="ru-RU"/>
              </w:rPr>
            </w:pPr>
          </w:p>
        </w:tc>
        <w:tc>
          <w:tcPr>
            <w:tcW w:w="2552" w:type="dxa"/>
          </w:tcPr>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Эмбриональная </w:t>
            </w:r>
            <w:r w:rsidRPr="006B3BC5">
              <w:rPr>
                <w:rFonts w:ascii="Times New Roman" w:eastAsia="Times New Roman" w:hAnsi="Times New Roman" w:cs="Times New Roman"/>
                <w:color w:val="000000"/>
                <w:u w:val="single"/>
                <w:lang w:eastAsia="ru-RU"/>
              </w:rPr>
              <w:t>рабдомиосаркома</w:t>
            </w:r>
            <w:r w:rsidRPr="006B3BC5">
              <w:rPr>
                <w:rFonts w:ascii="Times New Roman" w:eastAsia="Times New Roman" w:hAnsi="Times New Roman" w:cs="Times New Roman"/>
                <w:color w:val="000000"/>
                <w:lang w:eastAsia="ru-RU"/>
              </w:rPr>
              <w:t xml:space="preserve"> (включая ботриоидную, анапластическую)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Альвеолярная рабдомиосаркома (включая солидную, анапластическую)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Плеоморфная рабдомиосаркома</w:t>
            </w:r>
          </w:p>
          <w:p w:rsidR="006B3BC5" w:rsidRPr="006B3BC5" w:rsidRDefault="006B3BC5" w:rsidP="006B3BC5">
            <w:pPr>
              <w:spacing w:after="0" w:line="240" w:lineRule="auto"/>
              <w:rPr>
                <w:rFonts w:ascii="Times New Roman" w:eastAsia="Times New Roman" w:hAnsi="Times New Roman" w:cs="Times New Roman"/>
                <w:lang w:eastAsia="ru-RU"/>
              </w:rPr>
            </w:pPr>
            <w:r w:rsidRPr="006B3BC5">
              <w:rPr>
                <w:rFonts w:ascii="Times New Roman" w:eastAsia="Times New Roman" w:hAnsi="Times New Roman" w:cs="Times New Roman"/>
                <w:color w:val="000000"/>
                <w:lang w:eastAsia="ru-RU"/>
              </w:rPr>
              <w:t>Веретеноклеточная/склерозирующаяся рабдомиосаркома</w:t>
            </w:r>
          </w:p>
        </w:tc>
      </w:tr>
      <w:tr w:rsidR="006B3BC5" w:rsidRPr="006B3BC5" w:rsidTr="006B3BC5">
        <w:tc>
          <w:tcPr>
            <w:tcW w:w="1560" w:type="dxa"/>
          </w:tcPr>
          <w:p w:rsidR="006B3BC5" w:rsidRPr="006B3BC5" w:rsidRDefault="006B3BC5" w:rsidP="006B3BC5">
            <w:pPr>
              <w:spacing w:after="0" w:line="240" w:lineRule="auto"/>
              <w:ind w:right="227"/>
              <w:rPr>
                <w:rFonts w:ascii="Times New Roman" w:eastAsia="Times New Roman" w:hAnsi="Times New Roman" w:cs="Times New Roman"/>
                <w:color w:val="666666"/>
                <w:sz w:val="20"/>
                <w:lang w:eastAsia="ru-RU"/>
              </w:rPr>
            </w:pPr>
            <w:r w:rsidRPr="006B3BC5">
              <w:rPr>
                <w:rFonts w:ascii="Times New Roman" w:eastAsia="Times New Roman" w:hAnsi="Times New Roman" w:cs="Times New Roman"/>
                <w:b/>
                <w:bCs/>
                <w:color w:val="000000"/>
                <w:sz w:val="20"/>
                <w:lang w:eastAsia="ru-RU"/>
              </w:rPr>
              <w:t>СОСУДИСТЫЕ ОПУХОЛИ МЯГКИХ ТКАНЕЙ</w:t>
            </w:r>
          </w:p>
        </w:tc>
        <w:tc>
          <w:tcPr>
            <w:tcW w:w="2551" w:type="dxa"/>
          </w:tcPr>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Гемангиома</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Синовиальная Венозная</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Артериовенозная гемангиома/мальформация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Внутримышечная</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Эпителиоидная гемангиома</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Ангиоматоз</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Лимфангиома</w:t>
            </w:r>
          </w:p>
          <w:p w:rsidR="006B3BC5" w:rsidRPr="006B3BC5" w:rsidRDefault="006B3BC5" w:rsidP="006B3BC5">
            <w:pPr>
              <w:spacing w:after="0" w:line="240" w:lineRule="auto"/>
              <w:ind w:left="14"/>
              <w:rPr>
                <w:rFonts w:ascii="Times New Roman" w:eastAsia="Times New Roman" w:hAnsi="Times New Roman" w:cs="Times New Roman"/>
                <w:lang w:eastAsia="ru-RU"/>
              </w:rPr>
            </w:pPr>
          </w:p>
        </w:tc>
        <w:tc>
          <w:tcPr>
            <w:tcW w:w="2693" w:type="dxa"/>
          </w:tcPr>
          <w:p w:rsidR="006B3BC5" w:rsidRPr="006B3BC5" w:rsidRDefault="006B3BC5" w:rsidP="006B3BC5">
            <w:pPr>
              <w:spacing w:after="0" w:line="240" w:lineRule="auto"/>
              <w:ind w:left="18" w:right="227"/>
              <w:rPr>
                <w:rFonts w:ascii="Times New Roman" w:eastAsia="Times New Roman" w:hAnsi="Times New Roman" w:cs="Times New Roman"/>
                <w:b/>
                <w:color w:val="666666"/>
                <w:lang w:eastAsia="ru-RU"/>
              </w:rPr>
            </w:pPr>
            <w:r w:rsidRPr="006B3BC5">
              <w:rPr>
                <w:rFonts w:ascii="Times New Roman" w:eastAsia="Times New Roman" w:hAnsi="Times New Roman" w:cs="Times New Roman"/>
                <w:b/>
                <w:bCs/>
                <w:iCs/>
                <w:color w:val="000000"/>
                <w:lang w:eastAsia="ru-RU"/>
              </w:rPr>
              <w:t>(местно агрессивные)</w:t>
            </w:r>
          </w:p>
          <w:p w:rsidR="006B3BC5" w:rsidRPr="006B3BC5" w:rsidRDefault="006B3BC5" w:rsidP="006B3BC5">
            <w:pPr>
              <w:spacing w:after="0" w:line="240" w:lineRule="auto"/>
              <w:ind w:left="18"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Капошиформная гемангиоэндотелиома</w:t>
            </w:r>
          </w:p>
          <w:p w:rsidR="006B3BC5" w:rsidRPr="006B3BC5" w:rsidRDefault="006B3BC5" w:rsidP="006B3BC5">
            <w:pPr>
              <w:spacing w:after="0"/>
              <w:ind w:left="18" w:right="227"/>
              <w:rPr>
                <w:rFonts w:ascii="Times New Roman" w:eastAsia="Times New Roman" w:hAnsi="Times New Roman" w:cs="Times New Roman"/>
                <w:b/>
                <w:bCs/>
                <w:iCs/>
                <w:color w:val="000000"/>
                <w:lang w:eastAsia="ru-RU"/>
              </w:rPr>
            </w:pPr>
            <w:r w:rsidRPr="006B3BC5">
              <w:rPr>
                <w:rFonts w:ascii="Times New Roman" w:eastAsia="Times New Roman" w:hAnsi="Times New Roman" w:cs="Times New Roman"/>
                <w:b/>
                <w:bCs/>
                <w:iCs/>
                <w:color w:val="000000"/>
                <w:lang w:eastAsia="ru-RU"/>
              </w:rPr>
              <w:t xml:space="preserve"> (редко метастазирующие)</w:t>
            </w:r>
          </w:p>
          <w:p w:rsidR="006B3BC5" w:rsidRPr="006B3BC5" w:rsidRDefault="006B3BC5" w:rsidP="006B3BC5">
            <w:pPr>
              <w:spacing w:after="0" w:line="240" w:lineRule="auto"/>
              <w:ind w:left="18"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Ретиформная гемангиоэндотелиома</w:t>
            </w:r>
          </w:p>
          <w:p w:rsidR="006B3BC5" w:rsidRPr="006B3BC5" w:rsidRDefault="006B3BC5" w:rsidP="006B3BC5">
            <w:pPr>
              <w:spacing w:after="0" w:line="240" w:lineRule="auto"/>
              <w:ind w:left="18"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Папиллярная интралимфатическая ангиоэндотелиома </w:t>
            </w:r>
          </w:p>
          <w:p w:rsidR="006B3BC5" w:rsidRPr="006B3BC5" w:rsidRDefault="006B3BC5" w:rsidP="006B3BC5">
            <w:pPr>
              <w:spacing w:after="0" w:line="240" w:lineRule="auto"/>
              <w:ind w:left="18"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Смешанная гемангиоэндотелиома</w:t>
            </w:r>
          </w:p>
          <w:p w:rsidR="006B3BC5" w:rsidRPr="006B3BC5" w:rsidRDefault="006B3BC5" w:rsidP="006B3BC5">
            <w:pPr>
              <w:spacing w:after="0" w:line="240" w:lineRule="auto"/>
              <w:ind w:left="18"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Псевдомиогенная (схожая с эпителиоидной саркомой) гемангиоэндотелиома </w:t>
            </w:r>
          </w:p>
          <w:p w:rsidR="006B3BC5" w:rsidRPr="006B3BC5" w:rsidRDefault="006B3BC5" w:rsidP="006B3BC5">
            <w:pPr>
              <w:spacing w:after="0" w:line="240" w:lineRule="auto"/>
              <w:ind w:left="18"/>
              <w:rPr>
                <w:rFonts w:ascii="Times New Roman" w:eastAsia="Times New Roman" w:hAnsi="Times New Roman" w:cs="Times New Roman"/>
                <w:lang w:eastAsia="ru-RU"/>
              </w:rPr>
            </w:pPr>
            <w:r w:rsidRPr="006B3BC5">
              <w:rPr>
                <w:rFonts w:ascii="Times New Roman" w:eastAsia="Times New Roman" w:hAnsi="Times New Roman" w:cs="Times New Roman"/>
                <w:color w:val="000000"/>
                <w:lang w:eastAsia="ru-RU"/>
              </w:rPr>
              <w:t>Саркома Капоши</w:t>
            </w:r>
          </w:p>
        </w:tc>
        <w:tc>
          <w:tcPr>
            <w:tcW w:w="2552" w:type="dxa"/>
          </w:tcPr>
          <w:p w:rsidR="006B3BC5" w:rsidRPr="006B3BC5" w:rsidRDefault="006B3BC5" w:rsidP="006B3BC5">
            <w:pPr>
              <w:spacing w:after="0" w:line="240" w:lineRule="auto"/>
              <w:ind w:left="22" w:right="227"/>
              <w:rPr>
                <w:rFonts w:ascii="Times New Roman" w:eastAsia="Times New Roman" w:hAnsi="Times New Roman" w:cs="Times New Roman"/>
                <w:color w:val="666666"/>
                <w:u w:val="single"/>
                <w:lang w:eastAsia="ru-RU"/>
              </w:rPr>
            </w:pPr>
            <w:r w:rsidRPr="006B3BC5">
              <w:rPr>
                <w:rFonts w:ascii="Times New Roman" w:eastAsia="Times New Roman" w:hAnsi="Times New Roman" w:cs="Times New Roman"/>
                <w:color w:val="000000"/>
                <w:u w:val="single"/>
                <w:lang w:eastAsia="ru-RU"/>
              </w:rPr>
              <w:t>Эпителиоидная гемангиоэндотелиома</w:t>
            </w:r>
          </w:p>
          <w:p w:rsidR="006B3BC5" w:rsidRPr="006B3BC5" w:rsidRDefault="006B3BC5" w:rsidP="006B3BC5">
            <w:pPr>
              <w:spacing w:after="0" w:line="240" w:lineRule="auto"/>
              <w:ind w:left="22" w:right="227"/>
              <w:rPr>
                <w:rFonts w:ascii="Times New Roman" w:eastAsia="Times New Roman" w:hAnsi="Times New Roman" w:cs="Times New Roman"/>
                <w:color w:val="666666"/>
                <w:u w:val="single"/>
                <w:lang w:eastAsia="ru-RU"/>
              </w:rPr>
            </w:pPr>
            <w:r w:rsidRPr="006B3BC5">
              <w:rPr>
                <w:rFonts w:ascii="Times New Roman" w:eastAsia="Times New Roman" w:hAnsi="Times New Roman" w:cs="Times New Roman"/>
                <w:color w:val="000000"/>
                <w:u w:val="single"/>
                <w:lang w:eastAsia="ru-RU"/>
              </w:rPr>
              <w:t>Ангигиосаркома мягких тканей</w:t>
            </w:r>
          </w:p>
          <w:p w:rsidR="006B3BC5" w:rsidRPr="006B3BC5" w:rsidRDefault="006B3BC5" w:rsidP="006B3BC5">
            <w:pPr>
              <w:spacing w:after="0" w:line="240" w:lineRule="auto"/>
              <w:rPr>
                <w:rFonts w:ascii="Times New Roman" w:eastAsia="Times New Roman" w:hAnsi="Times New Roman" w:cs="Times New Roman"/>
                <w:u w:val="single"/>
                <w:lang w:eastAsia="ru-RU"/>
              </w:rPr>
            </w:pPr>
          </w:p>
        </w:tc>
      </w:tr>
      <w:tr w:rsidR="006B3BC5" w:rsidRPr="006B3BC5" w:rsidTr="006B3BC5">
        <w:tc>
          <w:tcPr>
            <w:tcW w:w="1560" w:type="dxa"/>
          </w:tcPr>
          <w:p w:rsidR="006B3BC5" w:rsidRPr="006B3BC5" w:rsidRDefault="006B3BC5" w:rsidP="006B3BC5">
            <w:pPr>
              <w:spacing w:after="0" w:line="240" w:lineRule="auto"/>
              <w:ind w:right="227"/>
              <w:rPr>
                <w:rFonts w:ascii="Times New Roman" w:eastAsia="Times New Roman" w:hAnsi="Times New Roman" w:cs="Times New Roman"/>
                <w:color w:val="666666"/>
                <w:sz w:val="20"/>
                <w:lang w:eastAsia="ru-RU"/>
              </w:rPr>
            </w:pPr>
            <w:r w:rsidRPr="006B3BC5">
              <w:rPr>
                <w:rFonts w:ascii="Times New Roman" w:eastAsia="Times New Roman" w:hAnsi="Times New Roman" w:cs="Times New Roman"/>
                <w:b/>
                <w:bCs/>
                <w:color w:val="000000"/>
                <w:sz w:val="20"/>
                <w:lang w:eastAsia="ru-RU"/>
              </w:rPr>
              <w:t>КОСТНО-ХРЯЩЕВЫЕ ОПУХОЛИ</w:t>
            </w:r>
          </w:p>
          <w:p w:rsidR="006B3BC5" w:rsidRPr="006B3BC5" w:rsidRDefault="006B3BC5" w:rsidP="006B3BC5">
            <w:pPr>
              <w:spacing w:after="0" w:line="240" w:lineRule="auto"/>
              <w:ind w:left="360" w:right="227"/>
              <w:rPr>
                <w:rFonts w:ascii="Times New Roman" w:eastAsia="Times New Roman" w:hAnsi="Times New Roman" w:cs="Times New Roman"/>
                <w:sz w:val="20"/>
                <w:lang w:eastAsia="ru-RU"/>
              </w:rPr>
            </w:pPr>
          </w:p>
        </w:tc>
        <w:tc>
          <w:tcPr>
            <w:tcW w:w="2551" w:type="dxa"/>
          </w:tcPr>
          <w:p w:rsidR="006B3BC5" w:rsidRPr="006B3BC5" w:rsidRDefault="006B3BC5" w:rsidP="006B3BC5">
            <w:pPr>
              <w:spacing w:after="0" w:line="240" w:lineRule="auto"/>
              <w:ind w:left="34"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Хондрома мягких тканей</w:t>
            </w:r>
          </w:p>
          <w:p w:rsidR="006B3BC5" w:rsidRPr="006B3BC5" w:rsidRDefault="006B3BC5" w:rsidP="006B3BC5">
            <w:pPr>
              <w:spacing w:after="0" w:line="240" w:lineRule="auto"/>
              <w:ind w:left="14"/>
              <w:rPr>
                <w:rFonts w:ascii="Times New Roman" w:eastAsia="Times New Roman" w:hAnsi="Times New Roman" w:cs="Times New Roman"/>
                <w:lang w:eastAsia="ru-RU"/>
              </w:rPr>
            </w:pPr>
          </w:p>
        </w:tc>
        <w:tc>
          <w:tcPr>
            <w:tcW w:w="2693" w:type="dxa"/>
          </w:tcPr>
          <w:p w:rsidR="006B3BC5" w:rsidRPr="006B3BC5" w:rsidRDefault="006B3BC5" w:rsidP="006B3BC5">
            <w:pPr>
              <w:spacing w:after="0" w:line="240" w:lineRule="auto"/>
              <w:ind w:left="42"/>
              <w:rPr>
                <w:rFonts w:ascii="Times New Roman" w:eastAsia="Times New Roman" w:hAnsi="Times New Roman" w:cs="Times New Roman"/>
                <w:lang w:eastAsia="ru-RU"/>
              </w:rPr>
            </w:pPr>
          </w:p>
        </w:tc>
        <w:tc>
          <w:tcPr>
            <w:tcW w:w="2552" w:type="dxa"/>
          </w:tcPr>
          <w:p w:rsidR="006B3BC5" w:rsidRPr="006B3BC5" w:rsidRDefault="006B3BC5" w:rsidP="006B3BC5">
            <w:pPr>
              <w:spacing w:after="0" w:line="240" w:lineRule="auto"/>
              <w:ind w:left="22"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Внескелетная </w:t>
            </w:r>
            <w:r w:rsidRPr="006B3BC5">
              <w:rPr>
                <w:rFonts w:ascii="Times New Roman" w:eastAsia="Times New Roman" w:hAnsi="Times New Roman" w:cs="Times New Roman"/>
                <w:color w:val="000000"/>
                <w:u w:val="single"/>
                <w:lang w:eastAsia="ru-RU"/>
              </w:rPr>
              <w:t>мезенхимальная хондросаркома</w:t>
            </w:r>
            <w:r w:rsidRPr="006B3BC5">
              <w:rPr>
                <w:rFonts w:ascii="Times New Roman" w:eastAsia="Times New Roman" w:hAnsi="Times New Roman" w:cs="Times New Roman"/>
                <w:color w:val="000000"/>
                <w:lang w:eastAsia="ru-RU"/>
              </w:rPr>
              <w:t xml:space="preserve"> </w:t>
            </w:r>
          </w:p>
          <w:p w:rsidR="006B3BC5" w:rsidRPr="006B3BC5" w:rsidRDefault="006B3BC5" w:rsidP="006B3BC5">
            <w:pPr>
              <w:spacing w:after="0" w:line="240" w:lineRule="auto"/>
              <w:ind w:left="22"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Внескелетная </w:t>
            </w:r>
            <w:r w:rsidRPr="006B3BC5">
              <w:rPr>
                <w:rFonts w:ascii="Times New Roman" w:eastAsia="Times New Roman" w:hAnsi="Times New Roman" w:cs="Times New Roman"/>
                <w:color w:val="000000"/>
                <w:u w:val="single"/>
                <w:lang w:eastAsia="ru-RU"/>
              </w:rPr>
              <w:t>остеосаркома</w:t>
            </w:r>
          </w:p>
        </w:tc>
      </w:tr>
      <w:tr w:rsidR="006B3BC5" w:rsidRPr="006B3BC5" w:rsidTr="006B3BC5">
        <w:tc>
          <w:tcPr>
            <w:tcW w:w="1560" w:type="dxa"/>
          </w:tcPr>
          <w:p w:rsidR="006B3BC5" w:rsidRPr="006B3BC5" w:rsidRDefault="006B3BC5" w:rsidP="006B3BC5">
            <w:pPr>
              <w:spacing w:after="0" w:line="240" w:lineRule="auto"/>
              <w:ind w:right="227"/>
              <w:rPr>
                <w:rFonts w:ascii="Times New Roman" w:eastAsia="Times New Roman" w:hAnsi="Times New Roman" w:cs="Times New Roman"/>
                <w:color w:val="666666"/>
                <w:sz w:val="20"/>
                <w:lang w:eastAsia="ru-RU"/>
              </w:rPr>
            </w:pPr>
            <w:r w:rsidRPr="006B3BC5">
              <w:rPr>
                <w:rFonts w:ascii="Times New Roman" w:eastAsia="Times New Roman" w:hAnsi="Times New Roman" w:cs="Times New Roman"/>
                <w:b/>
                <w:bCs/>
                <w:color w:val="000000"/>
                <w:sz w:val="20"/>
                <w:lang w:eastAsia="ru-RU"/>
              </w:rPr>
              <w:t>СТРОМАЛЬНЫЕ ОПУХОЛИ ЖЕЛУДОЧНОКИШЕЧНОГО ТРАКТА</w:t>
            </w:r>
          </w:p>
          <w:p w:rsidR="006B3BC5" w:rsidRPr="006B3BC5" w:rsidRDefault="006B3BC5" w:rsidP="006B3BC5">
            <w:pPr>
              <w:spacing w:after="0" w:line="240" w:lineRule="auto"/>
              <w:ind w:left="360" w:right="227"/>
              <w:rPr>
                <w:rFonts w:ascii="Times New Roman" w:eastAsia="Times New Roman" w:hAnsi="Times New Roman" w:cs="Times New Roman"/>
                <w:sz w:val="20"/>
                <w:lang w:eastAsia="ru-RU"/>
              </w:rPr>
            </w:pPr>
          </w:p>
        </w:tc>
        <w:tc>
          <w:tcPr>
            <w:tcW w:w="2551" w:type="dxa"/>
          </w:tcPr>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Доброкачественная стромальная опухоль желудочно-кишечного тракта </w:t>
            </w:r>
          </w:p>
          <w:p w:rsidR="006B3BC5" w:rsidRPr="006B3BC5" w:rsidRDefault="006B3BC5" w:rsidP="006B3BC5">
            <w:pPr>
              <w:spacing w:after="0" w:line="240" w:lineRule="auto"/>
              <w:ind w:left="14"/>
              <w:rPr>
                <w:rFonts w:ascii="Times New Roman" w:eastAsia="Times New Roman" w:hAnsi="Times New Roman" w:cs="Times New Roman"/>
                <w:lang w:eastAsia="ru-RU"/>
              </w:rPr>
            </w:pPr>
          </w:p>
        </w:tc>
        <w:tc>
          <w:tcPr>
            <w:tcW w:w="2693" w:type="dxa"/>
          </w:tcPr>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Стромальная опухоль желудочно-кишечного тракта с неясным потенциалом злокачественности </w:t>
            </w:r>
          </w:p>
        </w:tc>
        <w:tc>
          <w:tcPr>
            <w:tcW w:w="2552" w:type="dxa"/>
          </w:tcPr>
          <w:p w:rsidR="006B3BC5" w:rsidRPr="006B3BC5" w:rsidRDefault="006B3BC5" w:rsidP="006B3BC5">
            <w:pPr>
              <w:spacing w:after="0" w:line="240" w:lineRule="auto"/>
              <w:ind w:left="22" w:right="227"/>
              <w:rPr>
                <w:rFonts w:ascii="Times New Roman" w:eastAsia="Times New Roman" w:hAnsi="Times New Roman" w:cs="Times New Roman"/>
                <w:color w:val="666666"/>
                <w:u w:val="single"/>
                <w:lang w:eastAsia="ru-RU"/>
              </w:rPr>
            </w:pPr>
            <w:r w:rsidRPr="006B3BC5">
              <w:rPr>
                <w:rFonts w:ascii="Times New Roman" w:eastAsia="Times New Roman" w:hAnsi="Times New Roman" w:cs="Times New Roman"/>
                <w:color w:val="000000"/>
                <w:u w:val="single"/>
                <w:lang w:eastAsia="ru-RU"/>
              </w:rPr>
              <w:t xml:space="preserve">Злокачественная стромальная опухоль желудочно-кишечного тракта </w:t>
            </w:r>
          </w:p>
          <w:p w:rsidR="006B3BC5" w:rsidRPr="006B3BC5" w:rsidRDefault="006B3BC5" w:rsidP="006B3BC5">
            <w:pPr>
              <w:spacing w:after="0" w:line="240" w:lineRule="auto"/>
              <w:rPr>
                <w:rFonts w:ascii="Times New Roman" w:eastAsia="Times New Roman" w:hAnsi="Times New Roman" w:cs="Times New Roman"/>
                <w:lang w:eastAsia="ru-RU"/>
              </w:rPr>
            </w:pPr>
          </w:p>
        </w:tc>
      </w:tr>
      <w:tr w:rsidR="006B3BC5" w:rsidRPr="006B3BC5" w:rsidTr="006B3BC5">
        <w:tc>
          <w:tcPr>
            <w:tcW w:w="1560" w:type="dxa"/>
          </w:tcPr>
          <w:p w:rsidR="006B3BC5" w:rsidRPr="006B3BC5" w:rsidRDefault="006B3BC5" w:rsidP="006B3BC5">
            <w:pPr>
              <w:spacing w:after="0" w:line="240" w:lineRule="auto"/>
              <w:ind w:right="227"/>
              <w:rPr>
                <w:rFonts w:ascii="Times New Roman" w:eastAsia="Times New Roman" w:hAnsi="Times New Roman" w:cs="Times New Roman"/>
                <w:color w:val="666666"/>
                <w:sz w:val="20"/>
                <w:lang w:eastAsia="ru-RU"/>
              </w:rPr>
            </w:pPr>
            <w:r w:rsidRPr="006B3BC5">
              <w:rPr>
                <w:rFonts w:ascii="Times New Roman" w:eastAsia="Times New Roman" w:hAnsi="Times New Roman" w:cs="Times New Roman"/>
                <w:b/>
                <w:bCs/>
                <w:color w:val="000000"/>
                <w:sz w:val="20"/>
                <w:lang w:eastAsia="ru-RU"/>
              </w:rPr>
              <w:t>ОПУХОЛИ НЕРВОВ</w:t>
            </w:r>
          </w:p>
          <w:p w:rsidR="006B3BC5" w:rsidRPr="006B3BC5" w:rsidRDefault="006B3BC5" w:rsidP="006B3BC5">
            <w:pPr>
              <w:spacing w:after="0" w:line="240" w:lineRule="auto"/>
              <w:ind w:right="227"/>
              <w:rPr>
                <w:rFonts w:ascii="Times New Roman" w:eastAsia="Times New Roman" w:hAnsi="Times New Roman" w:cs="Times New Roman"/>
                <w:color w:val="666666"/>
                <w:sz w:val="20"/>
                <w:lang w:eastAsia="ru-RU"/>
              </w:rPr>
            </w:pPr>
            <w:r w:rsidRPr="006B3BC5">
              <w:rPr>
                <w:rFonts w:ascii="Times New Roman" w:eastAsia="Times New Roman" w:hAnsi="Times New Roman" w:cs="Times New Roman"/>
                <w:color w:val="000000"/>
                <w:sz w:val="20"/>
                <w:lang w:eastAsia="ru-RU"/>
              </w:rPr>
              <w:t xml:space="preserve"> </w:t>
            </w:r>
          </w:p>
          <w:p w:rsidR="006B3BC5" w:rsidRPr="006B3BC5" w:rsidRDefault="006B3BC5" w:rsidP="006B3BC5">
            <w:pPr>
              <w:spacing w:after="0" w:line="240" w:lineRule="auto"/>
              <w:ind w:right="227"/>
              <w:rPr>
                <w:rFonts w:ascii="Times New Roman" w:eastAsia="Times New Roman" w:hAnsi="Times New Roman" w:cs="Times New Roman"/>
                <w:color w:val="666666"/>
                <w:sz w:val="20"/>
                <w:lang w:eastAsia="ru-RU"/>
              </w:rPr>
            </w:pPr>
          </w:p>
        </w:tc>
        <w:tc>
          <w:tcPr>
            <w:tcW w:w="2551" w:type="dxa"/>
          </w:tcPr>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Шваннома (включая варианты) Меланоцитарная шваннома</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Нейрофиброма (включая варианты)</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Плексиформнаянейрофиброма</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Периневриома</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Злокачественная периневриома</w:t>
            </w:r>
          </w:p>
          <w:p w:rsidR="006B3BC5" w:rsidRPr="006B3BC5" w:rsidRDefault="006B3BC5" w:rsidP="006B3BC5">
            <w:pPr>
              <w:spacing w:after="0" w:line="240" w:lineRule="auto"/>
              <w:ind w:right="227"/>
              <w:rPr>
                <w:rFonts w:ascii="Times New Roman" w:eastAsia="Times New Roman" w:hAnsi="Times New Roman" w:cs="Times New Roman"/>
                <w:color w:val="000000"/>
                <w:lang w:eastAsia="ru-RU"/>
              </w:rPr>
            </w:pPr>
            <w:r w:rsidRPr="006B3BC5">
              <w:rPr>
                <w:rFonts w:ascii="Times New Roman" w:eastAsia="Times New Roman" w:hAnsi="Times New Roman" w:cs="Times New Roman"/>
                <w:color w:val="000000"/>
                <w:lang w:eastAsia="ru-RU"/>
              </w:rPr>
              <w:t>Зернисто-клеточнаяопухоль</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Миксома нервакожи</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Солитарная ограниченная неврома</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Эктопическая менингиома</w:t>
            </w:r>
          </w:p>
          <w:p w:rsidR="006B3BC5" w:rsidRPr="006B3BC5" w:rsidRDefault="006B3BC5" w:rsidP="006B3BC5">
            <w:pPr>
              <w:spacing w:after="0" w:line="240" w:lineRule="auto"/>
              <w:ind w:right="34"/>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Назальная гетеротопия глии</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Доброкачественная Тритон-опухоль</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Гибрид-опухоли нервов</w:t>
            </w:r>
          </w:p>
        </w:tc>
        <w:tc>
          <w:tcPr>
            <w:tcW w:w="2693" w:type="dxa"/>
          </w:tcPr>
          <w:p w:rsidR="006B3BC5" w:rsidRPr="006B3BC5" w:rsidRDefault="006B3BC5" w:rsidP="006B3BC5">
            <w:pPr>
              <w:spacing w:after="0" w:line="240" w:lineRule="auto"/>
              <w:ind w:left="42"/>
              <w:rPr>
                <w:rFonts w:ascii="Times New Roman" w:eastAsia="Times New Roman" w:hAnsi="Times New Roman" w:cs="Times New Roman"/>
                <w:lang w:eastAsia="ru-RU"/>
              </w:rPr>
            </w:pPr>
          </w:p>
        </w:tc>
        <w:tc>
          <w:tcPr>
            <w:tcW w:w="2552" w:type="dxa"/>
          </w:tcPr>
          <w:p w:rsidR="006B3BC5" w:rsidRPr="006B3BC5" w:rsidRDefault="006B3BC5" w:rsidP="006B3BC5">
            <w:pPr>
              <w:spacing w:after="0" w:line="240" w:lineRule="auto"/>
              <w:ind w:right="227"/>
              <w:rPr>
                <w:rFonts w:ascii="Times New Roman" w:eastAsia="Times New Roman" w:hAnsi="Times New Roman" w:cs="Times New Roman"/>
                <w:color w:val="666666"/>
                <w:u w:val="single"/>
                <w:lang w:eastAsia="ru-RU"/>
              </w:rPr>
            </w:pPr>
            <w:r w:rsidRPr="006B3BC5">
              <w:rPr>
                <w:rFonts w:ascii="Times New Roman" w:eastAsia="Times New Roman" w:hAnsi="Times New Roman" w:cs="Times New Roman"/>
                <w:color w:val="000000"/>
                <w:u w:val="single"/>
                <w:lang w:eastAsia="ru-RU"/>
              </w:rPr>
              <w:t xml:space="preserve">Злокачественная опухоль периферического нервного ствола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Эпителиоидная злокачественная опухоль периферического нервного ствола </w:t>
            </w:r>
          </w:p>
          <w:p w:rsidR="006B3BC5" w:rsidRPr="006B3BC5" w:rsidRDefault="006B3BC5" w:rsidP="006B3BC5">
            <w:pPr>
              <w:spacing w:after="0" w:line="240" w:lineRule="auto"/>
              <w:ind w:right="227"/>
              <w:rPr>
                <w:rFonts w:ascii="Times New Roman" w:eastAsia="Times New Roman" w:hAnsi="Times New Roman" w:cs="Times New Roman"/>
                <w:color w:val="666666"/>
                <w:u w:val="single"/>
                <w:lang w:eastAsia="ru-RU"/>
              </w:rPr>
            </w:pPr>
            <w:r w:rsidRPr="006B3BC5">
              <w:rPr>
                <w:rFonts w:ascii="Times New Roman" w:eastAsia="Times New Roman" w:hAnsi="Times New Roman" w:cs="Times New Roman"/>
                <w:color w:val="000000"/>
                <w:u w:val="single"/>
                <w:lang w:eastAsia="ru-RU"/>
              </w:rPr>
              <w:t>Злокачественная Тритон-опухоль</w:t>
            </w:r>
          </w:p>
          <w:p w:rsidR="006B3BC5" w:rsidRPr="006B3BC5" w:rsidRDefault="006B3BC5" w:rsidP="006B3BC5">
            <w:pPr>
              <w:spacing w:after="0" w:line="240" w:lineRule="auto"/>
              <w:ind w:right="227"/>
              <w:rPr>
                <w:rFonts w:ascii="Times New Roman" w:eastAsia="Times New Roman" w:hAnsi="Times New Roman" w:cs="Times New Roman"/>
                <w:color w:val="666666"/>
                <w:u w:val="single"/>
                <w:lang w:eastAsia="ru-RU"/>
              </w:rPr>
            </w:pPr>
            <w:r w:rsidRPr="006B3BC5">
              <w:rPr>
                <w:rFonts w:ascii="Times New Roman" w:eastAsia="Times New Roman" w:hAnsi="Times New Roman" w:cs="Times New Roman"/>
                <w:color w:val="000000"/>
                <w:u w:val="single"/>
                <w:lang w:eastAsia="ru-RU"/>
              </w:rPr>
              <w:t>Злокачественная зернисто-клеточная опухоль</w:t>
            </w:r>
          </w:p>
          <w:p w:rsidR="006B3BC5" w:rsidRPr="006B3BC5" w:rsidRDefault="006B3BC5" w:rsidP="006B3BC5">
            <w:pPr>
              <w:spacing w:after="0" w:line="240" w:lineRule="auto"/>
              <w:rPr>
                <w:rFonts w:ascii="Times New Roman" w:eastAsia="Times New Roman" w:hAnsi="Times New Roman" w:cs="Times New Roman"/>
                <w:lang w:eastAsia="ru-RU"/>
              </w:rPr>
            </w:pPr>
            <w:r w:rsidRPr="006B3BC5">
              <w:rPr>
                <w:rFonts w:ascii="Times New Roman" w:eastAsia="Times New Roman" w:hAnsi="Times New Roman" w:cs="Times New Roman"/>
                <w:color w:val="000000"/>
                <w:u w:val="single"/>
                <w:lang w:eastAsia="ru-RU"/>
              </w:rPr>
              <w:t>Эктомезенхимома</w:t>
            </w:r>
          </w:p>
        </w:tc>
      </w:tr>
      <w:tr w:rsidR="006B3BC5" w:rsidRPr="006B3BC5" w:rsidTr="006B3BC5">
        <w:tc>
          <w:tcPr>
            <w:tcW w:w="1560" w:type="dxa"/>
          </w:tcPr>
          <w:p w:rsidR="006B3BC5" w:rsidRPr="006B3BC5" w:rsidRDefault="006B3BC5" w:rsidP="006B3BC5">
            <w:pPr>
              <w:spacing w:after="0" w:line="240" w:lineRule="auto"/>
              <w:ind w:right="227"/>
              <w:rPr>
                <w:rFonts w:ascii="Times New Roman" w:eastAsia="Times New Roman" w:hAnsi="Times New Roman" w:cs="Times New Roman"/>
                <w:color w:val="666666"/>
                <w:sz w:val="20"/>
                <w:lang w:eastAsia="ru-RU"/>
              </w:rPr>
            </w:pPr>
            <w:r w:rsidRPr="006B3BC5">
              <w:rPr>
                <w:rFonts w:ascii="Times New Roman" w:eastAsia="Times New Roman" w:hAnsi="Times New Roman" w:cs="Times New Roman"/>
                <w:b/>
                <w:bCs/>
                <w:color w:val="000000"/>
                <w:sz w:val="20"/>
                <w:lang w:eastAsia="ru-RU"/>
              </w:rPr>
              <w:t>ОПУХОЛИ НЕЯСНОЙ ДИФФЕРЕНЦИРОВКИ</w:t>
            </w:r>
          </w:p>
          <w:p w:rsidR="006B3BC5" w:rsidRPr="006B3BC5" w:rsidRDefault="006B3BC5" w:rsidP="006B3BC5">
            <w:pPr>
              <w:spacing w:after="0" w:line="240" w:lineRule="auto"/>
              <w:ind w:right="227"/>
              <w:rPr>
                <w:rFonts w:ascii="Times New Roman" w:eastAsia="Times New Roman" w:hAnsi="Times New Roman" w:cs="Times New Roman"/>
                <w:color w:val="666666"/>
                <w:sz w:val="20"/>
                <w:lang w:eastAsia="ru-RU"/>
              </w:rPr>
            </w:pPr>
            <w:r w:rsidRPr="006B3BC5">
              <w:rPr>
                <w:rFonts w:ascii="Times New Roman" w:eastAsia="Times New Roman" w:hAnsi="Times New Roman" w:cs="Times New Roman"/>
                <w:color w:val="000000"/>
                <w:sz w:val="20"/>
                <w:lang w:eastAsia="ru-RU"/>
              </w:rPr>
              <w:t xml:space="preserve"> </w:t>
            </w:r>
          </w:p>
        </w:tc>
        <w:tc>
          <w:tcPr>
            <w:tcW w:w="2551" w:type="dxa"/>
          </w:tcPr>
          <w:p w:rsidR="006B3BC5" w:rsidRPr="006B3BC5" w:rsidRDefault="006B3BC5" w:rsidP="006B3BC5">
            <w:pPr>
              <w:spacing w:after="0" w:line="240" w:lineRule="auto"/>
              <w:ind w:right="227"/>
              <w:rPr>
                <w:rFonts w:ascii="Times New Roman" w:eastAsia="Times New Roman" w:hAnsi="Times New Roman" w:cs="Times New Roman"/>
                <w:color w:val="000000"/>
                <w:lang w:eastAsia="ru-RU"/>
              </w:rPr>
            </w:pPr>
            <w:r w:rsidRPr="006B3BC5">
              <w:rPr>
                <w:rFonts w:ascii="Times New Roman" w:eastAsia="Times New Roman" w:hAnsi="Times New Roman" w:cs="Times New Roman"/>
                <w:color w:val="000000"/>
                <w:lang w:eastAsia="ru-RU"/>
              </w:rPr>
              <w:t xml:space="preserve">Акральная фибромиксомаВнутримышечная миксома (включая клеточный вариант)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Юкста-артикулярная миксома</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Глубокая («агрессивная») ангиомиксома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Плеоморфная гиалинизирующая ангиоэктатическая опухоль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Эктопическая гамартоматозная тимома</w:t>
            </w:r>
          </w:p>
          <w:p w:rsidR="006B3BC5" w:rsidRPr="006B3BC5" w:rsidRDefault="006B3BC5" w:rsidP="006B3BC5">
            <w:pPr>
              <w:spacing w:after="0" w:line="240" w:lineRule="auto"/>
              <w:ind w:left="14"/>
              <w:rPr>
                <w:rFonts w:ascii="Times New Roman" w:eastAsia="Times New Roman" w:hAnsi="Times New Roman" w:cs="Times New Roman"/>
                <w:lang w:eastAsia="ru-RU"/>
              </w:rPr>
            </w:pPr>
          </w:p>
        </w:tc>
        <w:tc>
          <w:tcPr>
            <w:tcW w:w="2693" w:type="dxa"/>
          </w:tcPr>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b/>
                <w:bCs/>
                <w:iCs/>
                <w:color w:val="000000"/>
                <w:lang w:eastAsia="ru-RU"/>
              </w:rPr>
              <w:t>(местно агрессивные)</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Гемосидеротическая фибролипоматозная опухоль</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b/>
                <w:bCs/>
                <w:iCs/>
                <w:color w:val="000000"/>
                <w:lang w:eastAsia="ru-RU"/>
              </w:rPr>
              <w:t>(</w:t>
            </w:r>
            <w:r w:rsidRPr="006B3BC5">
              <w:rPr>
                <w:rFonts w:ascii="Times New Roman" w:eastAsia="Times New Roman" w:hAnsi="Times New Roman" w:cs="Times New Roman"/>
                <w:b/>
                <w:bCs/>
                <w:iCs/>
                <w:color w:val="000000"/>
                <w:sz w:val="21"/>
                <w:szCs w:val="21"/>
                <w:lang w:eastAsia="ru-RU"/>
              </w:rPr>
              <w:t>редко метастазирующие)</w:t>
            </w:r>
          </w:p>
          <w:p w:rsidR="006B3BC5" w:rsidRPr="006B3BC5" w:rsidRDefault="006B3BC5" w:rsidP="006B3BC5">
            <w:pPr>
              <w:spacing w:after="0" w:line="240" w:lineRule="auto"/>
              <w:ind w:right="227"/>
              <w:rPr>
                <w:rFonts w:ascii="Times New Roman" w:eastAsia="Times New Roman" w:hAnsi="Times New Roman" w:cs="Times New Roman"/>
                <w:color w:val="000000"/>
                <w:lang w:eastAsia="ru-RU"/>
              </w:rPr>
            </w:pPr>
            <w:r w:rsidRPr="006B3BC5">
              <w:rPr>
                <w:rFonts w:ascii="Times New Roman" w:eastAsia="Times New Roman" w:hAnsi="Times New Roman" w:cs="Times New Roman"/>
                <w:color w:val="000000"/>
                <w:lang w:eastAsia="ru-RU"/>
              </w:rPr>
              <w:t>Атипическая фиброксантома</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Ангиоматозная фиброзная гистиоцитома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Оссифицирующая фибромиксоидная опухоль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Злокачественная оссифицирующая фибромиксоидная опухоль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Смешанная опухоль без уточнений</w:t>
            </w:r>
          </w:p>
          <w:p w:rsidR="006B3BC5" w:rsidRPr="006B3BC5" w:rsidRDefault="006B3BC5" w:rsidP="006B3BC5">
            <w:pPr>
              <w:spacing w:after="0" w:line="240" w:lineRule="auto"/>
              <w:ind w:right="227"/>
              <w:rPr>
                <w:rFonts w:ascii="Times New Roman" w:eastAsia="Times New Roman" w:hAnsi="Times New Roman" w:cs="Times New Roman"/>
                <w:color w:val="000000"/>
                <w:lang w:eastAsia="ru-RU"/>
              </w:rPr>
            </w:pPr>
            <w:r w:rsidRPr="006B3BC5">
              <w:rPr>
                <w:rFonts w:ascii="Times New Roman" w:eastAsia="Times New Roman" w:hAnsi="Times New Roman" w:cs="Times New Roman"/>
                <w:color w:val="000000"/>
                <w:lang w:eastAsia="ru-RU"/>
              </w:rPr>
              <w:t xml:space="preserve">Злокачественная смешанная опухоль без уточнений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Миоэпителиома</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Миоэпителиальная карцинома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Доброкачественная фосфатурическая мезенхимальная опухоль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Злокачественная фосфатурическая мезенхимальная опухоль </w:t>
            </w:r>
          </w:p>
        </w:tc>
        <w:tc>
          <w:tcPr>
            <w:tcW w:w="2552" w:type="dxa"/>
          </w:tcPr>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Синовиальная </w:t>
            </w:r>
            <w:r w:rsidRPr="006B3BC5">
              <w:rPr>
                <w:rFonts w:ascii="Times New Roman" w:eastAsia="Times New Roman" w:hAnsi="Times New Roman" w:cs="Times New Roman"/>
                <w:color w:val="000000"/>
                <w:u w:val="single"/>
                <w:lang w:eastAsia="ru-RU"/>
              </w:rPr>
              <w:t xml:space="preserve">саркома </w:t>
            </w:r>
            <w:r w:rsidRPr="006B3BC5">
              <w:rPr>
                <w:rFonts w:ascii="Times New Roman" w:eastAsia="Times New Roman" w:hAnsi="Times New Roman" w:cs="Times New Roman"/>
                <w:color w:val="000000"/>
                <w:lang w:eastAsia="ru-RU"/>
              </w:rPr>
              <w:t>без уточнений</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Веретеноклеточная синовиальная саркома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Бифазная синовиальная саркома</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Эпителиоидная саркома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Альвеолярная мягкотканая саркома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Светлоклеточная саркома мягких тканей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Внескелетная миксоидная хондросаркома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Внесклетная саркома Юинга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Десмопластическая мелко-круглоклеточная опухоль </w:t>
            </w:r>
          </w:p>
          <w:p w:rsidR="006B3BC5" w:rsidRPr="006B3BC5" w:rsidRDefault="006B3BC5" w:rsidP="006B3BC5">
            <w:pPr>
              <w:spacing w:after="0" w:line="240" w:lineRule="auto"/>
              <w:rPr>
                <w:rFonts w:ascii="Times New Roman" w:eastAsia="Times New Roman" w:hAnsi="Times New Roman" w:cs="Times New Roman"/>
                <w:lang w:eastAsia="ru-RU"/>
              </w:rPr>
            </w:pPr>
            <w:r w:rsidRPr="006B3BC5">
              <w:rPr>
                <w:rFonts w:ascii="Times New Roman" w:eastAsia="Times New Roman" w:hAnsi="Times New Roman" w:cs="Times New Roman"/>
                <w:color w:val="000000"/>
                <w:lang w:eastAsia="ru-RU"/>
              </w:rPr>
              <w:t>Внепочечная рабдоидная опухоль</w:t>
            </w:r>
          </w:p>
        </w:tc>
      </w:tr>
      <w:tr w:rsidR="006B3BC5" w:rsidRPr="006B3BC5" w:rsidTr="006B3BC5">
        <w:tc>
          <w:tcPr>
            <w:tcW w:w="1560" w:type="dxa"/>
          </w:tcPr>
          <w:p w:rsidR="006B3BC5" w:rsidRPr="006B3BC5" w:rsidRDefault="006B3BC5" w:rsidP="006B3BC5">
            <w:pPr>
              <w:spacing w:after="0" w:line="240" w:lineRule="auto"/>
              <w:ind w:right="227"/>
              <w:rPr>
                <w:rFonts w:ascii="Times New Roman" w:eastAsia="Times New Roman" w:hAnsi="Times New Roman" w:cs="Times New Roman"/>
                <w:color w:val="666666"/>
                <w:sz w:val="20"/>
                <w:lang w:eastAsia="ru-RU"/>
              </w:rPr>
            </w:pPr>
            <w:r w:rsidRPr="006B3BC5">
              <w:rPr>
                <w:rFonts w:ascii="Times New Roman" w:eastAsia="Times New Roman" w:hAnsi="Times New Roman" w:cs="Times New Roman"/>
                <w:b/>
                <w:bCs/>
                <w:color w:val="000000"/>
                <w:sz w:val="20"/>
                <w:lang w:eastAsia="ru-RU"/>
              </w:rPr>
              <w:t>Опухоли с периваскулярной эпителиоидноклеточной дифференцировкой (PECома)</w:t>
            </w:r>
          </w:p>
        </w:tc>
        <w:tc>
          <w:tcPr>
            <w:tcW w:w="2551" w:type="dxa"/>
          </w:tcPr>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Доброкачественная PECома без уточнений </w:t>
            </w:r>
          </w:p>
          <w:p w:rsidR="006B3BC5" w:rsidRPr="006B3BC5" w:rsidRDefault="006B3BC5" w:rsidP="006B3BC5">
            <w:pPr>
              <w:spacing w:after="0" w:line="240" w:lineRule="auto"/>
              <w:ind w:left="14"/>
              <w:rPr>
                <w:rFonts w:ascii="Times New Roman" w:eastAsia="Times New Roman" w:hAnsi="Times New Roman" w:cs="Times New Roman"/>
                <w:lang w:eastAsia="ru-RU"/>
              </w:rPr>
            </w:pPr>
          </w:p>
        </w:tc>
        <w:tc>
          <w:tcPr>
            <w:tcW w:w="2693" w:type="dxa"/>
          </w:tcPr>
          <w:p w:rsidR="006B3BC5" w:rsidRPr="006B3BC5" w:rsidRDefault="006B3BC5" w:rsidP="006B3BC5">
            <w:pPr>
              <w:spacing w:after="0" w:line="240" w:lineRule="auto"/>
              <w:ind w:left="42"/>
              <w:rPr>
                <w:rFonts w:ascii="Times New Roman" w:eastAsia="Times New Roman" w:hAnsi="Times New Roman" w:cs="Times New Roman"/>
                <w:lang w:eastAsia="ru-RU"/>
              </w:rPr>
            </w:pPr>
          </w:p>
        </w:tc>
        <w:tc>
          <w:tcPr>
            <w:tcW w:w="2552" w:type="dxa"/>
          </w:tcPr>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Злокачественная PECома без уточнений </w:t>
            </w:r>
          </w:p>
          <w:p w:rsidR="006B3BC5" w:rsidRPr="006B3BC5" w:rsidRDefault="006B3BC5" w:rsidP="006B3BC5">
            <w:pPr>
              <w:spacing w:after="0" w:line="240" w:lineRule="auto"/>
              <w:rPr>
                <w:rFonts w:ascii="Times New Roman" w:eastAsia="Times New Roman" w:hAnsi="Times New Roman" w:cs="Times New Roman"/>
                <w:lang w:eastAsia="ru-RU"/>
              </w:rPr>
            </w:pPr>
            <w:r w:rsidRPr="006B3BC5">
              <w:rPr>
                <w:rFonts w:ascii="Times New Roman" w:eastAsia="Times New Roman" w:hAnsi="Times New Roman" w:cs="Times New Roman"/>
                <w:color w:val="000000"/>
                <w:lang w:eastAsia="ru-RU"/>
              </w:rPr>
              <w:t>Интимальная саркома</w:t>
            </w:r>
          </w:p>
        </w:tc>
      </w:tr>
      <w:tr w:rsidR="006B3BC5" w:rsidRPr="006B3BC5" w:rsidTr="006B3BC5">
        <w:tc>
          <w:tcPr>
            <w:tcW w:w="1560" w:type="dxa"/>
          </w:tcPr>
          <w:p w:rsidR="006B3BC5" w:rsidRPr="006B3BC5" w:rsidRDefault="006B3BC5" w:rsidP="006B3BC5">
            <w:pPr>
              <w:spacing w:after="0" w:line="240" w:lineRule="auto"/>
              <w:ind w:right="227"/>
              <w:rPr>
                <w:rFonts w:ascii="Times New Roman" w:eastAsia="Times New Roman" w:hAnsi="Times New Roman" w:cs="Times New Roman"/>
                <w:color w:val="666666"/>
                <w:sz w:val="20"/>
                <w:lang w:eastAsia="ru-RU"/>
              </w:rPr>
            </w:pPr>
            <w:r w:rsidRPr="006B3BC5">
              <w:rPr>
                <w:rFonts w:ascii="Times New Roman" w:eastAsia="Times New Roman" w:hAnsi="Times New Roman" w:cs="Times New Roman"/>
                <w:b/>
                <w:bCs/>
                <w:color w:val="000000"/>
                <w:sz w:val="20"/>
                <w:lang w:eastAsia="ru-RU"/>
              </w:rPr>
              <w:t>НЕДИФФЕРЕНЦИРОВАННЫЕ/НЕКЛАССИФИЦИРУЕМЫЕ САРКОМЫ</w:t>
            </w:r>
          </w:p>
          <w:p w:rsidR="006B3BC5" w:rsidRPr="006B3BC5" w:rsidRDefault="006B3BC5" w:rsidP="006B3BC5">
            <w:pPr>
              <w:spacing w:after="0" w:line="240" w:lineRule="auto"/>
              <w:ind w:right="227"/>
              <w:rPr>
                <w:rFonts w:ascii="Times New Roman" w:eastAsia="Times New Roman" w:hAnsi="Times New Roman" w:cs="Times New Roman"/>
                <w:color w:val="666666"/>
                <w:sz w:val="20"/>
                <w:lang w:eastAsia="ru-RU"/>
              </w:rPr>
            </w:pPr>
          </w:p>
        </w:tc>
        <w:tc>
          <w:tcPr>
            <w:tcW w:w="2551" w:type="dxa"/>
          </w:tcPr>
          <w:p w:rsidR="006B3BC5" w:rsidRPr="006B3BC5" w:rsidRDefault="006B3BC5" w:rsidP="006B3BC5">
            <w:pPr>
              <w:spacing w:after="0" w:line="240" w:lineRule="auto"/>
              <w:ind w:left="14"/>
              <w:rPr>
                <w:rFonts w:ascii="Times New Roman" w:eastAsia="Times New Roman" w:hAnsi="Times New Roman" w:cs="Times New Roman"/>
                <w:lang w:eastAsia="ru-RU"/>
              </w:rPr>
            </w:pPr>
          </w:p>
        </w:tc>
        <w:tc>
          <w:tcPr>
            <w:tcW w:w="2693" w:type="dxa"/>
          </w:tcPr>
          <w:p w:rsidR="006B3BC5" w:rsidRPr="006B3BC5" w:rsidRDefault="006B3BC5" w:rsidP="006B3BC5">
            <w:pPr>
              <w:spacing w:after="0" w:line="240" w:lineRule="auto"/>
              <w:ind w:left="42"/>
              <w:rPr>
                <w:rFonts w:ascii="Times New Roman" w:eastAsia="Times New Roman" w:hAnsi="Times New Roman" w:cs="Times New Roman"/>
                <w:lang w:eastAsia="ru-RU"/>
              </w:rPr>
            </w:pPr>
          </w:p>
        </w:tc>
        <w:tc>
          <w:tcPr>
            <w:tcW w:w="2552" w:type="dxa"/>
          </w:tcPr>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Недифференцированная веретеноклеточная </w:t>
            </w:r>
            <w:r w:rsidRPr="006B3BC5">
              <w:rPr>
                <w:rFonts w:ascii="Times New Roman" w:eastAsia="Times New Roman" w:hAnsi="Times New Roman" w:cs="Times New Roman"/>
                <w:color w:val="000000"/>
                <w:u w:val="single"/>
                <w:lang w:eastAsia="ru-RU"/>
              </w:rPr>
              <w:t xml:space="preserve">саркома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Недифференцированная плеоморфная саркома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Недифференцированная круглоклеточная саркома </w:t>
            </w:r>
          </w:p>
          <w:p w:rsidR="006B3BC5" w:rsidRPr="006B3BC5" w:rsidRDefault="006B3BC5" w:rsidP="006B3BC5">
            <w:pPr>
              <w:spacing w:after="0" w:line="240" w:lineRule="auto"/>
              <w:ind w:right="227"/>
              <w:rPr>
                <w:rFonts w:ascii="Times New Roman" w:eastAsia="Times New Roman" w:hAnsi="Times New Roman" w:cs="Times New Roman"/>
                <w:color w:val="666666"/>
                <w:lang w:eastAsia="ru-RU"/>
              </w:rPr>
            </w:pPr>
            <w:r w:rsidRPr="006B3BC5">
              <w:rPr>
                <w:rFonts w:ascii="Times New Roman" w:eastAsia="Times New Roman" w:hAnsi="Times New Roman" w:cs="Times New Roman"/>
                <w:color w:val="000000"/>
                <w:lang w:eastAsia="ru-RU"/>
              </w:rPr>
              <w:t xml:space="preserve">Недифференцированная эпителиоидная саркома </w:t>
            </w:r>
          </w:p>
          <w:p w:rsidR="006B3BC5" w:rsidRPr="006B3BC5" w:rsidRDefault="006B3BC5" w:rsidP="006B3BC5">
            <w:pPr>
              <w:spacing w:after="0" w:line="240" w:lineRule="auto"/>
              <w:rPr>
                <w:rFonts w:ascii="Times New Roman" w:eastAsia="Times New Roman" w:hAnsi="Times New Roman" w:cs="Times New Roman"/>
                <w:lang w:eastAsia="ru-RU"/>
              </w:rPr>
            </w:pPr>
            <w:r w:rsidRPr="006B3BC5">
              <w:rPr>
                <w:rFonts w:ascii="Times New Roman" w:eastAsia="Times New Roman" w:hAnsi="Times New Roman" w:cs="Times New Roman"/>
                <w:color w:val="000000"/>
                <w:lang w:eastAsia="ru-RU"/>
              </w:rPr>
              <w:t>Недифференцированная саркома без уточнений</w:t>
            </w:r>
          </w:p>
        </w:tc>
      </w:tr>
    </w:tbl>
    <w:p w:rsidR="006B3BC5" w:rsidRPr="006B3BC5" w:rsidRDefault="006B3BC5" w:rsidP="006B3BC5">
      <w:pPr>
        <w:spacing w:after="0" w:line="240" w:lineRule="auto"/>
        <w:ind w:left="360"/>
        <w:rPr>
          <w:rFonts w:ascii="Calibri" w:eastAsia="Times New Roman" w:hAnsi="Calibri" w:cs="Times New Roman"/>
          <w:lang w:eastAsia="ru-RU"/>
        </w:rPr>
      </w:pPr>
    </w:p>
    <w:p w:rsidR="006B3BC5" w:rsidRPr="006B3BC5" w:rsidRDefault="006B3BC5" w:rsidP="006B3BC5">
      <w:pPr>
        <w:spacing w:after="0" w:line="240" w:lineRule="auto"/>
        <w:rPr>
          <w:rFonts w:ascii="Calibri" w:eastAsia="Times New Roman" w:hAnsi="Calibri" w:cs="Times New Roman"/>
          <w:lang w:eastAsia="ru-RU"/>
        </w:rPr>
      </w:pPr>
    </w:p>
    <w:p w:rsidR="006B3BC5" w:rsidRPr="006B3BC5" w:rsidRDefault="006B3BC5" w:rsidP="006B3BC5">
      <w:pPr>
        <w:spacing w:after="0" w:line="360" w:lineRule="auto"/>
        <w:ind w:firstLine="709"/>
        <w:jc w:val="both"/>
        <w:rPr>
          <w:rFonts w:ascii="Times New Roman" w:eastAsia="Times New Roman" w:hAnsi="Times New Roman" w:cs="Times New Roman"/>
          <w:sz w:val="28"/>
          <w:lang w:eastAsia="ru-RU"/>
        </w:rPr>
      </w:pPr>
      <w:r w:rsidRPr="006B3BC5">
        <w:rPr>
          <w:rFonts w:ascii="Times New Roman" w:eastAsia="Times New Roman" w:hAnsi="Times New Roman" w:cs="Times New Roman"/>
          <w:b/>
          <w:sz w:val="28"/>
          <w:lang w:eastAsia="ru-RU"/>
        </w:rPr>
        <w:t>Анатомические области и части</w:t>
      </w:r>
      <w:r w:rsidRPr="006B3BC5">
        <w:rPr>
          <w:rFonts w:ascii="Times New Roman" w:eastAsia="Times New Roman" w:hAnsi="Times New Roman" w:cs="Times New Roman"/>
          <w:sz w:val="28"/>
          <w:lang w:eastAsia="ru-RU"/>
        </w:rPr>
        <w:t xml:space="preserve"> </w:t>
      </w:r>
    </w:p>
    <w:p w:rsidR="006B3BC5" w:rsidRPr="006B3BC5" w:rsidRDefault="006B3BC5" w:rsidP="006B3BC5">
      <w:pPr>
        <w:spacing w:after="0" w:line="360" w:lineRule="auto"/>
        <w:ind w:firstLine="709"/>
        <w:jc w:val="both"/>
        <w:rPr>
          <w:rFonts w:ascii="Times New Roman" w:eastAsia="Times New Roman" w:hAnsi="Times New Roman" w:cs="Times New Roman"/>
          <w:sz w:val="28"/>
          <w:lang w:eastAsia="ru-RU"/>
        </w:rPr>
      </w:pPr>
      <w:r w:rsidRPr="006B3BC5">
        <w:rPr>
          <w:rFonts w:ascii="Times New Roman" w:eastAsia="Times New Roman" w:hAnsi="Times New Roman" w:cs="Times New Roman"/>
          <w:sz w:val="28"/>
          <w:lang w:eastAsia="ru-RU"/>
        </w:rPr>
        <w:t xml:space="preserve">1. Соединительная ткань, подкожная и другие мягкие ткани (С49), периферические нервы (С47) </w:t>
      </w:r>
    </w:p>
    <w:p w:rsidR="006B3BC5" w:rsidRPr="006B3BC5" w:rsidRDefault="006B3BC5" w:rsidP="006B3BC5">
      <w:pPr>
        <w:spacing w:after="0" w:line="360" w:lineRule="auto"/>
        <w:ind w:firstLine="709"/>
        <w:jc w:val="both"/>
        <w:rPr>
          <w:rFonts w:ascii="Times New Roman" w:eastAsia="Times New Roman" w:hAnsi="Times New Roman" w:cs="Times New Roman"/>
          <w:sz w:val="28"/>
          <w:lang w:eastAsia="ru-RU"/>
        </w:rPr>
      </w:pPr>
      <w:r w:rsidRPr="006B3BC5">
        <w:rPr>
          <w:rFonts w:ascii="Times New Roman" w:eastAsia="Times New Roman" w:hAnsi="Times New Roman" w:cs="Times New Roman"/>
          <w:sz w:val="28"/>
          <w:lang w:eastAsia="ru-RU"/>
        </w:rPr>
        <w:t xml:space="preserve">2. Забрюшинное пространство (С48) </w:t>
      </w:r>
    </w:p>
    <w:p w:rsidR="006B3BC5" w:rsidRPr="006B3BC5" w:rsidRDefault="006B3BC5" w:rsidP="006B3BC5">
      <w:pPr>
        <w:spacing w:after="0" w:line="360" w:lineRule="auto"/>
        <w:ind w:firstLine="709"/>
        <w:jc w:val="both"/>
        <w:rPr>
          <w:rFonts w:ascii="Times New Roman" w:eastAsia="Times New Roman" w:hAnsi="Times New Roman" w:cs="Times New Roman"/>
          <w:sz w:val="28"/>
          <w:lang w:eastAsia="ru-RU"/>
        </w:rPr>
      </w:pPr>
      <w:r w:rsidRPr="006B3BC5">
        <w:rPr>
          <w:rFonts w:ascii="Times New Roman" w:eastAsia="Times New Roman" w:hAnsi="Times New Roman" w:cs="Times New Roman"/>
          <w:sz w:val="28"/>
          <w:lang w:eastAsia="ru-RU"/>
        </w:rPr>
        <w:t>3. Средостение: переднее (С38.1); заднее (С38.2); четко не определено NOS (С38.3)</w:t>
      </w:r>
    </w:p>
    <w:p w:rsidR="006B3BC5" w:rsidRPr="006B3BC5" w:rsidRDefault="006B3BC5" w:rsidP="006B3BC5">
      <w:pPr>
        <w:shd w:val="clear" w:color="auto" w:fill="FDFEFF"/>
        <w:spacing w:before="150" w:after="225" w:line="270" w:lineRule="atLeast"/>
        <w:jc w:val="center"/>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TNM классификация сарком мягких тканей</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ПЕРВИЧНАЯ ОПУХОЛЬ (Т)</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Тх</w:t>
      </w:r>
      <w:r w:rsidRPr="006B3BC5">
        <w:rPr>
          <w:rFonts w:ascii="Times New Roman" w:eastAsia="Times New Roman" w:hAnsi="Times New Roman" w:cs="Times New Roman"/>
          <w:color w:val="000000"/>
          <w:sz w:val="28"/>
          <w:szCs w:val="28"/>
          <w:lang w:eastAsia="ru-RU"/>
        </w:rPr>
        <w:t> – Недостаточно данных для оценки первичной</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опухоли</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Т0</w:t>
      </w:r>
      <w:r w:rsidRPr="006B3BC5">
        <w:rPr>
          <w:rFonts w:ascii="Times New Roman" w:eastAsia="Times New Roman" w:hAnsi="Times New Roman" w:cs="Times New Roman"/>
          <w:color w:val="000000"/>
          <w:sz w:val="28"/>
          <w:szCs w:val="28"/>
          <w:lang w:eastAsia="ru-RU"/>
        </w:rPr>
        <w:t> – Первичная опухоль не определяется</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Т1 </w:t>
      </w:r>
      <w:r w:rsidRPr="006B3BC5">
        <w:rPr>
          <w:rFonts w:ascii="Times New Roman" w:eastAsia="Times New Roman" w:hAnsi="Times New Roman" w:cs="Times New Roman"/>
          <w:color w:val="000000"/>
          <w:sz w:val="28"/>
          <w:szCs w:val="28"/>
          <w:lang w:eastAsia="ru-RU"/>
        </w:rPr>
        <w:t>– Опухоль до 5 см в наибольшем измерении</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Т1а </w:t>
      </w:r>
      <w:r w:rsidRPr="006B3BC5">
        <w:rPr>
          <w:rFonts w:ascii="Times New Roman" w:eastAsia="Times New Roman" w:hAnsi="Times New Roman" w:cs="Times New Roman"/>
          <w:color w:val="000000"/>
          <w:sz w:val="28"/>
          <w:szCs w:val="28"/>
          <w:lang w:eastAsia="ru-RU"/>
        </w:rPr>
        <w:t>– Поверхностная опухоль</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Т1b</w:t>
      </w:r>
      <w:r w:rsidRPr="006B3BC5">
        <w:rPr>
          <w:rFonts w:ascii="Times New Roman" w:eastAsia="Times New Roman" w:hAnsi="Times New Roman" w:cs="Times New Roman"/>
          <w:color w:val="000000"/>
          <w:sz w:val="28"/>
          <w:szCs w:val="28"/>
          <w:lang w:eastAsia="ru-RU"/>
        </w:rPr>
        <w:t> – Глубокая опухоль</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Т2 </w:t>
      </w:r>
      <w:r w:rsidRPr="006B3BC5">
        <w:rPr>
          <w:rFonts w:ascii="Times New Roman" w:eastAsia="Times New Roman" w:hAnsi="Times New Roman" w:cs="Times New Roman"/>
          <w:color w:val="000000"/>
          <w:sz w:val="28"/>
          <w:szCs w:val="28"/>
          <w:lang w:eastAsia="ru-RU"/>
        </w:rPr>
        <w:t>– Опухоль более 5 см в наибольшем измерении</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Т2а</w:t>
      </w:r>
      <w:r w:rsidRPr="006B3BC5">
        <w:rPr>
          <w:rFonts w:ascii="Times New Roman" w:eastAsia="Times New Roman" w:hAnsi="Times New Roman" w:cs="Times New Roman"/>
          <w:color w:val="000000"/>
          <w:sz w:val="28"/>
          <w:szCs w:val="28"/>
          <w:lang w:eastAsia="ru-RU"/>
        </w:rPr>
        <w:t> – Поверхностная опухоль</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Т2b</w:t>
      </w:r>
      <w:r w:rsidRPr="006B3BC5">
        <w:rPr>
          <w:rFonts w:ascii="Times New Roman" w:eastAsia="Times New Roman" w:hAnsi="Times New Roman" w:cs="Times New Roman"/>
          <w:color w:val="000000"/>
          <w:sz w:val="28"/>
          <w:szCs w:val="28"/>
          <w:lang w:eastAsia="ru-RU"/>
        </w:rPr>
        <w:t> – Глубокая опухоль</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РЕГИОНАРНЫЕ МЕТАСТАЗЫ (N)</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Nx</w:t>
      </w:r>
      <w:r w:rsidRPr="006B3BC5">
        <w:rPr>
          <w:rFonts w:ascii="Times New Roman" w:eastAsia="Times New Roman" w:hAnsi="Times New Roman" w:cs="Times New Roman"/>
          <w:color w:val="000000"/>
          <w:sz w:val="28"/>
          <w:szCs w:val="28"/>
          <w:lang w:eastAsia="ru-RU"/>
        </w:rPr>
        <w:t> – Регионарные метастазы не могут быть</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установлены</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N0</w:t>
      </w:r>
      <w:r w:rsidRPr="006B3BC5">
        <w:rPr>
          <w:rFonts w:ascii="Times New Roman" w:eastAsia="Times New Roman" w:hAnsi="Times New Roman" w:cs="Times New Roman"/>
          <w:color w:val="000000"/>
          <w:sz w:val="28"/>
          <w:szCs w:val="28"/>
          <w:lang w:eastAsia="ru-RU"/>
        </w:rPr>
        <w:t> – Нет регионарных метастазов</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N1</w:t>
      </w:r>
      <w:r w:rsidRPr="006B3BC5">
        <w:rPr>
          <w:rFonts w:ascii="Times New Roman" w:eastAsia="Times New Roman" w:hAnsi="Times New Roman" w:cs="Times New Roman"/>
          <w:color w:val="000000"/>
          <w:sz w:val="28"/>
          <w:szCs w:val="28"/>
          <w:lang w:eastAsia="ru-RU"/>
        </w:rPr>
        <w:t> – Наличие регионарных метастазов</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ОТДАЛЕННЫЕ МЕТАСТАЗЫ (М)</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М0</w:t>
      </w:r>
      <w:r w:rsidRPr="006B3BC5">
        <w:rPr>
          <w:rFonts w:ascii="Times New Roman" w:eastAsia="Times New Roman" w:hAnsi="Times New Roman" w:cs="Times New Roman"/>
          <w:color w:val="000000"/>
          <w:sz w:val="28"/>
          <w:szCs w:val="28"/>
          <w:lang w:eastAsia="ru-RU"/>
        </w:rPr>
        <w:t> – Нет отдаленных метастазов</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М1</w:t>
      </w:r>
      <w:r w:rsidRPr="006B3BC5">
        <w:rPr>
          <w:rFonts w:ascii="Times New Roman" w:eastAsia="Times New Roman" w:hAnsi="Times New Roman" w:cs="Times New Roman"/>
          <w:color w:val="000000"/>
          <w:sz w:val="28"/>
          <w:szCs w:val="28"/>
          <w:lang w:eastAsia="ru-RU"/>
        </w:rPr>
        <w:t> – Наличие регионарных метастазов.</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pTNM ПАТОЛОГОАНАТОМИЧЕСКАЯ КЛАССИФИКАЦИЯ</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pT, pN и pM категории соответствуют N, N и M категориям</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Категории M1 и pM1 могут быть дополнены согласно следующим символам:</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Легкие - PUL</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Кости - OSS</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Печень - HEP</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Головной мозг - BRA</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Лимфатические узлы - LYM</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Костный мозг - MAR</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Плевра - PLE</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Брюшина - PER</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Надпочечники - ADR</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Кожа - SKI</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Другие – OTH</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R - КЛАССИФИКАЦИЯ</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Включает:</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RX – </w:t>
      </w:r>
      <w:r w:rsidRPr="006B3BC5">
        <w:rPr>
          <w:rFonts w:ascii="Times New Roman" w:eastAsia="Times New Roman" w:hAnsi="Times New Roman" w:cs="Times New Roman"/>
          <w:color w:val="000000"/>
          <w:sz w:val="28"/>
          <w:szCs w:val="28"/>
          <w:lang w:eastAsia="ru-RU"/>
        </w:rPr>
        <w:t>Недостаточно данных для определения резидуальной опухоли</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R0 –</w:t>
      </w:r>
      <w:r w:rsidRPr="006B3BC5">
        <w:rPr>
          <w:rFonts w:ascii="Times New Roman" w:eastAsia="Times New Roman" w:hAnsi="Times New Roman" w:cs="Times New Roman"/>
          <w:color w:val="000000"/>
          <w:sz w:val="28"/>
          <w:szCs w:val="28"/>
          <w:lang w:eastAsia="ru-RU"/>
        </w:rPr>
        <w:t> Резидуальная опухоль отсутствует</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R1</w:t>
      </w:r>
      <w:r w:rsidRPr="006B3BC5">
        <w:rPr>
          <w:rFonts w:ascii="Times New Roman" w:eastAsia="Times New Roman" w:hAnsi="Times New Roman" w:cs="Times New Roman"/>
          <w:color w:val="000000"/>
          <w:sz w:val="28"/>
          <w:szCs w:val="28"/>
          <w:lang w:eastAsia="ru-RU"/>
        </w:rPr>
        <w:t> – Резидуальная опухоль определяется микроскопически</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R2</w:t>
      </w:r>
      <w:r w:rsidRPr="006B3BC5">
        <w:rPr>
          <w:rFonts w:ascii="Times New Roman" w:eastAsia="Times New Roman" w:hAnsi="Times New Roman" w:cs="Times New Roman"/>
          <w:color w:val="000000"/>
          <w:sz w:val="28"/>
          <w:szCs w:val="28"/>
          <w:lang w:eastAsia="ru-RU"/>
        </w:rPr>
        <w:t> – Резидуальная опухоль определяется макроскопически</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b/>
          <w:bCs/>
          <w:color w:val="000000"/>
          <w:sz w:val="28"/>
          <w:szCs w:val="28"/>
          <w:lang w:eastAsia="ru-RU"/>
        </w:rPr>
      </w:pPr>
      <w:r w:rsidRPr="006B3BC5">
        <w:rPr>
          <w:rFonts w:ascii="Times New Roman" w:eastAsia="Times New Roman" w:hAnsi="Times New Roman" w:cs="Times New Roman"/>
          <w:b/>
          <w:bCs/>
          <w:color w:val="000000"/>
          <w:sz w:val="28"/>
          <w:szCs w:val="28"/>
          <w:lang w:eastAsia="ru-RU"/>
        </w:rPr>
        <w:t>G ГИСТОПАТОЛОГИЧЕСКАЯ ДИФФЕРЕНЦИРОВКА</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000000"/>
          <w:sz w:val="28"/>
          <w:lang w:eastAsia="ru-RU"/>
        </w:rPr>
      </w:pPr>
      <w:r w:rsidRPr="006B3BC5">
        <w:rPr>
          <w:rFonts w:ascii="Times New Roman" w:eastAsia="Times New Roman" w:hAnsi="Times New Roman" w:cs="Times New Roman"/>
          <w:b/>
          <w:color w:val="000000"/>
          <w:sz w:val="28"/>
          <w:lang w:eastAsia="ru-RU"/>
        </w:rPr>
        <w:t>Ох</w:t>
      </w:r>
      <w:r w:rsidRPr="006B3BC5">
        <w:rPr>
          <w:rFonts w:ascii="Times New Roman" w:eastAsia="Times New Roman" w:hAnsi="Times New Roman" w:cs="Times New Roman"/>
          <w:color w:val="000000"/>
          <w:sz w:val="28"/>
          <w:lang w:eastAsia="ru-RU"/>
        </w:rPr>
        <w:t xml:space="preserve"> - степень дифференцировки не может быть установлена. </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000000"/>
          <w:sz w:val="28"/>
          <w:lang w:eastAsia="ru-RU"/>
        </w:rPr>
      </w:pPr>
      <w:r w:rsidRPr="006B3BC5">
        <w:rPr>
          <w:rFonts w:ascii="Times New Roman" w:eastAsia="Times New Roman" w:hAnsi="Times New Roman" w:cs="Times New Roman"/>
          <w:b/>
          <w:color w:val="000000"/>
          <w:sz w:val="28"/>
          <w:lang w:eastAsia="ru-RU"/>
        </w:rPr>
        <w:t>G1</w:t>
      </w:r>
      <w:r w:rsidRPr="006B3BC5">
        <w:rPr>
          <w:rFonts w:ascii="Times New Roman" w:eastAsia="Times New Roman" w:hAnsi="Times New Roman" w:cs="Times New Roman"/>
          <w:color w:val="000000"/>
          <w:sz w:val="28"/>
          <w:lang w:eastAsia="ru-RU"/>
        </w:rPr>
        <w:t xml:space="preserve"> - высокая степень дифференцировки. </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000000"/>
          <w:sz w:val="28"/>
          <w:lang w:eastAsia="ru-RU"/>
        </w:rPr>
      </w:pPr>
      <w:r w:rsidRPr="006B3BC5">
        <w:rPr>
          <w:rFonts w:ascii="Times New Roman" w:eastAsia="Times New Roman" w:hAnsi="Times New Roman" w:cs="Times New Roman"/>
          <w:b/>
          <w:color w:val="000000"/>
          <w:sz w:val="28"/>
          <w:lang w:eastAsia="ru-RU"/>
        </w:rPr>
        <w:t>G2</w:t>
      </w:r>
      <w:r w:rsidRPr="006B3BC5">
        <w:rPr>
          <w:rFonts w:ascii="Times New Roman" w:eastAsia="Times New Roman" w:hAnsi="Times New Roman" w:cs="Times New Roman"/>
          <w:color w:val="000000"/>
          <w:sz w:val="28"/>
          <w:lang w:eastAsia="ru-RU"/>
        </w:rPr>
        <w:t xml:space="preserve"> - средняя степень дифференцировки. </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000000"/>
          <w:sz w:val="28"/>
          <w:lang w:eastAsia="ru-RU"/>
        </w:rPr>
      </w:pPr>
      <w:r w:rsidRPr="006B3BC5">
        <w:rPr>
          <w:rFonts w:ascii="Times New Roman" w:eastAsia="Times New Roman" w:hAnsi="Times New Roman" w:cs="Times New Roman"/>
          <w:b/>
          <w:color w:val="000000"/>
          <w:sz w:val="28"/>
          <w:lang w:eastAsia="ru-RU"/>
        </w:rPr>
        <w:t>G3</w:t>
      </w:r>
      <w:r w:rsidRPr="006B3BC5">
        <w:rPr>
          <w:rFonts w:ascii="Times New Roman" w:eastAsia="Times New Roman" w:hAnsi="Times New Roman" w:cs="Times New Roman"/>
          <w:color w:val="000000"/>
          <w:sz w:val="28"/>
          <w:lang w:eastAsia="ru-RU"/>
        </w:rPr>
        <w:t xml:space="preserve"> - низкая степень дифференцировки. </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36"/>
          <w:szCs w:val="28"/>
          <w:lang w:eastAsia="ru-RU"/>
        </w:rPr>
      </w:pPr>
      <w:r w:rsidRPr="006B3BC5">
        <w:rPr>
          <w:rFonts w:ascii="Times New Roman" w:eastAsia="Times New Roman" w:hAnsi="Times New Roman" w:cs="Times New Roman"/>
          <w:b/>
          <w:color w:val="000000"/>
          <w:sz w:val="28"/>
          <w:lang w:eastAsia="ru-RU"/>
        </w:rPr>
        <w:t>G4</w:t>
      </w:r>
      <w:r w:rsidRPr="006B3BC5">
        <w:rPr>
          <w:rFonts w:ascii="Times New Roman" w:eastAsia="Times New Roman" w:hAnsi="Times New Roman" w:cs="Times New Roman"/>
          <w:color w:val="000000"/>
          <w:sz w:val="28"/>
          <w:lang w:eastAsia="ru-RU"/>
        </w:rPr>
        <w:t xml:space="preserve"> - недифференцированные опухоли</w:t>
      </w:r>
    </w:p>
    <w:p w:rsidR="006B3BC5" w:rsidRPr="006B3BC5" w:rsidRDefault="006B3BC5" w:rsidP="006B3BC5">
      <w:pPr>
        <w:shd w:val="clear" w:color="auto" w:fill="FDFEFF"/>
        <w:spacing w:before="150" w:after="225" w:line="270" w:lineRule="atLeast"/>
        <w:jc w:val="center"/>
        <w:rPr>
          <w:rFonts w:ascii="Times New Roman" w:eastAsia="Times New Roman" w:hAnsi="Times New Roman" w:cs="Times New Roman"/>
          <w:color w:val="646464"/>
          <w:sz w:val="28"/>
          <w:szCs w:val="28"/>
          <w:lang w:eastAsia="ru-RU"/>
        </w:rPr>
      </w:pPr>
    </w:p>
    <w:p w:rsidR="006B3BC5" w:rsidRPr="006B3BC5" w:rsidRDefault="006B3BC5" w:rsidP="006B3BC5">
      <w:pPr>
        <w:shd w:val="clear" w:color="auto" w:fill="FDFEFF"/>
        <w:spacing w:before="150" w:after="225" w:line="270" w:lineRule="atLeast"/>
        <w:jc w:val="center"/>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Стадирование сарком костной и мягких тканей</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Стадирование сарком костной и мягких тканей базируется на двух уровнях классификации морфологической дифференцировки («низкодифференцированные» по сравнению с «высокодифференцированными»). При оценке степени дифференцировки необходимо учитывать критерии клеточного полиморфизма, митотической активности, частоты некрозов, т.е. grade (гистологический grade – качественная оценка дифференцировки опухоли, выраженная как степень схожести опухоли с нормальной тканью данного органа). Количество межклеточного вещества, коллагена, слизи расценивается как благоприятный фактор при определении степени дифференцировки – 3 и 4 уровней. Чаще используется 3-уровневая система классификации, реже 4-уровневая (от низкодифференцированных до высокодифференцированных опухолей). Комитет TNM предлагает два уровня: высокодифференцированные и низкодифференцированные.</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Переводная таблица для 3-и 4-grade систем в 2-grade систему TNM</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DFEFF"/>
        <w:tblCellMar>
          <w:left w:w="0" w:type="dxa"/>
          <w:right w:w="0" w:type="dxa"/>
        </w:tblCellMar>
        <w:tblLook w:val="04A0" w:firstRow="1" w:lastRow="0" w:firstColumn="1" w:lastColumn="0" w:noHBand="0" w:noVBand="1"/>
      </w:tblPr>
      <w:tblGrid>
        <w:gridCol w:w="3619"/>
        <w:gridCol w:w="2898"/>
        <w:gridCol w:w="2898"/>
      </w:tblGrid>
      <w:tr w:rsidR="006B3BC5" w:rsidRPr="006B3BC5" w:rsidTr="006B3BC5">
        <w:trPr>
          <w:tblCellSpacing w:w="0" w:type="dxa"/>
        </w:trPr>
        <w:tc>
          <w:tcPr>
            <w:tcW w:w="337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before="150" w:after="225"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TNM 2 - grade система</w:t>
            </w:r>
          </w:p>
        </w:tc>
        <w:tc>
          <w:tcPr>
            <w:tcW w:w="337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before="150" w:after="225"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3 – grade система</w:t>
            </w:r>
          </w:p>
        </w:tc>
        <w:tc>
          <w:tcPr>
            <w:tcW w:w="337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before="150" w:after="225"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4 – grade система</w:t>
            </w:r>
          </w:p>
        </w:tc>
      </w:tr>
      <w:tr w:rsidR="006B3BC5" w:rsidRPr="006B3BC5" w:rsidTr="006B3BC5">
        <w:trPr>
          <w:tblCellSpacing w:w="0" w:type="dxa"/>
        </w:trPr>
        <w:tc>
          <w:tcPr>
            <w:tcW w:w="337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Высокодифференцированные</w:t>
            </w:r>
          </w:p>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(низкий grade)</w:t>
            </w:r>
          </w:p>
        </w:tc>
        <w:tc>
          <w:tcPr>
            <w:tcW w:w="337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Grade 1</w:t>
            </w:r>
          </w:p>
        </w:tc>
        <w:tc>
          <w:tcPr>
            <w:tcW w:w="337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Grade 1</w:t>
            </w:r>
          </w:p>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Grade 2</w:t>
            </w:r>
          </w:p>
        </w:tc>
      </w:tr>
      <w:tr w:rsidR="006B3BC5" w:rsidRPr="006B3BC5" w:rsidTr="006B3BC5">
        <w:trPr>
          <w:tblCellSpacing w:w="0" w:type="dxa"/>
        </w:trPr>
        <w:tc>
          <w:tcPr>
            <w:tcW w:w="337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Низкодифференцированные</w:t>
            </w:r>
          </w:p>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(высокий grade)</w:t>
            </w:r>
          </w:p>
        </w:tc>
        <w:tc>
          <w:tcPr>
            <w:tcW w:w="337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Grade 2</w:t>
            </w:r>
          </w:p>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Grade 3</w:t>
            </w:r>
          </w:p>
        </w:tc>
        <w:tc>
          <w:tcPr>
            <w:tcW w:w="337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Grade 3</w:t>
            </w:r>
          </w:p>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Grade 4</w:t>
            </w:r>
          </w:p>
        </w:tc>
      </w:tr>
    </w:tbl>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Примечание</w:t>
      </w:r>
      <w:r w:rsidRPr="006B3BC5">
        <w:rPr>
          <w:rFonts w:ascii="Times New Roman" w:eastAsia="Times New Roman" w:hAnsi="Times New Roman" w:cs="Times New Roman"/>
          <w:color w:val="000000"/>
          <w:sz w:val="28"/>
          <w:szCs w:val="28"/>
          <w:lang w:eastAsia="ru-RU"/>
        </w:rPr>
        <w:t>. Внескелетная саркома Юинга и примитивные нейроэктодермальные опухоли классифицируются как низкодифференцированные.</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На основе полученных клинических и морфологических данных производится стадирование сарком мягких тканей, что открывает для клинициста возможности выбора адекватного ведения больных.</w:t>
      </w:r>
    </w:p>
    <w:p w:rsidR="006B3BC5" w:rsidRPr="006B3BC5" w:rsidRDefault="006B3BC5" w:rsidP="006B3BC5">
      <w:pPr>
        <w:shd w:val="clear" w:color="auto" w:fill="FDFEFF"/>
        <w:spacing w:before="150" w:after="225" w:line="270" w:lineRule="atLeast"/>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ГРУППИРОВКА ПО СТАДИЯМ</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DFEFF"/>
        <w:tblCellMar>
          <w:left w:w="0" w:type="dxa"/>
          <w:right w:w="0" w:type="dxa"/>
        </w:tblCellMar>
        <w:tblLook w:val="04A0" w:firstRow="1" w:lastRow="0" w:firstColumn="1" w:lastColumn="0" w:noHBand="0" w:noVBand="1"/>
      </w:tblPr>
      <w:tblGrid>
        <w:gridCol w:w="1952"/>
        <w:gridCol w:w="1870"/>
        <w:gridCol w:w="1870"/>
        <w:gridCol w:w="1816"/>
        <w:gridCol w:w="1907"/>
      </w:tblGrid>
      <w:tr w:rsidR="006B3BC5" w:rsidRPr="006B3BC5" w:rsidTr="006B3BC5">
        <w:trPr>
          <w:tblCellSpacing w:w="0" w:type="dxa"/>
        </w:trPr>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Стадия IA</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T1a</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N0, NX</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M0</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Низкий grade</w:t>
            </w:r>
          </w:p>
        </w:tc>
      </w:tr>
      <w:tr w:rsidR="006B3BC5" w:rsidRPr="006B3BC5" w:rsidTr="006B3BC5">
        <w:trPr>
          <w:tblCellSpacing w:w="0" w:type="dxa"/>
        </w:trPr>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T1b</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N0, NX</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M0</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Низкий grade</w:t>
            </w:r>
          </w:p>
        </w:tc>
      </w:tr>
      <w:tr w:rsidR="006B3BC5" w:rsidRPr="006B3BC5" w:rsidTr="006B3BC5">
        <w:trPr>
          <w:tblCellSpacing w:w="0" w:type="dxa"/>
        </w:trPr>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Стадия IB</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T2a</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N0, NX</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M0</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Низкий grade</w:t>
            </w:r>
          </w:p>
        </w:tc>
      </w:tr>
      <w:tr w:rsidR="006B3BC5" w:rsidRPr="006B3BC5" w:rsidTr="006B3BC5">
        <w:trPr>
          <w:tblCellSpacing w:w="0" w:type="dxa"/>
        </w:trPr>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T2b</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N0, NX</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M0</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Низкий grade</w:t>
            </w:r>
          </w:p>
        </w:tc>
      </w:tr>
      <w:tr w:rsidR="006B3BC5" w:rsidRPr="006B3BC5" w:rsidTr="006B3BC5">
        <w:trPr>
          <w:tblCellSpacing w:w="0" w:type="dxa"/>
        </w:trPr>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Стадия IIa</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T1a</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N0, NX</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M0</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Высокий grade</w:t>
            </w:r>
          </w:p>
        </w:tc>
      </w:tr>
      <w:tr w:rsidR="006B3BC5" w:rsidRPr="006B3BC5" w:rsidTr="006B3BC5">
        <w:trPr>
          <w:tblCellSpacing w:w="0" w:type="dxa"/>
        </w:trPr>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T1b</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N0, NX</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M0</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Высокий grade</w:t>
            </w:r>
          </w:p>
        </w:tc>
      </w:tr>
      <w:tr w:rsidR="006B3BC5" w:rsidRPr="006B3BC5" w:rsidTr="006B3BC5">
        <w:trPr>
          <w:tblCellSpacing w:w="0" w:type="dxa"/>
        </w:trPr>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Стадия IIB</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T2a</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N0, NX</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M0</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Высокий grade</w:t>
            </w:r>
          </w:p>
        </w:tc>
      </w:tr>
      <w:tr w:rsidR="006B3BC5" w:rsidRPr="006B3BC5" w:rsidTr="006B3BC5">
        <w:trPr>
          <w:tblCellSpacing w:w="0" w:type="dxa"/>
        </w:trPr>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T2b</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N0, NX</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M0</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Высокий grade</w:t>
            </w:r>
          </w:p>
        </w:tc>
      </w:tr>
      <w:tr w:rsidR="006B3BC5" w:rsidRPr="006B3BC5" w:rsidTr="006B3BC5">
        <w:trPr>
          <w:tblCellSpacing w:w="0" w:type="dxa"/>
        </w:trPr>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Стадия III</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Любая Т</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N1</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M0</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Любой grade</w:t>
            </w:r>
          </w:p>
        </w:tc>
      </w:tr>
      <w:tr w:rsidR="006B3BC5" w:rsidRPr="006B3BC5" w:rsidTr="006B3BC5">
        <w:trPr>
          <w:tblCellSpacing w:w="0" w:type="dxa"/>
        </w:trPr>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Стадия IV</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Любая Т</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Любая N</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M1</w:t>
            </w:r>
          </w:p>
        </w:tc>
        <w:tc>
          <w:tcPr>
            <w:tcW w:w="2025" w:type="dxa"/>
            <w:tcBorders>
              <w:top w:val="outset" w:sz="6" w:space="0" w:color="auto"/>
              <w:left w:val="outset" w:sz="6" w:space="0" w:color="auto"/>
              <w:bottom w:val="outset" w:sz="6" w:space="0" w:color="auto"/>
              <w:right w:val="outset" w:sz="6" w:space="0" w:color="auto"/>
            </w:tcBorders>
            <w:shd w:val="clear" w:color="auto" w:fill="FDFEFF"/>
            <w:tcMar>
              <w:top w:w="15" w:type="dxa"/>
              <w:left w:w="15" w:type="dxa"/>
              <w:bottom w:w="15" w:type="dxa"/>
              <w:right w:w="15" w:type="dxa"/>
            </w:tcMar>
            <w:hideMark/>
          </w:tcPr>
          <w:p w:rsidR="006B3BC5" w:rsidRPr="006B3BC5" w:rsidRDefault="006B3BC5" w:rsidP="006B3BC5">
            <w:pPr>
              <w:spacing w:after="0" w:line="270" w:lineRule="atLeast"/>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Любой grade</w:t>
            </w:r>
          </w:p>
        </w:tc>
      </w:tr>
    </w:tbl>
    <w:p w:rsidR="006B3BC5" w:rsidRPr="006B3BC5" w:rsidRDefault="006B3BC5" w:rsidP="006B3BC5">
      <w:pPr>
        <w:spacing w:after="0" w:line="360" w:lineRule="auto"/>
        <w:ind w:firstLine="709"/>
        <w:jc w:val="both"/>
        <w:rPr>
          <w:rFonts w:ascii="Times New Roman" w:eastAsia="Times New Roman" w:hAnsi="Times New Roman" w:cs="Times New Roman"/>
          <w:sz w:val="36"/>
          <w:szCs w:val="28"/>
          <w:lang w:eastAsia="ru-RU"/>
        </w:rPr>
      </w:pPr>
    </w:p>
    <w:p w:rsidR="006B3BC5" w:rsidRPr="006B3BC5" w:rsidRDefault="006B3BC5" w:rsidP="006B3BC5">
      <w:pPr>
        <w:spacing w:after="150" w:line="300" w:lineRule="atLeast"/>
        <w:rPr>
          <w:rFonts w:ascii="Times New Roman" w:eastAsia="Times New Roman" w:hAnsi="Times New Roman" w:cs="Times New Roman"/>
          <w:sz w:val="28"/>
          <w:szCs w:val="21"/>
          <w:lang w:eastAsia="ru-RU"/>
        </w:rPr>
      </w:pPr>
      <w:r w:rsidRPr="006B3BC5">
        <w:rPr>
          <w:rFonts w:ascii="Times New Roman" w:eastAsia="Times New Roman" w:hAnsi="Times New Roman" w:cs="Times New Roman"/>
          <w:b/>
          <w:bCs/>
          <w:sz w:val="28"/>
          <w:szCs w:val="21"/>
          <w:lang w:eastAsia="ru-RU"/>
        </w:rPr>
        <w:t>Лечение, общие принципы</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При выборе схем лечения рекомендуют придерживаться возраста 16 лет и старше, как критерия взрослого человека, однако выбор метода лечения необходимо выбирать консилиумом. Например, рабдомиосаркома успешно лечится по педиатрическим схемам до 25-летнего возраста, однако низкодифференцированная фибросаркома в 14-летнем возрасте должна лечиться как и у взрослого - хирургическим методом.</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Опухоли конечностей и поверхностно-расположенные опухоли туловища подлежат хирургическому удалению с использованием принципов «футлярности». Возможный дефицит кожи не является препятствием к вмешательству. При предлежании опухоли к кости, его удаляют вместе с надкостницей, а при прорастании выполняют плоскостную или сегментарную резекция кости. При микроскопическом выявлении в краях резецированной ткани злокачественных клеток мышечно-фасциальный футляр повторно иссекают. Лучевая терапия показана при расположении края опухоли менее чем в 2-4 см от резекционной линии либо при обсеменении раны опухолевыми клетками.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Опухоли заднего средостения, забрюшинные в области таза и паравертебрально, чаще оказываются неудалимыми. Небольшие опухоли переднего средостения и забрюшинные в левой половине туловища удаётся удалить хирургическим путём. При сомнительно операбельных опухолях предоперационно проводят лучевую или терморадиотерапию, регионарную химиотерапию, химиоэмболизацию питающих опухоль сосудов. Поскольку опухоли этих локализаций чаще выявляются в поздних стадиях и радикальное удаление зачастую не удаётся, операцию дополняют лучевой терапией. При развитии рецидивов показаны повторные вмешательства.</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Рецидивирование - характерная биологическая черта сарком, поэтому разрабатывают методики комбинированного и комплексного лечения.</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 Особенности лечебных мероприятий зависят от гистологического строения опухоли. </w:t>
      </w:r>
    </w:p>
    <w:p w:rsidR="006B3BC5" w:rsidRPr="006B3BC5" w:rsidRDefault="006B3BC5" w:rsidP="00531C09">
      <w:pPr>
        <w:numPr>
          <w:ilvl w:val="0"/>
          <w:numId w:val="161"/>
        </w:numPr>
        <w:spacing w:after="0" w:line="360" w:lineRule="auto"/>
        <w:ind w:left="0"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Нейрогенная саркома и фибросаркомы нечувствительны к лучевой и химиотерапии, лечение (в т.ч. и рецидивов) - только хирургическое. </w:t>
      </w:r>
    </w:p>
    <w:p w:rsidR="006B3BC5" w:rsidRPr="006B3BC5" w:rsidRDefault="006B3BC5" w:rsidP="00531C09">
      <w:pPr>
        <w:numPr>
          <w:ilvl w:val="0"/>
          <w:numId w:val="161"/>
        </w:numPr>
        <w:spacing w:after="0" w:line="360" w:lineRule="auto"/>
        <w:ind w:left="0"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Относительно чувствительны к лучевой терапии ангиосаркома, липосаркома (обязательна предоперационная телегамматерапия). </w:t>
      </w:r>
    </w:p>
    <w:p w:rsidR="006B3BC5" w:rsidRPr="006B3BC5" w:rsidRDefault="006B3BC5" w:rsidP="00531C09">
      <w:pPr>
        <w:numPr>
          <w:ilvl w:val="0"/>
          <w:numId w:val="161"/>
        </w:numPr>
        <w:spacing w:after="0" w:line="360" w:lineRule="auto"/>
        <w:ind w:left="0"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Миогенные и синовиальная саркомы требуют проведения неоадъювантноий химио- и лучевой терапии.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Солитарные метастазы сарком в лёгких подлежат хирургическому удалению (клиновидная резекция), с последующей химиотерапией. Чаще всего такие метастазы возникают в сроки от 2 до 5 лет после первичной операции.</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При осложнениях опухолевого роста возможно выполнение паллиативных резекций, которые могут уменьшить интоксикацию, кровопотерю при распадающихся опухолях, устранить симптомы сдавления других органов (обструкция мочеточника, сдавление кишечника с явлениями кишечной непроходимости и пр.).</w:t>
      </w:r>
    </w:p>
    <w:p w:rsidR="006B3BC5" w:rsidRPr="006B3BC5" w:rsidRDefault="00AD36BC" w:rsidP="00AD36BC">
      <w:pPr>
        <w:shd w:val="clear" w:color="auto" w:fill="FDFEFF"/>
        <w:spacing w:after="0" w:line="36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6B3BC5" w:rsidRPr="006B3BC5">
        <w:rPr>
          <w:rFonts w:ascii="Times New Roman" w:eastAsia="Times New Roman" w:hAnsi="Times New Roman" w:cs="Times New Roman"/>
          <w:b/>
          <w:color w:val="000000"/>
          <w:sz w:val="28"/>
          <w:szCs w:val="28"/>
          <w:lang w:eastAsia="ru-RU"/>
        </w:rPr>
        <w:t>Лучевая терапия</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В комбинации с хирургическим лечением позволяет снизить процент рецидивирования до 3–19%.</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Лучевая терапия в комбинации с хирургическим удалением опухоли применяется в пред- и послеоперационном периодах.</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u w:val="single"/>
          <w:lang w:eastAsia="ru-RU"/>
        </w:rPr>
        <w:t>Задачами предоперационного облучения являются</w:t>
      </w:r>
      <w:r w:rsidRPr="006B3BC5">
        <w:rPr>
          <w:rFonts w:ascii="Times New Roman" w:eastAsia="Times New Roman" w:hAnsi="Times New Roman" w:cs="Times New Roman"/>
          <w:color w:val="000000"/>
          <w:sz w:val="28"/>
          <w:szCs w:val="28"/>
          <w:lang w:eastAsia="ru-RU"/>
        </w:rPr>
        <w:t>:</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1) снижение злокачественного потенциала опухоли за счет гибели анаплазированных, хорошо оксигенированных, наиболее радиочувствительных клеток и изменения биологических свойств клеток, сохранивших жизнеспособность после суб- и потенциально летальных повреждений;</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2) тотальное повреждение субклинических очагов опухоли;</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3) уменьшение объема, отграничение, купирование параканкрозного воспаления;</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4) снижение биологической активности опухоли, уменьшение риска развития локальных рецидивов, имплантационных и отдаленных метастазов;</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5) создание более благоприятных условий для оперативного вмешательства: уменьшение общего объема опухоли, что позволяет в ряде случаев перевести ее из неоперабельного состояния в операбельное, а также выполнить органосохраняющую операцию;</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6) уменьшение перифокального отека;</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7) формирование «ложной капсулы» вокруг опухоли;</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8) более четкое отграничение опухоли от окружающих здоровых тканей.</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u w:val="single"/>
          <w:lang w:eastAsia="ru-RU"/>
        </w:rPr>
        <w:t>Задачи послеоперационной лучевой терапии:</w:t>
      </w:r>
      <w:r w:rsidRPr="006B3BC5">
        <w:rPr>
          <w:rFonts w:ascii="Times New Roman" w:eastAsia="Times New Roman" w:hAnsi="Times New Roman" w:cs="Times New Roman"/>
          <w:color w:val="000000"/>
          <w:sz w:val="28"/>
          <w:szCs w:val="28"/>
          <w:lang w:eastAsia="ru-RU"/>
        </w:rPr>
        <w:t xml:space="preserve"> </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1) разрушение гипотетических диссеминированных в ране опухолевых клеток для предупреждения развития рецидивов и метастазов, </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2) при нерадикальных операциях – разрушение оставленных порций опухоли.</w:t>
      </w:r>
    </w:p>
    <w:p w:rsidR="006B3BC5" w:rsidRPr="006B3BC5" w:rsidRDefault="006B3BC5" w:rsidP="00AD36BC">
      <w:pPr>
        <w:shd w:val="clear" w:color="auto" w:fill="FDFEFF"/>
        <w:spacing w:after="0" w:line="360" w:lineRule="auto"/>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bCs/>
          <w:color w:val="000000"/>
          <w:sz w:val="28"/>
          <w:szCs w:val="28"/>
          <w:lang w:eastAsia="ru-RU"/>
        </w:rPr>
        <w:t>Дистанционная лучевая терапия</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Для этого достаточно суммарной очаговой дозы (СОД) 40–50 Гр.</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Обязательным является включение в облучаемый объем одновременно с опухолью и пограничных нормальных тканей на расстоянии 4–5 см от пальпируемых границ. Но при облучении опухолей с инфильтративным ростом, не имеющих четких границ, объем облучения следует увеличивать, решая этот вопрос индивидуально в каждом конкретном случае.</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Интервал между предоперационной лучевой терапией и операцией составляет не более 2,5–3 недель. При меньшем сроке оперативное вмешательство затруднено из-за отека, реактивных изменений окружающих тканей, на 3–4-й неделе возобновляется рост опухолевых клеток, которые сохранили жизнеспособность, и тем самым теряется эффект облучения.</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В некоторых случаях после проведения лучевой терапии в предоперационной СОД 40–50 Гр через 2–3 недели клинически наблюдают полную резорбцию опухоли. После перерыва дозу лучевой терапии доводят до 70–75 Гр. Столь разительные результаты обычно характерны для анаплазированных, высокозлокачественных сарком мягких тканей. У таких больных, как правило, в ближайшие сроки появляются отдаленные метастазы, и они погибают от прогрессирования заболевания. Это позволяет говорить о том, что саркомы мягких тканей по-разному реагируют на облучение и не обладают абсолютной радиорезистентностью.</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В настоящее время адекватным методом лечения, как первичного очага сарком мягких тканей, так и рецидива опухоли, можно считать комбинированный, включающий широкое хирургическое иссечение опухоли (</w:t>
      </w:r>
      <w:r w:rsidRPr="006B3BC5">
        <w:rPr>
          <w:rFonts w:ascii="Times New Roman" w:eastAsia="Times New Roman" w:hAnsi="Times New Roman" w:cs="Times New Roman"/>
          <w:color w:val="000000"/>
          <w:sz w:val="28"/>
          <w:szCs w:val="28"/>
          <w:lang w:val="en-US" w:eastAsia="ru-RU"/>
        </w:rPr>
        <w:t>R</w:t>
      </w:r>
      <w:r w:rsidRPr="006B3BC5">
        <w:rPr>
          <w:rFonts w:ascii="Times New Roman" w:eastAsia="Times New Roman" w:hAnsi="Times New Roman" w:cs="Times New Roman"/>
          <w:color w:val="000000"/>
          <w:sz w:val="28"/>
          <w:szCs w:val="28"/>
          <w:lang w:eastAsia="ru-RU"/>
        </w:rPr>
        <w:t>0) и лучевую терапию. Исключение могут составить только небольшие по размеру опухоли, для лечения которых, при абсолютной уверенности в отсутствии дополнительных узлов и инфильтрации окружающих тканей, вполне приемлемо только хирургическое вмешательство.</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color w:val="000000"/>
          <w:sz w:val="28"/>
          <w:szCs w:val="28"/>
          <w:lang w:eastAsia="ru-RU"/>
        </w:rPr>
        <w:t>Противопоказаниями для предоперационной лучевой терапии являются</w:t>
      </w:r>
      <w:r w:rsidRPr="006B3BC5">
        <w:rPr>
          <w:rFonts w:ascii="Times New Roman" w:eastAsia="Times New Roman" w:hAnsi="Times New Roman" w:cs="Times New Roman"/>
          <w:color w:val="000000"/>
          <w:sz w:val="28"/>
          <w:szCs w:val="28"/>
          <w:lang w:eastAsia="ru-RU"/>
        </w:rPr>
        <w:t>:</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1) отсутствие морфологической верификации диагноза;</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2) распад опухоли с угрозой кровотечения в ней;</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3) сопутствующие заболевания, которые являются противопоказаниями для лучевой терапии. Сегодня это только сопутствующая патология в стадии декомпенсации.</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Послеоперационное облучение чаще применяется в тех случаях, когда были противопоказания со стороны первичной опухоли для проведения предоперационной лучевой терапии, либо когда операция являлась последним диагностическим этапом.</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Послеоперационную лучевую терапию проводят через 2–3 недели при наличии окрепшего послеоперационного рубца в СОД 60–70 Гр.</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Преимуществ между двумя способами использования лучевой терапии в сочетании с операцией нет. Предоперационная лучевая терапия позволяет надеяться на уменьшение размеров опухоли до операции, теоретически позволяет планировать более сохранную операцию. Послеоперационная лучевая терапия позволяет планировать лучевую терапию после гистологического исследования опухоли, особенно краев удаленных тканей, уменьшить число послеоперационных осложнений (17 % против 37 %). Поскольку доза лучевой терапии в предоперационном плане меньше, чем при проведении послеоперационного облучения, то и функциональные результаты лучше в данной группе.</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Низкозлокачественные саркомы мягких тканей в ранних стадиях. Послеоперационная дистанционная предпочтительно 3-D и интенсивно модулированная (IMRT) лучевая терапия на ложе удаленной опухоли (клипированной) отступ от краев 2-3см РОД=2 Гр, СОД=50 Гр. При R+ СОД=65-70Гр. </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sz w:val="28"/>
          <w:szCs w:val="28"/>
          <w:lang w:eastAsia="ru-RU"/>
        </w:rPr>
        <w:t>Высокозлокачественные операбельные саркомы мягких тканей в ранних стадиях.  Послеоперационная дистанционная предпочтительно конформная и интенсивно модулированная (IMRT) лучевая терапия на ложе удаленной опухоли. Отступ от краев опухоли 5см РОД=2Гр, СОД=50Гр. Далее локально на ложе (клипированной) опухоли до СОД=60Гр. При положительном крае резекции (морфологически клетки +) СОД=70Гр</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b/>
          <w:i/>
          <w:iCs/>
          <w:color w:val="000000"/>
          <w:sz w:val="28"/>
          <w:szCs w:val="28"/>
          <w:lang w:eastAsia="ru-RU"/>
        </w:rPr>
        <w:t>Интраоперационная лучевая терапия</w:t>
      </w:r>
      <w:r w:rsidRPr="006B3BC5">
        <w:rPr>
          <w:rFonts w:ascii="Times New Roman" w:eastAsia="Times New Roman" w:hAnsi="Times New Roman" w:cs="Times New Roman"/>
          <w:i/>
          <w:iCs/>
          <w:color w:val="000000"/>
          <w:sz w:val="28"/>
          <w:szCs w:val="28"/>
          <w:lang w:eastAsia="ru-RU"/>
        </w:rPr>
        <w:t>. </w:t>
      </w:r>
      <w:r w:rsidRPr="006B3BC5">
        <w:rPr>
          <w:rFonts w:ascii="Times New Roman" w:eastAsia="Times New Roman" w:hAnsi="Times New Roman" w:cs="Times New Roman"/>
          <w:color w:val="000000"/>
          <w:sz w:val="28"/>
          <w:szCs w:val="28"/>
          <w:lang w:eastAsia="ru-RU"/>
        </w:rPr>
        <w:t>Интраоперационная лучевая терапия (ИОЛТ), которая обеспечивает одномоментное подведение к ложу опухоли дозы (10–20 Гр), необходимой для подавления роста субклинических очагов в случае радикального вмешательства, либо в сочетании с пред- или послеоперационным облучением за счет наращивания дозы без превышения пределов толерантности нормальных тканей за счет прицельности ИОЛТ. Такой способ облучения может быть реализован как при условии выполнения радикальной операции, так и в случаях паллиативных хирургических вмешательств.</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Высокозлокачественные условно операбельные или неоперабельные саркомы мягких тканей.</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Предпочтительна предоперационная терморадио– или терморадиохимиотерапия по схеме ХТ + локальная гипертермия + дистанционная лучевая терапия. </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Локальная гипертермия в режимах СВЧ–, УВЧ– и ВЧ–радиоволн проводится 2 раза в неделю в течении 60 мин в температурном режиме +41-45 ºС перед сеансом лучевой терапии. </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Предпочтительнее дистанционная конформная и IMRT лучевая терапия, которая проводится 5 раз в неделю РОД=2Гр до СОД=50Гр. После 4– недельного перерыва и положительного эффекта – радикальное оперативное лечение. </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При полной резорбции опухоли, отказе больного от операции или невозможности ее проведения продолжается терморадио– или терморадиохимиотерапия в том же режиме до СОД=65-70Гр при облучении 5 раз в неделю. Интервал между этапами лечения не должен превысить 4 недели. </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sz w:val="28"/>
          <w:szCs w:val="28"/>
          <w:lang w:eastAsia="ru-RU"/>
        </w:rPr>
        <w:t>При отсутствии эффекта, невозможности органосберегающего хирургического лечения, отказе пациента от операции (калечащая операция, сопутствующая патология и др.) лечение проводится по схеме 2 этапов терморадио или терморадиохимиотерапии. При невозможности проведения локальной гипертермии и/или конформной или IMRT лучевой терапии выполняется конвенциональная 2D ЛТ в тех же режимах. Химиотерапия и локальная гипертермия не проводится при наличии к ним противопоказаний.</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b/>
          <w:i/>
          <w:iCs/>
          <w:color w:val="000000"/>
          <w:sz w:val="28"/>
          <w:szCs w:val="28"/>
          <w:lang w:eastAsia="ru-RU"/>
        </w:rPr>
        <w:t>Брахитерапия</w:t>
      </w:r>
      <w:r w:rsidRPr="006B3BC5">
        <w:rPr>
          <w:rFonts w:ascii="Times New Roman" w:eastAsia="Times New Roman" w:hAnsi="Times New Roman" w:cs="Times New Roman"/>
          <w:i/>
          <w:iCs/>
          <w:color w:val="000000"/>
          <w:sz w:val="28"/>
          <w:szCs w:val="28"/>
          <w:lang w:eastAsia="ru-RU"/>
        </w:rPr>
        <w:t>. </w:t>
      </w:r>
      <w:r w:rsidRPr="006B3BC5">
        <w:rPr>
          <w:rFonts w:ascii="Times New Roman" w:eastAsia="Times New Roman" w:hAnsi="Times New Roman" w:cs="Times New Roman"/>
          <w:color w:val="000000"/>
          <w:sz w:val="28"/>
          <w:szCs w:val="28"/>
          <w:lang w:eastAsia="ru-RU"/>
        </w:rPr>
        <w:t>При проведении брахитерапии окружающие нормальные ткани получают минимальное облучение с максимальной дозой лучевой терапии в заданной мишени за меньший интервал времени. Преимуществом метода является возможность непосредственного воздействия на ложе опухоли сразу после операции в пределах заданного объема.</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Доза при брахитерапии 45 Гр. После удаления опухоли хирургом в послеоперационную рану укладываются эндостаты в интервале 1 см в заданном объеме мишени. Преимущество брахитерапии было отмечено при высокодифференцированных саркомах мягких тканей, 5-летняя выживаемость составила 82% против 67% при только хирургическом лечении. Проведение брахитерапии связано с высоким риском послеоперационных осложнений.</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Лучевая терапия в лечении сарком мягких тканей как самостоятельный метод имеет небольшое значение, применяется редко и главным образом в качестве паллиативного воздействия при нерезектабельных опухолях, неудалимых рецидивах и метастазах.</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Наряду с вышеперечисленными преимуществами, индукционная лучевая терапия имеет и свои недостатки. Во-первых, объём облучения определяется только по данным рентгенологических и ультразвукового методов исследования, что может привести к недооценке истинного размера и местного распространения опухоли, её соотношений с сосудисто-нервными и костными структурами. Во-вторых, предоперационная лучевая терапия, базирующаяся на данных биопсии лишь отдельных участков опухоли, может изменить результаты послеоперационного гистопатологического анализа.</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i/>
          <w:iCs/>
          <w:color w:val="000000"/>
          <w:sz w:val="28"/>
          <w:szCs w:val="28"/>
          <w:u w:val="single"/>
          <w:lang w:eastAsia="ru-RU"/>
        </w:rPr>
        <w:t>Предоперационная химиолучевая терапия</w:t>
      </w:r>
      <w:r w:rsidRPr="006B3BC5">
        <w:rPr>
          <w:rFonts w:ascii="Times New Roman" w:eastAsia="Times New Roman" w:hAnsi="Times New Roman" w:cs="Times New Roman"/>
          <w:i/>
          <w:iCs/>
          <w:color w:val="000000"/>
          <w:sz w:val="28"/>
          <w:szCs w:val="28"/>
          <w:lang w:eastAsia="ru-RU"/>
        </w:rPr>
        <w:t>.</w:t>
      </w:r>
      <w:r w:rsidRPr="006B3BC5">
        <w:rPr>
          <w:rFonts w:ascii="Times New Roman" w:eastAsia="Times New Roman" w:hAnsi="Times New Roman" w:cs="Times New Roman"/>
          <w:b/>
          <w:bCs/>
          <w:i/>
          <w:iCs/>
          <w:color w:val="000000"/>
          <w:sz w:val="28"/>
          <w:szCs w:val="28"/>
          <w:lang w:eastAsia="ru-RU"/>
        </w:rPr>
        <w:t> </w:t>
      </w:r>
      <w:r w:rsidRPr="006B3BC5">
        <w:rPr>
          <w:rFonts w:ascii="Times New Roman" w:eastAsia="Times New Roman" w:hAnsi="Times New Roman" w:cs="Times New Roman"/>
          <w:color w:val="000000"/>
          <w:sz w:val="28"/>
          <w:szCs w:val="28"/>
          <w:lang w:eastAsia="ru-RU"/>
        </w:rPr>
        <w:t>Основным предполагаемым преимуществом индукционного комбинированного химиолучевого лечения СМТ является потенциальное сокращение размеров опухоли, что позволяет в ряде случаев отказаться от ампутации и сохранить конечность.</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Инициатором предоперационной химиолучевой терапии была группа F.R.Eilber из Калифорнийского университета, их поддержали и другие исследователи. Первый клинический протокол включал внутриартериальное введение доксорубицина и дистанционное облучение крупными фракциями по 3,5 Гр ежедневно до общей дозы 35 Гр. Частота осложнений лучевой терапии составила 37%, что привело к редукции дозы до 17,5 Гр за 5 ежедневных фракций, однако, при этом возросла частота локальных рецидивов. Первоначально распространенное внутриартериальное введение цитостатиков, позволяющее доставить препарат непосредственно к опухоли, ввиду сложности и частых осложнений впоследствии было заменено внутривенным. Проспективное рандомизированное сравнение индукционного внутриартериального и внутривенного введения доксорубицина, сопровождаемое дистанционным облучением в дозе 28 Гр за 8 и более дней и последующим хирургическим вмешательством, не показало никаких различий в частоте развития локального рецидива и выживаемости больных.</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Для индукционного лечения СМТ использовали также дактиномицин в сочетании с дистанционной лучевой терапией. Послеоперационное облучение сопровождалось дополнительным внутривенным введением дактиномицина (0,3 мг/м2). Результаты лечения больных, получивших и не получивших химиотерапию, были аналогичными.</w:t>
      </w:r>
    </w:p>
    <w:p w:rsidR="006B3BC5" w:rsidRPr="006B3BC5" w:rsidRDefault="006B3BC5" w:rsidP="006B3BC5">
      <w:pPr>
        <w:shd w:val="clear" w:color="auto" w:fill="FDFEFF"/>
        <w:spacing w:after="0" w:line="360" w:lineRule="auto"/>
        <w:ind w:firstLine="709"/>
        <w:jc w:val="both"/>
        <w:rPr>
          <w:rFonts w:ascii="Times New Roman" w:eastAsia="Times New Roman" w:hAnsi="Times New Roman" w:cs="Times New Roman"/>
          <w:color w:val="646464"/>
          <w:sz w:val="28"/>
          <w:szCs w:val="28"/>
          <w:lang w:eastAsia="ru-RU"/>
        </w:rPr>
      </w:pPr>
      <w:r w:rsidRPr="006B3BC5">
        <w:rPr>
          <w:rFonts w:ascii="Times New Roman" w:eastAsia="Times New Roman" w:hAnsi="Times New Roman" w:cs="Times New Roman"/>
          <w:color w:val="000000"/>
          <w:sz w:val="28"/>
          <w:szCs w:val="28"/>
          <w:lang w:eastAsia="ru-RU"/>
        </w:rPr>
        <w:t>Обнадеживающие успехи индукционного химиолучевого лечения СМТ конечностей высокой степени злокачественности и больших размеров (более 8см) отмечены в исследовании T.F.Delaney и соавт.. Протокол включал 3 курса химиотерапии доксорубицином, ифосфамидом и дакарбазином и 2 курса дистанционного облучения по 22 Гр (11 фракций) каждый, последующее хирургическое вмешательство с тщательной микроскопической оценкой края резекции опухоли. При наличии опухолевых клеток по краю резекции дополнительно проводили послеоперационное дистанционное облучение в дозе 16 Гр (8 фракций). Результаты лечения 48 пациентов таковы: средний период наблюдения составил 48 месяцев, 5-летняя безрецидивная выживаемость составила 92%, выживаемость без признаков отдаленных метастазов – 70%, общая выживаемость – 87%. Однако эти результаты требуют дальнейшего подтверждения.</w:t>
      </w:r>
    </w:p>
    <w:p w:rsidR="006B3BC5" w:rsidRPr="006B3BC5" w:rsidRDefault="006B3BC5" w:rsidP="006B3BC5">
      <w:pPr>
        <w:spacing w:after="0" w:line="360" w:lineRule="auto"/>
        <w:ind w:firstLine="709"/>
        <w:jc w:val="both"/>
        <w:rPr>
          <w:rFonts w:ascii="Times New Roman" w:eastAsia="Times New Roman" w:hAnsi="Times New Roman" w:cs="Times New Roman"/>
          <w:sz w:val="28"/>
          <w:szCs w:val="28"/>
          <w:lang w:eastAsia="ru-RU"/>
        </w:rPr>
      </w:pPr>
    </w:p>
    <w:p w:rsidR="006B3BC5" w:rsidRPr="006B3BC5" w:rsidRDefault="00AB1878" w:rsidP="00AB1878">
      <w:pPr>
        <w:tabs>
          <w:tab w:val="left" w:pos="360"/>
        </w:tabs>
        <w:spacing w:after="0" w:line="240" w:lineRule="auto"/>
        <w:ind w:left="71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6B3BC5" w:rsidRPr="006B3BC5">
        <w:rPr>
          <w:rFonts w:ascii="Times New Roman" w:eastAsia="Times New Roman" w:hAnsi="Times New Roman" w:cs="Times New Roman"/>
          <w:b/>
          <w:sz w:val="28"/>
          <w:szCs w:val="28"/>
          <w:lang w:eastAsia="ru-RU"/>
        </w:rPr>
        <w:t>Вопросы по теме занятия.</w:t>
      </w:r>
    </w:p>
    <w:p w:rsidR="006B3BC5" w:rsidRPr="006B3BC5" w:rsidRDefault="006B3BC5" w:rsidP="00531C09">
      <w:pPr>
        <w:widowControl w:val="0"/>
        <w:numPr>
          <w:ilvl w:val="0"/>
          <w:numId w:val="237"/>
        </w:numPr>
        <w:autoSpaceDE w:val="0"/>
        <w:autoSpaceDN w:val="0"/>
        <w:adjustRightInd w:val="0"/>
        <w:spacing w:after="0" w:line="360" w:lineRule="auto"/>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val="en-US" w:eastAsia="ru-RU"/>
        </w:rPr>
        <w:t>TNM</w:t>
      </w:r>
      <w:r w:rsidRPr="006B3BC5">
        <w:rPr>
          <w:rFonts w:ascii="Times New Roman" w:eastAsia="Times New Roman" w:hAnsi="Times New Roman" w:cs="Times New Roman"/>
          <w:sz w:val="28"/>
          <w:szCs w:val="28"/>
          <w:lang w:eastAsia="ru-RU"/>
        </w:rPr>
        <w:t>-классификация и МКБ ЗО мягких тканей;</w:t>
      </w:r>
    </w:p>
    <w:p w:rsidR="006B3BC5" w:rsidRPr="006B3BC5" w:rsidRDefault="006B3BC5" w:rsidP="00531C09">
      <w:pPr>
        <w:widowControl w:val="0"/>
        <w:numPr>
          <w:ilvl w:val="0"/>
          <w:numId w:val="237"/>
        </w:numPr>
        <w:autoSpaceDE w:val="0"/>
        <w:autoSpaceDN w:val="0"/>
        <w:adjustRightInd w:val="0"/>
        <w:spacing w:after="0" w:line="360" w:lineRule="auto"/>
        <w:ind w:left="142" w:firstLine="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Алгоритмы лечения больных ЗО мягких тканей в зависимости от стадии и гистологического типа опухоли;</w:t>
      </w:r>
    </w:p>
    <w:p w:rsidR="006B3BC5" w:rsidRPr="006B3BC5" w:rsidRDefault="006B3BC5" w:rsidP="00531C09">
      <w:pPr>
        <w:widowControl w:val="0"/>
        <w:numPr>
          <w:ilvl w:val="0"/>
          <w:numId w:val="237"/>
        </w:numPr>
        <w:autoSpaceDE w:val="0"/>
        <w:autoSpaceDN w:val="0"/>
        <w:adjustRightInd w:val="0"/>
        <w:spacing w:after="0" w:line="360" w:lineRule="auto"/>
        <w:ind w:left="142" w:firstLine="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Лучевая диагностика и подготовка больного к проведению лучевой терапии ЗО мягких тканей;</w:t>
      </w:r>
    </w:p>
    <w:p w:rsidR="006B3BC5" w:rsidRPr="006B3BC5" w:rsidRDefault="006B3BC5" w:rsidP="00531C09">
      <w:pPr>
        <w:widowControl w:val="0"/>
        <w:numPr>
          <w:ilvl w:val="0"/>
          <w:numId w:val="237"/>
        </w:numPr>
        <w:autoSpaceDE w:val="0"/>
        <w:autoSpaceDN w:val="0"/>
        <w:adjustRightInd w:val="0"/>
        <w:spacing w:after="0" w:line="360" w:lineRule="auto"/>
        <w:ind w:left="142" w:firstLine="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Виды и режимы лучевой терапии ЗО мягких тканей;</w:t>
      </w:r>
    </w:p>
    <w:p w:rsidR="006B3BC5" w:rsidRPr="006B3BC5" w:rsidRDefault="006B3BC5" w:rsidP="00531C09">
      <w:pPr>
        <w:widowControl w:val="0"/>
        <w:numPr>
          <w:ilvl w:val="0"/>
          <w:numId w:val="237"/>
        </w:numPr>
        <w:autoSpaceDE w:val="0"/>
        <w:autoSpaceDN w:val="0"/>
        <w:adjustRightInd w:val="0"/>
        <w:spacing w:after="0" w:line="360" w:lineRule="auto"/>
        <w:ind w:left="142" w:firstLine="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Конвенциональная лучевая терапия (2</w:t>
      </w:r>
      <w:r w:rsidRPr="006B3BC5">
        <w:rPr>
          <w:rFonts w:ascii="Times New Roman" w:eastAsia="Times New Roman" w:hAnsi="Times New Roman" w:cs="Times New Roman"/>
          <w:sz w:val="28"/>
          <w:szCs w:val="28"/>
          <w:lang w:val="en-US" w:eastAsia="ru-RU"/>
        </w:rPr>
        <w:t>D</w:t>
      </w:r>
      <w:r w:rsidRPr="006B3BC5">
        <w:rPr>
          <w:rFonts w:ascii="Times New Roman" w:eastAsia="Times New Roman" w:hAnsi="Times New Roman" w:cs="Times New Roman"/>
          <w:sz w:val="28"/>
          <w:szCs w:val="28"/>
          <w:lang w:eastAsia="ru-RU"/>
        </w:rPr>
        <w:t>) ЗО мягких тканей;</w:t>
      </w:r>
    </w:p>
    <w:p w:rsidR="006B3BC5" w:rsidRPr="006B3BC5" w:rsidRDefault="006B3BC5" w:rsidP="00531C09">
      <w:pPr>
        <w:widowControl w:val="0"/>
        <w:numPr>
          <w:ilvl w:val="0"/>
          <w:numId w:val="237"/>
        </w:numPr>
        <w:autoSpaceDE w:val="0"/>
        <w:autoSpaceDN w:val="0"/>
        <w:adjustRightInd w:val="0"/>
        <w:spacing w:after="0" w:line="360" w:lineRule="auto"/>
        <w:ind w:left="142" w:firstLine="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w:t>
      </w:r>
      <w:r w:rsidRPr="006B3BC5">
        <w:rPr>
          <w:rFonts w:ascii="Times New Roman" w:eastAsia="Times New Roman" w:hAnsi="Times New Roman" w:cs="Times New Roman"/>
          <w:sz w:val="28"/>
          <w:szCs w:val="28"/>
          <w:lang w:val="en-US" w:eastAsia="ru-RU"/>
        </w:rPr>
        <w:t>D</w:t>
      </w:r>
      <w:r w:rsidRPr="006B3BC5">
        <w:rPr>
          <w:rFonts w:ascii="Times New Roman" w:eastAsia="Times New Roman" w:hAnsi="Times New Roman" w:cs="Times New Roman"/>
          <w:sz w:val="28"/>
          <w:szCs w:val="28"/>
          <w:lang w:eastAsia="ru-RU"/>
        </w:rPr>
        <w:t>-конформная и интенсивно моделированная (</w:t>
      </w:r>
      <w:r w:rsidRPr="006B3BC5">
        <w:rPr>
          <w:rFonts w:ascii="Times New Roman" w:eastAsia="Times New Roman" w:hAnsi="Times New Roman" w:cs="Times New Roman"/>
          <w:sz w:val="28"/>
          <w:szCs w:val="28"/>
          <w:lang w:val="en-US" w:eastAsia="ru-RU"/>
        </w:rPr>
        <w:t>IMRT</w:t>
      </w:r>
      <w:r w:rsidRPr="006B3BC5">
        <w:rPr>
          <w:rFonts w:ascii="Times New Roman" w:eastAsia="Times New Roman" w:hAnsi="Times New Roman" w:cs="Times New Roman"/>
          <w:sz w:val="28"/>
          <w:szCs w:val="28"/>
          <w:lang w:eastAsia="ru-RU"/>
        </w:rPr>
        <w:t>) лучевая терапия ЗО мягких тканей;</w:t>
      </w:r>
    </w:p>
    <w:p w:rsidR="006B3BC5" w:rsidRPr="006B3BC5" w:rsidRDefault="006B3BC5" w:rsidP="00531C09">
      <w:pPr>
        <w:widowControl w:val="0"/>
        <w:numPr>
          <w:ilvl w:val="0"/>
          <w:numId w:val="237"/>
        </w:numPr>
        <w:autoSpaceDE w:val="0"/>
        <w:autoSpaceDN w:val="0"/>
        <w:adjustRightInd w:val="0"/>
        <w:spacing w:after="0" w:line="360" w:lineRule="auto"/>
        <w:ind w:left="142" w:firstLine="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Интраоперационная лучевая терапия ЗО мягких тканей;</w:t>
      </w:r>
    </w:p>
    <w:p w:rsidR="006B3BC5" w:rsidRPr="006B3BC5" w:rsidRDefault="006B3BC5" w:rsidP="00531C09">
      <w:pPr>
        <w:widowControl w:val="0"/>
        <w:numPr>
          <w:ilvl w:val="0"/>
          <w:numId w:val="237"/>
        </w:numPr>
        <w:autoSpaceDE w:val="0"/>
        <w:autoSpaceDN w:val="0"/>
        <w:adjustRightInd w:val="0"/>
        <w:spacing w:after="0" w:line="360" w:lineRule="auto"/>
        <w:ind w:left="142" w:firstLine="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Брахитерапия ЗО мягких тканей; </w:t>
      </w:r>
    </w:p>
    <w:p w:rsidR="006B3BC5" w:rsidRPr="006B3BC5" w:rsidRDefault="006B3BC5" w:rsidP="00531C09">
      <w:pPr>
        <w:widowControl w:val="0"/>
        <w:numPr>
          <w:ilvl w:val="0"/>
          <w:numId w:val="237"/>
        </w:numPr>
        <w:autoSpaceDE w:val="0"/>
        <w:autoSpaceDN w:val="0"/>
        <w:adjustRightInd w:val="0"/>
        <w:spacing w:after="0" w:line="360" w:lineRule="auto"/>
        <w:ind w:left="142" w:firstLine="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Послеоперационная и паллиативная лучевая терапия ЗО мягких тканей;</w:t>
      </w:r>
    </w:p>
    <w:p w:rsidR="006B3BC5" w:rsidRPr="006B3BC5" w:rsidRDefault="006B3BC5" w:rsidP="00531C09">
      <w:pPr>
        <w:widowControl w:val="0"/>
        <w:numPr>
          <w:ilvl w:val="0"/>
          <w:numId w:val="237"/>
        </w:numPr>
        <w:autoSpaceDE w:val="0"/>
        <w:autoSpaceDN w:val="0"/>
        <w:adjustRightInd w:val="0"/>
        <w:spacing w:after="0" w:line="360" w:lineRule="auto"/>
        <w:ind w:left="142" w:firstLine="0"/>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Лучевые реакции и осложнения при проведении лучевой терапии ЗО мягких тканей.</w:t>
      </w:r>
    </w:p>
    <w:p w:rsidR="006B3BC5" w:rsidRPr="006B3BC5" w:rsidRDefault="006B3BC5" w:rsidP="006B3BC5">
      <w:pPr>
        <w:tabs>
          <w:tab w:val="left" w:pos="360"/>
        </w:tabs>
        <w:spacing w:after="0" w:line="240" w:lineRule="auto"/>
        <w:ind w:left="1429"/>
        <w:rPr>
          <w:rFonts w:ascii="Calibri" w:eastAsia="Times New Roman" w:hAnsi="Calibri" w:cs="Times New Roman"/>
          <w:b/>
          <w:szCs w:val="28"/>
          <w:lang w:eastAsia="ru-RU"/>
        </w:rPr>
      </w:pPr>
    </w:p>
    <w:p w:rsidR="006B3BC5" w:rsidRPr="006B3BC5" w:rsidRDefault="00AB1878" w:rsidP="00AB1878">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6B3BC5" w:rsidRPr="006B3BC5">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001.  НЕСТАНДАРТНОЕ ФРАКЦИОНИРОВАНИЕ ПО 3,5 ГР ПРИ ХИМИОЛУЧЕВОМ ЛЕЧЕНИИ САРКОМ МЯГКИХ ТКАНЕЙ ПРОВОДИТСЯ ДО СУММАРНОЙ  ОЧАГОВОЙ  ДОЗЫ  </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35 Гр</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52,5 Гр</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28 Гр</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17,5 Гр</w:t>
      </w:r>
    </w:p>
    <w:p w:rsidR="006B3BC5" w:rsidRPr="006B3BC5" w:rsidRDefault="006B3BC5" w:rsidP="006B3BC5">
      <w:pPr>
        <w:numPr>
          <w:ilvl w:val="0"/>
          <w:numId w:val="1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66 Гр</w:t>
      </w:r>
    </w:p>
    <w:p w:rsidR="006B3BC5" w:rsidRPr="006B3BC5" w:rsidRDefault="006B3BC5" w:rsidP="006B3BC5">
      <w:p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4</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caps/>
          <w:sz w:val="28"/>
          <w:szCs w:val="28"/>
          <w:lang w:eastAsia="ru-RU"/>
        </w:rPr>
      </w:pPr>
      <w:r w:rsidRPr="006B3BC5">
        <w:rPr>
          <w:rFonts w:ascii="Times New Roman" w:eastAsia="Times New Roman" w:hAnsi="Times New Roman" w:cs="Times New Roman"/>
          <w:sz w:val="28"/>
          <w:szCs w:val="28"/>
          <w:lang w:eastAsia="ru-RU"/>
        </w:rPr>
        <w:t xml:space="preserve">002.  ПРИ САРКОМЕ МЯГКИХ ТКАНЕЙ ВО ВРЕМЯ ИНТРАОПЕРАЦИОННОЙ ЛУЧЕВОЙ ТЕРАПИИ ОДНОМОМЕНТНО ПОДВОДЯТ К ОЧАГУ ФРАКЦИЮ В </w:t>
      </w:r>
    </w:p>
    <w:p w:rsidR="006B3BC5" w:rsidRPr="006B3BC5" w:rsidRDefault="006B3BC5" w:rsidP="00531C09">
      <w:pPr>
        <w:numPr>
          <w:ilvl w:val="0"/>
          <w:numId w:val="108"/>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2-6 Гр</w:t>
      </w:r>
    </w:p>
    <w:p w:rsidR="006B3BC5" w:rsidRPr="006B3BC5" w:rsidRDefault="006B3BC5" w:rsidP="00531C09">
      <w:pPr>
        <w:numPr>
          <w:ilvl w:val="0"/>
          <w:numId w:val="108"/>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5-15 Гр</w:t>
      </w:r>
    </w:p>
    <w:p w:rsidR="006B3BC5" w:rsidRPr="006B3BC5" w:rsidRDefault="006B3BC5" w:rsidP="00531C09">
      <w:pPr>
        <w:numPr>
          <w:ilvl w:val="0"/>
          <w:numId w:val="108"/>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10-20 Гр</w:t>
      </w:r>
    </w:p>
    <w:p w:rsidR="006B3BC5" w:rsidRPr="006B3BC5" w:rsidRDefault="006B3BC5" w:rsidP="00531C09">
      <w:pPr>
        <w:numPr>
          <w:ilvl w:val="0"/>
          <w:numId w:val="108"/>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20-30 Гр</w:t>
      </w:r>
    </w:p>
    <w:p w:rsidR="006B3BC5" w:rsidRPr="006B3BC5" w:rsidRDefault="006B3BC5" w:rsidP="00531C09">
      <w:pPr>
        <w:numPr>
          <w:ilvl w:val="0"/>
          <w:numId w:val="108"/>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55-60 Гр</w:t>
      </w:r>
    </w:p>
    <w:p w:rsidR="006B3BC5" w:rsidRPr="006B3BC5" w:rsidRDefault="006B3BC5" w:rsidP="006B3BC5">
      <w:p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3</w:t>
      </w: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p>
    <w:p w:rsidR="006B3BC5" w:rsidRPr="006B3BC5" w:rsidRDefault="006B3BC5" w:rsidP="006B3BC5">
      <w:pPr>
        <w:spacing w:after="0" w:line="240" w:lineRule="auto"/>
        <w:ind w:left="57" w:right="57"/>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 xml:space="preserve">003.  ПРИ ПОСЛЕОПЕРАЦИОННОЙ </w:t>
      </w:r>
      <w:r w:rsidRPr="006B3BC5">
        <w:rPr>
          <w:rFonts w:ascii="Times New Roman" w:eastAsia="Times New Roman" w:hAnsi="Times New Roman" w:cs="Times New Roman"/>
          <w:sz w:val="28"/>
          <w:szCs w:val="28"/>
          <w:lang w:val="en-US" w:eastAsia="ru-RU"/>
        </w:rPr>
        <w:t>IMRT</w:t>
      </w:r>
      <w:r w:rsidRPr="006B3BC5">
        <w:rPr>
          <w:rFonts w:ascii="Times New Roman" w:eastAsia="Times New Roman" w:hAnsi="Times New Roman" w:cs="Times New Roman"/>
          <w:sz w:val="28"/>
          <w:szCs w:val="28"/>
          <w:lang w:eastAsia="ru-RU"/>
        </w:rPr>
        <w:t xml:space="preserve"> НА ЛОЖЕ УДАЛЕННОЙ ОПУХОЛИ  ПРИ ПОЛОЖИТЕЛЬНОМ КРАЕ РЕЗЕКЦИИ СУММАРНУЮ ОЧАГОВУЮ ДОЗУ ДОВОДЯТ ДО</w:t>
      </w:r>
    </w:p>
    <w:p w:rsidR="006B3BC5" w:rsidRPr="006B3BC5" w:rsidRDefault="006B3BC5" w:rsidP="00531C09">
      <w:pPr>
        <w:numPr>
          <w:ilvl w:val="0"/>
          <w:numId w:val="10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50 Гр</w:t>
      </w:r>
    </w:p>
    <w:p w:rsidR="006B3BC5" w:rsidRPr="006B3BC5" w:rsidRDefault="006B3BC5" w:rsidP="00531C09">
      <w:pPr>
        <w:numPr>
          <w:ilvl w:val="0"/>
          <w:numId w:val="10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52 Гр</w:t>
      </w:r>
    </w:p>
    <w:p w:rsidR="006B3BC5" w:rsidRPr="006B3BC5" w:rsidRDefault="006B3BC5" w:rsidP="00531C09">
      <w:pPr>
        <w:numPr>
          <w:ilvl w:val="0"/>
          <w:numId w:val="10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60 Гр</w:t>
      </w:r>
    </w:p>
    <w:p w:rsidR="006B3BC5" w:rsidRPr="006B3BC5" w:rsidRDefault="006B3BC5" w:rsidP="00531C09">
      <w:pPr>
        <w:numPr>
          <w:ilvl w:val="0"/>
          <w:numId w:val="10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66 Гр</w:t>
      </w:r>
    </w:p>
    <w:p w:rsidR="006B3BC5" w:rsidRPr="006B3BC5" w:rsidRDefault="006B3BC5" w:rsidP="00531C09">
      <w:pPr>
        <w:numPr>
          <w:ilvl w:val="0"/>
          <w:numId w:val="109"/>
        </w:num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70 Гр</w:t>
      </w:r>
    </w:p>
    <w:p w:rsidR="006B3BC5" w:rsidRPr="006B3BC5" w:rsidRDefault="006B3BC5" w:rsidP="006B3BC5">
      <w:pPr>
        <w:spacing w:after="0" w:line="240" w:lineRule="auto"/>
        <w:ind w:right="57"/>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Ответ: 5</w:t>
      </w:r>
    </w:p>
    <w:p w:rsidR="006B3BC5" w:rsidRPr="006B3BC5" w:rsidRDefault="006B3BC5" w:rsidP="006B3BC5">
      <w:pPr>
        <w:tabs>
          <w:tab w:val="left" w:pos="360"/>
        </w:tabs>
        <w:spacing w:after="0" w:line="240" w:lineRule="auto"/>
        <w:rPr>
          <w:rFonts w:ascii="Times New Roman" w:eastAsia="Times New Roman" w:hAnsi="Times New Roman" w:cs="Times New Roman"/>
          <w:sz w:val="28"/>
          <w:szCs w:val="28"/>
          <w:lang w:eastAsia="ru-RU"/>
        </w:rPr>
      </w:pPr>
    </w:p>
    <w:p w:rsidR="006B3BC5" w:rsidRPr="006B3BC5" w:rsidRDefault="00AB1878" w:rsidP="00AB1878">
      <w:pPr>
        <w:tabs>
          <w:tab w:val="left" w:pos="360"/>
        </w:tabs>
        <w:spacing w:after="0" w:line="240" w:lineRule="auto"/>
        <w:ind w:left="360"/>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6B3BC5" w:rsidRPr="006B3BC5">
        <w:rPr>
          <w:rFonts w:ascii="Times New Roman" w:eastAsia="Times New Roman" w:hAnsi="Times New Roman" w:cs="Times New Roman"/>
          <w:b/>
          <w:bCs/>
          <w:sz w:val="28"/>
          <w:szCs w:val="28"/>
          <w:lang w:eastAsia="ru-RU"/>
        </w:rPr>
        <w:t>Ситуационные задачи по теме с эталонами ответов</w:t>
      </w:r>
      <w:r w:rsidR="006B3BC5" w:rsidRPr="006B3BC5">
        <w:rPr>
          <w:rFonts w:ascii="Times New Roman" w:eastAsia="Times New Roman" w:hAnsi="Times New Roman" w:cs="Times New Roman"/>
          <w:b/>
          <w:sz w:val="28"/>
          <w:szCs w:val="28"/>
          <w:lang w:eastAsia="ru-RU"/>
        </w:rPr>
        <w:t>.</w:t>
      </w:r>
    </w:p>
    <w:p w:rsidR="006B3BC5" w:rsidRPr="006B3BC5" w:rsidRDefault="006B3BC5" w:rsidP="006B3BC5">
      <w:pPr>
        <w:spacing w:before="40" w:after="40" w:line="240" w:lineRule="auto"/>
        <w:jc w:val="both"/>
        <w:outlineLvl w:val="1"/>
        <w:rPr>
          <w:rFonts w:ascii="Times New Roman" w:eastAsia="Times New Roman" w:hAnsi="Times New Roman" w:cs="Times New Roman"/>
          <w:b/>
          <w:bCs/>
          <w:sz w:val="28"/>
          <w:szCs w:val="28"/>
          <w:lang w:eastAsia="ru-RU"/>
        </w:rPr>
      </w:pPr>
      <w:r w:rsidRPr="006B3BC5">
        <w:rPr>
          <w:rFonts w:ascii="Times New Roman" w:eastAsia="Times New Roman" w:hAnsi="Times New Roman" w:cs="Times New Roman"/>
          <w:b/>
          <w:bCs/>
          <w:sz w:val="28"/>
          <w:szCs w:val="28"/>
          <w:lang w:eastAsia="ru-RU"/>
        </w:rPr>
        <w:t>Задача №1</w:t>
      </w:r>
    </w:p>
    <w:p w:rsidR="006B3BC5" w:rsidRPr="006B3BC5" w:rsidRDefault="006B3BC5" w:rsidP="006B3BC5">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Больной 54 лет, обратилась на прием к хирургу с жалобами на наличие образования на бедре левой ноги, увеличивающееся в размере. При осмотре в проекции верхней трети левого бедра пальпируется плотно-эластическое опухолевидное образование, до 8 см в диаметре, кожа над ним багрово-цианотичная, гиперемирована. Пунктат – фибросаркома. МСКТ – опухоль расположена поверхностно.  Регионарные лимфоузлы не увеличены.</w:t>
      </w:r>
    </w:p>
    <w:p w:rsidR="006B3BC5" w:rsidRPr="006B3BC5" w:rsidRDefault="006B3BC5" w:rsidP="00531C09">
      <w:pPr>
        <w:numPr>
          <w:ilvl w:val="1"/>
          <w:numId w:val="162"/>
        </w:numPr>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Предварительный диагноз.</w:t>
      </w:r>
    </w:p>
    <w:p w:rsidR="006B3BC5" w:rsidRPr="006B3BC5" w:rsidRDefault="006B3BC5" w:rsidP="00531C09">
      <w:pPr>
        <w:numPr>
          <w:ilvl w:val="1"/>
          <w:numId w:val="162"/>
        </w:numPr>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 xml:space="preserve">Стадия процесса по </w:t>
      </w:r>
      <w:r w:rsidRPr="006B3BC5">
        <w:rPr>
          <w:rFonts w:ascii="Times New Roman" w:eastAsia="Times New Roman" w:hAnsi="Times New Roman" w:cs="Times New Roman"/>
          <w:color w:val="000000"/>
          <w:sz w:val="28"/>
          <w:szCs w:val="28"/>
          <w:lang w:val="en-US" w:eastAsia="ru-RU"/>
        </w:rPr>
        <w:t>TNM</w:t>
      </w:r>
      <w:r w:rsidRPr="006B3BC5">
        <w:rPr>
          <w:rFonts w:ascii="Times New Roman" w:eastAsia="Times New Roman" w:hAnsi="Times New Roman" w:cs="Times New Roman"/>
          <w:color w:val="000000"/>
          <w:sz w:val="28"/>
          <w:szCs w:val="28"/>
          <w:lang w:eastAsia="ru-RU"/>
        </w:rPr>
        <w:t>.</w:t>
      </w:r>
    </w:p>
    <w:p w:rsidR="006B3BC5" w:rsidRPr="006B3BC5" w:rsidRDefault="006B3BC5" w:rsidP="00531C09">
      <w:pPr>
        <w:numPr>
          <w:ilvl w:val="1"/>
          <w:numId w:val="162"/>
        </w:numPr>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Какие варианты ДЛТ можно применить в данном случае?</w:t>
      </w:r>
    </w:p>
    <w:p w:rsidR="006B3BC5" w:rsidRPr="006B3BC5" w:rsidRDefault="006B3BC5" w:rsidP="00531C09">
      <w:pPr>
        <w:numPr>
          <w:ilvl w:val="1"/>
          <w:numId w:val="162"/>
        </w:numPr>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Какую суммарную очаговую дозу ДЛТ применяют при положительных краях резекции местнораспространенной опухоли мягких тканей?</w:t>
      </w:r>
    </w:p>
    <w:p w:rsidR="006B3BC5" w:rsidRPr="006B3BC5" w:rsidRDefault="006B3BC5" w:rsidP="00531C09">
      <w:pPr>
        <w:numPr>
          <w:ilvl w:val="1"/>
          <w:numId w:val="162"/>
        </w:numPr>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Определите тактику ведения данного пациента.</w:t>
      </w:r>
    </w:p>
    <w:p w:rsidR="006B3BC5" w:rsidRPr="006B3BC5" w:rsidRDefault="006B3BC5" w:rsidP="006B3BC5">
      <w:pPr>
        <w:spacing w:before="40" w:after="40" w:line="240" w:lineRule="auto"/>
        <w:jc w:val="both"/>
        <w:rPr>
          <w:rFonts w:ascii="Times New Roman" w:eastAsia="Times New Roman" w:hAnsi="Times New Roman" w:cs="Times New Roman"/>
          <w:color w:val="000000"/>
          <w:sz w:val="28"/>
          <w:szCs w:val="28"/>
          <w:lang w:eastAsia="ru-RU"/>
        </w:rPr>
      </w:pPr>
    </w:p>
    <w:p w:rsidR="006B3BC5" w:rsidRPr="006B3BC5" w:rsidRDefault="006B3BC5" w:rsidP="006B3BC5">
      <w:pPr>
        <w:spacing w:before="40" w:after="40" w:line="240" w:lineRule="auto"/>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Эталоны ответов к ситуационной задаче №1:</w:t>
      </w:r>
    </w:p>
    <w:p w:rsidR="006B3BC5" w:rsidRPr="006B3BC5" w:rsidRDefault="006B3BC5" w:rsidP="006B3BC5">
      <w:pPr>
        <w:numPr>
          <w:ilvl w:val="3"/>
          <w:numId w:val="1"/>
        </w:numPr>
        <w:tabs>
          <w:tab w:val="clear" w:pos="3060"/>
          <w:tab w:val="num" w:pos="142"/>
        </w:tabs>
        <w:spacing w:before="40" w:after="40" w:line="240" w:lineRule="auto"/>
        <w:ind w:left="142"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Фибросаркома верхней трети бедра левой ноги</w:t>
      </w:r>
    </w:p>
    <w:p w:rsidR="006B3BC5" w:rsidRPr="006B3BC5" w:rsidRDefault="006B3BC5" w:rsidP="006B3BC5">
      <w:pPr>
        <w:numPr>
          <w:ilvl w:val="3"/>
          <w:numId w:val="1"/>
        </w:numPr>
        <w:tabs>
          <w:tab w:val="clear" w:pos="3060"/>
          <w:tab w:val="num" w:pos="142"/>
        </w:tabs>
        <w:spacing w:before="40" w:after="40" w:line="240" w:lineRule="auto"/>
        <w:ind w:left="142"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val="en-US" w:eastAsia="ru-RU"/>
        </w:rPr>
        <w:t>T2aNxM0</w:t>
      </w:r>
    </w:p>
    <w:p w:rsidR="006B3BC5" w:rsidRPr="006B3BC5" w:rsidRDefault="006B3BC5" w:rsidP="006B3BC5">
      <w:pPr>
        <w:numPr>
          <w:ilvl w:val="3"/>
          <w:numId w:val="1"/>
        </w:numPr>
        <w:tabs>
          <w:tab w:val="clear" w:pos="3060"/>
          <w:tab w:val="num" w:pos="142"/>
        </w:tabs>
        <w:spacing w:before="40" w:after="40" w:line="240" w:lineRule="auto"/>
        <w:ind w:left="142"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Предоперационная, послеоперационная 3</w:t>
      </w:r>
      <w:r w:rsidRPr="006B3BC5">
        <w:rPr>
          <w:rFonts w:ascii="Times New Roman" w:eastAsia="Times New Roman" w:hAnsi="Times New Roman" w:cs="Times New Roman"/>
          <w:color w:val="000000"/>
          <w:sz w:val="28"/>
          <w:szCs w:val="28"/>
          <w:lang w:val="en-US" w:eastAsia="ru-RU"/>
        </w:rPr>
        <w:t>D</w:t>
      </w:r>
      <w:r w:rsidRPr="006B3BC5">
        <w:rPr>
          <w:rFonts w:ascii="Times New Roman" w:eastAsia="Times New Roman" w:hAnsi="Times New Roman" w:cs="Times New Roman"/>
          <w:color w:val="000000"/>
          <w:sz w:val="28"/>
          <w:szCs w:val="28"/>
          <w:lang w:eastAsia="ru-RU"/>
        </w:rPr>
        <w:t>-ДЛТ, конформная или интенсивно моделированная (</w:t>
      </w:r>
      <w:r w:rsidRPr="006B3BC5">
        <w:rPr>
          <w:rFonts w:ascii="Times New Roman" w:eastAsia="Times New Roman" w:hAnsi="Times New Roman" w:cs="Times New Roman"/>
          <w:color w:val="000000"/>
          <w:sz w:val="28"/>
          <w:szCs w:val="28"/>
          <w:lang w:val="en-US" w:eastAsia="ru-RU"/>
        </w:rPr>
        <w:t>IMRT</w:t>
      </w:r>
      <w:r w:rsidRPr="006B3BC5">
        <w:rPr>
          <w:rFonts w:ascii="Times New Roman" w:eastAsia="Times New Roman" w:hAnsi="Times New Roman" w:cs="Times New Roman"/>
          <w:color w:val="000000"/>
          <w:sz w:val="28"/>
          <w:szCs w:val="28"/>
          <w:lang w:eastAsia="ru-RU"/>
        </w:rPr>
        <w:t>) лучевая терапия, интраоперационная, брахитерапия.</w:t>
      </w:r>
    </w:p>
    <w:p w:rsidR="006B3BC5" w:rsidRPr="006B3BC5" w:rsidRDefault="006B3BC5" w:rsidP="006B3BC5">
      <w:pPr>
        <w:numPr>
          <w:ilvl w:val="3"/>
          <w:numId w:val="1"/>
        </w:numPr>
        <w:tabs>
          <w:tab w:val="clear" w:pos="3060"/>
          <w:tab w:val="num" w:pos="142"/>
        </w:tabs>
        <w:spacing w:before="40" w:after="40" w:line="240" w:lineRule="auto"/>
        <w:ind w:left="142"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50 Гр.</w:t>
      </w:r>
    </w:p>
    <w:p w:rsidR="006B3BC5" w:rsidRPr="006B3BC5" w:rsidRDefault="006B3BC5" w:rsidP="006B3BC5">
      <w:pPr>
        <w:numPr>
          <w:ilvl w:val="3"/>
          <w:numId w:val="1"/>
        </w:numPr>
        <w:tabs>
          <w:tab w:val="clear" w:pos="3060"/>
          <w:tab w:val="num" w:pos="142"/>
        </w:tabs>
        <w:spacing w:before="40" w:after="40" w:line="240" w:lineRule="auto"/>
        <w:ind w:left="142" w:firstLine="0"/>
        <w:jc w:val="both"/>
        <w:rPr>
          <w:rFonts w:ascii="Times New Roman" w:eastAsia="Times New Roman" w:hAnsi="Times New Roman" w:cs="Times New Roman"/>
          <w:color w:val="000000"/>
          <w:sz w:val="28"/>
          <w:szCs w:val="28"/>
          <w:lang w:eastAsia="ru-RU"/>
        </w:rPr>
      </w:pPr>
      <w:r w:rsidRPr="006B3BC5">
        <w:rPr>
          <w:rFonts w:ascii="Times New Roman" w:eastAsia="Times New Roman" w:hAnsi="Times New Roman" w:cs="Times New Roman"/>
          <w:color w:val="000000"/>
          <w:sz w:val="28"/>
          <w:szCs w:val="28"/>
          <w:lang w:eastAsia="ru-RU"/>
        </w:rPr>
        <w:t>При резектабельности опухоли и отсутствии отдаленных метастазов –хирургическое лечение + пред/послеоперационный курс ДЛТ.</w:t>
      </w:r>
    </w:p>
    <w:p w:rsidR="006B3BC5" w:rsidRPr="006B3BC5" w:rsidRDefault="006B3BC5" w:rsidP="006B3BC5">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p>
    <w:p w:rsidR="006B3BC5" w:rsidRPr="006B3BC5" w:rsidRDefault="00AB1878" w:rsidP="00AB1878">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6B3BC5" w:rsidRPr="006B3BC5">
        <w:rPr>
          <w:rFonts w:ascii="Times New Roman" w:eastAsia="Times New Roman" w:hAnsi="Times New Roman" w:cs="Times New Roman"/>
          <w:b/>
          <w:bCs/>
          <w:sz w:val="28"/>
          <w:szCs w:val="28"/>
          <w:lang w:eastAsia="ru-RU"/>
        </w:rPr>
        <w:t>Перечень и стандарты практических умений.</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Поставить диагноз злокачественного новообразования мягких тканей</w:t>
      </w:r>
      <w:r w:rsidRPr="006B3BC5">
        <w:rPr>
          <w:rFonts w:ascii="Times New Roman" w:eastAsia="Times New Roman" w:hAnsi="Times New Roman" w:cs="Times New Roman"/>
          <w:sz w:val="28"/>
          <w:szCs w:val="28"/>
          <w:lang w:eastAsia="ru-RU"/>
        </w:rPr>
        <w:t xml:space="preserve"> </w:t>
      </w:r>
      <w:r w:rsidRPr="006B3BC5">
        <w:rPr>
          <w:rFonts w:ascii="Times New Roman" w:eastAsia="Times New Roman" w:hAnsi="Times New Roman" w:cs="Times New Roman"/>
          <w:bCs/>
          <w:sz w:val="28"/>
          <w:szCs w:val="28"/>
          <w:lang w:eastAsia="ru-RU"/>
        </w:rPr>
        <w:t xml:space="preserve">в соответствии с классификацией </w:t>
      </w:r>
      <w:r w:rsidRPr="006B3BC5">
        <w:rPr>
          <w:rFonts w:ascii="Times New Roman" w:eastAsia="Times New Roman" w:hAnsi="Times New Roman" w:cs="Times New Roman"/>
          <w:bCs/>
          <w:sz w:val="28"/>
          <w:szCs w:val="28"/>
          <w:lang w:val="en-US" w:eastAsia="ru-RU"/>
        </w:rPr>
        <w:t>TNM</w:t>
      </w:r>
      <w:r w:rsidRPr="006B3BC5">
        <w:rPr>
          <w:rFonts w:ascii="Times New Roman" w:eastAsia="Times New Roman" w:hAnsi="Times New Roman" w:cs="Times New Roman"/>
          <w:bCs/>
          <w:sz w:val="28"/>
          <w:szCs w:val="28"/>
          <w:lang w:eastAsia="ru-RU"/>
        </w:rPr>
        <w:t xml:space="preserve"> и МКБ.</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Провести сеанс дистанционной конвенциональной лучевой терапии злокачественного новообразования мягких тканей.</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Провести сеанс </w:t>
      </w:r>
      <w:r w:rsidRPr="006B3BC5">
        <w:rPr>
          <w:rFonts w:ascii="Times New Roman" w:eastAsia="Times New Roman" w:hAnsi="Times New Roman" w:cs="Times New Roman"/>
          <w:sz w:val="28"/>
          <w:szCs w:val="28"/>
          <w:lang w:eastAsia="ru-RU"/>
        </w:rPr>
        <w:t>3</w:t>
      </w:r>
      <w:r w:rsidRPr="006B3BC5">
        <w:rPr>
          <w:rFonts w:ascii="Times New Roman" w:eastAsia="Times New Roman" w:hAnsi="Times New Roman" w:cs="Times New Roman"/>
          <w:sz w:val="28"/>
          <w:szCs w:val="28"/>
          <w:lang w:val="en-US" w:eastAsia="ru-RU"/>
        </w:rPr>
        <w:t>D</w:t>
      </w:r>
      <w:r w:rsidRPr="006B3BC5">
        <w:rPr>
          <w:rFonts w:ascii="Times New Roman" w:eastAsia="Times New Roman" w:hAnsi="Times New Roman" w:cs="Times New Roman"/>
          <w:sz w:val="28"/>
          <w:szCs w:val="28"/>
          <w:lang w:eastAsia="ru-RU"/>
        </w:rPr>
        <w:t>-конформной лучевой терапии</w:t>
      </w:r>
      <w:r w:rsidRPr="006B3BC5">
        <w:rPr>
          <w:rFonts w:ascii="Times New Roman" w:eastAsia="Times New Roman" w:hAnsi="Times New Roman" w:cs="Times New Roman"/>
          <w:bCs/>
          <w:sz w:val="28"/>
          <w:szCs w:val="28"/>
          <w:lang w:eastAsia="ru-RU"/>
        </w:rPr>
        <w:t xml:space="preserve"> злокачественных опухолей мягких тканей.</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Провести сеанс л</w:t>
      </w:r>
      <w:r w:rsidRPr="006B3BC5">
        <w:rPr>
          <w:rFonts w:ascii="Times New Roman" w:eastAsia="Times New Roman" w:hAnsi="Times New Roman" w:cs="Times New Roman"/>
          <w:sz w:val="28"/>
          <w:szCs w:val="28"/>
          <w:lang w:eastAsia="ru-RU"/>
        </w:rPr>
        <w:t>учевой терапии с модулируемой интенсивностью пучка</w:t>
      </w:r>
      <w:r w:rsidRPr="006B3BC5">
        <w:rPr>
          <w:rFonts w:ascii="Times New Roman" w:eastAsia="Times New Roman" w:hAnsi="Times New Roman" w:cs="Times New Roman"/>
          <w:bCs/>
          <w:sz w:val="28"/>
          <w:szCs w:val="28"/>
          <w:lang w:eastAsia="ru-RU"/>
        </w:rPr>
        <w:t xml:space="preserve"> злокачественных опухолей мягких тканей.</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sz w:val="28"/>
          <w:szCs w:val="28"/>
          <w:lang w:eastAsia="ru-RU"/>
        </w:rPr>
      </w:pPr>
      <w:r w:rsidRPr="006B3BC5">
        <w:rPr>
          <w:rFonts w:ascii="Times New Roman" w:eastAsia="Times New Roman" w:hAnsi="Times New Roman" w:cs="Times New Roman"/>
          <w:sz w:val="28"/>
          <w:szCs w:val="28"/>
          <w:lang w:eastAsia="ru-RU"/>
        </w:rPr>
        <w:t>Выбрать объем радиотерапии модулированной интенсивности</w:t>
      </w:r>
      <w:r w:rsidRPr="006B3BC5">
        <w:rPr>
          <w:rFonts w:ascii="Times New Roman" w:eastAsia="Times New Roman" w:hAnsi="Times New Roman" w:cs="Times New Roman"/>
          <w:bCs/>
          <w:sz w:val="28"/>
          <w:szCs w:val="28"/>
          <w:lang w:eastAsia="ru-RU"/>
        </w:rPr>
        <w:t xml:space="preserve"> злокачественных опухолей мягких тканей</w:t>
      </w:r>
      <w:r w:rsidRPr="006B3BC5">
        <w:rPr>
          <w:rFonts w:ascii="Times New Roman" w:eastAsia="Times New Roman" w:hAnsi="Times New Roman" w:cs="Times New Roman"/>
          <w:sz w:val="28"/>
          <w:szCs w:val="28"/>
          <w:lang w:eastAsia="ru-RU"/>
        </w:rPr>
        <w:t>.</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Провести послеоперационный курс лучевого и химиолучевого лечения злокачественных опухолей мягких тканей.</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Провести курс лучевой терапии с нетрадиционным фракционированием злокачественных опухолей мягких тканей.</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Оценить общие лучевые реакции при лучевой терапии злокачественных опухолей мягких тканей</w:t>
      </w:r>
      <w:r w:rsidRPr="006B3BC5">
        <w:rPr>
          <w:rFonts w:ascii="Times New Roman" w:eastAsia="Times New Roman" w:hAnsi="Times New Roman" w:cs="Times New Roman"/>
          <w:sz w:val="28"/>
          <w:szCs w:val="28"/>
          <w:lang w:eastAsia="ru-RU"/>
        </w:rPr>
        <w:t xml:space="preserve"> </w:t>
      </w:r>
      <w:r w:rsidRPr="006B3BC5">
        <w:rPr>
          <w:rFonts w:ascii="Times New Roman" w:eastAsia="Times New Roman" w:hAnsi="Times New Roman" w:cs="Times New Roman"/>
          <w:bCs/>
          <w:sz w:val="28"/>
          <w:szCs w:val="28"/>
          <w:lang w:eastAsia="ru-RU"/>
        </w:rPr>
        <w:t>и провести мероприятия по их коррекции.</w:t>
      </w:r>
    </w:p>
    <w:p w:rsidR="006B3BC5" w:rsidRPr="006B3BC5" w:rsidRDefault="006B3BC5" w:rsidP="006B3BC5">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Оценить местные лучевые реакции при лучевой терапии злокачественных опухолей мягких тканей и провести мероприятия по их коррекции.</w:t>
      </w:r>
    </w:p>
    <w:p w:rsidR="006B3BC5" w:rsidRPr="006B3BC5" w:rsidRDefault="006B3BC5" w:rsidP="006B3BC5">
      <w:pPr>
        <w:tabs>
          <w:tab w:val="left" w:pos="360"/>
        </w:tabs>
        <w:spacing w:after="0" w:line="240" w:lineRule="auto"/>
        <w:rPr>
          <w:rFonts w:ascii="Times New Roman" w:eastAsia="Times New Roman" w:hAnsi="Times New Roman" w:cs="Times New Roman"/>
          <w:bCs/>
          <w:sz w:val="28"/>
          <w:szCs w:val="28"/>
          <w:lang w:eastAsia="ru-RU"/>
        </w:rPr>
      </w:pPr>
    </w:p>
    <w:p w:rsidR="006B3BC5" w:rsidRPr="006B3BC5" w:rsidRDefault="00AB1878" w:rsidP="00AB1878">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6B3BC5" w:rsidRPr="006B3BC5">
        <w:rPr>
          <w:rFonts w:ascii="Times New Roman" w:eastAsia="Times New Roman" w:hAnsi="Times New Roman" w:cs="Times New Roman"/>
          <w:b/>
          <w:bCs/>
          <w:sz w:val="28"/>
          <w:szCs w:val="28"/>
          <w:lang w:eastAsia="ru-RU"/>
        </w:rPr>
        <w:t>Примерная тематика НИР по теме (для ординаторов).</w:t>
      </w:r>
    </w:p>
    <w:p w:rsidR="006B3BC5" w:rsidRPr="006B3BC5" w:rsidRDefault="006B3BC5" w:rsidP="00531C09">
      <w:pPr>
        <w:numPr>
          <w:ilvl w:val="0"/>
          <w:numId w:val="148"/>
        </w:numPr>
        <w:tabs>
          <w:tab w:val="left" w:pos="284"/>
        </w:tabs>
        <w:spacing w:after="0" w:line="240" w:lineRule="auto"/>
        <w:ind w:left="284" w:hanging="426"/>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Интраоперационная лучевая терапия злокачественных опухолей </w:t>
      </w:r>
      <w:r w:rsidRPr="006B3BC5">
        <w:rPr>
          <w:rFonts w:ascii="Times New Roman" w:eastAsia="Times New Roman" w:hAnsi="Times New Roman" w:cs="Times New Roman"/>
          <w:sz w:val="28"/>
          <w:szCs w:val="28"/>
          <w:lang w:eastAsia="ru-RU"/>
        </w:rPr>
        <w:t>мягких тканей</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148"/>
        </w:numPr>
        <w:tabs>
          <w:tab w:val="left" w:pos="284"/>
        </w:tabs>
        <w:spacing w:after="0" w:line="240" w:lineRule="auto"/>
        <w:ind w:left="284" w:hanging="426"/>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Брахитерапия злокачественных опухолей </w:t>
      </w:r>
      <w:r w:rsidRPr="006B3BC5">
        <w:rPr>
          <w:rFonts w:ascii="Times New Roman" w:eastAsia="Times New Roman" w:hAnsi="Times New Roman" w:cs="Times New Roman"/>
          <w:sz w:val="28"/>
          <w:szCs w:val="28"/>
          <w:lang w:eastAsia="ru-RU"/>
        </w:rPr>
        <w:t>мягких тканей</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148"/>
        </w:numPr>
        <w:tabs>
          <w:tab w:val="left" w:pos="284"/>
        </w:tabs>
        <w:spacing w:after="0" w:line="240" w:lineRule="auto"/>
        <w:ind w:left="284" w:hanging="426"/>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Особенности послеоперационного курса лучевой и химиолучевой терапии сарком </w:t>
      </w:r>
      <w:r w:rsidRPr="006B3BC5">
        <w:rPr>
          <w:rFonts w:ascii="Times New Roman" w:eastAsia="Times New Roman" w:hAnsi="Times New Roman" w:cs="Times New Roman"/>
          <w:sz w:val="28"/>
          <w:szCs w:val="28"/>
          <w:lang w:eastAsia="ru-RU"/>
        </w:rPr>
        <w:t>мягких тканей</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148"/>
        </w:numPr>
        <w:tabs>
          <w:tab w:val="left" w:pos="284"/>
        </w:tabs>
        <w:spacing w:after="0" w:line="240" w:lineRule="auto"/>
        <w:ind w:left="284" w:hanging="426"/>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sz w:val="28"/>
          <w:szCs w:val="28"/>
          <w:lang w:eastAsia="ru-RU"/>
        </w:rPr>
        <w:t>Объемы радиотерапии сарком мягких тканей.</w:t>
      </w:r>
    </w:p>
    <w:p w:rsidR="006B3BC5" w:rsidRPr="006B3BC5" w:rsidRDefault="006B3BC5" w:rsidP="00531C09">
      <w:pPr>
        <w:numPr>
          <w:ilvl w:val="0"/>
          <w:numId w:val="148"/>
        </w:numPr>
        <w:tabs>
          <w:tab w:val="left" w:pos="284"/>
        </w:tabs>
        <w:spacing w:after="0" w:line="240" w:lineRule="auto"/>
        <w:ind w:left="284" w:hanging="426"/>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рака </w:t>
      </w:r>
      <w:r w:rsidRPr="006B3BC5">
        <w:rPr>
          <w:rFonts w:ascii="Times New Roman" w:eastAsia="Times New Roman" w:hAnsi="Times New Roman" w:cs="Times New Roman"/>
          <w:sz w:val="28"/>
          <w:szCs w:val="28"/>
          <w:lang w:eastAsia="ru-RU"/>
        </w:rPr>
        <w:t>мягких тканей</w:t>
      </w:r>
      <w:r w:rsidRPr="006B3BC5">
        <w:rPr>
          <w:rFonts w:ascii="Times New Roman" w:eastAsia="Times New Roman" w:hAnsi="Times New Roman" w:cs="Times New Roman"/>
          <w:bCs/>
          <w:sz w:val="28"/>
          <w:szCs w:val="28"/>
          <w:lang w:eastAsia="ru-RU"/>
        </w:rPr>
        <w:t>.</w:t>
      </w:r>
    </w:p>
    <w:p w:rsidR="006B3BC5" w:rsidRPr="006B3BC5" w:rsidRDefault="006B3BC5" w:rsidP="00531C09">
      <w:pPr>
        <w:numPr>
          <w:ilvl w:val="0"/>
          <w:numId w:val="148"/>
        </w:numPr>
        <w:tabs>
          <w:tab w:val="left" w:pos="284"/>
        </w:tabs>
        <w:spacing w:after="0" w:line="240" w:lineRule="auto"/>
        <w:ind w:left="284" w:hanging="426"/>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Ранние лучевые повреждения </w:t>
      </w:r>
      <w:r w:rsidRPr="006B3BC5">
        <w:rPr>
          <w:rFonts w:ascii="Times New Roman" w:eastAsia="Times New Roman" w:hAnsi="Times New Roman" w:cs="Times New Roman"/>
          <w:sz w:val="28"/>
          <w:szCs w:val="28"/>
          <w:lang w:eastAsia="ru-RU"/>
        </w:rPr>
        <w:t>при ДЛТ мягких тканей.</w:t>
      </w:r>
    </w:p>
    <w:p w:rsidR="006B3BC5" w:rsidRPr="006B3BC5" w:rsidRDefault="006B3BC5" w:rsidP="00531C09">
      <w:pPr>
        <w:numPr>
          <w:ilvl w:val="0"/>
          <w:numId w:val="148"/>
        </w:numPr>
        <w:tabs>
          <w:tab w:val="left" w:pos="284"/>
        </w:tabs>
        <w:spacing w:after="0" w:line="240" w:lineRule="auto"/>
        <w:ind w:left="284" w:hanging="426"/>
        <w:jc w:val="both"/>
        <w:rPr>
          <w:rFonts w:ascii="Times New Roman" w:eastAsia="Times New Roman" w:hAnsi="Times New Roman" w:cs="Times New Roman"/>
          <w:bCs/>
          <w:sz w:val="28"/>
          <w:szCs w:val="28"/>
          <w:lang w:eastAsia="ru-RU"/>
        </w:rPr>
      </w:pPr>
      <w:r w:rsidRPr="006B3BC5">
        <w:rPr>
          <w:rFonts w:ascii="Times New Roman" w:eastAsia="Times New Roman" w:hAnsi="Times New Roman" w:cs="Times New Roman"/>
          <w:bCs/>
          <w:sz w:val="28"/>
          <w:szCs w:val="28"/>
          <w:lang w:eastAsia="ru-RU"/>
        </w:rPr>
        <w:t xml:space="preserve">Поздние лучевые повреждения </w:t>
      </w:r>
      <w:r w:rsidRPr="006B3BC5">
        <w:rPr>
          <w:rFonts w:ascii="Times New Roman" w:eastAsia="Times New Roman" w:hAnsi="Times New Roman" w:cs="Times New Roman"/>
          <w:sz w:val="28"/>
          <w:szCs w:val="28"/>
          <w:lang w:eastAsia="ru-RU"/>
        </w:rPr>
        <w:t>при ДЛТ мягких тканей.</w:t>
      </w:r>
    </w:p>
    <w:p w:rsidR="006B3BC5" w:rsidRPr="006B3BC5" w:rsidRDefault="006B3BC5" w:rsidP="006B3BC5">
      <w:pPr>
        <w:tabs>
          <w:tab w:val="left" w:pos="284"/>
        </w:tabs>
        <w:spacing w:after="0" w:line="240" w:lineRule="auto"/>
        <w:jc w:val="both"/>
        <w:rPr>
          <w:rFonts w:ascii="Times New Roman" w:eastAsia="Times New Roman" w:hAnsi="Times New Roman" w:cs="Times New Roman"/>
          <w:bCs/>
          <w:sz w:val="28"/>
          <w:szCs w:val="28"/>
          <w:lang w:eastAsia="ru-RU"/>
        </w:rPr>
      </w:pPr>
    </w:p>
    <w:p w:rsidR="006B3BC5" w:rsidRPr="006B3BC5" w:rsidRDefault="006B3BC5" w:rsidP="006B3BC5">
      <w:pPr>
        <w:tabs>
          <w:tab w:val="left" w:pos="284"/>
        </w:tabs>
        <w:spacing w:after="0" w:line="240" w:lineRule="auto"/>
        <w:jc w:val="both"/>
        <w:rPr>
          <w:rFonts w:ascii="Times New Roman" w:eastAsia="Times New Roman" w:hAnsi="Times New Roman" w:cs="Times New Roman"/>
          <w:bCs/>
          <w:sz w:val="28"/>
          <w:szCs w:val="28"/>
          <w:lang w:eastAsia="ru-RU"/>
        </w:rPr>
      </w:pPr>
    </w:p>
    <w:p w:rsidR="006B3BC5" w:rsidRPr="006B3BC5" w:rsidRDefault="00AB1878" w:rsidP="002E776D">
      <w:pPr>
        <w:tabs>
          <w:tab w:val="left" w:pos="360"/>
        </w:tabs>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6B3BC5" w:rsidRPr="006B3BC5">
        <w:rPr>
          <w:rFonts w:ascii="Times New Roman" w:eastAsia="Times New Roman" w:hAnsi="Times New Roman" w:cs="Times New Roman"/>
          <w:b/>
          <w:bCs/>
          <w:sz w:val="28"/>
          <w:szCs w:val="28"/>
          <w:lang w:eastAsia="ru-RU"/>
        </w:rPr>
        <w:t>Рекомендованная литература по теме занятия</w:t>
      </w:r>
    </w:p>
    <w:p w:rsidR="006B3BC5" w:rsidRPr="006B3BC5" w:rsidRDefault="006B3BC5" w:rsidP="006B3BC5">
      <w:pPr>
        <w:tabs>
          <w:tab w:val="num" w:pos="0"/>
        </w:tabs>
        <w:ind w:left="142"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294EB7" w:rsidP="006B3BC5">
            <w:pPr>
              <w:rPr>
                <w:rFonts w:ascii="Calibri" w:eastAsia="Times New Roman" w:hAnsi="Calibri" w:cs="Times New Roman"/>
                <w:lang w:eastAsia="ru-RU"/>
              </w:rPr>
            </w:pPr>
            <w:hyperlink r:id="rId120" w:history="1">
              <w:r w:rsidR="006B3BC5" w:rsidRPr="006B3BC5">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6B3BC5" w:rsidRPr="006B3BC5" w:rsidTr="006B3BC5">
        <w:tc>
          <w:tcPr>
            <w:tcW w:w="698"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Кол-во экземпляров</w:t>
            </w:r>
          </w:p>
        </w:tc>
      </w:tr>
      <w:tr w:rsidR="006B3BC5" w:rsidRPr="006B3BC5" w:rsidTr="006B3BC5">
        <w:tc>
          <w:tcPr>
            <w:tcW w:w="698"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6B3BC5" w:rsidRPr="006B3BC5" w:rsidRDefault="006B3BC5" w:rsidP="006B3BC5">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на кафедре</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tabs>
                <w:tab w:val="left" w:pos="522"/>
              </w:tabs>
              <w:jc w:val="center"/>
              <w:rPr>
                <w:rFonts w:ascii="Calibri" w:eastAsia="Times New Roman" w:hAnsi="Calibri" w:cs="Times New Roman"/>
                <w:b/>
                <w:lang w:eastAsia="ru-RU"/>
              </w:rPr>
            </w:pPr>
            <w:r w:rsidRPr="006B3BC5">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b/>
                <w:lang w:eastAsia="ru-RU"/>
              </w:rPr>
            </w:pPr>
            <w:r w:rsidRPr="006B3BC5">
              <w:rPr>
                <w:rFonts w:ascii="Calibri" w:eastAsia="Times New Roman" w:hAnsi="Calibri" w:cs="Times New Roman"/>
                <w:b/>
                <w:lang w:eastAsia="ru-RU"/>
              </w:rPr>
              <w:t>6</w:t>
            </w:r>
          </w:p>
        </w:tc>
      </w:tr>
      <w:tr w:rsidR="006B3BC5" w:rsidRPr="006B3BC5" w:rsidTr="006B3BC5">
        <w:tc>
          <w:tcPr>
            <w:tcW w:w="698"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lang w:eastAsia="ru-RU"/>
              </w:rPr>
            </w:pPr>
            <w:r w:rsidRPr="006B3BC5">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rPr>
                <w:rFonts w:ascii="Calibri" w:eastAsia="Times New Roman" w:hAnsi="Calibri" w:cs="Times New Roman"/>
                <w:lang w:eastAsia="ru-RU"/>
              </w:rPr>
            </w:pPr>
            <w:r w:rsidRPr="006B3BC5">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center"/>
              <w:rPr>
                <w:rFonts w:ascii="Calibri" w:eastAsia="Times New Roman" w:hAnsi="Calibri" w:cs="Times New Roman"/>
                <w:lang w:eastAsia="ru-RU"/>
              </w:rPr>
            </w:pPr>
            <w:r w:rsidRPr="006B3BC5">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6B3BC5" w:rsidRPr="006B3BC5" w:rsidRDefault="006B3BC5" w:rsidP="006B3BC5">
            <w:pPr>
              <w:jc w:val="both"/>
              <w:rPr>
                <w:rFonts w:ascii="Calibri" w:eastAsia="Times New Roman" w:hAnsi="Calibri" w:cs="Times New Roman"/>
                <w:b/>
                <w:lang w:eastAsia="ru-RU"/>
              </w:rPr>
            </w:pPr>
            <w:r w:rsidRPr="006B3BC5">
              <w:rPr>
                <w:rFonts w:ascii="Calibri" w:eastAsia="Times New Roman" w:hAnsi="Calibri" w:cs="Times New Roman"/>
                <w:b/>
                <w:lang w:eastAsia="ru-RU"/>
              </w:rPr>
              <w:t>1</w:t>
            </w:r>
          </w:p>
        </w:tc>
      </w:tr>
    </w:tbl>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p>
    <w:p w:rsidR="006B3BC5" w:rsidRPr="006B3BC5" w:rsidRDefault="006B3BC5" w:rsidP="006B3BC5">
      <w:pPr>
        <w:tabs>
          <w:tab w:val="num" w:pos="0"/>
        </w:tabs>
        <w:ind w:hanging="76"/>
        <w:jc w:val="center"/>
        <w:rPr>
          <w:rFonts w:ascii="Times New Roman" w:eastAsia="Times New Roman" w:hAnsi="Times New Roman" w:cs="Times New Roman"/>
          <w:b/>
          <w:sz w:val="28"/>
          <w:szCs w:val="28"/>
          <w:lang w:eastAsia="ru-RU"/>
        </w:rPr>
      </w:pPr>
      <w:r w:rsidRPr="006B3BC5">
        <w:rPr>
          <w:rFonts w:ascii="Times New Roman" w:eastAsia="Times New Roman" w:hAnsi="Times New Roman" w:cs="Times New Roman"/>
          <w:b/>
          <w:sz w:val="28"/>
          <w:szCs w:val="28"/>
          <w:lang w:eastAsia="ru-RU"/>
        </w:rPr>
        <w:t>Электронные ресурсы:</w:t>
      </w:r>
    </w:p>
    <w:p w:rsidR="006B3BC5" w:rsidRDefault="006B3BC5" w:rsidP="00255C28">
      <w:pPr>
        <w:pStyle w:val="Default"/>
      </w:pPr>
    </w:p>
    <w:p w:rsidR="008F207E" w:rsidRDefault="008F207E" w:rsidP="00255C28">
      <w:pPr>
        <w:pStyle w:val="Default"/>
      </w:pPr>
    </w:p>
    <w:p w:rsidR="008F207E" w:rsidRDefault="008F207E" w:rsidP="00255C28">
      <w:pPr>
        <w:pStyle w:val="Default"/>
      </w:pPr>
    </w:p>
    <w:p w:rsidR="008F207E" w:rsidRPr="008F207E" w:rsidRDefault="00AB1878" w:rsidP="00AB1878">
      <w:pPr>
        <w:tabs>
          <w:tab w:val="left" w:pos="360"/>
          <w:tab w:val="num" w:pos="709"/>
          <w:tab w:val="num" w:pos="1080"/>
        </w:tabs>
        <w:spacing w:after="0" w:line="240" w:lineRule="auto"/>
        <w:ind w:left="397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8F207E" w:rsidRPr="008F207E">
        <w:rPr>
          <w:rFonts w:ascii="Times New Roman" w:eastAsia="Times New Roman" w:hAnsi="Times New Roman" w:cs="Times New Roman"/>
          <w:sz w:val="28"/>
          <w:szCs w:val="28"/>
          <w:lang w:eastAsia="ru-RU"/>
        </w:rPr>
        <w:t>ОД.О.01.2.5.5</w:t>
      </w:r>
      <w:r w:rsidR="008F207E" w:rsidRPr="008F207E">
        <w:rPr>
          <w:rFonts w:ascii="Calibri" w:eastAsia="Times New Roman" w:hAnsi="Calibri" w:cs="Times New Roman"/>
          <w:lang w:eastAsia="ru-RU"/>
        </w:rPr>
        <w:t xml:space="preserve"> </w:t>
      </w:r>
      <w:r w:rsidR="008F207E" w:rsidRPr="008F207E">
        <w:rPr>
          <w:rFonts w:ascii="Times New Roman" w:eastAsia="Times New Roman" w:hAnsi="Times New Roman" w:cs="Times New Roman"/>
          <w:b/>
          <w:bCs/>
          <w:sz w:val="28"/>
          <w:szCs w:val="28"/>
          <w:lang w:eastAsia="ru-RU"/>
        </w:rPr>
        <w:t>Тема: «</w:t>
      </w:r>
      <w:r w:rsidR="008F207E" w:rsidRPr="008F207E">
        <w:rPr>
          <w:rFonts w:ascii="Times New Roman" w:eastAsia="Times New Roman" w:hAnsi="Times New Roman" w:cs="Times New Roman"/>
          <w:sz w:val="28"/>
          <w:lang w:eastAsia="ru-RU"/>
        </w:rPr>
        <w:t>Интраоперационная и брахитерапия ЗО мягких тканей</w:t>
      </w:r>
      <w:r w:rsidR="008F207E" w:rsidRPr="008F207E">
        <w:rPr>
          <w:rFonts w:ascii="Times New Roman" w:eastAsia="Times New Roman" w:hAnsi="Times New Roman" w:cs="Times New Roman"/>
          <w:b/>
          <w:bCs/>
          <w:sz w:val="28"/>
          <w:szCs w:val="28"/>
          <w:lang w:eastAsia="ru-RU"/>
        </w:rPr>
        <w:t>».</w:t>
      </w:r>
    </w:p>
    <w:p w:rsidR="008F207E" w:rsidRPr="008F207E" w:rsidRDefault="00AB1878" w:rsidP="00AB1878">
      <w:pPr>
        <w:tabs>
          <w:tab w:val="left" w:pos="360"/>
          <w:tab w:val="num" w:pos="709"/>
          <w:tab w:val="num" w:pos="1080"/>
        </w:tabs>
        <w:spacing w:after="0" w:line="240" w:lineRule="auto"/>
        <w:ind w:left="397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8F207E" w:rsidRPr="008F207E">
        <w:rPr>
          <w:rFonts w:ascii="Times New Roman" w:eastAsia="Times New Roman" w:hAnsi="Times New Roman" w:cs="Times New Roman"/>
          <w:b/>
          <w:bCs/>
          <w:sz w:val="28"/>
          <w:szCs w:val="28"/>
          <w:lang w:eastAsia="ru-RU"/>
        </w:rPr>
        <w:t>Форма организации учебного процесса:</w:t>
      </w:r>
      <w:r w:rsidR="008F207E" w:rsidRPr="008F207E">
        <w:rPr>
          <w:rFonts w:ascii="Times New Roman" w:eastAsia="Times New Roman" w:hAnsi="Times New Roman" w:cs="Times New Roman"/>
          <w:sz w:val="28"/>
          <w:szCs w:val="28"/>
          <w:lang w:eastAsia="ru-RU"/>
        </w:rPr>
        <w:t xml:space="preserve"> практическое занятие. </w:t>
      </w:r>
    </w:p>
    <w:p w:rsidR="008F207E" w:rsidRPr="008F207E" w:rsidRDefault="00AB1878" w:rsidP="00AB1878">
      <w:pPr>
        <w:tabs>
          <w:tab w:val="left" w:pos="360"/>
          <w:tab w:val="num" w:pos="709"/>
          <w:tab w:val="num" w:pos="1080"/>
        </w:tabs>
        <w:spacing w:after="0" w:line="240" w:lineRule="auto"/>
        <w:ind w:left="397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8F207E" w:rsidRPr="008F207E">
        <w:rPr>
          <w:rFonts w:ascii="Times New Roman" w:eastAsia="Times New Roman" w:hAnsi="Times New Roman" w:cs="Times New Roman"/>
          <w:b/>
          <w:sz w:val="28"/>
          <w:szCs w:val="28"/>
          <w:lang w:eastAsia="ru-RU"/>
        </w:rPr>
        <w:t>Методы обучения:</w:t>
      </w:r>
      <w:r w:rsidR="008F207E" w:rsidRPr="008F207E">
        <w:rPr>
          <w:rFonts w:ascii="Times New Roman" w:eastAsia="Times New Roman" w:hAnsi="Times New Roman" w:cs="Times New Roman"/>
          <w:sz w:val="28"/>
          <w:szCs w:val="28"/>
          <w:lang w:eastAsia="ru-RU"/>
        </w:rPr>
        <w:t xml:space="preserve"> </w:t>
      </w:r>
      <w:r w:rsidR="008F207E" w:rsidRPr="008F207E">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8F207E" w:rsidRPr="008F207E">
        <w:rPr>
          <w:rFonts w:ascii="Times New Roman" w:eastAsia="Times New Roman" w:hAnsi="Times New Roman" w:cs="Times New Roman"/>
          <w:sz w:val="28"/>
          <w:szCs w:val="28"/>
          <w:lang w:eastAsia="ru-RU"/>
        </w:rPr>
        <w:t xml:space="preserve">проблемное изложение. </w:t>
      </w:r>
    </w:p>
    <w:p w:rsidR="008F207E" w:rsidRPr="008F207E" w:rsidRDefault="00AB1878" w:rsidP="00AB1878">
      <w:pPr>
        <w:tabs>
          <w:tab w:val="left" w:pos="360"/>
          <w:tab w:val="num" w:pos="709"/>
          <w:tab w:val="num" w:pos="1080"/>
        </w:tabs>
        <w:spacing w:after="0" w:line="240" w:lineRule="auto"/>
        <w:ind w:left="397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8F207E" w:rsidRPr="008F207E">
        <w:rPr>
          <w:rFonts w:ascii="Times New Roman" w:eastAsia="Times New Roman" w:hAnsi="Times New Roman" w:cs="Times New Roman"/>
          <w:b/>
          <w:bCs/>
          <w:sz w:val="28"/>
          <w:szCs w:val="28"/>
          <w:lang w:eastAsia="ru-RU"/>
        </w:rPr>
        <w:t>Значение темы</w:t>
      </w:r>
      <w:r w:rsidR="008F207E"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Цели обучения:</w:t>
      </w:r>
      <w:r w:rsidRPr="008F207E">
        <w:rPr>
          <w:rFonts w:ascii="Times New Roman" w:eastAsia="Times New Roman" w:hAnsi="Times New Roman" w:cs="Times New Roman"/>
          <w:sz w:val="28"/>
          <w:szCs w:val="28"/>
          <w:lang w:eastAsia="ru-RU"/>
        </w:rPr>
        <w:t xml:space="preserve"> </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sz w:val="28"/>
          <w:szCs w:val="28"/>
          <w:lang w:eastAsia="ru-RU"/>
        </w:rPr>
        <w:t>-общая:</w:t>
      </w:r>
      <w:r w:rsidRPr="008F207E">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(УК-2); к проведению диспансеризации и осуществлению диспансерного наблюдения за онкологическими больными радиологического профиля больных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(ПК-6); к применению радиологических методов лечения онкологических больных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(ПК-7); к применению лекарственной и немедикаментозной терапии и других методов у онкологических больных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нуждающихся в медицинской реабилитации (ПК-9); к формированию у онкологических больных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радиологического профиля и членов их семей мотивации, направленной на сохранение и укрепление здоровья (ПК-10);</w:t>
      </w:r>
    </w:p>
    <w:p w:rsidR="008F207E" w:rsidRPr="008F207E" w:rsidRDefault="008F207E" w:rsidP="008F207E">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-учебная</w:t>
      </w:r>
    </w:p>
    <w:p w:rsidR="008F207E" w:rsidRPr="008F207E" w:rsidRDefault="008F207E" w:rsidP="008F207E">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 знать:</w:t>
      </w:r>
      <w:r w:rsidRPr="008F207E">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экспертизу временной нетрудоспособности онкологических больных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радиологического профиля и направление на МСЭК; третичную профилактику у онкологических больных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радиологического профиля; принципы медицинской реабилитации онкологических больных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радиологического профиля; п</w:t>
      </w:r>
      <w:r w:rsidRPr="008F207E">
        <w:rPr>
          <w:rFonts w:ascii="Times New Roman" w:eastAsia="Times New Roman" w:hAnsi="Times New Roman" w:cs="Times New Roman"/>
          <w:bCs/>
          <w:sz w:val="28"/>
          <w:szCs w:val="28"/>
          <w:lang w:eastAsia="ru-RU"/>
        </w:rPr>
        <w:t xml:space="preserve">ринципы паллиативной помощи </w:t>
      </w:r>
      <w:r w:rsidRPr="008F207E">
        <w:rPr>
          <w:rFonts w:ascii="Times New Roman" w:eastAsia="Times New Roman" w:hAnsi="Times New Roman" w:cs="Times New Roman"/>
          <w:sz w:val="28"/>
          <w:szCs w:val="28"/>
          <w:lang w:eastAsia="ru-RU"/>
        </w:rPr>
        <w:t xml:space="preserve">онкологическим больным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радиологического профиля; мероприятия по скринингу процедивов, рецидивов и прогрессирования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онкологических больных радиологического профиля; методы радионуклидной и ПЭТ-диагностики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онкологических больных радиологического профиля; методы радиотерапии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онкологических больных радиологического профиля; показания и противопоказания для госпитализации онкологических больных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радиологического профиля в установленном порядке в специализированные радиологические отделения.</w:t>
      </w:r>
    </w:p>
    <w:p w:rsidR="008F207E" w:rsidRPr="008F207E" w:rsidRDefault="008F207E" w:rsidP="008F207E">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-уметь</w:t>
      </w:r>
      <w:r w:rsidRPr="008F207E">
        <w:rPr>
          <w:rFonts w:ascii="Times New Roman" w:eastAsia="Times New Roman" w:hAnsi="Times New Roman" w:cs="Times New Roman"/>
          <w:sz w:val="28"/>
          <w:szCs w:val="28"/>
          <w:lang w:eastAsia="ru-RU"/>
        </w:rPr>
        <w:t xml:space="preserve">: оценить эпидемиологические показатели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на амбулаторном и госпитальном этапе в условиях радиологического отделения; провести лучевую диагностику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онкологических больных радиологического профиля; организовать специализированную радиологическую помощь онкологическим больным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радиологического профиля; организовать МСЭК  онкологических больных </w:t>
      </w:r>
      <w:r w:rsidRPr="008F207E">
        <w:rPr>
          <w:rFonts w:ascii="Times New Roman" w:eastAsia="Times New Roman" w:hAnsi="Times New Roman" w:cs="Times New Roman"/>
          <w:sz w:val="28"/>
          <w:lang w:eastAsia="ru-RU"/>
        </w:rPr>
        <w:t xml:space="preserve">ЗО мягких тканей </w:t>
      </w:r>
      <w:r w:rsidRPr="008F207E">
        <w:rPr>
          <w:rFonts w:ascii="Times New Roman" w:eastAsia="Times New Roman" w:hAnsi="Times New Roman" w:cs="Times New Roman"/>
          <w:sz w:val="28"/>
          <w:szCs w:val="28"/>
          <w:lang w:eastAsia="ru-RU"/>
        </w:rPr>
        <w:t xml:space="preserve"> радиологического профиля; сформулировать диагноз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радиологического профиля.</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snapToGri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-владеть:</w:t>
      </w:r>
      <w:r w:rsidRPr="008F207E">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провести остеосцинтиграфию; выполнить ПЭТ-диагностику онкологических больных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выработать индивидуальный план лучевой терапии онкологических больных ЗО мягких тканей (радикальное, паллиативное, симптоматическое, комбинированное, комплексное); осуществить</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 xml:space="preserve">выбор полей облучения и провести сеанс лучевой терапии ЗО мягких тканей; провести диагностику и лечение  общих и местных лучевых реакций и повреждений органов и тканей у онкологических больных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осуществить мероприятия по оказанию неотложной помощи онкологическим больным </w:t>
      </w:r>
      <w:r w:rsidRPr="008F207E">
        <w:rPr>
          <w:rFonts w:ascii="Times New Roman" w:eastAsia="Times New Roman" w:hAnsi="Times New Roman" w:cs="Times New Roman"/>
          <w:sz w:val="28"/>
          <w:lang w:eastAsia="ru-RU"/>
        </w:rPr>
        <w:t>ЗО мягких тканей</w:t>
      </w:r>
      <w:r w:rsidRPr="008F207E">
        <w:rPr>
          <w:rFonts w:ascii="Times New Roman" w:eastAsia="Times New Roman" w:hAnsi="Times New Roman" w:cs="Times New Roman"/>
          <w:sz w:val="28"/>
          <w:szCs w:val="28"/>
          <w:lang w:eastAsia="ru-RU"/>
        </w:rPr>
        <w:t xml:space="preserve"> радиологического профиля.</w:t>
      </w:r>
    </w:p>
    <w:p w:rsidR="008F207E" w:rsidRPr="008F207E" w:rsidRDefault="008F207E" w:rsidP="008F207E">
      <w:pPr>
        <w:widowControl w:val="0"/>
        <w:snapToGrid w:val="0"/>
        <w:spacing w:after="0" w:line="240" w:lineRule="auto"/>
        <w:jc w:val="both"/>
        <w:rPr>
          <w:rFonts w:ascii="Times New Roman" w:eastAsia="Times New Roman" w:hAnsi="Times New Roman" w:cs="Times New Roman"/>
          <w:sz w:val="28"/>
          <w:szCs w:val="28"/>
          <w:lang w:eastAsia="ru-RU"/>
        </w:rPr>
      </w:pPr>
    </w:p>
    <w:p w:rsidR="008F207E" w:rsidRPr="008F207E" w:rsidRDefault="00AB1878" w:rsidP="00AB1878">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8F207E" w:rsidRPr="008F207E">
        <w:rPr>
          <w:rFonts w:ascii="Times New Roman" w:eastAsia="Times New Roman" w:hAnsi="Times New Roman" w:cs="Times New Roman"/>
          <w:b/>
          <w:bCs/>
          <w:sz w:val="28"/>
          <w:szCs w:val="28"/>
          <w:lang w:eastAsia="ru-RU"/>
        </w:rPr>
        <w:t>Место проведения практического занятия</w:t>
      </w:r>
      <w:r w:rsidR="008F207E" w:rsidRPr="008F207E">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p>
    <w:p w:rsidR="008F207E" w:rsidRPr="008F207E" w:rsidRDefault="00AB1878" w:rsidP="00AB1878">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8F207E" w:rsidRPr="008F207E">
        <w:rPr>
          <w:rFonts w:ascii="Times New Roman" w:eastAsia="Times New Roman" w:hAnsi="Times New Roman" w:cs="Times New Roman"/>
          <w:b/>
          <w:bCs/>
          <w:sz w:val="28"/>
          <w:szCs w:val="28"/>
          <w:lang w:eastAsia="ru-RU"/>
        </w:rPr>
        <w:t>Оснащение занятия</w:t>
      </w:r>
      <w:r w:rsidR="008F207E" w:rsidRPr="008F207E">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8F207E" w:rsidRPr="008F207E">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8F207E" w:rsidRPr="008F207E">
        <w:rPr>
          <w:rFonts w:ascii="Times New Roman" w:eastAsia="Times New Roman" w:hAnsi="Times New Roman" w:cs="Times New Roman"/>
          <w:sz w:val="28"/>
          <w:szCs w:val="28"/>
          <w:lang w:val="en-US" w:eastAsia="ru-RU"/>
        </w:rPr>
        <w:t>Wi</w:t>
      </w:r>
      <w:r w:rsidR="008F207E" w:rsidRPr="008F207E">
        <w:rPr>
          <w:rFonts w:ascii="Times New Roman" w:eastAsia="Times New Roman" w:hAnsi="Times New Roman" w:cs="Times New Roman"/>
          <w:sz w:val="28"/>
          <w:szCs w:val="28"/>
          <w:lang w:eastAsia="ru-RU"/>
        </w:rPr>
        <w:t>-</w:t>
      </w:r>
      <w:r w:rsidR="008F207E" w:rsidRPr="008F207E">
        <w:rPr>
          <w:rFonts w:ascii="Times New Roman" w:eastAsia="Times New Roman" w:hAnsi="Times New Roman" w:cs="Times New Roman"/>
          <w:sz w:val="28"/>
          <w:szCs w:val="28"/>
          <w:lang w:val="en-US" w:eastAsia="ru-RU"/>
        </w:rPr>
        <w:t>Fi</w:t>
      </w:r>
      <w:r w:rsidR="008F207E"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7.Структура содержания темы</w:t>
      </w:r>
      <w:r w:rsidRPr="008F207E">
        <w:rPr>
          <w:rFonts w:ascii="Times New Roman" w:eastAsia="Times New Roman" w:hAnsi="Times New Roman" w:cs="Times New Roman"/>
          <w:sz w:val="28"/>
          <w:szCs w:val="28"/>
          <w:lang w:eastAsia="ru-RU"/>
        </w:rPr>
        <w:t xml:space="preserve"> (хронокарта) </w:t>
      </w:r>
    </w:p>
    <w:p w:rsidR="008F207E" w:rsidRPr="008F207E" w:rsidRDefault="008F207E" w:rsidP="008F207E">
      <w:pPr>
        <w:spacing w:line="240" w:lineRule="auto"/>
        <w:ind w:firstLine="709"/>
        <w:jc w:val="center"/>
        <w:outlineLvl w:val="0"/>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Хронокарта практического занятия</w:t>
      </w:r>
      <w:r w:rsidRPr="008F207E">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8F207E" w:rsidRPr="008F207E" w:rsidTr="00083908">
        <w:tc>
          <w:tcPr>
            <w:tcW w:w="648" w:type="dxa"/>
            <w:tcBorders>
              <w:top w:val="single" w:sz="4" w:space="0" w:color="auto"/>
              <w:bottom w:val="single" w:sz="4" w:space="0" w:color="auto"/>
              <w:right w:val="single" w:sz="4" w:space="0" w:color="auto"/>
            </w:tcBorders>
            <w:vAlign w:val="center"/>
          </w:tcPr>
          <w:p w:rsidR="008F207E" w:rsidRPr="008F207E" w:rsidRDefault="008F207E" w:rsidP="008F207E">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Этапы</w:t>
            </w:r>
          </w:p>
          <w:p w:rsidR="008F207E" w:rsidRPr="008F207E" w:rsidRDefault="008F207E" w:rsidP="008F207E">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Содержание этапа и оснащенность</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Проверка посещаемости </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Контроль исходного уровня знаний и умений</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Индивидуальный и фронтальный устный опрос</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Инструктаж обучающихся преподавателем </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Самостоятельная работа обучающихся:</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курация больных радиологического профиля;</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разбор курируемых пациентов;</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Работа: </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в поликлинике и палатах с пациентами;</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с историями болезни;</w:t>
            </w:r>
          </w:p>
          <w:p w:rsidR="008F207E" w:rsidRPr="008F207E" w:rsidRDefault="008F207E" w:rsidP="008F207E">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Тесты по теме, ситуационные задачи</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8F207E" w:rsidRPr="008F207E" w:rsidTr="00083908">
        <w:trPr>
          <w:cantSplit/>
        </w:trPr>
        <w:tc>
          <w:tcPr>
            <w:tcW w:w="3292" w:type="dxa"/>
            <w:gridSpan w:val="2"/>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8F207E" w:rsidRPr="008F207E" w:rsidRDefault="008F207E" w:rsidP="008F207E">
      <w:pPr>
        <w:spacing w:after="0" w:line="240" w:lineRule="auto"/>
        <w:ind w:left="180"/>
        <w:jc w:val="both"/>
        <w:rPr>
          <w:rFonts w:ascii="Times New Roman" w:eastAsia="Times New Roman" w:hAnsi="Times New Roman" w:cs="Times New Roman"/>
          <w:i/>
          <w:sz w:val="20"/>
          <w:szCs w:val="20"/>
          <w:lang w:eastAsia="ru-RU"/>
        </w:rPr>
      </w:pPr>
      <w:r w:rsidRPr="008F207E">
        <w:rPr>
          <w:rFonts w:ascii="Times New Roman" w:eastAsia="Times New Roman" w:hAnsi="Times New Roman" w:cs="Times New Roman"/>
          <w:i/>
          <w:sz w:val="20"/>
          <w:szCs w:val="20"/>
          <w:lang w:eastAsia="ru-RU"/>
        </w:rPr>
        <w:t xml:space="preserve">Примечание. </w:t>
      </w: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r w:rsidRPr="008F207E">
        <w:rPr>
          <w:rFonts w:ascii="Times New Roman" w:eastAsia="Times New Roman" w:hAnsi="Times New Roman" w:cs="Times New Roman"/>
          <w:sz w:val="20"/>
          <w:szCs w:val="20"/>
          <w:vertAlign w:val="superscript"/>
          <w:lang w:eastAsia="ru-RU"/>
        </w:rPr>
        <w:t>*</w:t>
      </w:r>
      <w:r w:rsidRPr="008F207E">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AB1878" w:rsidP="00AB1878">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8F207E" w:rsidRPr="008F207E">
        <w:rPr>
          <w:rFonts w:ascii="Times New Roman" w:eastAsia="Times New Roman" w:hAnsi="Times New Roman" w:cs="Times New Roman"/>
          <w:b/>
          <w:bCs/>
          <w:sz w:val="28"/>
          <w:szCs w:val="28"/>
          <w:lang w:eastAsia="ru-RU"/>
        </w:rPr>
        <w:t>Аннотация</w:t>
      </w:r>
      <w:r w:rsidR="008F207E" w:rsidRPr="008F207E">
        <w:rPr>
          <w:rFonts w:ascii="Times New Roman" w:eastAsia="Times New Roman" w:hAnsi="Times New Roman" w:cs="Times New Roman"/>
          <w:sz w:val="28"/>
          <w:szCs w:val="28"/>
          <w:lang w:eastAsia="ru-RU"/>
        </w:rPr>
        <w:t xml:space="preserve"> (краткое содержание темы).</w:t>
      </w:r>
    </w:p>
    <w:p w:rsidR="008F207E" w:rsidRPr="00AB1878" w:rsidRDefault="008F207E" w:rsidP="008F207E">
      <w:pPr>
        <w:tabs>
          <w:tab w:val="left" w:pos="360"/>
        </w:tabs>
        <w:spacing w:after="0" w:line="240" w:lineRule="auto"/>
        <w:ind w:left="1429"/>
        <w:rPr>
          <w:rFonts w:ascii="Times New Roman" w:eastAsia="Times New Roman" w:hAnsi="Times New Roman" w:cs="Times New Roman"/>
          <w:b/>
          <w:sz w:val="32"/>
          <w:szCs w:val="28"/>
          <w:lang w:eastAsia="ru-RU"/>
        </w:rPr>
      </w:pPr>
      <w:r w:rsidRPr="008F207E">
        <w:rPr>
          <w:rFonts w:ascii="Times New Roman" w:eastAsia="Times New Roman" w:hAnsi="Times New Roman" w:cs="Times New Roman"/>
          <w:b/>
          <w:sz w:val="32"/>
          <w:szCs w:val="28"/>
          <w:lang w:eastAsia="ru-RU"/>
        </w:rPr>
        <w:t xml:space="preserve">Международная классификация по системе </w:t>
      </w:r>
      <w:r w:rsidRPr="008F207E">
        <w:rPr>
          <w:rFonts w:ascii="Times New Roman" w:eastAsia="Times New Roman" w:hAnsi="Times New Roman" w:cs="Times New Roman"/>
          <w:b/>
          <w:sz w:val="32"/>
          <w:szCs w:val="28"/>
          <w:lang w:val="en-US" w:eastAsia="ru-RU"/>
        </w:rPr>
        <w:t>TNM</w:t>
      </w:r>
    </w:p>
    <w:p w:rsidR="008F207E" w:rsidRPr="008F207E" w:rsidRDefault="008F207E" w:rsidP="008F207E">
      <w:pPr>
        <w:spacing w:after="0"/>
        <w:rPr>
          <w:rFonts w:ascii="Times New Roman" w:eastAsia="Times New Roman" w:hAnsi="Times New Roman" w:cs="Times New Roman"/>
          <w:i/>
          <w:sz w:val="28"/>
          <w:szCs w:val="24"/>
          <w:lang w:eastAsia="ru-RU"/>
        </w:rPr>
      </w:pPr>
      <w:r w:rsidRPr="008F207E">
        <w:rPr>
          <w:rFonts w:ascii="Times New Roman" w:eastAsia="Times New Roman" w:hAnsi="Times New Roman" w:cs="Times New Roman"/>
          <w:i/>
          <w:sz w:val="28"/>
          <w:szCs w:val="24"/>
          <w:lang w:eastAsia="ru-RU"/>
        </w:rPr>
        <w:t>Т – первичная опухоль</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ТX – недостаточно данных для оценки первичной опухоли.</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Т0 – первичная опухоль не определяется.</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Т1 – опухоль размером до 5 см в наибольшем измерении:</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Т1а – поверхностная опухоль*;</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Т1b – глубокая опухоль*</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Т2 – опухоль размером более 5 см в наибольшем измерении:</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Т2а – поверхностная опухоль;</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Т2b – глубокая опухоль</w:t>
      </w:r>
    </w:p>
    <w:p w:rsidR="008F207E" w:rsidRPr="008F207E" w:rsidRDefault="008F207E" w:rsidP="008F207E">
      <w:pPr>
        <w:spacing w:after="0"/>
        <w:rPr>
          <w:rFonts w:ascii="Times New Roman" w:eastAsia="Times New Roman" w:hAnsi="Times New Roman" w:cs="Times New Roman"/>
          <w:i/>
          <w:sz w:val="28"/>
          <w:szCs w:val="24"/>
          <w:lang w:eastAsia="ru-RU"/>
        </w:rPr>
      </w:pPr>
      <w:r w:rsidRPr="008F207E">
        <w:rPr>
          <w:rFonts w:ascii="Times New Roman" w:eastAsia="Times New Roman" w:hAnsi="Times New Roman" w:cs="Times New Roman"/>
          <w:i/>
          <w:sz w:val="28"/>
          <w:szCs w:val="24"/>
          <w:lang w:eastAsia="ru-RU"/>
        </w:rPr>
        <w:t>N – регионарные лимфатические узлы</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NX – недостаточно данных для определения регионарных лим-</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фатических узлов.</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N0 – нет гистологических данных о метастатическом поражении</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регионарных лимфатических узлов.</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N1 – гистологические данные о наличии метастазов в регионар-</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ных лимфатических узлах.</w:t>
      </w:r>
    </w:p>
    <w:p w:rsidR="008F207E" w:rsidRPr="008F207E" w:rsidRDefault="008F207E" w:rsidP="008F207E">
      <w:pPr>
        <w:spacing w:after="0"/>
        <w:rPr>
          <w:rFonts w:ascii="Times New Roman" w:eastAsia="Times New Roman" w:hAnsi="Times New Roman" w:cs="Times New Roman"/>
          <w:i/>
          <w:sz w:val="28"/>
          <w:szCs w:val="24"/>
          <w:lang w:eastAsia="ru-RU"/>
        </w:rPr>
      </w:pPr>
      <w:r w:rsidRPr="008F207E">
        <w:rPr>
          <w:rFonts w:ascii="Times New Roman" w:eastAsia="Times New Roman" w:hAnsi="Times New Roman" w:cs="Times New Roman"/>
          <w:i/>
          <w:sz w:val="28"/>
          <w:szCs w:val="24"/>
          <w:lang w:eastAsia="ru-RU"/>
        </w:rPr>
        <w:t>М – отдалённые метастазы</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MX – недостаточно данных для определения отдалённых мета-</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стазов.</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M0 – нет отдалённых метастазов.</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M1 – есть отдалённые метастазы</w:t>
      </w:r>
    </w:p>
    <w:p w:rsidR="008F207E" w:rsidRPr="008F207E" w:rsidRDefault="008F207E" w:rsidP="008F207E">
      <w:pPr>
        <w:spacing w:after="0"/>
        <w:rPr>
          <w:rFonts w:ascii="Times New Roman" w:eastAsia="Times New Roman" w:hAnsi="Times New Roman" w:cs="Times New Roman"/>
          <w:sz w:val="28"/>
          <w:szCs w:val="24"/>
          <w:lang w:eastAsia="ru-RU"/>
        </w:rPr>
      </w:pPr>
    </w:p>
    <w:p w:rsidR="008F207E" w:rsidRPr="008F207E" w:rsidRDefault="008F207E" w:rsidP="008F207E">
      <w:pPr>
        <w:spacing w:after="0"/>
        <w:rPr>
          <w:rFonts w:ascii="Arial" w:eastAsia="Times New Roman" w:hAnsi="Arial" w:cs="Arial"/>
          <w:sz w:val="28"/>
          <w:szCs w:val="24"/>
          <w:lang w:eastAsia="ru-RU"/>
        </w:rPr>
      </w:pPr>
      <w:r w:rsidRPr="008F207E">
        <w:rPr>
          <w:rFonts w:ascii="Arial" w:eastAsia="Times New Roman" w:hAnsi="Arial" w:cs="Arial"/>
          <w:sz w:val="28"/>
          <w:szCs w:val="24"/>
          <w:lang w:eastAsia="ru-RU"/>
        </w:rPr>
        <w:t>Патологическая классификация pTNM</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Категории pT, pN и pM соответствуют категориям T, N и M.</w:t>
      </w:r>
    </w:p>
    <w:p w:rsidR="008F207E" w:rsidRPr="008F207E" w:rsidRDefault="008F207E" w:rsidP="008F207E">
      <w:pPr>
        <w:spacing w:after="0"/>
        <w:rPr>
          <w:rFonts w:ascii="Times New Roman" w:eastAsia="Times New Roman" w:hAnsi="Times New Roman" w:cs="Times New Roman"/>
          <w:sz w:val="28"/>
          <w:szCs w:val="24"/>
          <w:lang w:eastAsia="ru-RU"/>
        </w:rPr>
      </w:pP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Гистопатологическая дифференцировка</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GX – степень дифференцировки не может быть установлена.</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G1 – высокая степень дифференцировки.</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G2 – cредняя степень дифференцировки.</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G3 – низкая степень дифференцировки.</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G4 – недифференцированные опухоли.</w:t>
      </w:r>
    </w:p>
    <w:p w:rsidR="008F207E" w:rsidRPr="008F207E" w:rsidRDefault="008F207E" w:rsidP="008F207E">
      <w:pPr>
        <w:spacing w:after="0"/>
        <w:rPr>
          <w:rFonts w:ascii="Times New Roman" w:eastAsia="Times New Roman" w:hAnsi="Times New Roman" w:cs="Times New Roman"/>
          <w:sz w:val="28"/>
          <w:szCs w:val="24"/>
          <w:lang w:eastAsia="ru-RU"/>
        </w:rPr>
      </w:pP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Группировка по стадиям</w:t>
      </w:r>
    </w:p>
    <w:p w:rsidR="008F207E" w:rsidRPr="008F207E" w:rsidRDefault="008F207E" w:rsidP="008F207E">
      <w:p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Стадия IА:</w:t>
      </w:r>
    </w:p>
    <w:p w:rsidR="008F207E" w:rsidRPr="008F207E" w:rsidRDefault="008F207E" w:rsidP="008F207E">
      <w:pPr>
        <w:spacing w:after="0"/>
        <w:rPr>
          <w:rFonts w:ascii="Times New Roman" w:eastAsia="Times New Roman" w:hAnsi="Times New Roman" w:cs="Times New Roman"/>
          <w:sz w:val="28"/>
          <w:szCs w:val="24"/>
          <w:lang w:val="en-US" w:eastAsia="ru-RU"/>
        </w:rPr>
      </w:pPr>
      <w:r w:rsidRPr="008F207E">
        <w:rPr>
          <w:rFonts w:ascii="Times New Roman" w:eastAsia="Times New Roman" w:hAnsi="Times New Roman" w:cs="Times New Roman"/>
          <w:sz w:val="28"/>
          <w:szCs w:val="24"/>
          <w:lang w:val="en-US" w:eastAsia="ru-RU"/>
        </w:rPr>
        <w:t>G1, 2 T1a N0 M0;</w:t>
      </w:r>
    </w:p>
    <w:p w:rsidR="008F207E" w:rsidRPr="008F207E" w:rsidRDefault="008F207E" w:rsidP="008F207E">
      <w:pPr>
        <w:spacing w:after="0"/>
        <w:rPr>
          <w:rFonts w:ascii="Times New Roman" w:eastAsia="Times New Roman" w:hAnsi="Times New Roman" w:cs="Times New Roman"/>
          <w:sz w:val="28"/>
          <w:szCs w:val="24"/>
          <w:lang w:val="en-US" w:eastAsia="ru-RU"/>
        </w:rPr>
      </w:pPr>
      <w:r w:rsidRPr="008F207E">
        <w:rPr>
          <w:rFonts w:ascii="Times New Roman" w:eastAsia="Times New Roman" w:hAnsi="Times New Roman" w:cs="Times New Roman"/>
          <w:sz w:val="28"/>
          <w:szCs w:val="24"/>
          <w:lang w:val="en-US" w:eastAsia="ru-RU"/>
        </w:rPr>
        <w:t>G1, 2 T1b N0 M0.</w:t>
      </w:r>
    </w:p>
    <w:p w:rsidR="008F207E" w:rsidRPr="008F207E" w:rsidRDefault="008F207E" w:rsidP="008F207E">
      <w:pPr>
        <w:spacing w:after="0"/>
        <w:rPr>
          <w:rFonts w:ascii="Times New Roman" w:eastAsia="Times New Roman" w:hAnsi="Times New Roman" w:cs="Times New Roman"/>
          <w:sz w:val="28"/>
          <w:szCs w:val="24"/>
          <w:lang w:val="en-US" w:eastAsia="ru-RU"/>
        </w:rPr>
      </w:pPr>
      <w:r w:rsidRPr="008F207E">
        <w:rPr>
          <w:rFonts w:ascii="Times New Roman" w:eastAsia="Times New Roman" w:hAnsi="Times New Roman" w:cs="Times New Roman"/>
          <w:sz w:val="28"/>
          <w:szCs w:val="24"/>
          <w:lang w:eastAsia="ru-RU"/>
        </w:rPr>
        <w:t>Стадия</w:t>
      </w:r>
      <w:r w:rsidRPr="008F207E">
        <w:rPr>
          <w:rFonts w:ascii="Times New Roman" w:eastAsia="Times New Roman" w:hAnsi="Times New Roman" w:cs="Times New Roman"/>
          <w:sz w:val="28"/>
          <w:szCs w:val="24"/>
          <w:lang w:val="en-US" w:eastAsia="ru-RU"/>
        </w:rPr>
        <w:t xml:space="preserve"> I</w:t>
      </w:r>
      <w:r w:rsidRPr="008F207E">
        <w:rPr>
          <w:rFonts w:ascii="Times New Roman" w:eastAsia="Times New Roman" w:hAnsi="Times New Roman" w:cs="Times New Roman"/>
          <w:sz w:val="28"/>
          <w:szCs w:val="24"/>
          <w:lang w:eastAsia="ru-RU"/>
        </w:rPr>
        <w:t>В</w:t>
      </w:r>
      <w:r w:rsidRPr="008F207E">
        <w:rPr>
          <w:rFonts w:ascii="Times New Roman" w:eastAsia="Times New Roman" w:hAnsi="Times New Roman" w:cs="Times New Roman"/>
          <w:sz w:val="28"/>
          <w:szCs w:val="24"/>
          <w:lang w:val="en-US" w:eastAsia="ru-RU"/>
        </w:rPr>
        <w:t xml:space="preserve"> – G1, 2 T2a N0 M0.</w:t>
      </w:r>
    </w:p>
    <w:p w:rsidR="008F207E" w:rsidRPr="008F207E" w:rsidRDefault="008F207E" w:rsidP="008F207E">
      <w:pPr>
        <w:spacing w:after="0"/>
        <w:rPr>
          <w:rFonts w:ascii="Times New Roman" w:eastAsia="Times New Roman" w:hAnsi="Times New Roman" w:cs="Times New Roman"/>
          <w:sz w:val="28"/>
          <w:szCs w:val="24"/>
          <w:lang w:val="en-US" w:eastAsia="ru-RU"/>
        </w:rPr>
      </w:pPr>
      <w:r w:rsidRPr="008F207E">
        <w:rPr>
          <w:rFonts w:ascii="Times New Roman" w:eastAsia="Times New Roman" w:hAnsi="Times New Roman" w:cs="Times New Roman"/>
          <w:sz w:val="28"/>
          <w:szCs w:val="24"/>
          <w:lang w:eastAsia="ru-RU"/>
        </w:rPr>
        <w:t>Стадия</w:t>
      </w:r>
      <w:r w:rsidRPr="008F207E">
        <w:rPr>
          <w:rFonts w:ascii="Times New Roman" w:eastAsia="Times New Roman" w:hAnsi="Times New Roman" w:cs="Times New Roman"/>
          <w:sz w:val="28"/>
          <w:szCs w:val="24"/>
          <w:lang w:val="en-US" w:eastAsia="ru-RU"/>
        </w:rPr>
        <w:t xml:space="preserve"> II</w:t>
      </w:r>
      <w:r w:rsidRPr="008F207E">
        <w:rPr>
          <w:rFonts w:ascii="Times New Roman" w:eastAsia="Times New Roman" w:hAnsi="Times New Roman" w:cs="Times New Roman"/>
          <w:sz w:val="28"/>
          <w:szCs w:val="24"/>
          <w:lang w:eastAsia="ru-RU"/>
        </w:rPr>
        <w:t>А</w:t>
      </w:r>
      <w:r w:rsidRPr="008F207E">
        <w:rPr>
          <w:rFonts w:ascii="Times New Roman" w:eastAsia="Times New Roman" w:hAnsi="Times New Roman" w:cs="Times New Roman"/>
          <w:sz w:val="28"/>
          <w:szCs w:val="24"/>
          <w:lang w:val="en-US" w:eastAsia="ru-RU"/>
        </w:rPr>
        <w:t xml:space="preserve"> – G1, 2 T2b N0 M0.</w:t>
      </w:r>
    </w:p>
    <w:p w:rsidR="008F207E" w:rsidRPr="008F207E" w:rsidRDefault="008F207E" w:rsidP="008F207E">
      <w:pPr>
        <w:spacing w:after="0"/>
        <w:rPr>
          <w:rFonts w:ascii="Times New Roman" w:eastAsia="Times New Roman" w:hAnsi="Times New Roman" w:cs="Times New Roman"/>
          <w:sz w:val="28"/>
          <w:szCs w:val="24"/>
          <w:lang w:val="en-US" w:eastAsia="ru-RU"/>
        </w:rPr>
      </w:pPr>
      <w:r w:rsidRPr="008F207E">
        <w:rPr>
          <w:rFonts w:ascii="Times New Roman" w:eastAsia="Times New Roman" w:hAnsi="Times New Roman" w:cs="Times New Roman"/>
          <w:sz w:val="28"/>
          <w:szCs w:val="24"/>
          <w:lang w:eastAsia="ru-RU"/>
        </w:rPr>
        <w:t>Стадия</w:t>
      </w:r>
      <w:r w:rsidRPr="008F207E">
        <w:rPr>
          <w:rFonts w:ascii="Times New Roman" w:eastAsia="Times New Roman" w:hAnsi="Times New Roman" w:cs="Times New Roman"/>
          <w:sz w:val="28"/>
          <w:szCs w:val="24"/>
          <w:lang w:val="en-US" w:eastAsia="ru-RU"/>
        </w:rPr>
        <w:t xml:space="preserve"> II</w:t>
      </w:r>
      <w:r w:rsidRPr="008F207E">
        <w:rPr>
          <w:rFonts w:ascii="Times New Roman" w:eastAsia="Times New Roman" w:hAnsi="Times New Roman" w:cs="Times New Roman"/>
          <w:sz w:val="28"/>
          <w:szCs w:val="24"/>
          <w:lang w:eastAsia="ru-RU"/>
        </w:rPr>
        <w:t>В</w:t>
      </w:r>
      <w:r w:rsidRPr="008F207E">
        <w:rPr>
          <w:rFonts w:ascii="Times New Roman" w:eastAsia="Times New Roman" w:hAnsi="Times New Roman" w:cs="Times New Roman"/>
          <w:sz w:val="28"/>
          <w:szCs w:val="24"/>
          <w:lang w:val="en-US" w:eastAsia="ru-RU"/>
        </w:rPr>
        <w:t>:</w:t>
      </w:r>
    </w:p>
    <w:p w:rsidR="008F207E" w:rsidRPr="008F207E" w:rsidRDefault="008F207E" w:rsidP="008F207E">
      <w:pPr>
        <w:spacing w:after="0"/>
        <w:rPr>
          <w:rFonts w:ascii="Times New Roman" w:eastAsia="Times New Roman" w:hAnsi="Times New Roman" w:cs="Times New Roman"/>
          <w:sz w:val="28"/>
          <w:szCs w:val="24"/>
          <w:lang w:val="en-US" w:eastAsia="ru-RU"/>
        </w:rPr>
      </w:pPr>
      <w:r w:rsidRPr="008F207E">
        <w:rPr>
          <w:rFonts w:ascii="Times New Roman" w:eastAsia="Times New Roman" w:hAnsi="Times New Roman" w:cs="Times New Roman"/>
          <w:sz w:val="28"/>
          <w:szCs w:val="24"/>
          <w:lang w:val="en-US" w:eastAsia="ru-RU"/>
        </w:rPr>
        <w:t>G3, 4 T1a N0 M0</w:t>
      </w:r>
    </w:p>
    <w:p w:rsidR="008F207E" w:rsidRPr="008F207E" w:rsidRDefault="008F207E" w:rsidP="008F207E">
      <w:pPr>
        <w:spacing w:after="0"/>
        <w:rPr>
          <w:rFonts w:ascii="Times New Roman" w:eastAsia="Times New Roman" w:hAnsi="Times New Roman" w:cs="Times New Roman"/>
          <w:sz w:val="28"/>
          <w:szCs w:val="25"/>
          <w:lang w:val="en-US" w:eastAsia="ru-RU"/>
        </w:rPr>
      </w:pPr>
      <w:r w:rsidRPr="008F207E">
        <w:rPr>
          <w:rFonts w:ascii="Times New Roman" w:eastAsia="Times New Roman" w:hAnsi="Times New Roman" w:cs="Times New Roman"/>
          <w:sz w:val="28"/>
          <w:szCs w:val="25"/>
          <w:lang w:val="en-US" w:eastAsia="ru-RU"/>
        </w:rPr>
        <w:t>G3, 4 T1b N0 M0.</w:t>
      </w:r>
    </w:p>
    <w:p w:rsidR="008F207E" w:rsidRPr="008F207E" w:rsidRDefault="008F207E" w:rsidP="008F207E">
      <w:pPr>
        <w:spacing w:after="0"/>
        <w:rPr>
          <w:rFonts w:ascii="Times New Roman" w:eastAsia="Times New Roman" w:hAnsi="Times New Roman" w:cs="Times New Roman"/>
          <w:sz w:val="28"/>
          <w:szCs w:val="25"/>
          <w:lang w:val="en-US" w:eastAsia="ru-RU"/>
        </w:rPr>
      </w:pPr>
      <w:r w:rsidRPr="008F207E">
        <w:rPr>
          <w:rFonts w:ascii="Times New Roman" w:eastAsia="Times New Roman" w:hAnsi="Times New Roman" w:cs="Times New Roman"/>
          <w:sz w:val="28"/>
          <w:szCs w:val="25"/>
          <w:lang w:eastAsia="ru-RU"/>
        </w:rPr>
        <w:t>Стадия</w:t>
      </w:r>
      <w:r w:rsidRPr="008F207E">
        <w:rPr>
          <w:rFonts w:ascii="Times New Roman" w:eastAsia="Times New Roman" w:hAnsi="Times New Roman" w:cs="Times New Roman"/>
          <w:sz w:val="28"/>
          <w:szCs w:val="25"/>
          <w:lang w:val="en-US" w:eastAsia="ru-RU"/>
        </w:rPr>
        <w:t xml:space="preserve"> II</w:t>
      </w:r>
      <w:r w:rsidRPr="008F207E">
        <w:rPr>
          <w:rFonts w:ascii="Times New Roman" w:eastAsia="Times New Roman" w:hAnsi="Times New Roman" w:cs="Times New Roman"/>
          <w:sz w:val="28"/>
          <w:szCs w:val="25"/>
          <w:lang w:eastAsia="ru-RU"/>
        </w:rPr>
        <w:t>С</w:t>
      </w:r>
      <w:r w:rsidRPr="008F207E">
        <w:rPr>
          <w:rFonts w:ascii="Times New Roman" w:eastAsia="Times New Roman" w:hAnsi="Times New Roman" w:cs="Times New Roman"/>
          <w:sz w:val="28"/>
          <w:szCs w:val="25"/>
          <w:lang w:val="en-US" w:eastAsia="ru-RU"/>
        </w:rPr>
        <w:t xml:space="preserve"> – G3, 4 T2 N0 M0.</w:t>
      </w:r>
    </w:p>
    <w:p w:rsidR="008F207E" w:rsidRPr="008F207E" w:rsidRDefault="008F207E" w:rsidP="008F207E">
      <w:pPr>
        <w:spacing w:after="0"/>
        <w:rPr>
          <w:rFonts w:ascii="Times New Roman" w:eastAsia="Times New Roman" w:hAnsi="Times New Roman" w:cs="Times New Roman"/>
          <w:sz w:val="28"/>
          <w:szCs w:val="25"/>
          <w:lang w:val="en-US" w:eastAsia="ru-RU"/>
        </w:rPr>
      </w:pPr>
      <w:r w:rsidRPr="008F207E">
        <w:rPr>
          <w:rFonts w:ascii="Times New Roman" w:eastAsia="Times New Roman" w:hAnsi="Times New Roman" w:cs="Times New Roman"/>
          <w:sz w:val="28"/>
          <w:szCs w:val="25"/>
          <w:lang w:eastAsia="ru-RU"/>
        </w:rPr>
        <w:t>Стадия</w:t>
      </w:r>
      <w:r w:rsidRPr="008F207E">
        <w:rPr>
          <w:rFonts w:ascii="Times New Roman" w:eastAsia="Times New Roman" w:hAnsi="Times New Roman" w:cs="Times New Roman"/>
          <w:sz w:val="28"/>
          <w:szCs w:val="25"/>
          <w:lang w:val="en-US" w:eastAsia="ru-RU"/>
        </w:rPr>
        <w:t xml:space="preserve"> III – G3, 4 T2b N0 M0.</w:t>
      </w:r>
    </w:p>
    <w:p w:rsidR="008F207E" w:rsidRPr="008F207E" w:rsidRDefault="008F207E" w:rsidP="008F207E">
      <w:pPr>
        <w:spacing w:after="0"/>
        <w:rPr>
          <w:rFonts w:ascii="Times New Roman" w:eastAsia="Times New Roman" w:hAnsi="Times New Roman" w:cs="Times New Roman"/>
          <w:sz w:val="28"/>
          <w:szCs w:val="25"/>
          <w:lang w:eastAsia="ru-RU"/>
        </w:rPr>
      </w:pPr>
      <w:r w:rsidRPr="008F207E">
        <w:rPr>
          <w:rFonts w:ascii="Times New Roman" w:eastAsia="Times New Roman" w:hAnsi="Times New Roman" w:cs="Times New Roman"/>
          <w:sz w:val="28"/>
          <w:szCs w:val="25"/>
          <w:lang w:eastAsia="ru-RU"/>
        </w:rPr>
        <w:t xml:space="preserve">Стадия </w:t>
      </w:r>
      <w:r w:rsidRPr="008F207E">
        <w:rPr>
          <w:rFonts w:ascii="Times New Roman" w:eastAsia="Times New Roman" w:hAnsi="Times New Roman" w:cs="Times New Roman"/>
          <w:sz w:val="28"/>
          <w:szCs w:val="25"/>
          <w:lang w:val="en-US" w:eastAsia="ru-RU"/>
        </w:rPr>
        <w:t>IV</w:t>
      </w:r>
      <w:r w:rsidRPr="008F207E">
        <w:rPr>
          <w:rFonts w:ascii="Times New Roman" w:eastAsia="Times New Roman" w:hAnsi="Times New Roman" w:cs="Times New Roman"/>
          <w:sz w:val="28"/>
          <w:szCs w:val="25"/>
          <w:lang w:eastAsia="ru-RU"/>
        </w:rPr>
        <w:t>:</w:t>
      </w:r>
    </w:p>
    <w:p w:rsidR="008F207E" w:rsidRPr="008F207E" w:rsidRDefault="008F207E" w:rsidP="008F207E">
      <w:pPr>
        <w:spacing w:after="0"/>
        <w:rPr>
          <w:rFonts w:ascii="Times New Roman" w:eastAsia="Times New Roman" w:hAnsi="Times New Roman" w:cs="Times New Roman"/>
          <w:sz w:val="28"/>
          <w:szCs w:val="25"/>
          <w:lang w:eastAsia="ru-RU"/>
        </w:rPr>
      </w:pPr>
      <w:r w:rsidRPr="008F207E">
        <w:rPr>
          <w:rFonts w:ascii="Times New Roman" w:eastAsia="Times New Roman" w:hAnsi="Times New Roman" w:cs="Times New Roman"/>
          <w:sz w:val="28"/>
          <w:szCs w:val="25"/>
          <w:lang w:eastAsia="ru-RU"/>
        </w:rPr>
        <w:t xml:space="preserve">любая </w:t>
      </w:r>
      <w:r w:rsidRPr="008F207E">
        <w:rPr>
          <w:rFonts w:ascii="Times New Roman" w:eastAsia="Times New Roman" w:hAnsi="Times New Roman" w:cs="Times New Roman"/>
          <w:sz w:val="28"/>
          <w:szCs w:val="25"/>
          <w:lang w:val="en-US" w:eastAsia="ru-RU"/>
        </w:rPr>
        <w:t>G</w:t>
      </w:r>
      <w:r w:rsidRPr="008F207E">
        <w:rPr>
          <w:rFonts w:ascii="Times New Roman" w:eastAsia="Times New Roman" w:hAnsi="Times New Roman" w:cs="Times New Roman"/>
          <w:sz w:val="28"/>
          <w:szCs w:val="25"/>
          <w:lang w:eastAsia="ru-RU"/>
        </w:rPr>
        <w:t xml:space="preserve"> любая </w:t>
      </w:r>
      <w:r w:rsidRPr="008F207E">
        <w:rPr>
          <w:rFonts w:ascii="Times New Roman" w:eastAsia="Times New Roman" w:hAnsi="Times New Roman" w:cs="Times New Roman"/>
          <w:sz w:val="28"/>
          <w:szCs w:val="25"/>
          <w:lang w:val="en-US" w:eastAsia="ru-RU"/>
        </w:rPr>
        <w:t>T</w:t>
      </w:r>
      <w:r w:rsidRPr="008F207E">
        <w:rPr>
          <w:rFonts w:ascii="Times New Roman" w:eastAsia="Times New Roman" w:hAnsi="Times New Roman" w:cs="Times New Roman"/>
          <w:sz w:val="28"/>
          <w:szCs w:val="25"/>
          <w:lang w:eastAsia="ru-RU"/>
        </w:rPr>
        <w:t xml:space="preserve"> </w:t>
      </w:r>
      <w:r w:rsidRPr="008F207E">
        <w:rPr>
          <w:rFonts w:ascii="Times New Roman" w:eastAsia="Times New Roman" w:hAnsi="Times New Roman" w:cs="Times New Roman"/>
          <w:sz w:val="28"/>
          <w:szCs w:val="25"/>
          <w:lang w:val="en-US" w:eastAsia="ru-RU"/>
        </w:rPr>
        <w:t>N</w:t>
      </w:r>
      <w:r w:rsidRPr="008F207E">
        <w:rPr>
          <w:rFonts w:ascii="Times New Roman" w:eastAsia="Times New Roman" w:hAnsi="Times New Roman" w:cs="Times New Roman"/>
          <w:sz w:val="28"/>
          <w:szCs w:val="25"/>
          <w:lang w:eastAsia="ru-RU"/>
        </w:rPr>
        <w:t xml:space="preserve">1 </w:t>
      </w:r>
      <w:r w:rsidRPr="008F207E">
        <w:rPr>
          <w:rFonts w:ascii="Times New Roman" w:eastAsia="Times New Roman" w:hAnsi="Times New Roman" w:cs="Times New Roman"/>
          <w:sz w:val="28"/>
          <w:szCs w:val="25"/>
          <w:lang w:val="en-US" w:eastAsia="ru-RU"/>
        </w:rPr>
        <w:t>M</w:t>
      </w:r>
      <w:r w:rsidRPr="008F207E">
        <w:rPr>
          <w:rFonts w:ascii="Times New Roman" w:eastAsia="Times New Roman" w:hAnsi="Times New Roman" w:cs="Times New Roman"/>
          <w:sz w:val="28"/>
          <w:szCs w:val="25"/>
          <w:lang w:eastAsia="ru-RU"/>
        </w:rPr>
        <w:t>0;</w:t>
      </w:r>
    </w:p>
    <w:p w:rsidR="008F207E" w:rsidRPr="008F207E" w:rsidRDefault="008F207E" w:rsidP="008F207E">
      <w:pPr>
        <w:spacing w:after="0"/>
        <w:rPr>
          <w:rFonts w:ascii="Times New Roman" w:eastAsia="Times New Roman" w:hAnsi="Times New Roman" w:cs="Times New Roman"/>
          <w:sz w:val="28"/>
          <w:szCs w:val="25"/>
          <w:lang w:eastAsia="ru-RU"/>
        </w:rPr>
      </w:pPr>
      <w:r w:rsidRPr="008F207E">
        <w:rPr>
          <w:rFonts w:ascii="Times New Roman" w:eastAsia="Times New Roman" w:hAnsi="Times New Roman" w:cs="Times New Roman"/>
          <w:sz w:val="28"/>
          <w:szCs w:val="25"/>
          <w:lang w:eastAsia="ru-RU"/>
        </w:rPr>
        <w:t xml:space="preserve">любая </w:t>
      </w:r>
      <w:r w:rsidRPr="008F207E">
        <w:rPr>
          <w:rFonts w:ascii="Times New Roman" w:eastAsia="Times New Roman" w:hAnsi="Times New Roman" w:cs="Times New Roman"/>
          <w:sz w:val="28"/>
          <w:szCs w:val="25"/>
          <w:lang w:val="en-US" w:eastAsia="ru-RU"/>
        </w:rPr>
        <w:t>G</w:t>
      </w:r>
      <w:r w:rsidRPr="008F207E">
        <w:rPr>
          <w:rFonts w:ascii="Times New Roman" w:eastAsia="Times New Roman" w:hAnsi="Times New Roman" w:cs="Times New Roman"/>
          <w:sz w:val="28"/>
          <w:szCs w:val="25"/>
          <w:lang w:eastAsia="ru-RU"/>
        </w:rPr>
        <w:t xml:space="preserve"> любая </w:t>
      </w:r>
      <w:r w:rsidRPr="008F207E">
        <w:rPr>
          <w:rFonts w:ascii="Times New Roman" w:eastAsia="Times New Roman" w:hAnsi="Times New Roman" w:cs="Times New Roman"/>
          <w:sz w:val="28"/>
          <w:szCs w:val="25"/>
          <w:lang w:val="en-US" w:eastAsia="ru-RU"/>
        </w:rPr>
        <w:t>T</w:t>
      </w:r>
      <w:r w:rsidRPr="008F207E">
        <w:rPr>
          <w:rFonts w:ascii="Times New Roman" w:eastAsia="Times New Roman" w:hAnsi="Times New Roman" w:cs="Times New Roman"/>
          <w:sz w:val="28"/>
          <w:szCs w:val="25"/>
          <w:lang w:eastAsia="ru-RU"/>
        </w:rPr>
        <w:t xml:space="preserve"> любая </w:t>
      </w:r>
      <w:r w:rsidRPr="008F207E">
        <w:rPr>
          <w:rFonts w:ascii="Times New Roman" w:eastAsia="Times New Roman" w:hAnsi="Times New Roman" w:cs="Times New Roman"/>
          <w:sz w:val="28"/>
          <w:szCs w:val="25"/>
          <w:lang w:val="en-US" w:eastAsia="ru-RU"/>
        </w:rPr>
        <w:t>N</w:t>
      </w:r>
      <w:r w:rsidRPr="008F207E">
        <w:rPr>
          <w:rFonts w:ascii="Times New Roman" w:eastAsia="Times New Roman" w:hAnsi="Times New Roman" w:cs="Times New Roman"/>
          <w:sz w:val="28"/>
          <w:szCs w:val="25"/>
          <w:lang w:eastAsia="ru-RU"/>
        </w:rPr>
        <w:t xml:space="preserve"> </w:t>
      </w:r>
      <w:r w:rsidRPr="008F207E">
        <w:rPr>
          <w:rFonts w:ascii="Times New Roman" w:eastAsia="Times New Roman" w:hAnsi="Times New Roman" w:cs="Times New Roman"/>
          <w:sz w:val="28"/>
          <w:szCs w:val="25"/>
          <w:lang w:val="en-US" w:eastAsia="ru-RU"/>
        </w:rPr>
        <w:t>M</w:t>
      </w:r>
      <w:r w:rsidRPr="008F207E">
        <w:rPr>
          <w:rFonts w:ascii="Times New Roman" w:eastAsia="Times New Roman" w:hAnsi="Times New Roman" w:cs="Times New Roman"/>
          <w:sz w:val="28"/>
          <w:szCs w:val="25"/>
          <w:lang w:eastAsia="ru-RU"/>
        </w:rPr>
        <w:t>1</w:t>
      </w:r>
    </w:p>
    <w:p w:rsidR="008F207E" w:rsidRPr="008F207E" w:rsidRDefault="008F207E" w:rsidP="008F207E">
      <w:pPr>
        <w:spacing w:after="0"/>
        <w:rPr>
          <w:rFonts w:ascii="Times New Roman" w:eastAsia="Times New Roman" w:hAnsi="Times New Roman" w:cs="Times New Roman"/>
          <w:sz w:val="28"/>
          <w:szCs w:val="25"/>
          <w:lang w:eastAsia="ru-RU"/>
        </w:rPr>
      </w:pPr>
    </w:p>
    <w:p w:rsidR="008F207E" w:rsidRPr="008F207E" w:rsidRDefault="008F207E" w:rsidP="008F207E">
      <w:pPr>
        <w:spacing w:after="0" w:line="360" w:lineRule="auto"/>
        <w:ind w:firstLine="709"/>
        <w:jc w:val="both"/>
        <w:rPr>
          <w:rFonts w:ascii="Times New Roman" w:eastAsia="Times New Roman" w:hAnsi="Times New Roman" w:cs="Times New Roman"/>
          <w:sz w:val="28"/>
          <w:szCs w:val="25"/>
          <w:lang w:eastAsia="ru-RU"/>
        </w:rPr>
      </w:pPr>
      <w:r w:rsidRPr="008F207E">
        <w:rPr>
          <w:rFonts w:ascii="Times New Roman" w:eastAsia="Times New Roman" w:hAnsi="Times New Roman" w:cs="Times New Roman"/>
          <w:sz w:val="28"/>
          <w:szCs w:val="25"/>
          <w:lang w:eastAsia="ru-RU"/>
        </w:rPr>
        <w:t>Стандартом лечения взрослых пациентов всегда был и остаётся хирургический метод, подразумевающий максимально радикальное удаление опухоли с хорошим запасом (не менее 1 см) в пределах здоровых тканей. Но зачастую в силу определённых анатомических особенностей локализации опухоли полное и радикальное удаление её без пожертвования критическими структурами (нервными стволами, крупными кровеносными сосудами и т.д.) оказывается невозможным. И вот, когда в зоне резекции остаётся некий незапланированный микроскопический, либо видимый объём опухоли, или изначально на момент диагностики опухоль оказывается вне пределов резектабельности, это подразумевает обязательное вмешательство в лечебный процесс других специалистов, способных повлиять на результаты лечения. В большинстве подобных ситуаций хирург обращается к радиотерапевту.</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5"/>
          <w:lang w:eastAsia="ru-RU"/>
        </w:rPr>
      </w:pPr>
      <w:r w:rsidRPr="008F207E">
        <w:rPr>
          <w:rFonts w:ascii="Times New Roman" w:eastAsia="Times New Roman" w:hAnsi="Times New Roman" w:cs="Times New Roman"/>
          <w:sz w:val="28"/>
          <w:szCs w:val="25"/>
          <w:lang w:eastAsia="ru-RU"/>
        </w:rPr>
        <w:t>При СМТ внешняя лучевая терапия (ВЛТ) может назначаться в качестве первичного лечения, пред и послеоперационно. Разработка новых методов ЛТ, таких как брахитерапия, ЛТ с модуляцией интенсивности (ЛТМИ) и интраоперационная ЛТ (ИОЛТ), способствовала улучшению исходов лечения больных СМТ.</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i/>
          <w:iCs/>
          <w:color w:val="000000"/>
          <w:sz w:val="28"/>
          <w:szCs w:val="28"/>
          <w:lang w:eastAsia="ru-RU"/>
        </w:rPr>
        <w:t xml:space="preserve">Брахитерапия. </w:t>
      </w:r>
      <w:r w:rsidRPr="008F207E">
        <w:rPr>
          <w:rFonts w:ascii="Times New Roman" w:eastAsia="Times New Roman" w:hAnsi="Times New Roman" w:cs="Times New Roman"/>
          <w:sz w:val="28"/>
          <w:szCs w:val="28"/>
          <w:lang w:eastAsia="ru-RU"/>
        </w:rPr>
        <w:t>древнегреческое “brachus” означает «короткий», т.е. кратчайшее расстояние от источника до облучаемой области. Импланты для брахитерапии могут быть перманентными или временными; в лечении мягкотканых сарком наиболее часто принять внедрять временные импланты (катетеры) после широкого иссечения опухоли в её ложе непосредственно во время операции. После закрытия раны и завершения хирургического вмешательства пациент получает несколько сеансов облучения при поступлении радиоактивных источников из хранилища аппарата непосредственно в импланты. Данный метод имеет ряд несомненных преимуществ. Во- первых, возможность сконцентрировать максимальную дозу именно в ложе опухоли, избегая переоблучения тканей, располагающихся за пределами 2-3 см от него. Во- вторых, лечение начинается непосредственно в раннем послеоперационном периоде, что позволяет избежать развития хронической гипоксии оставшихся в ложе опухолевых клеток и снизить риск их дальнейшей пролиферации. В- третьих, учитывая тот факт, что брахитерапия подразумевает концентрированное облучение в течение довольно короткого промежутка времени, отпадает необходимость в проведении продолжительного курса дистанционной лучевой терапии.</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color w:val="000000"/>
          <w:sz w:val="28"/>
          <w:lang w:eastAsia="ru-RU"/>
        </w:rPr>
        <w:t>Доза при брахитерапии 45 Гр. После удаления опухоли хирургом в послеоперационную рану укладываются эндостаты в интервале 1 см в заданном объеме мишени. Преимущество брахитерапии было отмечено при высокодифференцированных саркомах мягких тканей, 5-летняя выживаемость составила 82% против 67% при только хирургическом лечении. Проведение брахитерапии связано с высоким риском послеоперационных осложнений.</w:t>
      </w:r>
    </w:p>
    <w:p w:rsidR="008F207E" w:rsidRPr="008F207E" w:rsidRDefault="008F207E" w:rsidP="008F207E">
      <w:pPr>
        <w:spacing w:after="0" w:line="360" w:lineRule="auto"/>
        <w:ind w:firstLine="709"/>
        <w:jc w:val="both"/>
        <w:rPr>
          <w:rFonts w:ascii="Times New Roman" w:eastAsia="Times New Roman" w:hAnsi="Times New Roman" w:cs="Times New Roman"/>
          <w:color w:val="000000"/>
          <w:sz w:val="28"/>
          <w:szCs w:val="24"/>
          <w:lang w:eastAsia="ru-RU"/>
        </w:rPr>
      </w:pPr>
      <w:r w:rsidRPr="008F207E">
        <w:rPr>
          <w:rFonts w:ascii="Times New Roman" w:eastAsia="Times New Roman" w:hAnsi="Times New Roman" w:cs="Times New Roman"/>
          <w:color w:val="000000"/>
          <w:sz w:val="28"/>
          <w:szCs w:val="24"/>
          <w:lang w:eastAsia="ru-RU"/>
        </w:rPr>
        <w:t>Лучевая терапия в лечении сарком мягких тканей как самостоятельный метод имеет небольшое значение, применяется редко и главным образом в качестве паллиативного воздействия при нерезектабельных опухолях, неудалимых рецидивах и метастазах.</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i/>
          <w:iCs/>
          <w:color w:val="000000"/>
          <w:sz w:val="28"/>
          <w:lang w:eastAsia="ru-RU"/>
        </w:rPr>
        <w:t xml:space="preserve">Интраоперационная лучевая терапия.  </w:t>
      </w:r>
      <w:r w:rsidRPr="008F207E">
        <w:rPr>
          <w:rFonts w:ascii="Times New Roman" w:eastAsia="Times New Roman" w:hAnsi="Times New Roman" w:cs="Times New Roman"/>
          <w:sz w:val="28"/>
          <w:szCs w:val="24"/>
          <w:lang w:eastAsia="ru-RU"/>
        </w:rPr>
        <w:t>Если метод брахитерапии в большей степени подходит для лечения больных с саркомами конечностей, то воздействовать на ретроперитонеальные опухоли либо их ложа более целесообразно с помощью интраоперационной лучевой терапии (ИОЛТ), хотя при опухолях конечностей он также может быть применен. Вообще, забрюшинные опухоли представляют собой уникальную проблему не только для хирурга, но и для радиотерапевта, благодаря своим особым характеристикам: 1) подавляющее большинство на момент выявления представляют собой массивный местнораспространённый процесс; 2)опухолевый конгломерат чаще всего располагается в непосредственной близости от жизненно важных структур, либо прорастает их; 3) очень часто отмечается диссеминация по брюшине; 4) толерантность окружающих опухоль тканей к облучению, как правило, резко ограничена. Самым важным фактором, определяющим результаты локального контроля и общую выживаемость при забрюшинных саркомах, считается полнота резекции, т.е. статус края резекции. Но, как показывают многие авторы, даже при радикальном удалении опухоли частота локальных рецидивов достаточно высока и варьирует в широких пределах, от 34% до 80%.</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5"/>
          <w:lang w:eastAsia="ru-RU"/>
        </w:rPr>
      </w:pPr>
      <w:r w:rsidRPr="008F207E">
        <w:rPr>
          <w:rFonts w:ascii="Times New Roman" w:eastAsia="Times New Roman" w:hAnsi="Times New Roman" w:cs="Times New Roman"/>
          <w:sz w:val="28"/>
          <w:szCs w:val="25"/>
          <w:lang w:eastAsia="ru-RU"/>
        </w:rPr>
        <w:t>Так же, как и метод брахитерапии, ИОЛТ позволяет подвести более высокие, нежели при дистанционном облучении, дозы лучевой терапии непосредственно к очагу. Это повышает возможность лучшего локального контроля и при этом избежание переоблучения здоровых тканей, поскольку они (в данном случае, кишечник, кожные лоскуты, нервные стволы и т.д.) отводятся в стороны от облучаемого объема. Наиболее эффективно проведение ИОЛТ с помощью специальных линейных ускорителей, позволяющих получить электронные пучки различных энергий. Преимущество электронного пучка состоит в том, что он может создать желаемую дозу на заданной (как правило, небольшой) глубине с резким падением дозы за пределами облучаемой области. В то же время, по сравнению с методом брахитерапии, интраоперационное облучение требует большее количество обученного персонала и специализированную технику.</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5"/>
          <w:lang w:eastAsia="ru-RU"/>
        </w:rPr>
      </w:pPr>
      <w:r w:rsidRPr="008F207E">
        <w:rPr>
          <w:rFonts w:ascii="Times New Roman" w:eastAsia="Times New Roman" w:hAnsi="Times New Roman" w:cs="Times New Roman"/>
          <w:sz w:val="28"/>
          <w:szCs w:val="25"/>
          <w:lang w:eastAsia="ru-RU"/>
        </w:rPr>
        <w:t>Первые и, как правило, небольшие пилотные исследования по ИОЛТ забрюшинных сарком вышли из различных американских центров. Бросается в глаза тот факт, что кроме получения весьма скромных результатов в отношении локального контроля и отсутствия какого- либо влияния на общую выживаемость, интраоперационное облучение способствовало развитию весьма разнообразных лучевых осложнений (гидронефроз, моторная нейропатия, тонкокишечная непроходимость, тазовая плексопатия, осложнения со стороны раны). Явных преимуществ перед дистанционным пред- или пос- леоперационным облучением выявлено не было. Однако последующее и единственное проспективное рандомизированное исследование Sindelar et al., представлявшее собой анализ результатов лечения 35 больных забрюшинной саркомой, которые получали либо высокодозное дистанционное облучение на послеоперационном этапе, либо ИОЛТ в дозе 15- 20 Гр с последующей дистанционной лучевой терапией, оказалось немногим более оптимистичным. Средняя общая выживаемость оказалась выше в группе контроля (52 месяца против 45 в группе ИОЛТ), хотя результаты не достигли статистической достоверности. Отдалённые метастазы и локорегионарные рецидивы (в пределах брюшной полости или забрюшинного пространства, включая диффузный саркоматоз брюшины) были отмечены в равной степени в обеих группах. Однако интраоперационное облучение оказало немалое влияние на продолжительность промежутка времени до развития локального рецидива. Медиана времени в группе ИОЛТ составила 63 месяца по сравнению с 38 месяцами в контрольной группе, а появление рецидива в пределах облученного поля возникало еще позднее: в среднем через 127 месяцев после ИОЛТ против 38 месяцев в группе контроля. Возможно, дальнейшее усовершенствование методик ИОЛТ и комбинация её с лекарственными препаратами позволит улучшить результаты лечения, что будет отражено в последующих исследованиях, но пока этот метод, занимая весьма скромную нишу в терапии мягкотканых сарком, представляет собой лишь метод выбора в тех центрах, где он является доступным.</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color w:val="000000"/>
          <w:sz w:val="28"/>
          <w:szCs w:val="24"/>
          <w:lang w:eastAsia="ru-RU"/>
        </w:rPr>
        <w:t>Интраоперационная лучевая терапия (ИОЛТ), которая обеспечивает одномоментное подведение к ложу опухоли дозы (10–20 Гр), необходимой для подавления роста субклинических очагов в случае радикального вмешательства, либо в сочетании с пред- или послеоперационным облучением за счет наращивания дозы без превышения пределов толерантности нормальных тканей за счет прицельности ИОЛТ. Такой способ облучения может быть реализован как при условии выполнения радикальной операции, так и в случаях паллиативных хирургических вмешательств.</w:t>
      </w:r>
    </w:p>
    <w:p w:rsidR="008F207E" w:rsidRPr="008F207E" w:rsidRDefault="002E776D" w:rsidP="00AB1878">
      <w:pPr>
        <w:tabs>
          <w:tab w:val="left" w:pos="360"/>
        </w:tabs>
        <w:spacing w:after="0" w:line="240" w:lineRule="auto"/>
        <w:ind w:left="710"/>
        <w:rPr>
          <w:rFonts w:ascii="Times New Roman" w:eastAsia="Times New Roman" w:hAnsi="Times New Roman" w:cs="Calibri"/>
          <w:b/>
          <w:sz w:val="28"/>
          <w:szCs w:val="28"/>
          <w:lang w:eastAsia="ru-RU"/>
        </w:rPr>
      </w:pPr>
      <w:r>
        <w:rPr>
          <w:rFonts w:ascii="Times New Roman" w:eastAsia="Times New Roman" w:hAnsi="Times New Roman" w:cs="Calibri"/>
          <w:b/>
          <w:sz w:val="28"/>
          <w:szCs w:val="28"/>
          <w:lang w:eastAsia="ru-RU"/>
        </w:rPr>
        <w:t>9</w:t>
      </w:r>
      <w:r w:rsidR="00AB1878">
        <w:rPr>
          <w:rFonts w:ascii="Times New Roman" w:eastAsia="Times New Roman" w:hAnsi="Times New Roman" w:cs="Calibri"/>
          <w:b/>
          <w:sz w:val="28"/>
          <w:szCs w:val="28"/>
          <w:lang w:eastAsia="ru-RU"/>
        </w:rPr>
        <w:t>.</w:t>
      </w:r>
      <w:r w:rsidR="008F207E" w:rsidRPr="008F207E">
        <w:rPr>
          <w:rFonts w:ascii="Times New Roman" w:eastAsia="Times New Roman" w:hAnsi="Times New Roman" w:cs="Calibri"/>
          <w:b/>
          <w:sz w:val="28"/>
          <w:szCs w:val="28"/>
          <w:lang w:eastAsia="ru-RU"/>
        </w:rPr>
        <w:t>Вопросы по теме занятия.</w:t>
      </w:r>
    </w:p>
    <w:p w:rsidR="008F207E" w:rsidRPr="008F207E" w:rsidRDefault="008F207E" w:rsidP="00531C09">
      <w:pPr>
        <w:widowControl w:val="0"/>
        <w:numPr>
          <w:ilvl w:val="0"/>
          <w:numId w:val="23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val="en-US" w:eastAsia="ru-RU"/>
        </w:rPr>
        <w:t>TNM</w:t>
      </w:r>
      <w:r w:rsidRPr="008F207E">
        <w:rPr>
          <w:rFonts w:ascii="Times New Roman" w:eastAsia="Times New Roman" w:hAnsi="Times New Roman" w:cs="Times New Roman"/>
          <w:sz w:val="28"/>
          <w:szCs w:val="28"/>
          <w:lang w:eastAsia="ru-RU"/>
        </w:rPr>
        <w:t>-классификация и МКБ ЗО мягких тканей;</w:t>
      </w:r>
    </w:p>
    <w:p w:rsidR="008F207E" w:rsidRPr="008F207E" w:rsidRDefault="008F207E" w:rsidP="00531C09">
      <w:pPr>
        <w:widowControl w:val="0"/>
        <w:numPr>
          <w:ilvl w:val="0"/>
          <w:numId w:val="23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Преимущества брахитерапии;</w:t>
      </w:r>
    </w:p>
    <w:p w:rsidR="008F207E" w:rsidRPr="008F207E" w:rsidRDefault="008F207E" w:rsidP="00531C09">
      <w:pPr>
        <w:widowControl w:val="0"/>
        <w:numPr>
          <w:ilvl w:val="0"/>
          <w:numId w:val="23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Принципы проведения брахитерапии при ЗО мягких тканей;</w:t>
      </w:r>
    </w:p>
    <w:p w:rsidR="008F207E" w:rsidRPr="008F207E" w:rsidRDefault="008F207E" w:rsidP="00531C09">
      <w:pPr>
        <w:widowControl w:val="0"/>
        <w:numPr>
          <w:ilvl w:val="0"/>
          <w:numId w:val="23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В каких случаях проводится брахитерапия и ИОЛТ;</w:t>
      </w:r>
    </w:p>
    <w:p w:rsidR="008F207E" w:rsidRPr="008F207E" w:rsidRDefault="008F207E" w:rsidP="00531C09">
      <w:pPr>
        <w:widowControl w:val="0"/>
        <w:numPr>
          <w:ilvl w:val="0"/>
          <w:numId w:val="23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Характеристика забрюшинных опухолей;</w:t>
      </w:r>
    </w:p>
    <w:p w:rsidR="008F207E" w:rsidRPr="008F207E" w:rsidRDefault="008F207E" w:rsidP="00531C09">
      <w:pPr>
        <w:widowControl w:val="0"/>
        <w:numPr>
          <w:ilvl w:val="0"/>
          <w:numId w:val="23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BalticaC" w:hAnsi="Times New Roman" w:cs="Times New Roman"/>
          <w:sz w:val="28"/>
          <w:szCs w:val="28"/>
          <w:lang w:eastAsia="ru-RU"/>
        </w:rPr>
        <w:t>Лучевые осложнения при ИОЛТ</w:t>
      </w:r>
      <w:r w:rsidRPr="008F207E">
        <w:rPr>
          <w:rFonts w:ascii="Times New Roman" w:eastAsia="Times New Roman" w:hAnsi="Times New Roman" w:cs="Times New Roman"/>
          <w:sz w:val="28"/>
          <w:szCs w:val="28"/>
          <w:lang w:eastAsia="ru-RU"/>
        </w:rPr>
        <w:t>;</w:t>
      </w:r>
    </w:p>
    <w:p w:rsidR="008F207E" w:rsidRPr="008F207E" w:rsidRDefault="008F207E" w:rsidP="00531C09">
      <w:pPr>
        <w:widowControl w:val="0"/>
        <w:numPr>
          <w:ilvl w:val="0"/>
          <w:numId w:val="23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Положительные и отрицательные стороны ИОЛТ;</w:t>
      </w:r>
    </w:p>
    <w:p w:rsidR="008F207E" w:rsidRPr="008F207E" w:rsidRDefault="008F207E" w:rsidP="00531C09">
      <w:pPr>
        <w:widowControl w:val="0"/>
        <w:numPr>
          <w:ilvl w:val="0"/>
          <w:numId w:val="23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Лучевые реакции и осложнения при проведении брахитерапии и ИОЛТ ЗО мягких тканей.</w:t>
      </w:r>
    </w:p>
    <w:p w:rsidR="008F207E" w:rsidRPr="008F207E" w:rsidRDefault="002E776D" w:rsidP="002E776D">
      <w:pPr>
        <w:tabs>
          <w:tab w:val="left" w:pos="360"/>
        </w:tabs>
        <w:spacing w:after="0" w:line="240" w:lineRule="auto"/>
        <w:ind w:left="851"/>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8F207E" w:rsidRPr="008F207E">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8F207E" w:rsidRPr="008F207E" w:rsidRDefault="008F207E" w:rsidP="008F207E">
      <w:pPr>
        <w:spacing w:before="100" w:beforeAutospacing="1" w:after="100" w:afterAutospacing="1"/>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001. РАДИОЧУВСТВИТЕЛЬНАЯ ЗЛОКАЧЕСТВЕННАЯ ОПУХОЛЬ МЯГКИХ ТКАНЕЙ</w:t>
      </w:r>
    </w:p>
    <w:p w:rsidR="008F207E" w:rsidRPr="008F207E" w:rsidRDefault="008F207E" w:rsidP="00531C09">
      <w:pPr>
        <w:numPr>
          <w:ilvl w:val="0"/>
          <w:numId w:val="163"/>
        </w:numPr>
        <w:spacing w:before="100" w:beforeAutospacing="1" w:after="100" w:afterAutospacing="1"/>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фибросаркома</w:t>
      </w:r>
    </w:p>
    <w:p w:rsidR="008F207E" w:rsidRPr="008F207E" w:rsidRDefault="008F207E" w:rsidP="00531C09">
      <w:pPr>
        <w:numPr>
          <w:ilvl w:val="0"/>
          <w:numId w:val="163"/>
        </w:numPr>
        <w:spacing w:before="100" w:beforeAutospacing="1" w:after="100" w:afterAutospacing="1"/>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липосаркома</w:t>
      </w:r>
    </w:p>
    <w:p w:rsidR="008F207E" w:rsidRPr="008F207E" w:rsidRDefault="008F207E" w:rsidP="00531C09">
      <w:pPr>
        <w:numPr>
          <w:ilvl w:val="0"/>
          <w:numId w:val="163"/>
        </w:numPr>
        <w:tabs>
          <w:tab w:val="left" w:pos="3285"/>
        </w:tabs>
        <w:spacing w:before="100" w:beforeAutospacing="1" w:after="100" w:afterAutospacing="1"/>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синовиальная саркома</w:t>
      </w:r>
      <w:r w:rsidRPr="008F207E">
        <w:rPr>
          <w:rFonts w:ascii="Times New Roman" w:eastAsia="Times New Roman" w:hAnsi="Times New Roman" w:cs="Times New Roman"/>
          <w:sz w:val="28"/>
          <w:szCs w:val="24"/>
          <w:lang w:eastAsia="ru-RU"/>
        </w:rPr>
        <w:tab/>
      </w:r>
    </w:p>
    <w:p w:rsidR="008F207E" w:rsidRPr="008F207E" w:rsidRDefault="008F207E" w:rsidP="00531C09">
      <w:pPr>
        <w:numPr>
          <w:ilvl w:val="0"/>
          <w:numId w:val="163"/>
        </w:numPr>
        <w:spacing w:before="100" w:beforeAutospacing="1" w:after="100" w:afterAutospacing="1"/>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хондросаркома</w:t>
      </w:r>
    </w:p>
    <w:p w:rsidR="008F207E" w:rsidRPr="008F207E" w:rsidRDefault="008F207E" w:rsidP="00531C09">
      <w:pPr>
        <w:numPr>
          <w:ilvl w:val="0"/>
          <w:numId w:val="163"/>
        </w:num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рабдомиосаркома</w:t>
      </w:r>
    </w:p>
    <w:p w:rsidR="008F207E" w:rsidRPr="008F207E" w:rsidRDefault="008F207E" w:rsidP="008F207E">
      <w:pPr>
        <w:spacing w:after="0"/>
        <w:ind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1</w:t>
      </w:r>
    </w:p>
    <w:p w:rsidR="008F207E" w:rsidRPr="008F207E" w:rsidRDefault="008F207E" w:rsidP="008F207E">
      <w:pPr>
        <w:spacing w:before="100" w:beforeAutospacing="1" w:after="100" w:afterAutospacing="1"/>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002. ПРИ ЛЕЧЕНИИ ЗЛОКАЧЕСТВЕННЫХ ОПУХОЛЕЙ МЯГКИХ ТКАНЕЙ ПРИМЕНЕНИЕ ЛУЧЕВОЙ ТЕРАПИИ НАИБОЛЕЕ ЦЕЛЕСООБРАЗНО</w:t>
      </w:r>
    </w:p>
    <w:p w:rsidR="008F207E" w:rsidRPr="008F207E" w:rsidRDefault="008F207E" w:rsidP="00531C09">
      <w:pPr>
        <w:numPr>
          <w:ilvl w:val="0"/>
          <w:numId w:val="164"/>
        </w:numPr>
        <w:spacing w:before="100" w:beforeAutospacing="1" w:after="100" w:afterAutospacing="1"/>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как самостоятельный метод лечения</w:t>
      </w:r>
    </w:p>
    <w:p w:rsidR="008F207E" w:rsidRPr="008F207E" w:rsidRDefault="008F207E" w:rsidP="00531C09">
      <w:pPr>
        <w:numPr>
          <w:ilvl w:val="0"/>
          <w:numId w:val="164"/>
        </w:numPr>
        <w:spacing w:before="100" w:beforeAutospacing="1" w:after="100" w:afterAutospacing="1"/>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в пред-  и послеоперационном периоде</w:t>
      </w:r>
    </w:p>
    <w:p w:rsidR="008F207E" w:rsidRPr="008F207E" w:rsidRDefault="008F207E" w:rsidP="00531C09">
      <w:pPr>
        <w:numPr>
          <w:ilvl w:val="0"/>
          <w:numId w:val="164"/>
        </w:numPr>
        <w:spacing w:before="100" w:beforeAutospacing="1" w:after="100" w:afterAutospacing="1"/>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только в сочетании с лекарственной терапией</w:t>
      </w:r>
    </w:p>
    <w:p w:rsidR="008F207E" w:rsidRPr="008F207E" w:rsidRDefault="008F207E" w:rsidP="00531C09">
      <w:pPr>
        <w:numPr>
          <w:ilvl w:val="0"/>
          <w:numId w:val="164"/>
        </w:num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только в сочетании с полихимиотерапией</w:t>
      </w:r>
    </w:p>
    <w:p w:rsidR="008F207E" w:rsidRPr="008F207E" w:rsidRDefault="008F207E" w:rsidP="00531C09">
      <w:pPr>
        <w:numPr>
          <w:ilvl w:val="0"/>
          <w:numId w:val="164"/>
        </w:numPr>
        <w:spacing w:after="0"/>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только в сочетании с иммунотерапией</w:t>
      </w:r>
    </w:p>
    <w:p w:rsidR="008F207E" w:rsidRPr="008F207E" w:rsidRDefault="008F207E" w:rsidP="008F207E">
      <w:pPr>
        <w:spacing w:after="0"/>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2</w:t>
      </w:r>
    </w:p>
    <w:p w:rsidR="008F207E" w:rsidRPr="008F207E" w:rsidRDefault="008F207E" w:rsidP="008F207E">
      <w:pPr>
        <w:spacing w:after="0"/>
        <w:ind w:left="57" w:right="57"/>
        <w:jc w:val="both"/>
        <w:rPr>
          <w:rFonts w:ascii="Times New Roman" w:eastAsia="Times New Roman" w:hAnsi="Times New Roman" w:cs="Times New Roman"/>
          <w:sz w:val="28"/>
          <w:szCs w:val="28"/>
          <w:lang w:eastAsia="ru-RU"/>
        </w:rPr>
      </w:pPr>
    </w:p>
    <w:p w:rsidR="008F207E" w:rsidRPr="008F207E" w:rsidRDefault="008F207E" w:rsidP="008F207E">
      <w:pPr>
        <w:spacing w:after="0"/>
        <w:ind w:left="57" w:right="57"/>
        <w:jc w:val="both"/>
        <w:rPr>
          <w:rFonts w:ascii="Times New Roman" w:eastAsia="Times New Roman" w:hAnsi="Times New Roman" w:cs="Times New Roman"/>
          <w:caps/>
          <w:sz w:val="28"/>
          <w:szCs w:val="28"/>
          <w:lang w:eastAsia="ru-RU"/>
        </w:rPr>
      </w:pPr>
      <w:r w:rsidRPr="008F207E">
        <w:rPr>
          <w:rFonts w:ascii="Times New Roman" w:eastAsia="Times New Roman" w:hAnsi="Times New Roman" w:cs="Times New Roman"/>
          <w:sz w:val="28"/>
          <w:szCs w:val="28"/>
          <w:lang w:eastAsia="ru-RU"/>
        </w:rPr>
        <w:t>003.  СУММАРНАЯ  ОЧАГОВАЯ  ДОЗА  ПРИ ПРОВЕДЕНИИ БРАХИТЕРАПИИ ЗЛОКАЧЕСТВЕННЫХ НОВООБРАЗОВАНИЙ МЯГКИХ ТКАНЕЙ СОСТАВЛЯЕТ</w:t>
      </w:r>
    </w:p>
    <w:p w:rsidR="008F207E" w:rsidRPr="008F207E" w:rsidRDefault="008F207E" w:rsidP="00531C09">
      <w:pPr>
        <w:numPr>
          <w:ilvl w:val="0"/>
          <w:numId w:val="132"/>
        </w:numPr>
        <w:spacing w:after="0"/>
        <w:ind w:right="57" w:hanging="428"/>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20 Гр</w:t>
      </w:r>
    </w:p>
    <w:p w:rsidR="008F207E" w:rsidRPr="008F207E" w:rsidRDefault="008F207E" w:rsidP="00531C09">
      <w:pPr>
        <w:numPr>
          <w:ilvl w:val="0"/>
          <w:numId w:val="132"/>
        </w:numPr>
        <w:spacing w:after="0"/>
        <w:ind w:right="57" w:hanging="428"/>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30 Гр</w:t>
      </w:r>
    </w:p>
    <w:p w:rsidR="008F207E" w:rsidRPr="008F207E" w:rsidRDefault="008F207E" w:rsidP="00531C09">
      <w:pPr>
        <w:numPr>
          <w:ilvl w:val="0"/>
          <w:numId w:val="132"/>
        </w:numPr>
        <w:spacing w:after="0"/>
        <w:ind w:right="57" w:hanging="428"/>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45 Гр</w:t>
      </w:r>
    </w:p>
    <w:p w:rsidR="008F207E" w:rsidRPr="008F207E" w:rsidRDefault="008F207E" w:rsidP="00531C09">
      <w:pPr>
        <w:numPr>
          <w:ilvl w:val="0"/>
          <w:numId w:val="132"/>
        </w:numPr>
        <w:spacing w:after="0"/>
        <w:ind w:right="57" w:hanging="428"/>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50 Гр</w:t>
      </w:r>
    </w:p>
    <w:p w:rsidR="008F207E" w:rsidRPr="008F207E" w:rsidRDefault="008F207E" w:rsidP="00531C09">
      <w:pPr>
        <w:numPr>
          <w:ilvl w:val="0"/>
          <w:numId w:val="132"/>
        </w:numPr>
        <w:spacing w:after="0"/>
        <w:ind w:right="57" w:hanging="428"/>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60 Гр</w:t>
      </w:r>
    </w:p>
    <w:p w:rsidR="008F207E" w:rsidRPr="008F207E" w:rsidRDefault="008F207E" w:rsidP="008F207E">
      <w:pPr>
        <w:spacing w:after="0"/>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3</w:t>
      </w:r>
    </w:p>
    <w:p w:rsidR="008F207E" w:rsidRPr="008F207E" w:rsidRDefault="002E776D" w:rsidP="002E776D">
      <w:pPr>
        <w:spacing w:after="0" w:line="240" w:lineRule="auto"/>
        <w:ind w:left="993"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8F207E" w:rsidRPr="008F207E">
        <w:rPr>
          <w:rFonts w:ascii="Times New Roman" w:eastAsia="Times New Roman" w:hAnsi="Times New Roman" w:cs="Times New Roman"/>
          <w:b/>
          <w:bCs/>
          <w:sz w:val="28"/>
          <w:szCs w:val="28"/>
          <w:lang w:eastAsia="ru-RU"/>
        </w:rPr>
        <w:t>Ситуационные задачи по теме с эталонами ответов</w:t>
      </w:r>
      <w:r w:rsidR="008F207E" w:rsidRPr="008F207E">
        <w:rPr>
          <w:rFonts w:ascii="Times New Roman" w:eastAsia="Times New Roman" w:hAnsi="Times New Roman" w:cs="Times New Roman"/>
          <w:b/>
          <w:sz w:val="28"/>
          <w:szCs w:val="28"/>
          <w:lang w:eastAsia="ru-RU"/>
        </w:rPr>
        <w:t>.</w:t>
      </w:r>
    </w:p>
    <w:p w:rsidR="008F207E" w:rsidRPr="008F207E" w:rsidRDefault="008F207E" w:rsidP="008F207E">
      <w:pPr>
        <w:spacing w:before="40" w:after="40" w:line="240" w:lineRule="auto"/>
        <w:jc w:val="both"/>
        <w:outlineLvl w:val="1"/>
        <w:rPr>
          <w:rFonts w:ascii="Times New Roman" w:eastAsia="Times New Roman" w:hAnsi="Times New Roman" w:cs="Times New Roman"/>
          <w:b/>
          <w:bCs/>
          <w:sz w:val="28"/>
          <w:szCs w:val="28"/>
          <w:lang w:eastAsia="ru-RU"/>
        </w:rPr>
      </w:pPr>
      <w:r w:rsidRPr="008F207E">
        <w:rPr>
          <w:rFonts w:ascii="Times New Roman" w:eastAsia="Times New Roman" w:hAnsi="Times New Roman" w:cs="Times New Roman"/>
          <w:b/>
          <w:bCs/>
          <w:sz w:val="28"/>
          <w:szCs w:val="28"/>
          <w:lang w:eastAsia="ru-RU"/>
        </w:rPr>
        <w:t>Задача №1</w:t>
      </w:r>
    </w:p>
    <w:p w:rsidR="008F207E" w:rsidRPr="008F207E" w:rsidRDefault="008F207E" w:rsidP="008F207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Больной 47 лет, обратился на прием к онкохирургу с жалобами на объемное, плотное, безболезненное образование на внешней поверхности бедра. Отмечает за последние пол года увеличение в объеме образование, поэтому поводу и обратился. При пальпации: образование плотной консистенции, плотно срощено с кожей 3,0*3,5 см. При биопсии видны низкодифференцированные опухолевые клетки.</w:t>
      </w:r>
    </w:p>
    <w:p w:rsidR="008F207E" w:rsidRPr="008F207E" w:rsidRDefault="008F207E" w:rsidP="00531C09">
      <w:pPr>
        <w:numPr>
          <w:ilvl w:val="1"/>
          <w:numId w:val="165"/>
        </w:numPr>
        <w:spacing w:before="40" w:after="40" w:line="240" w:lineRule="auto"/>
        <w:ind w:left="426" w:hanging="284"/>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Предварительный диагноз. </w:t>
      </w:r>
    </w:p>
    <w:p w:rsidR="008F207E" w:rsidRPr="008F207E" w:rsidRDefault="008F207E" w:rsidP="00531C09">
      <w:pPr>
        <w:numPr>
          <w:ilvl w:val="1"/>
          <w:numId w:val="165"/>
        </w:numPr>
        <w:spacing w:before="40" w:after="40" w:line="240" w:lineRule="auto"/>
        <w:ind w:left="426" w:hanging="284"/>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Стадия процесса по </w:t>
      </w:r>
      <w:r w:rsidRPr="008F207E">
        <w:rPr>
          <w:rFonts w:ascii="Times New Roman" w:eastAsia="Times New Roman" w:hAnsi="Times New Roman" w:cs="Times New Roman"/>
          <w:color w:val="000000"/>
          <w:sz w:val="28"/>
          <w:szCs w:val="28"/>
          <w:lang w:val="en-US" w:eastAsia="ru-RU"/>
        </w:rPr>
        <w:t>TNM</w:t>
      </w:r>
      <w:r w:rsidRPr="008F207E">
        <w:rPr>
          <w:rFonts w:ascii="Times New Roman" w:eastAsia="Times New Roman" w:hAnsi="Times New Roman" w:cs="Times New Roman"/>
          <w:color w:val="000000"/>
          <w:sz w:val="28"/>
          <w:szCs w:val="28"/>
          <w:lang w:eastAsia="ru-RU"/>
        </w:rPr>
        <w:t>.</w:t>
      </w:r>
    </w:p>
    <w:p w:rsidR="008F207E" w:rsidRPr="008F207E" w:rsidRDefault="008F207E" w:rsidP="00531C09">
      <w:pPr>
        <w:numPr>
          <w:ilvl w:val="1"/>
          <w:numId w:val="165"/>
        </w:numPr>
        <w:spacing w:before="40" w:after="40" w:line="240" w:lineRule="auto"/>
        <w:ind w:left="426" w:hanging="284"/>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Какие существуют методы лучевой терапии при данном заболевании</w:t>
      </w:r>
      <w:r w:rsidRPr="008F207E">
        <w:rPr>
          <w:rFonts w:ascii="Times New Roman" w:eastAsia="Times New Roman" w:hAnsi="Times New Roman" w:cs="Times New Roman"/>
          <w:color w:val="000000"/>
          <w:sz w:val="28"/>
          <w:szCs w:val="28"/>
          <w:lang w:eastAsia="ru-RU"/>
        </w:rPr>
        <w:t>?</w:t>
      </w:r>
    </w:p>
    <w:p w:rsidR="008F207E" w:rsidRPr="008F207E" w:rsidRDefault="008F207E" w:rsidP="00531C09">
      <w:pPr>
        <w:numPr>
          <w:ilvl w:val="1"/>
          <w:numId w:val="165"/>
        </w:numPr>
        <w:spacing w:before="40" w:after="40" w:line="240" w:lineRule="auto"/>
        <w:ind w:left="426" w:hanging="284"/>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СОД при ИОЛТ?</w:t>
      </w:r>
    </w:p>
    <w:p w:rsidR="008F207E" w:rsidRPr="008F207E" w:rsidRDefault="008F207E" w:rsidP="00531C09">
      <w:pPr>
        <w:numPr>
          <w:ilvl w:val="1"/>
          <w:numId w:val="165"/>
        </w:numPr>
        <w:spacing w:before="40" w:after="40" w:line="240" w:lineRule="auto"/>
        <w:ind w:left="426" w:hanging="284"/>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Показана ли самостоятельная лучевая терапия первичной опухоли в данном случае?</w:t>
      </w:r>
    </w:p>
    <w:p w:rsidR="008F207E" w:rsidRPr="008F207E" w:rsidRDefault="008F207E" w:rsidP="008F207E">
      <w:pPr>
        <w:spacing w:before="40" w:after="40" w:line="240" w:lineRule="auto"/>
        <w:jc w:val="both"/>
        <w:rPr>
          <w:rFonts w:ascii="Times New Roman" w:eastAsia="Times New Roman" w:hAnsi="Times New Roman" w:cs="Times New Roman"/>
          <w:b/>
          <w:bCs/>
          <w:color w:val="000000"/>
          <w:sz w:val="28"/>
          <w:szCs w:val="28"/>
          <w:lang w:eastAsia="ru-RU"/>
        </w:rPr>
      </w:pPr>
    </w:p>
    <w:p w:rsidR="008F207E" w:rsidRPr="008F207E" w:rsidRDefault="008F207E" w:rsidP="008F207E">
      <w:pPr>
        <w:spacing w:before="40" w:after="40" w:line="240" w:lineRule="auto"/>
        <w:jc w:val="both"/>
        <w:rPr>
          <w:rFonts w:ascii="Times New Roman" w:eastAsia="Times New Roman" w:hAnsi="Times New Roman" w:cs="Times New Roman"/>
          <w:b/>
          <w:bCs/>
          <w:color w:val="000000"/>
          <w:sz w:val="28"/>
          <w:szCs w:val="28"/>
          <w:lang w:eastAsia="ru-RU"/>
        </w:rPr>
      </w:pPr>
      <w:r w:rsidRPr="008F207E">
        <w:rPr>
          <w:rFonts w:ascii="Times New Roman" w:eastAsia="Times New Roman" w:hAnsi="Times New Roman" w:cs="Times New Roman"/>
          <w:b/>
          <w:bCs/>
          <w:color w:val="000000"/>
          <w:sz w:val="28"/>
          <w:szCs w:val="28"/>
          <w:lang w:eastAsia="ru-RU"/>
        </w:rPr>
        <w:t>Эталоны ответов к</w:t>
      </w:r>
      <w:r w:rsidRPr="008F207E">
        <w:rPr>
          <w:rFonts w:ascii="Times New Roman" w:eastAsia="Times New Roman" w:hAnsi="Times New Roman" w:cs="Times New Roman"/>
          <w:b/>
          <w:bCs/>
          <w:color w:val="000000"/>
          <w:sz w:val="28"/>
          <w:szCs w:val="28"/>
          <w:lang w:val="en-US" w:eastAsia="ru-RU"/>
        </w:rPr>
        <w:t> </w:t>
      </w:r>
      <w:r w:rsidRPr="008F207E">
        <w:rPr>
          <w:rFonts w:ascii="Times New Roman" w:eastAsia="Times New Roman" w:hAnsi="Times New Roman" w:cs="Times New Roman"/>
          <w:b/>
          <w:bCs/>
          <w:color w:val="000000"/>
          <w:sz w:val="28"/>
          <w:szCs w:val="28"/>
          <w:lang w:eastAsia="ru-RU"/>
        </w:rPr>
        <w:t>ситуационной</w:t>
      </w:r>
      <w:r w:rsidRPr="008F207E">
        <w:rPr>
          <w:rFonts w:ascii="Times New Roman" w:eastAsia="Times New Roman" w:hAnsi="Times New Roman" w:cs="Times New Roman"/>
          <w:b/>
          <w:bCs/>
          <w:color w:val="000000"/>
          <w:sz w:val="28"/>
          <w:szCs w:val="28"/>
          <w:lang w:val="en-US" w:eastAsia="ru-RU"/>
        </w:rPr>
        <w:t> </w:t>
      </w:r>
      <w:r w:rsidRPr="008F207E">
        <w:rPr>
          <w:rFonts w:ascii="Times New Roman" w:eastAsia="Times New Roman" w:hAnsi="Times New Roman" w:cs="Times New Roman"/>
          <w:b/>
          <w:bCs/>
          <w:color w:val="000000"/>
          <w:sz w:val="28"/>
          <w:szCs w:val="28"/>
          <w:lang w:eastAsia="ru-RU"/>
        </w:rPr>
        <w:t>задаче №1</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Cs/>
          <w:color w:val="000000"/>
          <w:sz w:val="28"/>
          <w:szCs w:val="28"/>
          <w:lang w:eastAsia="ru-RU"/>
        </w:rPr>
        <w:t>1.Саркома мягких тканей</w:t>
      </w:r>
      <w:r w:rsidRPr="008F207E">
        <w:rPr>
          <w:rFonts w:ascii="Times New Roman" w:eastAsia="Times New Roman" w:hAnsi="Times New Roman" w:cs="Times New Roman"/>
          <w:sz w:val="28"/>
          <w:szCs w:val="28"/>
          <w:lang w:eastAsia="ru-RU"/>
        </w:rPr>
        <w:t>.</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2. </w:t>
      </w:r>
      <w:r w:rsidRPr="008F207E">
        <w:rPr>
          <w:rFonts w:ascii="Times New Roman" w:eastAsia="Times New Roman" w:hAnsi="Times New Roman" w:cs="Times New Roman"/>
          <w:color w:val="000000"/>
          <w:sz w:val="28"/>
          <w:szCs w:val="28"/>
          <w:lang w:val="en-US" w:eastAsia="ru-RU"/>
        </w:rPr>
        <w:t>II</w:t>
      </w:r>
      <w:r w:rsidRPr="008F207E">
        <w:rPr>
          <w:rFonts w:ascii="Times New Roman" w:eastAsia="Times New Roman" w:hAnsi="Times New Roman" w:cs="Times New Roman"/>
          <w:color w:val="000000"/>
          <w:sz w:val="28"/>
          <w:szCs w:val="28"/>
          <w:lang w:eastAsia="ru-RU"/>
        </w:rPr>
        <w:t xml:space="preserve"> </w:t>
      </w:r>
      <w:r w:rsidRPr="008F207E">
        <w:rPr>
          <w:rFonts w:ascii="Times New Roman" w:eastAsia="Times New Roman" w:hAnsi="Times New Roman" w:cs="Times New Roman"/>
          <w:color w:val="000000"/>
          <w:sz w:val="28"/>
          <w:szCs w:val="28"/>
          <w:lang w:val="en-US" w:eastAsia="ru-RU"/>
        </w:rPr>
        <w:t>B</w:t>
      </w:r>
      <w:r w:rsidRPr="008F207E">
        <w:rPr>
          <w:rFonts w:ascii="Times New Roman" w:eastAsia="Times New Roman" w:hAnsi="Times New Roman" w:cs="Times New Roman"/>
          <w:color w:val="000000"/>
          <w:sz w:val="28"/>
          <w:szCs w:val="28"/>
          <w:lang w:eastAsia="ru-RU"/>
        </w:rPr>
        <w:t xml:space="preserve"> ст., </w:t>
      </w:r>
      <w:r w:rsidRPr="008F207E">
        <w:rPr>
          <w:rFonts w:ascii="Times New Roman" w:eastAsia="Times New Roman" w:hAnsi="Times New Roman" w:cs="Times New Roman"/>
          <w:color w:val="000000"/>
          <w:sz w:val="28"/>
          <w:szCs w:val="28"/>
          <w:lang w:val="en-US" w:eastAsia="ru-RU"/>
        </w:rPr>
        <w:t>T</w:t>
      </w:r>
      <w:r w:rsidRPr="008F207E">
        <w:rPr>
          <w:rFonts w:ascii="Times New Roman" w:eastAsia="Times New Roman" w:hAnsi="Times New Roman" w:cs="Times New Roman"/>
          <w:color w:val="000000"/>
          <w:sz w:val="28"/>
          <w:szCs w:val="28"/>
          <w:lang w:eastAsia="ru-RU"/>
        </w:rPr>
        <w:t>1</w:t>
      </w:r>
      <w:r w:rsidRPr="008F207E">
        <w:rPr>
          <w:rFonts w:ascii="Times New Roman" w:eastAsia="Times New Roman" w:hAnsi="Times New Roman" w:cs="Times New Roman"/>
          <w:color w:val="000000"/>
          <w:sz w:val="28"/>
          <w:szCs w:val="28"/>
          <w:lang w:val="en-US" w:eastAsia="ru-RU"/>
        </w:rPr>
        <w:t>aNxMxG</w:t>
      </w:r>
      <w:r w:rsidRPr="008F207E">
        <w:rPr>
          <w:rFonts w:ascii="Times New Roman" w:eastAsia="Times New Roman" w:hAnsi="Times New Roman" w:cs="Times New Roman"/>
          <w:color w:val="000000"/>
          <w:sz w:val="28"/>
          <w:szCs w:val="28"/>
          <w:lang w:eastAsia="ru-RU"/>
        </w:rPr>
        <w:t>3</w:t>
      </w:r>
      <w:r w:rsidRPr="008F207E">
        <w:rPr>
          <w:rFonts w:ascii="Times New Roman" w:eastAsia="Times New Roman" w:hAnsi="Times New Roman" w:cs="Times New Roman"/>
          <w:sz w:val="28"/>
          <w:szCs w:val="28"/>
          <w:lang w:eastAsia="ru-RU"/>
        </w:rPr>
        <w:t>.</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3.ДЛТ, брахитерапия, ИОЛТ.</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 10-20 Гр.</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5.</w:t>
      </w:r>
      <w:r w:rsidRPr="008F207E">
        <w:rPr>
          <w:rFonts w:ascii="Times New Roman" w:eastAsia="Times New Roman" w:hAnsi="Times New Roman" w:cs="Times New Roman"/>
          <w:color w:val="000000"/>
          <w:sz w:val="28"/>
          <w:szCs w:val="28"/>
          <w:lang w:eastAsia="ru-RU"/>
        </w:rPr>
        <w:t xml:space="preserve"> </w:t>
      </w:r>
      <w:r w:rsidRPr="008F207E">
        <w:rPr>
          <w:rFonts w:ascii="Times New Roman" w:eastAsia="Times New Roman" w:hAnsi="Times New Roman" w:cs="Times New Roman"/>
          <w:sz w:val="28"/>
          <w:szCs w:val="28"/>
          <w:lang w:eastAsia="ru-RU"/>
        </w:rPr>
        <w:t>Нет, в первую очередь необходимо хирургическое лечение</w:t>
      </w:r>
      <w:r w:rsidRPr="008F207E">
        <w:rPr>
          <w:rFonts w:ascii="Times New Roman" w:eastAsia="Times New Roman" w:hAnsi="Times New Roman" w:cs="Times New Roman"/>
          <w:color w:val="000000"/>
          <w:sz w:val="28"/>
          <w:szCs w:val="28"/>
          <w:lang w:eastAsia="ru-RU"/>
        </w:rPr>
        <w:t>.</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p>
    <w:p w:rsidR="008F207E" w:rsidRPr="008F207E" w:rsidRDefault="002E776D" w:rsidP="002E776D">
      <w:pPr>
        <w:tabs>
          <w:tab w:val="left" w:pos="360"/>
        </w:tabs>
        <w:spacing w:after="0" w:line="240" w:lineRule="auto"/>
        <w:ind w:left="1844"/>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8F207E" w:rsidRPr="008F207E">
        <w:rPr>
          <w:rFonts w:ascii="Times New Roman" w:eastAsia="Times New Roman" w:hAnsi="Times New Roman" w:cs="Times New Roman"/>
          <w:b/>
          <w:bCs/>
          <w:sz w:val="28"/>
          <w:szCs w:val="28"/>
          <w:lang w:eastAsia="ru-RU"/>
        </w:rPr>
        <w:t>Перечень и стандарты практических умений.</w:t>
      </w:r>
    </w:p>
    <w:p w:rsidR="008F207E" w:rsidRPr="008F207E" w:rsidRDefault="008F207E" w:rsidP="008F207E">
      <w:pPr>
        <w:numPr>
          <w:ilvl w:val="0"/>
          <w:numId w:val="5"/>
        </w:numPr>
        <w:tabs>
          <w:tab w:val="left" w:pos="360"/>
        </w:tabs>
        <w:spacing w:after="0"/>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Поставить диагноз </w:t>
      </w:r>
      <w:r w:rsidRPr="008F207E">
        <w:rPr>
          <w:rFonts w:ascii="Times New Roman" w:eastAsia="Times New Roman" w:hAnsi="Times New Roman" w:cs="Times New Roman"/>
          <w:sz w:val="28"/>
          <w:szCs w:val="28"/>
          <w:lang w:eastAsia="ru-RU"/>
        </w:rPr>
        <w:t xml:space="preserve">ЗО мягких тканей </w:t>
      </w:r>
      <w:r w:rsidRPr="008F207E">
        <w:rPr>
          <w:rFonts w:ascii="Times New Roman" w:eastAsia="Times New Roman" w:hAnsi="Times New Roman" w:cs="Times New Roman"/>
          <w:bCs/>
          <w:sz w:val="28"/>
          <w:szCs w:val="28"/>
          <w:lang w:eastAsia="ru-RU"/>
        </w:rPr>
        <w:t xml:space="preserve">в соответствии с классификацией </w:t>
      </w:r>
      <w:r w:rsidRPr="008F207E">
        <w:rPr>
          <w:rFonts w:ascii="Times New Roman" w:eastAsia="Times New Roman" w:hAnsi="Times New Roman" w:cs="Times New Roman"/>
          <w:bCs/>
          <w:sz w:val="28"/>
          <w:szCs w:val="28"/>
          <w:lang w:val="en-US" w:eastAsia="ru-RU"/>
        </w:rPr>
        <w:t>TNM</w:t>
      </w:r>
      <w:r w:rsidRPr="008F207E">
        <w:rPr>
          <w:rFonts w:ascii="Times New Roman" w:eastAsia="Times New Roman" w:hAnsi="Times New Roman" w:cs="Times New Roman"/>
          <w:bCs/>
          <w:sz w:val="28"/>
          <w:szCs w:val="28"/>
          <w:lang w:eastAsia="ru-RU"/>
        </w:rPr>
        <w:t xml:space="preserve"> и МКБ.</w:t>
      </w:r>
    </w:p>
    <w:p w:rsidR="008F207E" w:rsidRPr="008F207E" w:rsidRDefault="008F207E" w:rsidP="008F207E">
      <w:pPr>
        <w:numPr>
          <w:ilvl w:val="0"/>
          <w:numId w:val="5"/>
        </w:numPr>
        <w:tabs>
          <w:tab w:val="left" w:pos="360"/>
        </w:tabs>
        <w:spacing w:after="0"/>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Провести сеанс интраоперационной лучевой терапии</w:t>
      </w:r>
      <w:r w:rsidRPr="008F207E">
        <w:rPr>
          <w:rFonts w:ascii="Times New Roman" w:eastAsia="Times New Roman" w:hAnsi="Times New Roman" w:cs="Times New Roman"/>
          <w:sz w:val="28"/>
          <w:szCs w:val="28"/>
          <w:lang w:eastAsia="ru-RU"/>
        </w:rPr>
        <w:t xml:space="preserve"> ЗО мягких тканей</w:t>
      </w:r>
      <w:r w:rsidRPr="008F207E">
        <w:rPr>
          <w:rFonts w:ascii="Times New Roman" w:eastAsia="Times New Roman" w:hAnsi="Times New Roman" w:cs="Times New Roman"/>
          <w:bCs/>
          <w:sz w:val="28"/>
          <w:szCs w:val="28"/>
          <w:lang w:eastAsia="ru-RU"/>
        </w:rPr>
        <w:t>.</w:t>
      </w:r>
    </w:p>
    <w:p w:rsidR="008F207E" w:rsidRPr="008F207E" w:rsidRDefault="008F207E" w:rsidP="008F207E">
      <w:pPr>
        <w:numPr>
          <w:ilvl w:val="0"/>
          <w:numId w:val="5"/>
        </w:numPr>
        <w:tabs>
          <w:tab w:val="left" w:pos="360"/>
        </w:tabs>
        <w:spacing w:after="0"/>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Провести сеанс брахитерапии ЗО мягких тканей.</w:t>
      </w:r>
    </w:p>
    <w:p w:rsidR="008F207E" w:rsidRPr="008F207E" w:rsidRDefault="008F207E" w:rsidP="008F207E">
      <w:pPr>
        <w:numPr>
          <w:ilvl w:val="0"/>
          <w:numId w:val="5"/>
        </w:numPr>
        <w:tabs>
          <w:tab w:val="left" w:pos="360"/>
        </w:tabs>
        <w:spacing w:after="0"/>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Оценить общие лучевые реакции при брахитерапии ЗО мягких тканей и провести мероприятия по их коррекции.</w:t>
      </w:r>
    </w:p>
    <w:p w:rsidR="008F207E" w:rsidRPr="008F207E" w:rsidRDefault="008F207E" w:rsidP="008F207E">
      <w:pPr>
        <w:numPr>
          <w:ilvl w:val="0"/>
          <w:numId w:val="5"/>
        </w:numPr>
        <w:tabs>
          <w:tab w:val="left" w:pos="360"/>
        </w:tabs>
        <w:spacing w:after="0"/>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Оценить местные лучевые реакции при брахитерапии ЗО мягких тканей  и провести мероприятия по их коррекции.</w:t>
      </w:r>
    </w:p>
    <w:p w:rsidR="008F207E" w:rsidRPr="008F207E" w:rsidRDefault="008F207E" w:rsidP="008F207E">
      <w:pPr>
        <w:numPr>
          <w:ilvl w:val="0"/>
          <w:numId w:val="5"/>
        </w:numPr>
        <w:tabs>
          <w:tab w:val="left" w:pos="360"/>
        </w:tabs>
        <w:spacing w:after="0"/>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Оценить общие лучевые реакции при интраоперационной лучевой терапии</w:t>
      </w:r>
      <w:r w:rsidRPr="008F207E">
        <w:rPr>
          <w:rFonts w:ascii="Times New Roman" w:eastAsia="Times New Roman" w:hAnsi="Times New Roman" w:cs="Times New Roman"/>
          <w:sz w:val="28"/>
          <w:szCs w:val="28"/>
          <w:lang w:eastAsia="ru-RU"/>
        </w:rPr>
        <w:t xml:space="preserve"> ЗО мягких тканей</w:t>
      </w:r>
      <w:r w:rsidRPr="008F207E">
        <w:rPr>
          <w:rFonts w:ascii="Times New Roman" w:eastAsia="Times New Roman" w:hAnsi="Times New Roman" w:cs="Times New Roman"/>
          <w:bCs/>
          <w:sz w:val="28"/>
          <w:szCs w:val="28"/>
          <w:lang w:eastAsia="ru-RU"/>
        </w:rPr>
        <w:t xml:space="preserve"> и провести мероприятия по их коррекции.</w:t>
      </w:r>
    </w:p>
    <w:p w:rsidR="008F207E" w:rsidRPr="008F207E" w:rsidRDefault="008F207E" w:rsidP="008F207E">
      <w:pPr>
        <w:numPr>
          <w:ilvl w:val="0"/>
          <w:numId w:val="5"/>
        </w:numPr>
        <w:tabs>
          <w:tab w:val="left" w:pos="360"/>
        </w:tabs>
        <w:spacing w:after="0"/>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Оценить местные лучевые реакции при интраоперационной лучевой терапии</w:t>
      </w:r>
      <w:r w:rsidRPr="008F207E">
        <w:rPr>
          <w:rFonts w:ascii="Times New Roman" w:eastAsia="Times New Roman" w:hAnsi="Times New Roman" w:cs="Times New Roman"/>
          <w:sz w:val="28"/>
          <w:szCs w:val="28"/>
          <w:lang w:eastAsia="ru-RU"/>
        </w:rPr>
        <w:t xml:space="preserve"> ЗО мягких тканей</w:t>
      </w:r>
      <w:r w:rsidRPr="008F207E">
        <w:rPr>
          <w:rFonts w:ascii="Times New Roman" w:eastAsia="Times New Roman" w:hAnsi="Times New Roman" w:cs="Times New Roman"/>
          <w:bCs/>
          <w:sz w:val="28"/>
          <w:szCs w:val="28"/>
          <w:lang w:eastAsia="ru-RU"/>
        </w:rPr>
        <w:t xml:space="preserve">  и провести мероприятия по их коррекции.</w:t>
      </w:r>
    </w:p>
    <w:p w:rsidR="008F207E" w:rsidRPr="008F207E" w:rsidRDefault="008F207E" w:rsidP="008F207E">
      <w:pPr>
        <w:tabs>
          <w:tab w:val="left" w:pos="360"/>
        </w:tabs>
        <w:spacing w:after="0" w:line="240" w:lineRule="auto"/>
        <w:rPr>
          <w:rFonts w:ascii="Times New Roman" w:eastAsia="Times New Roman" w:hAnsi="Times New Roman" w:cs="Times New Roman"/>
          <w:bCs/>
          <w:sz w:val="28"/>
          <w:szCs w:val="28"/>
          <w:lang w:eastAsia="ru-RU"/>
        </w:rPr>
      </w:pPr>
    </w:p>
    <w:p w:rsidR="008F207E" w:rsidRPr="008F207E" w:rsidRDefault="008F207E" w:rsidP="008F207E">
      <w:pPr>
        <w:tabs>
          <w:tab w:val="left" w:pos="360"/>
        </w:tabs>
        <w:spacing w:after="0" w:line="240" w:lineRule="auto"/>
        <w:rPr>
          <w:rFonts w:ascii="Times New Roman" w:eastAsia="Times New Roman" w:hAnsi="Times New Roman" w:cs="Times New Roman"/>
          <w:bCs/>
          <w:sz w:val="28"/>
          <w:szCs w:val="28"/>
          <w:lang w:eastAsia="ru-RU"/>
        </w:rPr>
      </w:pPr>
    </w:p>
    <w:p w:rsidR="008F207E" w:rsidRPr="008F207E" w:rsidRDefault="008F207E" w:rsidP="008F207E">
      <w:pPr>
        <w:tabs>
          <w:tab w:val="left" w:pos="360"/>
        </w:tabs>
        <w:spacing w:after="0" w:line="240" w:lineRule="auto"/>
        <w:rPr>
          <w:rFonts w:ascii="Times New Roman" w:eastAsia="Times New Roman" w:hAnsi="Times New Roman" w:cs="Times New Roman"/>
          <w:bCs/>
          <w:sz w:val="28"/>
          <w:szCs w:val="28"/>
          <w:lang w:eastAsia="ru-RU"/>
        </w:rPr>
      </w:pPr>
    </w:p>
    <w:p w:rsidR="008F207E" w:rsidRPr="008F207E" w:rsidRDefault="002E776D" w:rsidP="002E776D">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8F207E" w:rsidRPr="008F207E">
        <w:rPr>
          <w:rFonts w:ascii="Times New Roman" w:eastAsia="Times New Roman" w:hAnsi="Times New Roman" w:cs="Times New Roman"/>
          <w:b/>
          <w:bCs/>
          <w:sz w:val="28"/>
          <w:szCs w:val="28"/>
          <w:lang w:eastAsia="ru-RU"/>
        </w:rPr>
        <w:t>Примерная тематика НИР по теме (для ординаторов).</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Интраоперационная лучевая терапия при органосохраняющих операциях у больных раком молочной железы.</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Комбинированное лечение с ИОЛТ и ДГТ рака тела матки Ib – IIа стадии</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Интраоперационная лучевая терапии (ИОЛТ) в лечении рецидивов сарком мягких тканей конечностей</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Радиомодификация при интраоперационной лучевой терапии</w:t>
      </w:r>
    </w:p>
    <w:p w:rsidR="008F207E" w:rsidRPr="008F207E" w:rsidRDefault="008F207E" w:rsidP="008F207E">
      <w:pPr>
        <w:tabs>
          <w:tab w:val="left" w:pos="360"/>
        </w:tabs>
        <w:spacing w:after="0" w:line="240" w:lineRule="auto"/>
        <w:ind w:left="360"/>
        <w:jc w:val="both"/>
        <w:rPr>
          <w:rFonts w:ascii="Times New Roman" w:eastAsia="Times New Roman" w:hAnsi="Times New Roman" w:cs="Times New Roman"/>
          <w:bCs/>
          <w:sz w:val="28"/>
          <w:szCs w:val="28"/>
          <w:lang w:eastAsia="ru-RU"/>
        </w:rPr>
      </w:pPr>
    </w:p>
    <w:p w:rsidR="008F207E" w:rsidRPr="008F207E" w:rsidRDefault="008F207E" w:rsidP="008F207E">
      <w:pPr>
        <w:tabs>
          <w:tab w:val="left" w:pos="360"/>
        </w:tabs>
        <w:spacing w:after="0" w:line="240" w:lineRule="auto"/>
        <w:ind w:left="360"/>
        <w:jc w:val="both"/>
        <w:rPr>
          <w:rFonts w:ascii="Times New Roman" w:eastAsia="Times New Roman" w:hAnsi="Times New Roman" w:cs="Times New Roman"/>
          <w:bCs/>
          <w:sz w:val="28"/>
          <w:szCs w:val="28"/>
          <w:lang w:eastAsia="ru-RU"/>
        </w:rPr>
      </w:pPr>
    </w:p>
    <w:p w:rsidR="008F207E" w:rsidRPr="008F207E" w:rsidRDefault="002E776D" w:rsidP="002E776D">
      <w:pPr>
        <w:spacing w:after="0" w:line="240" w:lineRule="auto"/>
        <w:ind w:left="2127"/>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8F207E" w:rsidRPr="008F207E">
        <w:rPr>
          <w:rFonts w:ascii="Times New Roman" w:eastAsia="Times New Roman" w:hAnsi="Times New Roman" w:cs="Times New Roman"/>
          <w:b/>
          <w:bCs/>
          <w:sz w:val="28"/>
          <w:szCs w:val="28"/>
          <w:lang w:eastAsia="ru-RU"/>
        </w:rPr>
        <w:t>Рекомендованная литература по теме занятия</w:t>
      </w:r>
    </w:p>
    <w:p w:rsidR="008F207E" w:rsidRPr="008F207E" w:rsidRDefault="008F207E" w:rsidP="008F207E">
      <w:pPr>
        <w:tabs>
          <w:tab w:val="num" w:pos="0"/>
        </w:tabs>
        <w:ind w:left="142"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8F207E" w:rsidRPr="008F207E" w:rsidTr="00083908">
        <w:tc>
          <w:tcPr>
            <w:tcW w:w="698"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Кол-во экземпляров</w:t>
            </w:r>
          </w:p>
        </w:tc>
      </w:tr>
      <w:tr w:rsidR="008F207E" w:rsidRPr="008F207E" w:rsidTr="00083908">
        <w:tc>
          <w:tcPr>
            <w:tcW w:w="698"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 кафедре</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522"/>
              </w:tabs>
              <w:jc w:val="center"/>
              <w:rPr>
                <w:rFonts w:ascii="Calibri" w:eastAsia="Times New Roman" w:hAnsi="Calibri" w:cs="Times New Roman"/>
                <w:b/>
                <w:lang w:eastAsia="ru-RU"/>
              </w:rPr>
            </w:pPr>
            <w:r w:rsidRPr="008F207E">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6</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294EB7" w:rsidP="008F207E">
            <w:pPr>
              <w:rPr>
                <w:rFonts w:ascii="Calibri" w:eastAsia="Times New Roman" w:hAnsi="Calibri" w:cs="Times New Roman"/>
                <w:lang w:eastAsia="ru-RU"/>
              </w:rPr>
            </w:pPr>
            <w:hyperlink r:id="rId121" w:history="1">
              <w:r w:rsidR="008F207E" w:rsidRPr="008F207E">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p>
        </w:tc>
      </w:tr>
    </w:tbl>
    <w:p w:rsidR="008F207E" w:rsidRPr="008F207E" w:rsidRDefault="008F207E" w:rsidP="008F207E">
      <w:pPr>
        <w:tabs>
          <w:tab w:val="num" w:pos="0"/>
        </w:tabs>
        <w:ind w:hanging="76"/>
        <w:jc w:val="center"/>
        <w:rPr>
          <w:rFonts w:ascii="Times New Roman" w:eastAsia="Times New Roman" w:hAnsi="Times New Roman" w:cs="Times New Roman"/>
          <w:b/>
          <w:sz w:val="28"/>
          <w:szCs w:val="28"/>
          <w:lang w:eastAsia="ru-RU"/>
        </w:rPr>
      </w:pPr>
    </w:p>
    <w:p w:rsidR="002E776D" w:rsidRDefault="002E776D" w:rsidP="008F207E">
      <w:pPr>
        <w:tabs>
          <w:tab w:val="num" w:pos="0"/>
        </w:tabs>
        <w:ind w:hanging="76"/>
        <w:jc w:val="center"/>
        <w:rPr>
          <w:rFonts w:ascii="Times New Roman" w:eastAsia="Times New Roman" w:hAnsi="Times New Roman" w:cs="Times New Roman"/>
          <w:b/>
          <w:sz w:val="28"/>
          <w:szCs w:val="28"/>
          <w:lang w:eastAsia="ru-RU"/>
        </w:rPr>
      </w:pPr>
    </w:p>
    <w:p w:rsidR="002E776D" w:rsidRDefault="002E776D" w:rsidP="008F207E">
      <w:pPr>
        <w:tabs>
          <w:tab w:val="num" w:pos="0"/>
        </w:tabs>
        <w:ind w:hanging="76"/>
        <w:jc w:val="center"/>
        <w:rPr>
          <w:rFonts w:ascii="Times New Roman" w:eastAsia="Times New Roman" w:hAnsi="Times New Roman" w:cs="Times New Roman"/>
          <w:b/>
          <w:sz w:val="28"/>
          <w:szCs w:val="28"/>
          <w:lang w:eastAsia="ru-RU"/>
        </w:rPr>
      </w:pPr>
    </w:p>
    <w:p w:rsidR="002E776D" w:rsidRDefault="002E776D" w:rsidP="008F207E">
      <w:pPr>
        <w:tabs>
          <w:tab w:val="num" w:pos="0"/>
        </w:tabs>
        <w:ind w:hanging="76"/>
        <w:jc w:val="center"/>
        <w:rPr>
          <w:rFonts w:ascii="Times New Roman" w:eastAsia="Times New Roman" w:hAnsi="Times New Roman" w:cs="Times New Roman"/>
          <w:b/>
          <w:sz w:val="28"/>
          <w:szCs w:val="28"/>
          <w:lang w:eastAsia="ru-RU"/>
        </w:rPr>
      </w:pPr>
    </w:p>
    <w:p w:rsidR="008F207E" w:rsidRPr="008F207E" w:rsidRDefault="008F207E" w:rsidP="008F207E">
      <w:pPr>
        <w:tabs>
          <w:tab w:val="num" w:pos="0"/>
        </w:tabs>
        <w:ind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8F207E" w:rsidRPr="008F207E" w:rsidTr="00083908">
        <w:tc>
          <w:tcPr>
            <w:tcW w:w="698"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Кол-во экземпляров</w:t>
            </w:r>
          </w:p>
        </w:tc>
      </w:tr>
      <w:tr w:rsidR="008F207E" w:rsidRPr="008F207E" w:rsidTr="00083908">
        <w:tc>
          <w:tcPr>
            <w:tcW w:w="698"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 кафедре</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522"/>
              </w:tabs>
              <w:jc w:val="center"/>
              <w:rPr>
                <w:rFonts w:ascii="Calibri" w:eastAsia="Times New Roman" w:hAnsi="Calibri" w:cs="Times New Roman"/>
                <w:b/>
                <w:lang w:eastAsia="ru-RU"/>
              </w:rPr>
            </w:pPr>
            <w:r w:rsidRPr="008F207E">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6</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1</w:t>
            </w:r>
          </w:p>
        </w:tc>
      </w:tr>
    </w:tbl>
    <w:p w:rsidR="008F207E" w:rsidRPr="008F207E" w:rsidRDefault="008F207E" w:rsidP="008F207E">
      <w:pPr>
        <w:rPr>
          <w:rFonts w:ascii="Calibri" w:eastAsia="Times New Roman" w:hAnsi="Calibri" w:cs="Times New Roman"/>
          <w:lang w:eastAsia="ru-RU"/>
        </w:rPr>
      </w:pPr>
    </w:p>
    <w:p w:rsidR="008F207E" w:rsidRDefault="008F207E" w:rsidP="00255C28">
      <w:pPr>
        <w:pStyle w:val="Default"/>
      </w:pPr>
    </w:p>
    <w:p w:rsidR="008F207E" w:rsidRDefault="008F207E" w:rsidP="00255C28">
      <w:pPr>
        <w:pStyle w:val="Default"/>
      </w:pPr>
    </w:p>
    <w:p w:rsidR="008F207E" w:rsidRDefault="008F207E" w:rsidP="00255C28">
      <w:pPr>
        <w:pStyle w:val="Default"/>
      </w:pPr>
    </w:p>
    <w:p w:rsidR="008F207E" w:rsidRDefault="008F207E" w:rsidP="00255C28">
      <w:pPr>
        <w:pStyle w:val="Default"/>
      </w:pPr>
    </w:p>
    <w:p w:rsidR="008F207E" w:rsidRDefault="008F207E" w:rsidP="00255C28">
      <w:pPr>
        <w:pStyle w:val="Default"/>
      </w:pPr>
    </w:p>
    <w:p w:rsidR="008F207E" w:rsidRDefault="008F207E" w:rsidP="00255C28">
      <w:pPr>
        <w:pStyle w:val="Default"/>
      </w:pPr>
    </w:p>
    <w:p w:rsidR="008F207E" w:rsidRPr="008F207E" w:rsidRDefault="00AB1878" w:rsidP="00AB1878">
      <w:pPr>
        <w:tabs>
          <w:tab w:val="left" w:pos="360"/>
          <w:tab w:val="num" w:pos="1080"/>
        </w:tabs>
        <w:spacing w:after="0" w:line="240" w:lineRule="auto"/>
        <w:ind w:left="397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8F207E" w:rsidRPr="008F207E">
        <w:rPr>
          <w:rFonts w:ascii="Times New Roman" w:eastAsia="Times New Roman" w:hAnsi="Times New Roman" w:cs="Times New Roman"/>
          <w:sz w:val="28"/>
          <w:szCs w:val="28"/>
          <w:lang w:eastAsia="ru-RU"/>
        </w:rPr>
        <w:t>ОД.О.01.2.5.6</w:t>
      </w:r>
      <w:r w:rsidR="008F207E" w:rsidRPr="008F207E">
        <w:rPr>
          <w:rFonts w:ascii="Calibri" w:eastAsia="Times New Roman" w:hAnsi="Calibri" w:cs="Times New Roman"/>
          <w:lang w:eastAsia="ru-RU"/>
        </w:rPr>
        <w:t xml:space="preserve"> </w:t>
      </w:r>
      <w:r w:rsidR="008F207E" w:rsidRPr="008F207E">
        <w:rPr>
          <w:rFonts w:ascii="Times New Roman" w:eastAsia="Times New Roman" w:hAnsi="Times New Roman" w:cs="Times New Roman"/>
          <w:b/>
          <w:bCs/>
          <w:sz w:val="28"/>
          <w:szCs w:val="28"/>
          <w:lang w:eastAsia="ru-RU"/>
        </w:rPr>
        <w:t>Тема: «</w:t>
      </w:r>
      <w:r w:rsidR="008F207E" w:rsidRPr="008F207E">
        <w:rPr>
          <w:rFonts w:ascii="Times New Roman" w:eastAsia="Times New Roman" w:hAnsi="Times New Roman" w:cs="Times New Roman"/>
          <w:sz w:val="28"/>
          <w:szCs w:val="28"/>
          <w:lang w:eastAsia="ru-RU"/>
        </w:rPr>
        <w:t>Лучевая терапия ЗО неясной дифференцировки и недифференцированных не классифицируемых сарком</w:t>
      </w:r>
      <w:r w:rsidR="008F207E" w:rsidRPr="008F207E">
        <w:rPr>
          <w:rFonts w:ascii="Times New Roman" w:eastAsia="Times New Roman" w:hAnsi="Times New Roman" w:cs="Times New Roman"/>
          <w:b/>
          <w:bCs/>
          <w:sz w:val="28"/>
          <w:szCs w:val="28"/>
          <w:lang w:eastAsia="ru-RU"/>
        </w:rPr>
        <w:t>».</w:t>
      </w:r>
    </w:p>
    <w:p w:rsidR="008F207E" w:rsidRPr="008F207E" w:rsidRDefault="00AB1878" w:rsidP="00AB1878">
      <w:pPr>
        <w:tabs>
          <w:tab w:val="left" w:pos="360"/>
          <w:tab w:val="num" w:pos="1080"/>
        </w:tabs>
        <w:spacing w:after="0" w:line="240" w:lineRule="auto"/>
        <w:ind w:left="397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8F207E" w:rsidRPr="008F207E">
        <w:rPr>
          <w:rFonts w:ascii="Times New Roman" w:eastAsia="Times New Roman" w:hAnsi="Times New Roman" w:cs="Times New Roman"/>
          <w:b/>
          <w:bCs/>
          <w:sz w:val="28"/>
          <w:szCs w:val="28"/>
          <w:lang w:eastAsia="ru-RU"/>
        </w:rPr>
        <w:t>Форма организации учебного процесса:</w:t>
      </w:r>
      <w:r w:rsidR="008F207E" w:rsidRPr="008F207E">
        <w:rPr>
          <w:rFonts w:ascii="Times New Roman" w:eastAsia="Times New Roman" w:hAnsi="Times New Roman" w:cs="Times New Roman"/>
          <w:sz w:val="28"/>
          <w:szCs w:val="28"/>
          <w:lang w:eastAsia="ru-RU"/>
        </w:rPr>
        <w:t xml:space="preserve"> практическое занятие. </w:t>
      </w:r>
    </w:p>
    <w:p w:rsidR="008F207E" w:rsidRPr="008F207E" w:rsidRDefault="00AB1878" w:rsidP="00AB1878">
      <w:pPr>
        <w:tabs>
          <w:tab w:val="left" w:pos="360"/>
          <w:tab w:val="num" w:pos="1080"/>
        </w:tabs>
        <w:spacing w:after="0" w:line="240" w:lineRule="auto"/>
        <w:ind w:left="397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8F207E" w:rsidRPr="008F207E">
        <w:rPr>
          <w:rFonts w:ascii="Times New Roman" w:eastAsia="Times New Roman" w:hAnsi="Times New Roman" w:cs="Times New Roman"/>
          <w:b/>
          <w:sz w:val="28"/>
          <w:szCs w:val="28"/>
          <w:lang w:eastAsia="ru-RU"/>
        </w:rPr>
        <w:t>Методы обучения:</w:t>
      </w:r>
      <w:r w:rsidR="008F207E" w:rsidRPr="008F207E">
        <w:rPr>
          <w:rFonts w:ascii="Times New Roman" w:eastAsia="Times New Roman" w:hAnsi="Times New Roman" w:cs="Times New Roman"/>
          <w:sz w:val="28"/>
          <w:szCs w:val="28"/>
          <w:lang w:eastAsia="ru-RU"/>
        </w:rPr>
        <w:t xml:space="preserve"> </w:t>
      </w:r>
      <w:r w:rsidR="008F207E" w:rsidRPr="008F207E">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8F207E" w:rsidRPr="008F207E">
        <w:rPr>
          <w:rFonts w:ascii="Times New Roman" w:eastAsia="Times New Roman" w:hAnsi="Times New Roman" w:cs="Times New Roman"/>
          <w:sz w:val="28"/>
          <w:szCs w:val="28"/>
          <w:lang w:eastAsia="ru-RU"/>
        </w:rPr>
        <w:t xml:space="preserve">проблемное изложение. </w:t>
      </w:r>
    </w:p>
    <w:p w:rsidR="008F207E" w:rsidRPr="008F207E" w:rsidRDefault="00AB1878" w:rsidP="00AB1878">
      <w:pPr>
        <w:tabs>
          <w:tab w:val="left" w:pos="360"/>
          <w:tab w:val="num" w:pos="1080"/>
        </w:tabs>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4.</w:t>
      </w:r>
      <w:r w:rsidR="008F207E" w:rsidRPr="008F207E">
        <w:rPr>
          <w:rFonts w:ascii="Times New Roman" w:eastAsia="Times New Roman" w:hAnsi="Times New Roman" w:cs="Times New Roman"/>
          <w:b/>
          <w:bCs/>
          <w:sz w:val="28"/>
          <w:szCs w:val="28"/>
          <w:lang w:eastAsia="ru-RU"/>
        </w:rPr>
        <w:t>Значение темы</w:t>
      </w:r>
      <w:r w:rsidR="008F207E"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Цели обучения:</w:t>
      </w:r>
      <w:r w:rsidRPr="008F207E">
        <w:rPr>
          <w:rFonts w:ascii="Times New Roman" w:eastAsia="Times New Roman" w:hAnsi="Times New Roman" w:cs="Times New Roman"/>
          <w:sz w:val="28"/>
          <w:szCs w:val="28"/>
          <w:lang w:eastAsia="ru-RU"/>
        </w:rPr>
        <w:t xml:space="preserve"> </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sz w:val="28"/>
          <w:szCs w:val="28"/>
          <w:lang w:eastAsia="ru-RU"/>
        </w:rPr>
        <w:t>-общая</w:t>
      </w:r>
      <w:r w:rsidRPr="008F207E">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злокачественными опухолями неясной дифференцировки и недифференцированных не классифицируемых сарком (УК-2); к проведению диспансеризации и осуществлению диспансерного наблюдения за онкологическими больными радиологического профиля больных ЗО неясной дифференцировки и недифференцированных не классифицируемых сарком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ЗО неясной дифференцировки и недифференцированных не классифицируемых сарком (ПК-6); к применению радиологических методов лечения онкологических больных ЗО неясной дифференцировки и недифференцированных не классифицируемых сарком (ПК-7); к применению лекарственной и немедикаментозной терапии и других методов у онкологических больных ЗО неясной дифференцировки и недифференцированных не классифицируемых сарком, нуждающихся в медицинской реабилитации (ПК-9); к формированию у онкологических больных ЗО неясной дифференцировки и недифференцированных не классифицируемых сарком радиологического профиля и членов их семей мотивации, направленной на сохранение и укрепление здоровья (ПК-10);</w:t>
      </w:r>
    </w:p>
    <w:p w:rsidR="008F207E" w:rsidRPr="008F207E" w:rsidRDefault="008F207E" w:rsidP="008F207E">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-учебная</w:t>
      </w:r>
    </w:p>
    <w:p w:rsidR="008F207E" w:rsidRPr="008F207E" w:rsidRDefault="008F207E" w:rsidP="008F207E">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 знать:</w:t>
      </w:r>
      <w:r w:rsidRPr="008F207E">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ЗО неясной дифференцировки и недифференцированных не классифицируемых сарком; экспертизу временной нетрудоспособности онкологических больных ЗО неясной дифференцировки и недифференцированных не классифицируемых сарком радиологического профиля и направление на МСЭК; третичную профилактику у онкологических больных ЗО неясной дифференцировки и недифференцированных не классифицируемых сарком радиологического профиля; принципы медицинской реабилитации онкологических больных ЗО неясной дифференцировки и недифференцированных не классифицируемых сарком радиологического профиля; п</w:t>
      </w:r>
      <w:r w:rsidRPr="008F207E">
        <w:rPr>
          <w:rFonts w:ascii="Times New Roman" w:eastAsia="Times New Roman" w:hAnsi="Times New Roman" w:cs="Times New Roman"/>
          <w:bCs/>
          <w:sz w:val="28"/>
          <w:szCs w:val="28"/>
          <w:lang w:eastAsia="ru-RU"/>
        </w:rPr>
        <w:t xml:space="preserve">ринципы паллиативной помощи </w:t>
      </w:r>
      <w:r w:rsidRPr="008F207E">
        <w:rPr>
          <w:rFonts w:ascii="Times New Roman" w:eastAsia="Times New Roman" w:hAnsi="Times New Roman" w:cs="Times New Roman"/>
          <w:sz w:val="28"/>
          <w:szCs w:val="28"/>
          <w:lang w:eastAsia="ru-RU"/>
        </w:rPr>
        <w:t>онкологическим больным ЗО неясной дифференцировки и недифференцированных не классифицируемых сарком радиологического профиля; мероприятия по скринингу процедивов, рецидивов и прогрессирования ЗО неясной дифференцировки и недифференцированных не классифицируемых сарком онкологических больных радиологического профиля; методы радионуклидной и ПЭТ-диагностики ЗО неясной дифференцировки и недифференцированных не классифицируемых сарком онкологических больных радиологического профиля; методы радиотерапии ЗО неясной дифференцировки и недифференцированных не классифицируемых сарком онкологических больных радиологического профиля; показания и противопоказания для госпитализации онкологических больных ЗО неясной дифференцировки и недифференцированных не классифицируемых сарком радиологического профиля в установленном порядке в специализированные радиологические отделения.</w:t>
      </w:r>
    </w:p>
    <w:p w:rsidR="008F207E" w:rsidRPr="008F207E" w:rsidRDefault="008F207E" w:rsidP="008F207E">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-уметь</w:t>
      </w:r>
      <w:r w:rsidRPr="008F207E">
        <w:rPr>
          <w:rFonts w:ascii="Times New Roman" w:eastAsia="Times New Roman" w:hAnsi="Times New Roman" w:cs="Times New Roman"/>
          <w:sz w:val="28"/>
          <w:szCs w:val="28"/>
          <w:lang w:eastAsia="ru-RU"/>
        </w:rPr>
        <w:t>: оценить эпидемиологические показатели ЗО неясной дифференцировки и недифференцированных не классифицируемых сарком на амбулаторном и госпитальном этапе в условиях радиологического отделения; провести лучевую диагностику ЗО неясной дифференцировки и недифференцированных не классифицируемых сарком онкологических больных радиологического профиля; организовать специализированную радиологическую помощь онкологическим больным ЗО неясной дифференцировки и недифференцированных не классифицируемых сарком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ЗО неясной дифференцировки и недифференцированных не классифицируемых сарком радиологического профиля; организовать МСЭК  онкологических больных ЗО неясной дифференцировки и недифференцированных не классифицируемых сарком радиологического профиля; сформулировать диагноз ЗО неясной дифференцировки и недифференцированных не классифицируемых сарком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ЗО неясной дифференцировки и недифференцированных не классифицируемых сарком радиологического профиля.</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snapToGri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-владеть:</w:t>
      </w:r>
      <w:r w:rsidRPr="008F207E">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ЗО неясной дифференцировки и недифференцированных не классифицируемых сарком; провести остеосцинтиграфию; выполнить ПЭТ-диагностику онкологических больных ЗО неясной дифференцировки и недифференцированных не классифицируемых сарком; выработать индивидуальный план лучевой терапии онкологических больных ЗО неясной дифференцировки и недифференцированных не классифицируемых сарком (радикальное, паллиативное, симптоматическое, комбинированное, комплексное); осуществить</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выбор полей облучения и провести сеанс лучевой терапии ЗО неясной дифференцировки и недифференцированных не классифицируемых сарком; провести диагностику и лечение  общих и местных лучевых реакций и повреждений органов и тканей у онкологических больных ЗО неясной дифференцировки и недифференцированных не классифицируемых сарком; осуществить мероприятия по оказанию неотложной помощи онкологическим больным ЗО неясной дифференцировки и недифференцированных не классифицируемых сарком радиологического профиля.</w:t>
      </w:r>
    </w:p>
    <w:p w:rsidR="008F207E" w:rsidRPr="008F207E" w:rsidRDefault="008F207E" w:rsidP="008F207E">
      <w:pPr>
        <w:widowControl w:val="0"/>
        <w:snapToGrid w:val="0"/>
        <w:spacing w:after="0" w:line="240" w:lineRule="auto"/>
        <w:jc w:val="both"/>
        <w:rPr>
          <w:rFonts w:ascii="Times New Roman" w:eastAsia="Times New Roman" w:hAnsi="Times New Roman" w:cs="Times New Roman"/>
          <w:sz w:val="28"/>
          <w:szCs w:val="28"/>
          <w:lang w:eastAsia="ru-RU"/>
        </w:rPr>
      </w:pPr>
    </w:p>
    <w:p w:rsidR="008F207E" w:rsidRPr="008F207E" w:rsidRDefault="00AB1878" w:rsidP="00AB1878">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8F207E" w:rsidRPr="008F207E">
        <w:rPr>
          <w:rFonts w:ascii="Times New Roman" w:eastAsia="Times New Roman" w:hAnsi="Times New Roman" w:cs="Times New Roman"/>
          <w:b/>
          <w:bCs/>
          <w:sz w:val="28"/>
          <w:szCs w:val="28"/>
          <w:lang w:eastAsia="ru-RU"/>
        </w:rPr>
        <w:t>Место проведения практического занятия</w:t>
      </w:r>
      <w:r w:rsidR="008F207E" w:rsidRPr="008F207E">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8F207E" w:rsidRPr="008F207E" w:rsidRDefault="00AB1878" w:rsidP="00AB1878">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8F207E" w:rsidRPr="008F207E">
        <w:rPr>
          <w:rFonts w:ascii="Times New Roman" w:eastAsia="Times New Roman" w:hAnsi="Times New Roman" w:cs="Times New Roman"/>
          <w:b/>
          <w:bCs/>
          <w:sz w:val="28"/>
          <w:szCs w:val="28"/>
          <w:lang w:eastAsia="ru-RU"/>
        </w:rPr>
        <w:t>Оснащение занятия</w:t>
      </w:r>
      <w:r w:rsidR="008F207E" w:rsidRPr="008F207E">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8F207E" w:rsidRPr="008F207E">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8F207E" w:rsidRPr="008F207E">
        <w:rPr>
          <w:rFonts w:ascii="Times New Roman" w:eastAsia="Times New Roman" w:hAnsi="Times New Roman" w:cs="Times New Roman"/>
          <w:sz w:val="28"/>
          <w:szCs w:val="28"/>
          <w:lang w:val="en-US" w:eastAsia="ru-RU"/>
        </w:rPr>
        <w:t>Wi</w:t>
      </w:r>
      <w:r w:rsidR="008F207E" w:rsidRPr="008F207E">
        <w:rPr>
          <w:rFonts w:ascii="Times New Roman" w:eastAsia="Times New Roman" w:hAnsi="Times New Roman" w:cs="Times New Roman"/>
          <w:sz w:val="28"/>
          <w:szCs w:val="28"/>
          <w:lang w:eastAsia="ru-RU"/>
        </w:rPr>
        <w:t>-</w:t>
      </w:r>
      <w:r w:rsidR="008F207E" w:rsidRPr="008F207E">
        <w:rPr>
          <w:rFonts w:ascii="Times New Roman" w:eastAsia="Times New Roman" w:hAnsi="Times New Roman" w:cs="Times New Roman"/>
          <w:sz w:val="28"/>
          <w:szCs w:val="28"/>
          <w:lang w:val="en-US" w:eastAsia="ru-RU"/>
        </w:rPr>
        <w:t>Fi</w:t>
      </w:r>
      <w:r w:rsidR="008F207E"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7.Структура содержания темы</w:t>
      </w:r>
      <w:r w:rsidRPr="008F207E">
        <w:rPr>
          <w:rFonts w:ascii="Times New Roman" w:eastAsia="Times New Roman" w:hAnsi="Times New Roman" w:cs="Times New Roman"/>
          <w:sz w:val="28"/>
          <w:szCs w:val="28"/>
          <w:lang w:eastAsia="ru-RU"/>
        </w:rPr>
        <w:t xml:space="preserve"> (хронокарта) </w:t>
      </w:r>
    </w:p>
    <w:p w:rsidR="008F207E" w:rsidRPr="008F207E" w:rsidRDefault="008F207E" w:rsidP="008F207E">
      <w:pPr>
        <w:spacing w:line="240" w:lineRule="auto"/>
        <w:ind w:firstLine="709"/>
        <w:jc w:val="center"/>
        <w:outlineLvl w:val="0"/>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Хронокарта практического занятия</w:t>
      </w:r>
      <w:r w:rsidRPr="008F207E">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8F207E" w:rsidRPr="008F207E" w:rsidTr="00083908">
        <w:tc>
          <w:tcPr>
            <w:tcW w:w="648" w:type="dxa"/>
            <w:tcBorders>
              <w:top w:val="single" w:sz="4" w:space="0" w:color="auto"/>
              <w:bottom w:val="single" w:sz="4" w:space="0" w:color="auto"/>
              <w:right w:val="single" w:sz="4" w:space="0" w:color="auto"/>
            </w:tcBorders>
            <w:vAlign w:val="center"/>
          </w:tcPr>
          <w:p w:rsidR="008F207E" w:rsidRPr="008F207E" w:rsidRDefault="008F207E" w:rsidP="008F207E">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Этапы</w:t>
            </w:r>
          </w:p>
          <w:p w:rsidR="008F207E" w:rsidRPr="008F207E" w:rsidRDefault="008F207E" w:rsidP="008F207E">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Содержание этапа и оснащенность</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Проверка посещаемости </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Контроль исходного уровня знаний и умений</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Индивидуальный и фронтальный устный опрос</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Инструктаж обучающихся преподавателем </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Самостоятельная работа обучающихся:</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курация больных радиологического профиля;</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разбор курируемых пациентов;</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Работа: </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в поликлинике и палатах с пациентами;</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с историями болезни;</w:t>
            </w:r>
          </w:p>
          <w:p w:rsidR="008F207E" w:rsidRPr="008F207E" w:rsidRDefault="008F207E" w:rsidP="008F207E">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Тесты по теме, ситуационные задачи</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8F207E" w:rsidRPr="008F207E" w:rsidTr="00083908">
        <w:trPr>
          <w:cantSplit/>
        </w:trPr>
        <w:tc>
          <w:tcPr>
            <w:tcW w:w="3292" w:type="dxa"/>
            <w:gridSpan w:val="2"/>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8F207E" w:rsidRPr="008F207E" w:rsidRDefault="008F207E" w:rsidP="008F207E">
      <w:pPr>
        <w:spacing w:after="0" w:line="240" w:lineRule="auto"/>
        <w:ind w:left="180"/>
        <w:jc w:val="both"/>
        <w:rPr>
          <w:rFonts w:ascii="Times New Roman" w:eastAsia="Times New Roman" w:hAnsi="Times New Roman" w:cs="Times New Roman"/>
          <w:i/>
          <w:sz w:val="20"/>
          <w:szCs w:val="20"/>
          <w:lang w:eastAsia="ru-RU"/>
        </w:rPr>
      </w:pPr>
      <w:r w:rsidRPr="008F207E">
        <w:rPr>
          <w:rFonts w:ascii="Times New Roman" w:eastAsia="Times New Roman" w:hAnsi="Times New Roman" w:cs="Times New Roman"/>
          <w:i/>
          <w:sz w:val="20"/>
          <w:szCs w:val="20"/>
          <w:lang w:eastAsia="ru-RU"/>
        </w:rPr>
        <w:t xml:space="preserve">Примечание. </w:t>
      </w: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r w:rsidRPr="008F207E">
        <w:rPr>
          <w:rFonts w:ascii="Times New Roman" w:eastAsia="Times New Roman" w:hAnsi="Times New Roman" w:cs="Times New Roman"/>
          <w:sz w:val="20"/>
          <w:szCs w:val="20"/>
          <w:vertAlign w:val="superscript"/>
          <w:lang w:eastAsia="ru-RU"/>
        </w:rPr>
        <w:t>*</w:t>
      </w:r>
      <w:r w:rsidRPr="008F207E">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AB1878" w:rsidP="00AB1878">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8F207E" w:rsidRPr="008F207E">
        <w:rPr>
          <w:rFonts w:ascii="Times New Roman" w:eastAsia="Times New Roman" w:hAnsi="Times New Roman" w:cs="Times New Roman"/>
          <w:b/>
          <w:bCs/>
          <w:sz w:val="28"/>
          <w:szCs w:val="28"/>
          <w:lang w:eastAsia="ru-RU"/>
        </w:rPr>
        <w:t>Аннотация</w:t>
      </w:r>
      <w:r w:rsidR="008F207E" w:rsidRPr="008F207E">
        <w:rPr>
          <w:rFonts w:ascii="Times New Roman" w:eastAsia="Times New Roman" w:hAnsi="Times New Roman" w:cs="Times New Roman"/>
          <w:sz w:val="28"/>
          <w:szCs w:val="28"/>
          <w:lang w:eastAsia="ru-RU"/>
        </w:rPr>
        <w:t xml:space="preserve"> (краткое содержание темы).</w:t>
      </w:r>
    </w:p>
    <w:p w:rsidR="008F207E" w:rsidRPr="008F207E" w:rsidRDefault="008F207E" w:rsidP="008F207E">
      <w:pPr>
        <w:shd w:val="clear" w:color="auto" w:fill="FFFFFF"/>
        <w:spacing w:after="0" w:line="360" w:lineRule="auto"/>
        <w:ind w:left="150" w:right="150" w:firstLine="375"/>
        <w:jc w:val="both"/>
        <w:rPr>
          <w:rFonts w:ascii="Times New Roman" w:eastAsia="Times New Roman" w:hAnsi="Times New Roman" w:cs="Times New Roman"/>
          <w:color w:val="333333"/>
          <w:sz w:val="28"/>
          <w:szCs w:val="28"/>
          <w:lang w:eastAsia="ru-RU"/>
        </w:rPr>
      </w:pPr>
      <w:r w:rsidRPr="008F207E">
        <w:rPr>
          <w:rFonts w:ascii="Times New Roman" w:eastAsia="Times New Roman" w:hAnsi="Times New Roman" w:cs="Times New Roman"/>
          <w:b/>
          <w:bCs/>
          <w:color w:val="333333"/>
          <w:sz w:val="28"/>
          <w:szCs w:val="28"/>
          <w:lang w:eastAsia="ru-RU"/>
        </w:rPr>
        <w:t>Саркома</w:t>
      </w:r>
      <w:r w:rsidRPr="008F207E">
        <w:rPr>
          <w:rFonts w:ascii="Times New Roman" w:eastAsia="Times New Roman" w:hAnsi="Times New Roman" w:cs="Times New Roman"/>
          <w:color w:val="333333"/>
          <w:sz w:val="28"/>
          <w:szCs w:val="28"/>
          <w:lang w:eastAsia="ru-RU"/>
        </w:rPr>
        <w:t> – это одна их разновидностей злокачественных новообразований, исходящих из клеточных элементов соединительной ткани. Поскольку, в организме человека нет ни одного органа и анатомического сегмента, который не содержал бы соединительной ткани, саркома не имеет строгой локализации. Такой опухолевой трансформации подвержены любые участки человеческого тела. На практике это сопряжено с противоречивыми статистическими данными, согласно которым всего 5% всех злокачественных новообразований приходится на долю сарком. Но их особенность такова, что возникновение подобной </w:t>
      </w:r>
      <w:hyperlink r:id="rId122" w:history="1">
        <w:r w:rsidRPr="008F207E">
          <w:rPr>
            <w:rFonts w:ascii="Times New Roman" w:eastAsia="Times New Roman" w:hAnsi="Times New Roman" w:cs="Times New Roman"/>
            <w:color w:val="0C5093"/>
            <w:sz w:val="28"/>
            <w:szCs w:val="28"/>
            <w:u w:val="single"/>
            <w:bdr w:val="none" w:sz="0" w:space="0" w:color="auto" w:frame="1"/>
            <w:lang w:eastAsia="ru-RU"/>
          </w:rPr>
          <w:t>опухоли</w:t>
        </w:r>
      </w:hyperlink>
      <w:r w:rsidRPr="008F207E">
        <w:rPr>
          <w:rFonts w:ascii="Times New Roman" w:eastAsia="Times New Roman" w:hAnsi="Times New Roman" w:cs="Times New Roman"/>
          <w:color w:val="333333"/>
          <w:sz w:val="28"/>
          <w:szCs w:val="28"/>
          <w:lang w:eastAsia="ru-RU"/>
        </w:rPr>
        <w:t xml:space="preserve"> сопряжено с высокой летальностью. Еще одна особенность сарком – преимущественное возникновение в молодом возрасте в период активного роста организма (возраст более 35% больных составляет менее 30 лет).</w:t>
      </w:r>
    </w:p>
    <w:p w:rsidR="008F207E" w:rsidRPr="008F207E" w:rsidRDefault="008F207E" w:rsidP="008F207E">
      <w:pPr>
        <w:shd w:val="clear" w:color="auto" w:fill="FFFFFF"/>
        <w:spacing w:after="0" w:line="360" w:lineRule="auto"/>
        <w:ind w:left="150" w:right="150" w:firstLine="375"/>
        <w:jc w:val="both"/>
        <w:rPr>
          <w:rFonts w:ascii="Times New Roman" w:eastAsia="Times New Roman" w:hAnsi="Times New Roman" w:cs="Times New Roman"/>
          <w:color w:val="333333"/>
          <w:sz w:val="28"/>
          <w:szCs w:val="28"/>
          <w:lang w:eastAsia="ru-RU"/>
        </w:rPr>
      </w:pPr>
      <w:r w:rsidRPr="008F207E">
        <w:rPr>
          <w:rFonts w:ascii="Times New Roman" w:eastAsia="Times New Roman" w:hAnsi="Times New Roman" w:cs="Times New Roman"/>
          <w:color w:val="333333"/>
          <w:sz w:val="28"/>
          <w:szCs w:val="28"/>
          <w:u w:val="single"/>
          <w:lang w:eastAsia="ru-RU"/>
        </w:rPr>
        <w:t>Общие характеристики саркомы:</w:t>
      </w:r>
    </w:p>
    <w:p w:rsidR="008F207E" w:rsidRPr="008F207E" w:rsidRDefault="008F207E" w:rsidP="00531C09">
      <w:pPr>
        <w:numPr>
          <w:ilvl w:val="0"/>
          <w:numId w:val="166"/>
        </w:numPr>
        <w:shd w:val="clear" w:color="auto" w:fill="FFFFFF"/>
        <w:spacing w:after="140" w:line="360" w:lineRule="auto"/>
        <w:ind w:left="900" w:right="150" w:firstLine="0"/>
        <w:jc w:val="both"/>
        <w:rPr>
          <w:rFonts w:ascii="Times New Roman" w:eastAsia="Times New Roman" w:hAnsi="Times New Roman" w:cs="Times New Roman"/>
          <w:color w:val="333333"/>
          <w:sz w:val="28"/>
          <w:szCs w:val="28"/>
          <w:lang w:eastAsia="ru-RU"/>
        </w:rPr>
      </w:pPr>
      <w:r w:rsidRPr="008F207E">
        <w:rPr>
          <w:rFonts w:ascii="Times New Roman" w:eastAsia="Times New Roman" w:hAnsi="Times New Roman" w:cs="Times New Roman"/>
          <w:color w:val="333333"/>
          <w:sz w:val="28"/>
          <w:szCs w:val="28"/>
          <w:lang w:eastAsia="ru-RU"/>
        </w:rPr>
        <w:t>Высокая степень злокачественности;</w:t>
      </w:r>
    </w:p>
    <w:p w:rsidR="008F207E" w:rsidRPr="008F207E" w:rsidRDefault="008F207E" w:rsidP="00531C09">
      <w:pPr>
        <w:numPr>
          <w:ilvl w:val="0"/>
          <w:numId w:val="166"/>
        </w:numPr>
        <w:shd w:val="clear" w:color="auto" w:fill="FFFFFF"/>
        <w:spacing w:after="140" w:line="360" w:lineRule="auto"/>
        <w:ind w:left="900" w:right="150" w:firstLine="0"/>
        <w:jc w:val="both"/>
        <w:rPr>
          <w:rFonts w:ascii="Times New Roman" w:eastAsia="Times New Roman" w:hAnsi="Times New Roman" w:cs="Times New Roman"/>
          <w:color w:val="333333"/>
          <w:sz w:val="28"/>
          <w:szCs w:val="28"/>
          <w:lang w:eastAsia="ru-RU"/>
        </w:rPr>
      </w:pPr>
      <w:r w:rsidRPr="008F207E">
        <w:rPr>
          <w:rFonts w:ascii="Times New Roman" w:eastAsia="Times New Roman" w:hAnsi="Times New Roman" w:cs="Times New Roman"/>
          <w:color w:val="333333"/>
          <w:sz w:val="28"/>
          <w:szCs w:val="28"/>
          <w:lang w:eastAsia="ru-RU"/>
        </w:rPr>
        <w:t>Инвазивный тип роста с прорастанием окружающих тканей;</w:t>
      </w:r>
    </w:p>
    <w:p w:rsidR="008F207E" w:rsidRPr="008F207E" w:rsidRDefault="008F207E" w:rsidP="00531C09">
      <w:pPr>
        <w:numPr>
          <w:ilvl w:val="0"/>
          <w:numId w:val="166"/>
        </w:numPr>
        <w:shd w:val="clear" w:color="auto" w:fill="FFFFFF"/>
        <w:spacing w:after="140" w:line="360" w:lineRule="auto"/>
        <w:ind w:left="900" w:right="150" w:firstLine="0"/>
        <w:jc w:val="both"/>
        <w:rPr>
          <w:rFonts w:ascii="Times New Roman" w:eastAsia="Times New Roman" w:hAnsi="Times New Roman" w:cs="Times New Roman"/>
          <w:color w:val="333333"/>
          <w:sz w:val="28"/>
          <w:szCs w:val="28"/>
          <w:lang w:eastAsia="ru-RU"/>
        </w:rPr>
      </w:pPr>
      <w:r w:rsidRPr="008F207E">
        <w:rPr>
          <w:rFonts w:ascii="Times New Roman" w:eastAsia="Times New Roman" w:hAnsi="Times New Roman" w:cs="Times New Roman"/>
          <w:color w:val="333333"/>
          <w:sz w:val="28"/>
          <w:szCs w:val="28"/>
          <w:lang w:eastAsia="ru-RU"/>
        </w:rPr>
        <w:t>Вырастание до больших размеров;</w:t>
      </w:r>
    </w:p>
    <w:p w:rsidR="008F207E" w:rsidRPr="008F207E" w:rsidRDefault="008F207E" w:rsidP="00531C09">
      <w:pPr>
        <w:numPr>
          <w:ilvl w:val="0"/>
          <w:numId w:val="166"/>
        </w:numPr>
        <w:shd w:val="clear" w:color="auto" w:fill="FFFFFF"/>
        <w:spacing w:after="140" w:line="360" w:lineRule="auto"/>
        <w:ind w:left="900" w:right="150" w:firstLine="0"/>
        <w:jc w:val="both"/>
        <w:rPr>
          <w:rFonts w:ascii="Times New Roman" w:eastAsia="Times New Roman" w:hAnsi="Times New Roman" w:cs="Times New Roman"/>
          <w:color w:val="333333"/>
          <w:sz w:val="28"/>
          <w:szCs w:val="28"/>
          <w:lang w:eastAsia="ru-RU"/>
        </w:rPr>
      </w:pPr>
      <w:r w:rsidRPr="008F207E">
        <w:rPr>
          <w:rFonts w:ascii="Times New Roman" w:eastAsia="Times New Roman" w:hAnsi="Times New Roman" w:cs="Times New Roman"/>
          <w:color w:val="333333"/>
          <w:sz w:val="28"/>
          <w:szCs w:val="28"/>
          <w:lang w:eastAsia="ru-RU"/>
        </w:rPr>
        <w:t>Частое и ранее метастазирование в лимфатические узлы и внутренние органы (печень, легкие);</w:t>
      </w:r>
    </w:p>
    <w:p w:rsidR="008F207E" w:rsidRPr="008F207E" w:rsidRDefault="008F207E" w:rsidP="00531C09">
      <w:pPr>
        <w:numPr>
          <w:ilvl w:val="0"/>
          <w:numId w:val="166"/>
        </w:numPr>
        <w:shd w:val="clear" w:color="auto" w:fill="FFFFFF"/>
        <w:spacing w:after="140" w:line="360" w:lineRule="auto"/>
        <w:ind w:left="900" w:right="150" w:firstLine="0"/>
        <w:jc w:val="both"/>
        <w:rPr>
          <w:rFonts w:ascii="Times New Roman" w:eastAsia="Times New Roman" w:hAnsi="Times New Roman" w:cs="Times New Roman"/>
          <w:color w:val="333333"/>
          <w:sz w:val="28"/>
          <w:szCs w:val="28"/>
          <w:lang w:eastAsia="ru-RU"/>
        </w:rPr>
      </w:pPr>
      <w:r w:rsidRPr="008F207E">
        <w:rPr>
          <w:rFonts w:ascii="Times New Roman" w:eastAsia="Times New Roman" w:hAnsi="Times New Roman" w:cs="Times New Roman"/>
          <w:color w:val="333333"/>
          <w:sz w:val="28"/>
          <w:szCs w:val="28"/>
          <w:lang w:eastAsia="ru-RU"/>
        </w:rPr>
        <w:t>Частые рецидивы после удаления опухоли.</w:t>
      </w:r>
    </w:p>
    <w:p w:rsidR="008F207E" w:rsidRPr="008F207E" w:rsidRDefault="008F207E" w:rsidP="008F207E">
      <w:pPr>
        <w:shd w:val="clear" w:color="auto" w:fill="FFFFFF"/>
        <w:spacing w:after="0" w:line="360" w:lineRule="auto"/>
        <w:ind w:left="150" w:right="150" w:firstLine="375"/>
        <w:jc w:val="both"/>
        <w:rPr>
          <w:rFonts w:ascii="Times New Roman" w:eastAsia="Times New Roman" w:hAnsi="Times New Roman" w:cs="Times New Roman"/>
          <w:color w:val="333333"/>
          <w:sz w:val="28"/>
          <w:szCs w:val="28"/>
          <w:lang w:eastAsia="ru-RU"/>
        </w:rPr>
      </w:pPr>
      <w:r w:rsidRPr="008F207E">
        <w:rPr>
          <w:rFonts w:ascii="Times New Roman" w:eastAsia="Times New Roman" w:hAnsi="Times New Roman" w:cs="Times New Roman"/>
          <w:color w:val="333333"/>
          <w:sz w:val="28"/>
          <w:szCs w:val="28"/>
          <w:lang w:eastAsia="ru-RU"/>
        </w:rPr>
        <w:t>Каждый из видов сарком имеет излюбленные места роста, возрастные рамки, связь с определенным полом и другими факторами. Они различаются между собой макроскопически и гистологически, степенью злокачественности, разной склонностью к метастазированию и рецидивированию, глубиной прорастания и распространенностью. Абсолютное большинство сарком растут в виде узлов разных размеров и формы, не имеют четких границ и на разрезе напоминают мясо рыбы бледновато-серого оттенка с участками некрозов и различным количеством сосудов. Некоторые саркомы характеризуются быстрым ростом (недели, месяцы), но существуют и опухоли с замедленным типом роста (годы, десятилетия). Опухоли такого типа всегда хорошо кровоснабжаются.</w:t>
      </w:r>
    </w:p>
    <w:p w:rsidR="008F207E" w:rsidRPr="008F207E" w:rsidRDefault="008F207E" w:rsidP="008F207E">
      <w:pPr>
        <w:tabs>
          <w:tab w:val="left" w:pos="360"/>
        </w:tabs>
        <w:spacing w:after="0" w:line="360" w:lineRule="auto"/>
        <w:jc w:val="both"/>
        <w:rPr>
          <w:rFonts w:ascii="Times New Roman" w:eastAsia="Times New Roman" w:hAnsi="Times New Roman" w:cs="Times New Roman"/>
          <w:b/>
          <w:color w:val="000000"/>
          <w:sz w:val="28"/>
          <w:szCs w:val="28"/>
          <w:shd w:val="clear" w:color="auto" w:fill="FFFFFF"/>
          <w:lang w:eastAsia="ru-RU"/>
        </w:rPr>
      </w:pPr>
      <w:r w:rsidRPr="008F207E">
        <w:rPr>
          <w:rFonts w:ascii="Times New Roman" w:eastAsia="Times New Roman" w:hAnsi="Times New Roman" w:cs="Times New Roman"/>
          <w:b/>
          <w:color w:val="000000"/>
          <w:sz w:val="28"/>
          <w:szCs w:val="28"/>
          <w:shd w:val="clear" w:color="auto" w:fill="FFFFFF"/>
          <w:lang w:eastAsia="ru-RU"/>
        </w:rPr>
        <w:t>Саркомы неясного происхождения</w:t>
      </w:r>
    </w:p>
    <w:p w:rsidR="008F207E" w:rsidRPr="008F207E" w:rsidRDefault="008F207E" w:rsidP="008F207E">
      <w:pPr>
        <w:tabs>
          <w:tab w:val="left" w:pos="360"/>
        </w:tabs>
        <w:spacing w:after="0" w:line="360" w:lineRule="auto"/>
        <w:jc w:val="both"/>
        <w:rPr>
          <w:rFonts w:ascii="Times New Roman" w:eastAsia="Times New Roman" w:hAnsi="Times New Roman" w:cs="Times New Roman"/>
          <w:b/>
          <w:color w:val="000000"/>
          <w:sz w:val="28"/>
          <w:szCs w:val="28"/>
          <w:shd w:val="clear" w:color="auto" w:fill="FFFFFF"/>
          <w:lang w:eastAsia="ru-RU"/>
        </w:rPr>
      </w:pPr>
      <w:r w:rsidRPr="008F207E">
        <w:rPr>
          <w:rFonts w:ascii="Times New Roman" w:eastAsia="Times New Roman" w:hAnsi="Times New Roman" w:cs="Times New Roman"/>
          <w:color w:val="000000"/>
          <w:sz w:val="28"/>
          <w:szCs w:val="28"/>
          <w:shd w:val="clear" w:color="auto" w:fill="FFFFFF"/>
          <w:lang w:eastAsia="ru-RU"/>
        </w:rPr>
        <w:t xml:space="preserve"> </w:t>
      </w:r>
      <w:r w:rsidRPr="008F207E">
        <w:rPr>
          <w:rFonts w:ascii="Times New Roman" w:eastAsia="Times New Roman" w:hAnsi="Times New Roman" w:cs="Times New Roman"/>
          <w:b/>
          <w:color w:val="000000"/>
          <w:sz w:val="28"/>
          <w:szCs w:val="28"/>
          <w:shd w:val="clear" w:color="auto" w:fill="FFFFFF"/>
          <w:lang w:eastAsia="ru-RU"/>
        </w:rPr>
        <w:t xml:space="preserve">Редко метастазирующие формы: </w:t>
      </w:r>
    </w:p>
    <w:p w:rsidR="008F207E" w:rsidRPr="008F207E" w:rsidRDefault="008F207E" w:rsidP="008F207E">
      <w:pPr>
        <w:tabs>
          <w:tab w:val="left" w:pos="360"/>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8F207E">
        <w:rPr>
          <w:rFonts w:ascii="Times New Roman" w:eastAsia="Times New Roman" w:hAnsi="Times New Roman" w:cs="Times New Roman"/>
          <w:color w:val="000000"/>
          <w:sz w:val="28"/>
          <w:szCs w:val="28"/>
          <w:shd w:val="clear" w:color="auto" w:fill="FFFFFF"/>
          <w:lang w:eastAsia="ru-RU"/>
        </w:rPr>
        <w:t xml:space="preserve">ангиоматоидные фиброзные гистиоцитомы; </w:t>
      </w:r>
    </w:p>
    <w:p w:rsidR="008F207E" w:rsidRPr="008F207E" w:rsidRDefault="008F207E" w:rsidP="008F207E">
      <w:pPr>
        <w:tabs>
          <w:tab w:val="left" w:pos="360"/>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8F207E">
        <w:rPr>
          <w:rFonts w:ascii="Times New Roman" w:eastAsia="Times New Roman" w:hAnsi="Times New Roman" w:cs="Times New Roman"/>
          <w:color w:val="000000"/>
          <w:sz w:val="28"/>
          <w:szCs w:val="28"/>
          <w:shd w:val="clear" w:color="auto" w:fill="FFFFFF"/>
          <w:lang w:eastAsia="ru-RU"/>
        </w:rPr>
        <w:t>оссифицирующие фибромиксоидные опухоли;</w:t>
      </w:r>
    </w:p>
    <w:p w:rsidR="008F207E" w:rsidRPr="008F207E" w:rsidRDefault="008F207E" w:rsidP="008F207E">
      <w:pPr>
        <w:tabs>
          <w:tab w:val="left" w:pos="360"/>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8F207E">
        <w:rPr>
          <w:rFonts w:ascii="Times New Roman" w:eastAsia="Times New Roman" w:hAnsi="Times New Roman" w:cs="Times New Roman"/>
          <w:color w:val="000000"/>
          <w:sz w:val="28"/>
          <w:szCs w:val="28"/>
          <w:shd w:val="clear" w:color="auto" w:fill="FFFFFF"/>
          <w:lang w:eastAsia="ru-RU"/>
        </w:rPr>
        <w:t xml:space="preserve"> миоэпителиомы;</w:t>
      </w:r>
    </w:p>
    <w:p w:rsidR="008F207E" w:rsidRPr="008F207E" w:rsidRDefault="008F207E" w:rsidP="008F207E">
      <w:pPr>
        <w:tabs>
          <w:tab w:val="left" w:pos="360"/>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8F207E">
        <w:rPr>
          <w:rFonts w:ascii="Times New Roman" w:eastAsia="Times New Roman" w:hAnsi="Times New Roman" w:cs="Times New Roman"/>
          <w:color w:val="000000"/>
          <w:sz w:val="28"/>
          <w:szCs w:val="28"/>
          <w:shd w:val="clear" w:color="auto" w:fill="FFFFFF"/>
          <w:lang w:eastAsia="ru-RU"/>
        </w:rPr>
        <w:t>парахондромы.</w:t>
      </w:r>
    </w:p>
    <w:p w:rsidR="008F207E" w:rsidRPr="008F207E" w:rsidRDefault="008F207E" w:rsidP="008F207E">
      <w:pPr>
        <w:tabs>
          <w:tab w:val="left" w:pos="360"/>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8F207E">
        <w:rPr>
          <w:rFonts w:ascii="Times New Roman" w:eastAsia="Times New Roman" w:hAnsi="Times New Roman" w:cs="Times New Roman"/>
          <w:color w:val="000000"/>
          <w:sz w:val="28"/>
          <w:szCs w:val="28"/>
          <w:lang w:eastAsia="ru-RU"/>
        </w:rPr>
        <w:br/>
      </w:r>
      <w:r w:rsidRPr="008F207E">
        <w:rPr>
          <w:rFonts w:ascii="Times New Roman" w:eastAsia="Times New Roman" w:hAnsi="Times New Roman" w:cs="Times New Roman"/>
          <w:b/>
          <w:color w:val="000000"/>
          <w:sz w:val="28"/>
          <w:szCs w:val="28"/>
          <w:shd w:val="clear" w:color="auto" w:fill="FFFFFF"/>
          <w:lang w:eastAsia="ru-RU"/>
        </w:rPr>
        <w:t>Злокачественные формы:</w:t>
      </w:r>
      <w:r w:rsidRPr="008F207E">
        <w:rPr>
          <w:rFonts w:ascii="Times New Roman" w:eastAsia="Times New Roman" w:hAnsi="Times New Roman" w:cs="Times New Roman"/>
          <w:color w:val="000000"/>
          <w:sz w:val="28"/>
          <w:szCs w:val="28"/>
          <w:shd w:val="clear" w:color="auto" w:fill="FFFFFF"/>
          <w:lang w:eastAsia="ru-RU"/>
        </w:rPr>
        <w:t xml:space="preserve"> </w:t>
      </w:r>
    </w:p>
    <w:p w:rsidR="008F207E" w:rsidRPr="008F207E" w:rsidRDefault="008F207E" w:rsidP="008F207E">
      <w:pPr>
        <w:tabs>
          <w:tab w:val="left" w:pos="360"/>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8F207E">
        <w:rPr>
          <w:rFonts w:ascii="Times New Roman" w:eastAsia="Times New Roman" w:hAnsi="Times New Roman" w:cs="Times New Roman"/>
          <w:color w:val="000000"/>
          <w:sz w:val="28"/>
          <w:szCs w:val="28"/>
          <w:shd w:val="clear" w:color="auto" w:fill="FFFFFF"/>
          <w:lang w:eastAsia="ru-RU"/>
        </w:rPr>
        <w:t xml:space="preserve">синовиальная саркома; </w:t>
      </w:r>
    </w:p>
    <w:p w:rsidR="008F207E" w:rsidRPr="008F207E" w:rsidRDefault="008F207E" w:rsidP="008F207E">
      <w:pPr>
        <w:tabs>
          <w:tab w:val="left" w:pos="360"/>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8F207E">
        <w:rPr>
          <w:rFonts w:ascii="Times New Roman" w:eastAsia="Times New Roman" w:hAnsi="Times New Roman" w:cs="Times New Roman"/>
          <w:color w:val="000000"/>
          <w:sz w:val="28"/>
          <w:szCs w:val="28"/>
          <w:shd w:val="clear" w:color="auto" w:fill="FFFFFF"/>
          <w:lang w:eastAsia="ru-RU"/>
        </w:rPr>
        <w:t>эпителиоидные саркомы;</w:t>
      </w:r>
    </w:p>
    <w:p w:rsidR="008F207E" w:rsidRPr="008F207E" w:rsidRDefault="008F207E" w:rsidP="008F207E">
      <w:pPr>
        <w:tabs>
          <w:tab w:val="left" w:pos="360"/>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8F207E">
        <w:rPr>
          <w:rFonts w:ascii="Times New Roman" w:eastAsia="Times New Roman" w:hAnsi="Times New Roman" w:cs="Times New Roman"/>
          <w:color w:val="000000"/>
          <w:sz w:val="28"/>
          <w:szCs w:val="28"/>
          <w:shd w:val="clear" w:color="auto" w:fill="FFFFFF"/>
          <w:lang w:eastAsia="ru-RU"/>
        </w:rPr>
        <w:t xml:space="preserve"> альвеолярная мягкотканная саркома;</w:t>
      </w:r>
    </w:p>
    <w:p w:rsidR="008F207E" w:rsidRPr="008F207E" w:rsidRDefault="008F207E" w:rsidP="008F207E">
      <w:pPr>
        <w:tabs>
          <w:tab w:val="left" w:pos="360"/>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8F207E">
        <w:rPr>
          <w:rFonts w:ascii="Times New Roman" w:eastAsia="Times New Roman" w:hAnsi="Times New Roman" w:cs="Times New Roman"/>
          <w:color w:val="000000"/>
          <w:sz w:val="28"/>
          <w:szCs w:val="28"/>
          <w:shd w:val="clear" w:color="auto" w:fill="FFFFFF"/>
          <w:lang w:eastAsia="ru-RU"/>
        </w:rPr>
        <w:t xml:space="preserve"> светлоклеточная саркома мягких тканей;</w:t>
      </w:r>
    </w:p>
    <w:p w:rsidR="008F207E" w:rsidRPr="008F207E" w:rsidRDefault="008F207E" w:rsidP="008F207E">
      <w:pPr>
        <w:tabs>
          <w:tab w:val="left" w:pos="360"/>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8F207E">
        <w:rPr>
          <w:rFonts w:ascii="Times New Roman" w:eastAsia="Times New Roman" w:hAnsi="Times New Roman" w:cs="Times New Roman"/>
          <w:color w:val="000000"/>
          <w:sz w:val="28"/>
          <w:szCs w:val="28"/>
          <w:shd w:val="clear" w:color="auto" w:fill="FFFFFF"/>
          <w:lang w:eastAsia="ru-RU"/>
        </w:rPr>
        <w:t xml:space="preserve"> внескелетные миксоидные хондросаркомы хордоидного типа;</w:t>
      </w:r>
    </w:p>
    <w:p w:rsidR="008F207E" w:rsidRPr="008F207E" w:rsidRDefault="008F207E" w:rsidP="008F207E">
      <w:pPr>
        <w:tabs>
          <w:tab w:val="left" w:pos="360"/>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8F207E">
        <w:rPr>
          <w:rFonts w:ascii="Times New Roman" w:eastAsia="Times New Roman" w:hAnsi="Times New Roman" w:cs="Times New Roman"/>
          <w:color w:val="000000"/>
          <w:sz w:val="28"/>
          <w:szCs w:val="28"/>
          <w:shd w:val="clear" w:color="auto" w:fill="FFFFFF"/>
          <w:lang w:eastAsia="ru-RU"/>
        </w:rPr>
        <w:t xml:space="preserve"> примитивные нейроэктодермальные опухоли (PNET);</w:t>
      </w:r>
    </w:p>
    <w:p w:rsidR="008F207E" w:rsidRPr="008F207E" w:rsidRDefault="008F207E" w:rsidP="008F207E">
      <w:pPr>
        <w:tabs>
          <w:tab w:val="left" w:pos="360"/>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8F207E">
        <w:rPr>
          <w:rFonts w:ascii="Times New Roman" w:eastAsia="Times New Roman" w:hAnsi="Times New Roman" w:cs="Times New Roman"/>
          <w:color w:val="000000"/>
          <w:sz w:val="28"/>
          <w:szCs w:val="28"/>
          <w:shd w:val="clear" w:color="auto" w:fill="FFFFFF"/>
          <w:lang w:eastAsia="ru-RU"/>
        </w:rPr>
        <w:t xml:space="preserve"> внескелетные саркомы Юинга; </w:t>
      </w:r>
    </w:p>
    <w:p w:rsidR="008F207E" w:rsidRPr="008F207E" w:rsidRDefault="008F207E" w:rsidP="008F207E">
      <w:pPr>
        <w:tabs>
          <w:tab w:val="left" w:pos="360"/>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8F207E">
        <w:rPr>
          <w:rFonts w:ascii="Times New Roman" w:eastAsia="Times New Roman" w:hAnsi="Times New Roman" w:cs="Times New Roman"/>
          <w:color w:val="000000"/>
          <w:sz w:val="28"/>
          <w:szCs w:val="28"/>
          <w:shd w:val="clear" w:color="auto" w:fill="FFFFFF"/>
          <w:lang w:eastAsia="ru-RU"/>
        </w:rPr>
        <w:t xml:space="preserve">десмопластические мелко- и круглоклеточные опухоли; </w:t>
      </w:r>
    </w:p>
    <w:p w:rsidR="008F207E" w:rsidRPr="008F207E" w:rsidRDefault="008F207E" w:rsidP="008F207E">
      <w:pPr>
        <w:tabs>
          <w:tab w:val="left" w:pos="360"/>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8F207E">
        <w:rPr>
          <w:rFonts w:ascii="Times New Roman" w:eastAsia="Times New Roman" w:hAnsi="Times New Roman" w:cs="Times New Roman"/>
          <w:color w:val="000000"/>
          <w:sz w:val="28"/>
          <w:szCs w:val="28"/>
          <w:shd w:val="clear" w:color="auto" w:fill="FFFFFF"/>
          <w:lang w:eastAsia="ru-RU"/>
        </w:rPr>
        <w:t>внепочечные рабдоидные опухоли;</w:t>
      </w:r>
    </w:p>
    <w:p w:rsidR="008F207E" w:rsidRPr="008F207E" w:rsidRDefault="008F207E" w:rsidP="008F207E">
      <w:pPr>
        <w:tabs>
          <w:tab w:val="left" w:pos="360"/>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8F207E">
        <w:rPr>
          <w:rFonts w:ascii="Times New Roman" w:eastAsia="Times New Roman" w:hAnsi="Times New Roman" w:cs="Times New Roman"/>
          <w:color w:val="000000"/>
          <w:sz w:val="28"/>
          <w:szCs w:val="28"/>
          <w:shd w:val="clear" w:color="auto" w:fill="FFFFFF"/>
          <w:lang w:eastAsia="ru-RU"/>
        </w:rPr>
        <w:t xml:space="preserve"> злокачественные мезенхимомы; </w:t>
      </w:r>
    </w:p>
    <w:p w:rsidR="008F207E" w:rsidRPr="008F207E" w:rsidRDefault="008F207E" w:rsidP="008F207E">
      <w:pPr>
        <w:tabs>
          <w:tab w:val="left" w:pos="360"/>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8F207E">
        <w:rPr>
          <w:rFonts w:ascii="Times New Roman" w:eastAsia="Times New Roman" w:hAnsi="Times New Roman" w:cs="Times New Roman"/>
          <w:color w:val="000000"/>
          <w:sz w:val="28"/>
          <w:szCs w:val="28"/>
          <w:shd w:val="clear" w:color="auto" w:fill="FFFFFF"/>
          <w:lang w:eastAsia="ru-RU"/>
        </w:rPr>
        <w:t>миелоидная саркома;</w:t>
      </w:r>
    </w:p>
    <w:p w:rsidR="008F207E" w:rsidRPr="008F207E" w:rsidRDefault="008F207E" w:rsidP="008F207E">
      <w:pPr>
        <w:tabs>
          <w:tab w:val="left" w:pos="360"/>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8F207E">
        <w:rPr>
          <w:rFonts w:ascii="Times New Roman" w:eastAsia="Times New Roman" w:hAnsi="Times New Roman" w:cs="Times New Roman"/>
          <w:color w:val="000000"/>
          <w:sz w:val="28"/>
          <w:szCs w:val="28"/>
          <w:shd w:val="clear" w:color="auto" w:fill="FFFFFF"/>
          <w:lang w:eastAsia="ru-RU"/>
        </w:rPr>
        <w:t xml:space="preserve"> новообразования, имеющие периваскулярную эпителиоидно-клеточную дифференцировку (PEComa); </w:t>
      </w:r>
    </w:p>
    <w:p w:rsidR="008F207E" w:rsidRPr="008F207E" w:rsidRDefault="008F207E" w:rsidP="008F207E">
      <w:pPr>
        <w:tabs>
          <w:tab w:val="left" w:pos="360"/>
        </w:tabs>
        <w:spacing w:after="0" w:line="360" w:lineRule="auto"/>
        <w:jc w:val="both"/>
        <w:rPr>
          <w:rFonts w:ascii="Times New Roman" w:eastAsia="Times New Roman" w:hAnsi="Times New Roman" w:cs="Times New Roman"/>
          <w:color w:val="000000"/>
          <w:sz w:val="28"/>
          <w:szCs w:val="28"/>
          <w:shd w:val="clear" w:color="auto" w:fill="FFFFFF"/>
          <w:lang w:eastAsia="ru-RU"/>
        </w:rPr>
      </w:pPr>
      <w:r w:rsidRPr="008F207E">
        <w:rPr>
          <w:rFonts w:ascii="Times New Roman" w:eastAsia="Times New Roman" w:hAnsi="Times New Roman" w:cs="Times New Roman"/>
          <w:color w:val="000000"/>
          <w:sz w:val="28"/>
          <w:szCs w:val="28"/>
          <w:shd w:val="clear" w:color="auto" w:fill="FFFFFF"/>
          <w:lang w:eastAsia="ru-RU"/>
        </w:rPr>
        <w:t>светлоклеточные миомеланоцитарные опухоли;</w:t>
      </w:r>
    </w:p>
    <w:p w:rsidR="008F207E" w:rsidRPr="008F207E" w:rsidRDefault="008F207E" w:rsidP="008F207E">
      <w:pPr>
        <w:tabs>
          <w:tab w:val="left" w:pos="360"/>
        </w:tabs>
        <w:spacing w:after="0" w:line="36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color w:val="000000"/>
          <w:sz w:val="28"/>
          <w:szCs w:val="28"/>
          <w:shd w:val="clear" w:color="auto" w:fill="FFFFFF"/>
          <w:lang w:eastAsia="ru-RU"/>
        </w:rPr>
        <w:t xml:space="preserve"> интимальные саркомы.</w:t>
      </w:r>
      <w:r w:rsidRPr="008F207E">
        <w:rPr>
          <w:rFonts w:ascii="Times New Roman" w:eastAsia="Times New Roman" w:hAnsi="Times New Roman" w:cs="Times New Roman"/>
          <w:color w:val="000000"/>
          <w:sz w:val="28"/>
          <w:szCs w:val="28"/>
          <w:lang w:eastAsia="ru-RU"/>
        </w:rPr>
        <w:br/>
      </w:r>
      <w:r w:rsidRPr="008F207E">
        <w:rPr>
          <w:rFonts w:ascii="Times New Roman" w:eastAsia="Times New Roman" w:hAnsi="Times New Roman" w:cs="Times New Roman"/>
          <w:color w:val="000000"/>
          <w:sz w:val="28"/>
          <w:szCs w:val="28"/>
          <w:lang w:eastAsia="ru-RU"/>
        </w:rPr>
        <w:br/>
      </w:r>
      <w:r w:rsidRPr="008F207E">
        <w:rPr>
          <w:rFonts w:ascii="Times New Roman" w:eastAsia="Times New Roman" w:hAnsi="Times New Roman" w:cs="Times New Roman"/>
          <w:color w:val="000000"/>
          <w:sz w:val="28"/>
          <w:szCs w:val="28"/>
          <w:shd w:val="clear" w:color="auto" w:fill="FFFFFF"/>
          <w:lang w:eastAsia="ru-RU"/>
        </w:rPr>
        <w:t>Каждый из названных гистологических типов отличается не только своими морфологическими признаками и гистогенезом, но также имеет определенное клиническое течение. Конечно, подобное многообразие морфологических форм сарком вызывает значительную трудность в их диагностике. Еще больше гистологическое типирование сарком осложняется в детском возрасте. Обусловлено это тем, что у детей большая часть опухолей происходит из примитивных эмбриональных клеток (эмбриональная саркома) или клеток, которые еще не завершили свое гистогенетическое становление. Такие опухоли, имея большое разнообразие морфологических форм, зачастую не имеют четких признаков гистотиповой дифференцировки, характеризуются резкой анаплазией и вариабельностью клеточного состава. Вместе с тем часто наблюдается и обратная картина: новообразования различного происхождения часто имеют сходные признаки строения. Все это делает типирование опухолей значимой проблемой</w:t>
      </w:r>
    </w:p>
    <w:p w:rsidR="008F207E" w:rsidRPr="008F207E" w:rsidRDefault="008F207E" w:rsidP="008F207E">
      <w:pPr>
        <w:tabs>
          <w:tab w:val="left" w:pos="360"/>
        </w:tabs>
        <w:spacing w:after="0" w:line="36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sz w:val="28"/>
          <w:szCs w:val="28"/>
          <w:lang w:eastAsia="ru-RU"/>
        </w:rPr>
        <w:t>Саркома Капоши</w:t>
      </w:r>
      <w:r w:rsidRPr="008F207E">
        <w:rPr>
          <w:rFonts w:ascii="Times New Roman" w:eastAsia="Times New Roman" w:hAnsi="Times New Roman" w:cs="Times New Roman"/>
          <w:sz w:val="28"/>
          <w:szCs w:val="28"/>
          <w:lang w:eastAsia="ru-RU"/>
        </w:rPr>
        <w:t xml:space="preserve"> С 46.0-С46.9</w:t>
      </w:r>
    </w:p>
    <w:p w:rsidR="008F207E" w:rsidRPr="008F207E" w:rsidRDefault="008F207E" w:rsidP="008F207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bCs/>
          <w:color w:val="000000"/>
          <w:sz w:val="28"/>
          <w:szCs w:val="28"/>
          <w:lang w:eastAsia="ru-RU"/>
        </w:rPr>
        <w:t>C46.0 Саркома Капоши кожи</w:t>
      </w:r>
    </w:p>
    <w:p w:rsidR="008F207E" w:rsidRPr="008F207E" w:rsidRDefault="008F207E" w:rsidP="008F207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bCs/>
          <w:color w:val="000000"/>
          <w:sz w:val="28"/>
          <w:szCs w:val="28"/>
          <w:lang w:eastAsia="ru-RU"/>
        </w:rPr>
        <w:t>C46.1 Саркома Капоши мягких тканей</w:t>
      </w:r>
    </w:p>
    <w:p w:rsidR="008F207E" w:rsidRPr="008F207E" w:rsidRDefault="008F207E" w:rsidP="008F207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bCs/>
          <w:color w:val="000000"/>
          <w:sz w:val="28"/>
          <w:szCs w:val="28"/>
          <w:lang w:eastAsia="ru-RU"/>
        </w:rPr>
        <w:t>C46.2 Саркома Капоши неба</w:t>
      </w:r>
    </w:p>
    <w:p w:rsidR="008F207E" w:rsidRPr="008F207E" w:rsidRDefault="008F207E" w:rsidP="008F207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bCs/>
          <w:color w:val="000000"/>
          <w:sz w:val="28"/>
          <w:szCs w:val="28"/>
          <w:lang w:eastAsia="ru-RU"/>
        </w:rPr>
        <w:t>C46.3 Саркома Капоши лимфатических узлов</w:t>
      </w:r>
    </w:p>
    <w:p w:rsidR="008F207E" w:rsidRPr="008F207E" w:rsidRDefault="008F207E" w:rsidP="008F207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bCs/>
          <w:color w:val="000000"/>
          <w:sz w:val="28"/>
          <w:szCs w:val="28"/>
          <w:lang w:eastAsia="ru-RU"/>
        </w:rPr>
        <w:t>C46.7 Саркома Капоши других локализаций</w:t>
      </w:r>
    </w:p>
    <w:p w:rsidR="008F207E" w:rsidRPr="008F207E" w:rsidRDefault="008F207E" w:rsidP="008F207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bCs/>
          <w:color w:val="000000"/>
          <w:sz w:val="28"/>
          <w:szCs w:val="28"/>
          <w:lang w:eastAsia="ru-RU"/>
        </w:rPr>
        <w:t>C46.8 Саркома Капоши множественных органов</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F207E">
        <w:rPr>
          <w:rFonts w:ascii="Times New Roman" w:eastAsia="Times New Roman" w:hAnsi="Times New Roman" w:cs="Times New Roman"/>
          <w:bCs/>
          <w:color w:val="000000"/>
          <w:sz w:val="28"/>
          <w:szCs w:val="28"/>
          <w:lang w:eastAsia="ru-RU"/>
        </w:rPr>
        <w:t>C46.9 Саркома Капоши неуточненной локализации</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8F207E">
        <w:rPr>
          <w:rFonts w:ascii="Times New Roman" w:eastAsia="Times New Roman" w:hAnsi="Times New Roman" w:cs="Times New Roman"/>
          <w:b/>
          <w:bCs/>
          <w:color w:val="000000"/>
          <w:sz w:val="28"/>
          <w:szCs w:val="28"/>
          <w:lang w:eastAsia="ru-RU"/>
        </w:rPr>
        <w:t>Гистологическая дифференцировка (</w:t>
      </w:r>
      <w:r w:rsidRPr="008F207E">
        <w:rPr>
          <w:rFonts w:ascii="Times New Roman" w:eastAsia="Times New Roman" w:hAnsi="Times New Roman" w:cs="Times New Roman"/>
          <w:b/>
          <w:bCs/>
          <w:color w:val="000000"/>
          <w:sz w:val="28"/>
          <w:szCs w:val="28"/>
          <w:lang w:val="en-US" w:eastAsia="ru-RU"/>
        </w:rPr>
        <w:t>G</w:t>
      </w:r>
      <w:r w:rsidRPr="008F207E">
        <w:rPr>
          <w:rFonts w:ascii="Times New Roman" w:eastAsia="Times New Roman" w:hAnsi="Times New Roman" w:cs="Times New Roman"/>
          <w:b/>
          <w:bCs/>
          <w:color w:val="000000"/>
          <w:sz w:val="28"/>
          <w:szCs w:val="28"/>
          <w:lang w:eastAsia="ru-RU"/>
        </w:rPr>
        <w:t>)</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F207E">
        <w:rPr>
          <w:rFonts w:ascii="Times New Roman" w:eastAsia="Times New Roman" w:hAnsi="Times New Roman" w:cs="Times New Roman"/>
          <w:bCs/>
          <w:color w:val="000000"/>
          <w:sz w:val="28"/>
          <w:szCs w:val="28"/>
          <w:lang w:eastAsia="ru-RU"/>
        </w:rPr>
        <w:t>-Можно использовать систему с двумя, тремя и четырьмя степенями дифференцировки.</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F207E">
        <w:rPr>
          <w:rFonts w:ascii="Times New Roman" w:eastAsia="Times New Roman" w:hAnsi="Times New Roman" w:cs="Times New Roman"/>
          <w:bCs/>
          <w:color w:val="000000"/>
          <w:sz w:val="28"/>
          <w:szCs w:val="28"/>
          <w:lang w:eastAsia="ru-RU"/>
        </w:rPr>
        <w:t>- Если стадирование не является специфическим, обычно используют следующую систему.</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F207E">
        <w:rPr>
          <w:rFonts w:ascii="Times New Roman" w:eastAsia="Times New Roman" w:hAnsi="Times New Roman" w:cs="Times New Roman"/>
          <w:bCs/>
          <w:color w:val="000000"/>
          <w:sz w:val="28"/>
          <w:szCs w:val="28"/>
          <w:lang w:eastAsia="ru-RU"/>
        </w:rPr>
        <w:t>-</w:t>
      </w:r>
      <w:r w:rsidRPr="008F207E">
        <w:rPr>
          <w:rFonts w:ascii="Times New Roman" w:eastAsia="Times New Roman" w:hAnsi="Times New Roman" w:cs="Times New Roman"/>
          <w:bCs/>
          <w:color w:val="000000"/>
          <w:sz w:val="28"/>
          <w:szCs w:val="28"/>
          <w:lang w:val="en-US" w:eastAsia="ru-RU"/>
        </w:rPr>
        <w:t>G</w:t>
      </w:r>
      <w:r w:rsidRPr="008F207E">
        <w:rPr>
          <w:rFonts w:ascii="Times New Roman" w:eastAsia="Times New Roman" w:hAnsi="Times New Roman" w:cs="Times New Roman"/>
          <w:bCs/>
          <w:color w:val="000000"/>
          <w:sz w:val="28"/>
          <w:szCs w:val="28"/>
          <w:vertAlign w:val="subscript"/>
          <w:lang w:eastAsia="ru-RU"/>
        </w:rPr>
        <w:t>х</w:t>
      </w:r>
      <w:r w:rsidRPr="008F207E">
        <w:rPr>
          <w:rFonts w:ascii="Times New Roman" w:eastAsia="Times New Roman" w:hAnsi="Times New Roman" w:cs="Times New Roman"/>
          <w:bCs/>
          <w:color w:val="000000"/>
          <w:sz w:val="28"/>
          <w:szCs w:val="28"/>
          <w:lang w:eastAsia="ru-RU"/>
        </w:rPr>
        <w:t>: Степень дифференцировки не может быть оценена.</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F207E">
        <w:rPr>
          <w:rFonts w:ascii="Times New Roman" w:eastAsia="Times New Roman" w:hAnsi="Times New Roman" w:cs="Times New Roman"/>
          <w:bCs/>
          <w:color w:val="000000"/>
          <w:sz w:val="28"/>
          <w:szCs w:val="28"/>
          <w:lang w:eastAsia="ru-RU"/>
        </w:rPr>
        <w:t>-</w:t>
      </w:r>
      <w:r w:rsidRPr="008F207E">
        <w:rPr>
          <w:rFonts w:ascii="Times New Roman" w:eastAsia="Times New Roman" w:hAnsi="Times New Roman" w:cs="Times New Roman"/>
          <w:bCs/>
          <w:color w:val="000000"/>
          <w:sz w:val="28"/>
          <w:szCs w:val="28"/>
          <w:lang w:val="en-US" w:eastAsia="ru-RU"/>
        </w:rPr>
        <w:t>G</w:t>
      </w:r>
      <w:r w:rsidRPr="008F207E">
        <w:rPr>
          <w:rFonts w:ascii="Times New Roman" w:eastAsia="Times New Roman" w:hAnsi="Times New Roman" w:cs="Times New Roman"/>
          <w:bCs/>
          <w:color w:val="000000"/>
          <w:sz w:val="28"/>
          <w:szCs w:val="28"/>
          <w:vertAlign w:val="subscript"/>
          <w:lang w:eastAsia="ru-RU"/>
        </w:rPr>
        <w:t>1</w:t>
      </w:r>
      <w:r w:rsidRPr="008F207E">
        <w:rPr>
          <w:rFonts w:ascii="Times New Roman" w:eastAsia="Times New Roman" w:hAnsi="Times New Roman" w:cs="Times New Roman"/>
          <w:bCs/>
          <w:color w:val="000000"/>
          <w:sz w:val="28"/>
          <w:szCs w:val="28"/>
          <w:lang w:eastAsia="ru-RU"/>
        </w:rPr>
        <w:t>: Высокая дифференцировка – низкая степень злокачественности.</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F207E">
        <w:rPr>
          <w:rFonts w:ascii="Times New Roman" w:eastAsia="Times New Roman" w:hAnsi="Times New Roman" w:cs="Times New Roman"/>
          <w:bCs/>
          <w:color w:val="000000"/>
          <w:sz w:val="28"/>
          <w:szCs w:val="28"/>
          <w:lang w:eastAsia="ru-RU"/>
        </w:rPr>
        <w:t>-</w:t>
      </w:r>
      <w:r w:rsidRPr="008F207E">
        <w:rPr>
          <w:rFonts w:ascii="Times New Roman" w:eastAsia="Times New Roman" w:hAnsi="Times New Roman" w:cs="Times New Roman"/>
          <w:bCs/>
          <w:color w:val="000000"/>
          <w:sz w:val="28"/>
          <w:szCs w:val="28"/>
          <w:lang w:val="en-US" w:eastAsia="ru-RU"/>
        </w:rPr>
        <w:t>G</w:t>
      </w:r>
      <w:r w:rsidRPr="008F207E">
        <w:rPr>
          <w:rFonts w:ascii="Times New Roman" w:eastAsia="Times New Roman" w:hAnsi="Times New Roman" w:cs="Times New Roman"/>
          <w:bCs/>
          <w:color w:val="000000"/>
          <w:sz w:val="28"/>
          <w:szCs w:val="28"/>
          <w:vertAlign w:val="subscript"/>
          <w:lang w:eastAsia="ru-RU"/>
        </w:rPr>
        <w:t>2</w:t>
      </w:r>
      <w:r w:rsidRPr="008F207E">
        <w:rPr>
          <w:rFonts w:ascii="Times New Roman" w:eastAsia="Times New Roman" w:hAnsi="Times New Roman" w:cs="Times New Roman"/>
          <w:bCs/>
          <w:color w:val="000000"/>
          <w:sz w:val="28"/>
          <w:szCs w:val="28"/>
          <w:lang w:eastAsia="ru-RU"/>
        </w:rPr>
        <w:t xml:space="preserve">: Умеренная дифференцировка – низкая степень злокачественности. </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F207E">
        <w:rPr>
          <w:rFonts w:ascii="Times New Roman" w:eastAsia="Times New Roman" w:hAnsi="Times New Roman" w:cs="Times New Roman"/>
          <w:bCs/>
          <w:color w:val="000000"/>
          <w:sz w:val="28"/>
          <w:szCs w:val="28"/>
          <w:lang w:eastAsia="ru-RU"/>
        </w:rPr>
        <w:t>-</w:t>
      </w:r>
      <w:r w:rsidRPr="008F207E">
        <w:rPr>
          <w:rFonts w:ascii="Times New Roman" w:eastAsia="Times New Roman" w:hAnsi="Times New Roman" w:cs="Times New Roman"/>
          <w:bCs/>
          <w:color w:val="000000"/>
          <w:sz w:val="28"/>
          <w:szCs w:val="28"/>
          <w:lang w:val="en-US" w:eastAsia="ru-RU"/>
        </w:rPr>
        <w:t>G</w:t>
      </w:r>
      <w:r w:rsidRPr="008F207E">
        <w:rPr>
          <w:rFonts w:ascii="Times New Roman" w:eastAsia="Times New Roman" w:hAnsi="Times New Roman" w:cs="Times New Roman"/>
          <w:bCs/>
          <w:color w:val="000000"/>
          <w:sz w:val="28"/>
          <w:szCs w:val="28"/>
          <w:vertAlign w:val="subscript"/>
          <w:lang w:eastAsia="ru-RU"/>
        </w:rPr>
        <w:t>3</w:t>
      </w:r>
      <w:r w:rsidRPr="008F207E">
        <w:rPr>
          <w:rFonts w:ascii="Times New Roman" w:eastAsia="Times New Roman" w:hAnsi="Times New Roman" w:cs="Times New Roman"/>
          <w:bCs/>
          <w:color w:val="000000"/>
          <w:sz w:val="28"/>
          <w:szCs w:val="28"/>
          <w:lang w:eastAsia="ru-RU"/>
        </w:rPr>
        <w:t>: Низкая дифференцировка.</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F207E">
        <w:rPr>
          <w:rFonts w:ascii="Times New Roman" w:eastAsia="Times New Roman" w:hAnsi="Times New Roman" w:cs="Times New Roman"/>
          <w:bCs/>
          <w:color w:val="000000"/>
          <w:sz w:val="28"/>
          <w:szCs w:val="28"/>
          <w:lang w:eastAsia="ru-RU"/>
        </w:rPr>
        <w:t>-</w:t>
      </w:r>
      <w:r w:rsidRPr="008F207E">
        <w:rPr>
          <w:rFonts w:ascii="Times New Roman" w:eastAsia="Times New Roman" w:hAnsi="Times New Roman" w:cs="Times New Roman"/>
          <w:bCs/>
          <w:color w:val="000000"/>
          <w:sz w:val="28"/>
          <w:szCs w:val="28"/>
          <w:lang w:val="en-US" w:eastAsia="ru-RU"/>
        </w:rPr>
        <w:t>G</w:t>
      </w:r>
      <w:r w:rsidRPr="008F207E">
        <w:rPr>
          <w:rFonts w:ascii="Times New Roman" w:eastAsia="Times New Roman" w:hAnsi="Times New Roman" w:cs="Times New Roman"/>
          <w:bCs/>
          <w:color w:val="000000"/>
          <w:sz w:val="28"/>
          <w:szCs w:val="28"/>
          <w:lang w:eastAsia="ru-RU"/>
        </w:rPr>
        <w:t>4: недифференцированная опухоль.</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8F207E">
        <w:rPr>
          <w:rFonts w:ascii="Times New Roman" w:eastAsia="Times New Roman" w:hAnsi="Times New Roman" w:cs="Times New Roman"/>
          <w:b/>
          <w:bCs/>
          <w:color w:val="000000"/>
          <w:sz w:val="28"/>
          <w:szCs w:val="28"/>
          <w:lang w:eastAsia="ru-RU"/>
        </w:rPr>
        <w:t>Группировка по стадиям</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F207E">
        <w:rPr>
          <w:rFonts w:ascii="Times New Roman" w:eastAsia="Times New Roman" w:hAnsi="Times New Roman" w:cs="Times New Roman"/>
          <w:bCs/>
          <w:color w:val="000000"/>
          <w:sz w:val="28"/>
          <w:szCs w:val="28"/>
          <w:lang w:val="en-US" w:eastAsia="ru-RU"/>
        </w:rPr>
        <w:t>IA</w:t>
      </w:r>
      <w:r w:rsidRPr="008F207E">
        <w:rPr>
          <w:rFonts w:ascii="Times New Roman" w:eastAsia="Times New Roman" w:hAnsi="Times New Roman" w:cs="Times New Roman"/>
          <w:bCs/>
          <w:color w:val="000000"/>
          <w:sz w:val="28"/>
          <w:szCs w:val="28"/>
          <w:lang w:eastAsia="ru-RU"/>
        </w:rPr>
        <w:t xml:space="preserve">: </w:t>
      </w:r>
      <w:r w:rsidRPr="008F207E">
        <w:rPr>
          <w:rFonts w:ascii="Times New Roman" w:eastAsia="Times New Roman" w:hAnsi="Times New Roman" w:cs="Times New Roman"/>
          <w:bCs/>
          <w:color w:val="000000"/>
          <w:sz w:val="28"/>
          <w:szCs w:val="28"/>
          <w:lang w:val="en-US" w:eastAsia="ru-RU"/>
        </w:rPr>
        <w:t>T</w:t>
      </w:r>
      <w:r w:rsidRPr="008F207E">
        <w:rPr>
          <w:rFonts w:ascii="Times New Roman" w:eastAsia="Times New Roman" w:hAnsi="Times New Roman" w:cs="Times New Roman"/>
          <w:bCs/>
          <w:color w:val="000000"/>
          <w:sz w:val="28"/>
          <w:szCs w:val="28"/>
          <w:lang w:eastAsia="ru-RU"/>
        </w:rPr>
        <w:t>1</w:t>
      </w:r>
      <w:r w:rsidRPr="008F207E">
        <w:rPr>
          <w:rFonts w:ascii="Times New Roman" w:eastAsia="Times New Roman" w:hAnsi="Times New Roman" w:cs="Times New Roman"/>
          <w:bCs/>
          <w:color w:val="000000"/>
          <w:sz w:val="28"/>
          <w:szCs w:val="28"/>
          <w:lang w:val="en-US" w:eastAsia="ru-RU"/>
        </w:rPr>
        <w:t>N</w:t>
      </w:r>
      <w:r w:rsidRPr="008F207E">
        <w:rPr>
          <w:rFonts w:ascii="Times New Roman" w:eastAsia="Times New Roman" w:hAnsi="Times New Roman" w:cs="Times New Roman"/>
          <w:bCs/>
          <w:color w:val="000000"/>
          <w:sz w:val="28"/>
          <w:szCs w:val="28"/>
          <w:lang w:eastAsia="ru-RU"/>
        </w:rPr>
        <w:t>0</w:t>
      </w:r>
      <w:r w:rsidRPr="008F207E">
        <w:rPr>
          <w:rFonts w:ascii="Times New Roman" w:eastAsia="Times New Roman" w:hAnsi="Times New Roman" w:cs="Times New Roman"/>
          <w:bCs/>
          <w:color w:val="000000"/>
          <w:sz w:val="28"/>
          <w:szCs w:val="28"/>
          <w:lang w:val="en-US" w:eastAsia="ru-RU"/>
        </w:rPr>
        <w:t>M</w:t>
      </w:r>
      <w:r w:rsidRPr="008F207E">
        <w:rPr>
          <w:rFonts w:ascii="Times New Roman" w:eastAsia="Times New Roman" w:hAnsi="Times New Roman" w:cs="Times New Roman"/>
          <w:bCs/>
          <w:color w:val="000000"/>
          <w:sz w:val="28"/>
          <w:szCs w:val="28"/>
          <w:lang w:eastAsia="ru-RU"/>
        </w:rPr>
        <w:t>0</w:t>
      </w:r>
      <w:r w:rsidRPr="008F207E">
        <w:rPr>
          <w:rFonts w:ascii="Times New Roman" w:eastAsia="Times New Roman" w:hAnsi="Times New Roman" w:cs="Times New Roman"/>
          <w:bCs/>
          <w:color w:val="000000"/>
          <w:sz w:val="28"/>
          <w:szCs w:val="28"/>
          <w:lang w:val="en-US" w:eastAsia="ru-RU"/>
        </w:rPr>
        <w:t>G</w:t>
      </w:r>
      <w:r w:rsidRPr="008F207E">
        <w:rPr>
          <w:rFonts w:ascii="Times New Roman" w:eastAsia="Times New Roman" w:hAnsi="Times New Roman" w:cs="Times New Roman"/>
          <w:bCs/>
          <w:color w:val="000000"/>
          <w:sz w:val="28"/>
          <w:szCs w:val="28"/>
          <w:vertAlign w:val="subscript"/>
          <w:lang w:eastAsia="ru-RU"/>
        </w:rPr>
        <w:t>1-2</w:t>
      </w:r>
      <w:r w:rsidRPr="008F207E">
        <w:rPr>
          <w:rFonts w:ascii="Times New Roman" w:eastAsia="Times New Roman" w:hAnsi="Times New Roman" w:cs="Times New Roman"/>
          <w:bCs/>
          <w:color w:val="000000"/>
          <w:sz w:val="28"/>
          <w:szCs w:val="28"/>
          <w:lang w:eastAsia="ru-RU"/>
        </w:rPr>
        <w:t xml:space="preserve">, низкая степень злокачественности, </w:t>
      </w:r>
      <w:r w:rsidRPr="008F207E">
        <w:rPr>
          <w:rFonts w:ascii="Times New Roman" w:eastAsia="Times New Roman" w:hAnsi="Times New Roman" w:cs="Times New Roman"/>
          <w:bCs/>
          <w:color w:val="000000"/>
          <w:sz w:val="28"/>
          <w:szCs w:val="28"/>
          <w:lang w:val="en-US" w:eastAsia="ru-RU"/>
        </w:rPr>
        <w:t>Gx</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F207E">
        <w:rPr>
          <w:rFonts w:ascii="Times New Roman" w:eastAsia="Times New Roman" w:hAnsi="Times New Roman" w:cs="Times New Roman"/>
          <w:bCs/>
          <w:color w:val="000000"/>
          <w:sz w:val="28"/>
          <w:szCs w:val="28"/>
          <w:lang w:val="en-US" w:eastAsia="ru-RU"/>
        </w:rPr>
        <w:t>IB</w:t>
      </w:r>
      <w:r w:rsidRPr="008F207E">
        <w:rPr>
          <w:rFonts w:ascii="Times New Roman" w:eastAsia="Times New Roman" w:hAnsi="Times New Roman" w:cs="Times New Roman"/>
          <w:bCs/>
          <w:color w:val="000000"/>
          <w:sz w:val="28"/>
          <w:szCs w:val="28"/>
          <w:lang w:eastAsia="ru-RU"/>
        </w:rPr>
        <w:t xml:space="preserve">: </w:t>
      </w:r>
      <w:r w:rsidRPr="008F207E">
        <w:rPr>
          <w:rFonts w:ascii="Times New Roman" w:eastAsia="Times New Roman" w:hAnsi="Times New Roman" w:cs="Times New Roman"/>
          <w:bCs/>
          <w:color w:val="000000"/>
          <w:sz w:val="28"/>
          <w:szCs w:val="28"/>
          <w:lang w:val="en-US" w:eastAsia="ru-RU"/>
        </w:rPr>
        <w:t>T</w:t>
      </w:r>
      <w:r w:rsidRPr="008F207E">
        <w:rPr>
          <w:rFonts w:ascii="Times New Roman" w:eastAsia="Times New Roman" w:hAnsi="Times New Roman" w:cs="Times New Roman"/>
          <w:bCs/>
          <w:color w:val="000000"/>
          <w:sz w:val="28"/>
          <w:szCs w:val="28"/>
          <w:lang w:eastAsia="ru-RU"/>
        </w:rPr>
        <w:t>2</w:t>
      </w:r>
      <w:r w:rsidRPr="008F207E">
        <w:rPr>
          <w:rFonts w:ascii="Times New Roman" w:eastAsia="Times New Roman" w:hAnsi="Times New Roman" w:cs="Times New Roman"/>
          <w:bCs/>
          <w:color w:val="000000"/>
          <w:sz w:val="28"/>
          <w:szCs w:val="28"/>
          <w:lang w:val="en-US" w:eastAsia="ru-RU"/>
        </w:rPr>
        <w:t>N</w:t>
      </w:r>
      <w:r w:rsidRPr="008F207E">
        <w:rPr>
          <w:rFonts w:ascii="Times New Roman" w:eastAsia="Times New Roman" w:hAnsi="Times New Roman" w:cs="Times New Roman"/>
          <w:bCs/>
          <w:color w:val="000000"/>
          <w:sz w:val="28"/>
          <w:szCs w:val="28"/>
          <w:lang w:eastAsia="ru-RU"/>
        </w:rPr>
        <w:t>0</w:t>
      </w:r>
      <w:r w:rsidRPr="008F207E">
        <w:rPr>
          <w:rFonts w:ascii="Times New Roman" w:eastAsia="Times New Roman" w:hAnsi="Times New Roman" w:cs="Times New Roman"/>
          <w:bCs/>
          <w:color w:val="000000"/>
          <w:sz w:val="28"/>
          <w:szCs w:val="28"/>
          <w:lang w:val="en-US" w:eastAsia="ru-RU"/>
        </w:rPr>
        <w:t>M</w:t>
      </w:r>
      <w:r w:rsidRPr="008F207E">
        <w:rPr>
          <w:rFonts w:ascii="Times New Roman" w:eastAsia="Times New Roman" w:hAnsi="Times New Roman" w:cs="Times New Roman"/>
          <w:bCs/>
          <w:color w:val="000000"/>
          <w:sz w:val="28"/>
          <w:szCs w:val="28"/>
          <w:lang w:eastAsia="ru-RU"/>
        </w:rPr>
        <w:t>0</w:t>
      </w:r>
      <w:r w:rsidRPr="008F207E">
        <w:rPr>
          <w:rFonts w:ascii="Times New Roman" w:eastAsia="Times New Roman" w:hAnsi="Times New Roman" w:cs="Times New Roman"/>
          <w:bCs/>
          <w:color w:val="000000"/>
          <w:sz w:val="28"/>
          <w:szCs w:val="28"/>
          <w:lang w:val="en-US" w:eastAsia="ru-RU"/>
        </w:rPr>
        <w:t>G</w:t>
      </w:r>
      <w:r w:rsidRPr="008F207E">
        <w:rPr>
          <w:rFonts w:ascii="Times New Roman" w:eastAsia="Times New Roman" w:hAnsi="Times New Roman" w:cs="Times New Roman"/>
          <w:bCs/>
          <w:color w:val="000000"/>
          <w:sz w:val="28"/>
          <w:szCs w:val="28"/>
          <w:vertAlign w:val="subscript"/>
          <w:lang w:eastAsia="ru-RU"/>
        </w:rPr>
        <w:t>1-2</w:t>
      </w:r>
      <w:r w:rsidRPr="008F207E">
        <w:rPr>
          <w:rFonts w:ascii="Times New Roman" w:eastAsia="Times New Roman" w:hAnsi="Times New Roman" w:cs="Times New Roman"/>
          <w:bCs/>
          <w:color w:val="000000"/>
          <w:sz w:val="28"/>
          <w:szCs w:val="28"/>
          <w:lang w:eastAsia="ru-RU"/>
        </w:rPr>
        <w:t xml:space="preserve">, низкая степень злокачественности, </w:t>
      </w:r>
      <w:r w:rsidRPr="008F207E">
        <w:rPr>
          <w:rFonts w:ascii="Times New Roman" w:eastAsia="Times New Roman" w:hAnsi="Times New Roman" w:cs="Times New Roman"/>
          <w:bCs/>
          <w:color w:val="000000"/>
          <w:sz w:val="28"/>
          <w:szCs w:val="28"/>
          <w:lang w:val="en-US" w:eastAsia="ru-RU"/>
        </w:rPr>
        <w:t>Gx</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F207E">
        <w:rPr>
          <w:rFonts w:ascii="Times New Roman" w:eastAsia="Times New Roman" w:hAnsi="Times New Roman" w:cs="Times New Roman"/>
          <w:bCs/>
          <w:color w:val="000000"/>
          <w:sz w:val="28"/>
          <w:szCs w:val="28"/>
          <w:lang w:val="en-US" w:eastAsia="ru-RU"/>
        </w:rPr>
        <w:t>IIA</w:t>
      </w:r>
      <w:r w:rsidRPr="008F207E">
        <w:rPr>
          <w:rFonts w:ascii="Times New Roman" w:eastAsia="Times New Roman" w:hAnsi="Times New Roman" w:cs="Times New Roman"/>
          <w:bCs/>
          <w:color w:val="000000"/>
          <w:sz w:val="28"/>
          <w:szCs w:val="28"/>
          <w:lang w:eastAsia="ru-RU"/>
        </w:rPr>
        <w:t xml:space="preserve">: </w:t>
      </w:r>
      <w:r w:rsidRPr="008F207E">
        <w:rPr>
          <w:rFonts w:ascii="Times New Roman" w:eastAsia="Times New Roman" w:hAnsi="Times New Roman" w:cs="Times New Roman"/>
          <w:bCs/>
          <w:color w:val="000000"/>
          <w:sz w:val="28"/>
          <w:szCs w:val="28"/>
          <w:lang w:val="en-US" w:eastAsia="ru-RU"/>
        </w:rPr>
        <w:t>T</w:t>
      </w:r>
      <w:r w:rsidRPr="008F207E">
        <w:rPr>
          <w:rFonts w:ascii="Times New Roman" w:eastAsia="Times New Roman" w:hAnsi="Times New Roman" w:cs="Times New Roman"/>
          <w:bCs/>
          <w:color w:val="000000"/>
          <w:sz w:val="28"/>
          <w:szCs w:val="28"/>
          <w:lang w:eastAsia="ru-RU"/>
        </w:rPr>
        <w:t>1</w:t>
      </w:r>
      <w:r w:rsidRPr="008F207E">
        <w:rPr>
          <w:rFonts w:ascii="Times New Roman" w:eastAsia="Times New Roman" w:hAnsi="Times New Roman" w:cs="Times New Roman"/>
          <w:bCs/>
          <w:color w:val="000000"/>
          <w:sz w:val="28"/>
          <w:szCs w:val="28"/>
          <w:lang w:val="en-US" w:eastAsia="ru-RU"/>
        </w:rPr>
        <w:t>N</w:t>
      </w:r>
      <w:r w:rsidRPr="008F207E">
        <w:rPr>
          <w:rFonts w:ascii="Times New Roman" w:eastAsia="Times New Roman" w:hAnsi="Times New Roman" w:cs="Times New Roman"/>
          <w:bCs/>
          <w:color w:val="000000"/>
          <w:sz w:val="28"/>
          <w:szCs w:val="28"/>
          <w:lang w:eastAsia="ru-RU"/>
        </w:rPr>
        <w:t>0</w:t>
      </w:r>
      <w:r w:rsidRPr="008F207E">
        <w:rPr>
          <w:rFonts w:ascii="Times New Roman" w:eastAsia="Times New Roman" w:hAnsi="Times New Roman" w:cs="Times New Roman"/>
          <w:bCs/>
          <w:color w:val="000000"/>
          <w:sz w:val="28"/>
          <w:szCs w:val="28"/>
          <w:lang w:val="en-US" w:eastAsia="ru-RU"/>
        </w:rPr>
        <w:t>M</w:t>
      </w:r>
      <w:r w:rsidRPr="008F207E">
        <w:rPr>
          <w:rFonts w:ascii="Times New Roman" w:eastAsia="Times New Roman" w:hAnsi="Times New Roman" w:cs="Times New Roman"/>
          <w:bCs/>
          <w:color w:val="000000"/>
          <w:sz w:val="28"/>
          <w:szCs w:val="28"/>
          <w:lang w:eastAsia="ru-RU"/>
        </w:rPr>
        <w:t>0</w:t>
      </w:r>
      <w:r w:rsidRPr="008F207E">
        <w:rPr>
          <w:rFonts w:ascii="Times New Roman" w:eastAsia="Times New Roman" w:hAnsi="Times New Roman" w:cs="Times New Roman"/>
          <w:bCs/>
          <w:color w:val="000000"/>
          <w:sz w:val="28"/>
          <w:szCs w:val="28"/>
          <w:lang w:val="en-US" w:eastAsia="ru-RU"/>
        </w:rPr>
        <w:t>G</w:t>
      </w:r>
      <w:r w:rsidRPr="008F207E">
        <w:rPr>
          <w:rFonts w:ascii="Times New Roman" w:eastAsia="Times New Roman" w:hAnsi="Times New Roman" w:cs="Times New Roman"/>
          <w:bCs/>
          <w:color w:val="000000"/>
          <w:sz w:val="28"/>
          <w:szCs w:val="28"/>
          <w:vertAlign w:val="subscript"/>
          <w:lang w:eastAsia="ru-RU"/>
        </w:rPr>
        <w:t>3-4</w:t>
      </w:r>
      <w:r w:rsidRPr="008F207E">
        <w:rPr>
          <w:rFonts w:ascii="Times New Roman" w:eastAsia="Times New Roman" w:hAnsi="Times New Roman" w:cs="Times New Roman"/>
          <w:bCs/>
          <w:color w:val="000000"/>
          <w:sz w:val="28"/>
          <w:szCs w:val="28"/>
          <w:lang w:eastAsia="ru-RU"/>
        </w:rPr>
        <w:t xml:space="preserve">, высокая степень злокачественности, </w:t>
      </w:r>
      <w:r w:rsidRPr="008F207E">
        <w:rPr>
          <w:rFonts w:ascii="Times New Roman" w:eastAsia="Times New Roman" w:hAnsi="Times New Roman" w:cs="Times New Roman"/>
          <w:bCs/>
          <w:color w:val="000000"/>
          <w:sz w:val="28"/>
          <w:szCs w:val="28"/>
          <w:lang w:val="en-US" w:eastAsia="ru-RU"/>
        </w:rPr>
        <w:t>Gx</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F207E">
        <w:rPr>
          <w:rFonts w:ascii="Times New Roman" w:eastAsia="Times New Roman" w:hAnsi="Times New Roman" w:cs="Times New Roman"/>
          <w:bCs/>
          <w:color w:val="000000"/>
          <w:sz w:val="28"/>
          <w:szCs w:val="28"/>
          <w:lang w:val="en-US" w:eastAsia="ru-RU"/>
        </w:rPr>
        <w:t>IIB</w:t>
      </w:r>
      <w:r w:rsidRPr="008F207E">
        <w:rPr>
          <w:rFonts w:ascii="Times New Roman" w:eastAsia="Times New Roman" w:hAnsi="Times New Roman" w:cs="Times New Roman"/>
          <w:bCs/>
          <w:color w:val="000000"/>
          <w:sz w:val="28"/>
          <w:szCs w:val="28"/>
          <w:lang w:eastAsia="ru-RU"/>
        </w:rPr>
        <w:t xml:space="preserve">: </w:t>
      </w:r>
      <w:r w:rsidRPr="008F207E">
        <w:rPr>
          <w:rFonts w:ascii="Times New Roman" w:eastAsia="Times New Roman" w:hAnsi="Times New Roman" w:cs="Times New Roman"/>
          <w:bCs/>
          <w:color w:val="000000"/>
          <w:sz w:val="28"/>
          <w:szCs w:val="28"/>
          <w:lang w:val="en-US" w:eastAsia="ru-RU"/>
        </w:rPr>
        <w:t>T</w:t>
      </w:r>
      <w:r w:rsidRPr="008F207E">
        <w:rPr>
          <w:rFonts w:ascii="Times New Roman" w:eastAsia="Times New Roman" w:hAnsi="Times New Roman" w:cs="Times New Roman"/>
          <w:bCs/>
          <w:color w:val="000000"/>
          <w:sz w:val="28"/>
          <w:szCs w:val="28"/>
          <w:lang w:eastAsia="ru-RU"/>
        </w:rPr>
        <w:t>2</w:t>
      </w:r>
      <w:r w:rsidRPr="008F207E">
        <w:rPr>
          <w:rFonts w:ascii="Times New Roman" w:eastAsia="Times New Roman" w:hAnsi="Times New Roman" w:cs="Times New Roman"/>
          <w:bCs/>
          <w:color w:val="000000"/>
          <w:sz w:val="28"/>
          <w:szCs w:val="28"/>
          <w:lang w:val="en-US" w:eastAsia="ru-RU"/>
        </w:rPr>
        <w:t>N</w:t>
      </w:r>
      <w:r w:rsidRPr="008F207E">
        <w:rPr>
          <w:rFonts w:ascii="Times New Roman" w:eastAsia="Times New Roman" w:hAnsi="Times New Roman" w:cs="Times New Roman"/>
          <w:bCs/>
          <w:color w:val="000000"/>
          <w:sz w:val="28"/>
          <w:szCs w:val="28"/>
          <w:lang w:eastAsia="ru-RU"/>
        </w:rPr>
        <w:t>0</w:t>
      </w:r>
      <w:r w:rsidRPr="008F207E">
        <w:rPr>
          <w:rFonts w:ascii="Times New Roman" w:eastAsia="Times New Roman" w:hAnsi="Times New Roman" w:cs="Times New Roman"/>
          <w:bCs/>
          <w:color w:val="000000"/>
          <w:sz w:val="28"/>
          <w:szCs w:val="28"/>
          <w:lang w:val="en-US" w:eastAsia="ru-RU"/>
        </w:rPr>
        <w:t>M</w:t>
      </w:r>
      <w:r w:rsidRPr="008F207E">
        <w:rPr>
          <w:rFonts w:ascii="Times New Roman" w:eastAsia="Times New Roman" w:hAnsi="Times New Roman" w:cs="Times New Roman"/>
          <w:bCs/>
          <w:color w:val="000000"/>
          <w:sz w:val="28"/>
          <w:szCs w:val="28"/>
          <w:lang w:eastAsia="ru-RU"/>
        </w:rPr>
        <w:t>0</w:t>
      </w:r>
      <w:r w:rsidRPr="008F207E">
        <w:rPr>
          <w:rFonts w:ascii="Times New Roman" w:eastAsia="Times New Roman" w:hAnsi="Times New Roman" w:cs="Times New Roman"/>
          <w:bCs/>
          <w:color w:val="000000"/>
          <w:sz w:val="28"/>
          <w:szCs w:val="28"/>
          <w:lang w:val="en-US" w:eastAsia="ru-RU"/>
        </w:rPr>
        <w:t>G</w:t>
      </w:r>
      <w:r w:rsidRPr="008F207E">
        <w:rPr>
          <w:rFonts w:ascii="Times New Roman" w:eastAsia="Times New Roman" w:hAnsi="Times New Roman" w:cs="Times New Roman"/>
          <w:bCs/>
          <w:color w:val="000000"/>
          <w:sz w:val="28"/>
          <w:szCs w:val="28"/>
          <w:vertAlign w:val="subscript"/>
          <w:lang w:eastAsia="ru-RU"/>
        </w:rPr>
        <w:t>3-4</w:t>
      </w:r>
      <w:r w:rsidRPr="008F207E">
        <w:rPr>
          <w:rFonts w:ascii="Times New Roman" w:eastAsia="Times New Roman" w:hAnsi="Times New Roman" w:cs="Times New Roman"/>
          <w:bCs/>
          <w:color w:val="000000"/>
          <w:sz w:val="28"/>
          <w:szCs w:val="28"/>
          <w:lang w:eastAsia="ru-RU"/>
        </w:rPr>
        <w:t>, высокая степень злокачественности</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F207E">
        <w:rPr>
          <w:rFonts w:ascii="Times New Roman" w:eastAsia="Times New Roman" w:hAnsi="Times New Roman" w:cs="Times New Roman"/>
          <w:bCs/>
          <w:color w:val="000000"/>
          <w:sz w:val="28"/>
          <w:szCs w:val="28"/>
          <w:lang w:val="en-US" w:eastAsia="ru-RU"/>
        </w:rPr>
        <w:t>III</w:t>
      </w:r>
      <w:r w:rsidRPr="008F207E">
        <w:rPr>
          <w:rFonts w:ascii="Times New Roman" w:eastAsia="Times New Roman" w:hAnsi="Times New Roman" w:cs="Times New Roman"/>
          <w:bCs/>
          <w:color w:val="000000"/>
          <w:sz w:val="28"/>
          <w:szCs w:val="28"/>
          <w:lang w:eastAsia="ru-RU"/>
        </w:rPr>
        <w:t xml:space="preserve">: </w:t>
      </w:r>
      <w:r w:rsidRPr="008F207E">
        <w:rPr>
          <w:rFonts w:ascii="Times New Roman" w:eastAsia="Times New Roman" w:hAnsi="Times New Roman" w:cs="Times New Roman"/>
          <w:bCs/>
          <w:color w:val="000000"/>
          <w:sz w:val="28"/>
          <w:szCs w:val="28"/>
          <w:lang w:val="en-US" w:eastAsia="ru-RU"/>
        </w:rPr>
        <w:t>T</w:t>
      </w:r>
      <w:r w:rsidRPr="008F207E">
        <w:rPr>
          <w:rFonts w:ascii="Times New Roman" w:eastAsia="Times New Roman" w:hAnsi="Times New Roman" w:cs="Times New Roman"/>
          <w:bCs/>
          <w:color w:val="000000"/>
          <w:sz w:val="28"/>
          <w:szCs w:val="28"/>
          <w:lang w:eastAsia="ru-RU"/>
        </w:rPr>
        <w:t>3</w:t>
      </w:r>
      <w:r w:rsidRPr="008F207E">
        <w:rPr>
          <w:rFonts w:ascii="Times New Roman" w:eastAsia="Times New Roman" w:hAnsi="Times New Roman" w:cs="Times New Roman"/>
          <w:bCs/>
          <w:color w:val="000000"/>
          <w:sz w:val="28"/>
          <w:szCs w:val="28"/>
          <w:lang w:val="en-US" w:eastAsia="ru-RU"/>
        </w:rPr>
        <w:t>N</w:t>
      </w:r>
      <w:r w:rsidRPr="008F207E">
        <w:rPr>
          <w:rFonts w:ascii="Times New Roman" w:eastAsia="Times New Roman" w:hAnsi="Times New Roman" w:cs="Times New Roman"/>
          <w:bCs/>
          <w:color w:val="000000"/>
          <w:sz w:val="28"/>
          <w:szCs w:val="28"/>
          <w:lang w:eastAsia="ru-RU"/>
        </w:rPr>
        <w:t>0</w:t>
      </w:r>
      <w:r w:rsidRPr="008F207E">
        <w:rPr>
          <w:rFonts w:ascii="Times New Roman" w:eastAsia="Times New Roman" w:hAnsi="Times New Roman" w:cs="Times New Roman"/>
          <w:bCs/>
          <w:color w:val="000000"/>
          <w:sz w:val="28"/>
          <w:szCs w:val="28"/>
          <w:lang w:val="en-US" w:eastAsia="ru-RU"/>
        </w:rPr>
        <w:t>M</w:t>
      </w:r>
      <w:r w:rsidRPr="008F207E">
        <w:rPr>
          <w:rFonts w:ascii="Times New Roman" w:eastAsia="Times New Roman" w:hAnsi="Times New Roman" w:cs="Times New Roman"/>
          <w:bCs/>
          <w:color w:val="000000"/>
          <w:sz w:val="28"/>
          <w:szCs w:val="28"/>
          <w:lang w:eastAsia="ru-RU"/>
        </w:rPr>
        <w:t xml:space="preserve">0 </w:t>
      </w:r>
      <w:r w:rsidRPr="008F207E">
        <w:rPr>
          <w:rFonts w:ascii="Times New Roman" w:eastAsia="Times New Roman" w:hAnsi="Times New Roman" w:cs="Times New Roman"/>
          <w:bCs/>
          <w:color w:val="000000"/>
          <w:sz w:val="28"/>
          <w:szCs w:val="28"/>
          <w:lang w:val="en-US" w:eastAsia="ru-RU"/>
        </w:rPr>
        <w:t>G</w:t>
      </w:r>
      <w:r w:rsidRPr="008F207E">
        <w:rPr>
          <w:rFonts w:ascii="Times New Roman" w:eastAsia="Times New Roman" w:hAnsi="Times New Roman" w:cs="Times New Roman"/>
          <w:bCs/>
          <w:color w:val="000000"/>
          <w:sz w:val="28"/>
          <w:szCs w:val="28"/>
          <w:vertAlign w:val="subscript"/>
          <w:lang w:eastAsia="ru-RU"/>
        </w:rPr>
        <w:t>3-4</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F207E">
        <w:rPr>
          <w:rFonts w:ascii="Times New Roman" w:eastAsia="Times New Roman" w:hAnsi="Times New Roman" w:cs="Times New Roman"/>
          <w:bCs/>
          <w:color w:val="000000"/>
          <w:sz w:val="28"/>
          <w:szCs w:val="28"/>
          <w:lang w:val="en-US" w:eastAsia="ru-RU"/>
        </w:rPr>
        <w:t>IVA</w:t>
      </w:r>
      <w:r w:rsidRPr="008F207E">
        <w:rPr>
          <w:rFonts w:ascii="Times New Roman" w:eastAsia="Times New Roman" w:hAnsi="Times New Roman" w:cs="Times New Roman"/>
          <w:bCs/>
          <w:color w:val="000000"/>
          <w:sz w:val="28"/>
          <w:szCs w:val="28"/>
          <w:lang w:eastAsia="ru-RU"/>
        </w:rPr>
        <w:t xml:space="preserve">: любое </w:t>
      </w:r>
      <w:r w:rsidRPr="008F207E">
        <w:rPr>
          <w:rFonts w:ascii="Times New Roman" w:eastAsia="Times New Roman" w:hAnsi="Times New Roman" w:cs="Times New Roman"/>
          <w:bCs/>
          <w:color w:val="000000"/>
          <w:sz w:val="28"/>
          <w:szCs w:val="28"/>
          <w:lang w:val="en-US" w:eastAsia="ru-RU"/>
        </w:rPr>
        <w:t>T</w:t>
      </w:r>
      <w:r w:rsidRPr="008F207E">
        <w:rPr>
          <w:rFonts w:ascii="Times New Roman" w:eastAsia="Times New Roman" w:hAnsi="Times New Roman" w:cs="Times New Roman"/>
          <w:bCs/>
          <w:color w:val="000000"/>
          <w:sz w:val="28"/>
          <w:szCs w:val="28"/>
          <w:lang w:eastAsia="ru-RU"/>
        </w:rPr>
        <w:t>,</w:t>
      </w:r>
      <w:r w:rsidRPr="008F207E">
        <w:rPr>
          <w:rFonts w:ascii="Times New Roman" w:eastAsia="Times New Roman" w:hAnsi="Times New Roman" w:cs="Times New Roman"/>
          <w:bCs/>
          <w:color w:val="000000"/>
          <w:sz w:val="28"/>
          <w:szCs w:val="28"/>
          <w:lang w:val="en-US" w:eastAsia="ru-RU"/>
        </w:rPr>
        <w:t>N</w:t>
      </w:r>
      <w:r w:rsidRPr="008F207E">
        <w:rPr>
          <w:rFonts w:ascii="Times New Roman" w:eastAsia="Times New Roman" w:hAnsi="Times New Roman" w:cs="Times New Roman"/>
          <w:bCs/>
          <w:color w:val="000000"/>
          <w:sz w:val="28"/>
          <w:szCs w:val="28"/>
          <w:lang w:eastAsia="ru-RU"/>
        </w:rPr>
        <w:t>0</w:t>
      </w:r>
      <w:r w:rsidRPr="008F207E">
        <w:rPr>
          <w:rFonts w:ascii="Times New Roman" w:eastAsia="Times New Roman" w:hAnsi="Times New Roman" w:cs="Times New Roman"/>
          <w:bCs/>
          <w:color w:val="000000"/>
          <w:sz w:val="28"/>
          <w:szCs w:val="28"/>
          <w:lang w:val="en-US" w:eastAsia="ru-RU"/>
        </w:rPr>
        <w:t>M</w:t>
      </w:r>
      <w:r w:rsidRPr="008F207E">
        <w:rPr>
          <w:rFonts w:ascii="Times New Roman" w:eastAsia="Times New Roman" w:hAnsi="Times New Roman" w:cs="Times New Roman"/>
          <w:bCs/>
          <w:color w:val="000000"/>
          <w:sz w:val="28"/>
          <w:szCs w:val="28"/>
          <w:lang w:eastAsia="ru-RU"/>
        </w:rPr>
        <w:t>1</w:t>
      </w:r>
      <w:r w:rsidRPr="008F207E">
        <w:rPr>
          <w:rFonts w:ascii="Times New Roman" w:eastAsia="Times New Roman" w:hAnsi="Times New Roman" w:cs="Times New Roman"/>
          <w:bCs/>
          <w:color w:val="000000"/>
          <w:sz w:val="28"/>
          <w:szCs w:val="28"/>
          <w:vertAlign w:val="subscript"/>
          <w:lang w:val="en-US" w:eastAsia="ru-RU"/>
        </w:rPr>
        <w:t>a</w:t>
      </w:r>
      <w:r w:rsidRPr="008F207E">
        <w:rPr>
          <w:rFonts w:ascii="Times New Roman" w:eastAsia="Times New Roman" w:hAnsi="Times New Roman" w:cs="Times New Roman"/>
          <w:bCs/>
          <w:color w:val="000000"/>
          <w:sz w:val="28"/>
          <w:szCs w:val="28"/>
          <w:lang w:eastAsia="ru-RU"/>
        </w:rPr>
        <w:t>, любая степень злокачественности</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F207E">
        <w:rPr>
          <w:rFonts w:ascii="Times New Roman" w:eastAsia="Times New Roman" w:hAnsi="Times New Roman" w:cs="Times New Roman"/>
          <w:bCs/>
          <w:color w:val="000000"/>
          <w:sz w:val="28"/>
          <w:szCs w:val="28"/>
          <w:lang w:val="en-US" w:eastAsia="ru-RU"/>
        </w:rPr>
        <w:t>IV</w:t>
      </w:r>
      <w:r w:rsidRPr="008F207E">
        <w:rPr>
          <w:rFonts w:ascii="Times New Roman" w:eastAsia="Times New Roman" w:hAnsi="Times New Roman" w:cs="Times New Roman"/>
          <w:bCs/>
          <w:color w:val="000000"/>
          <w:sz w:val="28"/>
          <w:szCs w:val="28"/>
          <w:lang w:eastAsia="ru-RU"/>
        </w:rPr>
        <w:t xml:space="preserve">В: любое </w:t>
      </w:r>
      <w:r w:rsidRPr="008F207E">
        <w:rPr>
          <w:rFonts w:ascii="Times New Roman" w:eastAsia="Times New Roman" w:hAnsi="Times New Roman" w:cs="Times New Roman"/>
          <w:bCs/>
          <w:color w:val="000000"/>
          <w:sz w:val="28"/>
          <w:szCs w:val="28"/>
          <w:lang w:val="en-US" w:eastAsia="ru-RU"/>
        </w:rPr>
        <w:t>T</w:t>
      </w:r>
      <w:r w:rsidRPr="008F207E">
        <w:rPr>
          <w:rFonts w:ascii="Times New Roman" w:eastAsia="Times New Roman" w:hAnsi="Times New Roman" w:cs="Times New Roman"/>
          <w:bCs/>
          <w:color w:val="000000"/>
          <w:sz w:val="28"/>
          <w:szCs w:val="28"/>
          <w:lang w:eastAsia="ru-RU"/>
        </w:rPr>
        <w:t>,</w:t>
      </w:r>
      <w:r w:rsidRPr="008F207E">
        <w:rPr>
          <w:rFonts w:ascii="Times New Roman" w:eastAsia="Times New Roman" w:hAnsi="Times New Roman" w:cs="Times New Roman"/>
          <w:bCs/>
          <w:color w:val="000000"/>
          <w:sz w:val="28"/>
          <w:szCs w:val="28"/>
          <w:lang w:val="en-US" w:eastAsia="ru-RU"/>
        </w:rPr>
        <w:t>N</w:t>
      </w:r>
      <w:r w:rsidRPr="008F207E">
        <w:rPr>
          <w:rFonts w:ascii="Times New Roman" w:eastAsia="Times New Roman" w:hAnsi="Times New Roman" w:cs="Times New Roman"/>
          <w:bCs/>
          <w:color w:val="000000"/>
          <w:sz w:val="28"/>
          <w:szCs w:val="28"/>
          <w:lang w:eastAsia="ru-RU"/>
        </w:rPr>
        <w:t xml:space="preserve">1, любое </w:t>
      </w:r>
      <w:r w:rsidRPr="008F207E">
        <w:rPr>
          <w:rFonts w:ascii="Times New Roman" w:eastAsia="Times New Roman" w:hAnsi="Times New Roman" w:cs="Times New Roman"/>
          <w:bCs/>
          <w:color w:val="000000"/>
          <w:sz w:val="28"/>
          <w:szCs w:val="28"/>
          <w:lang w:val="en-US" w:eastAsia="ru-RU"/>
        </w:rPr>
        <w:t>M</w:t>
      </w:r>
      <w:r w:rsidRPr="008F207E">
        <w:rPr>
          <w:rFonts w:ascii="Times New Roman" w:eastAsia="Times New Roman" w:hAnsi="Times New Roman" w:cs="Times New Roman"/>
          <w:bCs/>
          <w:color w:val="000000"/>
          <w:sz w:val="28"/>
          <w:szCs w:val="28"/>
          <w:lang w:eastAsia="ru-RU"/>
        </w:rPr>
        <w:t>, любая степень злокачественности</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8F207E" w:rsidRPr="008F207E" w:rsidRDefault="008F207E" w:rsidP="008F207E">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8F207E">
        <w:rPr>
          <w:rFonts w:ascii="Times New Roman" w:eastAsia="Times New Roman" w:hAnsi="Times New Roman" w:cs="Times New Roman"/>
          <w:b/>
          <w:bCs/>
          <w:color w:val="000000"/>
          <w:sz w:val="28"/>
          <w:szCs w:val="28"/>
          <w:lang w:eastAsia="ru-RU"/>
        </w:rPr>
        <w:t>Рекомендации по лечению:</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F207E">
        <w:rPr>
          <w:rFonts w:ascii="Times New Roman" w:eastAsia="Times New Roman" w:hAnsi="Times New Roman" w:cs="Times New Roman"/>
          <w:b/>
          <w:bCs/>
          <w:color w:val="000000"/>
          <w:sz w:val="28"/>
          <w:szCs w:val="28"/>
          <w:lang w:eastAsia="ru-RU"/>
        </w:rPr>
        <w:t xml:space="preserve">_-  </w:t>
      </w:r>
      <w:r w:rsidRPr="008F207E">
        <w:rPr>
          <w:rFonts w:ascii="Times New Roman" w:eastAsia="Times New Roman" w:hAnsi="Times New Roman" w:cs="Times New Roman"/>
          <w:bCs/>
          <w:color w:val="000000"/>
          <w:sz w:val="28"/>
          <w:szCs w:val="28"/>
          <w:lang w:eastAsia="ru-RU"/>
        </w:rPr>
        <w:t>Нерезектабельные опухоли –радиотерапия до суммарной очаговой дозы (СОД) 60-75 Гр с уменьшением объема облучения.</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F207E">
        <w:rPr>
          <w:rFonts w:ascii="Times New Roman" w:eastAsia="Times New Roman" w:hAnsi="Times New Roman" w:cs="Times New Roman"/>
          <w:bCs/>
          <w:color w:val="000000"/>
          <w:sz w:val="28"/>
          <w:szCs w:val="28"/>
          <w:lang w:eastAsia="ru-RU"/>
        </w:rPr>
        <w:t>- Опухоли таза- внутриартериальная химиотерапия (цисплатин/доксорубицин) + радиотерапия до СОД 60-70- Гр.</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F207E">
        <w:rPr>
          <w:rFonts w:ascii="Times New Roman" w:eastAsia="Times New Roman" w:hAnsi="Times New Roman" w:cs="Times New Roman"/>
          <w:b/>
          <w:bCs/>
          <w:color w:val="000000"/>
          <w:sz w:val="28"/>
          <w:szCs w:val="28"/>
          <w:lang w:eastAsia="ru-RU"/>
        </w:rPr>
        <w:t>Хондросаркома:</w:t>
      </w:r>
      <w:r w:rsidRPr="008F207E">
        <w:rPr>
          <w:rFonts w:ascii="Times New Roman" w:eastAsia="Times New Roman" w:hAnsi="Times New Roman" w:cs="Times New Roman"/>
          <w:bCs/>
          <w:color w:val="000000"/>
          <w:sz w:val="28"/>
          <w:szCs w:val="28"/>
          <w:lang w:eastAsia="ru-RU"/>
        </w:rPr>
        <w:t xml:space="preserve"> Радиотерапия при нерезектабельных опухолях или близком расположении опухоли к краям резекции/наличии опухолевых клеток в краях резекции.</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F207E">
        <w:rPr>
          <w:rFonts w:ascii="Times New Roman" w:eastAsia="Times New Roman" w:hAnsi="Times New Roman" w:cs="Times New Roman"/>
          <w:bCs/>
          <w:color w:val="000000"/>
          <w:sz w:val="28"/>
          <w:szCs w:val="28"/>
          <w:lang w:eastAsia="ru-RU"/>
        </w:rPr>
        <w:t>-Дистанционная лучевая терапия: 60-70 Гр.</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F207E">
        <w:rPr>
          <w:rFonts w:ascii="Times New Roman" w:eastAsia="Times New Roman" w:hAnsi="Times New Roman" w:cs="Times New Roman"/>
          <w:bCs/>
          <w:color w:val="000000"/>
          <w:sz w:val="28"/>
          <w:szCs w:val="28"/>
          <w:lang w:eastAsia="ru-RU"/>
        </w:rPr>
        <w:t>Интраоперационная радиотерапия: 15-30 Гр.</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F207E">
        <w:rPr>
          <w:rFonts w:ascii="Times New Roman" w:eastAsia="Times New Roman" w:hAnsi="Times New Roman" w:cs="Times New Roman"/>
          <w:bCs/>
          <w:color w:val="000000"/>
          <w:sz w:val="28"/>
          <w:szCs w:val="28"/>
          <w:lang w:eastAsia="ru-RU"/>
        </w:rPr>
        <w:t>-Гигантоклеточная опухоль: 45-55 Гр.</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F207E">
        <w:rPr>
          <w:rFonts w:ascii="Times New Roman" w:eastAsia="Times New Roman" w:hAnsi="Times New Roman" w:cs="Times New Roman"/>
          <w:b/>
          <w:bCs/>
          <w:color w:val="000000"/>
          <w:sz w:val="28"/>
          <w:szCs w:val="28"/>
          <w:lang w:eastAsia="ru-RU"/>
        </w:rPr>
        <w:t>Хордома:</w:t>
      </w:r>
      <w:r w:rsidRPr="008F207E">
        <w:rPr>
          <w:rFonts w:ascii="Times New Roman" w:eastAsia="Times New Roman" w:hAnsi="Times New Roman" w:cs="Times New Roman"/>
          <w:bCs/>
          <w:color w:val="000000"/>
          <w:sz w:val="28"/>
          <w:szCs w:val="28"/>
          <w:lang w:eastAsia="ru-RU"/>
        </w:rPr>
        <w:t xml:space="preserve"> при нерезектабельности 60-70 Гр.</w:t>
      </w:r>
    </w:p>
    <w:p w:rsidR="008F207E" w:rsidRPr="008F207E" w:rsidRDefault="008F207E" w:rsidP="008F207E">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8F207E" w:rsidRPr="008F207E" w:rsidRDefault="008F207E" w:rsidP="00531C09">
      <w:pPr>
        <w:numPr>
          <w:ilvl w:val="0"/>
          <w:numId w:val="168"/>
        </w:num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8F207E">
        <w:rPr>
          <w:rFonts w:ascii="Times New Roman" w:eastAsia="Times New Roman" w:hAnsi="Times New Roman" w:cs="Times New Roman"/>
          <w:b/>
          <w:bCs/>
          <w:color w:val="000000"/>
          <w:sz w:val="28"/>
          <w:szCs w:val="28"/>
          <w:lang w:eastAsia="ru-RU"/>
        </w:rPr>
        <w:t>Вопросы по теме занятия</w:t>
      </w:r>
    </w:p>
    <w:p w:rsidR="008F207E" w:rsidRPr="008F207E" w:rsidRDefault="004C3F0C" w:rsidP="004C3F0C">
      <w:pPr>
        <w:tabs>
          <w:tab w:val="left" w:pos="360"/>
        </w:tabs>
        <w:spacing w:after="0" w:line="240" w:lineRule="auto"/>
        <w:rPr>
          <w:rFonts w:ascii="Times New Roman" w:eastAsia="Times New Roman" w:hAnsi="Times New Roman" w:cs="Times New Roman"/>
          <w:b/>
          <w:vanish/>
          <w:sz w:val="28"/>
          <w:szCs w:val="28"/>
          <w:lang w:eastAsia="ru-RU"/>
        </w:rPr>
      </w:pPr>
      <w:r>
        <w:rPr>
          <w:rFonts w:ascii="Times New Roman" w:eastAsia="Times New Roman" w:hAnsi="Times New Roman" w:cs="Times New Roman"/>
          <w:b/>
          <w:sz w:val="28"/>
          <w:szCs w:val="28"/>
          <w:lang w:eastAsia="ru-RU"/>
        </w:rPr>
        <w:t>1)</w:t>
      </w:r>
    </w:p>
    <w:p w:rsidR="008F207E" w:rsidRPr="008F207E" w:rsidRDefault="008F207E" w:rsidP="00531C09">
      <w:pPr>
        <w:widowControl w:val="0"/>
        <w:numPr>
          <w:ilvl w:val="0"/>
          <w:numId w:val="238"/>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val="en-US" w:eastAsia="ru-RU"/>
        </w:rPr>
        <w:t>TNM</w:t>
      </w:r>
      <w:r w:rsidRPr="008F207E">
        <w:rPr>
          <w:rFonts w:ascii="Times New Roman" w:eastAsia="Times New Roman" w:hAnsi="Times New Roman" w:cs="Times New Roman"/>
          <w:sz w:val="28"/>
          <w:szCs w:val="28"/>
          <w:lang w:eastAsia="ru-RU"/>
        </w:rPr>
        <w:t>-классификация и МКБ</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ЗО неясной дифференцировки и недифференцированных не классифицируемых сарком;</w:t>
      </w:r>
    </w:p>
    <w:p w:rsidR="008F207E" w:rsidRPr="008F207E" w:rsidRDefault="0023771E" w:rsidP="0023771E">
      <w:pPr>
        <w:widowControl w:val="0"/>
        <w:tabs>
          <w:tab w:val="num" w:pos="5007"/>
        </w:tabs>
        <w:autoSpaceDE w:val="0"/>
        <w:autoSpaceDN w:val="0"/>
        <w:adjustRightInd w:val="0"/>
        <w:spacing w:after="0" w:line="36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2) </w:t>
      </w:r>
      <w:r w:rsidR="008F207E" w:rsidRPr="008F207E">
        <w:rPr>
          <w:rFonts w:ascii="Times New Roman" w:eastAsia="Times New Roman" w:hAnsi="Times New Roman" w:cs="Times New Roman"/>
          <w:sz w:val="28"/>
          <w:szCs w:val="28"/>
          <w:lang w:eastAsia="ru-RU"/>
        </w:rPr>
        <w:t>Алгоритмы лечения больных</w:t>
      </w:r>
      <w:r w:rsidR="008F207E" w:rsidRPr="008F207E">
        <w:rPr>
          <w:rFonts w:ascii="Times New Roman" w:eastAsia="Times New Roman" w:hAnsi="Times New Roman" w:cs="Times New Roman"/>
          <w:b/>
          <w:sz w:val="28"/>
          <w:szCs w:val="28"/>
          <w:lang w:eastAsia="ru-RU"/>
        </w:rPr>
        <w:t xml:space="preserve"> </w:t>
      </w:r>
      <w:r w:rsidR="008F207E" w:rsidRPr="008F207E">
        <w:rPr>
          <w:rFonts w:ascii="Times New Roman" w:eastAsia="Times New Roman" w:hAnsi="Times New Roman" w:cs="Times New Roman"/>
          <w:sz w:val="28"/>
          <w:szCs w:val="28"/>
          <w:lang w:eastAsia="ru-RU"/>
        </w:rPr>
        <w:t>ЗО неясной дифференцировки и недифференцированных не классифицируемых сарком в зависимости от стадии и гистологического типа опухоли;</w:t>
      </w:r>
    </w:p>
    <w:p w:rsidR="008F207E" w:rsidRPr="008F207E" w:rsidRDefault="0023771E" w:rsidP="0023771E">
      <w:pPr>
        <w:widowControl w:val="0"/>
        <w:tabs>
          <w:tab w:val="num" w:pos="5007"/>
        </w:tabs>
        <w:autoSpaceDE w:val="0"/>
        <w:autoSpaceDN w:val="0"/>
        <w:adjustRightInd w:val="0"/>
        <w:spacing w:after="0" w:line="36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3) </w:t>
      </w:r>
      <w:r w:rsidR="008F207E" w:rsidRPr="008F207E">
        <w:rPr>
          <w:rFonts w:ascii="Times New Roman" w:eastAsia="Times New Roman" w:hAnsi="Times New Roman" w:cs="Times New Roman"/>
          <w:sz w:val="28"/>
          <w:szCs w:val="28"/>
          <w:lang w:eastAsia="ru-RU"/>
        </w:rPr>
        <w:t>Лучевая диагностика и подготовка больного ЗО неясной дифференцировки и недифференцированных не классифицируемых сарком к проведению лучевой терапии;</w:t>
      </w:r>
    </w:p>
    <w:p w:rsidR="008F207E" w:rsidRPr="008F207E" w:rsidRDefault="0023771E" w:rsidP="0023771E">
      <w:pPr>
        <w:widowControl w:val="0"/>
        <w:tabs>
          <w:tab w:val="num" w:pos="5007"/>
        </w:tabs>
        <w:autoSpaceDE w:val="0"/>
        <w:autoSpaceDN w:val="0"/>
        <w:adjustRightInd w:val="0"/>
        <w:spacing w:after="0" w:line="36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4) </w:t>
      </w:r>
      <w:r w:rsidR="008F207E" w:rsidRPr="008F207E">
        <w:rPr>
          <w:rFonts w:ascii="Times New Roman" w:eastAsia="Times New Roman" w:hAnsi="Times New Roman" w:cs="Times New Roman"/>
          <w:sz w:val="28"/>
          <w:szCs w:val="28"/>
          <w:lang w:eastAsia="ru-RU"/>
        </w:rPr>
        <w:t>Виды и режимы лучевой терапии</w:t>
      </w:r>
      <w:r w:rsidR="008F207E" w:rsidRPr="008F207E">
        <w:rPr>
          <w:rFonts w:ascii="Times New Roman" w:eastAsia="Times New Roman" w:hAnsi="Times New Roman" w:cs="Times New Roman"/>
          <w:b/>
          <w:sz w:val="28"/>
          <w:szCs w:val="28"/>
          <w:lang w:eastAsia="ru-RU"/>
        </w:rPr>
        <w:t xml:space="preserve"> </w:t>
      </w:r>
      <w:r w:rsidR="008F207E" w:rsidRPr="008F207E">
        <w:rPr>
          <w:rFonts w:ascii="Times New Roman" w:eastAsia="Times New Roman" w:hAnsi="Times New Roman" w:cs="Times New Roman"/>
          <w:sz w:val="28"/>
          <w:szCs w:val="28"/>
          <w:lang w:eastAsia="ru-RU"/>
        </w:rPr>
        <w:t>ЗО неясной дифференцировки и недифференцированных не классифицируемых сарком;</w:t>
      </w:r>
    </w:p>
    <w:p w:rsidR="008F207E" w:rsidRPr="008F207E" w:rsidRDefault="0023771E" w:rsidP="0023771E">
      <w:pPr>
        <w:widowControl w:val="0"/>
        <w:tabs>
          <w:tab w:val="num" w:pos="5007"/>
        </w:tabs>
        <w:autoSpaceDE w:val="0"/>
        <w:autoSpaceDN w:val="0"/>
        <w:adjustRightInd w:val="0"/>
        <w:spacing w:after="0" w:line="36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5)</w:t>
      </w:r>
      <w:r w:rsidR="008F207E" w:rsidRPr="008F207E">
        <w:rPr>
          <w:rFonts w:ascii="Times New Roman" w:eastAsia="Times New Roman" w:hAnsi="Times New Roman" w:cs="Times New Roman"/>
          <w:sz w:val="28"/>
          <w:szCs w:val="28"/>
          <w:lang w:eastAsia="ru-RU"/>
        </w:rPr>
        <w:t>Конвенциональная лучевая терапия ЗО неясной дифференцировки и недифференцированных не классифицируемых сарком;</w:t>
      </w:r>
    </w:p>
    <w:p w:rsidR="008F207E" w:rsidRPr="0023771E" w:rsidRDefault="008F207E" w:rsidP="00531C09">
      <w:pPr>
        <w:pStyle w:val="ae"/>
        <w:widowControl w:val="0"/>
        <w:numPr>
          <w:ilvl w:val="0"/>
          <w:numId w:val="164"/>
        </w:numPr>
        <w:tabs>
          <w:tab w:val="num" w:pos="5007"/>
        </w:tabs>
        <w:autoSpaceDE w:val="0"/>
        <w:autoSpaceDN w:val="0"/>
        <w:adjustRightInd w:val="0"/>
        <w:spacing w:after="0" w:line="360" w:lineRule="auto"/>
        <w:jc w:val="both"/>
        <w:rPr>
          <w:rFonts w:ascii="Times New Roman" w:hAnsi="Times New Roman" w:cs="Times New Roman"/>
          <w:b/>
          <w:sz w:val="28"/>
          <w:szCs w:val="28"/>
        </w:rPr>
      </w:pPr>
      <w:r w:rsidRPr="0023771E">
        <w:rPr>
          <w:rFonts w:ascii="Times New Roman" w:hAnsi="Times New Roman" w:cs="Times New Roman"/>
          <w:sz w:val="28"/>
          <w:szCs w:val="28"/>
        </w:rPr>
        <w:t>Послеоперационная химиолучевая терапия ЗО неясной дифференцировки и недифференцированных не классифицируемых сарком;</w:t>
      </w:r>
    </w:p>
    <w:p w:rsidR="008F207E" w:rsidRPr="008F207E" w:rsidRDefault="008F207E" w:rsidP="00531C09">
      <w:pPr>
        <w:widowControl w:val="0"/>
        <w:numPr>
          <w:ilvl w:val="0"/>
          <w:numId w:val="16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Паллиативная лучевая терапия ЗО неясной дифференцировки и недифференцированных не классифицируемых сарком;</w:t>
      </w:r>
    </w:p>
    <w:p w:rsidR="008F207E" w:rsidRPr="008F207E" w:rsidRDefault="008F207E" w:rsidP="00531C09">
      <w:pPr>
        <w:widowControl w:val="0"/>
        <w:numPr>
          <w:ilvl w:val="0"/>
          <w:numId w:val="16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Лучевые реакции и осложнения при проведении лучевой терапии ЗО неясной дифференцировки и недифференцированных не классифицируемых сарком.</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8F207E" w:rsidRPr="008F207E" w:rsidRDefault="00A90C14" w:rsidP="00AB1878">
      <w:pPr>
        <w:tabs>
          <w:tab w:val="left" w:pos="360"/>
        </w:tabs>
        <w:spacing w:after="0" w:line="24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AB1878">
        <w:rPr>
          <w:rFonts w:ascii="Times New Roman" w:eastAsia="Times New Roman" w:hAnsi="Times New Roman" w:cs="Times New Roman"/>
          <w:b/>
          <w:bCs/>
          <w:sz w:val="28"/>
          <w:szCs w:val="28"/>
          <w:lang w:eastAsia="ru-RU"/>
        </w:rPr>
        <w:t>.</w:t>
      </w:r>
      <w:r w:rsidR="008F207E" w:rsidRPr="008F207E">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8F207E" w:rsidRPr="008F207E" w:rsidRDefault="008F207E" w:rsidP="008F207E">
      <w:pPr>
        <w:spacing w:after="0" w:line="240" w:lineRule="auto"/>
        <w:ind w:left="57" w:right="57"/>
        <w:jc w:val="both"/>
        <w:rPr>
          <w:rFonts w:ascii="Times New Roman" w:eastAsia="Times New Roman" w:hAnsi="Times New Roman" w:cs="Times New Roman"/>
          <w:caps/>
          <w:sz w:val="28"/>
          <w:szCs w:val="28"/>
          <w:lang w:eastAsia="ru-RU"/>
        </w:rPr>
      </w:pPr>
      <w:r w:rsidRPr="008F207E">
        <w:rPr>
          <w:rFonts w:ascii="Times New Roman" w:eastAsia="Times New Roman" w:hAnsi="Times New Roman" w:cs="Times New Roman"/>
          <w:sz w:val="28"/>
          <w:szCs w:val="28"/>
          <w:lang w:eastAsia="ru-RU"/>
        </w:rPr>
        <w:t>001.  СУММАРНАЯ  ОЧАГОВАЯ  ДОЗА ДИСТАНЦИОННОЙ ЛУЧЕВОЙ ТЕРАПИИ ПРИ НЕРЕЗЕКТАБЕЛЬНОЙ ХОНДРОСАРКОМЕ СОСТАВЛЯЕТ</w:t>
      </w:r>
    </w:p>
    <w:p w:rsidR="008F207E" w:rsidRPr="008F207E" w:rsidRDefault="008F207E"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40-45 Гр</w:t>
      </w:r>
    </w:p>
    <w:p w:rsidR="008F207E" w:rsidRPr="008F207E" w:rsidRDefault="008F207E"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45-50 Гр</w:t>
      </w:r>
    </w:p>
    <w:p w:rsidR="008F207E" w:rsidRPr="008F207E" w:rsidRDefault="008F207E"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60-70 Гр</w:t>
      </w:r>
    </w:p>
    <w:p w:rsidR="008F207E" w:rsidRPr="008F207E" w:rsidRDefault="008F207E"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80-90 Гр</w:t>
      </w:r>
    </w:p>
    <w:p w:rsidR="008F207E" w:rsidRPr="008F207E" w:rsidRDefault="008F207E"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30-40 Гр</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3</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8F207E" w:rsidP="008F207E">
      <w:pPr>
        <w:spacing w:after="0" w:line="240" w:lineRule="auto"/>
        <w:ind w:left="57" w:right="57"/>
        <w:jc w:val="both"/>
        <w:rPr>
          <w:rFonts w:ascii="Times New Roman" w:eastAsia="Times New Roman" w:hAnsi="Times New Roman" w:cs="Times New Roman"/>
          <w:caps/>
          <w:sz w:val="28"/>
          <w:szCs w:val="28"/>
          <w:lang w:eastAsia="ru-RU"/>
        </w:rPr>
      </w:pPr>
      <w:r w:rsidRPr="008F207E">
        <w:rPr>
          <w:rFonts w:ascii="Times New Roman" w:eastAsia="Times New Roman" w:hAnsi="Times New Roman" w:cs="Times New Roman"/>
          <w:sz w:val="28"/>
          <w:szCs w:val="28"/>
          <w:lang w:eastAsia="ru-RU"/>
        </w:rPr>
        <w:t>002.  СУММАРНАЯ  ОЧАГОВАЯ  ДОЗА  ДИСТАНЦИОННОЙ ЛУЧЕВОЙ ТЕРАПИИ ПРИ НЕРЕЗЕКТАБЕЛЬНОЙ ХОРДОМЕ</w:t>
      </w:r>
    </w:p>
    <w:p w:rsidR="008F207E" w:rsidRPr="008F207E" w:rsidRDefault="008F207E"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15-20 Гр</w:t>
      </w:r>
    </w:p>
    <w:p w:rsidR="008F207E" w:rsidRPr="008F207E" w:rsidRDefault="008F207E"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25-30 Гр</w:t>
      </w:r>
    </w:p>
    <w:p w:rsidR="008F207E" w:rsidRPr="008F207E" w:rsidRDefault="008F207E"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35-40 Гр</w:t>
      </w:r>
    </w:p>
    <w:p w:rsidR="008F207E" w:rsidRPr="008F207E" w:rsidRDefault="008F207E"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45-50 Гр</w:t>
      </w:r>
    </w:p>
    <w:p w:rsidR="008F207E" w:rsidRPr="008F207E" w:rsidRDefault="008F207E"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60-70 Гр</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5</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003. СУММАРНАЯ  ОЧАГОВАЯ ДОЗА ИНТРАОПЕРАЦИОННОЙ РАДИОТЕРАПИИ ХОНДРОСАРКОМЫ СОСТАВЛЯЕТ </w:t>
      </w:r>
    </w:p>
    <w:p w:rsidR="008F207E" w:rsidRPr="008F207E" w:rsidRDefault="008F207E" w:rsidP="00531C09">
      <w:pPr>
        <w:numPr>
          <w:ilvl w:val="0"/>
          <w:numId w:val="167"/>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15-30 Гр</w:t>
      </w:r>
    </w:p>
    <w:p w:rsidR="008F207E" w:rsidRPr="008F207E" w:rsidRDefault="008F207E" w:rsidP="00531C09">
      <w:pPr>
        <w:numPr>
          <w:ilvl w:val="0"/>
          <w:numId w:val="167"/>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10-15 Гр</w:t>
      </w:r>
    </w:p>
    <w:p w:rsidR="008F207E" w:rsidRPr="008F207E" w:rsidRDefault="008F207E" w:rsidP="00531C09">
      <w:pPr>
        <w:numPr>
          <w:ilvl w:val="0"/>
          <w:numId w:val="167"/>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35-40 Гр</w:t>
      </w:r>
    </w:p>
    <w:p w:rsidR="008F207E" w:rsidRPr="008F207E" w:rsidRDefault="008F207E" w:rsidP="00531C09">
      <w:pPr>
        <w:numPr>
          <w:ilvl w:val="0"/>
          <w:numId w:val="167"/>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45-50 Гр</w:t>
      </w:r>
    </w:p>
    <w:p w:rsidR="008F207E" w:rsidRPr="008F207E" w:rsidRDefault="008F207E" w:rsidP="00531C09">
      <w:pPr>
        <w:numPr>
          <w:ilvl w:val="0"/>
          <w:numId w:val="167"/>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60-70 Гр</w:t>
      </w:r>
    </w:p>
    <w:p w:rsidR="008F207E" w:rsidRPr="008F207E" w:rsidRDefault="008F207E" w:rsidP="008F207E">
      <w:pPr>
        <w:spacing w:after="0" w:line="240" w:lineRule="auto"/>
        <w:ind w:left="57" w:right="57"/>
        <w:jc w:val="both"/>
        <w:rPr>
          <w:rFonts w:ascii="Times New Roman" w:eastAsia="Times New Roman" w:hAnsi="Times New Roman" w:cs="Times New Roman"/>
          <w:caps/>
          <w:sz w:val="28"/>
          <w:szCs w:val="28"/>
          <w:lang w:eastAsia="ru-RU"/>
        </w:rPr>
      </w:pP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1</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A90C14" w:rsidP="00AB1878">
      <w:pPr>
        <w:spacing w:after="0" w:line="240" w:lineRule="auto"/>
        <w:ind w:left="851"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AB1878">
        <w:rPr>
          <w:rFonts w:ascii="Times New Roman" w:eastAsia="Times New Roman" w:hAnsi="Times New Roman" w:cs="Times New Roman"/>
          <w:b/>
          <w:bCs/>
          <w:sz w:val="28"/>
          <w:szCs w:val="28"/>
          <w:lang w:eastAsia="ru-RU"/>
        </w:rPr>
        <w:t>.</w:t>
      </w:r>
      <w:r w:rsidR="008F207E" w:rsidRPr="008F207E">
        <w:rPr>
          <w:rFonts w:ascii="Times New Roman" w:eastAsia="Times New Roman" w:hAnsi="Times New Roman" w:cs="Times New Roman"/>
          <w:b/>
          <w:bCs/>
          <w:sz w:val="28"/>
          <w:szCs w:val="28"/>
          <w:lang w:eastAsia="ru-RU"/>
        </w:rPr>
        <w:t>Ситуационные задачи по теме с эталонами ответов</w:t>
      </w:r>
      <w:r w:rsidR="008F207E" w:rsidRPr="008F207E">
        <w:rPr>
          <w:rFonts w:ascii="Times New Roman" w:eastAsia="Times New Roman" w:hAnsi="Times New Roman" w:cs="Times New Roman"/>
          <w:b/>
          <w:sz w:val="28"/>
          <w:szCs w:val="28"/>
          <w:lang w:eastAsia="ru-RU"/>
        </w:rPr>
        <w:t>.</w:t>
      </w:r>
    </w:p>
    <w:p w:rsidR="008F207E" w:rsidRPr="008F207E" w:rsidRDefault="008F207E" w:rsidP="008F207E">
      <w:pPr>
        <w:spacing w:after="0" w:line="240" w:lineRule="auto"/>
        <w:jc w:val="both"/>
        <w:outlineLvl w:val="1"/>
        <w:rPr>
          <w:rFonts w:ascii="Times New Roman" w:eastAsia="Times New Roman" w:hAnsi="Times New Roman" w:cs="Times New Roman"/>
          <w:b/>
          <w:bCs/>
          <w:sz w:val="28"/>
          <w:szCs w:val="28"/>
          <w:lang w:eastAsia="ru-RU"/>
        </w:rPr>
      </w:pPr>
      <w:r w:rsidRPr="008F207E">
        <w:rPr>
          <w:rFonts w:ascii="Times New Roman" w:eastAsia="Times New Roman" w:hAnsi="Times New Roman" w:cs="Times New Roman"/>
          <w:b/>
          <w:bCs/>
          <w:sz w:val="28"/>
          <w:szCs w:val="28"/>
          <w:lang w:eastAsia="ru-RU"/>
        </w:rPr>
        <w:t>Задача №1</w:t>
      </w:r>
    </w:p>
    <w:p w:rsidR="008F207E" w:rsidRPr="008F207E" w:rsidRDefault="008F207E" w:rsidP="008F207E">
      <w:pPr>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Больная 66 лет, обратилась на прием к онкологу с жалобами на боли ноющего характера в левой лопаточной области, ограничение подвижности левой руки. По данным МРТ опухоль 10*10 см поражает левую лопаточную кость. При пальпации опухоль интимно спаяна с окружающими тканями, болезненна. Биопсия опухоли: Хондросаркома. На операции процесс признан нерезектабельным в связи с прорастанием массива опухоли в грудную клетку. </w:t>
      </w:r>
    </w:p>
    <w:p w:rsidR="008F207E" w:rsidRPr="008F207E" w:rsidRDefault="008F207E" w:rsidP="00531C09">
      <w:pPr>
        <w:numPr>
          <w:ilvl w:val="1"/>
          <w:numId w:val="84"/>
        </w:numPr>
        <w:tabs>
          <w:tab w:val="clear" w:pos="1440"/>
          <w:tab w:val="num" w:pos="0"/>
        </w:tabs>
        <w:spacing w:after="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Предварительный диагноз. </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Стадия процесса по </w:t>
      </w:r>
      <w:r w:rsidRPr="008F207E">
        <w:rPr>
          <w:rFonts w:ascii="Times New Roman" w:eastAsia="Times New Roman" w:hAnsi="Times New Roman" w:cs="Times New Roman"/>
          <w:color w:val="000000"/>
          <w:sz w:val="28"/>
          <w:szCs w:val="28"/>
          <w:lang w:val="en-US" w:eastAsia="ru-RU"/>
        </w:rPr>
        <w:t>TNM</w:t>
      </w:r>
      <w:r w:rsidRPr="008F207E">
        <w:rPr>
          <w:rFonts w:ascii="Times New Roman" w:eastAsia="Times New Roman" w:hAnsi="Times New Roman" w:cs="Times New Roman"/>
          <w:color w:val="000000"/>
          <w:sz w:val="28"/>
          <w:szCs w:val="28"/>
          <w:lang w:eastAsia="ru-RU"/>
        </w:rPr>
        <w:t>.</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Какой вид лучевой терапии показан в данном случае?</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Какой режим дистанционной лучевой терапии показан в данном случае?</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Какую дозу радиотерапии можно было провести во время операции в данном случае?</w:t>
      </w:r>
    </w:p>
    <w:p w:rsidR="008F207E" w:rsidRPr="008F207E" w:rsidRDefault="008F207E" w:rsidP="008F207E">
      <w:pPr>
        <w:spacing w:before="40" w:after="40" w:line="240" w:lineRule="auto"/>
        <w:jc w:val="both"/>
        <w:rPr>
          <w:rFonts w:ascii="Times New Roman" w:eastAsia="Times New Roman" w:hAnsi="Times New Roman" w:cs="Times New Roman"/>
          <w:b/>
          <w:bCs/>
          <w:color w:val="000000"/>
          <w:sz w:val="28"/>
          <w:szCs w:val="28"/>
          <w:lang w:eastAsia="ru-RU"/>
        </w:rPr>
      </w:pPr>
    </w:p>
    <w:p w:rsidR="008F207E" w:rsidRPr="008F207E" w:rsidRDefault="008F207E" w:rsidP="008F207E">
      <w:pPr>
        <w:spacing w:before="40" w:after="40" w:line="240" w:lineRule="auto"/>
        <w:jc w:val="both"/>
        <w:rPr>
          <w:rFonts w:ascii="Times New Roman" w:eastAsia="Times New Roman" w:hAnsi="Times New Roman" w:cs="Times New Roman"/>
          <w:b/>
          <w:bCs/>
          <w:color w:val="000000"/>
          <w:sz w:val="28"/>
          <w:szCs w:val="28"/>
          <w:lang w:eastAsia="ru-RU"/>
        </w:rPr>
      </w:pPr>
      <w:r w:rsidRPr="008F207E">
        <w:rPr>
          <w:rFonts w:ascii="Times New Roman" w:eastAsia="Times New Roman" w:hAnsi="Times New Roman" w:cs="Times New Roman"/>
          <w:b/>
          <w:bCs/>
          <w:color w:val="000000"/>
          <w:sz w:val="28"/>
          <w:szCs w:val="28"/>
          <w:lang w:eastAsia="ru-RU"/>
        </w:rPr>
        <w:t>Эталоны ответов к</w:t>
      </w:r>
      <w:r w:rsidRPr="008F207E">
        <w:rPr>
          <w:rFonts w:ascii="Times New Roman" w:eastAsia="Times New Roman" w:hAnsi="Times New Roman" w:cs="Times New Roman"/>
          <w:b/>
          <w:bCs/>
          <w:color w:val="000000"/>
          <w:sz w:val="28"/>
          <w:szCs w:val="28"/>
          <w:lang w:val="en-US" w:eastAsia="ru-RU"/>
        </w:rPr>
        <w:t> </w:t>
      </w:r>
      <w:r w:rsidRPr="008F207E">
        <w:rPr>
          <w:rFonts w:ascii="Times New Roman" w:eastAsia="Times New Roman" w:hAnsi="Times New Roman" w:cs="Times New Roman"/>
          <w:b/>
          <w:bCs/>
          <w:color w:val="000000"/>
          <w:sz w:val="28"/>
          <w:szCs w:val="28"/>
          <w:lang w:eastAsia="ru-RU"/>
        </w:rPr>
        <w:t>ситуационной</w:t>
      </w:r>
      <w:r w:rsidRPr="008F207E">
        <w:rPr>
          <w:rFonts w:ascii="Times New Roman" w:eastAsia="Times New Roman" w:hAnsi="Times New Roman" w:cs="Times New Roman"/>
          <w:b/>
          <w:bCs/>
          <w:color w:val="000000"/>
          <w:sz w:val="28"/>
          <w:szCs w:val="28"/>
          <w:lang w:val="en-US" w:eastAsia="ru-RU"/>
        </w:rPr>
        <w:t> </w:t>
      </w:r>
      <w:r w:rsidRPr="008F207E">
        <w:rPr>
          <w:rFonts w:ascii="Times New Roman" w:eastAsia="Times New Roman" w:hAnsi="Times New Roman" w:cs="Times New Roman"/>
          <w:b/>
          <w:bCs/>
          <w:color w:val="000000"/>
          <w:sz w:val="28"/>
          <w:szCs w:val="28"/>
          <w:lang w:eastAsia="ru-RU"/>
        </w:rPr>
        <w:t>задаче №1</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Cs/>
          <w:color w:val="000000"/>
          <w:sz w:val="28"/>
          <w:szCs w:val="28"/>
          <w:lang w:eastAsia="ru-RU"/>
        </w:rPr>
        <w:t>1. Хондросаркома</w:t>
      </w:r>
      <w:r w:rsidRPr="008F207E">
        <w:rPr>
          <w:rFonts w:ascii="Times New Roman" w:eastAsia="Times New Roman" w:hAnsi="Times New Roman" w:cs="Times New Roman"/>
          <w:sz w:val="28"/>
          <w:szCs w:val="28"/>
          <w:lang w:eastAsia="ru-RU"/>
        </w:rPr>
        <w:t>.</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 I</w:t>
      </w:r>
      <w:r w:rsidRPr="008F207E">
        <w:rPr>
          <w:rFonts w:ascii="Times New Roman" w:eastAsia="Times New Roman" w:hAnsi="Times New Roman" w:cs="Times New Roman"/>
          <w:sz w:val="28"/>
          <w:szCs w:val="28"/>
          <w:lang w:val="en-US" w:eastAsia="ru-RU"/>
        </w:rPr>
        <w:t>II</w:t>
      </w:r>
      <w:r w:rsidRPr="008F207E">
        <w:rPr>
          <w:rFonts w:ascii="Times New Roman" w:eastAsia="Times New Roman" w:hAnsi="Times New Roman" w:cs="Times New Roman"/>
          <w:sz w:val="28"/>
          <w:szCs w:val="28"/>
          <w:lang w:eastAsia="ru-RU"/>
        </w:rPr>
        <w:t xml:space="preserve"> стадия</w:t>
      </w:r>
      <w:r w:rsidRPr="008F207E">
        <w:rPr>
          <w:rFonts w:ascii="Times New Roman" w:eastAsia="Times New Roman" w:hAnsi="Times New Roman" w:cs="Times New Roman"/>
          <w:color w:val="000000"/>
          <w:sz w:val="28"/>
          <w:szCs w:val="28"/>
          <w:lang w:eastAsia="ru-RU"/>
        </w:rPr>
        <w:t xml:space="preserve"> </w:t>
      </w:r>
      <w:r w:rsidRPr="008F207E">
        <w:rPr>
          <w:rFonts w:ascii="Times New Roman" w:eastAsia="Times New Roman" w:hAnsi="Times New Roman" w:cs="Times New Roman"/>
          <w:sz w:val="28"/>
          <w:szCs w:val="28"/>
          <w:lang w:eastAsia="ru-RU"/>
        </w:rPr>
        <w:t>Т3</w:t>
      </w:r>
      <w:r w:rsidRPr="008F207E">
        <w:rPr>
          <w:rFonts w:ascii="Times New Roman" w:eastAsia="Times New Roman" w:hAnsi="Times New Roman" w:cs="Times New Roman"/>
          <w:color w:val="000000"/>
          <w:sz w:val="28"/>
          <w:szCs w:val="28"/>
          <w:lang w:val="en-US" w:eastAsia="ru-RU"/>
        </w:rPr>
        <w:t>N</w:t>
      </w:r>
      <w:r w:rsidRPr="008F207E">
        <w:rPr>
          <w:rFonts w:ascii="Times New Roman" w:eastAsia="Times New Roman" w:hAnsi="Times New Roman" w:cs="Times New Roman"/>
          <w:color w:val="000000"/>
          <w:sz w:val="28"/>
          <w:szCs w:val="28"/>
          <w:lang w:eastAsia="ru-RU"/>
        </w:rPr>
        <w:t>0</w:t>
      </w:r>
      <w:r w:rsidRPr="008F207E">
        <w:rPr>
          <w:rFonts w:ascii="Times New Roman" w:eastAsia="Times New Roman" w:hAnsi="Times New Roman" w:cs="Times New Roman"/>
          <w:color w:val="000000"/>
          <w:sz w:val="28"/>
          <w:szCs w:val="28"/>
          <w:lang w:val="en-US" w:eastAsia="ru-RU"/>
        </w:rPr>
        <w:t>M</w:t>
      </w:r>
      <w:r w:rsidRPr="008F207E">
        <w:rPr>
          <w:rFonts w:ascii="Times New Roman" w:eastAsia="Times New Roman" w:hAnsi="Times New Roman" w:cs="Times New Roman"/>
          <w:color w:val="000000"/>
          <w:sz w:val="28"/>
          <w:szCs w:val="28"/>
          <w:lang w:eastAsia="ru-RU"/>
        </w:rPr>
        <w:t>0</w:t>
      </w:r>
      <w:r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0"/>
        </w:tabs>
        <w:spacing w:before="40" w:after="40" w:line="240" w:lineRule="auto"/>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3. Послеоперационная дистанционная лучевая терапия.</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 Дистанционная лучевая терапия в СОД 60-70 Гр в режиме обычного фракционирования.</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w:t>
      </w:r>
      <w:r w:rsidRPr="008F207E">
        <w:rPr>
          <w:rFonts w:ascii="Times New Roman" w:eastAsia="Times New Roman" w:hAnsi="Times New Roman" w:cs="Times New Roman"/>
          <w:color w:val="000000"/>
          <w:sz w:val="28"/>
          <w:szCs w:val="28"/>
          <w:lang w:eastAsia="ru-RU"/>
        </w:rPr>
        <w:t xml:space="preserve"> СОД </w:t>
      </w:r>
      <w:r w:rsidRPr="008F207E">
        <w:rPr>
          <w:rFonts w:ascii="Times New Roman" w:eastAsia="Times New Roman" w:hAnsi="Times New Roman" w:cs="Times New Roman"/>
          <w:sz w:val="28"/>
          <w:szCs w:val="28"/>
          <w:lang w:eastAsia="ru-RU"/>
        </w:rPr>
        <w:t xml:space="preserve">15-30 Гр. </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A90C14" w:rsidP="00AB1878">
      <w:pPr>
        <w:tabs>
          <w:tab w:val="left" w:pos="360"/>
        </w:tabs>
        <w:spacing w:after="0" w:line="240" w:lineRule="auto"/>
        <w:ind w:left="1844"/>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AB1878">
        <w:rPr>
          <w:rFonts w:ascii="Times New Roman" w:eastAsia="Times New Roman" w:hAnsi="Times New Roman" w:cs="Times New Roman"/>
          <w:b/>
          <w:bCs/>
          <w:sz w:val="28"/>
          <w:szCs w:val="28"/>
          <w:lang w:eastAsia="ru-RU"/>
        </w:rPr>
        <w:t>.</w:t>
      </w:r>
      <w:r w:rsidR="008F207E" w:rsidRPr="008F207E">
        <w:rPr>
          <w:rFonts w:ascii="Times New Roman" w:eastAsia="Times New Roman" w:hAnsi="Times New Roman" w:cs="Times New Roman"/>
          <w:b/>
          <w:bCs/>
          <w:sz w:val="28"/>
          <w:szCs w:val="28"/>
          <w:lang w:eastAsia="ru-RU"/>
        </w:rPr>
        <w:t>Перечень и стандарты практических умений.</w:t>
      </w:r>
    </w:p>
    <w:p w:rsidR="008F207E" w:rsidRPr="008F207E" w:rsidRDefault="008F207E" w:rsidP="008F207E">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Поставить диагноз </w:t>
      </w:r>
      <w:r w:rsidRPr="008F207E">
        <w:rPr>
          <w:rFonts w:ascii="Times New Roman" w:eastAsia="Times New Roman" w:hAnsi="Times New Roman" w:cs="Times New Roman"/>
          <w:sz w:val="28"/>
          <w:szCs w:val="28"/>
          <w:lang w:eastAsia="ru-RU"/>
        </w:rPr>
        <w:t>ЗО неясной дифференцировки и недифференцированных не классифицируемых сарком</w:t>
      </w:r>
      <w:r w:rsidRPr="008F207E">
        <w:rPr>
          <w:rFonts w:ascii="Times New Roman" w:eastAsia="Times New Roman" w:hAnsi="Times New Roman" w:cs="Times New Roman"/>
          <w:bCs/>
          <w:sz w:val="28"/>
          <w:szCs w:val="28"/>
          <w:lang w:eastAsia="ru-RU"/>
        </w:rPr>
        <w:t xml:space="preserve"> в соответствии с классификацией </w:t>
      </w:r>
      <w:r w:rsidRPr="008F207E">
        <w:rPr>
          <w:rFonts w:ascii="Times New Roman" w:eastAsia="Times New Roman" w:hAnsi="Times New Roman" w:cs="Times New Roman"/>
          <w:bCs/>
          <w:sz w:val="28"/>
          <w:szCs w:val="28"/>
          <w:lang w:val="en-US" w:eastAsia="ru-RU"/>
        </w:rPr>
        <w:t>TNM</w:t>
      </w:r>
      <w:r w:rsidRPr="008F207E">
        <w:rPr>
          <w:rFonts w:ascii="Times New Roman" w:eastAsia="Times New Roman" w:hAnsi="Times New Roman" w:cs="Times New Roman"/>
          <w:bCs/>
          <w:sz w:val="28"/>
          <w:szCs w:val="28"/>
          <w:lang w:eastAsia="ru-RU"/>
        </w:rPr>
        <w:t xml:space="preserve"> и МКБ.</w:t>
      </w:r>
    </w:p>
    <w:p w:rsidR="008F207E" w:rsidRPr="008F207E" w:rsidRDefault="008F207E" w:rsidP="008F207E">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w:t>
      </w:r>
      <w:r w:rsidRPr="008F207E">
        <w:rPr>
          <w:rFonts w:ascii="Times New Roman" w:eastAsia="Times New Roman" w:hAnsi="Times New Roman" w:cs="Times New Roman"/>
          <w:sz w:val="28"/>
          <w:szCs w:val="28"/>
          <w:lang w:eastAsia="ru-RU"/>
        </w:rPr>
        <w:t>ЗО неясной дифференцировки и недифференцированных не классифицируемых сарком</w:t>
      </w:r>
      <w:r w:rsidRPr="008F207E">
        <w:rPr>
          <w:rFonts w:ascii="Times New Roman" w:eastAsia="Times New Roman" w:hAnsi="Times New Roman" w:cs="Times New Roman"/>
          <w:bCs/>
          <w:sz w:val="28"/>
          <w:szCs w:val="28"/>
          <w:lang w:eastAsia="ru-RU"/>
        </w:rPr>
        <w:t>.</w:t>
      </w:r>
    </w:p>
    <w:p w:rsidR="008F207E" w:rsidRPr="008F207E" w:rsidRDefault="008F207E" w:rsidP="008F207E">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Провести сеанс паллиативной лучевой терапии </w:t>
      </w:r>
      <w:r w:rsidRPr="008F207E">
        <w:rPr>
          <w:rFonts w:ascii="Times New Roman" w:eastAsia="Times New Roman" w:hAnsi="Times New Roman" w:cs="Times New Roman"/>
          <w:sz w:val="28"/>
          <w:szCs w:val="28"/>
          <w:lang w:eastAsia="ru-RU"/>
        </w:rPr>
        <w:t>при ЗО неясной дифференцировки и недифференцированных не классифицируемых сарком</w:t>
      </w:r>
      <w:r w:rsidRPr="008F207E">
        <w:rPr>
          <w:rFonts w:ascii="Times New Roman" w:eastAsia="Times New Roman" w:hAnsi="Times New Roman" w:cs="Times New Roman"/>
          <w:bCs/>
          <w:sz w:val="28"/>
          <w:szCs w:val="28"/>
          <w:lang w:eastAsia="ru-RU"/>
        </w:rPr>
        <w:t>.</w:t>
      </w:r>
    </w:p>
    <w:p w:rsidR="008F207E" w:rsidRPr="008F207E" w:rsidRDefault="008F207E" w:rsidP="008F207E">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Провести послеоперационный курс химиолучевого лечения </w:t>
      </w:r>
      <w:r w:rsidRPr="008F207E">
        <w:rPr>
          <w:rFonts w:ascii="Times New Roman" w:eastAsia="Times New Roman" w:hAnsi="Times New Roman" w:cs="Times New Roman"/>
          <w:sz w:val="28"/>
          <w:szCs w:val="28"/>
          <w:lang w:eastAsia="ru-RU"/>
        </w:rPr>
        <w:t>ЗО неясной дифференцировки и недифференцированных не классифицируемых сарком</w:t>
      </w:r>
      <w:r w:rsidRPr="008F207E">
        <w:rPr>
          <w:rFonts w:ascii="Times New Roman" w:eastAsia="Times New Roman" w:hAnsi="Times New Roman" w:cs="Times New Roman"/>
          <w:bCs/>
          <w:sz w:val="28"/>
          <w:szCs w:val="28"/>
          <w:lang w:eastAsia="ru-RU"/>
        </w:rPr>
        <w:t>.</w:t>
      </w:r>
    </w:p>
    <w:p w:rsidR="008F207E" w:rsidRPr="008F207E" w:rsidRDefault="008F207E" w:rsidP="008F207E">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8F207E">
        <w:rPr>
          <w:rFonts w:ascii="Times New Roman" w:eastAsia="Times New Roman" w:hAnsi="Times New Roman" w:cs="Times New Roman"/>
          <w:sz w:val="28"/>
          <w:szCs w:val="28"/>
          <w:lang w:eastAsia="ru-RU"/>
        </w:rPr>
        <w:t>ЗО неясной дифференцировки и недифференцированных не классифицируемых сарком</w:t>
      </w:r>
      <w:r w:rsidRPr="008F207E">
        <w:rPr>
          <w:rFonts w:ascii="Times New Roman" w:eastAsia="Times New Roman" w:hAnsi="Times New Roman" w:cs="Times New Roman"/>
          <w:bCs/>
          <w:sz w:val="28"/>
          <w:szCs w:val="28"/>
          <w:lang w:eastAsia="ru-RU"/>
        </w:rPr>
        <w:t xml:space="preserve"> и провести мероприятия по их коррекции.</w:t>
      </w:r>
    </w:p>
    <w:p w:rsidR="008F207E" w:rsidRPr="008F207E" w:rsidRDefault="008F207E" w:rsidP="008F207E">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8F207E">
        <w:rPr>
          <w:rFonts w:ascii="Times New Roman" w:eastAsia="Times New Roman" w:hAnsi="Times New Roman" w:cs="Times New Roman"/>
          <w:sz w:val="28"/>
          <w:szCs w:val="28"/>
          <w:lang w:eastAsia="ru-RU"/>
        </w:rPr>
        <w:t>ЗО неясной дифференцировки и недифференцированных не классифицируемых сарком</w:t>
      </w:r>
      <w:r w:rsidRPr="008F207E">
        <w:rPr>
          <w:rFonts w:ascii="Times New Roman" w:eastAsia="Times New Roman" w:hAnsi="Times New Roman" w:cs="Times New Roman"/>
          <w:bCs/>
          <w:sz w:val="28"/>
          <w:szCs w:val="28"/>
          <w:lang w:eastAsia="ru-RU"/>
        </w:rPr>
        <w:t xml:space="preserve"> и провести мероприятия по их коррекции.</w:t>
      </w:r>
    </w:p>
    <w:p w:rsidR="008F207E" w:rsidRPr="008F207E" w:rsidRDefault="008F207E" w:rsidP="008F207E">
      <w:pPr>
        <w:tabs>
          <w:tab w:val="left" w:pos="360"/>
        </w:tabs>
        <w:spacing w:after="0" w:line="240" w:lineRule="auto"/>
        <w:rPr>
          <w:rFonts w:ascii="Times New Roman" w:eastAsia="Times New Roman" w:hAnsi="Times New Roman" w:cs="Times New Roman"/>
          <w:bCs/>
          <w:sz w:val="28"/>
          <w:szCs w:val="28"/>
          <w:lang w:eastAsia="ru-RU"/>
        </w:rPr>
      </w:pPr>
    </w:p>
    <w:p w:rsidR="008F207E" w:rsidRPr="008F207E" w:rsidRDefault="00A90C14" w:rsidP="00AB1878">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AB1878">
        <w:rPr>
          <w:rFonts w:ascii="Times New Roman" w:eastAsia="Times New Roman" w:hAnsi="Times New Roman" w:cs="Times New Roman"/>
          <w:b/>
          <w:bCs/>
          <w:sz w:val="28"/>
          <w:szCs w:val="28"/>
          <w:lang w:eastAsia="ru-RU"/>
        </w:rPr>
        <w:t>.</w:t>
      </w:r>
      <w:r w:rsidR="008F207E" w:rsidRPr="008F207E">
        <w:rPr>
          <w:rFonts w:ascii="Times New Roman" w:eastAsia="Times New Roman" w:hAnsi="Times New Roman" w:cs="Times New Roman"/>
          <w:b/>
          <w:bCs/>
          <w:sz w:val="28"/>
          <w:szCs w:val="28"/>
          <w:lang w:eastAsia="ru-RU"/>
        </w:rPr>
        <w:t>Примерная тематика НИР по теме (для ординаторов).</w:t>
      </w:r>
    </w:p>
    <w:p w:rsidR="008F207E" w:rsidRPr="008F207E" w:rsidRDefault="008F207E"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Послеоперационная химиолучевая терапия </w:t>
      </w:r>
      <w:r w:rsidRPr="008F207E">
        <w:rPr>
          <w:rFonts w:ascii="Times New Roman" w:eastAsia="Times New Roman" w:hAnsi="Times New Roman" w:cs="Times New Roman"/>
          <w:sz w:val="28"/>
          <w:szCs w:val="28"/>
          <w:lang w:eastAsia="ru-RU"/>
        </w:rPr>
        <w:t>ЗО неясной дифференцировки и недифференцированных не классифицируемых сарком</w:t>
      </w:r>
      <w:r w:rsidRPr="008F207E">
        <w:rPr>
          <w:rFonts w:ascii="Times New Roman" w:eastAsia="Times New Roman" w:hAnsi="Times New Roman" w:cs="Times New Roman"/>
          <w:bCs/>
          <w:sz w:val="28"/>
          <w:szCs w:val="28"/>
          <w:lang w:eastAsia="ru-RU"/>
        </w:rPr>
        <w:t>.</w:t>
      </w:r>
    </w:p>
    <w:p w:rsidR="008F207E" w:rsidRPr="008F207E" w:rsidRDefault="008F207E"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sz w:val="28"/>
          <w:szCs w:val="28"/>
          <w:lang w:eastAsia="ru-RU"/>
        </w:rPr>
        <w:t>Режимы облучения ЗО неясной дифференцировки и недифференцированных не классифицируемых сарком.</w:t>
      </w:r>
    </w:p>
    <w:p w:rsidR="008F207E" w:rsidRPr="008F207E" w:rsidRDefault="008F207E"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8F207E">
        <w:rPr>
          <w:rFonts w:ascii="Times New Roman" w:eastAsia="Times New Roman" w:hAnsi="Times New Roman" w:cs="Times New Roman"/>
          <w:sz w:val="28"/>
          <w:szCs w:val="28"/>
          <w:lang w:eastAsia="ru-RU"/>
        </w:rPr>
        <w:t>ЗО неясной дифференцировки и недифференцированных не классифицируемых сарком</w:t>
      </w:r>
      <w:r w:rsidRPr="008F207E">
        <w:rPr>
          <w:rFonts w:ascii="Times New Roman" w:eastAsia="Times New Roman" w:hAnsi="Times New Roman" w:cs="Times New Roman"/>
          <w:bCs/>
          <w:sz w:val="28"/>
          <w:szCs w:val="28"/>
          <w:lang w:eastAsia="ru-RU"/>
        </w:rPr>
        <w:t>.</w:t>
      </w:r>
    </w:p>
    <w:p w:rsidR="008F207E" w:rsidRPr="008F207E" w:rsidRDefault="008F207E" w:rsidP="008F207E">
      <w:pPr>
        <w:tabs>
          <w:tab w:val="left" w:pos="360"/>
        </w:tabs>
        <w:spacing w:after="0" w:line="240" w:lineRule="auto"/>
        <w:ind w:left="360"/>
        <w:jc w:val="both"/>
        <w:rPr>
          <w:rFonts w:ascii="Times New Roman" w:eastAsia="Times New Roman" w:hAnsi="Times New Roman" w:cs="Times New Roman"/>
          <w:bCs/>
          <w:sz w:val="28"/>
          <w:szCs w:val="28"/>
          <w:lang w:eastAsia="ru-RU"/>
        </w:rPr>
      </w:pPr>
    </w:p>
    <w:p w:rsidR="008F207E" w:rsidRPr="008F207E" w:rsidRDefault="00A90C14" w:rsidP="00A90C14">
      <w:pPr>
        <w:spacing w:after="0" w:line="240" w:lineRule="auto"/>
        <w:ind w:left="1844"/>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8F207E" w:rsidRPr="008F207E">
        <w:rPr>
          <w:rFonts w:ascii="Times New Roman" w:eastAsia="Times New Roman" w:hAnsi="Times New Roman" w:cs="Times New Roman"/>
          <w:b/>
          <w:bCs/>
          <w:sz w:val="28"/>
          <w:szCs w:val="28"/>
          <w:lang w:eastAsia="ru-RU"/>
        </w:rPr>
        <w:t>Рекомендованная литература по теме занятия</w:t>
      </w:r>
    </w:p>
    <w:p w:rsidR="008F207E" w:rsidRPr="008F207E" w:rsidRDefault="008F207E" w:rsidP="008F207E">
      <w:pPr>
        <w:tabs>
          <w:tab w:val="num" w:pos="0"/>
        </w:tabs>
        <w:ind w:left="142"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8F207E" w:rsidRPr="008F207E" w:rsidTr="00083908">
        <w:tc>
          <w:tcPr>
            <w:tcW w:w="698"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Кол-во экземпляров</w:t>
            </w:r>
          </w:p>
        </w:tc>
      </w:tr>
      <w:tr w:rsidR="008F207E" w:rsidRPr="008F207E" w:rsidTr="00083908">
        <w:tc>
          <w:tcPr>
            <w:tcW w:w="698"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 кафедре</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522"/>
              </w:tabs>
              <w:jc w:val="center"/>
              <w:rPr>
                <w:rFonts w:ascii="Calibri" w:eastAsia="Times New Roman" w:hAnsi="Calibri" w:cs="Times New Roman"/>
                <w:b/>
                <w:lang w:eastAsia="ru-RU"/>
              </w:rPr>
            </w:pPr>
            <w:r w:rsidRPr="008F207E">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6</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294EB7" w:rsidP="008F207E">
            <w:pPr>
              <w:rPr>
                <w:rFonts w:ascii="Calibri" w:eastAsia="Times New Roman" w:hAnsi="Calibri" w:cs="Times New Roman"/>
                <w:lang w:eastAsia="ru-RU"/>
              </w:rPr>
            </w:pPr>
            <w:hyperlink r:id="rId123" w:history="1">
              <w:r w:rsidR="008F207E" w:rsidRPr="008F207E">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p>
        </w:tc>
      </w:tr>
    </w:tbl>
    <w:p w:rsidR="008F207E" w:rsidRPr="008F207E" w:rsidRDefault="008F207E" w:rsidP="008F207E">
      <w:pPr>
        <w:tabs>
          <w:tab w:val="num" w:pos="0"/>
        </w:tabs>
        <w:ind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8F207E" w:rsidRPr="008F207E" w:rsidTr="00083908">
        <w:tc>
          <w:tcPr>
            <w:tcW w:w="698"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Кол-во экземпляров</w:t>
            </w:r>
          </w:p>
        </w:tc>
      </w:tr>
      <w:tr w:rsidR="008F207E" w:rsidRPr="008F207E" w:rsidTr="00083908">
        <w:tc>
          <w:tcPr>
            <w:tcW w:w="698"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 кафедре</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522"/>
              </w:tabs>
              <w:jc w:val="center"/>
              <w:rPr>
                <w:rFonts w:ascii="Calibri" w:eastAsia="Times New Roman" w:hAnsi="Calibri" w:cs="Times New Roman"/>
                <w:b/>
                <w:lang w:eastAsia="ru-RU"/>
              </w:rPr>
            </w:pPr>
            <w:r w:rsidRPr="008F207E">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6</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1</w:t>
            </w:r>
          </w:p>
        </w:tc>
      </w:tr>
    </w:tbl>
    <w:p w:rsidR="008F207E" w:rsidRPr="008F207E" w:rsidRDefault="008F207E" w:rsidP="008F207E">
      <w:pPr>
        <w:tabs>
          <w:tab w:val="num" w:pos="0"/>
        </w:tabs>
        <w:ind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Электронные ресурсы:</w:t>
      </w:r>
    </w:p>
    <w:p w:rsidR="008F207E" w:rsidRDefault="008F207E" w:rsidP="00255C28">
      <w:pPr>
        <w:pStyle w:val="Default"/>
      </w:pPr>
    </w:p>
    <w:p w:rsidR="008F207E" w:rsidRDefault="008F207E" w:rsidP="00255C28">
      <w:pPr>
        <w:pStyle w:val="Default"/>
      </w:pPr>
    </w:p>
    <w:p w:rsidR="008F207E" w:rsidRDefault="008F207E" w:rsidP="00255C28">
      <w:pPr>
        <w:pStyle w:val="Default"/>
      </w:pPr>
    </w:p>
    <w:p w:rsidR="008F207E" w:rsidRPr="008F207E" w:rsidRDefault="00A90C14" w:rsidP="00A90C14">
      <w:pPr>
        <w:tabs>
          <w:tab w:val="left" w:pos="360"/>
          <w:tab w:val="num" w:pos="1080"/>
        </w:tabs>
        <w:spacing w:after="0" w:line="240" w:lineRule="auto"/>
        <w:ind w:left="397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8F207E" w:rsidRPr="008F207E">
        <w:rPr>
          <w:rFonts w:ascii="Times New Roman" w:eastAsia="Times New Roman" w:hAnsi="Times New Roman" w:cs="Times New Roman"/>
          <w:sz w:val="28"/>
          <w:szCs w:val="28"/>
          <w:lang w:eastAsia="ru-RU"/>
        </w:rPr>
        <w:t>ОД.О.01.2.5.7</w:t>
      </w:r>
      <w:r w:rsidR="008F207E" w:rsidRPr="008F207E">
        <w:rPr>
          <w:rFonts w:ascii="Calibri" w:eastAsia="Times New Roman" w:hAnsi="Calibri" w:cs="Times New Roman"/>
          <w:lang w:eastAsia="ru-RU"/>
        </w:rPr>
        <w:t xml:space="preserve"> </w:t>
      </w:r>
      <w:r w:rsidR="008F207E" w:rsidRPr="008F207E">
        <w:rPr>
          <w:rFonts w:ascii="Times New Roman" w:eastAsia="Times New Roman" w:hAnsi="Times New Roman" w:cs="Times New Roman"/>
          <w:b/>
          <w:bCs/>
          <w:sz w:val="28"/>
          <w:szCs w:val="28"/>
          <w:lang w:eastAsia="ru-RU"/>
        </w:rPr>
        <w:t>Тема: «</w:t>
      </w:r>
      <w:r w:rsidR="008F207E" w:rsidRPr="008F207E">
        <w:rPr>
          <w:rFonts w:ascii="Times New Roman" w:eastAsia="Times New Roman" w:hAnsi="Times New Roman" w:cs="Times New Roman"/>
          <w:sz w:val="28"/>
          <w:szCs w:val="28"/>
          <w:lang w:eastAsia="ru-RU"/>
        </w:rPr>
        <w:t>Лучевая терапия забрюшинных неорганных опухолей</w:t>
      </w:r>
      <w:r w:rsidR="008F207E" w:rsidRPr="008F207E">
        <w:rPr>
          <w:rFonts w:ascii="Times New Roman" w:eastAsia="Times New Roman" w:hAnsi="Times New Roman" w:cs="Times New Roman"/>
          <w:b/>
          <w:bCs/>
          <w:sz w:val="28"/>
          <w:szCs w:val="28"/>
          <w:lang w:eastAsia="ru-RU"/>
        </w:rPr>
        <w:t>».</w:t>
      </w:r>
    </w:p>
    <w:p w:rsidR="008F207E" w:rsidRPr="008F207E" w:rsidRDefault="00A90C14" w:rsidP="00A90C14">
      <w:pPr>
        <w:tabs>
          <w:tab w:val="left" w:pos="360"/>
          <w:tab w:val="num" w:pos="1080"/>
        </w:tabs>
        <w:spacing w:after="0" w:line="240" w:lineRule="auto"/>
        <w:ind w:left="397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8F207E" w:rsidRPr="008F207E">
        <w:rPr>
          <w:rFonts w:ascii="Times New Roman" w:eastAsia="Times New Roman" w:hAnsi="Times New Roman" w:cs="Times New Roman"/>
          <w:b/>
          <w:bCs/>
          <w:sz w:val="28"/>
          <w:szCs w:val="28"/>
          <w:lang w:eastAsia="ru-RU"/>
        </w:rPr>
        <w:t>Форма организации учебного процесса:</w:t>
      </w:r>
      <w:r w:rsidR="008F207E" w:rsidRPr="008F207E">
        <w:rPr>
          <w:rFonts w:ascii="Times New Roman" w:eastAsia="Times New Roman" w:hAnsi="Times New Roman" w:cs="Times New Roman"/>
          <w:sz w:val="28"/>
          <w:szCs w:val="28"/>
          <w:lang w:eastAsia="ru-RU"/>
        </w:rPr>
        <w:t xml:space="preserve"> практическое занятие. </w:t>
      </w:r>
    </w:p>
    <w:p w:rsidR="008F207E" w:rsidRPr="008F207E" w:rsidRDefault="00A90C14" w:rsidP="00A90C14">
      <w:pPr>
        <w:tabs>
          <w:tab w:val="left" w:pos="360"/>
          <w:tab w:val="num" w:pos="1080"/>
        </w:tabs>
        <w:spacing w:after="0" w:line="240" w:lineRule="auto"/>
        <w:ind w:left="397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8F207E" w:rsidRPr="008F207E">
        <w:rPr>
          <w:rFonts w:ascii="Times New Roman" w:eastAsia="Times New Roman" w:hAnsi="Times New Roman" w:cs="Times New Roman"/>
          <w:b/>
          <w:sz w:val="28"/>
          <w:szCs w:val="28"/>
          <w:lang w:eastAsia="ru-RU"/>
        </w:rPr>
        <w:t>Методы обучения:</w:t>
      </w:r>
      <w:r w:rsidR="008F207E" w:rsidRPr="008F207E">
        <w:rPr>
          <w:rFonts w:ascii="Times New Roman" w:eastAsia="Times New Roman" w:hAnsi="Times New Roman" w:cs="Times New Roman"/>
          <w:sz w:val="28"/>
          <w:szCs w:val="28"/>
          <w:lang w:eastAsia="ru-RU"/>
        </w:rPr>
        <w:t xml:space="preserve"> </w:t>
      </w:r>
      <w:r w:rsidR="008F207E" w:rsidRPr="008F207E">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8F207E" w:rsidRPr="008F207E">
        <w:rPr>
          <w:rFonts w:ascii="Times New Roman" w:eastAsia="Times New Roman" w:hAnsi="Times New Roman" w:cs="Times New Roman"/>
          <w:sz w:val="28"/>
          <w:szCs w:val="28"/>
          <w:lang w:eastAsia="ru-RU"/>
        </w:rPr>
        <w:t xml:space="preserve">проблемное изложение. </w:t>
      </w:r>
    </w:p>
    <w:p w:rsidR="008F207E" w:rsidRPr="008F207E" w:rsidRDefault="00A90C14" w:rsidP="00A90C14">
      <w:pPr>
        <w:tabs>
          <w:tab w:val="left" w:pos="360"/>
          <w:tab w:val="num" w:pos="1080"/>
        </w:tabs>
        <w:spacing w:after="0" w:line="240" w:lineRule="auto"/>
        <w:ind w:left="397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8F207E" w:rsidRPr="008F207E">
        <w:rPr>
          <w:rFonts w:ascii="Times New Roman" w:eastAsia="Times New Roman" w:hAnsi="Times New Roman" w:cs="Times New Roman"/>
          <w:b/>
          <w:bCs/>
          <w:sz w:val="28"/>
          <w:szCs w:val="28"/>
          <w:lang w:eastAsia="ru-RU"/>
        </w:rPr>
        <w:t>Значение темы</w:t>
      </w:r>
      <w:r w:rsidR="008F207E"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Цели обучения:</w:t>
      </w:r>
      <w:r w:rsidRPr="008F207E">
        <w:rPr>
          <w:rFonts w:ascii="Times New Roman" w:eastAsia="Times New Roman" w:hAnsi="Times New Roman" w:cs="Times New Roman"/>
          <w:sz w:val="28"/>
          <w:szCs w:val="28"/>
          <w:lang w:eastAsia="ru-RU"/>
        </w:rPr>
        <w:t xml:space="preserve"> </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sz w:val="28"/>
          <w:szCs w:val="28"/>
          <w:lang w:eastAsia="ru-RU"/>
        </w:rPr>
        <w:t>-общая</w:t>
      </w:r>
      <w:r w:rsidRPr="008F207E">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забрюшинными неорганными опухолями (УК-2); к проведению диспансеризации и осуществлению диспансерного наблюдения за онкологическими больными радиологического профиля больных забрюшинными неорганными опухолями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забрюшинными неорганными опухолями (ПК-6); к применению радиологических методов лечения онкологических больных забрюшинными неорганными опухолями (ПК-7); к применению лекарственной и немедикаментозной терапии и других методов у онкологических больных забрюшинными неорганными опухолями, нуждающихся в медицинской реабилитации (ПК-9); к формированию у онкологических больных забрюшинными неорганными опухолями радиологического профиля и членов их семей мотивации, направленной на сохранение и укрепление здоровья (ПК-10);</w:t>
      </w:r>
    </w:p>
    <w:p w:rsidR="008F207E" w:rsidRPr="008F207E" w:rsidRDefault="008F207E" w:rsidP="008F207E">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-учебная</w:t>
      </w:r>
    </w:p>
    <w:p w:rsidR="008F207E" w:rsidRPr="008F207E" w:rsidRDefault="008F207E" w:rsidP="008F207E">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 знать:</w:t>
      </w:r>
      <w:r w:rsidRPr="008F207E">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забрюшинными неорганными опухолями; экспертизу временной нетрудоспособности онкологических больных забрюшинными неорганными опухолями радиологического профиля и направление на МСЭК; третичную профилактику у онкологических больных забрюшинными неорганными опухолями радиологического профиля; принципы медицинской реабилитации онкологических больных забрюшинными неорганными опухолями радиологического профиля; п</w:t>
      </w:r>
      <w:r w:rsidRPr="008F207E">
        <w:rPr>
          <w:rFonts w:ascii="Times New Roman" w:eastAsia="Times New Roman" w:hAnsi="Times New Roman" w:cs="Times New Roman"/>
          <w:bCs/>
          <w:sz w:val="28"/>
          <w:szCs w:val="28"/>
          <w:lang w:eastAsia="ru-RU"/>
        </w:rPr>
        <w:t xml:space="preserve">ринципы паллиативной помощи </w:t>
      </w:r>
      <w:r w:rsidRPr="008F207E">
        <w:rPr>
          <w:rFonts w:ascii="Times New Roman" w:eastAsia="Times New Roman" w:hAnsi="Times New Roman" w:cs="Times New Roman"/>
          <w:sz w:val="28"/>
          <w:szCs w:val="28"/>
          <w:lang w:eastAsia="ru-RU"/>
        </w:rPr>
        <w:t>онкологическим больным забрюшинными неорганными опухолями радиологического профиля; мероприятия по скринингу процедивов, рецидивов и прогрессирования забрюшинных неорганных опухолей онкологических больных радиологического профиля; методы радионуклидной и ПЭТ-диагностики забрюшинных неорганных опухолей онкологических больных радиологического профиля; методы радиотерапии забрюшинных неорганных опухолей онкологических больных радиологического профиля; показания и противопоказания для госпитализации онкологических больных забрюшинными неорганными опухолями радиологического профиля в установленном порядке в специализированные радиологические отделения.</w:t>
      </w:r>
    </w:p>
    <w:p w:rsidR="008F207E" w:rsidRPr="008F207E" w:rsidRDefault="008F207E" w:rsidP="008F207E">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-уметь</w:t>
      </w:r>
      <w:r w:rsidRPr="008F207E">
        <w:rPr>
          <w:rFonts w:ascii="Times New Roman" w:eastAsia="Times New Roman" w:hAnsi="Times New Roman" w:cs="Times New Roman"/>
          <w:sz w:val="28"/>
          <w:szCs w:val="28"/>
          <w:lang w:eastAsia="ru-RU"/>
        </w:rPr>
        <w:t>: оценить эпидемиологические показатели забрюшинных неорганных опухолей на амбулаторном и госпитальном этапе в условиях радиологического отделения; провести лучевую диагностику забрюшинных неорганных опухолей онкологических больных радиологического профиля; организовать специализированную радиологическую помощь онкологическим больным забрюшинными неорганными опухолями;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забрюшинными неорганными опухолями радиологического профиля; организовать МСЭК  онкологических больных забрюшинными неорганными опухолями радиологического профиля; сформулировать диагноз забрюшинных неорганных опухолей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забрюшинными неорганными опухолями радиологического профиля.</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snapToGri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-владеть:</w:t>
      </w:r>
      <w:r w:rsidRPr="008F207E">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забрюшинными неорганными опухолями; провести остеосцинтиграфию; выполнить ПЭТ-диагностику онкологических больных забрюшинными неорганными опухолями; выработать индивидуальный план лучевой терапии онкологических больных забрюшинными неорганными опухолями (радикальное, паллиативное, симптоматическое, комбинированное, комплексное); осуществить</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выбор полей облучения и провести сеанс лучевой терапии забрюшинных неорганных опухолей; провести диагностику и лечение  общих и местных лучевых реакций и повреждений органов и тканей у онкологических больных забрюшинными неорганными опухолями; осуществить мероприятия по оказанию неотложной помощи онкологическим больным забрюшинными неорганными опухолями радиологического профиля.</w:t>
      </w:r>
    </w:p>
    <w:p w:rsidR="008F207E" w:rsidRPr="008F207E" w:rsidRDefault="008F207E" w:rsidP="008F207E">
      <w:pPr>
        <w:widowControl w:val="0"/>
        <w:snapToGrid w:val="0"/>
        <w:spacing w:after="0" w:line="240" w:lineRule="auto"/>
        <w:ind w:left="284"/>
        <w:jc w:val="both"/>
        <w:rPr>
          <w:rFonts w:ascii="Times New Roman" w:eastAsia="Times New Roman" w:hAnsi="Times New Roman" w:cs="Times New Roman"/>
          <w:sz w:val="28"/>
          <w:szCs w:val="28"/>
          <w:lang w:eastAsia="ru-RU"/>
        </w:rPr>
      </w:pPr>
    </w:p>
    <w:p w:rsidR="008F207E" w:rsidRPr="008F207E" w:rsidRDefault="00A90C14" w:rsidP="00A90C14">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8F207E" w:rsidRPr="008F207E">
        <w:rPr>
          <w:rFonts w:ascii="Times New Roman" w:eastAsia="Times New Roman" w:hAnsi="Times New Roman" w:cs="Times New Roman"/>
          <w:b/>
          <w:bCs/>
          <w:sz w:val="28"/>
          <w:szCs w:val="28"/>
          <w:lang w:eastAsia="ru-RU"/>
        </w:rPr>
        <w:t>Место проведения практического занятия</w:t>
      </w:r>
      <w:r w:rsidR="008F207E" w:rsidRPr="008F207E">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8F207E" w:rsidRPr="008F207E" w:rsidRDefault="00A90C14" w:rsidP="00A90C14">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8F207E" w:rsidRPr="008F207E">
        <w:rPr>
          <w:rFonts w:ascii="Times New Roman" w:eastAsia="Times New Roman" w:hAnsi="Times New Roman" w:cs="Times New Roman"/>
          <w:b/>
          <w:bCs/>
          <w:sz w:val="28"/>
          <w:szCs w:val="28"/>
          <w:lang w:eastAsia="ru-RU"/>
        </w:rPr>
        <w:t>Оснащение занятия</w:t>
      </w:r>
      <w:r w:rsidR="008F207E" w:rsidRPr="008F207E">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8F207E" w:rsidRPr="008F207E">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8F207E" w:rsidRPr="008F207E">
        <w:rPr>
          <w:rFonts w:ascii="Times New Roman" w:eastAsia="Times New Roman" w:hAnsi="Times New Roman" w:cs="Times New Roman"/>
          <w:sz w:val="28"/>
          <w:szCs w:val="28"/>
          <w:lang w:val="en-US" w:eastAsia="ru-RU"/>
        </w:rPr>
        <w:t>Wi</w:t>
      </w:r>
      <w:r w:rsidR="008F207E" w:rsidRPr="008F207E">
        <w:rPr>
          <w:rFonts w:ascii="Times New Roman" w:eastAsia="Times New Roman" w:hAnsi="Times New Roman" w:cs="Times New Roman"/>
          <w:sz w:val="28"/>
          <w:szCs w:val="28"/>
          <w:lang w:eastAsia="ru-RU"/>
        </w:rPr>
        <w:t>-</w:t>
      </w:r>
      <w:r w:rsidR="008F207E" w:rsidRPr="008F207E">
        <w:rPr>
          <w:rFonts w:ascii="Times New Roman" w:eastAsia="Times New Roman" w:hAnsi="Times New Roman" w:cs="Times New Roman"/>
          <w:sz w:val="28"/>
          <w:szCs w:val="28"/>
          <w:lang w:val="en-US" w:eastAsia="ru-RU"/>
        </w:rPr>
        <w:t>Fi</w:t>
      </w:r>
      <w:r w:rsidR="008F207E"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7.Структура содержания темы</w:t>
      </w:r>
      <w:r w:rsidRPr="008F207E">
        <w:rPr>
          <w:rFonts w:ascii="Times New Roman" w:eastAsia="Times New Roman" w:hAnsi="Times New Roman" w:cs="Times New Roman"/>
          <w:sz w:val="28"/>
          <w:szCs w:val="28"/>
          <w:lang w:eastAsia="ru-RU"/>
        </w:rPr>
        <w:t xml:space="preserve"> (хронокарта) </w:t>
      </w:r>
    </w:p>
    <w:p w:rsidR="008F207E" w:rsidRPr="008F207E" w:rsidRDefault="008F207E" w:rsidP="008F207E">
      <w:pPr>
        <w:spacing w:line="240" w:lineRule="auto"/>
        <w:ind w:firstLine="709"/>
        <w:jc w:val="center"/>
        <w:outlineLvl w:val="0"/>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Хронокарта практического занятия</w:t>
      </w:r>
      <w:r w:rsidRPr="008F207E">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8F207E" w:rsidRPr="008F207E" w:rsidTr="00083908">
        <w:tc>
          <w:tcPr>
            <w:tcW w:w="648" w:type="dxa"/>
            <w:tcBorders>
              <w:top w:val="single" w:sz="4" w:space="0" w:color="auto"/>
              <w:bottom w:val="single" w:sz="4" w:space="0" w:color="auto"/>
              <w:right w:val="single" w:sz="4" w:space="0" w:color="auto"/>
            </w:tcBorders>
            <w:vAlign w:val="center"/>
          </w:tcPr>
          <w:p w:rsidR="008F207E" w:rsidRPr="008F207E" w:rsidRDefault="008F207E" w:rsidP="008F207E">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Этапы</w:t>
            </w:r>
          </w:p>
          <w:p w:rsidR="008F207E" w:rsidRPr="008F207E" w:rsidRDefault="008F207E" w:rsidP="008F207E">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Содержание этапа и оснащенность</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Проверка посещаемости </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Контроль исходного уровня знаний и умений</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Индивидуальный и фронтальный устный опрос</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Инструктаж обучающихся преподавателем </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Самостоятельная работа обучающихся:</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курация больных радиологического профиля;</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разбор курируемых пациентов;</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Работа: </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в поликлинике и палатах с пациентами;</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с историями болезни;</w:t>
            </w:r>
          </w:p>
          <w:p w:rsidR="008F207E" w:rsidRPr="008F207E" w:rsidRDefault="008F207E" w:rsidP="008F207E">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Тесты по теме, ситуационные задачи</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8F207E" w:rsidRPr="008F207E" w:rsidTr="00083908">
        <w:trPr>
          <w:cantSplit/>
        </w:trPr>
        <w:tc>
          <w:tcPr>
            <w:tcW w:w="3292" w:type="dxa"/>
            <w:gridSpan w:val="2"/>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8F207E" w:rsidRPr="008F207E" w:rsidRDefault="008F207E" w:rsidP="008F207E">
      <w:pPr>
        <w:spacing w:after="0" w:line="240" w:lineRule="auto"/>
        <w:ind w:left="180"/>
        <w:jc w:val="both"/>
        <w:rPr>
          <w:rFonts w:ascii="Times New Roman" w:eastAsia="Times New Roman" w:hAnsi="Times New Roman" w:cs="Times New Roman"/>
          <w:i/>
          <w:sz w:val="20"/>
          <w:szCs w:val="20"/>
          <w:lang w:eastAsia="ru-RU"/>
        </w:rPr>
      </w:pPr>
      <w:r w:rsidRPr="008F207E">
        <w:rPr>
          <w:rFonts w:ascii="Times New Roman" w:eastAsia="Times New Roman" w:hAnsi="Times New Roman" w:cs="Times New Roman"/>
          <w:i/>
          <w:sz w:val="20"/>
          <w:szCs w:val="20"/>
          <w:lang w:eastAsia="ru-RU"/>
        </w:rPr>
        <w:t xml:space="preserve">Примечание. </w:t>
      </w: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r w:rsidRPr="008F207E">
        <w:rPr>
          <w:rFonts w:ascii="Times New Roman" w:eastAsia="Times New Roman" w:hAnsi="Times New Roman" w:cs="Times New Roman"/>
          <w:sz w:val="20"/>
          <w:szCs w:val="20"/>
          <w:vertAlign w:val="superscript"/>
          <w:lang w:eastAsia="ru-RU"/>
        </w:rPr>
        <w:t>*</w:t>
      </w:r>
      <w:r w:rsidRPr="008F207E">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A90C14" w:rsidP="00A90C14">
      <w:pPr>
        <w:tabs>
          <w:tab w:val="left" w:pos="360"/>
        </w:tabs>
        <w:spacing w:after="0" w:line="240" w:lineRule="auto"/>
        <w:ind w:left="71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8F207E" w:rsidRPr="008F207E">
        <w:rPr>
          <w:rFonts w:ascii="Times New Roman" w:eastAsia="Times New Roman" w:hAnsi="Times New Roman" w:cs="Times New Roman"/>
          <w:b/>
          <w:bCs/>
          <w:sz w:val="28"/>
          <w:szCs w:val="28"/>
          <w:lang w:eastAsia="ru-RU"/>
        </w:rPr>
        <w:t>Аннотация</w:t>
      </w:r>
      <w:r w:rsidR="008F207E" w:rsidRPr="008F207E">
        <w:rPr>
          <w:rFonts w:ascii="Times New Roman" w:eastAsia="Times New Roman" w:hAnsi="Times New Roman" w:cs="Times New Roman"/>
          <w:sz w:val="28"/>
          <w:szCs w:val="28"/>
          <w:lang w:eastAsia="ru-RU"/>
        </w:rPr>
        <w:t xml:space="preserve"> (краткое содержание темы).</w:t>
      </w:r>
    </w:p>
    <w:p w:rsidR="008F207E" w:rsidRPr="008F207E" w:rsidRDefault="008F207E" w:rsidP="008F207E">
      <w:pPr>
        <w:pBdr>
          <w:bottom w:val="single" w:sz="6" w:space="1" w:color="auto"/>
        </w:pBdr>
        <w:spacing w:after="0" w:line="240" w:lineRule="auto"/>
        <w:jc w:val="center"/>
        <w:rPr>
          <w:rFonts w:ascii="Times New Roman" w:eastAsia="Times New Roman" w:hAnsi="Times New Roman" w:cs="Times New Roman"/>
          <w:b/>
          <w:vanish/>
          <w:sz w:val="28"/>
          <w:szCs w:val="28"/>
          <w:lang w:eastAsia="ru-RU"/>
        </w:rPr>
      </w:pPr>
      <w:r w:rsidRPr="008F207E">
        <w:rPr>
          <w:rFonts w:ascii="Times New Roman" w:eastAsia="Times New Roman" w:hAnsi="Times New Roman" w:cs="Times New Roman"/>
          <w:b/>
          <w:vanish/>
          <w:sz w:val="28"/>
          <w:szCs w:val="28"/>
          <w:lang w:eastAsia="ru-RU"/>
        </w:rPr>
        <w:t>Начало формы</w:t>
      </w:r>
    </w:p>
    <w:p w:rsidR="008F207E" w:rsidRPr="008F207E" w:rsidRDefault="008F207E" w:rsidP="008F207E">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Забрюшинное пространство (</w:t>
      </w:r>
      <w:r w:rsidRPr="008F207E">
        <w:rPr>
          <w:rFonts w:ascii="Times New Roman" w:eastAsia="Times New Roman" w:hAnsi="Times New Roman" w:cs="Times New Roman"/>
          <w:color w:val="000000"/>
          <w:sz w:val="28"/>
          <w:szCs w:val="28"/>
          <w:lang w:val="en-US" w:eastAsia="ru-RU"/>
        </w:rPr>
        <w:t>cavum</w:t>
      </w:r>
      <w:r w:rsidRPr="008F207E">
        <w:rPr>
          <w:rFonts w:ascii="Times New Roman" w:eastAsia="Times New Roman" w:hAnsi="Times New Roman" w:cs="Times New Roman"/>
          <w:color w:val="000000"/>
          <w:sz w:val="28"/>
          <w:szCs w:val="28"/>
          <w:lang w:eastAsia="ru-RU"/>
        </w:rPr>
        <w:t xml:space="preserve"> </w:t>
      </w:r>
      <w:r w:rsidRPr="008F207E">
        <w:rPr>
          <w:rFonts w:ascii="Times New Roman" w:eastAsia="Times New Roman" w:hAnsi="Times New Roman" w:cs="Times New Roman"/>
          <w:color w:val="000000"/>
          <w:sz w:val="28"/>
          <w:szCs w:val="28"/>
          <w:lang w:val="en-US" w:eastAsia="ru-RU"/>
        </w:rPr>
        <w:t>retroperitoneum</w:t>
      </w:r>
      <w:r w:rsidRPr="008F207E">
        <w:rPr>
          <w:rFonts w:ascii="Times New Roman" w:eastAsia="Times New Roman" w:hAnsi="Times New Roman" w:cs="Times New Roman"/>
          <w:color w:val="000000"/>
          <w:sz w:val="28"/>
          <w:szCs w:val="28"/>
          <w:lang w:eastAsia="ru-RU"/>
        </w:rPr>
        <w:t>) заключено между задним листком париетальной брюшины и задней стенкой полости живота, которая образована телами позвонков, 4 нижними рёбрами и предбрюшинной фасцией, покрывающей ножки диафрагмы, квадратную поясничную и подвздошную мышцы. Верхняя граница пространства — диафрагма, нижняя — мыс крестца и безымянная линия, боковые границы — места перегиба париетальной брюшины; в настоящее время в мировой литературе нижней границей забрюшинного пространства считают мышцы тазового дна.</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Развитие НЗО из различных зародышевых листков определяет не обычайное разнообразие гистологических форм мезенхимального, нейоэктодермального и дизэмбриогенетического происхождения. Особенность НЗО — наличие пограничных, как бы «полузлокачественных» форм, не метастазирующих, но склонных к рецидивированию после радикального их удаления. Злокачественным формам свойственна обширная инфильтрация забрюшинной клетчатки с прорастанием забрюшинных органов и сосудов, что вызывает смерть больных чаше от осложнений опухолевого процесса, чем от отдалённых метастазов.</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Большинство НЗО имеет мезодермальное происхождение. Их источником являются различные ткани забрюшинного пространства: жировая (липома и липосаркома), гладкая мышечная ткань (лейомиома и лейомиосаркома), соединительная ткань (фиброма и фибросаркома), скелетные мышцы (рабдомиома и рабдомиосаркома), лимфоидная ткань и лимфатические сосуды (лимфома, лимфангиома, лимфангиосаркома), кровеносные сосуды (гемангиома, гемангиосаркома, гемангиоперицитома). Характерно также нейрогенное происхождение опухолей (злокачественная шваннома, ган лигоневрома, нейробластома). Реже опухоли развиваются из экто- пированных тканей (параганглиома, феохромоцитома) либо имеют эмбриональное происхождение (тератома). Все НЗО можно разделить на лимфомы, саркомы и доброкаче ственные опухоли. Лимфому и доброкачественные опухоли обычно рассматривают отдельно.</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Наибольшее клиническое значение имеют забрюшинные саркомы, составляющие 40% всех забрюшинных неоплазий, но среди всех злокачественных новообразований они относительно редкое заболевание и встречаются в 0,1—0,2% случаев. По классификации Международного противоракового союза их относят к саркомам мягких тканей. Среди всех сарком мягких тканей на долю забрюшинных приходится 10—15%.</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b/>
          <w:color w:val="000000"/>
          <w:sz w:val="28"/>
          <w:szCs w:val="28"/>
          <w:lang w:eastAsia="ru-RU"/>
        </w:rPr>
      </w:pPr>
      <w:r w:rsidRPr="008F207E">
        <w:rPr>
          <w:rFonts w:ascii="Times New Roman" w:eastAsia="Times New Roman" w:hAnsi="Times New Roman" w:cs="Times New Roman"/>
          <w:b/>
          <w:color w:val="000000"/>
          <w:sz w:val="28"/>
          <w:szCs w:val="28"/>
          <w:lang w:eastAsia="ru-RU"/>
        </w:rPr>
        <w:t>Классификация</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Гистологические типы опухолей:</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  Альвеолярная мягкотканная саркома.</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  Эпителиоидная саркома.</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  Внескелетная хондросаркома.</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   Внескелетная остеосаркома. Внескелетная саркома Юинга.</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   Примитивная нейроэктодермальная опухоль.</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  Фибросаркома.</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  Лейомиосаркома.</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  Липосаркома.</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  Злокачественная фиброзная гистиоцитома.</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  Злокачественная гемангиоперицитома.</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  Злокачественная мезенхимома.</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  Злокачественная неврилемма периферических нервов.      </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Рабдомиосаркома.</w:t>
      </w:r>
    </w:p>
    <w:p w:rsidR="008F207E" w:rsidRPr="008F207E" w:rsidRDefault="008F207E" w:rsidP="008F207E">
      <w:pPr>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Синовиальная саркома.</w:t>
      </w:r>
    </w:p>
    <w:p w:rsidR="008F207E" w:rsidRPr="008F207E" w:rsidRDefault="008F207E" w:rsidP="008F207E">
      <w:pPr>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Саркома без дополнительной характеристики.</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8"/>
          <w:lang w:eastAsia="ru-RU"/>
        </w:rPr>
      </w:pPr>
      <w:r w:rsidRPr="008F207E">
        <w:rPr>
          <w:rFonts w:ascii="Times New Roman" w:eastAsia="Times New Roman" w:hAnsi="Times New Roman" w:cs="Times New Roman"/>
          <w:b/>
          <w:bCs/>
          <w:color w:val="000000"/>
          <w:sz w:val="28"/>
          <w:szCs w:val="28"/>
          <w:lang w:eastAsia="ru-RU"/>
        </w:rPr>
        <w:t xml:space="preserve">Т </w:t>
      </w:r>
      <w:r w:rsidRPr="008F207E">
        <w:rPr>
          <w:rFonts w:ascii="Times New Roman" w:eastAsia="Times New Roman" w:hAnsi="Times New Roman" w:cs="Times New Roman"/>
          <w:color w:val="000000"/>
          <w:sz w:val="28"/>
          <w:szCs w:val="28"/>
          <w:lang w:eastAsia="ru-RU"/>
        </w:rPr>
        <w:t xml:space="preserve">— </w:t>
      </w:r>
      <w:r w:rsidRPr="008F207E">
        <w:rPr>
          <w:rFonts w:ascii="Times New Roman" w:eastAsia="Times New Roman" w:hAnsi="Times New Roman" w:cs="Times New Roman"/>
          <w:b/>
          <w:bCs/>
          <w:color w:val="000000"/>
          <w:sz w:val="28"/>
          <w:szCs w:val="28"/>
          <w:lang w:eastAsia="ru-RU"/>
        </w:rPr>
        <w:t>первичная опухоль</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b/>
          <w:bCs/>
          <w:color w:val="000000"/>
          <w:sz w:val="28"/>
          <w:szCs w:val="28"/>
          <w:lang w:eastAsia="ru-RU"/>
        </w:rPr>
        <w:t xml:space="preserve">  ТХ </w:t>
      </w:r>
      <w:r w:rsidRPr="008F207E">
        <w:rPr>
          <w:rFonts w:ascii="Times New Roman" w:eastAsia="Times New Roman" w:hAnsi="Times New Roman" w:cs="Times New Roman"/>
          <w:color w:val="000000"/>
          <w:sz w:val="28"/>
          <w:szCs w:val="28"/>
          <w:lang w:eastAsia="ru-RU"/>
        </w:rPr>
        <w:t>— недостаточно данных для оценки первичных опухолей.</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  ТО — первичная опухоль не определяется.</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Т1 — опухоль размером до 5 см в наибольшем измерении.</w:t>
      </w:r>
    </w:p>
    <w:p w:rsidR="008F207E" w:rsidRPr="008F207E" w:rsidRDefault="008F207E" w:rsidP="008F207E">
      <w:pPr>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Т2 — опухоль размером более 5 см в наибольшем измерении.</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b/>
          <w:bCs/>
          <w:color w:val="000000"/>
          <w:sz w:val="28"/>
          <w:szCs w:val="28"/>
          <w:lang w:eastAsia="ru-RU"/>
        </w:rPr>
        <w:t>N — регионарные лимфатические узлы</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b/>
          <w:bCs/>
          <w:color w:val="000000"/>
          <w:sz w:val="28"/>
          <w:szCs w:val="28"/>
          <w:lang w:eastAsia="ru-RU"/>
        </w:rPr>
        <w:t xml:space="preserve">Регионарными </w:t>
      </w:r>
      <w:r w:rsidRPr="008F207E">
        <w:rPr>
          <w:rFonts w:ascii="Times New Roman" w:eastAsia="Times New Roman" w:hAnsi="Times New Roman" w:cs="Times New Roman"/>
          <w:color w:val="000000"/>
          <w:sz w:val="28"/>
          <w:szCs w:val="28"/>
          <w:lang w:eastAsia="ru-RU"/>
        </w:rPr>
        <w:t xml:space="preserve">являются лимфатические узлы, соответствующие локализации первичной опухоли, поражаются редко; в случае, когда статус узлов нельзя оценить клинически и морфологически, их классифицируют N0, а не </w:t>
      </w:r>
      <w:r w:rsidRPr="008F207E">
        <w:rPr>
          <w:rFonts w:ascii="Times New Roman" w:eastAsia="Times New Roman" w:hAnsi="Times New Roman" w:cs="Times New Roman"/>
          <w:color w:val="000000"/>
          <w:sz w:val="28"/>
          <w:szCs w:val="28"/>
          <w:lang w:val="en-US" w:eastAsia="ru-RU"/>
        </w:rPr>
        <w:t>NX</w:t>
      </w:r>
      <w:r w:rsidRPr="008F207E">
        <w:rPr>
          <w:rFonts w:ascii="Times New Roman" w:eastAsia="Times New Roman" w:hAnsi="Times New Roman" w:cs="Times New Roman"/>
          <w:color w:val="000000"/>
          <w:sz w:val="28"/>
          <w:szCs w:val="28"/>
          <w:lang w:eastAsia="ru-RU"/>
        </w:rPr>
        <w:t xml:space="preserve"> или </w:t>
      </w:r>
      <w:r w:rsidRPr="008F207E">
        <w:rPr>
          <w:rFonts w:ascii="Times New Roman" w:eastAsia="Times New Roman" w:hAnsi="Times New Roman" w:cs="Times New Roman"/>
          <w:color w:val="000000"/>
          <w:sz w:val="28"/>
          <w:szCs w:val="28"/>
          <w:lang w:val="en-US" w:eastAsia="ru-RU"/>
        </w:rPr>
        <w:t>pNX</w:t>
      </w:r>
      <w:r w:rsidRPr="008F207E">
        <w:rPr>
          <w:rFonts w:ascii="Times New Roman" w:eastAsia="Times New Roman" w:hAnsi="Times New Roman" w:cs="Times New Roman"/>
          <w:color w:val="000000"/>
          <w:sz w:val="28"/>
          <w:szCs w:val="28"/>
          <w:lang w:eastAsia="ru-RU"/>
        </w:rPr>
        <w:t>.</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val="en-US" w:eastAsia="ru-RU"/>
        </w:rPr>
        <w:t>NX</w:t>
      </w:r>
      <w:r w:rsidRPr="008F207E">
        <w:rPr>
          <w:rFonts w:ascii="Times New Roman" w:eastAsia="Times New Roman" w:hAnsi="Times New Roman" w:cs="Times New Roman"/>
          <w:color w:val="000000"/>
          <w:sz w:val="28"/>
          <w:szCs w:val="28"/>
          <w:lang w:eastAsia="ru-RU"/>
        </w:rPr>
        <w:t xml:space="preserve"> — недостаточно данных для оценки регионарных лимфатических узлов.</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N0 — нет признаков метастатического поражения регионарных лимфатических узлов.</w:t>
      </w:r>
    </w:p>
    <w:p w:rsidR="008F207E" w:rsidRPr="008F207E" w:rsidRDefault="008F207E" w:rsidP="008F207E">
      <w:pPr>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N1 — регионарные лимфатические узлы поражены метастазами.</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b/>
          <w:bCs/>
          <w:color w:val="000000"/>
          <w:sz w:val="28"/>
          <w:szCs w:val="28"/>
          <w:lang w:eastAsia="ru-RU"/>
        </w:rPr>
        <w:t>М — отдалённые метастазы</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val="en-US" w:eastAsia="ru-RU"/>
        </w:rPr>
        <w:t>MX</w:t>
      </w:r>
      <w:r w:rsidRPr="008F207E">
        <w:rPr>
          <w:rFonts w:ascii="Times New Roman" w:eastAsia="Times New Roman" w:hAnsi="Times New Roman" w:cs="Times New Roman"/>
          <w:color w:val="000000"/>
          <w:sz w:val="28"/>
          <w:szCs w:val="28"/>
          <w:lang w:eastAsia="ru-RU"/>
        </w:rPr>
        <w:t xml:space="preserve"> — недостаточно данных для определения отдалённых метастазов.</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МО — нет признаков отдалённых метастазов.</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val="en-US" w:eastAsia="ru-RU"/>
        </w:rPr>
        <w:t>Ml</w:t>
      </w:r>
      <w:r w:rsidRPr="008F207E">
        <w:rPr>
          <w:rFonts w:ascii="Times New Roman" w:eastAsia="Times New Roman" w:hAnsi="Times New Roman" w:cs="Times New Roman"/>
          <w:color w:val="000000"/>
          <w:sz w:val="28"/>
          <w:szCs w:val="28"/>
          <w:lang w:eastAsia="ru-RU"/>
        </w:rPr>
        <w:t xml:space="preserve"> — имеются отдалённые метастазы.</w:t>
      </w:r>
    </w:p>
    <w:p w:rsidR="008F207E" w:rsidRPr="008F207E" w:rsidRDefault="008F207E" w:rsidP="008F207E">
      <w:pPr>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Гистопатологическая дифференцировка </w:t>
      </w:r>
      <w:r w:rsidRPr="008F207E">
        <w:rPr>
          <w:rFonts w:ascii="Times New Roman" w:eastAsia="Times New Roman" w:hAnsi="Times New Roman" w:cs="Times New Roman"/>
          <w:color w:val="000000"/>
          <w:sz w:val="28"/>
          <w:szCs w:val="28"/>
          <w:lang w:val="en-US" w:eastAsia="ru-RU"/>
        </w:rPr>
        <w:t>G</w:t>
      </w:r>
      <w:r w:rsidRPr="008F207E">
        <w:rPr>
          <w:rFonts w:ascii="Times New Roman" w:eastAsia="Times New Roman" w:hAnsi="Times New Roman" w:cs="Times New Roman"/>
          <w:color w:val="000000"/>
          <w:sz w:val="28"/>
          <w:szCs w:val="28"/>
          <w:lang w:eastAsia="ru-RU"/>
        </w:rPr>
        <w:t xml:space="preserve"> (</w:t>
      </w:r>
      <w:r w:rsidRPr="008F207E">
        <w:rPr>
          <w:rFonts w:ascii="Times New Roman" w:eastAsia="Times New Roman" w:hAnsi="Times New Roman" w:cs="Times New Roman"/>
          <w:color w:val="000000"/>
          <w:sz w:val="28"/>
          <w:szCs w:val="28"/>
          <w:lang w:val="en-US" w:eastAsia="ru-RU"/>
        </w:rPr>
        <w:t>grade</w:t>
      </w:r>
      <w:r w:rsidRPr="008F207E">
        <w:rPr>
          <w:rFonts w:ascii="Times New Roman" w:eastAsia="Times New Roman" w:hAnsi="Times New Roman" w:cs="Times New Roman"/>
          <w:color w:val="000000"/>
          <w:sz w:val="28"/>
          <w:szCs w:val="28"/>
          <w:lang w:eastAsia="ru-RU"/>
        </w:rPr>
        <w:t>)</w:t>
      </w:r>
    </w:p>
    <w:p w:rsidR="008F207E" w:rsidRPr="008F207E" w:rsidRDefault="008F207E" w:rsidP="008F207E">
      <w:pPr>
        <w:spacing w:after="0"/>
        <w:rPr>
          <w:rFonts w:ascii="Times New Roman" w:eastAsia="Times New Roman" w:hAnsi="Times New Roman" w:cs="Times New Roman"/>
          <w:color w:val="000000"/>
          <w:sz w:val="28"/>
          <w:szCs w:val="28"/>
          <w:lang w:val="en-US" w:eastAsia="ru-RU"/>
        </w:rPr>
      </w:pPr>
      <w:r w:rsidRPr="008F207E">
        <w:rPr>
          <w:rFonts w:ascii="Times New Roman" w:eastAsia="Times New Roman" w:hAnsi="Times New Roman" w:cs="Times New Roman"/>
          <w:noProof/>
          <w:color w:val="000000"/>
          <w:sz w:val="28"/>
          <w:szCs w:val="28"/>
          <w:lang w:eastAsia="ru-RU"/>
        </w:rPr>
        <w:drawing>
          <wp:inline distT="0" distB="0" distL="0" distR="0">
            <wp:extent cx="5943600" cy="2095500"/>
            <wp:effectExtent l="0" t="0" r="0" b="0"/>
            <wp:docPr id="64" name="Рисунок 64" descr="C:\Documents and Settings\Admin\Рабочий стол\Новая папка (2)\2015-05-17_09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Admin\Рабочий стол\Новая папка (2)\2015-05-17_092940.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2095500"/>
                    </a:xfrm>
                    <a:prstGeom prst="rect">
                      <a:avLst/>
                    </a:prstGeom>
                    <a:noFill/>
                    <a:ln>
                      <a:noFill/>
                    </a:ln>
                  </pic:spPr>
                </pic:pic>
              </a:graphicData>
            </a:graphic>
          </wp:inline>
        </w:drawing>
      </w:r>
    </w:p>
    <w:p w:rsidR="008F207E" w:rsidRPr="008F207E" w:rsidRDefault="008F207E" w:rsidP="008F207E">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8F207E" w:rsidRPr="008F207E" w:rsidRDefault="008F207E" w:rsidP="008F207E">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8F207E" w:rsidRPr="008F207E" w:rsidRDefault="008F207E" w:rsidP="008F207E">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8F207E" w:rsidRPr="008F207E" w:rsidRDefault="008F207E" w:rsidP="008F207E">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b/>
          <w:color w:val="000000"/>
          <w:sz w:val="28"/>
          <w:szCs w:val="28"/>
          <w:lang w:eastAsia="ru-RU"/>
        </w:rPr>
      </w:pPr>
      <w:r w:rsidRPr="008F207E">
        <w:rPr>
          <w:rFonts w:ascii="Times New Roman" w:eastAsia="Times New Roman" w:hAnsi="Times New Roman" w:cs="Times New Roman"/>
          <w:b/>
          <w:color w:val="000000"/>
          <w:sz w:val="28"/>
          <w:szCs w:val="28"/>
          <w:lang w:eastAsia="ru-RU"/>
        </w:rPr>
        <w:t>Группировка по стадиям</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Стадия </w:t>
      </w:r>
      <w:r w:rsidRPr="008F207E">
        <w:rPr>
          <w:rFonts w:ascii="Times New Roman" w:eastAsia="Times New Roman" w:hAnsi="Times New Roman" w:cs="Times New Roman"/>
          <w:color w:val="000000"/>
          <w:sz w:val="28"/>
          <w:szCs w:val="28"/>
          <w:lang w:val="en-US" w:eastAsia="ru-RU"/>
        </w:rPr>
        <w:t>IA</w:t>
      </w:r>
      <w:r w:rsidRPr="008F207E">
        <w:rPr>
          <w:rFonts w:ascii="Times New Roman" w:eastAsia="Times New Roman" w:hAnsi="Times New Roman" w:cs="Times New Roman"/>
          <w:color w:val="000000"/>
          <w:sz w:val="28"/>
          <w:szCs w:val="28"/>
          <w:lang w:eastAsia="ru-RU"/>
        </w:rPr>
        <w:t xml:space="preserve"> - </w:t>
      </w:r>
      <w:r w:rsidRPr="008F207E">
        <w:rPr>
          <w:rFonts w:ascii="Times New Roman" w:eastAsia="Times New Roman" w:hAnsi="Times New Roman" w:cs="Times New Roman"/>
          <w:color w:val="000000"/>
          <w:sz w:val="28"/>
          <w:szCs w:val="28"/>
          <w:lang w:val="en-US" w:eastAsia="ru-RU"/>
        </w:rPr>
        <w:t>Tl</w:t>
      </w:r>
      <w:r w:rsidRPr="008F207E">
        <w:rPr>
          <w:rFonts w:ascii="Times New Roman" w:eastAsia="Times New Roman" w:hAnsi="Times New Roman" w:cs="Times New Roman"/>
          <w:color w:val="000000"/>
          <w:sz w:val="28"/>
          <w:szCs w:val="28"/>
          <w:lang w:eastAsia="ru-RU"/>
        </w:rPr>
        <w:t xml:space="preserve"> </w:t>
      </w:r>
      <w:r w:rsidRPr="008F207E">
        <w:rPr>
          <w:rFonts w:ascii="Times New Roman" w:eastAsia="Times New Roman" w:hAnsi="Times New Roman" w:cs="Times New Roman"/>
          <w:color w:val="000000"/>
          <w:sz w:val="28"/>
          <w:szCs w:val="28"/>
          <w:lang w:val="en-US" w:eastAsia="ru-RU"/>
        </w:rPr>
        <w:t>N</w:t>
      </w:r>
      <w:r w:rsidRPr="008F207E">
        <w:rPr>
          <w:rFonts w:ascii="Times New Roman" w:eastAsia="Times New Roman" w:hAnsi="Times New Roman" w:cs="Times New Roman"/>
          <w:color w:val="000000"/>
          <w:sz w:val="28"/>
          <w:szCs w:val="28"/>
          <w:lang w:eastAsia="ru-RU"/>
        </w:rPr>
        <w:t>0</w:t>
      </w:r>
      <w:r w:rsidRPr="008F207E">
        <w:rPr>
          <w:rFonts w:ascii="Times New Roman" w:eastAsia="Times New Roman" w:hAnsi="Times New Roman" w:cs="Times New Roman"/>
          <w:color w:val="000000"/>
          <w:sz w:val="28"/>
          <w:szCs w:val="28"/>
          <w:lang w:val="en-US" w:eastAsia="ru-RU"/>
        </w:rPr>
        <w:t>NX</w:t>
      </w:r>
      <w:r w:rsidRPr="008F207E">
        <w:rPr>
          <w:rFonts w:ascii="Times New Roman" w:eastAsia="Times New Roman" w:hAnsi="Times New Roman" w:cs="Times New Roman"/>
          <w:color w:val="000000"/>
          <w:sz w:val="28"/>
          <w:szCs w:val="28"/>
          <w:lang w:eastAsia="ru-RU"/>
        </w:rPr>
        <w:t xml:space="preserve"> М0 </w:t>
      </w:r>
      <w:r w:rsidRPr="008F207E">
        <w:rPr>
          <w:rFonts w:ascii="Times New Roman" w:eastAsia="Times New Roman" w:hAnsi="Times New Roman" w:cs="Times New Roman"/>
          <w:color w:val="000000"/>
          <w:sz w:val="28"/>
          <w:szCs w:val="28"/>
          <w:lang w:val="en-US" w:eastAsia="ru-RU"/>
        </w:rPr>
        <w:t>low</w:t>
      </w:r>
      <w:r w:rsidRPr="008F207E">
        <w:rPr>
          <w:rFonts w:ascii="Times New Roman" w:eastAsia="Times New Roman" w:hAnsi="Times New Roman" w:cs="Times New Roman"/>
          <w:color w:val="000000"/>
          <w:sz w:val="28"/>
          <w:szCs w:val="28"/>
          <w:lang w:eastAsia="ru-RU"/>
        </w:rPr>
        <w:t xml:space="preserve"> </w:t>
      </w:r>
      <w:r w:rsidRPr="008F207E">
        <w:rPr>
          <w:rFonts w:ascii="Times New Roman" w:eastAsia="Times New Roman" w:hAnsi="Times New Roman" w:cs="Times New Roman"/>
          <w:color w:val="000000"/>
          <w:sz w:val="28"/>
          <w:szCs w:val="28"/>
          <w:lang w:val="en-US" w:eastAsia="ru-RU"/>
        </w:rPr>
        <w:t>grade</w:t>
      </w:r>
      <w:r w:rsidRPr="008F207E">
        <w:rPr>
          <w:rFonts w:ascii="Times New Roman" w:eastAsia="Times New Roman" w:hAnsi="Times New Roman" w:cs="Times New Roman"/>
          <w:color w:val="000000"/>
          <w:sz w:val="28"/>
          <w:szCs w:val="28"/>
          <w:lang w:eastAsia="ru-RU"/>
        </w:rPr>
        <w:t xml:space="preserve">. </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en-US" w:eastAsia="ru-RU"/>
        </w:rPr>
      </w:pPr>
      <w:r w:rsidRPr="008F207E">
        <w:rPr>
          <w:rFonts w:ascii="Times New Roman" w:eastAsia="Times New Roman" w:hAnsi="Times New Roman" w:cs="Times New Roman"/>
          <w:color w:val="000000"/>
          <w:sz w:val="28"/>
          <w:szCs w:val="28"/>
          <w:lang w:eastAsia="ru-RU"/>
        </w:rPr>
        <w:t>Стадия</w:t>
      </w:r>
      <w:r w:rsidRPr="008F207E">
        <w:rPr>
          <w:rFonts w:ascii="Times New Roman" w:eastAsia="Times New Roman" w:hAnsi="Times New Roman" w:cs="Times New Roman"/>
          <w:color w:val="000000"/>
          <w:sz w:val="28"/>
          <w:szCs w:val="28"/>
          <w:lang w:val="en-US" w:eastAsia="ru-RU"/>
        </w:rPr>
        <w:t xml:space="preserve"> IB - </w:t>
      </w:r>
      <w:r w:rsidRPr="008F207E">
        <w:rPr>
          <w:rFonts w:ascii="Times New Roman" w:eastAsia="Times New Roman" w:hAnsi="Times New Roman" w:cs="Times New Roman"/>
          <w:color w:val="000000"/>
          <w:sz w:val="28"/>
          <w:szCs w:val="28"/>
          <w:lang w:eastAsia="ru-RU"/>
        </w:rPr>
        <w:t>Т</w:t>
      </w:r>
      <w:r w:rsidRPr="008F207E">
        <w:rPr>
          <w:rFonts w:ascii="Times New Roman" w:eastAsia="Times New Roman" w:hAnsi="Times New Roman" w:cs="Times New Roman"/>
          <w:color w:val="000000"/>
          <w:sz w:val="28"/>
          <w:szCs w:val="28"/>
          <w:lang w:val="en-US" w:eastAsia="ru-RU"/>
        </w:rPr>
        <w:t xml:space="preserve">2 N0NX </w:t>
      </w:r>
      <w:r w:rsidRPr="008F207E">
        <w:rPr>
          <w:rFonts w:ascii="Times New Roman" w:eastAsia="Times New Roman" w:hAnsi="Times New Roman" w:cs="Times New Roman"/>
          <w:color w:val="000000"/>
          <w:sz w:val="28"/>
          <w:szCs w:val="28"/>
          <w:lang w:eastAsia="ru-RU"/>
        </w:rPr>
        <w:t>М</w:t>
      </w:r>
      <w:r w:rsidRPr="008F207E">
        <w:rPr>
          <w:rFonts w:ascii="Times New Roman" w:eastAsia="Times New Roman" w:hAnsi="Times New Roman" w:cs="Times New Roman"/>
          <w:color w:val="000000"/>
          <w:sz w:val="28"/>
          <w:szCs w:val="28"/>
          <w:lang w:val="en-US" w:eastAsia="ru-RU"/>
        </w:rPr>
        <w:t xml:space="preserve">0 low grade. </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en-US" w:eastAsia="ru-RU"/>
        </w:rPr>
      </w:pPr>
      <w:r w:rsidRPr="008F207E">
        <w:rPr>
          <w:rFonts w:ascii="Times New Roman" w:eastAsia="Times New Roman" w:hAnsi="Times New Roman" w:cs="Times New Roman"/>
          <w:color w:val="000000"/>
          <w:sz w:val="28"/>
          <w:szCs w:val="28"/>
          <w:lang w:eastAsia="ru-RU"/>
        </w:rPr>
        <w:t>Стадия</w:t>
      </w:r>
      <w:r w:rsidRPr="008F207E">
        <w:rPr>
          <w:rFonts w:ascii="Times New Roman" w:eastAsia="Times New Roman" w:hAnsi="Times New Roman" w:cs="Times New Roman"/>
          <w:color w:val="000000"/>
          <w:sz w:val="28"/>
          <w:szCs w:val="28"/>
          <w:lang w:val="en-US" w:eastAsia="ru-RU"/>
        </w:rPr>
        <w:t xml:space="preserve"> II - Tl N0NX M0 high grade.</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en-US" w:eastAsia="ru-RU"/>
        </w:rPr>
      </w:pPr>
      <w:r w:rsidRPr="008F207E">
        <w:rPr>
          <w:rFonts w:ascii="Times New Roman" w:eastAsia="Times New Roman" w:hAnsi="Times New Roman" w:cs="Times New Roman"/>
          <w:color w:val="000000"/>
          <w:sz w:val="28"/>
          <w:szCs w:val="28"/>
          <w:lang w:eastAsia="ru-RU"/>
        </w:rPr>
        <w:t>Стадия</w:t>
      </w:r>
      <w:r w:rsidRPr="008F207E">
        <w:rPr>
          <w:rFonts w:ascii="Times New Roman" w:eastAsia="Times New Roman" w:hAnsi="Times New Roman" w:cs="Times New Roman"/>
          <w:color w:val="000000"/>
          <w:sz w:val="28"/>
          <w:szCs w:val="28"/>
          <w:lang w:val="en-US" w:eastAsia="ru-RU"/>
        </w:rPr>
        <w:t xml:space="preserve"> III - T2 N0NX M0 high grade.</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en-US" w:eastAsia="ru-RU"/>
        </w:rPr>
      </w:pPr>
      <w:r w:rsidRPr="008F207E">
        <w:rPr>
          <w:rFonts w:ascii="Times New Roman" w:eastAsia="Times New Roman" w:hAnsi="Times New Roman" w:cs="Times New Roman"/>
          <w:color w:val="000000"/>
          <w:sz w:val="28"/>
          <w:szCs w:val="28"/>
          <w:lang w:eastAsia="ru-RU"/>
        </w:rPr>
        <w:t>Стадия</w:t>
      </w:r>
      <w:r w:rsidRPr="008F207E">
        <w:rPr>
          <w:rFonts w:ascii="Times New Roman" w:eastAsia="Times New Roman" w:hAnsi="Times New Roman" w:cs="Times New Roman"/>
          <w:color w:val="000000"/>
          <w:sz w:val="28"/>
          <w:szCs w:val="28"/>
          <w:lang w:val="en-US" w:eastAsia="ru-RU"/>
        </w:rPr>
        <w:t xml:space="preserve"> IV - </w:t>
      </w:r>
      <w:r w:rsidRPr="008F207E">
        <w:rPr>
          <w:rFonts w:ascii="Times New Roman" w:eastAsia="Times New Roman" w:hAnsi="Times New Roman" w:cs="Times New Roman"/>
          <w:color w:val="000000"/>
          <w:sz w:val="28"/>
          <w:szCs w:val="28"/>
          <w:lang w:eastAsia="ru-RU"/>
        </w:rPr>
        <w:t>любая</w:t>
      </w:r>
      <w:r w:rsidRPr="008F207E">
        <w:rPr>
          <w:rFonts w:ascii="Times New Roman" w:eastAsia="Times New Roman" w:hAnsi="Times New Roman" w:cs="Times New Roman"/>
          <w:color w:val="000000"/>
          <w:sz w:val="28"/>
          <w:szCs w:val="28"/>
          <w:lang w:val="en-US" w:eastAsia="ru-RU"/>
        </w:rPr>
        <w:t xml:space="preserve"> </w:t>
      </w:r>
      <w:r w:rsidRPr="008F207E">
        <w:rPr>
          <w:rFonts w:ascii="Times New Roman" w:eastAsia="Times New Roman" w:hAnsi="Times New Roman" w:cs="Times New Roman"/>
          <w:color w:val="000000"/>
          <w:sz w:val="28"/>
          <w:szCs w:val="28"/>
          <w:lang w:eastAsia="ru-RU"/>
        </w:rPr>
        <w:t>Т</w:t>
      </w:r>
      <w:r w:rsidRPr="008F207E">
        <w:rPr>
          <w:rFonts w:ascii="Times New Roman" w:eastAsia="Times New Roman" w:hAnsi="Times New Roman" w:cs="Times New Roman"/>
          <w:color w:val="000000"/>
          <w:sz w:val="28"/>
          <w:szCs w:val="28"/>
          <w:lang w:val="en-US" w:eastAsia="ru-RU"/>
        </w:rPr>
        <w:t xml:space="preserve"> N1 M0 Any grade.</w:t>
      </w:r>
    </w:p>
    <w:p w:rsidR="008F207E" w:rsidRPr="008F207E" w:rsidRDefault="008F207E" w:rsidP="008F207E">
      <w:pPr>
        <w:spacing w:after="0" w:line="360" w:lineRule="auto"/>
        <w:ind w:firstLine="709"/>
        <w:jc w:val="both"/>
        <w:rPr>
          <w:rFonts w:ascii="Times New Roman" w:eastAsia="Times New Roman" w:hAnsi="Times New Roman" w:cs="Times New Roman"/>
          <w:color w:val="000000"/>
          <w:sz w:val="28"/>
          <w:szCs w:val="28"/>
          <w:lang w:val="en-US" w:eastAsia="ru-RU"/>
        </w:rPr>
      </w:pPr>
      <w:r w:rsidRPr="008F207E">
        <w:rPr>
          <w:rFonts w:ascii="Times New Roman" w:eastAsia="Times New Roman" w:hAnsi="Times New Roman" w:cs="Times New Roman"/>
          <w:color w:val="000000"/>
          <w:sz w:val="28"/>
          <w:szCs w:val="28"/>
          <w:lang w:val="en-US" w:eastAsia="ru-RU"/>
        </w:rPr>
        <w:t xml:space="preserve">                 -  </w:t>
      </w:r>
      <w:r w:rsidRPr="008F207E">
        <w:rPr>
          <w:rFonts w:ascii="Times New Roman" w:eastAsia="Times New Roman" w:hAnsi="Times New Roman" w:cs="Times New Roman"/>
          <w:color w:val="000000"/>
          <w:sz w:val="28"/>
          <w:szCs w:val="28"/>
          <w:lang w:eastAsia="ru-RU"/>
        </w:rPr>
        <w:t>любая</w:t>
      </w:r>
      <w:r w:rsidRPr="008F207E">
        <w:rPr>
          <w:rFonts w:ascii="Times New Roman" w:eastAsia="Times New Roman" w:hAnsi="Times New Roman" w:cs="Times New Roman"/>
          <w:color w:val="000000"/>
          <w:sz w:val="28"/>
          <w:szCs w:val="28"/>
          <w:lang w:val="en-US" w:eastAsia="ru-RU"/>
        </w:rPr>
        <w:t xml:space="preserve"> </w:t>
      </w:r>
      <w:r w:rsidRPr="008F207E">
        <w:rPr>
          <w:rFonts w:ascii="Times New Roman" w:eastAsia="Times New Roman" w:hAnsi="Times New Roman" w:cs="Times New Roman"/>
          <w:color w:val="000000"/>
          <w:sz w:val="28"/>
          <w:szCs w:val="28"/>
          <w:lang w:eastAsia="ru-RU"/>
        </w:rPr>
        <w:t>Т</w:t>
      </w:r>
      <w:r w:rsidRPr="008F207E">
        <w:rPr>
          <w:rFonts w:ascii="Times New Roman" w:eastAsia="Times New Roman" w:hAnsi="Times New Roman" w:cs="Times New Roman"/>
          <w:color w:val="000000"/>
          <w:sz w:val="28"/>
          <w:szCs w:val="28"/>
          <w:lang w:val="en-US" w:eastAsia="ru-RU"/>
        </w:rPr>
        <w:t xml:space="preserve"> </w:t>
      </w:r>
      <w:r w:rsidRPr="008F207E">
        <w:rPr>
          <w:rFonts w:ascii="Times New Roman" w:eastAsia="Times New Roman" w:hAnsi="Times New Roman" w:cs="Times New Roman"/>
          <w:color w:val="000000"/>
          <w:sz w:val="28"/>
          <w:szCs w:val="28"/>
          <w:lang w:eastAsia="ru-RU"/>
        </w:rPr>
        <w:t>любая</w:t>
      </w:r>
      <w:r w:rsidRPr="008F207E">
        <w:rPr>
          <w:rFonts w:ascii="Times New Roman" w:eastAsia="Times New Roman" w:hAnsi="Times New Roman" w:cs="Times New Roman"/>
          <w:color w:val="000000"/>
          <w:sz w:val="28"/>
          <w:szCs w:val="28"/>
          <w:lang w:val="en-US" w:eastAsia="ru-RU"/>
        </w:rPr>
        <w:t xml:space="preserve"> N </w:t>
      </w:r>
      <w:r w:rsidRPr="008F207E">
        <w:rPr>
          <w:rFonts w:ascii="Times New Roman" w:eastAsia="Times New Roman" w:hAnsi="Times New Roman" w:cs="Times New Roman"/>
          <w:color w:val="000000"/>
          <w:sz w:val="28"/>
          <w:szCs w:val="28"/>
          <w:lang w:eastAsia="ru-RU"/>
        </w:rPr>
        <w:t>М</w:t>
      </w:r>
      <w:r w:rsidRPr="008F207E">
        <w:rPr>
          <w:rFonts w:ascii="Times New Roman" w:eastAsia="Times New Roman" w:hAnsi="Times New Roman" w:cs="Times New Roman"/>
          <w:color w:val="000000"/>
          <w:sz w:val="28"/>
          <w:szCs w:val="28"/>
          <w:lang w:val="en-US" w:eastAsia="ru-RU"/>
        </w:rPr>
        <w:t>1 Any grade.</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b/>
          <w:color w:val="000000"/>
          <w:sz w:val="28"/>
          <w:szCs w:val="28"/>
          <w:lang w:val="en-US" w:eastAsia="ru-RU"/>
        </w:rPr>
      </w:pP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b/>
          <w:color w:val="000000"/>
          <w:sz w:val="28"/>
          <w:szCs w:val="28"/>
          <w:lang w:eastAsia="ru-RU"/>
        </w:rPr>
      </w:pPr>
      <w:r w:rsidRPr="008F207E">
        <w:rPr>
          <w:rFonts w:ascii="Times New Roman" w:eastAsia="Times New Roman" w:hAnsi="Times New Roman" w:cs="Times New Roman"/>
          <w:b/>
          <w:color w:val="000000"/>
          <w:sz w:val="28"/>
          <w:szCs w:val="28"/>
          <w:lang w:eastAsia="ru-RU"/>
        </w:rPr>
        <w:t>Комбинированные методы лечения</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В связи с невысокой заболеваемостью и многообразием гистологических форм НЗО до настоящего времени показания к лучевой терапии и лекарственному лечению чётко не сформулированы в плане как самостоятельных, так и комбинированных методов.</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Применение лучевой терапии перед операцией повышает резектабельность почти на 13%, а 5-летнюю выживаемость — на 6%. В большой мере успех от лучевой терапии следует ожидать при анаплазированных новообразованиях дизэмбриогенетической (типа не зрелых тератом) и нейрогенной природы. Увеличение ремиссии было также отмечено при такой ранее считавшейся радиорезистентной опухоли, как липосаркома.</w:t>
      </w:r>
    </w:p>
    <w:p w:rsidR="008F207E" w:rsidRPr="008F207E" w:rsidRDefault="008F207E" w:rsidP="008F207E">
      <w:pPr>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Обязательное условие для проведения предоперационной терапии — наличие морфологического диагноза. Предлагают различные варианты предоперационной лучевой терапии, использование радиопротекторов, в частности гипоксирадиотерапии, позволяющей увеличить суммарные очаговые дозы при комбинированном лечении НЗО на 40%.Сочетание высокочастотной обшей гипертермии, искусственной гипергликемии и полихимиотерапии перед хирургическим вмешательством, приводя, по мнению авторов, к быстрому уменьшению (в краткие сроки) объёма НЗО, переводит её в операбельное и резектабельное состояние и создаёт оптимальные условия для её полного хирургического удаления.</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Интраоперационная лучевая терапия с использованием пучка электронов даёт возможность в одной высокой разовой дозе облучить необходимый объём тканей в дозе 10—15 Гр. Большого числа клинических наблюдений не имеется. В настоящее время исследуют эффективность интраоперационного облучения при </w:t>
      </w:r>
      <w:r w:rsidRPr="008F207E">
        <w:rPr>
          <w:rFonts w:ascii="Times New Roman" w:eastAsia="Times New Roman" w:hAnsi="Times New Roman" w:cs="Times New Roman"/>
          <w:color w:val="000000"/>
          <w:sz w:val="28"/>
          <w:szCs w:val="28"/>
          <w:lang w:val="en-US" w:eastAsia="ru-RU"/>
        </w:rPr>
        <w:t>H</w:t>
      </w:r>
      <w:r w:rsidRPr="008F207E">
        <w:rPr>
          <w:rFonts w:ascii="Times New Roman" w:eastAsia="Times New Roman" w:hAnsi="Times New Roman" w:cs="Times New Roman"/>
          <w:color w:val="000000"/>
          <w:sz w:val="28"/>
          <w:szCs w:val="28"/>
          <w:lang w:eastAsia="ru-RU"/>
        </w:rPr>
        <w:t>30.</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Использование локального облучения в дозе от 60 Гр после радикального хирургического вмешательства снижает риск местного рецидива и удлиняет безрецидивный период. Адъювантная лучевая терапия показана при низкодифференцированных саркомах (</w:t>
      </w:r>
      <w:r w:rsidRPr="008F207E">
        <w:rPr>
          <w:rFonts w:ascii="Times New Roman" w:eastAsia="Times New Roman" w:hAnsi="Times New Roman" w:cs="Times New Roman"/>
          <w:color w:val="000000"/>
          <w:sz w:val="28"/>
          <w:szCs w:val="28"/>
          <w:lang w:val="en-US" w:eastAsia="ru-RU"/>
        </w:rPr>
        <w:t>high</w:t>
      </w:r>
      <w:r w:rsidRPr="008F207E">
        <w:rPr>
          <w:rFonts w:ascii="Times New Roman" w:eastAsia="Times New Roman" w:hAnsi="Times New Roman" w:cs="Times New Roman"/>
          <w:color w:val="000000"/>
          <w:sz w:val="28"/>
          <w:szCs w:val="28"/>
          <w:lang w:eastAsia="ru-RU"/>
        </w:rPr>
        <w:t xml:space="preserve"> </w:t>
      </w:r>
      <w:r w:rsidRPr="008F207E">
        <w:rPr>
          <w:rFonts w:ascii="Times New Roman" w:eastAsia="Times New Roman" w:hAnsi="Times New Roman" w:cs="Times New Roman"/>
          <w:color w:val="000000"/>
          <w:sz w:val="28"/>
          <w:szCs w:val="28"/>
          <w:lang w:val="en-US" w:eastAsia="ru-RU"/>
        </w:rPr>
        <w:t>grade</w:t>
      </w:r>
      <w:r w:rsidRPr="008F207E">
        <w:rPr>
          <w:rFonts w:ascii="Times New Roman" w:eastAsia="Times New Roman" w:hAnsi="Times New Roman" w:cs="Times New Roman"/>
          <w:color w:val="000000"/>
          <w:sz w:val="28"/>
          <w:szCs w:val="28"/>
          <w:lang w:eastAsia="ru-RU"/>
        </w:rPr>
        <w:t>).</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Клинические исследования не выявили преимуществ в назначении адъювантной и самостоятельной химиотерапии при забрюшинных саркомах. Могут быть рекомендованы цитостатики различных групп: антибиотики (доксорубицин, стрептозоцин, митомицин), препараты растительного происхождения (винкристин, виндезин), синтетические производные (дакарбазин), препараты платины (цисплатин), алкилирующие агенты (циклофосфамид, и фосфамид). В каждом случае требуется индивидуальный терапевтический подход.</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Наиболее действенными препаратами считают доксорубицин в дозе 70—80 мг/м</w:t>
      </w:r>
      <w:r w:rsidRPr="008F207E">
        <w:rPr>
          <w:rFonts w:ascii="Times New Roman" w:eastAsia="Times New Roman" w:hAnsi="Times New Roman" w:cs="Times New Roman"/>
          <w:color w:val="000000"/>
          <w:sz w:val="28"/>
          <w:szCs w:val="28"/>
          <w:vertAlign w:val="superscript"/>
          <w:lang w:eastAsia="ru-RU"/>
        </w:rPr>
        <w:t>2</w:t>
      </w:r>
      <w:r w:rsidRPr="008F207E">
        <w:rPr>
          <w:rFonts w:ascii="Times New Roman" w:eastAsia="Times New Roman" w:hAnsi="Times New Roman" w:cs="Times New Roman"/>
          <w:color w:val="000000"/>
          <w:sz w:val="28"/>
          <w:szCs w:val="28"/>
          <w:lang w:eastAsia="ru-RU"/>
        </w:rPr>
        <w:t xml:space="preserve"> и ифосфамид в дозе 9 мг/м</w:t>
      </w:r>
      <w:r w:rsidRPr="008F207E">
        <w:rPr>
          <w:rFonts w:ascii="Times New Roman" w:eastAsia="Times New Roman" w:hAnsi="Times New Roman" w:cs="Times New Roman"/>
          <w:color w:val="000000"/>
          <w:sz w:val="28"/>
          <w:szCs w:val="28"/>
          <w:vertAlign w:val="superscript"/>
          <w:lang w:eastAsia="ru-RU"/>
        </w:rPr>
        <w:t>2</w:t>
      </w:r>
      <w:r w:rsidRPr="008F207E">
        <w:rPr>
          <w:rFonts w:ascii="Times New Roman" w:eastAsia="Times New Roman" w:hAnsi="Times New Roman" w:cs="Times New Roman"/>
          <w:color w:val="000000"/>
          <w:sz w:val="28"/>
          <w:szCs w:val="28"/>
          <w:lang w:eastAsia="ru-RU"/>
        </w:rPr>
        <w:t xml:space="preserve"> каждые 3 нед при монотерапии. Комбинация цитостатиков: доксорубицин (как базовый цитостатик) в сочетании с виндезином, цисплатином, митомииином С и другими препаратами.</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b/>
          <w:color w:val="000000"/>
          <w:sz w:val="28"/>
          <w:szCs w:val="28"/>
          <w:lang w:eastAsia="ru-RU"/>
        </w:rPr>
        <w:t xml:space="preserve">Комбинированное лечение </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Хирургический компонент (радикальные операции: радикальное удаление опухоли, радикальное комбинированное удаление опухоли)</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 </w:t>
      </w:r>
      <w:r w:rsidRPr="008F207E">
        <w:rPr>
          <w:rFonts w:ascii="Times New Roman" w:eastAsia="Times New Roman" w:hAnsi="Times New Roman" w:cs="Times New Roman"/>
          <w:b/>
          <w:color w:val="000000"/>
          <w:sz w:val="28"/>
          <w:szCs w:val="28"/>
          <w:lang w:eastAsia="ru-RU"/>
        </w:rPr>
        <w:t>Лучевой компонент.</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b/>
          <w:color w:val="000000"/>
          <w:sz w:val="28"/>
          <w:szCs w:val="28"/>
          <w:lang w:eastAsia="ru-RU"/>
        </w:rPr>
      </w:pPr>
      <w:r w:rsidRPr="008F207E">
        <w:rPr>
          <w:rFonts w:ascii="Times New Roman" w:eastAsia="Times New Roman" w:hAnsi="Times New Roman" w:cs="Times New Roman"/>
          <w:b/>
          <w:color w:val="000000"/>
          <w:sz w:val="28"/>
          <w:szCs w:val="28"/>
          <w:lang w:eastAsia="ru-RU"/>
        </w:rPr>
        <w:t>Предоперационное облучение</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Схема облучения: разовая очаговая доза (РОД) 3 Гр, СОД 52 Гр. Послеоперационное облучение:</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Облучение после радикального удаления опухоли.</w:t>
      </w:r>
    </w:p>
    <w:p w:rsidR="008F207E" w:rsidRPr="008F207E" w:rsidRDefault="008F207E" w:rsidP="008F207E">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Схема облучения: РОД 2 Гр, СОД 40 Гр. (проводят за 3—4 нед до операции или через 2—3 нед после операции).</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p>
    <w:p w:rsidR="008F207E" w:rsidRPr="008F207E" w:rsidRDefault="008F207E"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8F207E" w:rsidRPr="008F207E" w:rsidRDefault="00A90C14" w:rsidP="00A90C14">
      <w:pPr>
        <w:tabs>
          <w:tab w:val="left" w:pos="360"/>
        </w:tabs>
        <w:spacing w:after="0" w:line="240" w:lineRule="auto"/>
        <w:ind w:left="297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8F207E" w:rsidRPr="008F207E">
        <w:rPr>
          <w:rFonts w:ascii="Times New Roman" w:eastAsia="Times New Roman" w:hAnsi="Times New Roman" w:cs="Times New Roman"/>
          <w:b/>
          <w:sz w:val="28"/>
          <w:szCs w:val="28"/>
          <w:lang w:eastAsia="ru-RU"/>
        </w:rPr>
        <w:t>Вопросы по теме занятия.</w:t>
      </w:r>
    </w:p>
    <w:p w:rsidR="008F207E" w:rsidRPr="008F207E" w:rsidRDefault="008F207E" w:rsidP="00531C09">
      <w:pPr>
        <w:widowControl w:val="0"/>
        <w:numPr>
          <w:ilvl w:val="0"/>
          <w:numId w:val="239"/>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val="en-US" w:eastAsia="ru-RU"/>
        </w:rPr>
        <w:t>TNM</w:t>
      </w:r>
      <w:r w:rsidRPr="008F207E">
        <w:rPr>
          <w:rFonts w:ascii="Times New Roman" w:eastAsia="Times New Roman" w:hAnsi="Times New Roman" w:cs="Times New Roman"/>
          <w:sz w:val="28"/>
          <w:szCs w:val="28"/>
          <w:lang w:eastAsia="ru-RU"/>
        </w:rPr>
        <w:t>-классификация и МКБ</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забрюшинных неорганных опухолей;</w:t>
      </w:r>
    </w:p>
    <w:p w:rsidR="008F207E" w:rsidRPr="008F207E" w:rsidRDefault="008F207E" w:rsidP="00531C09">
      <w:pPr>
        <w:widowControl w:val="0"/>
        <w:numPr>
          <w:ilvl w:val="0"/>
          <w:numId w:val="239"/>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Алгоритмы лечения больных</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забрюшинными неорганными опухолями в зависимости от стадии и гистологического типа опухоли;</w:t>
      </w:r>
    </w:p>
    <w:p w:rsidR="008F207E" w:rsidRPr="008F207E" w:rsidRDefault="008F207E" w:rsidP="00531C09">
      <w:pPr>
        <w:widowControl w:val="0"/>
        <w:numPr>
          <w:ilvl w:val="0"/>
          <w:numId w:val="239"/>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Лучевая диагностика и подготовка больного к проведению лучевой терапии</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забрюшинных неорганных опухолей;</w:t>
      </w:r>
    </w:p>
    <w:p w:rsidR="008F207E" w:rsidRPr="008F207E" w:rsidRDefault="008F207E" w:rsidP="00531C09">
      <w:pPr>
        <w:widowControl w:val="0"/>
        <w:numPr>
          <w:ilvl w:val="0"/>
          <w:numId w:val="239"/>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Виды и режимы лучевой терапии</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забрюшинных неорганных опухолей;</w:t>
      </w:r>
    </w:p>
    <w:p w:rsidR="008F207E" w:rsidRPr="008F207E" w:rsidRDefault="008F207E" w:rsidP="00531C09">
      <w:pPr>
        <w:widowControl w:val="0"/>
        <w:numPr>
          <w:ilvl w:val="0"/>
          <w:numId w:val="239"/>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Конвенциональная лучевая терапия (2</w:t>
      </w:r>
      <w:r w:rsidRPr="008F207E">
        <w:rPr>
          <w:rFonts w:ascii="Times New Roman" w:eastAsia="Times New Roman" w:hAnsi="Times New Roman" w:cs="Times New Roman"/>
          <w:sz w:val="28"/>
          <w:szCs w:val="28"/>
          <w:lang w:val="en-US" w:eastAsia="ru-RU"/>
        </w:rPr>
        <w:t>D</w:t>
      </w:r>
      <w:r w:rsidRPr="008F207E">
        <w:rPr>
          <w:rFonts w:ascii="Times New Roman" w:eastAsia="Times New Roman" w:hAnsi="Times New Roman" w:cs="Times New Roman"/>
          <w:sz w:val="28"/>
          <w:szCs w:val="28"/>
          <w:lang w:eastAsia="ru-RU"/>
        </w:rPr>
        <w:t>) забрюшинных неорганных опухолей;</w:t>
      </w:r>
    </w:p>
    <w:p w:rsidR="008F207E" w:rsidRPr="008F207E" w:rsidRDefault="008F207E" w:rsidP="00531C09">
      <w:pPr>
        <w:widowControl w:val="0"/>
        <w:numPr>
          <w:ilvl w:val="0"/>
          <w:numId w:val="239"/>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Интраоперационная радиотерапия забрюшинных неорганных опухолей;</w:t>
      </w:r>
    </w:p>
    <w:p w:rsidR="008F207E" w:rsidRPr="008F207E" w:rsidRDefault="008F207E" w:rsidP="00531C09">
      <w:pPr>
        <w:widowControl w:val="0"/>
        <w:numPr>
          <w:ilvl w:val="0"/>
          <w:numId w:val="239"/>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Лучевые реакции и осложнения при проведении лучевой терапии забрюшинных неорганных опухолей.</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8F207E" w:rsidRPr="008F207E" w:rsidRDefault="00A90C14" w:rsidP="00A90C14">
      <w:pPr>
        <w:tabs>
          <w:tab w:val="left" w:pos="360"/>
        </w:tabs>
        <w:spacing w:after="0" w:line="240" w:lineRule="auto"/>
        <w:ind w:left="297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8F207E" w:rsidRPr="008F207E">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8F207E" w:rsidRPr="008F207E" w:rsidRDefault="008F207E" w:rsidP="008F207E">
      <w:pPr>
        <w:spacing w:after="0" w:line="240" w:lineRule="auto"/>
        <w:ind w:left="57" w:right="57"/>
        <w:jc w:val="both"/>
        <w:rPr>
          <w:rFonts w:ascii="Times New Roman" w:eastAsia="Times New Roman" w:hAnsi="Times New Roman" w:cs="Times New Roman"/>
          <w:caps/>
          <w:sz w:val="28"/>
          <w:szCs w:val="28"/>
          <w:lang w:eastAsia="ru-RU"/>
        </w:rPr>
      </w:pPr>
      <w:r w:rsidRPr="008F207E">
        <w:rPr>
          <w:rFonts w:ascii="Times New Roman" w:eastAsia="Times New Roman" w:hAnsi="Times New Roman" w:cs="Times New Roman"/>
          <w:sz w:val="28"/>
          <w:szCs w:val="28"/>
          <w:lang w:eastAsia="ru-RU"/>
        </w:rPr>
        <w:t>001.  СУММАРНАЯ  ОЧАГОВАЯ  ДОЗА  ДИСТАНЦИОННОЙ ЛУЧЕВОЙ ТЕРАПИИ  ПОСЛЕ РАДИКАЛЬНОГО УДАЛЕНИЯ НЗО</w:t>
      </w:r>
    </w:p>
    <w:p w:rsidR="008F207E" w:rsidRPr="008F207E" w:rsidRDefault="008F207E" w:rsidP="008F207E">
      <w:pPr>
        <w:numPr>
          <w:ilvl w:val="0"/>
          <w:numId w:val="19"/>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40 Гр</w:t>
      </w:r>
    </w:p>
    <w:p w:rsidR="008F207E" w:rsidRPr="008F207E" w:rsidRDefault="008F207E" w:rsidP="008F207E">
      <w:pPr>
        <w:numPr>
          <w:ilvl w:val="0"/>
          <w:numId w:val="19"/>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50 Гр</w:t>
      </w:r>
    </w:p>
    <w:p w:rsidR="008F207E" w:rsidRPr="008F207E" w:rsidRDefault="008F207E" w:rsidP="008F207E">
      <w:pPr>
        <w:numPr>
          <w:ilvl w:val="0"/>
          <w:numId w:val="19"/>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56 Гр</w:t>
      </w:r>
    </w:p>
    <w:p w:rsidR="008F207E" w:rsidRPr="008F207E" w:rsidRDefault="008F207E" w:rsidP="008F207E">
      <w:pPr>
        <w:numPr>
          <w:ilvl w:val="0"/>
          <w:numId w:val="19"/>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66 Гр</w:t>
      </w:r>
    </w:p>
    <w:p w:rsidR="008F207E" w:rsidRPr="008F207E" w:rsidRDefault="008F207E" w:rsidP="008F207E">
      <w:pPr>
        <w:numPr>
          <w:ilvl w:val="0"/>
          <w:numId w:val="19"/>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72 Гр</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1</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8F207E" w:rsidP="008F207E">
      <w:pPr>
        <w:spacing w:after="0" w:line="240" w:lineRule="auto"/>
        <w:ind w:left="57" w:right="57"/>
        <w:jc w:val="both"/>
        <w:rPr>
          <w:rFonts w:ascii="Times New Roman" w:eastAsia="Times New Roman" w:hAnsi="Times New Roman" w:cs="Times New Roman"/>
          <w:caps/>
          <w:sz w:val="28"/>
          <w:szCs w:val="28"/>
          <w:lang w:eastAsia="ru-RU"/>
        </w:rPr>
      </w:pPr>
      <w:r w:rsidRPr="008F207E">
        <w:rPr>
          <w:rFonts w:ascii="Times New Roman" w:eastAsia="Times New Roman" w:hAnsi="Times New Roman" w:cs="Times New Roman"/>
          <w:sz w:val="28"/>
          <w:szCs w:val="28"/>
          <w:lang w:eastAsia="ru-RU"/>
        </w:rPr>
        <w:t>002.  СУММАРНАЯ  ОЧАГОВАЯ  ДОЗА  В ПРЕДОПЕРАЦИОННОМИ КУРСЕ ЛУЧЕВОЙ ТЕРАПИИ НЕОРГАННЫХ ЗАБРЮШИННЫХ ОПУХОЛЕЙ СОСТАВЛЯЕТ</w:t>
      </w:r>
    </w:p>
    <w:p w:rsidR="008F207E" w:rsidRPr="008F207E" w:rsidRDefault="008F207E"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50 Гр</w:t>
      </w:r>
    </w:p>
    <w:p w:rsidR="008F207E" w:rsidRPr="008F207E" w:rsidRDefault="008F207E"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52 Гр</w:t>
      </w:r>
    </w:p>
    <w:p w:rsidR="008F207E" w:rsidRPr="008F207E" w:rsidRDefault="008F207E"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30 Гр</w:t>
      </w:r>
    </w:p>
    <w:p w:rsidR="008F207E" w:rsidRPr="008F207E" w:rsidRDefault="008F207E"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70 Гр</w:t>
      </w:r>
    </w:p>
    <w:p w:rsidR="008F207E" w:rsidRPr="008F207E" w:rsidRDefault="008F207E"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32 Гр</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2</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8F207E" w:rsidP="008F207E">
      <w:pPr>
        <w:spacing w:after="0" w:line="240" w:lineRule="auto"/>
        <w:ind w:left="57" w:right="57"/>
        <w:jc w:val="both"/>
        <w:rPr>
          <w:rFonts w:ascii="Times New Roman" w:eastAsia="Times New Roman" w:hAnsi="Times New Roman" w:cs="Times New Roman"/>
          <w:caps/>
          <w:sz w:val="28"/>
          <w:szCs w:val="28"/>
          <w:lang w:eastAsia="ru-RU"/>
        </w:rPr>
      </w:pPr>
      <w:r w:rsidRPr="008F207E">
        <w:rPr>
          <w:rFonts w:ascii="Times New Roman" w:eastAsia="Times New Roman" w:hAnsi="Times New Roman" w:cs="Times New Roman"/>
          <w:sz w:val="28"/>
          <w:szCs w:val="28"/>
          <w:lang w:eastAsia="ru-RU"/>
        </w:rPr>
        <w:t xml:space="preserve">003. </w:t>
      </w:r>
      <w:r w:rsidRPr="008F207E">
        <w:rPr>
          <w:rFonts w:ascii="Times New Roman" w:eastAsia="Times New Roman" w:hAnsi="Times New Roman" w:cs="Times New Roman"/>
          <w:sz w:val="32"/>
          <w:szCs w:val="28"/>
          <w:lang w:eastAsia="ru-RU"/>
        </w:rPr>
        <w:t xml:space="preserve"> </w:t>
      </w:r>
      <w:r w:rsidRPr="008F207E">
        <w:rPr>
          <w:rFonts w:ascii="Times New Roman" w:eastAsia="Times New Roman" w:hAnsi="Times New Roman" w:cs="Times New Roman"/>
          <w:color w:val="000000"/>
          <w:sz w:val="28"/>
          <w:szCs w:val="28"/>
          <w:lang w:eastAsia="ru-RU"/>
        </w:rPr>
        <w:t>АДЪЮВАНТНАЯ ЛУЧЕВАЯ ТЕРАПИЯ НЕОРГАННЫХ ЗАБРЮШИННЫХ ОПУХОЛЕЙ ПОКАЗАНА ПРИ</w:t>
      </w:r>
    </w:p>
    <w:p w:rsidR="008F207E" w:rsidRPr="008F207E" w:rsidRDefault="008F207E"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 высокодифференцированной саркоме</w:t>
      </w:r>
    </w:p>
    <w:p w:rsidR="008F207E" w:rsidRPr="008F207E" w:rsidRDefault="008F207E"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гемангиоперицитоме</w:t>
      </w:r>
    </w:p>
    <w:p w:rsidR="008F207E" w:rsidRPr="008F207E" w:rsidRDefault="008F207E"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лейомиосаркоме</w:t>
      </w:r>
    </w:p>
    <w:p w:rsidR="008F207E" w:rsidRPr="008F207E" w:rsidRDefault="008F207E"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нейросаркоме</w:t>
      </w:r>
    </w:p>
    <w:p w:rsidR="008F207E" w:rsidRPr="008F207E" w:rsidRDefault="008F207E" w:rsidP="00531C09">
      <w:pPr>
        <w:numPr>
          <w:ilvl w:val="0"/>
          <w:numId w:val="101"/>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низкодифференцированной саркоме</w:t>
      </w:r>
    </w:p>
    <w:p w:rsidR="008F207E" w:rsidRPr="008F207E" w:rsidRDefault="008F207E" w:rsidP="008F207E">
      <w:p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5</w:t>
      </w:r>
    </w:p>
    <w:p w:rsidR="008F207E" w:rsidRPr="008F207E" w:rsidRDefault="008F207E" w:rsidP="008F207E">
      <w:pPr>
        <w:spacing w:after="0" w:line="240" w:lineRule="auto"/>
        <w:ind w:right="57"/>
        <w:jc w:val="both"/>
        <w:rPr>
          <w:rFonts w:ascii="Times New Roman" w:eastAsia="Times New Roman" w:hAnsi="Times New Roman" w:cs="Times New Roman"/>
          <w:sz w:val="28"/>
          <w:szCs w:val="28"/>
          <w:lang w:eastAsia="ru-RU"/>
        </w:rPr>
      </w:pPr>
    </w:p>
    <w:p w:rsidR="008F207E" w:rsidRPr="008F207E" w:rsidRDefault="008F207E" w:rsidP="00531C09">
      <w:pPr>
        <w:numPr>
          <w:ilvl w:val="0"/>
          <w:numId w:val="169"/>
        </w:numPr>
        <w:spacing w:after="0" w:line="240" w:lineRule="auto"/>
        <w:ind w:right="57"/>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bCs/>
          <w:sz w:val="28"/>
          <w:szCs w:val="28"/>
          <w:lang w:eastAsia="ru-RU"/>
        </w:rPr>
        <w:t>Ситуационные задачи по теме с эталонами ответов</w:t>
      </w:r>
      <w:r w:rsidRPr="008F207E">
        <w:rPr>
          <w:rFonts w:ascii="Times New Roman" w:eastAsia="Times New Roman" w:hAnsi="Times New Roman" w:cs="Times New Roman"/>
          <w:b/>
          <w:sz w:val="28"/>
          <w:szCs w:val="28"/>
          <w:lang w:eastAsia="ru-RU"/>
        </w:rPr>
        <w:t>.</w:t>
      </w:r>
    </w:p>
    <w:p w:rsidR="008F207E" w:rsidRPr="008F207E" w:rsidRDefault="008F207E" w:rsidP="008F207E">
      <w:pPr>
        <w:spacing w:before="40" w:after="40" w:line="240" w:lineRule="auto"/>
        <w:jc w:val="both"/>
        <w:outlineLvl w:val="1"/>
        <w:rPr>
          <w:rFonts w:ascii="Times New Roman" w:eastAsia="Times New Roman" w:hAnsi="Times New Roman" w:cs="Times New Roman"/>
          <w:b/>
          <w:bCs/>
          <w:sz w:val="28"/>
          <w:szCs w:val="28"/>
          <w:lang w:eastAsia="ru-RU"/>
        </w:rPr>
      </w:pPr>
      <w:r w:rsidRPr="008F207E">
        <w:rPr>
          <w:rFonts w:ascii="Times New Roman" w:eastAsia="Times New Roman" w:hAnsi="Times New Roman" w:cs="Times New Roman"/>
          <w:b/>
          <w:bCs/>
          <w:sz w:val="28"/>
          <w:szCs w:val="28"/>
          <w:lang w:eastAsia="ru-RU"/>
        </w:rPr>
        <w:t>Задача №1</w:t>
      </w:r>
    </w:p>
    <w:p w:rsidR="008F207E" w:rsidRPr="008F207E" w:rsidRDefault="008F207E" w:rsidP="008F207E">
      <w:pPr>
        <w:spacing w:before="40" w:after="40" w:line="240" w:lineRule="auto"/>
        <w:jc w:val="both"/>
        <w:outlineLvl w:val="1"/>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Больная, 54 лет обратилась к онкологу поликлиники с жалобами на боли в поясничной области с иррадиацией в левое бедро. Из анамнеза заболевания известно, что больная обращалась к неврологу с диагнозом: остеохондроз поясничного отдела позвоночника с люмбоплексопатией слева. Направлена на дообследование. Выполнено МРТ поясничного отдела позвоночника. По данным МРТ выявлено: опухоль забрюшинного пространства с паравертебрально локализацией слева, с признаками оттеснения органов забрюшинного пространства, с признаками нарушения уродинамики мочеточника слева, поражения поясничного сплетения слева, с признаками роста из тела </w:t>
      </w:r>
      <w:r w:rsidRPr="008F207E">
        <w:rPr>
          <w:rFonts w:ascii="Times New Roman" w:eastAsia="Times New Roman" w:hAnsi="Times New Roman" w:cs="Times New Roman"/>
          <w:bCs/>
          <w:sz w:val="28"/>
          <w:szCs w:val="28"/>
          <w:lang w:val="en-US" w:eastAsia="ru-RU"/>
        </w:rPr>
        <w:t>L</w:t>
      </w:r>
      <w:r w:rsidRPr="008F207E">
        <w:rPr>
          <w:rFonts w:ascii="Times New Roman" w:eastAsia="Times New Roman" w:hAnsi="Times New Roman" w:cs="Times New Roman"/>
          <w:bCs/>
          <w:sz w:val="28"/>
          <w:szCs w:val="28"/>
          <w:lang w:eastAsia="ru-RU"/>
        </w:rPr>
        <w:t>3.</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Предварительный диагноз.</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Дифференциальная диагностика.</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Возможные методы хирургической коррекции.</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Возможные варианты лучевой терапии.</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Прогноз заболевания.</w:t>
      </w:r>
    </w:p>
    <w:p w:rsidR="008F207E" w:rsidRPr="008F207E" w:rsidRDefault="008F207E" w:rsidP="008F207E">
      <w:pPr>
        <w:spacing w:before="40" w:after="40" w:line="240" w:lineRule="auto"/>
        <w:jc w:val="both"/>
        <w:rPr>
          <w:rFonts w:ascii="Times New Roman" w:eastAsia="Times New Roman" w:hAnsi="Times New Roman" w:cs="Times New Roman"/>
          <w:b/>
          <w:bCs/>
          <w:color w:val="000000"/>
          <w:sz w:val="28"/>
          <w:szCs w:val="28"/>
          <w:lang w:eastAsia="ru-RU"/>
        </w:rPr>
      </w:pPr>
    </w:p>
    <w:p w:rsidR="008F207E" w:rsidRPr="008F207E" w:rsidRDefault="008F207E" w:rsidP="008F207E">
      <w:pPr>
        <w:spacing w:before="40" w:after="40" w:line="240" w:lineRule="auto"/>
        <w:jc w:val="both"/>
        <w:rPr>
          <w:rFonts w:ascii="Times New Roman" w:eastAsia="Times New Roman" w:hAnsi="Times New Roman" w:cs="Times New Roman"/>
          <w:b/>
          <w:bCs/>
          <w:color w:val="000000"/>
          <w:sz w:val="28"/>
          <w:szCs w:val="28"/>
          <w:lang w:eastAsia="ru-RU"/>
        </w:rPr>
      </w:pPr>
      <w:r w:rsidRPr="008F207E">
        <w:rPr>
          <w:rFonts w:ascii="Times New Roman" w:eastAsia="Times New Roman" w:hAnsi="Times New Roman" w:cs="Times New Roman"/>
          <w:b/>
          <w:bCs/>
          <w:color w:val="000000"/>
          <w:sz w:val="28"/>
          <w:szCs w:val="28"/>
          <w:lang w:eastAsia="ru-RU"/>
        </w:rPr>
        <w:t>Эталоны ответов к</w:t>
      </w:r>
      <w:r w:rsidRPr="008F207E">
        <w:rPr>
          <w:rFonts w:ascii="Times New Roman" w:eastAsia="Times New Roman" w:hAnsi="Times New Roman" w:cs="Times New Roman"/>
          <w:b/>
          <w:bCs/>
          <w:color w:val="000000"/>
          <w:sz w:val="28"/>
          <w:szCs w:val="28"/>
          <w:lang w:val="en-US" w:eastAsia="ru-RU"/>
        </w:rPr>
        <w:t> </w:t>
      </w:r>
      <w:r w:rsidRPr="008F207E">
        <w:rPr>
          <w:rFonts w:ascii="Times New Roman" w:eastAsia="Times New Roman" w:hAnsi="Times New Roman" w:cs="Times New Roman"/>
          <w:b/>
          <w:bCs/>
          <w:color w:val="000000"/>
          <w:sz w:val="28"/>
          <w:szCs w:val="28"/>
          <w:lang w:eastAsia="ru-RU"/>
        </w:rPr>
        <w:t>ситуационной</w:t>
      </w:r>
      <w:r w:rsidRPr="008F207E">
        <w:rPr>
          <w:rFonts w:ascii="Times New Roman" w:eastAsia="Times New Roman" w:hAnsi="Times New Roman" w:cs="Times New Roman"/>
          <w:b/>
          <w:bCs/>
          <w:color w:val="000000"/>
          <w:sz w:val="28"/>
          <w:szCs w:val="28"/>
          <w:lang w:val="en-US" w:eastAsia="ru-RU"/>
        </w:rPr>
        <w:t> </w:t>
      </w:r>
      <w:r w:rsidRPr="008F207E">
        <w:rPr>
          <w:rFonts w:ascii="Times New Roman" w:eastAsia="Times New Roman" w:hAnsi="Times New Roman" w:cs="Times New Roman"/>
          <w:b/>
          <w:bCs/>
          <w:color w:val="000000"/>
          <w:sz w:val="28"/>
          <w:szCs w:val="28"/>
          <w:lang w:eastAsia="ru-RU"/>
        </w:rPr>
        <w:t>задаче №1</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Cs/>
          <w:color w:val="000000"/>
          <w:sz w:val="28"/>
          <w:szCs w:val="28"/>
          <w:lang w:eastAsia="ru-RU"/>
        </w:rPr>
        <w:t xml:space="preserve">1. Остеосаркома тела </w:t>
      </w:r>
      <w:r w:rsidRPr="008F207E">
        <w:rPr>
          <w:rFonts w:ascii="Times New Roman" w:eastAsia="Times New Roman" w:hAnsi="Times New Roman" w:cs="Times New Roman"/>
          <w:bCs/>
          <w:color w:val="000000"/>
          <w:sz w:val="28"/>
          <w:szCs w:val="28"/>
          <w:lang w:val="en-US" w:eastAsia="ru-RU"/>
        </w:rPr>
        <w:t>L</w:t>
      </w:r>
      <w:r w:rsidRPr="008F207E">
        <w:rPr>
          <w:rFonts w:ascii="Times New Roman" w:eastAsia="Times New Roman" w:hAnsi="Times New Roman" w:cs="Times New Roman"/>
          <w:bCs/>
          <w:color w:val="000000"/>
          <w:sz w:val="28"/>
          <w:szCs w:val="28"/>
          <w:lang w:eastAsia="ru-RU"/>
        </w:rPr>
        <w:t>2 с прорастанием поясничного сплетения, компрессией мочеточника, осложненной гидронефрозом.</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 Остеохондроз поясничного отдела позвоночника, с-</w:t>
      </w:r>
      <w:r w:rsidRPr="008F207E">
        <w:rPr>
          <w:rFonts w:ascii="Times New Roman" w:eastAsia="Times New Roman" w:hAnsi="Times New Roman" w:cs="Times New Roman"/>
          <w:sz w:val="28"/>
          <w:szCs w:val="28"/>
          <w:lang w:val="en-US" w:eastAsia="ru-RU"/>
        </w:rPr>
        <w:t>r</w:t>
      </w:r>
      <w:r w:rsidRPr="008F207E">
        <w:rPr>
          <w:rFonts w:ascii="Times New Roman" w:eastAsia="Times New Roman" w:hAnsi="Times New Roman" w:cs="Times New Roman"/>
          <w:sz w:val="28"/>
          <w:szCs w:val="28"/>
          <w:lang w:eastAsia="ru-RU"/>
        </w:rPr>
        <w:t xml:space="preserve"> почки.</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 Резекция опухоли с передним спондилодезом.</w:t>
      </w:r>
    </w:p>
    <w:p w:rsidR="008F207E" w:rsidRPr="008F207E" w:rsidRDefault="008F207E" w:rsidP="008F207E">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 xml:space="preserve">4. </w:t>
      </w:r>
      <w:r w:rsidRPr="008F207E">
        <w:rPr>
          <w:rFonts w:ascii="Times New Roman" w:eastAsia="Times New Roman" w:hAnsi="Times New Roman" w:cs="Times New Roman"/>
          <w:color w:val="000000"/>
          <w:sz w:val="28"/>
          <w:szCs w:val="28"/>
          <w:lang w:eastAsia="ru-RU"/>
        </w:rPr>
        <w:t>Послеоперационное облучение:</w:t>
      </w:r>
    </w:p>
    <w:p w:rsidR="008F207E" w:rsidRPr="008F207E" w:rsidRDefault="008F207E" w:rsidP="008F207E">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Облучение после радикального удаления опухоли.</w:t>
      </w:r>
    </w:p>
    <w:p w:rsidR="008F207E" w:rsidRPr="008F207E" w:rsidRDefault="008F207E" w:rsidP="008F207E">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Схема облучения: РОД 2 Гр, СОД 40 Гр. (проводят за 3—4 нед до операции или через 2—3 нед после операции).</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5.</w:t>
      </w:r>
      <w:r w:rsidRPr="008F207E">
        <w:rPr>
          <w:rFonts w:ascii="Times New Roman" w:eastAsia="Times New Roman" w:hAnsi="Times New Roman" w:cs="Times New Roman"/>
          <w:color w:val="000000"/>
          <w:sz w:val="28"/>
          <w:szCs w:val="28"/>
          <w:lang w:eastAsia="ru-RU"/>
        </w:rPr>
        <w:t xml:space="preserve"> Неблагоприятный.</w:t>
      </w:r>
    </w:p>
    <w:p w:rsidR="008F207E" w:rsidRPr="008F207E" w:rsidRDefault="008F207E" w:rsidP="008F207E">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8F207E" w:rsidRPr="008F207E" w:rsidRDefault="008F207E" w:rsidP="008F207E">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8F207E" w:rsidRPr="008F207E" w:rsidRDefault="008F207E" w:rsidP="008F207E">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8F207E" w:rsidRPr="008F207E" w:rsidRDefault="008F207E" w:rsidP="008F207E">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8F207E" w:rsidRPr="008F207E" w:rsidRDefault="008F207E" w:rsidP="00531C09">
      <w:pPr>
        <w:numPr>
          <w:ilvl w:val="0"/>
          <w:numId w:val="170"/>
        </w:numPr>
        <w:tabs>
          <w:tab w:val="left" w:pos="360"/>
        </w:tabs>
        <w:spacing w:after="0" w:line="240" w:lineRule="auto"/>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Перечень и стандарты практических умений.</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Поставить диагноз </w:t>
      </w:r>
      <w:r w:rsidRPr="008F207E">
        <w:rPr>
          <w:rFonts w:ascii="Times New Roman" w:eastAsia="Times New Roman" w:hAnsi="Times New Roman" w:cs="Times New Roman"/>
          <w:sz w:val="28"/>
          <w:szCs w:val="28"/>
          <w:lang w:eastAsia="ru-RU"/>
        </w:rPr>
        <w:t>забрюшинных неорганных опухолей</w:t>
      </w:r>
      <w:r w:rsidRPr="008F207E">
        <w:rPr>
          <w:rFonts w:ascii="Times New Roman" w:eastAsia="Times New Roman" w:hAnsi="Times New Roman" w:cs="Times New Roman"/>
          <w:bCs/>
          <w:sz w:val="28"/>
          <w:szCs w:val="28"/>
          <w:lang w:eastAsia="ru-RU"/>
        </w:rPr>
        <w:t xml:space="preserve"> в соответствии с классификацией </w:t>
      </w:r>
      <w:r w:rsidRPr="008F207E">
        <w:rPr>
          <w:rFonts w:ascii="Times New Roman" w:eastAsia="Times New Roman" w:hAnsi="Times New Roman" w:cs="Times New Roman"/>
          <w:bCs/>
          <w:sz w:val="28"/>
          <w:szCs w:val="28"/>
          <w:lang w:val="en-US" w:eastAsia="ru-RU"/>
        </w:rPr>
        <w:t>TNM</w:t>
      </w:r>
      <w:r w:rsidRPr="008F207E">
        <w:rPr>
          <w:rFonts w:ascii="Times New Roman" w:eastAsia="Times New Roman" w:hAnsi="Times New Roman" w:cs="Times New Roman"/>
          <w:bCs/>
          <w:sz w:val="28"/>
          <w:szCs w:val="28"/>
          <w:lang w:eastAsia="ru-RU"/>
        </w:rPr>
        <w:t xml:space="preserve"> и МКБ.</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Провести сеанс наружной лучевой терапии забрюшинных неорганных опухолей</w:t>
      </w:r>
      <w:r w:rsidRPr="008F207E">
        <w:rPr>
          <w:rFonts w:ascii="Times New Roman" w:eastAsia="Times New Roman" w:hAnsi="Times New Roman" w:cs="Times New Roman"/>
          <w:sz w:val="28"/>
          <w:szCs w:val="28"/>
          <w:lang w:eastAsia="ru-RU"/>
        </w:rPr>
        <w:t xml:space="preserve"> кости</w:t>
      </w:r>
      <w:r w:rsidRPr="008F207E">
        <w:rPr>
          <w:rFonts w:ascii="Times New Roman" w:eastAsia="Times New Roman" w:hAnsi="Times New Roman" w:cs="Times New Roman"/>
          <w:bCs/>
          <w:sz w:val="28"/>
          <w:szCs w:val="28"/>
          <w:lang w:eastAsia="ru-RU"/>
        </w:rPr>
        <w:t>.</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Провести сеанс наружной лучевой терапии </w:t>
      </w:r>
      <w:r w:rsidRPr="008F207E">
        <w:rPr>
          <w:rFonts w:ascii="Times New Roman" w:eastAsia="Times New Roman" w:hAnsi="Times New Roman" w:cs="Times New Roman"/>
          <w:sz w:val="28"/>
          <w:szCs w:val="28"/>
          <w:lang w:eastAsia="ru-RU"/>
        </w:rPr>
        <w:t>неорганных забрюшинных опухолей на мягкие ткани тела</w:t>
      </w:r>
      <w:r w:rsidRPr="008F207E">
        <w:rPr>
          <w:rFonts w:ascii="Times New Roman" w:eastAsia="Times New Roman" w:hAnsi="Times New Roman" w:cs="Times New Roman"/>
          <w:bCs/>
          <w:sz w:val="28"/>
          <w:szCs w:val="28"/>
          <w:lang w:eastAsia="ru-RU"/>
        </w:rPr>
        <w:t>.</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Провести предоперационный и послеоперационный курс лучевой терапии </w:t>
      </w:r>
      <w:r w:rsidRPr="008F207E">
        <w:rPr>
          <w:rFonts w:ascii="Times New Roman" w:eastAsia="Times New Roman" w:hAnsi="Times New Roman" w:cs="Times New Roman"/>
          <w:sz w:val="28"/>
          <w:szCs w:val="28"/>
          <w:lang w:eastAsia="ru-RU"/>
        </w:rPr>
        <w:t>неорганных забрюшинных опухолей.</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Оценить общие лучевые реакции при лучевой терапии неорганных забрюшинных опухолей</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bCs/>
          <w:sz w:val="28"/>
          <w:szCs w:val="28"/>
          <w:lang w:eastAsia="ru-RU"/>
        </w:rPr>
        <w:t>и провести мероприятия по их коррекции.</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Оценить местные лучевые реакции при лучевой терапии неорганных забрюшинных опухолей и провести мероприятия по их коррекции.</w:t>
      </w:r>
    </w:p>
    <w:p w:rsidR="008F207E" w:rsidRPr="008F207E" w:rsidRDefault="008F207E" w:rsidP="008F207E">
      <w:pPr>
        <w:tabs>
          <w:tab w:val="left" w:pos="360"/>
        </w:tabs>
        <w:spacing w:after="0" w:line="360" w:lineRule="auto"/>
        <w:rPr>
          <w:rFonts w:ascii="Times New Roman" w:eastAsia="Times New Roman" w:hAnsi="Times New Roman" w:cs="Times New Roman"/>
          <w:bCs/>
          <w:sz w:val="28"/>
          <w:szCs w:val="28"/>
          <w:lang w:eastAsia="ru-RU"/>
        </w:rPr>
      </w:pPr>
    </w:p>
    <w:p w:rsidR="008F207E" w:rsidRPr="008F207E" w:rsidRDefault="008F207E" w:rsidP="00531C09">
      <w:pPr>
        <w:numPr>
          <w:ilvl w:val="0"/>
          <w:numId w:val="171"/>
        </w:numPr>
        <w:tabs>
          <w:tab w:val="left" w:pos="360"/>
        </w:tabs>
        <w:spacing w:after="0" w:line="360" w:lineRule="auto"/>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Примерная тематика НИР по теме (для ординаторов).</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Паллиативная лучевая терапия </w:t>
      </w:r>
      <w:r w:rsidRPr="008F207E">
        <w:rPr>
          <w:rFonts w:ascii="Times New Roman" w:eastAsia="Times New Roman" w:hAnsi="Times New Roman" w:cs="Times New Roman"/>
          <w:sz w:val="28"/>
          <w:szCs w:val="28"/>
          <w:lang w:eastAsia="ru-RU"/>
        </w:rPr>
        <w:t>неорганных забрюшинных опухолей.</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Лучевая терапия остеосаркомы поясничного позвонка.</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Лучевая терапия рабдомиосаркомы.</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Лучевая терапия нейросаркомы.</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Режимы фракционирования наружной лучевой терапии </w:t>
      </w:r>
      <w:r w:rsidRPr="008F207E">
        <w:rPr>
          <w:rFonts w:ascii="Times New Roman" w:eastAsia="Times New Roman" w:hAnsi="Times New Roman" w:cs="Times New Roman"/>
          <w:sz w:val="28"/>
          <w:szCs w:val="28"/>
          <w:lang w:eastAsia="ru-RU"/>
        </w:rPr>
        <w:t>неорганных забрюшинных опухолей.</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8F207E">
        <w:rPr>
          <w:rFonts w:ascii="Times New Roman" w:eastAsia="Times New Roman" w:hAnsi="Times New Roman" w:cs="Times New Roman"/>
          <w:sz w:val="28"/>
          <w:szCs w:val="28"/>
          <w:lang w:eastAsia="ru-RU"/>
        </w:rPr>
        <w:t>неорганных забрюшинных опухолей.</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Ранние лучевые повреждения забрюшинного пространства.</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Поздние лучевые повреждения забрюшинного пространства.</w:t>
      </w:r>
    </w:p>
    <w:p w:rsidR="008F207E" w:rsidRPr="008F207E" w:rsidRDefault="008F207E" w:rsidP="008B02AC">
      <w:pPr>
        <w:tabs>
          <w:tab w:val="left" w:pos="360"/>
        </w:tabs>
        <w:spacing w:after="0" w:line="240" w:lineRule="auto"/>
        <w:jc w:val="both"/>
        <w:rPr>
          <w:rFonts w:ascii="Times New Roman" w:eastAsia="Times New Roman" w:hAnsi="Times New Roman" w:cs="Times New Roman"/>
          <w:bCs/>
          <w:sz w:val="28"/>
          <w:szCs w:val="28"/>
          <w:lang w:eastAsia="ru-RU"/>
        </w:rPr>
      </w:pPr>
    </w:p>
    <w:p w:rsidR="008F207E" w:rsidRPr="008F207E" w:rsidRDefault="008F207E" w:rsidP="00531C09">
      <w:pPr>
        <w:numPr>
          <w:ilvl w:val="0"/>
          <w:numId w:val="172"/>
        </w:numPr>
        <w:spacing w:after="0" w:line="240" w:lineRule="auto"/>
        <w:rPr>
          <w:rFonts w:ascii="Times New Roman" w:eastAsia="Times New Roman" w:hAnsi="Times New Roman" w:cs="Times New Roman"/>
          <w:b/>
          <w:bCs/>
          <w:sz w:val="28"/>
          <w:szCs w:val="28"/>
          <w:lang w:eastAsia="ru-RU"/>
        </w:rPr>
      </w:pPr>
      <w:r w:rsidRPr="008F207E">
        <w:rPr>
          <w:rFonts w:ascii="Times New Roman" w:eastAsia="Times New Roman" w:hAnsi="Times New Roman" w:cs="Times New Roman"/>
          <w:b/>
          <w:bCs/>
          <w:sz w:val="28"/>
          <w:szCs w:val="28"/>
          <w:lang w:eastAsia="ru-RU"/>
        </w:rPr>
        <w:t>Рекомендованная литература по теме занятия</w:t>
      </w:r>
    </w:p>
    <w:p w:rsidR="008F207E" w:rsidRPr="008F207E" w:rsidRDefault="008F207E" w:rsidP="008F207E">
      <w:pPr>
        <w:tabs>
          <w:tab w:val="num" w:pos="0"/>
        </w:tabs>
        <w:ind w:left="142"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8F207E" w:rsidRPr="008F207E" w:rsidTr="00083908">
        <w:tc>
          <w:tcPr>
            <w:tcW w:w="698"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Кол-во экземпляров</w:t>
            </w:r>
          </w:p>
        </w:tc>
      </w:tr>
      <w:tr w:rsidR="008F207E" w:rsidRPr="008F207E" w:rsidTr="00083908">
        <w:tc>
          <w:tcPr>
            <w:tcW w:w="698"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 кафедре</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522"/>
              </w:tabs>
              <w:jc w:val="center"/>
              <w:rPr>
                <w:rFonts w:ascii="Calibri" w:eastAsia="Times New Roman" w:hAnsi="Calibri" w:cs="Times New Roman"/>
                <w:b/>
                <w:lang w:eastAsia="ru-RU"/>
              </w:rPr>
            </w:pPr>
            <w:r w:rsidRPr="008F207E">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6</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294EB7" w:rsidP="008F207E">
            <w:pPr>
              <w:rPr>
                <w:rFonts w:ascii="Calibri" w:eastAsia="Times New Roman" w:hAnsi="Calibri" w:cs="Times New Roman"/>
                <w:lang w:eastAsia="ru-RU"/>
              </w:rPr>
            </w:pPr>
            <w:hyperlink r:id="rId125" w:history="1">
              <w:r w:rsidR="008F207E" w:rsidRPr="008F207E">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p>
        </w:tc>
      </w:tr>
    </w:tbl>
    <w:p w:rsidR="008F207E" w:rsidRPr="008F207E" w:rsidRDefault="008F207E" w:rsidP="008F207E">
      <w:pPr>
        <w:tabs>
          <w:tab w:val="num" w:pos="0"/>
        </w:tabs>
        <w:ind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8F207E" w:rsidRPr="008F207E" w:rsidTr="00083908">
        <w:tc>
          <w:tcPr>
            <w:tcW w:w="698"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Кол-во экземпляров</w:t>
            </w:r>
          </w:p>
        </w:tc>
      </w:tr>
      <w:tr w:rsidR="008F207E" w:rsidRPr="008F207E" w:rsidTr="00083908">
        <w:tc>
          <w:tcPr>
            <w:tcW w:w="698"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 кафедре</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522"/>
              </w:tabs>
              <w:jc w:val="center"/>
              <w:rPr>
                <w:rFonts w:ascii="Calibri" w:eastAsia="Times New Roman" w:hAnsi="Calibri" w:cs="Times New Roman"/>
                <w:b/>
                <w:lang w:eastAsia="ru-RU"/>
              </w:rPr>
            </w:pPr>
            <w:r w:rsidRPr="008F207E">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6</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1</w:t>
            </w:r>
          </w:p>
        </w:tc>
      </w:tr>
    </w:tbl>
    <w:p w:rsidR="008F207E" w:rsidRPr="008F207E" w:rsidRDefault="008F207E" w:rsidP="008F207E">
      <w:pPr>
        <w:tabs>
          <w:tab w:val="num" w:pos="0"/>
        </w:tabs>
        <w:ind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Электронные ресурсы:</w:t>
      </w:r>
    </w:p>
    <w:p w:rsidR="008F207E" w:rsidRDefault="008F207E" w:rsidP="00255C28">
      <w:pPr>
        <w:pStyle w:val="Default"/>
      </w:pPr>
    </w:p>
    <w:p w:rsidR="008F207E" w:rsidRDefault="008F207E" w:rsidP="00255C28">
      <w:pPr>
        <w:pStyle w:val="Default"/>
      </w:pPr>
    </w:p>
    <w:p w:rsidR="008F207E" w:rsidRDefault="008F207E" w:rsidP="00255C28">
      <w:pPr>
        <w:pStyle w:val="Default"/>
      </w:pPr>
    </w:p>
    <w:p w:rsidR="008F207E" w:rsidRDefault="008F207E" w:rsidP="00255C28">
      <w:pPr>
        <w:pStyle w:val="Default"/>
      </w:pPr>
    </w:p>
    <w:p w:rsidR="008F207E" w:rsidRPr="008F207E" w:rsidRDefault="008F207E" w:rsidP="00531C09">
      <w:pPr>
        <w:numPr>
          <w:ilvl w:val="0"/>
          <w:numId w:val="173"/>
        </w:numPr>
        <w:tabs>
          <w:tab w:val="left" w:pos="360"/>
          <w:tab w:val="left" w:pos="1080"/>
        </w:tabs>
        <w:suppressAutoHyphens/>
        <w:spacing w:after="0" w:line="240" w:lineRule="auto"/>
        <w:ind w:hanging="180"/>
        <w:jc w:val="both"/>
        <w:rPr>
          <w:rFonts w:ascii="Times New Roman" w:eastAsia="Times New Roman" w:hAnsi="Times New Roman" w:cs="Times New Roman"/>
          <w:b/>
          <w:bCs/>
          <w:sz w:val="28"/>
          <w:szCs w:val="28"/>
          <w:lang w:eastAsia="zh-CN"/>
        </w:rPr>
      </w:pPr>
      <w:r w:rsidRPr="008F207E">
        <w:rPr>
          <w:rFonts w:ascii="Times New Roman" w:eastAsia="Times New Roman" w:hAnsi="Times New Roman" w:cs="Times New Roman"/>
          <w:sz w:val="28"/>
          <w:szCs w:val="28"/>
          <w:lang w:eastAsia="zh-CN"/>
        </w:rPr>
        <w:t>ОД.О.01.2.3.6</w:t>
      </w:r>
      <w:r w:rsidRPr="008F207E">
        <w:rPr>
          <w:rFonts w:ascii="Calibri" w:eastAsia="Times New Roman" w:hAnsi="Calibri" w:cs="Times New Roman"/>
          <w:lang w:eastAsia="zh-CN"/>
        </w:rPr>
        <w:t xml:space="preserve"> </w:t>
      </w:r>
      <w:r w:rsidRPr="008F207E">
        <w:rPr>
          <w:rFonts w:ascii="Times New Roman" w:eastAsia="Times New Roman" w:hAnsi="Times New Roman" w:cs="Times New Roman"/>
          <w:b/>
          <w:bCs/>
          <w:sz w:val="28"/>
          <w:szCs w:val="28"/>
          <w:lang w:eastAsia="zh-CN"/>
        </w:rPr>
        <w:t>Тема: «</w:t>
      </w:r>
      <w:r w:rsidRPr="008F207E">
        <w:rPr>
          <w:rFonts w:ascii="Times New Roman" w:eastAsia="Times New Roman" w:hAnsi="Times New Roman" w:cs="Times New Roman"/>
          <w:sz w:val="28"/>
          <w:szCs w:val="28"/>
          <w:lang w:eastAsia="zh-CN"/>
        </w:rPr>
        <w:t>Лучевая терапия лимфогранулематоза</w:t>
      </w:r>
      <w:r w:rsidRPr="008F207E">
        <w:rPr>
          <w:rFonts w:ascii="Times New Roman" w:eastAsia="Times New Roman" w:hAnsi="Times New Roman" w:cs="Times New Roman"/>
          <w:b/>
          <w:bCs/>
          <w:sz w:val="28"/>
          <w:szCs w:val="28"/>
          <w:lang w:eastAsia="zh-CN"/>
        </w:rPr>
        <w:t>».</w:t>
      </w:r>
    </w:p>
    <w:p w:rsidR="008F207E" w:rsidRPr="008F207E" w:rsidRDefault="008F207E" w:rsidP="00531C09">
      <w:pPr>
        <w:numPr>
          <w:ilvl w:val="0"/>
          <w:numId w:val="173"/>
        </w:numPr>
        <w:tabs>
          <w:tab w:val="left" w:pos="360"/>
          <w:tab w:val="left" w:pos="1080"/>
        </w:tabs>
        <w:suppressAutoHyphens/>
        <w:spacing w:after="0" w:line="240" w:lineRule="auto"/>
        <w:ind w:hanging="180"/>
        <w:jc w:val="both"/>
        <w:rPr>
          <w:rFonts w:ascii="Times New Roman" w:eastAsia="Times New Roman" w:hAnsi="Times New Roman" w:cs="Times New Roman"/>
          <w:b/>
          <w:sz w:val="28"/>
          <w:szCs w:val="28"/>
          <w:lang w:eastAsia="zh-CN"/>
        </w:rPr>
      </w:pPr>
      <w:r w:rsidRPr="008F207E">
        <w:rPr>
          <w:rFonts w:ascii="Times New Roman" w:eastAsia="Times New Roman" w:hAnsi="Times New Roman" w:cs="Times New Roman"/>
          <w:b/>
          <w:bCs/>
          <w:sz w:val="28"/>
          <w:szCs w:val="28"/>
          <w:lang w:eastAsia="zh-CN"/>
        </w:rPr>
        <w:t>Форма организации учебного процесса:</w:t>
      </w:r>
      <w:r w:rsidRPr="008F207E">
        <w:rPr>
          <w:rFonts w:ascii="Times New Roman" w:eastAsia="Times New Roman" w:hAnsi="Times New Roman" w:cs="Times New Roman"/>
          <w:sz w:val="28"/>
          <w:szCs w:val="28"/>
          <w:lang w:eastAsia="zh-CN"/>
        </w:rPr>
        <w:t xml:space="preserve"> практическое занятие. </w:t>
      </w:r>
    </w:p>
    <w:p w:rsidR="008F207E" w:rsidRPr="008F207E" w:rsidRDefault="008F207E" w:rsidP="00531C09">
      <w:pPr>
        <w:numPr>
          <w:ilvl w:val="0"/>
          <w:numId w:val="173"/>
        </w:numPr>
        <w:tabs>
          <w:tab w:val="left" w:pos="360"/>
          <w:tab w:val="left" w:pos="1080"/>
        </w:tabs>
        <w:suppressAutoHyphens/>
        <w:spacing w:after="0" w:line="240" w:lineRule="auto"/>
        <w:ind w:hanging="180"/>
        <w:jc w:val="both"/>
        <w:rPr>
          <w:rFonts w:ascii="Times New Roman" w:eastAsia="Times New Roman" w:hAnsi="Times New Roman" w:cs="Times New Roman"/>
          <w:b/>
          <w:bCs/>
          <w:sz w:val="28"/>
          <w:szCs w:val="28"/>
          <w:lang w:eastAsia="zh-CN"/>
        </w:rPr>
      </w:pPr>
      <w:r w:rsidRPr="008F207E">
        <w:rPr>
          <w:rFonts w:ascii="Times New Roman" w:eastAsia="Times New Roman" w:hAnsi="Times New Roman" w:cs="Times New Roman"/>
          <w:b/>
          <w:sz w:val="28"/>
          <w:szCs w:val="28"/>
          <w:lang w:eastAsia="zh-CN"/>
        </w:rPr>
        <w:t>Методы обучения:</w:t>
      </w:r>
      <w:r w:rsidRPr="008F207E">
        <w:rPr>
          <w:rFonts w:ascii="Times New Roman" w:eastAsia="Times New Roman" w:hAnsi="Times New Roman" w:cs="Times New Roman"/>
          <w:sz w:val="28"/>
          <w:szCs w:val="28"/>
          <w:lang w:eastAsia="zh-CN"/>
        </w:rPr>
        <w:t xml:space="preserve"> </w:t>
      </w:r>
      <w:r w:rsidRPr="008F207E">
        <w:rPr>
          <w:rFonts w:ascii="Times New Roman" w:eastAsia="Times New Roman" w:hAnsi="Times New Roman" w:cs="Times New Roman"/>
          <w:iCs/>
          <w:sz w:val="28"/>
          <w:szCs w:val="28"/>
          <w:lang w:eastAsia="zh-CN"/>
        </w:rPr>
        <w:t xml:space="preserve">объяснительно-иллюстративный (информационно-рецептивный), </w:t>
      </w:r>
      <w:r w:rsidRPr="008F207E">
        <w:rPr>
          <w:rFonts w:ascii="Times New Roman" w:eastAsia="Times New Roman" w:hAnsi="Times New Roman" w:cs="Times New Roman"/>
          <w:sz w:val="28"/>
          <w:szCs w:val="28"/>
          <w:lang w:eastAsia="zh-CN"/>
        </w:rPr>
        <w:t xml:space="preserve">проблемное изложение. </w:t>
      </w:r>
    </w:p>
    <w:p w:rsidR="008F207E" w:rsidRPr="008F207E" w:rsidRDefault="008F207E" w:rsidP="00531C09">
      <w:pPr>
        <w:numPr>
          <w:ilvl w:val="0"/>
          <w:numId w:val="173"/>
        </w:numPr>
        <w:tabs>
          <w:tab w:val="left" w:pos="360"/>
          <w:tab w:val="left" w:pos="1080"/>
        </w:tabs>
        <w:suppressAutoHyphens/>
        <w:spacing w:after="0" w:line="240" w:lineRule="auto"/>
        <w:ind w:hanging="180"/>
        <w:jc w:val="both"/>
        <w:rPr>
          <w:rFonts w:ascii="Times New Roman" w:eastAsia="Times New Roman" w:hAnsi="Times New Roman" w:cs="Times New Roman"/>
          <w:b/>
          <w:bCs/>
          <w:sz w:val="28"/>
          <w:szCs w:val="28"/>
          <w:lang w:eastAsia="zh-CN"/>
        </w:rPr>
      </w:pPr>
      <w:r w:rsidRPr="008F207E">
        <w:rPr>
          <w:rFonts w:ascii="Times New Roman" w:eastAsia="Times New Roman" w:hAnsi="Times New Roman" w:cs="Times New Roman"/>
          <w:b/>
          <w:bCs/>
          <w:sz w:val="28"/>
          <w:szCs w:val="28"/>
          <w:lang w:eastAsia="zh-CN"/>
        </w:rPr>
        <w:t>Значение темы</w:t>
      </w:r>
      <w:r w:rsidRPr="008F207E">
        <w:rPr>
          <w:rFonts w:ascii="Times New Roman" w:eastAsia="Times New Roman" w:hAnsi="Times New Roman" w:cs="Times New Roman"/>
          <w:sz w:val="28"/>
          <w:szCs w:val="28"/>
          <w:lang w:eastAsia="zh-CN"/>
        </w:rPr>
        <w:t>:</w:t>
      </w:r>
    </w:p>
    <w:p w:rsidR="008F207E" w:rsidRPr="008F207E" w:rsidRDefault="008F207E" w:rsidP="008F207E">
      <w:pPr>
        <w:tabs>
          <w:tab w:val="left" w:pos="360"/>
          <w:tab w:val="left" w:pos="1080"/>
        </w:tabs>
        <w:suppressAutoHyphens/>
        <w:spacing w:line="240" w:lineRule="auto"/>
        <w:jc w:val="both"/>
        <w:rPr>
          <w:rFonts w:ascii="Times New Roman" w:eastAsia="Times New Roman" w:hAnsi="Times New Roman" w:cs="Times New Roman"/>
          <w:b/>
          <w:sz w:val="28"/>
          <w:szCs w:val="28"/>
          <w:lang w:eastAsia="zh-CN"/>
        </w:rPr>
      </w:pPr>
      <w:r w:rsidRPr="008F207E">
        <w:rPr>
          <w:rFonts w:ascii="Times New Roman" w:eastAsia="Times New Roman" w:hAnsi="Times New Roman" w:cs="Times New Roman"/>
          <w:b/>
          <w:bCs/>
          <w:sz w:val="28"/>
          <w:szCs w:val="28"/>
          <w:lang w:eastAsia="zh-CN"/>
        </w:rPr>
        <w:t>Цели обучения:</w:t>
      </w:r>
      <w:r w:rsidRPr="008F207E">
        <w:rPr>
          <w:rFonts w:ascii="Times New Roman" w:eastAsia="Times New Roman" w:hAnsi="Times New Roman" w:cs="Times New Roman"/>
          <w:sz w:val="28"/>
          <w:szCs w:val="28"/>
          <w:lang w:eastAsia="zh-CN"/>
        </w:rPr>
        <w:t xml:space="preserve"> </w:t>
      </w:r>
    </w:p>
    <w:p w:rsidR="008F207E" w:rsidRPr="008F207E" w:rsidRDefault="008F207E" w:rsidP="008F207E">
      <w:pPr>
        <w:widowControl w:val="0"/>
        <w:suppressAutoHyphens/>
        <w:autoSpaceDE w:val="0"/>
        <w:spacing w:after="0" w:line="240" w:lineRule="auto"/>
        <w:jc w:val="both"/>
        <w:rPr>
          <w:rFonts w:ascii="Times New Roman" w:eastAsia="Times New Roman" w:hAnsi="Times New Roman" w:cs="Times New Roman"/>
          <w:b/>
          <w:sz w:val="28"/>
          <w:szCs w:val="28"/>
          <w:lang w:eastAsia="zh-CN"/>
        </w:rPr>
      </w:pPr>
      <w:r w:rsidRPr="008F207E">
        <w:rPr>
          <w:rFonts w:ascii="Times New Roman" w:eastAsia="Times New Roman" w:hAnsi="Times New Roman" w:cs="Times New Roman"/>
          <w:b/>
          <w:sz w:val="28"/>
          <w:szCs w:val="28"/>
          <w:lang w:eastAsia="zh-CN"/>
        </w:rPr>
        <w:t>-общая</w:t>
      </w:r>
      <w:r w:rsidRPr="008F207E">
        <w:rPr>
          <w:rFonts w:ascii="Times New Roman" w:eastAsia="Times New Roman" w:hAnsi="Times New Roman" w:cs="Times New Roman"/>
          <w:sz w:val="28"/>
          <w:szCs w:val="28"/>
          <w:lang w:eastAsia="zh-CN"/>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лимфогранулематозом (УК-2); к проведению диспансеризации и осуществлению диспансерного наблюдения за онкологическими больными радиологического профиля больных лимфогранулематозом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лимфогранулематозом (ПК-6); к применению радиологических методов лечения онкологических больных лимфогранулематозом (ПК-7); к применению лекарственной и немедикаментозной терапии и других методов у онкологических больных лимфогранулематозом, нуждающихся в медицинской реабилитации (ПК-9); к формированию у онкологических больных лимфогранулематозом радиологического профиля и членов их семей мотивации, направленной на сохранение и укрепление здоровья (ПК-10);</w:t>
      </w:r>
    </w:p>
    <w:p w:rsidR="008F207E" w:rsidRPr="008F207E" w:rsidRDefault="008F207E" w:rsidP="008F207E">
      <w:pPr>
        <w:widowControl w:val="0"/>
        <w:suppressAutoHyphens/>
        <w:snapToGrid w:val="0"/>
        <w:spacing w:after="0" w:line="240" w:lineRule="auto"/>
        <w:jc w:val="both"/>
        <w:rPr>
          <w:rFonts w:ascii="Times New Roman" w:eastAsia="Times New Roman" w:hAnsi="Times New Roman" w:cs="Times New Roman"/>
          <w:sz w:val="28"/>
          <w:szCs w:val="28"/>
          <w:u w:val="single"/>
          <w:lang w:eastAsia="zh-CN"/>
        </w:rPr>
      </w:pPr>
      <w:r w:rsidRPr="008F207E">
        <w:rPr>
          <w:rFonts w:ascii="Times New Roman" w:eastAsia="Times New Roman" w:hAnsi="Times New Roman" w:cs="Times New Roman"/>
          <w:b/>
          <w:sz w:val="28"/>
          <w:szCs w:val="28"/>
          <w:lang w:eastAsia="zh-CN"/>
        </w:rPr>
        <w:t>-учебная</w:t>
      </w:r>
    </w:p>
    <w:p w:rsidR="008F207E" w:rsidRPr="008F207E" w:rsidRDefault="008F207E" w:rsidP="008F207E">
      <w:pPr>
        <w:widowControl w:val="0"/>
        <w:tabs>
          <w:tab w:val="left" w:pos="0"/>
          <w:tab w:val="left" w:pos="426"/>
          <w:tab w:val="left" w:pos="1276"/>
        </w:tabs>
        <w:suppressAutoHyphens/>
        <w:snapToGrid w:val="0"/>
        <w:spacing w:after="0" w:line="240" w:lineRule="auto"/>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u w:val="single"/>
          <w:lang w:eastAsia="zh-CN"/>
        </w:rPr>
        <w:t>- знать:</w:t>
      </w:r>
      <w:r w:rsidRPr="008F207E">
        <w:rPr>
          <w:rFonts w:ascii="Times New Roman" w:eastAsia="Times New Roman" w:hAnsi="Times New Roman" w:cs="Times New Roman"/>
          <w:sz w:val="28"/>
          <w:szCs w:val="28"/>
          <w:lang w:eastAsia="zh-CN"/>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лимфогранулематозом; экспертизу временной нетрудоспособности онкологических больных лимфогранулематозом радиологического профиля и направление на МСЭК; третичную профилактику у онкологических больных лимфогранулематозом радиологического профиля; принципы медицинской реабилитации онкологических больных лимфогранулематозом радиологического профиля; п</w:t>
      </w:r>
      <w:r w:rsidRPr="008F207E">
        <w:rPr>
          <w:rFonts w:ascii="Times New Roman" w:eastAsia="Times New Roman" w:hAnsi="Times New Roman" w:cs="Times New Roman"/>
          <w:bCs/>
          <w:sz w:val="28"/>
          <w:szCs w:val="28"/>
          <w:lang w:eastAsia="zh-CN"/>
        </w:rPr>
        <w:t xml:space="preserve">ринципы паллиативной помощи </w:t>
      </w:r>
      <w:r w:rsidRPr="008F207E">
        <w:rPr>
          <w:rFonts w:ascii="Times New Roman" w:eastAsia="Times New Roman" w:hAnsi="Times New Roman" w:cs="Times New Roman"/>
          <w:sz w:val="28"/>
          <w:szCs w:val="28"/>
          <w:lang w:eastAsia="zh-CN"/>
        </w:rPr>
        <w:t>онкологическим больным лимфогранулематозом радиологического профиля; мероприятия по скринингу процедивов, рецидивов и прогрессирования лимфогранулематозом онкологических больных радиологического профиля; методы радионуклидной и ПЭТ-диагностики лимфогранулематозом онкологических больных радиологического профиля; методы радиотерапии лимфогранулематозом онкологических больных радиологического профиля; показания и противопоказания для госпитализации онкологических больных лимфогранулематозом радиологического профиля в установленном порядке в специализированные радиологические отделения.</w:t>
      </w:r>
    </w:p>
    <w:p w:rsidR="008F207E" w:rsidRPr="008F207E" w:rsidRDefault="008F207E" w:rsidP="008F207E">
      <w:pPr>
        <w:widowControl w:val="0"/>
        <w:tabs>
          <w:tab w:val="left" w:pos="0"/>
          <w:tab w:val="left" w:pos="426"/>
          <w:tab w:val="left" w:pos="1276"/>
        </w:tabs>
        <w:suppressAutoHyphens/>
        <w:snapToGrid w:val="0"/>
        <w:spacing w:after="0" w:line="240" w:lineRule="auto"/>
        <w:jc w:val="both"/>
        <w:rPr>
          <w:rFonts w:ascii="Times New Roman" w:eastAsia="Times New Roman" w:hAnsi="Times New Roman" w:cs="Times New Roman"/>
          <w:sz w:val="28"/>
          <w:szCs w:val="28"/>
          <w:lang w:eastAsia="zh-CN"/>
        </w:rPr>
      </w:pPr>
    </w:p>
    <w:p w:rsidR="008F207E" w:rsidRPr="008F207E" w:rsidRDefault="008F207E" w:rsidP="008F207E">
      <w:pPr>
        <w:widowControl w:val="0"/>
        <w:suppressAutoHyphens/>
        <w:autoSpaceDE w:val="0"/>
        <w:spacing w:after="0" w:line="240" w:lineRule="auto"/>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u w:val="single"/>
          <w:lang w:eastAsia="zh-CN"/>
        </w:rPr>
        <w:t>-уметь</w:t>
      </w:r>
      <w:r w:rsidRPr="008F207E">
        <w:rPr>
          <w:rFonts w:ascii="Times New Roman" w:eastAsia="Times New Roman" w:hAnsi="Times New Roman" w:cs="Times New Roman"/>
          <w:sz w:val="28"/>
          <w:szCs w:val="28"/>
          <w:lang w:eastAsia="zh-CN"/>
        </w:rPr>
        <w:t>: оценить эпидемиологические показатели  лимфогранулематозом на амбулаторном и госпитальном этапе в условиях радиологического отделения; провести лучевую диагностику лимфогранулематозом онкологических больных радиологического профиля; организовать специализированную радиологическую помощь онкологическим больным лимфогранулематозом;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лимфогранулематозом радиологического профиля; организовать МСЭК  онкологических больных лимфогранулематозом радиологического профиля; сформулировать диагноз лимфогранулематозом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лимфогранулематозом радиологического профиля.</w:t>
      </w:r>
    </w:p>
    <w:p w:rsidR="008F207E" w:rsidRPr="008F207E" w:rsidRDefault="008F207E" w:rsidP="008F207E">
      <w:pPr>
        <w:widowControl w:val="0"/>
        <w:suppressAutoHyphens/>
        <w:autoSpaceDE w:val="0"/>
        <w:spacing w:after="0" w:line="240" w:lineRule="auto"/>
        <w:jc w:val="both"/>
        <w:rPr>
          <w:rFonts w:ascii="Times New Roman" w:eastAsia="Times New Roman" w:hAnsi="Times New Roman" w:cs="Times New Roman"/>
          <w:sz w:val="28"/>
          <w:szCs w:val="28"/>
          <w:lang w:eastAsia="zh-CN"/>
        </w:rPr>
      </w:pPr>
    </w:p>
    <w:p w:rsidR="008F207E" w:rsidRPr="008F207E" w:rsidRDefault="008F207E" w:rsidP="008F207E">
      <w:pPr>
        <w:widowControl w:val="0"/>
        <w:suppressAutoHyphens/>
        <w:snapToGrid w:val="0"/>
        <w:spacing w:after="0" w:line="240" w:lineRule="auto"/>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u w:val="single"/>
          <w:lang w:eastAsia="zh-CN"/>
        </w:rPr>
        <w:t>-владеть:</w:t>
      </w:r>
      <w:r w:rsidRPr="008F207E">
        <w:rPr>
          <w:rFonts w:ascii="Times New Roman" w:eastAsia="Times New Roman" w:hAnsi="Times New Roman" w:cs="Times New Roman"/>
          <w:sz w:val="28"/>
          <w:szCs w:val="28"/>
          <w:lang w:eastAsia="zh-CN"/>
        </w:rPr>
        <w:t xml:space="preserve"> интерпретировать результаты общих диагностических методов исследования онкологических больных лимфогранулематозом; провести остеосцинтиграфию; выполнить ПЭТ-диагностику онкологических больных лимфогранулематозом; выработать индивидуальный план лучевой терапии онкологических больных лимфогранулематозом (радикальное, паллиативное, симптоматическое, комбинированное, комплексное); осуществить</w:t>
      </w:r>
      <w:r w:rsidRPr="008F207E">
        <w:rPr>
          <w:rFonts w:ascii="Times New Roman" w:eastAsia="Times New Roman" w:hAnsi="Times New Roman" w:cs="Times New Roman"/>
          <w:b/>
          <w:sz w:val="28"/>
          <w:szCs w:val="28"/>
          <w:lang w:eastAsia="zh-CN"/>
        </w:rPr>
        <w:t xml:space="preserve"> </w:t>
      </w:r>
      <w:r w:rsidRPr="008F207E">
        <w:rPr>
          <w:rFonts w:ascii="Times New Roman" w:eastAsia="Times New Roman" w:hAnsi="Times New Roman" w:cs="Times New Roman"/>
          <w:sz w:val="28"/>
          <w:szCs w:val="28"/>
          <w:lang w:eastAsia="zh-CN"/>
        </w:rPr>
        <w:t>выбор полей облучения и провести сеанс лучевой терапии лимфогранулематозом; провести диагностику и лечение  общих и местных лучевых реакций и повреждений органов и тканей у онкологических больных лимфогранулематозом; осуществить мероприятия по оказанию неотложной помощи онкологическим больным лимфогранулематозом радиологического профиля.</w:t>
      </w:r>
    </w:p>
    <w:p w:rsidR="008F207E" w:rsidRPr="008F207E" w:rsidRDefault="008F207E" w:rsidP="008F207E">
      <w:pPr>
        <w:widowControl w:val="0"/>
        <w:suppressAutoHyphens/>
        <w:snapToGrid w:val="0"/>
        <w:spacing w:after="0" w:line="240" w:lineRule="auto"/>
        <w:jc w:val="both"/>
        <w:rPr>
          <w:rFonts w:ascii="Times New Roman" w:eastAsia="Times New Roman" w:hAnsi="Times New Roman" w:cs="Times New Roman"/>
          <w:sz w:val="28"/>
          <w:szCs w:val="28"/>
          <w:lang w:eastAsia="zh-CN"/>
        </w:rPr>
      </w:pPr>
    </w:p>
    <w:p w:rsidR="008F207E" w:rsidRPr="008F207E" w:rsidRDefault="008F207E" w:rsidP="00531C09">
      <w:pPr>
        <w:numPr>
          <w:ilvl w:val="0"/>
          <w:numId w:val="178"/>
        </w:numPr>
        <w:tabs>
          <w:tab w:val="left" w:pos="360"/>
          <w:tab w:val="left" w:pos="1211"/>
        </w:tabs>
        <w:suppressAutoHyphens/>
        <w:spacing w:after="0" w:line="240" w:lineRule="auto"/>
        <w:ind w:left="0" w:firstLine="0"/>
        <w:jc w:val="both"/>
        <w:rPr>
          <w:rFonts w:ascii="Times New Roman" w:eastAsia="Times New Roman" w:hAnsi="Times New Roman" w:cs="Times New Roman"/>
          <w:b/>
          <w:bCs/>
          <w:sz w:val="28"/>
          <w:szCs w:val="28"/>
          <w:lang w:eastAsia="zh-CN"/>
        </w:rPr>
      </w:pPr>
      <w:r w:rsidRPr="008F207E">
        <w:rPr>
          <w:rFonts w:ascii="Times New Roman" w:eastAsia="Times New Roman" w:hAnsi="Times New Roman" w:cs="Times New Roman"/>
          <w:b/>
          <w:bCs/>
          <w:sz w:val="28"/>
          <w:szCs w:val="28"/>
          <w:lang w:eastAsia="zh-CN"/>
        </w:rPr>
        <w:t>Место проведения практического занятия</w:t>
      </w:r>
      <w:r w:rsidRPr="008F207E">
        <w:rPr>
          <w:rFonts w:ascii="Times New Roman" w:eastAsia="Times New Roman" w:hAnsi="Times New Roman" w:cs="Times New Roman"/>
          <w:sz w:val="28"/>
          <w:szCs w:val="28"/>
          <w:lang w:eastAsia="zh-CN"/>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8F207E" w:rsidRPr="008F207E" w:rsidRDefault="008F207E" w:rsidP="00531C09">
      <w:pPr>
        <w:numPr>
          <w:ilvl w:val="0"/>
          <w:numId w:val="178"/>
        </w:numPr>
        <w:tabs>
          <w:tab w:val="left" w:pos="360"/>
          <w:tab w:val="left" w:pos="1211"/>
        </w:tabs>
        <w:suppressAutoHyphens/>
        <w:spacing w:after="0" w:line="240" w:lineRule="auto"/>
        <w:ind w:left="0" w:firstLine="0"/>
        <w:jc w:val="both"/>
        <w:rPr>
          <w:rFonts w:ascii="Times New Roman" w:eastAsia="Times New Roman" w:hAnsi="Times New Roman" w:cs="Times New Roman"/>
          <w:b/>
          <w:bCs/>
          <w:sz w:val="28"/>
          <w:szCs w:val="28"/>
          <w:lang w:eastAsia="zh-CN"/>
        </w:rPr>
      </w:pPr>
      <w:r w:rsidRPr="008F207E">
        <w:rPr>
          <w:rFonts w:ascii="Times New Roman" w:eastAsia="Times New Roman" w:hAnsi="Times New Roman" w:cs="Times New Roman"/>
          <w:b/>
          <w:bCs/>
          <w:sz w:val="28"/>
          <w:szCs w:val="28"/>
          <w:lang w:eastAsia="zh-CN"/>
        </w:rPr>
        <w:t>Оснащение занятия</w:t>
      </w:r>
      <w:r w:rsidRPr="008F207E">
        <w:rPr>
          <w:rFonts w:ascii="Times New Roman" w:eastAsia="Times New Roman" w:hAnsi="Times New Roman" w:cs="Times New Roman"/>
          <w:sz w:val="28"/>
          <w:szCs w:val="28"/>
          <w:lang w:eastAsia="zh-CN"/>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Pr="008F207E">
        <w:rPr>
          <w:rFonts w:ascii="Times New Roman" w:eastAsia="Times New Roman" w:hAnsi="Times New Roman" w:cs="Times New Roman"/>
          <w:sz w:val="28"/>
          <w:szCs w:val="28"/>
          <w:lang w:eastAsia="zh-CN"/>
        </w:rPr>
        <w:tab/>
        <w:t xml:space="preserve"> контроль, ситуационные задачи, персональный компьютер – ноутбук, интернет </w:t>
      </w:r>
      <w:r w:rsidRPr="008F207E">
        <w:rPr>
          <w:rFonts w:ascii="Times New Roman" w:eastAsia="Times New Roman" w:hAnsi="Times New Roman" w:cs="Times New Roman"/>
          <w:sz w:val="28"/>
          <w:szCs w:val="28"/>
          <w:lang w:val="en-US" w:eastAsia="zh-CN"/>
        </w:rPr>
        <w:t>Wi</w:t>
      </w:r>
      <w:r w:rsidRPr="008F207E">
        <w:rPr>
          <w:rFonts w:ascii="Times New Roman" w:eastAsia="Times New Roman" w:hAnsi="Times New Roman" w:cs="Times New Roman"/>
          <w:sz w:val="28"/>
          <w:szCs w:val="28"/>
          <w:lang w:eastAsia="zh-CN"/>
        </w:rPr>
        <w:t>-</w:t>
      </w:r>
      <w:r w:rsidRPr="008F207E">
        <w:rPr>
          <w:rFonts w:ascii="Times New Roman" w:eastAsia="Times New Roman" w:hAnsi="Times New Roman" w:cs="Times New Roman"/>
          <w:sz w:val="28"/>
          <w:szCs w:val="28"/>
          <w:lang w:val="en-US" w:eastAsia="zh-CN"/>
        </w:rPr>
        <w:t>Fi</w:t>
      </w:r>
      <w:r w:rsidRPr="008F207E">
        <w:rPr>
          <w:rFonts w:ascii="Times New Roman" w:eastAsia="Times New Roman" w:hAnsi="Times New Roman" w:cs="Times New Roman"/>
          <w:sz w:val="28"/>
          <w:szCs w:val="28"/>
          <w:lang w:eastAsia="zh-CN"/>
        </w:rPr>
        <w:t>).</w:t>
      </w:r>
    </w:p>
    <w:p w:rsidR="008F207E" w:rsidRPr="008F207E" w:rsidRDefault="008F207E" w:rsidP="008F207E">
      <w:pPr>
        <w:tabs>
          <w:tab w:val="left" w:pos="360"/>
        </w:tabs>
        <w:suppressAutoHyphens/>
        <w:spacing w:after="0" w:line="240" w:lineRule="auto"/>
        <w:jc w:val="both"/>
        <w:rPr>
          <w:rFonts w:ascii="Times New Roman" w:eastAsia="Times New Roman" w:hAnsi="Times New Roman" w:cs="Times New Roman"/>
          <w:b/>
          <w:bCs/>
          <w:sz w:val="28"/>
          <w:szCs w:val="28"/>
          <w:lang w:eastAsia="zh-CN"/>
        </w:rPr>
      </w:pPr>
      <w:r w:rsidRPr="008F207E">
        <w:rPr>
          <w:rFonts w:ascii="Times New Roman" w:eastAsia="Times New Roman" w:hAnsi="Times New Roman" w:cs="Times New Roman"/>
          <w:b/>
          <w:bCs/>
          <w:sz w:val="28"/>
          <w:szCs w:val="28"/>
          <w:lang w:eastAsia="zh-CN"/>
        </w:rPr>
        <w:t>7.Структура содержания темы</w:t>
      </w:r>
      <w:r w:rsidRPr="008F207E">
        <w:rPr>
          <w:rFonts w:ascii="Times New Roman" w:eastAsia="Times New Roman" w:hAnsi="Times New Roman" w:cs="Times New Roman"/>
          <w:sz w:val="28"/>
          <w:szCs w:val="28"/>
          <w:lang w:eastAsia="zh-CN"/>
        </w:rPr>
        <w:t xml:space="preserve"> (хронокарта) </w:t>
      </w:r>
    </w:p>
    <w:p w:rsidR="008F207E" w:rsidRPr="008F207E" w:rsidRDefault="008F207E" w:rsidP="008F207E">
      <w:pPr>
        <w:suppressAutoHyphens/>
        <w:spacing w:line="240" w:lineRule="auto"/>
        <w:ind w:firstLine="709"/>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8"/>
          <w:szCs w:val="28"/>
          <w:lang w:eastAsia="zh-CN"/>
        </w:rPr>
        <w:t>Хронокарта практического занятия</w:t>
      </w:r>
      <w:r w:rsidRPr="008F207E">
        <w:rPr>
          <w:rFonts w:ascii="Times New Roman" w:eastAsia="Times New Roman" w:hAnsi="Times New Roman" w:cs="Times New Roman"/>
          <w:sz w:val="28"/>
          <w:szCs w:val="28"/>
          <w:lang w:eastAsia="zh-CN"/>
        </w:rPr>
        <w:t xml:space="preserve"> </w:t>
      </w:r>
    </w:p>
    <w:tbl>
      <w:tblPr>
        <w:tblW w:w="0" w:type="auto"/>
        <w:tblInd w:w="355" w:type="dxa"/>
        <w:tblLayout w:type="fixed"/>
        <w:tblLook w:val="0000" w:firstRow="0" w:lastRow="0" w:firstColumn="0" w:lastColumn="0" w:noHBand="0" w:noVBand="0"/>
      </w:tblPr>
      <w:tblGrid>
        <w:gridCol w:w="648"/>
        <w:gridCol w:w="2644"/>
        <w:gridCol w:w="2410"/>
        <w:gridCol w:w="3352"/>
      </w:tblGrid>
      <w:tr w:rsidR="008F207E" w:rsidRPr="008F207E" w:rsidTr="00083908">
        <w:tc>
          <w:tcPr>
            <w:tcW w:w="648" w:type="dxa"/>
            <w:tcBorders>
              <w:top w:val="single" w:sz="4" w:space="0" w:color="000000"/>
              <w:left w:val="single" w:sz="4" w:space="0" w:color="000000"/>
              <w:bottom w:val="single" w:sz="4" w:space="0" w:color="000000"/>
            </w:tcBorders>
            <w:shd w:val="clear" w:color="auto" w:fill="auto"/>
            <w:vAlign w:val="center"/>
          </w:tcPr>
          <w:p w:rsidR="008F207E" w:rsidRPr="008F207E" w:rsidRDefault="008F207E" w:rsidP="008F207E">
            <w:pPr>
              <w:tabs>
                <w:tab w:val="left" w:pos="708"/>
              </w:tabs>
              <w:suppressAutoHyphens/>
              <w:spacing w:after="0" w:line="240" w:lineRule="auto"/>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п/п</w:t>
            </w:r>
          </w:p>
        </w:tc>
        <w:tc>
          <w:tcPr>
            <w:tcW w:w="2644" w:type="dxa"/>
            <w:tcBorders>
              <w:top w:val="single" w:sz="4" w:space="0" w:color="000000"/>
              <w:left w:val="single" w:sz="4" w:space="0" w:color="000000"/>
              <w:bottom w:val="single" w:sz="4" w:space="0" w:color="000000"/>
            </w:tcBorders>
            <w:shd w:val="clear" w:color="auto" w:fill="auto"/>
            <w:vAlign w:val="center"/>
          </w:tcPr>
          <w:p w:rsidR="008F207E" w:rsidRPr="008F207E" w:rsidRDefault="008F207E" w:rsidP="008F207E">
            <w:pPr>
              <w:tabs>
                <w:tab w:val="left" w:pos="0"/>
              </w:tabs>
              <w:suppressAutoHyphen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Этапы</w:t>
            </w:r>
          </w:p>
          <w:p w:rsidR="008F207E" w:rsidRPr="008F207E" w:rsidRDefault="008F207E" w:rsidP="008F207E">
            <w:pPr>
              <w:tabs>
                <w:tab w:val="left" w:pos="0"/>
              </w:tabs>
              <w:suppressAutoHyphen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000000"/>
              <w:left w:val="single" w:sz="4" w:space="0" w:color="000000"/>
              <w:bottom w:val="single" w:sz="4" w:space="0" w:color="000000"/>
            </w:tcBorders>
            <w:shd w:val="clear" w:color="auto" w:fill="auto"/>
            <w:vAlign w:val="center"/>
          </w:tcPr>
          <w:p w:rsidR="008F207E" w:rsidRPr="008F207E" w:rsidRDefault="008F207E" w:rsidP="008F207E">
            <w:pPr>
              <w:tabs>
                <w:tab w:val="left" w:pos="708"/>
              </w:tabs>
              <w:suppressAutoHyphen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Продолжительность (мин)</w:t>
            </w:r>
          </w:p>
        </w:tc>
        <w:tc>
          <w:tcPr>
            <w:tcW w:w="3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207E" w:rsidRPr="008F207E" w:rsidRDefault="008F207E" w:rsidP="008F207E">
            <w:pPr>
              <w:tabs>
                <w:tab w:val="left" w:pos="708"/>
              </w:tabs>
              <w:suppressAutoHyphen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Содержание этапа и оснащенность</w:t>
            </w:r>
          </w:p>
        </w:tc>
      </w:tr>
      <w:tr w:rsidR="008F207E" w:rsidRPr="008F207E" w:rsidTr="00083908">
        <w:tc>
          <w:tcPr>
            <w:tcW w:w="648"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708"/>
              </w:tabs>
              <w:suppressAutoHyphen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11.</w:t>
            </w:r>
          </w:p>
        </w:tc>
        <w:tc>
          <w:tcPr>
            <w:tcW w:w="2644"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708"/>
              </w:tabs>
              <w:suppressAutoHyphen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708"/>
              </w:tabs>
              <w:suppressAutoHyphen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52" w:type="dxa"/>
            <w:tcBorders>
              <w:top w:val="single" w:sz="4" w:space="0" w:color="000000"/>
              <w:left w:val="single" w:sz="4" w:space="0" w:color="000000"/>
              <w:bottom w:val="single" w:sz="4" w:space="0" w:color="000000"/>
              <w:right w:val="single" w:sz="4" w:space="0" w:color="000000"/>
            </w:tcBorders>
            <w:shd w:val="clear" w:color="auto" w:fill="auto"/>
          </w:tcPr>
          <w:p w:rsidR="008F207E" w:rsidRPr="008F207E" w:rsidRDefault="008F207E" w:rsidP="008F207E">
            <w:pPr>
              <w:tabs>
                <w:tab w:val="left" w:pos="708"/>
              </w:tabs>
              <w:suppressAutoHyphen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Проверка посещаемости </w:t>
            </w:r>
          </w:p>
        </w:tc>
      </w:tr>
      <w:tr w:rsidR="008F207E" w:rsidRPr="008F207E" w:rsidTr="00083908">
        <w:tc>
          <w:tcPr>
            <w:tcW w:w="648"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708"/>
              </w:tabs>
              <w:suppressAutoHyphen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22.</w:t>
            </w:r>
          </w:p>
        </w:tc>
        <w:tc>
          <w:tcPr>
            <w:tcW w:w="2644"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708"/>
              </w:tabs>
              <w:suppressAutoHyphen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708"/>
              </w:tabs>
              <w:suppressAutoHyphen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52" w:type="dxa"/>
            <w:tcBorders>
              <w:top w:val="single" w:sz="4" w:space="0" w:color="000000"/>
              <w:left w:val="single" w:sz="4" w:space="0" w:color="000000"/>
              <w:bottom w:val="single" w:sz="4" w:space="0" w:color="000000"/>
              <w:right w:val="single" w:sz="4" w:space="0" w:color="000000"/>
            </w:tcBorders>
            <w:shd w:val="clear" w:color="auto" w:fill="auto"/>
          </w:tcPr>
          <w:p w:rsidR="008F207E" w:rsidRPr="008F207E" w:rsidRDefault="008F207E" w:rsidP="008F207E">
            <w:pPr>
              <w:tabs>
                <w:tab w:val="left" w:pos="708"/>
              </w:tabs>
              <w:suppressAutoHyphen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8F207E" w:rsidRPr="008F207E" w:rsidTr="00083908">
        <w:tc>
          <w:tcPr>
            <w:tcW w:w="648"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708"/>
              </w:tabs>
              <w:suppressAutoHyphen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33.</w:t>
            </w:r>
          </w:p>
        </w:tc>
        <w:tc>
          <w:tcPr>
            <w:tcW w:w="2644"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708"/>
              </w:tabs>
              <w:suppressAutoHyphen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Контроль исходного уровня знаний и умений</w:t>
            </w:r>
          </w:p>
          <w:p w:rsidR="008F207E" w:rsidRPr="008F207E" w:rsidRDefault="008F207E" w:rsidP="008F207E">
            <w:pPr>
              <w:tabs>
                <w:tab w:val="left" w:pos="708"/>
              </w:tabs>
              <w:suppressAutoHyphen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708"/>
              </w:tabs>
              <w:suppressAutoHyphen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20</w:t>
            </w:r>
          </w:p>
        </w:tc>
        <w:tc>
          <w:tcPr>
            <w:tcW w:w="3352" w:type="dxa"/>
            <w:tcBorders>
              <w:top w:val="single" w:sz="4" w:space="0" w:color="000000"/>
              <w:left w:val="single" w:sz="4" w:space="0" w:color="000000"/>
              <w:bottom w:val="single" w:sz="4" w:space="0" w:color="000000"/>
              <w:right w:val="single" w:sz="4" w:space="0" w:color="000000"/>
            </w:tcBorders>
            <w:shd w:val="clear" w:color="auto" w:fill="auto"/>
          </w:tcPr>
          <w:p w:rsidR="008F207E" w:rsidRPr="008F207E" w:rsidRDefault="008F207E" w:rsidP="008F207E">
            <w:pPr>
              <w:tabs>
                <w:tab w:val="left" w:pos="708"/>
              </w:tabs>
              <w:suppressAutoHyphen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Индивидуальный и фронтальный устный опрос</w:t>
            </w:r>
          </w:p>
        </w:tc>
      </w:tr>
      <w:tr w:rsidR="008F207E" w:rsidRPr="008F207E" w:rsidTr="00083908">
        <w:tc>
          <w:tcPr>
            <w:tcW w:w="648"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708"/>
              </w:tabs>
              <w:suppressAutoHyphen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44.</w:t>
            </w:r>
          </w:p>
        </w:tc>
        <w:tc>
          <w:tcPr>
            <w:tcW w:w="2644"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708"/>
              </w:tabs>
              <w:suppressAutoHyphen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708"/>
              </w:tabs>
              <w:suppressAutoHyphen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10</w:t>
            </w:r>
          </w:p>
        </w:tc>
        <w:tc>
          <w:tcPr>
            <w:tcW w:w="3352" w:type="dxa"/>
            <w:tcBorders>
              <w:top w:val="single" w:sz="4" w:space="0" w:color="000000"/>
              <w:left w:val="single" w:sz="4" w:space="0" w:color="000000"/>
              <w:bottom w:val="single" w:sz="4" w:space="0" w:color="000000"/>
              <w:right w:val="single" w:sz="4" w:space="0" w:color="000000"/>
            </w:tcBorders>
            <w:shd w:val="clear" w:color="auto" w:fill="auto"/>
          </w:tcPr>
          <w:p w:rsidR="008F207E" w:rsidRPr="008F207E" w:rsidRDefault="008F207E" w:rsidP="008F207E">
            <w:pPr>
              <w:tabs>
                <w:tab w:val="left" w:pos="708"/>
              </w:tabs>
              <w:suppressAutoHyphen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Инструктаж обучающихся преподавателем </w:t>
            </w:r>
          </w:p>
        </w:tc>
      </w:tr>
      <w:tr w:rsidR="008F207E" w:rsidRPr="008F207E" w:rsidTr="00083908">
        <w:tc>
          <w:tcPr>
            <w:tcW w:w="648"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708"/>
              </w:tabs>
              <w:suppressAutoHyphen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55.</w:t>
            </w:r>
          </w:p>
        </w:tc>
        <w:tc>
          <w:tcPr>
            <w:tcW w:w="2644"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708"/>
              </w:tabs>
              <w:suppressAutoHyphen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Самостоятельная работа обучающихся:</w:t>
            </w:r>
          </w:p>
          <w:p w:rsidR="008F207E" w:rsidRPr="008F207E" w:rsidRDefault="008F207E" w:rsidP="008F207E">
            <w:pPr>
              <w:tabs>
                <w:tab w:val="left" w:pos="708"/>
              </w:tabs>
              <w:suppressAutoHyphen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курация больных радиологического профиля;</w:t>
            </w:r>
          </w:p>
          <w:p w:rsidR="008F207E" w:rsidRPr="008F207E" w:rsidRDefault="008F207E" w:rsidP="008F207E">
            <w:pPr>
              <w:tabs>
                <w:tab w:val="left" w:pos="708"/>
              </w:tabs>
              <w:suppressAutoHyphen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разбор курируемых пациентов;</w:t>
            </w:r>
          </w:p>
          <w:p w:rsidR="008F207E" w:rsidRPr="008F207E" w:rsidRDefault="008F207E" w:rsidP="008F207E">
            <w:pPr>
              <w:tabs>
                <w:tab w:val="left" w:pos="708"/>
              </w:tabs>
              <w:suppressAutoHyphen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708"/>
              </w:tabs>
              <w:suppressAutoHyphen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210</w:t>
            </w:r>
          </w:p>
        </w:tc>
        <w:tc>
          <w:tcPr>
            <w:tcW w:w="3352" w:type="dxa"/>
            <w:tcBorders>
              <w:top w:val="single" w:sz="4" w:space="0" w:color="000000"/>
              <w:left w:val="single" w:sz="4" w:space="0" w:color="000000"/>
              <w:bottom w:val="single" w:sz="4" w:space="0" w:color="000000"/>
              <w:right w:val="single" w:sz="4" w:space="0" w:color="000000"/>
            </w:tcBorders>
            <w:shd w:val="clear" w:color="auto" w:fill="auto"/>
          </w:tcPr>
          <w:p w:rsidR="008F207E" w:rsidRPr="008F207E" w:rsidRDefault="008F207E" w:rsidP="008F207E">
            <w:pPr>
              <w:tabs>
                <w:tab w:val="left" w:pos="708"/>
              </w:tabs>
              <w:suppressAutoHyphen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Работа: </w:t>
            </w:r>
          </w:p>
          <w:p w:rsidR="008F207E" w:rsidRPr="008F207E" w:rsidRDefault="008F207E" w:rsidP="008F207E">
            <w:pPr>
              <w:tabs>
                <w:tab w:val="left" w:pos="708"/>
              </w:tabs>
              <w:suppressAutoHyphen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в поликлинике и палатах с пациентами;</w:t>
            </w:r>
          </w:p>
          <w:p w:rsidR="008F207E" w:rsidRPr="008F207E" w:rsidRDefault="008F207E" w:rsidP="008F207E">
            <w:pPr>
              <w:tabs>
                <w:tab w:val="left" w:pos="708"/>
              </w:tabs>
              <w:suppressAutoHyphen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с историями болезни;</w:t>
            </w:r>
          </w:p>
          <w:p w:rsidR="008F207E" w:rsidRPr="008F207E" w:rsidRDefault="008F207E" w:rsidP="008F207E">
            <w:pPr>
              <w:tabs>
                <w:tab w:val="left" w:pos="0"/>
              </w:tabs>
              <w:suppressAutoHyphen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8F207E" w:rsidRPr="008F207E" w:rsidTr="00083908">
        <w:tc>
          <w:tcPr>
            <w:tcW w:w="648"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708"/>
              </w:tabs>
              <w:suppressAutoHyphen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66.</w:t>
            </w:r>
          </w:p>
        </w:tc>
        <w:tc>
          <w:tcPr>
            <w:tcW w:w="2644"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708"/>
              </w:tabs>
              <w:suppressAutoHyphen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708"/>
              </w:tabs>
              <w:suppressAutoHyphen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15</w:t>
            </w:r>
          </w:p>
        </w:tc>
        <w:tc>
          <w:tcPr>
            <w:tcW w:w="3352" w:type="dxa"/>
            <w:tcBorders>
              <w:top w:val="single" w:sz="4" w:space="0" w:color="000000"/>
              <w:left w:val="single" w:sz="4" w:space="0" w:color="000000"/>
              <w:bottom w:val="single" w:sz="4" w:space="0" w:color="000000"/>
              <w:right w:val="single" w:sz="4" w:space="0" w:color="000000"/>
            </w:tcBorders>
            <w:shd w:val="clear" w:color="auto" w:fill="auto"/>
          </w:tcPr>
          <w:p w:rsidR="008F207E" w:rsidRPr="008F207E" w:rsidRDefault="008F207E" w:rsidP="008F207E">
            <w:pPr>
              <w:tabs>
                <w:tab w:val="left" w:pos="708"/>
              </w:tabs>
              <w:suppressAutoHyphen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Тесты по теме, ситуационные задачи</w:t>
            </w:r>
          </w:p>
        </w:tc>
      </w:tr>
      <w:tr w:rsidR="008F207E" w:rsidRPr="008F207E" w:rsidTr="00083908">
        <w:tc>
          <w:tcPr>
            <w:tcW w:w="648"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708"/>
              </w:tabs>
              <w:suppressAutoHyphen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77.</w:t>
            </w:r>
          </w:p>
        </w:tc>
        <w:tc>
          <w:tcPr>
            <w:tcW w:w="2644"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708"/>
              </w:tabs>
              <w:suppressAutoHyphen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708"/>
              </w:tabs>
              <w:suppressAutoHyphen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52" w:type="dxa"/>
            <w:tcBorders>
              <w:top w:val="single" w:sz="4" w:space="0" w:color="000000"/>
              <w:left w:val="single" w:sz="4" w:space="0" w:color="000000"/>
              <w:bottom w:val="single" w:sz="4" w:space="0" w:color="000000"/>
              <w:right w:val="single" w:sz="4" w:space="0" w:color="000000"/>
            </w:tcBorders>
            <w:shd w:val="clear" w:color="auto" w:fill="auto"/>
          </w:tcPr>
          <w:p w:rsidR="008F207E" w:rsidRPr="008F207E" w:rsidRDefault="008F207E" w:rsidP="008F207E">
            <w:pPr>
              <w:tabs>
                <w:tab w:val="left" w:pos="708"/>
              </w:tabs>
              <w:suppressAutoHyphens/>
              <w:spacing w:after="0" w:line="240" w:lineRule="auto"/>
              <w:jc w:val="both"/>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8F207E" w:rsidRPr="008F207E" w:rsidTr="00083908">
        <w:trPr>
          <w:cantSplit/>
        </w:trPr>
        <w:tc>
          <w:tcPr>
            <w:tcW w:w="3292" w:type="dxa"/>
            <w:gridSpan w:val="2"/>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708"/>
              </w:tabs>
              <w:suppressAutoHyphens/>
              <w:spacing w:after="0" w:line="240" w:lineRule="auto"/>
              <w:ind w:firstLine="709"/>
              <w:jc w:val="cente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Всего:</w:t>
            </w:r>
          </w:p>
        </w:tc>
        <w:tc>
          <w:tcPr>
            <w:tcW w:w="2410"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708"/>
              </w:tabs>
              <w:suppressAutoHyphen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sz w:val="24"/>
                <w:szCs w:val="24"/>
                <w:lang w:eastAsia="ru-RU"/>
              </w:rPr>
              <w:t>270</w:t>
            </w:r>
          </w:p>
        </w:tc>
        <w:tc>
          <w:tcPr>
            <w:tcW w:w="3352" w:type="dxa"/>
            <w:tcBorders>
              <w:top w:val="single" w:sz="4" w:space="0" w:color="000000"/>
              <w:left w:val="single" w:sz="4" w:space="0" w:color="000000"/>
              <w:bottom w:val="single" w:sz="4" w:space="0" w:color="000000"/>
              <w:right w:val="single" w:sz="4" w:space="0" w:color="000000"/>
            </w:tcBorders>
            <w:shd w:val="clear" w:color="auto" w:fill="auto"/>
          </w:tcPr>
          <w:p w:rsidR="008F207E" w:rsidRPr="008F207E" w:rsidRDefault="008F207E" w:rsidP="008F207E">
            <w:pPr>
              <w:tabs>
                <w:tab w:val="left" w:pos="708"/>
              </w:tabs>
              <w:suppressAutoHyphens/>
              <w:snapToGrid w:val="0"/>
              <w:spacing w:after="0" w:line="240" w:lineRule="auto"/>
              <w:ind w:firstLine="709"/>
              <w:jc w:val="both"/>
              <w:rPr>
                <w:rFonts w:ascii="Times New Roman" w:eastAsia="Times New Roman" w:hAnsi="Times New Roman" w:cs="Times New Roman"/>
                <w:sz w:val="24"/>
                <w:szCs w:val="24"/>
                <w:lang w:eastAsia="ru-RU"/>
              </w:rPr>
            </w:pPr>
          </w:p>
        </w:tc>
      </w:tr>
    </w:tbl>
    <w:p w:rsidR="008F207E" w:rsidRPr="008F207E" w:rsidRDefault="008F207E" w:rsidP="008F207E">
      <w:pPr>
        <w:suppressAutoHyphens/>
        <w:spacing w:after="0" w:line="240" w:lineRule="auto"/>
        <w:ind w:left="180"/>
        <w:jc w:val="both"/>
        <w:rPr>
          <w:rFonts w:ascii="Times New Roman" w:eastAsia="Times New Roman" w:hAnsi="Times New Roman" w:cs="Times New Roman"/>
          <w:sz w:val="20"/>
          <w:szCs w:val="20"/>
          <w:vertAlign w:val="superscript"/>
          <w:lang w:eastAsia="zh-CN"/>
        </w:rPr>
      </w:pPr>
      <w:r w:rsidRPr="008F207E">
        <w:rPr>
          <w:rFonts w:ascii="Times New Roman" w:eastAsia="Times New Roman" w:hAnsi="Times New Roman" w:cs="Times New Roman"/>
          <w:i/>
          <w:sz w:val="20"/>
          <w:szCs w:val="20"/>
          <w:lang w:eastAsia="zh-CN"/>
        </w:rPr>
        <w:t xml:space="preserve">Примечание. </w:t>
      </w:r>
    </w:p>
    <w:p w:rsidR="008F207E" w:rsidRPr="008F207E" w:rsidRDefault="008F207E" w:rsidP="008F207E">
      <w:pPr>
        <w:suppressAutoHyphens/>
        <w:spacing w:after="0" w:line="240" w:lineRule="auto"/>
        <w:ind w:left="180"/>
        <w:jc w:val="both"/>
        <w:rPr>
          <w:rFonts w:ascii="Times New Roman" w:eastAsia="Times New Roman" w:hAnsi="Times New Roman" w:cs="Times New Roman"/>
          <w:sz w:val="20"/>
          <w:szCs w:val="20"/>
          <w:lang w:eastAsia="zh-CN"/>
        </w:rPr>
      </w:pPr>
      <w:r w:rsidRPr="008F207E">
        <w:rPr>
          <w:rFonts w:ascii="Times New Roman" w:eastAsia="Times New Roman" w:hAnsi="Times New Roman" w:cs="Times New Roman"/>
          <w:sz w:val="20"/>
          <w:szCs w:val="20"/>
          <w:vertAlign w:val="superscript"/>
          <w:lang w:eastAsia="zh-CN"/>
        </w:rPr>
        <w:t>*</w:t>
      </w:r>
      <w:r w:rsidRPr="008F207E">
        <w:rPr>
          <w:rFonts w:ascii="Times New Roman" w:eastAsia="Times New Roman" w:hAnsi="Times New Roman" w:cs="Times New Roman"/>
          <w:sz w:val="20"/>
          <w:szCs w:val="20"/>
          <w:lang w:eastAsia="zh-CN"/>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8F207E" w:rsidRPr="008F207E" w:rsidRDefault="008F207E" w:rsidP="008F207E">
      <w:pPr>
        <w:suppressAutoHyphens/>
        <w:spacing w:after="0" w:line="240" w:lineRule="auto"/>
        <w:ind w:left="180"/>
        <w:jc w:val="both"/>
        <w:rPr>
          <w:rFonts w:ascii="Times New Roman" w:eastAsia="Times New Roman" w:hAnsi="Times New Roman" w:cs="Times New Roman"/>
          <w:sz w:val="20"/>
          <w:szCs w:val="20"/>
          <w:lang w:eastAsia="zh-CN"/>
        </w:rPr>
      </w:pPr>
    </w:p>
    <w:p w:rsidR="008F207E" w:rsidRPr="008F207E" w:rsidRDefault="008F207E" w:rsidP="008F207E">
      <w:pPr>
        <w:tabs>
          <w:tab w:val="left" w:pos="360"/>
        </w:tabs>
        <w:suppressAutoHyphens/>
        <w:spacing w:after="0" w:line="240" w:lineRule="auto"/>
        <w:rPr>
          <w:rFonts w:ascii="Calibri" w:eastAsia="Times New Roman" w:hAnsi="Calibri" w:cs="Times New Roman"/>
          <w:lang w:eastAsia="zh-CN"/>
        </w:rPr>
      </w:pPr>
    </w:p>
    <w:p w:rsidR="008F207E" w:rsidRPr="008F207E" w:rsidRDefault="008F207E" w:rsidP="00531C09">
      <w:pPr>
        <w:numPr>
          <w:ilvl w:val="0"/>
          <w:numId w:val="179"/>
        </w:numPr>
        <w:tabs>
          <w:tab w:val="left" w:pos="360"/>
        </w:tabs>
        <w:suppressAutoHyphens/>
        <w:spacing w:after="0" w:line="240" w:lineRule="auto"/>
        <w:rPr>
          <w:rFonts w:ascii="Times New Roman" w:eastAsia="Times New Roman" w:hAnsi="Times New Roman" w:cs="Times New Roman"/>
          <w:color w:val="000000"/>
          <w:sz w:val="28"/>
          <w:szCs w:val="28"/>
          <w:lang w:eastAsia="zh-CN"/>
        </w:rPr>
      </w:pPr>
      <w:r w:rsidRPr="008F207E">
        <w:rPr>
          <w:rFonts w:ascii="Times New Roman" w:eastAsia="Times New Roman" w:hAnsi="Times New Roman" w:cs="Times New Roman"/>
          <w:b/>
          <w:bCs/>
          <w:sz w:val="28"/>
          <w:szCs w:val="28"/>
          <w:lang w:eastAsia="zh-CN"/>
        </w:rPr>
        <w:t>Аннотация</w:t>
      </w:r>
      <w:r w:rsidRPr="008F207E">
        <w:rPr>
          <w:rFonts w:ascii="Times New Roman" w:eastAsia="Times New Roman" w:hAnsi="Times New Roman" w:cs="Times New Roman"/>
          <w:sz w:val="28"/>
          <w:szCs w:val="28"/>
          <w:lang w:eastAsia="zh-CN"/>
        </w:rPr>
        <w:t xml:space="preserve"> (краткое содержание темы).</w:t>
      </w:r>
    </w:p>
    <w:p w:rsidR="008F207E" w:rsidRPr="008F207E" w:rsidRDefault="008F207E" w:rsidP="008F207E">
      <w:pPr>
        <w:tabs>
          <w:tab w:val="left" w:pos="360"/>
        </w:tabs>
        <w:suppressAutoHyphens/>
        <w:spacing w:after="0" w:line="360" w:lineRule="auto"/>
        <w:ind w:firstLine="709"/>
        <w:jc w:val="both"/>
        <w:rPr>
          <w:rFonts w:ascii="Times New Roman" w:eastAsia="Times New Roman" w:hAnsi="Times New Roman" w:cs="Times New Roman"/>
          <w:color w:val="000000"/>
          <w:sz w:val="28"/>
          <w:szCs w:val="28"/>
          <w:lang w:eastAsia="zh-CN"/>
        </w:rPr>
      </w:pP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sz w:val="28"/>
          <w:szCs w:val="28"/>
          <w:lang w:val="x-none" w:eastAsia="zh-CN"/>
        </w:rPr>
        <w:t xml:space="preserve">    Заболеваемость лимфомой Ходжкина (ЛХ) в странах Европейского союза составляет 2,2 случаев на 100 тыс. человек в год, а смертность — 0,7 случаев на 100 тыс. человекв год.</w:t>
      </w:r>
      <w:r w:rsidRPr="008F207E">
        <w:rPr>
          <w:rFonts w:ascii="Times New Roman" w:eastAsia="Times New Roman" w:hAnsi="Times New Roman" w:cs="Times New Roman"/>
          <w:sz w:val="28"/>
          <w:szCs w:val="28"/>
          <w:lang w:eastAsia="zh-CN"/>
        </w:rPr>
        <w:t xml:space="preserve"> </w:t>
      </w:r>
      <w:r w:rsidRPr="008F207E">
        <w:rPr>
          <w:rFonts w:ascii="Times New Roman" w:eastAsia="Times New Roman" w:hAnsi="Times New Roman" w:cs="Times New Roman"/>
          <w:sz w:val="28"/>
          <w:szCs w:val="28"/>
          <w:lang w:val="x-none" w:eastAsia="zh-CN"/>
        </w:rPr>
        <w:t>Патологоанатомический диагноз ЛХ устанавливается в соответствии с критериями, приведенными в классификации Всемирной организации здравоохранения на основании исследования хирургической или эксцизионной биопсии</w:t>
      </w:r>
      <w:r w:rsidRPr="008F207E">
        <w:rPr>
          <w:rFonts w:ascii="Times New Roman" w:eastAsia="Times New Roman" w:hAnsi="Times New Roman" w:cs="Times New Roman"/>
          <w:sz w:val="28"/>
          <w:szCs w:val="28"/>
          <w:lang w:eastAsia="zh-CN"/>
        </w:rPr>
        <w:t xml:space="preserve"> </w:t>
      </w:r>
      <w:r w:rsidRPr="008F207E">
        <w:rPr>
          <w:rFonts w:ascii="Times New Roman" w:eastAsia="Times New Roman" w:hAnsi="Times New Roman" w:cs="Times New Roman"/>
          <w:sz w:val="28"/>
          <w:szCs w:val="28"/>
          <w:lang w:val="x-none" w:eastAsia="zh-CN"/>
        </w:rPr>
        <w:t>лимфоузла, при условии достаточного количества свежезамороженного и</w:t>
      </w:r>
      <w:r w:rsidRPr="008F207E">
        <w:rPr>
          <w:rFonts w:ascii="Times New Roman" w:eastAsia="Times New Roman" w:hAnsi="Times New Roman" w:cs="Times New Roman"/>
          <w:sz w:val="28"/>
          <w:szCs w:val="28"/>
          <w:lang w:eastAsia="zh-CN"/>
        </w:rPr>
        <w:t xml:space="preserve"> </w:t>
      </w:r>
      <w:r w:rsidRPr="008F207E">
        <w:rPr>
          <w:rFonts w:ascii="Times New Roman" w:eastAsia="Times New Roman" w:hAnsi="Times New Roman" w:cs="Times New Roman"/>
          <w:sz w:val="28"/>
          <w:szCs w:val="28"/>
          <w:lang w:val="x-none" w:eastAsia="zh-CN"/>
        </w:rPr>
        <w:t>фиксированного в формалине материала.</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sz w:val="28"/>
          <w:szCs w:val="28"/>
          <w:lang w:val="x-none" w:eastAsia="zh-CN"/>
        </w:rPr>
        <w:t>Классический вариант ЛХ включает нодулярный склероз, смешанноклеточный вариант, вариант богатый лимфоцитами и вариант с лимфоидной деплецией и составляет примерно 95% всех случаев ЛХ.</w:t>
      </w:r>
      <w:r w:rsidRPr="008F207E">
        <w:rPr>
          <w:rFonts w:ascii="Times New Roman" w:eastAsia="Times New Roman" w:hAnsi="Times New Roman" w:cs="Times New Roman"/>
          <w:sz w:val="28"/>
          <w:szCs w:val="28"/>
          <w:lang w:eastAsia="zh-CN"/>
        </w:rPr>
        <w:t xml:space="preserve"> </w:t>
      </w:r>
      <w:r w:rsidRPr="008F207E">
        <w:rPr>
          <w:rFonts w:ascii="Times New Roman" w:eastAsia="Times New Roman" w:hAnsi="Times New Roman" w:cs="Times New Roman"/>
          <w:sz w:val="28"/>
          <w:szCs w:val="28"/>
          <w:lang w:val="x-none" w:eastAsia="zh-CN"/>
        </w:rPr>
        <w:t>Классический вариант отличается от ЛХ с нодулярным лимфоидным преобладанием (ЛХЛП), который соответственно составляет 5% всех случаев.</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sz w:val="28"/>
          <w:szCs w:val="28"/>
          <w:lang w:val="x-none" w:eastAsia="zh-CN"/>
        </w:rPr>
        <w:t>Обязательным и диагностическим</w:t>
      </w:r>
      <w:r w:rsidRPr="008F207E">
        <w:rPr>
          <w:rFonts w:ascii="Times New Roman" w:eastAsia="Times New Roman" w:hAnsi="Times New Roman" w:cs="Times New Roman"/>
          <w:sz w:val="28"/>
          <w:szCs w:val="28"/>
          <w:lang w:eastAsia="zh-CN"/>
        </w:rPr>
        <w:t xml:space="preserve"> </w:t>
      </w:r>
      <w:r w:rsidRPr="008F207E">
        <w:rPr>
          <w:rFonts w:ascii="Times New Roman" w:eastAsia="Times New Roman" w:hAnsi="Times New Roman" w:cs="Times New Roman"/>
          <w:sz w:val="28"/>
          <w:szCs w:val="28"/>
          <w:lang w:val="x-none" w:eastAsia="zh-CN"/>
        </w:rPr>
        <w:t>методам</w:t>
      </w:r>
      <w:r w:rsidRPr="008F207E">
        <w:rPr>
          <w:rFonts w:ascii="Times New Roman" w:eastAsia="Times New Roman" w:hAnsi="Times New Roman" w:cs="Times New Roman"/>
          <w:sz w:val="28"/>
          <w:szCs w:val="28"/>
          <w:lang w:eastAsia="zh-CN"/>
        </w:rPr>
        <w:t xml:space="preserve">и </w:t>
      </w:r>
      <w:r w:rsidRPr="008F207E">
        <w:rPr>
          <w:rFonts w:ascii="Times New Roman" w:eastAsia="Times New Roman" w:hAnsi="Times New Roman" w:cs="Times New Roman"/>
          <w:sz w:val="28"/>
          <w:szCs w:val="28"/>
          <w:lang w:val="x-none" w:eastAsia="zh-CN"/>
        </w:rPr>
        <w:t xml:space="preserve"> являются: рентген</w:t>
      </w:r>
      <w:r w:rsidRPr="008F207E">
        <w:rPr>
          <w:rFonts w:ascii="Times New Roman" w:eastAsia="Times New Roman" w:hAnsi="Times New Roman" w:cs="Times New Roman"/>
          <w:sz w:val="28"/>
          <w:szCs w:val="28"/>
          <w:lang w:eastAsia="zh-CN"/>
        </w:rPr>
        <w:t>ография</w:t>
      </w:r>
      <w:r w:rsidRPr="008F207E">
        <w:rPr>
          <w:rFonts w:ascii="Times New Roman" w:eastAsia="Times New Roman" w:hAnsi="Times New Roman" w:cs="Times New Roman"/>
          <w:sz w:val="28"/>
          <w:szCs w:val="28"/>
          <w:lang w:val="x-none" w:eastAsia="zh-CN"/>
        </w:rPr>
        <w:t xml:space="preserve"> грудной клетки, компьютерная томография шеи, груди и брюшной полости, биопсия и аспирация костного мозга.</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sz w:val="28"/>
          <w:szCs w:val="28"/>
          <w:lang w:val="x-none" w:eastAsia="zh-CN"/>
        </w:rPr>
        <w:t xml:space="preserve"> Позитронноэмиссионная томография (ПЭТ) может быть применена в соответствии с пересмотренным и критериями оценки ответа. Не рекомендуется проведение лапароскопии с целью стадирования.</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sz w:val="28"/>
          <w:szCs w:val="28"/>
          <w:lang w:val="x-none" w:eastAsia="zh-CN"/>
        </w:rPr>
        <w:t>Стадирование осуществляется в соответствии с критериям и классификации Ann Arbor, с учетом В-симптомов и других факторов риска. После завершения стадирования пациент должен быть отнесен в одну из следующих категорий: локализованная,</w:t>
      </w:r>
      <w:r w:rsidRPr="008F207E">
        <w:rPr>
          <w:rFonts w:ascii="Times New Roman" w:eastAsia="Times New Roman" w:hAnsi="Times New Roman" w:cs="Times New Roman"/>
          <w:sz w:val="28"/>
          <w:szCs w:val="28"/>
          <w:lang w:eastAsia="zh-CN"/>
        </w:rPr>
        <w:t xml:space="preserve"> </w:t>
      </w:r>
      <w:r w:rsidRPr="008F207E">
        <w:rPr>
          <w:rFonts w:ascii="Times New Roman" w:eastAsia="Times New Roman" w:hAnsi="Times New Roman" w:cs="Times New Roman"/>
          <w:sz w:val="28"/>
          <w:szCs w:val="28"/>
          <w:lang w:val="x-none" w:eastAsia="zh-CN"/>
        </w:rPr>
        <w:t>промежуточная и распространенная стадии; в соответствии с которым и планируется терапия.</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b/>
          <w:sz w:val="28"/>
          <w:szCs w:val="28"/>
          <w:lang w:eastAsia="zh-CN"/>
        </w:rPr>
        <w:t>КЛИНИЧЕСКОЕ СТАДИРОВАНИЕ (cS)</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sz w:val="28"/>
          <w:szCs w:val="28"/>
          <w:lang w:val="x-none" w:eastAsia="zh-CN"/>
        </w:rPr>
        <w:t>Хотя клиническая классификация по стадиям несовершенна, но легко выполнима и может применяться в различных учреждениях для получения сопоставимых данных. Эта классификация базируется на данных</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sz w:val="28"/>
          <w:szCs w:val="28"/>
          <w:lang w:val="x-none" w:eastAsia="zh-CN"/>
        </w:rPr>
        <w:t>анамнеза, клинического обследования, методов визуализации и биопсии. Биопсия костного мозга должна проводиться из клинически и рентгенологически непораженного участка кости.</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b/>
          <w:sz w:val="28"/>
          <w:szCs w:val="28"/>
          <w:lang w:val="x-none" w:eastAsia="zh-CN"/>
        </w:rPr>
        <w:t>Стадия I</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sz w:val="28"/>
          <w:szCs w:val="28"/>
          <w:lang w:val="x-none" w:eastAsia="zh-CN"/>
        </w:rPr>
        <w:t>Поражение одной лимфатической зоны (I), или локализованное</w:t>
      </w:r>
      <w:r w:rsidRPr="008F207E">
        <w:rPr>
          <w:rFonts w:ascii="Times New Roman" w:eastAsia="Times New Roman" w:hAnsi="Times New Roman" w:cs="Times New Roman"/>
          <w:sz w:val="28"/>
          <w:szCs w:val="28"/>
          <w:lang w:eastAsia="zh-CN"/>
        </w:rPr>
        <w:t xml:space="preserve"> </w:t>
      </w:r>
      <w:r w:rsidRPr="008F207E">
        <w:rPr>
          <w:rFonts w:ascii="Times New Roman" w:eastAsia="Times New Roman" w:hAnsi="Times New Roman" w:cs="Times New Roman"/>
          <w:sz w:val="28"/>
          <w:szCs w:val="28"/>
          <w:lang w:val="x-none" w:eastAsia="zh-CN"/>
        </w:rPr>
        <w:t>поражение одного экстралимфатического органа или ткани (IЕ)</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b/>
          <w:sz w:val="28"/>
          <w:szCs w:val="28"/>
          <w:lang w:val="x-none" w:eastAsia="zh-CN"/>
        </w:rPr>
        <w:t>Стадия II</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b/>
          <w:sz w:val="28"/>
          <w:szCs w:val="28"/>
          <w:lang w:val="x-none" w:eastAsia="zh-CN"/>
        </w:rPr>
      </w:pPr>
      <w:r w:rsidRPr="008F207E">
        <w:rPr>
          <w:rFonts w:ascii="Times New Roman" w:eastAsia="Times New Roman" w:hAnsi="Times New Roman" w:cs="Times New Roman"/>
          <w:sz w:val="28"/>
          <w:szCs w:val="28"/>
          <w:lang w:val="x-none" w:eastAsia="zh-CN"/>
        </w:rPr>
        <w:t>Поражение двух или более лимфатических областей по одну сторону диафрагмы (II), или локализованное поражение одного экстралимфатического органа или ткани и их регионарных лимфатических узлов(а) с или без поражения других лимфатических областей по ту же</w:t>
      </w:r>
      <w:r w:rsidRPr="008F207E">
        <w:rPr>
          <w:rFonts w:ascii="Times New Roman" w:eastAsia="Times New Roman" w:hAnsi="Times New Roman" w:cs="Times New Roman"/>
          <w:sz w:val="28"/>
          <w:szCs w:val="28"/>
          <w:lang w:eastAsia="zh-CN"/>
        </w:rPr>
        <w:t xml:space="preserve"> </w:t>
      </w:r>
      <w:r w:rsidRPr="008F207E">
        <w:rPr>
          <w:rFonts w:ascii="Times New Roman" w:eastAsia="Times New Roman" w:hAnsi="Times New Roman" w:cs="Times New Roman"/>
          <w:sz w:val="28"/>
          <w:szCs w:val="28"/>
          <w:lang w:val="x-none" w:eastAsia="zh-CN"/>
        </w:rPr>
        <w:t>сторону диафрагмы (ПЕ)</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b/>
          <w:sz w:val="28"/>
          <w:szCs w:val="28"/>
          <w:lang w:val="x-none" w:eastAsia="zh-CN"/>
        </w:rPr>
        <w:t xml:space="preserve">Примечание. </w:t>
      </w:r>
      <w:r w:rsidRPr="008F207E">
        <w:rPr>
          <w:rFonts w:ascii="Times New Roman" w:eastAsia="Times New Roman" w:hAnsi="Times New Roman" w:cs="Times New Roman"/>
          <w:sz w:val="28"/>
          <w:szCs w:val="28"/>
          <w:lang w:val="x-none" w:eastAsia="zh-CN"/>
        </w:rPr>
        <w:t>Количество пораженных лимфатических областей может</w:t>
      </w:r>
      <w:r w:rsidRPr="008F207E">
        <w:rPr>
          <w:rFonts w:ascii="Times New Roman" w:eastAsia="Times New Roman" w:hAnsi="Times New Roman" w:cs="Times New Roman"/>
          <w:sz w:val="28"/>
          <w:szCs w:val="28"/>
          <w:lang w:eastAsia="zh-CN"/>
        </w:rPr>
        <w:t xml:space="preserve"> </w:t>
      </w:r>
      <w:r w:rsidRPr="008F207E">
        <w:rPr>
          <w:rFonts w:ascii="Times New Roman" w:eastAsia="Times New Roman" w:hAnsi="Times New Roman" w:cs="Times New Roman"/>
          <w:sz w:val="28"/>
          <w:szCs w:val="28"/>
          <w:lang w:val="x-none" w:eastAsia="zh-CN"/>
        </w:rPr>
        <w:t>указываться следующим образом (П3)</w:t>
      </w:r>
      <w:r w:rsidRPr="008F207E">
        <w:rPr>
          <w:rFonts w:ascii="Times New Roman" w:eastAsia="Times New Roman" w:hAnsi="Times New Roman" w:cs="Times New Roman"/>
          <w:b/>
          <w:sz w:val="28"/>
          <w:szCs w:val="28"/>
          <w:lang w:val="x-none" w:eastAsia="zh-CN"/>
        </w:rPr>
        <w:t>.</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b/>
          <w:sz w:val="28"/>
          <w:szCs w:val="28"/>
          <w:lang w:val="x-none" w:eastAsia="zh-CN"/>
        </w:rPr>
        <w:t>Стадия III</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val="x-none" w:eastAsia="zh-CN"/>
        </w:rPr>
        <w:t>Поражение лимфатических узлов по обе стороны диафрагмы</w:t>
      </w:r>
      <w:r w:rsidRPr="008F207E">
        <w:rPr>
          <w:rFonts w:ascii="Times New Roman" w:eastAsia="Times New Roman" w:hAnsi="Times New Roman" w:cs="Times New Roman"/>
          <w:sz w:val="28"/>
          <w:szCs w:val="28"/>
          <w:lang w:eastAsia="zh-CN"/>
        </w:rPr>
        <w:t xml:space="preserve"> </w:t>
      </w:r>
      <w:r w:rsidRPr="008F207E">
        <w:rPr>
          <w:rFonts w:ascii="Times New Roman" w:eastAsia="Times New Roman" w:hAnsi="Times New Roman" w:cs="Times New Roman"/>
          <w:sz w:val="28"/>
          <w:szCs w:val="28"/>
          <w:lang w:val="x-none" w:eastAsia="zh-CN"/>
        </w:rPr>
        <w:t>(III), которое может сочетаться с локализованным поражением одного экстралимфатического органа или ткани (ШЕ), или с поражением селезенки (IIIS), или поражением того и другого (IIIE+S)</w:t>
      </w:r>
      <w:r w:rsidRPr="008F207E">
        <w:rPr>
          <w:rFonts w:ascii="Times New Roman" w:eastAsia="Times New Roman" w:hAnsi="Times New Roman" w:cs="Times New Roman"/>
          <w:sz w:val="28"/>
          <w:szCs w:val="28"/>
          <w:lang w:eastAsia="zh-CN"/>
        </w:rPr>
        <w:t>.</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b/>
          <w:sz w:val="28"/>
          <w:szCs w:val="28"/>
          <w:lang w:val="x-none" w:eastAsia="zh-CN"/>
        </w:rPr>
        <w:t>Стадия IV</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sz w:val="28"/>
          <w:szCs w:val="28"/>
          <w:lang w:val="x-none" w:eastAsia="zh-CN"/>
        </w:rPr>
        <w:t>Диссеминированное (многофокусное) поражение одного или нескольких экстралимфатических органов, с или без поражения лимфатических узлов; или изолированное поражение экстралимфатического органа с поражением</w:t>
      </w:r>
      <w:r w:rsidRPr="008F207E">
        <w:rPr>
          <w:rFonts w:ascii="Times New Roman" w:eastAsia="Times New Roman" w:hAnsi="Times New Roman" w:cs="Times New Roman"/>
          <w:sz w:val="28"/>
          <w:szCs w:val="28"/>
          <w:lang w:eastAsia="zh-CN"/>
        </w:rPr>
        <w:t xml:space="preserve"> </w:t>
      </w:r>
      <w:r w:rsidRPr="008F207E">
        <w:rPr>
          <w:rFonts w:ascii="Times New Roman" w:eastAsia="Times New Roman" w:hAnsi="Times New Roman" w:cs="Times New Roman"/>
          <w:sz w:val="28"/>
          <w:szCs w:val="28"/>
          <w:lang w:val="x-none" w:eastAsia="zh-CN"/>
        </w:rPr>
        <w:t>отдаленных (не регионарных) лимфатических узлов</w:t>
      </w:r>
    </w:p>
    <w:p w:rsidR="008F207E" w:rsidRPr="008F207E" w:rsidRDefault="008F207E" w:rsidP="008F207E">
      <w:pPr>
        <w:suppressAutoHyphens/>
        <w:spacing w:after="0" w:line="360" w:lineRule="auto"/>
        <w:ind w:firstLine="555"/>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b/>
          <w:sz w:val="28"/>
          <w:szCs w:val="28"/>
          <w:lang w:val="x-none" w:eastAsia="zh-CN"/>
        </w:rPr>
        <w:t>А и В Классификации (симптомы)</w:t>
      </w:r>
    </w:p>
    <w:p w:rsidR="008F207E" w:rsidRPr="008F207E" w:rsidRDefault="008F207E" w:rsidP="008F207E">
      <w:pPr>
        <w:suppressAutoHyphens/>
        <w:spacing w:after="0" w:line="360" w:lineRule="auto"/>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sz w:val="28"/>
          <w:szCs w:val="28"/>
          <w:lang w:val="x-none" w:eastAsia="zh-CN"/>
        </w:rPr>
        <w:t>Каждая стадия должна быть разделена на А и В в зависимости от отсутствия (А) или наличия (В) общих симптомов.</w:t>
      </w:r>
    </w:p>
    <w:p w:rsidR="008F207E" w:rsidRPr="008F207E" w:rsidRDefault="008F207E" w:rsidP="008F207E">
      <w:pPr>
        <w:suppressAutoHyphens/>
        <w:spacing w:after="0" w:line="360" w:lineRule="auto"/>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sz w:val="28"/>
          <w:szCs w:val="28"/>
          <w:lang w:val="x-none" w:eastAsia="zh-CN"/>
        </w:rPr>
        <w:t>Среди них:</w:t>
      </w:r>
    </w:p>
    <w:p w:rsidR="008F207E" w:rsidRPr="008F207E" w:rsidRDefault="008F207E" w:rsidP="008F207E">
      <w:pPr>
        <w:suppressAutoHyphens/>
        <w:spacing w:after="0" w:line="360" w:lineRule="auto"/>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sz w:val="28"/>
          <w:szCs w:val="28"/>
          <w:lang w:val="x-none" w:eastAsia="zh-CN"/>
        </w:rPr>
        <w:t>1. Необъяснимая потеря массы тела более чем на 10% за 6 последних месяцев до обращения к врачу</w:t>
      </w:r>
    </w:p>
    <w:p w:rsidR="008F207E" w:rsidRPr="008F207E" w:rsidRDefault="008F207E" w:rsidP="008F207E">
      <w:pPr>
        <w:suppressAutoHyphens/>
        <w:spacing w:after="0" w:line="360" w:lineRule="auto"/>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sz w:val="28"/>
          <w:szCs w:val="28"/>
          <w:lang w:val="x-none" w:eastAsia="zh-CN"/>
        </w:rPr>
        <w:t>2. Необъяснимые подъемы температуры выше 38°С</w:t>
      </w:r>
    </w:p>
    <w:p w:rsidR="008F207E" w:rsidRPr="008F207E" w:rsidRDefault="008F207E" w:rsidP="008F207E">
      <w:pPr>
        <w:suppressAutoHyphens/>
        <w:spacing w:after="0" w:line="360" w:lineRule="auto"/>
        <w:jc w:val="both"/>
        <w:rPr>
          <w:rFonts w:ascii="Times New Roman" w:eastAsia="Times New Roman" w:hAnsi="Times New Roman" w:cs="Times New Roman"/>
          <w:b/>
          <w:sz w:val="28"/>
          <w:szCs w:val="28"/>
          <w:lang w:val="x-none" w:eastAsia="zh-CN"/>
        </w:rPr>
      </w:pPr>
      <w:r w:rsidRPr="008F207E">
        <w:rPr>
          <w:rFonts w:ascii="Times New Roman" w:eastAsia="Times New Roman" w:hAnsi="Times New Roman" w:cs="Times New Roman"/>
          <w:sz w:val="28"/>
          <w:szCs w:val="28"/>
          <w:lang w:val="x-none" w:eastAsia="zh-CN"/>
        </w:rPr>
        <w:t>3. Ночные поты</w:t>
      </w:r>
    </w:p>
    <w:p w:rsidR="008F207E" w:rsidRPr="008F207E" w:rsidRDefault="008F207E" w:rsidP="008F207E">
      <w:pPr>
        <w:suppressAutoHyphens/>
        <w:spacing w:after="0" w:line="360" w:lineRule="auto"/>
        <w:jc w:val="both"/>
        <w:rPr>
          <w:rFonts w:ascii="Times New Roman" w:eastAsia="Times New Roman" w:hAnsi="Times New Roman" w:cs="Times New Roman"/>
          <w:b/>
          <w:color w:val="000000"/>
          <w:sz w:val="24"/>
          <w:szCs w:val="24"/>
          <w:lang w:val="x-none" w:eastAsia="zh-CN"/>
        </w:rPr>
      </w:pPr>
      <w:r w:rsidRPr="008F207E">
        <w:rPr>
          <w:rFonts w:ascii="Times New Roman" w:eastAsia="Times New Roman" w:hAnsi="Times New Roman" w:cs="Times New Roman"/>
          <w:b/>
          <w:sz w:val="24"/>
          <w:szCs w:val="24"/>
          <w:lang w:val="x-none" w:eastAsia="zh-CN"/>
        </w:rPr>
        <w:t xml:space="preserve">Примечание. </w:t>
      </w:r>
      <w:r w:rsidRPr="008F207E">
        <w:rPr>
          <w:rFonts w:ascii="Times New Roman" w:eastAsia="Times New Roman" w:hAnsi="Times New Roman" w:cs="Times New Roman"/>
          <w:sz w:val="24"/>
          <w:szCs w:val="24"/>
          <w:lang w:val="x-none" w:eastAsia="zh-CN"/>
        </w:rPr>
        <w:t>Наличие одного только зуда недостаточно для установления</w:t>
      </w:r>
      <w:r w:rsidRPr="008F207E">
        <w:rPr>
          <w:rFonts w:ascii="Times New Roman" w:eastAsia="Times New Roman" w:hAnsi="Times New Roman" w:cs="Times New Roman"/>
          <w:sz w:val="24"/>
          <w:szCs w:val="24"/>
          <w:lang w:eastAsia="zh-CN"/>
        </w:rPr>
        <w:t xml:space="preserve"> </w:t>
      </w:r>
      <w:r w:rsidRPr="008F207E">
        <w:rPr>
          <w:rFonts w:ascii="Times New Roman" w:eastAsia="Times New Roman" w:hAnsi="Times New Roman" w:cs="Times New Roman"/>
          <w:sz w:val="24"/>
          <w:szCs w:val="24"/>
          <w:lang w:val="x-none" w:eastAsia="zh-CN"/>
        </w:rPr>
        <w:t>группы В, равно как и кратковременные лихорадочные состояния, связанные с неизвестной инфекцией.</w:t>
      </w:r>
    </w:p>
    <w:p w:rsidR="008F207E" w:rsidRPr="008F207E" w:rsidRDefault="008F207E" w:rsidP="008F207E">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Классифицируется с помощью символов, указывающих ткане</w:t>
      </w:r>
      <w:r w:rsidRPr="008F207E">
        <w:rPr>
          <w:rFonts w:ascii="Times New Roman" w:eastAsia="Times New Roman" w:hAnsi="Times New Roman" w:cs="Times New Roman"/>
          <w:sz w:val="28"/>
          <w:szCs w:val="28"/>
          <w:lang w:eastAsia="ru-RU"/>
        </w:rPr>
        <w:softHyphen/>
        <w:t>вую принадлежность исследованного материала. Используют обозначения символов такие же, как и при отдаленных метастазах (категории M1) других локализаций злокачественных опухолей. Однако применяются также и символы, употребля</w:t>
      </w:r>
      <w:r w:rsidRPr="008F207E">
        <w:rPr>
          <w:rFonts w:ascii="Times New Roman" w:eastAsia="Times New Roman" w:hAnsi="Times New Roman" w:cs="Times New Roman"/>
          <w:sz w:val="28"/>
          <w:szCs w:val="28"/>
          <w:lang w:eastAsia="ru-RU"/>
        </w:rPr>
        <w:softHyphen/>
        <w:t>емые в классификации Ann Arbor.</w:t>
      </w:r>
    </w:p>
    <w:p w:rsidR="008F207E" w:rsidRPr="008F207E" w:rsidRDefault="008F207E" w:rsidP="008F207E">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Легкое                             PUL или L             Костный мозг                MAR или М</w:t>
      </w:r>
    </w:p>
    <w:p w:rsidR="008F207E" w:rsidRPr="008F207E" w:rsidRDefault="008F207E" w:rsidP="008F207E">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Кости                              OSS или О             Плевра                            PLE или Р</w:t>
      </w:r>
    </w:p>
    <w:p w:rsidR="008F207E" w:rsidRPr="008F207E" w:rsidRDefault="008F207E" w:rsidP="008F207E">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Печень                            НЕР или Н             Брюшина                        PER</w:t>
      </w:r>
    </w:p>
    <w:p w:rsidR="008F207E" w:rsidRPr="008F207E" w:rsidRDefault="008F207E" w:rsidP="008F207E">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Головной мозг               BRA                       Надпочечник                 ADR</w:t>
      </w:r>
    </w:p>
    <w:p w:rsidR="008F207E" w:rsidRPr="008F207E" w:rsidRDefault="008F207E" w:rsidP="008F207E">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Лимфатические узлы    LYM или N           Кожа                               SKI или I)</w:t>
      </w:r>
    </w:p>
    <w:p w:rsidR="008F207E" w:rsidRPr="008F207E" w:rsidRDefault="008F207E" w:rsidP="008F207E">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Другие                            ОТН</w:t>
      </w:r>
    </w:p>
    <w:p w:rsidR="008F207E" w:rsidRPr="008F207E" w:rsidRDefault="008F207E" w:rsidP="008F207E">
      <w:pPr>
        <w:framePr w:h="6552" w:hSpace="10080" w:wrap="notBeside" w:vAnchor="text" w:hAnchor="margin" w:x="1" w:y="1"/>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noProof/>
          <w:sz w:val="24"/>
          <w:szCs w:val="24"/>
          <w:lang w:eastAsia="ru-RU"/>
        </w:rPr>
        <w:drawing>
          <wp:inline distT="0" distB="0" distL="0" distR="0">
            <wp:extent cx="4800600" cy="51149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00600" cy="5114925"/>
                    </a:xfrm>
                    <a:prstGeom prst="rect">
                      <a:avLst/>
                    </a:prstGeom>
                    <a:noFill/>
                    <a:ln>
                      <a:noFill/>
                    </a:ln>
                  </pic:spPr>
                </pic:pic>
              </a:graphicData>
            </a:graphic>
          </wp:inline>
        </w:drawing>
      </w:r>
    </w:p>
    <w:p w:rsidR="008F207E" w:rsidRPr="008F207E" w:rsidRDefault="008F207E" w:rsidP="008F207E">
      <w:pPr>
        <w:widowControl w:val="0"/>
        <w:autoSpaceDE w:val="0"/>
        <w:autoSpaceDN w:val="0"/>
        <w:adjustRightInd w:val="0"/>
        <w:spacing w:after="0" w:line="1" w:lineRule="exact"/>
        <w:rPr>
          <w:rFonts w:ascii="Times New Roman" w:eastAsia="Times New Roman" w:hAnsi="Times New Roman" w:cs="Times New Roman"/>
          <w:sz w:val="2"/>
          <w:szCs w:val="2"/>
          <w:lang w:eastAsia="ru-RU"/>
        </w:rPr>
      </w:pPr>
    </w:p>
    <w:p w:rsidR="008F207E" w:rsidRPr="008F207E" w:rsidRDefault="008F207E" w:rsidP="008F207E">
      <w:pPr>
        <w:suppressAutoHyphens/>
        <w:spacing w:after="0" w:line="240" w:lineRule="auto"/>
        <w:jc w:val="both"/>
        <w:rPr>
          <w:rFonts w:ascii="Times New Roman" w:eastAsia="Times New Roman" w:hAnsi="Times New Roman" w:cs="Times New Roman"/>
          <w:b/>
          <w:sz w:val="28"/>
          <w:szCs w:val="28"/>
          <w:lang w:eastAsia="zh-CN"/>
        </w:rPr>
      </w:pPr>
    </w:p>
    <w:p w:rsidR="008F207E" w:rsidRPr="008F207E" w:rsidRDefault="008F207E" w:rsidP="008F207E">
      <w:pPr>
        <w:suppressAutoHyphens/>
        <w:spacing w:after="0" w:line="240" w:lineRule="auto"/>
        <w:jc w:val="both"/>
        <w:rPr>
          <w:rFonts w:ascii="Times New Roman" w:eastAsia="Times New Roman" w:hAnsi="Times New Roman" w:cs="Times New Roman"/>
          <w:b/>
          <w:sz w:val="28"/>
          <w:szCs w:val="28"/>
          <w:lang w:eastAsia="zh-CN"/>
        </w:rPr>
      </w:pPr>
    </w:p>
    <w:p w:rsidR="008F207E" w:rsidRPr="008F207E" w:rsidRDefault="008F207E" w:rsidP="008F207E">
      <w:pPr>
        <w:suppressAutoHyphens/>
        <w:spacing w:after="0" w:line="240" w:lineRule="auto"/>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b/>
          <w:sz w:val="28"/>
          <w:szCs w:val="28"/>
          <w:lang w:eastAsia="zh-CN"/>
        </w:rPr>
        <w:t>ПЛАН ЛЕЧЕНИЯ</w:t>
      </w:r>
    </w:p>
    <w:p w:rsidR="008F207E" w:rsidRPr="008F207E" w:rsidRDefault="008F207E" w:rsidP="008F207E">
      <w:pPr>
        <w:suppressAutoHyphens/>
        <w:spacing w:after="0" w:line="240" w:lineRule="auto"/>
        <w:jc w:val="both"/>
        <w:rPr>
          <w:rFonts w:ascii="Times New Roman" w:eastAsia="Times New Roman" w:hAnsi="Times New Roman" w:cs="Times New Roman"/>
          <w:sz w:val="28"/>
          <w:szCs w:val="28"/>
          <w:lang w:eastAsia="zh-CN"/>
        </w:rPr>
      </w:pP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b/>
          <w:sz w:val="28"/>
          <w:szCs w:val="28"/>
          <w:lang w:val="x-none" w:eastAsia="zh-CN"/>
        </w:rPr>
        <w:t>Начальные (ограниченные) стадии</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sz w:val="28"/>
          <w:szCs w:val="28"/>
          <w:lang w:val="x-none" w:eastAsia="zh-CN"/>
        </w:rPr>
        <w:t>Стандартом лечения локальных стадий ЛХ являются 2 — 3 курса полихимиотерапии по схеме ABVD</w:t>
      </w:r>
      <w:r w:rsidRPr="008F207E">
        <w:rPr>
          <w:rFonts w:ascii="Times New Roman" w:eastAsia="Times New Roman" w:hAnsi="Times New Roman" w:cs="Times New Roman"/>
          <w:sz w:val="28"/>
          <w:szCs w:val="28"/>
          <w:lang w:eastAsia="zh-CN"/>
        </w:rPr>
        <w:t xml:space="preserve"> </w:t>
      </w:r>
      <w:r w:rsidRPr="008F207E">
        <w:rPr>
          <w:rFonts w:ascii="Times New Roman" w:eastAsia="Times New Roman" w:hAnsi="Times New Roman" w:cs="Times New Roman"/>
          <w:sz w:val="28"/>
          <w:szCs w:val="28"/>
          <w:lang w:val="x-none" w:eastAsia="zh-CN"/>
        </w:rPr>
        <w:t>(адриамицин/блеомицин/винбластин/дакарбазин) в комбинации с лучевой терапией (ЛТ) в дозе 30 Гр на зоны исходного поражения.</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b/>
          <w:sz w:val="28"/>
          <w:szCs w:val="28"/>
          <w:lang w:val="x-none" w:eastAsia="zh-CN"/>
        </w:rPr>
        <w:t>Промежуточные стадии</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sz w:val="28"/>
          <w:szCs w:val="28"/>
          <w:lang w:val="x-none" w:eastAsia="zh-CN"/>
        </w:rPr>
        <w:t>Стандартом лечения считается назначение 4 циклов ABVD в комбинации с лучевой терапией на зоны исходного поражения.</w:t>
      </w:r>
      <w:r w:rsidRPr="008F207E">
        <w:rPr>
          <w:rFonts w:ascii="Times New Roman" w:eastAsia="Times New Roman" w:hAnsi="Times New Roman" w:cs="Times New Roman"/>
          <w:sz w:val="28"/>
          <w:szCs w:val="28"/>
          <w:lang w:eastAsia="zh-CN"/>
        </w:rPr>
        <w:t xml:space="preserve"> </w:t>
      </w:r>
      <w:r w:rsidRPr="008F207E">
        <w:rPr>
          <w:rFonts w:ascii="Times New Roman" w:eastAsia="Times New Roman" w:hAnsi="Times New Roman" w:cs="Times New Roman"/>
          <w:sz w:val="28"/>
          <w:szCs w:val="28"/>
          <w:lang w:val="x-none" w:eastAsia="zh-CN"/>
        </w:rPr>
        <w:t xml:space="preserve"> В группе соматически сохранных пациентов моложе 60 лет, данная терапия в настоящее время меняется на более интенсивный подход, включающий 2 курса BEACOPP escalated (блеомицин/ этопозид/ адриамицин/ винскристин/ прокарбазин/ преднизолон в эскалированных дозах) с последующими 2 курсами ABVD и облучением зон исходного поражения в дозе 30 Гр.</w:t>
      </w:r>
      <w:r w:rsidRPr="008F207E">
        <w:rPr>
          <w:rFonts w:ascii="Times New Roman" w:eastAsia="Times New Roman" w:hAnsi="Times New Roman" w:cs="Times New Roman"/>
          <w:sz w:val="28"/>
          <w:szCs w:val="28"/>
          <w:lang w:eastAsia="zh-CN"/>
        </w:rPr>
        <w:t xml:space="preserve"> </w:t>
      </w:r>
      <w:r w:rsidRPr="008F207E">
        <w:rPr>
          <w:rFonts w:ascii="Times New Roman" w:eastAsia="Times New Roman" w:hAnsi="Times New Roman" w:cs="Times New Roman"/>
          <w:sz w:val="28"/>
          <w:szCs w:val="28"/>
          <w:lang w:val="x-none" w:eastAsia="zh-CN"/>
        </w:rPr>
        <w:t>За трехлетний период наблюдения продолжительность времени свободного от неудач лечения (FFTF) при данном подходе оказалось более длительной в сравнении со стандартными 4 курсами ABVD в комбинации с ЛТ.</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b/>
          <w:sz w:val="28"/>
          <w:szCs w:val="28"/>
          <w:lang w:val="x-none" w:eastAsia="zh-CN"/>
        </w:rPr>
        <w:t>Продвинутые (распространенные) стадии</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sz w:val="28"/>
          <w:szCs w:val="28"/>
          <w:lang w:val="x-none" w:eastAsia="zh-CN"/>
        </w:rPr>
        <w:t>Стандартном лечения при продвинутых стадиях является химиотерапия. ЛТ применяется у пациентов с большими остаточными массами после</w:t>
      </w:r>
      <w:r w:rsidRPr="008F207E">
        <w:rPr>
          <w:rFonts w:ascii="Times New Roman" w:eastAsia="Times New Roman" w:hAnsi="Times New Roman" w:cs="Times New Roman"/>
          <w:sz w:val="28"/>
          <w:szCs w:val="28"/>
          <w:lang w:eastAsia="zh-CN"/>
        </w:rPr>
        <w:t xml:space="preserve"> </w:t>
      </w:r>
      <w:r w:rsidRPr="008F207E">
        <w:rPr>
          <w:rFonts w:ascii="Times New Roman" w:eastAsia="Times New Roman" w:hAnsi="Times New Roman" w:cs="Times New Roman"/>
          <w:sz w:val="28"/>
          <w:szCs w:val="28"/>
          <w:lang w:val="x-none" w:eastAsia="zh-CN"/>
        </w:rPr>
        <w:t>химиотерапии.</w:t>
      </w:r>
      <w:r w:rsidRPr="008F207E">
        <w:rPr>
          <w:rFonts w:ascii="Times New Roman" w:eastAsia="Times New Roman" w:hAnsi="Times New Roman" w:cs="Times New Roman"/>
          <w:sz w:val="28"/>
          <w:szCs w:val="28"/>
          <w:lang w:eastAsia="zh-CN"/>
        </w:rPr>
        <w:t xml:space="preserve"> </w:t>
      </w:r>
      <w:r w:rsidRPr="008F207E">
        <w:rPr>
          <w:rFonts w:ascii="Times New Roman" w:eastAsia="Times New Roman" w:hAnsi="Times New Roman" w:cs="Times New Roman"/>
          <w:sz w:val="28"/>
          <w:szCs w:val="28"/>
          <w:lang w:val="x-none" w:eastAsia="zh-CN"/>
        </w:rPr>
        <w:t>Пациентам в возрасте до 60 лет рекомендовано назначение 6 циклами (при полной ремиссии после 4 курсов) или 8 циклами (при частичной ремиссии после 4 курсов) ABVD.</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sz w:val="28"/>
          <w:szCs w:val="28"/>
          <w:lang w:val="x-none" w:eastAsia="zh-CN"/>
        </w:rPr>
        <w:t>Альтернативной лечебной тактикой является назначение 8 циклов по схеме BEACOPP escalated (адриамицин/ циклофосфан/ винскристин/ прокарбазин/ преднизолон) с последующим облучением резидуальных опухолевых масс размером более 1,5 см в дозе 30Гр [I-II,A]. BEACOPP escalated с последующей ЛТ приводит к лучшим показателям времени свободного от неудач лечения (FFTF) и общей выживаемости, однако режим отличается повышенной токсичностью и требует применения гранулоцитарных колониестимулирующих факторов (G-CSF).</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sz w:val="28"/>
          <w:szCs w:val="28"/>
          <w:lang w:val="x-none" w:eastAsia="zh-CN"/>
        </w:rPr>
        <w:t>Терапией выбора для пациентов в возрасте старше 60 лет остается режим ABVD+ЛТ резидуальных лимфомных масс размером более 1,5 см в дозе 30Гр.</w:t>
      </w:r>
      <w:r w:rsidRPr="008F207E">
        <w:rPr>
          <w:rFonts w:ascii="Times New Roman" w:eastAsia="Times New Roman" w:hAnsi="Times New Roman" w:cs="Times New Roman"/>
          <w:sz w:val="28"/>
          <w:szCs w:val="28"/>
          <w:lang w:eastAsia="zh-CN"/>
        </w:rPr>
        <w:t xml:space="preserve"> </w:t>
      </w:r>
      <w:r w:rsidRPr="008F207E">
        <w:rPr>
          <w:rFonts w:ascii="Times New Roman" w:eastAsia="Times New Roman" w:hAnsi="Times New Roman" w:cs="Times New Roman"/>
          <w:sz w:val="28"/>
          <w:szCs w:val="28"/>
          <w:lang w:val="x-none" w:eastAsia="zh-CN"/>
        </w:rPr>
        <w:t>BEACOPP-эскалированный не рекомендуется к использованию у пожилых пациентов группе по причине высокой токсичности.</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sz w:val="28"/>
          <w:szCs w:val="28"/>
          <w:lang w:val="x-none" w:eastAsia="zh-CN"/>
        </w:rPr>
        <w:t>Оценка эффективности лечения должна быть проведена после 4 циклов химиотерапии и после окончания всей программы (химио- или химиорадиотерапии).</w:t>
      </w:r>
      <w:r w:rsidRPr="008F207E">
        <w:rPr>
          <w:rFonts w:ascii="Times New Roman" w:eastAsia="Times New Roman" w:hAnsi="Times New Roman" w:cs="Times New Roman"/>
          <w:sz w:val="28"/>
          <w:szCs w:val="28"/>
          <w:lang w:eastAsia="zh-CN"/>
        </w:rPr>
        <w:t xml:space="preserve"> </w:t>
      </w:r>
      <w:r w:rsidRPr="008F207E">
        <w:rPr>
          <w:rFonts w:ascii="Times New Roman" w:eastAsia="Times New Roman" w:hAnsi="Times New Roman" w:cs="Times New Roman"/>
          <w:sz w:val="28"/>
          <w:szCs w:val="28"/>
          <w:lang w:val="x-none" w:eastAsia="zh-CN"/>
        </w:rPr>
        <w:t>Обследование пациента должно обязательно включать тщательный осмотр, клинические анализы, а также КТ. В исследованиях пациентов с продвинутыми стадиями ЛХ раннее проведение промежуточного ПЭТ (после 2-3 курсов терапии) позволяет выделять группу</w:t>
      </w:r>
      <w:r w:rsidRPr="008F207E">
        <w:rPr>
          <w:rFonts w:ascii="Times New Roman" w:eastAsia="Times New Roman" w:hAnsi="Times New Roman" w:cs="Times New Roman"/>
          <w:sz w:val="28"/>
          <w:szCs w:val="28"/>
          <w:lang w:eastAsia="zh-CN"/>
        </w:rPr>
        <w:t xml:space="preserve"> </w:t>
      </w:r>
      <w:r w:rsidRPr="008F207E">
        <w:rPr>
          <w:rFonts w:ascii="Times New Roman" w:eastAsia="Times New Roman" w:hAnsi="Times New Roman" w:cs="Times New Roman"/>
          <w:sz w:val="28"/>
          <w:szCs w:val="28"/>
          <w:lang w:val="x-none" w:eastAsia="zh-CN"/>
        </w:rPr>
        <w:t>плохого прогноза. Стратификация пациентов на основании данных ПЭТ должна применяться в рамкх протоколов клинических исследований и не может считаться стандартным подходом.</w:t>
      </w:r>
      <w:r w:rsidRPr="008F207E">
        <w:rPr>
          <w:rFonts w:ascii="Times New Roman" w:eastAsia="Times New Roman" w:hAnsi="Times New Roman" w:cs="Times New Roman"/>
          <w:sz w:val="28"/>
          <w:szCs w:val="28"/>
          <w:lang w:eastAsia="zh-CN"/>
        </w:rPr>
        <w:t xml:space="preserve"> </w:t>
      </w:r>
      <w:r w:rsidRPr="008F207E">
        <w:rPr>
          <w:rFonts w:ascii="Times New Roman" w:eastAsia="Times New Roman" w:hAnsi="Times New Roman" w:cs="Times New Roman"/>
          <w:sz w:val="28"/>
          <w:szCs w:val="28"/>
          <w:lang w:val="x-none" w:eastAsia="zh-CN"/>
        </w:rPr>
        <w:t>ПЭТ, проведенное после окончания терапии, позволяет обнаружить персистенцию активной опухолевой ткани, однако исследование может также давать ложно-позитивные результаты.</w:t>
      </w:r>
    </w:p>
    <w:p w:rsidR="008F207E" w:rsidRPr="008F207E" w:rsidRDefault="008F207E" w:rsidP="008F207E">
      <w:pPr>
        <w:suppressAutoHyphens/>
        <w:spacing w:after="0" w:line="360" w:lineRule="auto"/>
        <w:ind w:firstLine="720"/>
        <w:jc w:val="both"/>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sz w:val="28"/>
          <w:szCs w:val="28"/>
          <w:lang w:val="x-none" w:eastAsia="zh-CN"/>
        </w:rPr>
        <w:t>Рекомендуется регулярный скрининг (маммография у пациенто</w:t>
      </w:r>
      <w:r w:rsidRPr="008F207E">
        <w:rPr>
          <w:rFonts w:ascii="Times New Roman" w:eastAsia="Times New Roman" w:hAnsi="Times New Roman" w:cs="Times New Roman"/>
          <w:sz w:val="28"/>
          <w:szCs w:val="28"/>
          <w:lang w:eastAsia="zh-CN"/>
        </w:rPr>
        <w:t>к</w:t>
      </w:r>
      <w:r w:rsidRPr="008F207E">
        <w:rPr>
          <w:rFonts w:ascii="Times New Roman" w:eastAsia="Times New Roman" w:hAnsi="Times New Roman" w:cs="Times New Roman"/>
          <w:sz w:val="28"/>
          <w:szCs w:val="28"/>
          <w:lang w:val="x-none" w:eastAsia="zh-CN"/>
        </w:rPr>
        <w:t>, получивших ЛТ) на предмет исключения вторичного рака и гемобластозов после заверше</w:t>
      </w:r>
      <w:r w:rsidRPr="008F207E">
        <w:rPr>
          <w:rFonts w:ascii="Times New Roman" w:eastAsia="Times New Roman" w:hAnsi="Times New Roman" w:cs="Times New Roman"/>
          <w:sz w:val="28"/>
          <w:szCs w:val="28"/>
          <w:lang w:eastAsia="zh-CN"/>
        </w:rPr>
        <w:t>ния ЛТ.</w:t>
      </w:r>
    </w:p>
    <w:p w:rsidR="008F207E" w:rsidRPr="008F207E" w:rsidRDefault="008F207E" w:rsidP="00531C09">
      <w:pPr>
        <w:numPr>
          <w:ilvl w:val="0"/>
          <w:numId w:val="181"/>
        </w:numPr>
        <w:tabs>
          <w:tab w:val="left" w:pos="360"/>
        </w:tabs>
        <w:suppressAutoHyphens/>
        <w:spacing w:after="0" w:line="240" w:lineRule="auto"/>
        <w:rPr>
          <w:rFonts w:ascii="Times New Roman" w:eastAsia="Times New Roman" w:hAnsi="Times New Roman" w:cs="Times New Roman"/>
          <w:b/>
          <w:vanish/>
          <w:sz w:val="28"/>
          <w:szCs w:val="28"/>
          <w:lang w:eastAsia="zh-CN"/>
        </w:rPr>
      </w:pPr>
    </w:p>
    <w:p w:rsidR="008F207E" w:rsidRPr="008F207E" w:rsidRDefault="008F207E" w:rsidP="00531C09">
      <w:pPr>
        <w:numPr>
          <w:ilvl w:val="0"/>
          <w:numId w:val="181"/>
        </w:numPr>
        <w:tabs>
          <w:tab w:val="left" w:pos="360"/>
        </w:tabs>
        <w:suppressAutoHyphens/>
        <w:spacing w:after="0" w:line="240" w:lineRule="auto"/>
        <w:rPr>
          <w:rFonts w:ascii="Times New Roman" w:eastAsia="Times New Roman" w:hAnsi="Times New Roman" w:cs="Times New Roman"/>
          <w:b/>
          <w:sz w:val="28"/>
          <w:szCs w:val="28"/>
          <w:lang w:eastAsia="zh-CN"/>
        </w:rPr>
      </w:pPr>
      <w:r w:rsidRPr="008F207E">
        <w:rPr>
          <w:rFonts w:ascii="Times New Roman" w:eastAsia="Times New Roman" w:hAnsi="Times New Roman" w:cs="Times New Roman"/>
          <w:b/>
          <w:sz w:val="28"/>
          <w:szCs w:val="28"/>
          <w:lang w:eastAsia="zh-CN"/>
        </w:rPr>
        <w:t>Вопросы по теме занятия.</w:t>
      </w:r>
    </w:p>
    <w:p w:rsidR="008F207E" w:rsidRPr="008F207E" w:rsidRDefault="008F207E" w:rsidP="008F207E">
      <w:pPr>
        <w:tabs>
          <w:tab w:val="left" w:pos="360"/>
        </w:tabs>
        <w:suppressAutoHyphens/>
        <w:spacing w:after="0" w:line="240" w:lineRule="auto"/>
        <w:rPr>
          <w:rFonts w:ascii="Times New Roman" w:eastAsia="Times New Roman" w:hAnsi="Times New Roman" w:cs="Times New Roman"/>
          <w:b/>
          <w:sz w:val="28"/>
          <w:szCs w:val="28"/>
          <w:lang w:eastAsia="zh-CN"/>
        </w:rPr>
      </w:pPr>
    </w:p>
    <w:p w:rsidR="008F207E" w:rsidRPr="008F207E" w:rsidRDefault="008F207E" w:rsidP="008F207E">
      <w:pPr>
        <w:widowControl w:val="0"/>
        <w:tabs>
          <w:tab w:val="left" w:pos="0"/>
        </w:tabs>
        <w:suppressAutoHyphens/>
        <w:autoSpaceDE w:val="0"/>
        <w:spacing w:after="0" w:line="360" w:lineRule="auto"/>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val="en-US" w:eastAsia="zh-CN"/>
        </w:rPr>
        <w:t xml:space="preserve">1). </w:t>
      </w:r>
      <w:r w:rsidRPr="008F207E">
        <w:rPr>
          <w:rFonts w:ascii="Times New Roman" w:eastAsia="Times New Roman" w:hAnsi="Times New Roman" w:cs="Times New Roman"/>
          <w:sz w:val="28"/>
          <w:szCs w:val="28"/>
          <w:lang w:eastAsia="zh-CN"/>
        </w:rPr>
        <w:t>Классификация лимфогранулематоза;</w:t>
      </w:r>
    </w:p>
    <w:p w:rsidR="008F207E" w:rsidRPr="008F207E" w:rsidRDefault="008F207E" w:rsidP="008F207E">
      <w:pPr>
        <w:widowControl w:val="0"/>
        <w:tabs>
          <w:tab w:val="left" w:pos="0"/>
        </w:tabs>
        <w:suppressAutoHyphens/>
        <w:autoSpaceDE w:val="0"/>
        <w:spacing w:after="0" w:line="360" w:lineRule="auto"/>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2). Алгоритмы лечения больных</w:t>
      </w:r>
      <w:r w:rsidRPr="008F207E">
        <w:rPr>
          <w:rFonts w:ascii="Times New Roman" w:eastAsia="Times New Roman" w:hAnsi="Times New Roman" w:cs="Times New Roman"/>
          <w:b/>
          <w:sz w:val="28"/>
          <w:szCs w:val="28"/>
          <w:lang w:eastAsia="zh-CN"/>
        </w:rPr>
        <w:t xml:space="preserve"> </w:t>
      </w:r>
      <w:r w:rsidRPr="008F207E">
        <w:rPr>
          <w:rFonts w:ascii="Times New Roman" w:eastAsia="Times New Roman" w:hAnsi="Times New Roman" w:cs="Times New Roman"/>
          <w:sz w:val="28"/>
          <w:szCs w:val="28"/>
          <w:lang w:eastAsia="zh-CN"/>
        </w:rPr>
        <w:t>лимфогранулематозом в зависимости в начальной стадии развития;</w:t>
      </w:r>
    </w:p>
    <w:p w:rsidR="008F207E" w:rsidRPr="008F207E" w:rsidRDefault="008F207E" w:rsidP="008F207E">
      <w:pPr>
        <w:widowControl w:val="0"/>
        <w:tabs>
          <w:tab w:val="left" w:pos="0"/>
        </w:tabs>
        <w:suppressAutoHyphens/>
        <w:autoSpaceDE w:val="0"/>
        <w:spacing w:after="0" w:line="360" w:lineRule="auto"/>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3). Алгоритмы лечения больных</w:t>
      </w:r>
      <w:r w:rsidRPr="008F207E">
        <w:rPr>
          <w:rFonts w:ascii="Times New Roman" w:eastAsia="Times New Roman" w:hAnsi="Times New Roman" w:cs="Times New Roman"/>
          <w:b/>
          <w:sz w:val="28"/>
          <w:szCs w:val="28"/>
          <w:lang w:eastAsia="zh-CN"/>
        </w:rPr>
        <w:t xml:space="preserve"> </w:t>
      </w:r>
      <w:r w:rsidRPr="008F207E">
        <w:rPr>
          <w:rFonts w:ascii="Times New Roman" w:eastAsia="Times New Roman" w:hAnsi="Times New Roman" w:cs="Times New Roman"/>
          <w:sz w:val="28"/>
          <w:szCs w:val="28"/>
          <w:lang w:eastAsia="zh-CN"/>
        </w:rPr>
        <w:t>лимфогранулематозом в зависимости в промежуточной стадии развития;</w:t>
      </w:r>
    </w:p>
    <w:p w:rsidR="008F207E" w:rsidRPr="008F207E" w:rsidRDefault="008F207E" w:rsidP="008F207E">
      <w:pPr>
        <w:widowControl w:val="0"/>
        <w:tabs>
          <w:tab w:val="left" w:pos="0"/>
        </w:tabs>
        <w:suppressAutoHyphens/>
        <w:autoSpaceDE w:val="0"/>
        <w:spacing w:after="0" w:line="360" w:lineRule="auto"/>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4). Алгоритмы лечения больных</w:t>
      </w:r>
      <w:r w:rsidRPr="008F207E">
        <w:rPr>
          <w:rFonts w:ascii="Times New Roman" w:eastAsia="Times New Roman" w:hAnsi="Times New Roman" w:cs="Times New Roman"/>
          <w:b/>
          <w:sz w:val="28"/>
          <w:szCs w:val="28"/>
          <w:lang w:eastAsia="zh-CN"/>
        </w:rPr>
        <w:t xml:space="preserve"> </w:t>
      </w:r>
      <w:r w:rsidRPr="008F207E">
        <w:rPr>
          <w:rFonts w:ascii="Times New Roman" w:eastAsia="Times New Roman" w:hAnsi="Times New Roman" w:cs="Times New Roman"/>
          <w:sz w:val="28"/>
          <w:szCs w:val="28"/>
          <w:lang w:eastAsia="zh-CN"/>
        </w:rPr>
        <w:t>лимфогранулематозом в зависимости в прогрессивной стадии развития;</w:t>
      </w:r>
    </w:p>
    <w:p w:rsidR="008F207E" w:rsidRPr="008F207E" w:rsidRDefault="008F207E" w:rsidP="008F207E">
      <w:pPr>
        <w:widowControl w:val="0"/>
        <w:tabs>
          <w:tab w:val="left" w:pos="0"/>
        </w:tabs>
        <w:suppressAutoHyphens/>
        <w:autoSpaceDE w:val="0"/>
        <w:spacing w:after="0" w:line="360" w:lineRule="auto"/>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5). Оценка проведенной терапии;</w:t>
      </w:r>
    </w:p>
    <w:p w:rsidR="008F207E" w:rsidRPr="008F207E" w:rsidRDefault="008F207E" w:rsidP="008F207E">
      <w:pPr>
        <w:widowControl w:val="0"/>
        <w:tabs>
          <w:tab w:val="left" w:pos="0"/>
        </w:tabs>
        <w:suppressAutoHyphens/>
        <w:autoSpaceDE w:val="0"/>
        <w:spacing w:after="0" w:line="360" w:lineRule="auto"/>
        <w:jc w:val="both"/>
        <w:rPr>
          <w:rFonts w:ascii="Calibri" w:eastAsia="Times New Roman" w:hAnsi="Calibri" w:cs="Times New Roman"/>
          <w:lang w:eastAsia="zh-CN"/>
        </w:rPr>
      </w:pPr>
      <w:r w:rsidRPr="008F207E">
        <w:rPr>
          <w:rFonts w:ascii="Times New Roman" w:eastAsia="Times New Roman" w:hAnsi="Times New Roman" w:cs="Times New Roman"/>
          <w:sz w:val="28"/>
          <w:szCs w:val="28"/>
          <w:lang w:eastAsia="zh-CN"/>
        </w:rPr>
        <w:t>6). Диспансерное наблюдение после проведенной лучевой терапии;</w:t>
      </w:r>
    </w:p>
    <w:p w:rsidR="008F207E" w:rsidRPr="008F207E" w:rsidRDefault="008F207E" w:rsidP="008F207E">
      <w:pPr>
        <w:widowControl w:val="0"/>
        <w:tabs>
          <w:tab w:val="left" w:pos="0"/>
        </w:tabs>
        <w:suppressAutoHyphens/>
        <w:autoSpaceDE w:val="0"/>
        <w:spacing w:after="0" w:line="360" w:lineRule="auto"/>
        <w:jc w:val="both"/>
        <w:rPr>
          <w:rFonts w:ascii="Calibri" w:eastAsia="Times New Roman" w:hAnsi="Calibri" w:cs="Times New Roman"/>
          <w:lang w:eastAsia="zh-CN"/>
        </w:rPr>
      </w:pPr>
    </w:p>
    <w:p w:rsidR="008F207E" w:rsidRPr="008F207E" w:rsidRDefault="008F207E" w:rsidP="008F207E">
      <w:pPr>
        <w:widowControl w:val="0"/>
        <w:suppressAutoHyphens/>
        <w:autoSpaceDE w:val="0"/>
        <w:spacing w:after="0" w:line="240" w:lineRule="auto"/>
        <w:jc w:val="both"/>
        <w:rPr>
          <w:rFonts w:ascii="Times New Roman" w:eastAsia="Times New Roman" w:hAnsi="Times New Roman" w:cs="Times New Roman"/>
          <w:b/>
          <w:sz w:val="28"/>
          <w:szCs w:val="28"/>
          <w:lang w:eastAsia="zh-CN"/>
        </w:rPr>
      </w:pPr>
    </w:p>
    <w:p w:rsidR="008F207E" w:rsidRPr="008F207E" w:rsidRDefault="008F207E" w:rsidP="00531C09">
      <w:pPr>
        <w:numPr>
          <w:ilvl w:val="0"/>
          <w:numId w:val="181"/>
        </w:numPr>
        <w:tabs>
          <w:tab w:val="left" w:pos="360"/>
        </w:tabs>
        <w:suppressAutoHyphens/>
        <w:spacing w:after="0" w:line="240" w:lineRule="auto"/>
        <w:rPr>
          <w:rFonts w:ascii="Times New Roman" w:eastAsia="Times New Roman" w:hAnsi="Times New Roman" w:cs="Times New Roman"/>
          <w:sz w:val="28"/>
          <w:szCs w:val="28"/>
          <w:lang w:eastAsia="zh-CN"/>
        </w:rPr>
      </w:pPr>
      <w:r w:rsidRPr="008F207E">
        <w:rPr>
          <w:rFonts w:ascii="Times New Roman" w:eastAsia="Times New Roman" w:hAnsi="Times New Roman" w:cs="Times New Roman"/>
          <w:b/>
          <w:bCs/>
          <w:sz w:val="28"/>
          <w:szCs w:val="28"/>
          <w:lang w:eastAsia="zh-CN"/>
        </w:rPr>
        <w:t xml:space="preserve">Тестовые задания по теме с эталонами ответов </w:t>
      </w:r>
    </w:p>
    <w:p w:rsidR="008F207E" w:rsidRPr="008F207E" w:rsidRDefault="008F207E" w:rsidP="008F207E">
      <w:pPr>
        <w:suppressAutoHyphens/>
        <w:spacing w:after="0" w:line="240" w:lineRule="auto"/>
        <w:ind w:left="57" w:right="57"/>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001.  КАКОЙ ВИД ЛУЧЕВОЙ ТЕРАПИИ ПРИМЕНЯЕТСЯ ДЛЯ ЛЧЕНИЕ ЛИМФОГРАНУЛЕМАТОЗА</w:t>
      </w:r>
    </w:p>
    <w:p w:rsidR="008F207E" w:rsidRPr="008F207E" w:rsidRDefault="008F207E" w:rsidP="00531C09">
      <w:pPr>
        <w:numPr>
          <w:ilvl w:val="0"/>
          <w:numId w:val="177"/>
        </w:numPr>
        <w:suppressAutoHyphens/>
        <w:spacing w:after="0" w:line="240" w:lineRule="auto"/>
        <w:ind w:right="57" w:hanging="834"/>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фотонное облучение</w:t>
      </w:r>
    </w:p>
    <w:p w:rsidR="008F207E" w:rsidRPr="008F207E" w:rsidRDefault="008F207E" w:rsidP="00531C09">
      <w:pPr>
        <w:numPr>
          <w:ilvl w:val="0"/>
          <w:numId w:val="177"/>
        </w:numPr>
        <w:suppressAutoHyphens/>
        <w:spacing w:after="0" w:line="240" w:lineRule="auto"/>
        <w:ind w:right="57" w:hanging="834"/>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радиойодтерапия</w:t>
      </w:r>
    </w:p>
    <w:p w:rsidR="008F207E" w:rsidRPr="008F207E" w:rsidRDefault="008F207E" w:rsidP="00531C09">
      <w:pPr>
        <w:numPr>
          <w:ilvl w:val="0"/>
          <w:numId w:val="177"/>
        </w:numPr>
        <w:suppressAutoHyphens/>
        <w:spacing w:after="0" w:line="240" w:lineRule="auto"/>
        <w:ind w:right="57" w:hanging="834"/>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 xml:space="preserve">внутриполостное облучение </w:t>
      </w:r>
    </w:p>
    <w:p w:rsidR="008F207E" w:rsidRPr="008F207E" w:rsidRDefault="008F207E" w:rsidP="00531C09">
      <w:pPr>
        <w:numPr>
          <w:ilvl w:val="0"/>
          <w:numId w:val="177"/>
        </w:numPr>
        <w:suppressAutoHyphens/>
        <w:spacing w:after="0" w:line="240" w:lineRule="auto"/>
        <w:ind w:right="57" w:hanging="834"/>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дистанционная лучевая терапия</w:t>
      </w:r>
    </w:p>
    <w:p w:rsidR="008F207E" w:rsidRPr="008F207E" w:rsidRDefault="008F207E" w:rsidP="00531C09">
      <w:pPr>
        <w:numPr>
          <w:ilvl w:val="0"/>
          <w:numId w:val="177"/>
        </w:numPr>
        <w:suppressAutoHyphens/>
        <w:spacing w:after="0" w:line="240" w:lineRule="auto"/>
        <w:ind w:right="57" w:hanging="834"/>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брахитерапия</w:t>
      </w:r>
    </w:p>
    <w:p w:rsidR="008F207E" w:rsidRPr="008F207E" w:rsidRDefault="008F207E" w:rsidP="008F207E">
      <w:pPr>
        <w:suppressAutoHyphens/>
        <w:spacing w:after="0" w:line="240" w:lineRule="auto"/>
        <w:ind w:left="57" w:right="57"/>
        <w:jc w:val="both"/>
        <w:rPr>
          <w:rFonts w:ascii="Calibri" w:eastAsia="Times New Roman" w:hAnsi="Calibri" w:cs="Times New Roman"/>
          <w:lang w:eastAsia="zh-CN"/>
        </w:rPr>
      </w:pPr>
      <w:r w:rsidRPr="008F207E">
        <w:rPr>
          <w:rFonts w:ascii="Times New Roman" w:eastAsia="Times New Roman" w:hAnsi="Times New Roman" w:cs="Times New Roman"/>
          <w:sz w:val="28"/>
          <w:szCs w:val="28"/>
          <w:lang w:eastAsia="zh-CN"/>
        </w:rPr>
        <w:t>Ответ: 4</w:t>
      </w:r>
    </w:p>
    <w:p w:rsidR="008F207E" w:rsidRPr="008F207E" w:rsidRDefault="008F207E" w:rsidP="008F207E">
      <w:pPr>
        <w:suppressAutoHyphens/>
        <w:spacing w:after="0" w:line="240" w:lineRule="auto"/>
        <w:ind w:left="57" w:right="57"/>
        <w:jc w:val="both"/>
        <w:rPr>
          <w:rFonts w:ascii="Calibri" w:eastAsia="Times New Roman" w:hAnsi="Calibri" w:cs="Times New Roman"/>
          <w:lang w:eastAsia="zh-CN"/>
        </w:rPr>
      </w:pPr>
    </w:p>
    <w:p w:rsidR="008F207E" w:rsidRPr="008F207E" w:rsidRDefault="008F207E" w:rsidP="008F207E">
      <w:pPr>
        <w:suppressAutoHyphens/>
        <w:spacing w:after="0" w:line="240" w:lineRule="auto"/>
        <w:ind w:left="57" w:right="57"/>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 xml:space="preserve">002.  СУММАРНАЯ  ОЧАГОВАЯ  ДОЗА  ДИСТАНЦИОННОЙ ЛУЧЕВОЙ  ТЕРАПИИ  НА ФОНЕ ХИМИОТЕРАПИИ ЛИМФОГРАНУЛЕМАТОЗА СОСТАВЛЯЕТ </w:t>
      </w:r>
    </w:p>
    <w:p w:rsidR="008F207E" w:rsidRPr="008F207E" w:rsidRDefault="008F207E" w:rsidP="00531C09">
      <w:pPr>
        <w:numPr>
          <w:ilvl w:val="0"/>
          <w:numId w:val="184"/>
        </w:numPr>
        <w:suppressAutoHyphens/>
        <w:spacing w:after="0" w:line="240" w:lineRule="auto"/>
        <w:ind w:right="57" w:hanging="711"/>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30-34 Гр</w:t>
      </w:r>
    </w:p>
    <w:p w:rsidR="008F207E" w:rsidRPr="008F207E" w:rsidRDefault="008F207E" w:rsidP="00531C09">
      <w:pPr>
        <w:numPr>
          <w:ilvl w:val="0"/>
          <w:numId w:val="184"/>
        </w:numPr>
        <w:suppressAutoHyphens/>
        <w:spacing w:after="0" w:line="240" w:lineRule="auto"/>
        <w:ind w:right="57" w:hanging="711"/>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40-44 Гр</w:t>
      </w:r>
    </w:p>
    <w:p w:rsidR="008F207E" w:rsidRPr="008F207E" w:rsidRDefault="008F207E" w:rsidP="00531C09">
      <w:pPr>
        <w:numPr>
          <w:ilvl w:val="0"/>
          <w:numId w:val="184"/>
        </w:numPr>
        <w:suppressAutoHyphens/>
        <w:spacing w:after="0" w:line="240" w:lineRule="auto"/>
        <w:ind w:right="57" w:hanging="711"/>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50-54 Гр</w:t>
      </w:r>
    </w:p>
    <w:p w:rsidR="008F207E" w:rsidRPr="008F207E" w:rsidRDefault="008F207E" w:rsidP="00531C09">
      <w:pPr>
        <w:numPr>
          <w:ilvl w:val="0"/>
          <w:numId w:val="184"/>
        </w:numPr>
        <w:suppressAutoHyphens/>
        <w:spacing w:after="0" w:line="240" w:lineRule="auto"/>
        <w:ind w:right="57" w:hanging="711"/>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60-64 Гр</w:t>
      </w:r>
    </w:p>
    <w:p w:rsidR="008F207E" w:rsidRPr="008F207E" w:rsidRDefault="008F207E" w:rsidP="00531C09">
      <w:pPr>
        <w:numPr>
          <w:ilvl w:val="0"/>
          <w:numId w:val="184"/>
        </w:numPr>
        <w:suppressAutoHyphens/>
        <w:spacing w:after="0" w:line="240" w:lineRule="auto"/>
        <w:ind w:right="57" w:hanging="711"/>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70-74 Гр</w:t>
      </w:r>
    </w:p>
    <w:p w:rsidR="008F207E" w:rsidRPr="008F207E" w:rsidRDefault="008F207E" w:rsidP="008F207E">
      <w:pPr>
        <w:suppressAutoHyphens/>
        <w:spacing w:after="0" w:line="240" w:lineRule="auto"/>
        <w:ind w:left="57" w:right="57"/>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Ответ: 1</w:t>
      </w:r>
    </w:p>
    <w:p w:rsidR="008F207E" w:rsidRPr="008F207E" w:rsidRDefault="008F207E" w:rsidP="008F207E">
      <w:pPr>
        <w:suppressAutoHyphens/>
        <w:spacing w:after="0" w:line="240" w:lineRule="auto"/>
        <w:ind w:left="57" w:right="57"/>
        <w:jc w:val="both"/>
        <w:rPr>
          <w:rFonts w:ascii="Times New Roman" w:eastAsia="Times New Roman" w:hAnsi="Times New Roman" w:cs="Times New Roman"/>
          <w:sz w:val="28"/>
          <w:szCs w:val="28"/>
          <w:lang w:eastAsia="zh-CN"/>
        </w:rPr>
      </w:pPr>
    </w:p>
    <w:p w:rsidR="008F207E" w:rsidRPr="008F207E" w:rsidRDefault="008F207E" w:rsidP="008F207E">
      <w:pPr>
        <w:suppressAutoHyphens/>
        <w:spacing w:after="0" w:line="240" w:lineRule="auto"/>
        <w:ind w:left="57" w:right="57"/>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 xml:space="preserve">003.  ПРИ КАКОМ РАЗМЕРЕ ОСТАТОЧНОГО ОЧАГА ПОСЛЕ ПРОВЕДЕННОЙ ХИМИОТАРАПИИ ПРОВОДЯТ ПОСЛЕДУЮЩЕЕ ЛУЧЕВОЕ ЛЕЧЕНИЕ </w:t>
      </w:r>
    </w:p>
    <w:p w:rsidR="008F207E" w:rsidRPr="008F207E" w:rsidRDefault="008F207E" w:rsidP="00531C09">
      <w:pPr>
        <w:numPr>
          <w:ilvl w:val="0"/>
          <w:numId w:val="180"/>
        </w:numPr>
        <w:suppressAutoHyphens/>
        <w:spacing w:after="0" w:line="240" w:lineRule="auto"/>
        <w:ind w:right="57"/>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1,0 см</w:t>
      </w:r>
    </w:p>
    <w:p w:rsidR="008F207E" w:rsidRPr="008F207E" w:rsidRDefault="008F207E" w:rsidP="00531C09">
      <w:pPr>
        <w:numPr>
          <w:ilvl w:val="0"/>
          <w:numId w:val="180"/>
        </w:numPr>
        <w:suppressAutoHyphens/>
        <w:spacing w:after="0" w:line="240" w:lineRule="auto"/>
        <w:ind w:right="57"/>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1,5 см</w:t>
      </w:r>
    </w:p>
    <w:p w:rsidR="008F207E" w:rsidRPr="008F207E" w:rsidRDefault="008F207E" w:rsidP="00531C09">
      <w:pPr>
        <w:numPr>
          <w:ilvl w:val="0"/>
          <w:numId w:val="180"/>
        </w:numPr>
        <w:suppressAutoHyphens/>
        <w:spacing w:after="0" w:line="240" w:lineRule="auto"/>
        <w:ind w:right="57"/>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2,0 см</w:t>
      </w:r>
    </w:p>
    <w:p w:rsidR="008F207E" w:rsidRPr="008F207E" w:rsidRDefault="008F207E" w:rsidP="00531C09">
      <w:pPr>
        <w:numPr>
          <w:ilvl w:val="0"/>
          <w:numId w:val="180"/>
        </w:numPr>
        <w:suppressAutoHyphens/>
        <w:spacing w:after="0" w:line="240" w:lineRule="auto"/>
        <w:ind w:right="57"/>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2,5 см</w:t>
      </w:r>
    </w:p>
    <w:p w:rsidR="008F207E" w:rsidRPr="008F207E" w:rsidRDefault="008F207E" w:rsidP="00531C09">
      <w:pPr>
        <w:numPr>
          <w:ilvl w:val="0"/>
          <w:numId w:val="180"/>
        </w:numPr>
        <w:suppressAutoHyphens/>
        <w:spacing w:after="0" w:line="240" w:lineRule="auto"/>
        <w:ind w:right="57"/>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3,0 см</w:t>
      </w:r>
    </w:p>
    <w:p w:rsidR="008F207E" w:rsidRPr="008F207E" w:rsidRDefault="008F207E" w:rsidP="008F207E">
      <w:pPr>
        <w:suppressAutoHyphens/>
        <w:spacing w:after="0" w:line="240" w:lineRule="auto"/>
        <w:ind w:left="57" w:right="57"/>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Ответ: 2</w:t>
      </w:r>
    </w:p>
    <w:p w:rsidR="008F207E" w:rsidRPr="008F207E" w:rsidRDefault="008F207E" w:rsidP="008F207E">
      <w:pPr>
        <w:suppressAutoHyphens/>
        <w:spacing w:after="0" w:line="240" w:lineRule="auto"/>
        <w:ind w:left="777" w:right="57" w:hanging="360"/>
        <w:jc w:val="both"/>
        <w:rPr>
          <w:rFonts w:ascii="Calibri" w:eastAsia="Times New Roman" w:hAnsi="Calibri" w:cs="Times New Roman"/>
          <w:lang w:eastAsia="zh-CN"/>
        </w:rPr>
      </w:pPr>
    </w:p>
    <w:p w:rsidR="008F207E" w:rsidRPr="008F207E" w:rsidRDefault="008F207E" w:rsidP="00531C09">
      <w:pPr>
        <w:numPr>
          <w:ilvl w:val="0"/>
          <w:numId w:val="183"/>
        </w:numPr>
        <w:suppressAutoHyphens/>
        <w:spacing w:after="0" w:line="240" w:lineRule="auto"/>
        <w:ind w:right="57"/>
        <w:jc w:val="both"/>
        <w:rPr>
          <w:rFonts w:ascii="Times New Roman" w:eastAsia="Times New Roman" w:hAnsi="Times New Roman" w:cs="Times New Roman"/>
          <w:b/>
          <w:bCs/>
          <w:sz w:val="28"/>
          <w:szCs w:val="28"/>
          <w:lang w:eastAsia="zh-CN"/>
        </w:rPr>
      </w:pPr>
      <w:r w:rsidRPr="008F207E">
        <w:rPr>
          <w:rFonts w:ascii="Times New Roman" w:eastAsia="Times New Roman" w:hAnsi="Times New Roman" w:cs="Times New Roman"/>
          <w:b/>
          <w:bCs/>
          <w:sz w:val="28"/>
          <w:szCs w:val="28"/>
          <w:lang w:eastAsia="zh-CN"/>
        </w:rPr>
        <w:t>Ситуационные задачи по теме с эталонами ответов</w:t>
      </w:r>
      <w:r w:rsidRPr="008F207E">
        <w:rPr>
          <w:rFonts w:ascii="Times New Roman" w:eastAsia="Times New Roman" w:hAnsi="Times New Roman" w:cs="Times New Roman"/>
          <w:b/>
          <w:sz w:val="28"/>
          <w:szCs w:val="28"/>
          <w:lang w:eastAsia="zh-CN"/>
        </w:rPr>
        <w:t>.</w:t>
      </w:r>
    </w:p>
    <w:p w:rsidR="008F207E" w:rsidRPr="008F207E" w:rsidRDefault="008F207E" w:rsidP="008F207E">
      <w:pPr>
        <w:suppressAutoHyphens/>
        <w:spacing w:before="40" w:after="40" w:line="240" w:lineRule="auto"/>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b/>
          <w:bCs/>
          <w:sz w:val="28"/>
          <w:szCs w:val="28"/>
          <w:lang w:eastAsia="zh-CN"/>
        </w:rPr>
        <w:t>Задача №1</w:t>
      </w:r>
    </w:p>
    <w:p w:rsidR="008F207E" w:rsidRPr="008F207E" w:rsidRDefault="008F207E" w:rsidP="008F207E">
      <w:pPr>
        <w:suppressAutoHyphens/>
        <w:spacing w:before="280" w:after="280" w:line="240" w:lineRule="auto"/>
        <w:jc w:val="both"/>
        <w:rPr>
          <w:rFonts w:ascii="Times New Roman" w:eastAsia="Times New Roman" w:hAnsi="Times New Roman" w:cs="Times New Roman"/>
          <w:color w:val="000000"/>
          <w:sz w:val="28"/>
          <w:szCs w:val="28"/>
          <w:lang w:eastAsia="zh-CN"/>
        </w:rPr>
      </w:pPr>
      <w:r w:rsidRPr="008F207E">
        <w:rPr>
          <w:rFonts w:ascii="Times New Roman" w:eastAsia="Times New Roman" w:hAnsi="Times New Roman" w:cs="Times New Roman"/>
          <w:sz w:val="28"/>
          <w:szCs w:val="28"/>
          <w:lang w:eastAsia="zh-CN"/>
        </w:rPr>
        <w:t>Больной 35 лет, обратился на прием к терапевту с жалобами на потливость  в ночное время, одышку при физической нагрузке. При пальпации периферических лимфоузлов, отмечается увеличение шейных до 1,5-2,0см, надключичные до 1,0-1,5см, подмышечные до 2,0-2,5см, плотные, подвижные . По МСКТ данным выявлено увеличение внутригрудных л/у до 1,5см.</w:t>
      </w:r>
    </w:p>
    <w:p w:rsidR="008F207E" w:rsidRPr="008F207E" w:rsidRDefault="008F207E" w:rsidP="00531C09">
      <w:pPr>
        <w:numPr>
          <w:ilvl w:val="1"/>
          <w:numId w:val="181"/>
        </w:numPr>
        <w:tabs>
          <w:tab w:val="left" w:pos="0"/>
          <w:tab w:val="num" w:pos="284"/>
        </w:tabs>
        <w:suppressAutoHyphens/>
        <w:spacing w:before="40" w:after="40" w:line="240" w:lineRule="auto"/>
        <w:ind w:left="0" w:firstLine="0"/>
        <w:jc w:val="both"/>
        <w:rPr>
          <w:rFonts w:ascii="Times New Roman" w:eastAsia="Times New Roman" w:hAnsi="Times New Roman" w:cs="Times New Roman"/>
          <w:color w:val="000000"/>
          <w:sz w:val="28"/>
          <w:szCs w:val="28"/>
          <w:lang w:eastAsia="zh-CN"/>
        </w:rPr>
      </w:pPr>
      <w:r w:rsidRPr="008F207E">
        <w:rPr>
          <w:rFonts w:ascii="Times New Roman" w:eastAsia="Times New Roman" w:hAnsi="Times New Roman" w:cs="Times New Roman"/>
          <w:color w:val="000000"/>
          <w:sz w:val="28"/>
          <w:szCs w:val="28"/>
          <w:lang w:eastAsia="zh-CN"/>
        </w:rPr>
        <w:t xml:space="preserve">Предварительный диагноз. </w:t>
      </w:r>
    </w:p>
    <w:p w:rsidR="008F207E" w:rsidRPr="008F207E" w:rsidRDefault="008F207E" w:rsidP="00531C09">
      <w:pPr>
        <w:numPr>
          <w:ilvl w:val="1"/>
          <w:numId w:val="181"/>
        </w:numPr>
        <w:tabs>
          <w:tab w:val="left" w:pos="0"/>
          <w:tab w:val="num" w:pos="284"/>
        </w:tabs>
        <w:suppressAutoHyphens/>
        <w:spacing w:before="40" w:after="40" w:line="240" w:lineRule="auto"/>
        <w:ind w:left="0" w:firstLine="0"/>
        <w:jc w:val="both"/>
        <w:rPr>
          <w:rFonts w:ascii="Times New Roman" w:eastAsia="Times New Roman" w:hAnsi="Times New Roman" w:cs="Times New Roman"/>
          <w:color w:val="000000"/>
          <w:sz w:val="28"/>
          <w:szCs w:val="28"/>
          <w:lang w:eastAsia="zh-CN"/>
        </w:rPr>
      </w:pPr>
      <w:r w:rsidRPr="008F207E">
        <w:rPr>
          <w:rFonts w:ascii="Times New Roman" w:eastAsia="Times New Roman" w:hAnsi="Times New Roman" w:cs="Times New Roman"/>
          <w:color w:val="000000"/>
          <w:sz w:val="28"/>
          <w:szCs w:val="28"/>
          <w:lang w:eastAsia="zh-CN"/>
        </w:rPr>
        <w:t>Стадия процесса.</w:t>
      </w:r>
    </w:p>
    <w:p w:rsidR="008F207E" w:rsidRPr="008F207E" w:rsidRDefault="008F207E" w:rsidP="00531C09">
      <w:pPr>
        <w:numPr>
          <w:ilvl w:val="1"/>
          <w:numId w:val="181"/>
        </w:numPr>
        <w:tabs>
          <w:tab w:val="left" w:pos="0"/>
          <w:tab w:val="num" w:pos="284"/>
        </w:tabs>
        <w:suppressAutoHyphens/>
        <w:spacing w:before="40" w:after="40" w:line="240" w:lineRule="auto"/>
        <w:ind w:left="0" w:firstLine="0"/>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color w:val="000000"/>
          <w:sz w:val="28"/>
          <w:szCs w:val="28"/>
          <w:lang w:eastAsia="zh-CN"/>
        </w:rPr>
        <w:t>Какой метод лечения данного заболевания?</w:t>
      </w:r>
    </w:p>
    <w:p w:rsidR="008F207E" w:rsidRPr="008F207E" w:rsidRDefault="008F207E" w:rsidP="00531C09">
      <w:pPr>
        <w:numPr>
          <w:ilvl w:val="1"/>
          <w:numId w:val="181"/>
        </w:numPr>
        <w:tabs>
          <w:tab w:val="left" w:pos="0"/>
          <w:tab w:val="num" w:pos="284"/>
        </w:tabs>
        <w:suppressAutoHyphens/>
        <w:spacing w:before="40" w:after="40" w:line="240" w:lineRule="auto"/>
        <w:ind w:left="0" w:firstLine="0"/>
        <w:jc w:val="both"/>
        <w:rPr>
          <w:rFonts w:ascii="Times New Roman" w:eastAsia="Times New Roman" w:hAnsi="Times New Roman" w:cs="Times New Roman"/>
          <w:color w:val="000000"/>
          <w:sz w:val="28"/>
          <w:szCs w:val="28"/>
          <w:lang w:eastAsia="zh-CN"/>
        </w:rPr>
      </w:pPr>
      <w:r w:rsidRPr="008F207E">
        <w:rPr>
          <w:rFonts w:ascii="Times New Roman" w:eastAsia="Times New Roman" w:hAnsi="Times New Roman" w:cs="Times New Roman"/>
          <w:sz w:val="28"/>
          <w:szCs w:val="28"/>
          <w:lang w:eastAsia="zh-CN"/>
        </w:rPr>
        <w:t>Какая схема химиотерапии применяется</w:t>
      </w:r>
      <w:r w:rsidRPr="008F207E">
        <w:rPr>
          <w:rFonts w:ascii="Times New Roman" w:eastAsia="Times New Roman" w:hAnsi="Times New Roman" w:cs="Times New Roman"/>
          <w:color w:val="000000"/>
          <w:sz w:val="28"/>
          <w:szCs w:val="28"/>
          <w:lang w:eastAsia="zh-CN"/>
        </w:rPr>
        <w:t>?</w:t>
      </w:r>
    </w:p>
    <w:p w:rsidR="008F207E" w:rsidRPr="008F207E" w:rsidRDefault="008F207E" w:rsidP="00531C09">
      <w:pPr>
        <w:numPr>
          <w:ilvl w:val="1"/>
          <w:numId w:val="181"/>
        </w:numPr>
        <w:tabs>
          <w:tab w:val="left" w:pos="0"/>
          <w:tab w:val="num" w:pos="284"/>
        </w:tabs>
        <w:suppressAutoHyphens/>
        <w:spacing w:before="40" w:after="40" w:line="240" w:lineRule="auto"/>
        <w:ind w:left="0" w:firstLine="0"/>
        <w:jc w:val="both"/>
        <w:rPr>
          <w:rFonts w:ascii="Times New Roman" w:eastAsia="Times New Roman" w:hAnsi="Times New Roman" w:cs="Times New Roman"/>
          <w:b/>
          <w:bCs/>
          <w:color w:val="000000"/>
          <w:sz w:val="28"/>
          <w:szCs w:val="28"/>
          <w:lang w:eastAsia="zh-CN"/>
        </w:rPr>
      </w:pPr>
      <w:r w:rsidRPr="008F207E">
        <w:rPr>
          <w:rFonts w:ascii="Times New Roman" w:eastAsia="Times New Roman" w:hAnsi="Times New Roman" w:cs="Times New Roman"/>
          <w:color w:val="000000"/>
          <w:sz w:val="28"/>
          <w:szCs w:val="28"/>
          <w:lang w:eastAsia="zh-CN"/>
        </w:rPr>
        <w:t>Дозы лучевой терапии.</w:t>
      </w:r>
    </w:p>
    <w:p w:rsidR="008F207E" w:rsidRPr="008F207E" w:rsidRDefault="008F207E" w:rsidP="008F207E">
      <w:pPr>
        <w:suppressAutoHyphens/>
        <w:spacing w:before="40" w:after="40" w:line="240" w:lineRule="auto"/>
        <w:jc w:val="both"/>
        <w:rPr>
          <w:rFonts w:ascii="Times New Roman" w:eastAsia="Times New Roman" w:hAnsi="Times New Roman" w:cs="Times New Roman"/>
          <w:b/>
          <w:bCs/>
          <w:color w:val="000000"/>
          <w:sz w:val="28"/>
          <w:szCs w:val="28"/>
          <w:lang w:eastAsia="zh-CN"/>
        </w:rPr>
      </w:pPr>
    </w:p>
    <w:p w:rsidR="008F207E" w:rsidRPr="008F207E" w:rsidRDefault="008F207E" w:rsidP="008F207E">
      <w:pPr>
        <w:suppressAutoHyphens/>
        <w:spacing w:before="40" w:after="40" w:line="240" w:lineRule="auto"/>
        <w:jc w:val="both"/>
        <w:rPr>
          <w:rFonts w:ascii="Times New Roman" w:eastAsia="Times New Roman" w:hAnsi="Times New Roman" w:cs="Times New Roman"/>
          <w:bCs/>
          <w:color w:val="000000"/>
          <w:sz w:val="28"/>
          <w:szCs w:val="28"/>
          <w:lang w:eastAsia="zh-CN"/>
        </w:rPr>
      </w:pPr>
      <w:r w:rsidRPr="008F207E">
        <w:rPr>
          <w:rFonts w:ascii="Times New Roman" w:eastAsia="Times New Roman" w:hAnsi="Times New Roman" w:cs="Times New Roman"/>
          <w:b/>
          <w:bCs/>
          <w:color w:val="000000"/>
          <w:sz w:val="28"/>
          <w:szCs w:val="28"/>
          <w:lang w:eastAsia="zh-CN"/>
        </w:rPr>
        <w:t>Эталоны ответов к</w:t>
      </w:r>
      <w:r w:rsidRPr="008F207E">
        <w:rPr>
          <w:rFonts w:ascii="Times New Roman" w:eastAsia="Times New Roman" w:hAnsi="Times New Roman" w:cs="Times New Roman"/>
          <w:b/>
          <w:bCs/>
          <w:color w:val="000000"/>
          <w:sz w:val="28"/>
          <w:szCs w:val="28"/>
          <w:lang w:val="en-US" w:eastAsia="zh-CN"/>
        </w:rPr>
        <w:t> </w:t>
      </w:r>
      <w:r w:rsidRPr="008F207E">
        <w:rPr>
          <w:rFonts w:ascii="Times New Roman" w:eastAsia="Times New Roman" w:hAnsi="Times New Roman" w:cs="Times New Roman"/>
          <w:b/>
          <w:bCs/>
          <w:color w:val="000000"/>
          <w:sz w:val="28"/>
          <w:szCs w:val="28"/>
          <w:lang w:eastAsia="zh-CN"/>
        </w:rPr>
        <w:t>ситуационной</w:t>
      </w:r>
      <w:r w:rsidRPr="008F207E">
        <w:rPr>
          <w:rFonts w:ascii="Times New Roman" w:eastAsia="Times New Roman" w:hAnsi="Times New Roman" w:cs="Times New Roman"/>
          <w:b/>
          <w:bCs/>
          <w:color w:val="000000"/>
          <w:sz w:val="28"/>
          <w:szCs w:val="28"/>
          <w:lang w:val="en-US" w:eastAsia="zh-CN"/>
        </w:rPr>
        <w:t> </w:t>
      </w:r>
      <w:r w:rsidRPr="008F207E">
        <w:rPr>
          <w:rFonts w:ascii="Times New Roman" w:eastAsia="Times New Roman" w:hAnsi="Times New Roman" w:cs="Times New Roman"/>
          <w:b/>
          <w:bCs/>
          <w:color w:val="000000"/>
          <w:sz w:val="28"/>
          <w:szCs w:val="28"/>
          <w:lang w:eastAsia="zh-CN"/>
        </w:rPr>
        <w:t>задаче №1</w:t>
      </w:r>
    </w:p>
    <w:p w:rsidR="008F207E" w:rsidRPr="008F207E" w:rsidRDefault="008F207E" w:rsidP="008F207E">
      <w:pPr>
        <w:widowControl w:val="0"/>
        <w:suppressAutoHyphens/>
        <w:autoSpaceDE w:val="0"/>
        <w:spacing w:before="40" w:after="40" w:line="240" w:lineRule="auto"/>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bCs/>
          <w:color w:val="000000"/>
          <w:sz w:val="28"/>
          <w:szCs w:val="28"/>
          <w:lang w:eastAsia="zh-CN"/>
        </w:rPr>
        <w:t>1. Лимфогранулематоз</w:t>
      </w:r>
      <w:r w:rsidRPr="008F207E">
        <w:rPr>
          <w:rFonts w:ascii="Times New Roman" w:eastAsia="Times New Roman" w:hAnsi="Times New Roman" w:cs="Times New Roman"/>
          <w:sz w:val="28"/>
          <w:szCs w:val="28"/>
          <w:lang w:eastAsia="zh-CN"/>
        </w:rPr>
        <w:t>.</w:t>
      </w:r>
    </w:p>
    <w:p w:rsidR="008F207E" w:rsidRPr="008F207E" w:rsidRDefault="008F207E" w:rsidP="008F207E">
      <w:pPr>
        <w:widowControl w:val="0"/>
        <w:suppressAutoHyphens/>
        <w:autoSpaceDE w:val="0"/>
        <w:spacing w:before="40" w:after="40" w:line="240" w:lineRule="auto"/>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 xml:space="preserve">2. </w:t>
      </w:r>
      <w:r w:rsidRPr="008F207E">
        <w:rPr>
          <w:rFonts w:ascii="Times New Roman" w:eastAsia="Times New Roman" w:hAnsi="Times New Roman" w:cs="Times New Roman"/>
          <w:color w:val="000000"/>
          <w:sz w:val="28"/>
          <w:szCs w:val="28"/>
          <w:lang w:eastAsia="zh-CN"/>
        </w:rPr>
        <w:t xml:space="preserve">Стадия </w:t>
      </w:r>
      <w:r w:rsidRPr="008F207E">
        <w:rPr>
          <w:rFonts w:ascii="Times New Roman" w:eastAsia="Times New Roman" w:hAnsi="Times New Roman" w:cs="Times New Roman"/>
          <w:color w:val="000000"/>
          <w:sz w:val="28"/>
          <w:szCs w:val="28"/>
          <w:lang w:val="en-US" w:eastAsia="zh-CN"/>
        </w:rPr>
        <w:t>II</w:t>
      </w:r>
      <w:r w:rsidRPr="008F207E">
        <w:rPr>
          <w:rFonts w:ascii="Times New Roman" w:eastAsia="Times New Roman" w:hAnsi="Times New Roman" w:cs="Times New Roman"/>
          <w:sz w:val="28"/>
          <w:szCs w:val="28"/>
          <w:lang w:eastAsia="zh-CN"/>
        </w:rPr>
        <w:t>.</w:t>
      </w:r>
    </w:p>
    <w:p w:rsidR="008F207E" w:rsidRPr="008F207E" w:rsidRDefault="008F207E" w:rsidP="008F207E">
      <w:pPr>
        <w:widowControl w:val="0"/>
        <w:suppressAutoHyphens/>
        <w:autoSpaceDE w:val="0"/>
        <w:spacing w:before="40" w:after="40" w:line="240" w:lineRule="auto"/>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3. Химиолучевая терапия.</w:t>
      </w:r>
    </w:p>
    <w:p w:rsidR="008F207E" w:rsidRPr="008F207E" w:rsidRDefault="008F207E" w:rsidP="008F207E">
      <w:pPr>
        <w:widowControl w:val="0"/>
        <w:suppressAutoHyphens/>
        <w:autoSpaceDE w:val="0"/>
        <w:spacing w:before="40" w:after="40" w:line="240" w:lineRule="auto"/>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4.  2 курса BEACOPP escalated (блеомицин/ этопозид/ адриамицин/ вин-</w:t>
      </w:r>
    </w:p>
    <w:p w:rsidR="008F207E" w:rsidRPr="008F207E" w:rsidRDefault="008F207E" w:rsidP="008F207E">
      <w:pPr>
        <w:suppressAutoHyphens/>
        <w:spacing w:after="0" w:line="240" w:lineRule="auto"/>
        <w:rPr>
          <w:rFonts w:ascii="Times New Roman" w:eastAsia="Times New Roman" w:hAnsi="Times New Roman" w:cs="Times New Roman"/>
          <w:sz w:val="28"/>
          <w:szCs w:val="28"/>
          <w:lang w:val="x-none" w:eastAsia="zh-CN"/>
        </w:rPr>
      </w:pPr>
      <w:r w:rsidRPr="008F207E">
        <w:rPr>
          <w:rFonts w:ascii="Times New Roman" w:eastAsia="Times New Roman" w:hAnsi="Times New Roman" w:cs="Times New Roman"/>
          <w:sz w:val="28"/>
          <w:szCs w:val="28"/>
          <w:lang w:val="x-none" w:eastAsia="zh-CN"/>
        </w:rPr>
        <w:t>скристин/ прокарбазин/ преднизолон в эскалированных дозах) с последую-</w:t>
      </w:r>
    </w:p>
    <w:p w:rsidR="008F207E" w:rsidRPr="008F207E" w:rsidRDefault="008F207E" w:rsidP="008F207E">
      <w:pPr>
        <w:widowControl w:val="0"/>
        <w:suppressAutoHyphens/>
        <w:autoSpaceDE w:val="0"/>
        <w:spacing w:before="40" w:after="40" w:line="240" w:lineRule="auto"/>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sz w:val="28"/>
          <w:szCs w:val="28"/>
          <w:lang w:eastAsia="zh-CN"/>
        </w:rPr>
        <w:t>щими 2 курсами ABVD</w:t>
      </w:r>
    </w:p>
    <w:p w:rsidR="008F207E" w:rsidRPr="008F207E" w:rsidRDefault="008F207E" w:rsidP="008F207E">
      <w:pPr>
        <w:widowControl w:val="0"/>
        <w:suppressAutoHyphens/>
        <w:autoSpaceDE w:val="0"/>
        <w:spacing w:before="40" w:after="40" w:line="240" w:lineRule="auto"/>
        <w:jc w:val="both"/>
        <w:rPr>
          <w:rFonts w:ascii="Times New Roman" w:eastAsia="Times New Roman" w:hAnsi="Times New Roman" w:cs="Times New Roman"/>
          <w:color w:val="000000"/>
          <w:sz w:val="28"/>
          <w:szCs w:val="28"/>
          <w:lang w:eastAsia="zh-CN"/>
        </w:rPr>
      </w:pPr>
      <w:r w:rsidRPr="008F207E">
        <w:rPr>
          <w:rFonts w:ascii="Times New Roman" w:eastAsia="Times New Roman" w:hAnsi="Times New Roman" w:cs="Times New Roman"/>
          <w:sz w:val="28"/>
          <w:szCs w:val="28"/>
          <w:lang w:eastAsia="zh-CN"/>
        </w:rPr>
        <w:t>5.</w:t>
      </w:r>
      <w:r w:rsidRPr="008F207E">
        <w:rPr>
          <w:rFonts w:ascii="Times New Roman" w:eastAsia="Times New Roman" w:hAnsi="Times New Roman" w:cs="Times New Roman"/>
          <w:color w:val="000000"/>
          <w:sz w:val="28"/>
          <w:szCs w:val="28"/>
          <w:lang w:eastAsia="zh-CN"/>
        </w:rPr>
        <w:t xml:space="preserve">  Облучением зон исходного поражения в дозе 30 Гр.</w:t>
      </w:r>
    </w:p>
    <w:p w:rsidR="008F207E" w:rsidRPr="008F207E" w:rsidRDefault="008F207E" w:rsidP="008F207E">
      <w:pPr>
        <w:tabs>
          <w:tab w:val="left" w:pos="0"/>
        </w:tabs>
        <w:suppressAutoHyphens/>
        <w:spacing w:before="40" w:after="40" w:line="240" w:lineRule="auto"/>
        <w:jc w:val="both"/>
        <w:rPr>
          <w:rFonts w:ascii="Times New Roman" w:eastAsia="Times New Roman" w:hAnsi="Times New Roman" w:cs="Times New Roman"/>
          <w:color w:val="000000"/>
          <w:sz w:val="28"/>
          <w:szCs w:val="28"/>
          <w:lang w:eastAsia="zh-CN"/>
        </w:rPr>
      </w:pPr>
    </w:p>
    <w:p w:rsidR="008F207E" w:rsidRPr="008F207E" w:rsidRDefault="008F207E" w:rsidP="00531C09">
      <w:pPr>
        <w:numPr>
          <w:ilvl w:val="0"/>
          <w:numId w:val="174"/>
        </w:numPr>
        <w:tabs>
          <w:tab w:val="left" w:pos="360"/>
        </w:tabs>
        <w:suppressAutoHyphens/>
        <w:spacing w:after="0" w:line="360" w:lineRule="auto"/>
        <w:rPr>
          <w:rFonts w:ascii="Times New Roman" w:eastAsia="Times New Roman" w:hAnsi="Times New Roman" w:cs="Times New Roman"/>
          <w:bCs/>
          <w:sz w:val="28"/>
          <w:szCs w:val="28"/>
          <w:lang w:eastAsia="zh-CN"/>
        </w:rPr>
      </w:pPr>
      <w:r w:rsidRPr="008F207E">
        <w:rPr>
          <w:rFonts w:ascii="Times New Roman" w:eastAsia="Times New Roman" w:hAnsi="Times New Roman" w:cs="Times New Roman"/>
          <w:b/>
          <w:bCs/>
          <w:sz w:val="28"/>
          <w:szCs w:val="28"/>
          <w:lang w:eastAsia="zh-CN"/>
        </w:rPr>
        <w:t>Перечень и стандарты практических умений.</w:t>
      </w:r>
    </w:p>
    <w:p w:rsidR="008F207E" w:rsidRPr="008F207E" w:rsidRDefault="008F207E" w:rsidP="00531C09">
      <w:pPr>
        <w:numPr>
          <w:ilvl w:val="0"/>
          <w:numId w:val="176"/>
        </w:numPr>
        <w:tabs>
          <w:tab w:val="left" w:pos="360"/>
        </w:tabs>
        <w:suppressAutoHyphens/>
        <w:spacing w:after="0" w:line="360" w:lineRule="auto"/>
        <w:jc w:val="both"/>
        <w:rPr>
          <w:rFonts w:ascii="Times New Roman" w:eastAsia="Times New Roman" w:hAnsi="Times New Roman" w:cs="Times New Roman"/>
          <w:bCs/>
          <w:sz w:val="28"/>
          <w:szCs w:val="28"/>
          <w:lang w:eastAsia="zh-CN"/>
        </w:rPr>
      </w:pPr>
      <w:r w:rsidRPr="008F207E">
        <w:rPr>
          <w:rFonts w:ascii="Times New Roman" w:eastAsia="Times New Roman" w:hAnsi="Times New Roman" w:cs="Times New Roman"/>
          <w:bCs/>
          <w:sz w:val="28"/>
          <w:szCs w:val="28"/>
          <w:lang w:eastAsia="zh-CN"/>
        </w:rPr>
        <w:t>Поставить диагноз лимфогранулематоза</w:t>
      </w:r>
      <w:r w:rsidRPr="008F207E">
        <w:rPr>
          <w:rFonts w:ascii="Times New Roman" w:eastAsia="Times New Roman" w:hAnsi="Times New Roman" w:cs="Times New Roman"/>
          <w:sz w:val="28"/>
          <w:szCs w:val="28"/>
          <w:lang w:eastAsia="zh-CN"/>
        </w:rPr>
        <w:t xml:space="preserve"> </w:t>
      </w:r>
      <w:r w:rsidRPr="008F207E">
        <w:rPr>
          <w:rFonts w:ascii="Times New Roman" w:eastAsia="Times New Roman" w:hAnsi="Times New Roman" w:cs="Times New Roman"/>
          <w:bCs/>
          <w:sz w:val="28"/>
          <w:szCs w:val="28"/>
          <w:lang w:eastAsia="zh-CN"/>
        </w:rPr>
        <w:t>в соответствии с классификацией.</w:t>
      </w:r>
    </w:p>
    <w:p w:rsidR="008F207E" w:rsidRPr="008F207E" w:rsidRDefault="008F207E" w:rsidP="00531C09">
      <w:pPr>
        <w:numPr>
          <w:ilvl w:val="0"/>
          <w:numId w:val="176"/>
        </w:numPr>
        <w:tabs>
          <w:tab w:val="left" w:pos="360"/>
        </w:tabs>
        <w:suppressAutoHyphens/>
        <w:spacing w:after="0" w:line="360" w:lineRule="auto"/>
        <w:jc w:val="both"/>
        <w:rPr>
          <w:rFonts w:ascii="Times New Roman" w:eastAsia="Times New Roman" w:hAnsi="Times New Roman" w:cs="Times New Roman"/>
          <w:bCs/>
          <w:sz w:val="28"/>
          <w:szCs w:val="28"/>
          <w:lang w:eastAsia="zh-CN"/>
        </w:rPr>
      </w:pPr>
      <w:r w:rsidRPr="008F207E">
        <w:rPr>
          <w:rFonts w:ascii="Times New Roman" w:eastAsia="Times New Roman" w:hAnsi="Times New Roman" w:cs="Times New Roman"/>
          <w:bCs/>
          <w:sz w:val="28"/>
          <w:szCs w:val="28"/>
          <w:lang w:eastAsia="zh-CN"/>
        </w:rPr>
        <w:t>Провести сеанс дистанционной лучевой терапии лимфогранулематоза</w:t>
      </w:r>
      <w:r w:rsidRPr="008F207E">
        <w:rPr>
          <w:rFonts w:ascii="Times New Roman" w:eastAsia="Times New Roman" w:hAnsi="Times New Roman" w:cs="Times New Roman"/>
          <w:sz w:val="28"/>
          <w:szCs w:val="28"/>
          <w:lang w:eastAsia="zh-CN"/>
        </w:rPr>
        <w:t>.</w:t>
      </w:r>
    </w:p>
    <w:p w:rsidR="008F207E" w:rsidRPr="008F207E" w:rsidRDefault="008F207E" w:rsidP="00531C09">
      <w:pPr>
        <w:numPr>
          <w:ilvl w:val="0"/>
          <w:numId w:val="176"/>
        </w:numPr>
        <w:tabs>
          <w:tab w:val="left" w:pos="360"/>
        </w:tabs>
        <w:suppressAutoHyphens/>
        <w:spacing w:after="0" w:line="360" w:lineRule="auto"/>
        <w:jc w:val="both"/>
        <w:rPr>
          <w:rFonts w:ascii="Times New Roman" w:eastAsia="Times New Roman" w:hAnsi="Times New Roman" w:cs="Times New Roman"/>
          <w:bCs/>
          <w:sz w:val="28"/>
          <w:szCs w:val="28"/>
          <w:lang w:eastAsia="zh-CN"/>
        </w:rPr>
      </w:pPr>
      <w:r w:rsidRPr="008F207E">
        <w:rPr>
          <w:rFonts w:ascii="Times New Roman" w:eastAsia="Times New Roman" w:hAnsi="Times New Roman" w:cs="Times New Roman"/>
          <w:bCs/>
          <w:sz w:val="28"/>
          <w:szCs w:val="28"/>
          <w:lang w:eastAsia="zh-CN"/>
        </w:rPr>
        <w:t>Оценить общие лучевые реакции при лучевой терапии лимфогранулематоза и провести мероприятия по их коррекции.</w:t>
      </w:r>
    </w:p>
    <w:p w:rsidR="008F207E" w:rsidRPr="008F207E" w:rsidRDefault="008F207E" w:rsidP="00531C09">
      <w:pPr>
        <w:numPr>
          <w:ilvl w:val="0"/>
          <w:numId w:val="176"/>
        </w:numPr>
        <w:tabs>
          <w:tab w:val="left" w:pos="360"/>
        </w:tabs>
        <w:suppressAutoHyphens/>
        <w:spacing w:after="0" w:line="360" w:lineRule="auto"/>
        <w:jc w:val="both"/>
        <w:rPr>
          <w:rFonts w:ascii="Times New Roman" w:eastAsia="Times New Roman" w:hAnsi="Times New Roman" w:cs="Times New Roman"/>
          <w:bCs/>
          <w:sz w:val="28"/>
          <w:szCs w:val="28"/>
          <w:lang w:eastAsia="zh-CN"/>
        </w:rPr>
      </w:pPr>
      <w:r w:rsidRPr="008F207E">
        <w:rPr>
          <w:rFonts w:ascii="Times New Roman" w:eastAsia="Times New Roman" w:hAnsi="Times New Roman" w:cs="Times New Roman"/>
          <w:bCs/>
          <w:sz w:val="28"/>
          <w:szCs w:val="28"/>
          <w:lang w:eastAsia="zh-CN"/>
        </w:rPr>
        <w:t>Оценить местные лучевые реакции при лучевой терапии лимфогранулематоза и провести мероприятия по их коррекции.</w:t>
      </w:r>
    </w:p>
    <w:p w:rsidR="008F207E" w:rsidRPr="008F207E" w:rsidRDefault="008F207E" w:rsidP="00531C09">
      <w:pPr>
        <w:numPr>
          <w:ilvl w:val="0"/>
          <w:numId w:val="176"/>
        </w:numPr>
        <w:tabs>
          <w:tab w:val="left" w:pos="360"/>
        </w:tabs>
        <w:suppressAutoHyphens/>
        <w:spacing w:after="0" w:line="360" w:lineRule="auto"/>
        <w:jc w:val="both"/>
        <w:rPr>
          <w:rFonts w:ascii="Times New Roman" w:eastAsia="Times New Roman" w:hAnsi="Times New Roman" w:cs="Times New Roman"/>
          <w:bCs/>
          <w:sz w:val="28"/>
          <w:szCs w:val="28"/>
          <w:lang w:eastAsia="zh-CN"/>
        </w:rPr>
      </w:pPr>
      <w:r w:rsidRPr="008F207E">
        <w:rPr>
          <w:rFonts w:ascii="Times New Roman" w:eastAsia="Times New Roman" w:hAnsi="Times New Roman" w:cs="Times New Roman"/>
          <w:bCs/>
          <w:sz w:val="28"/>
          <w:szCs w:val="28"/>
          <w:lang w:eastAsia="zh-CN"/>
        </w:rPr>
        <w:t>Расписать план диспансерного наблюдения после проведенного лучевого лечения</w:t>
      </w:r>
    </w:p>
    <w:p w:rsidR="008F207E" w:rsidRPr="008F207E" w:rsidRDefault="008F207E" w:rsidP="008F207E">
      <w:pPr>
        <w:tabs>
          <w:tab w:val="left" w:pos="360"/>
        </w:tabs>
        <w:suppressAutoHyphens/>
        <w:spacing w:after="0" w:line="360" w:lineRule="auto"/>
        <w:rPr>
          <w:rFonts w:ascii="Times New Roman" w:eastAsia="Times New Roman" w:hAnsi="Times New Roman" w:cs="Times New Roman"/>
          <w:bCs/>
          <w:sz w:val="28"/>
          <w:szCs w:val="28"/>
          <w:lang w:eastAsia="zh-CN"/>
        </w:rPr>
      </w:pPr>
    </w:p>
    <w:p w:rsidR="008F207E" w:rsidRPr="008F207E" w:rsidRDefault="008F207E" w:rsidP="00531C09">
      <w:pPr>
        <w:numPr>
          <w:ilvl w:val="0"/>
          <w:numId w:val="182"/>
        </w:numPr>
        <w:tabs>
          <w:tab w:val="left" w:pos="360"/>
        </w:tabs>
        <w:suppressAutoHyphens/>
        <w:spacing w:after="0" w:line="360" w:lineRule="auto"/>
        <w:rPr>
          <w:rFonts w:ascii="Times New Roman" w:eastAsia="Times New Roman" w:hAnsi="Times New Roman" w:cs="Times New Roman"/>
          <w:bCs/>
          <w:sz w:val="28"/>
          <w:szCs w:val="28"/>
          <w:lang w:eastAsia="zh-CN"/>
        </w:rPr>
      </w:pPr>
      <w:r w:rsidRPr="008F207E">
        <w:rPr>
          <w:rFonts w:ascii="Times New Roman" w:eastAsia="Times New Roman" w:hAnsi="Times New Roman" w:cs="Times New Roman"/>
          <w:b/>
          <w:bCs/>
          <w:sz w:val="28"/>
          <w:szCs w:val="28"/>
          <w:lang w:eastAsia="zh-CN"/>
        </w:rPr>
        <w:t>Примерная тематика НИР по теме (для ординаторов).</w:t>
      </w:r>
    </w:p>
    <w:p w:rsidR="008F207E" w:rsidRPr="008F207E" w:rsidRDefault="008F207E" w:rsidP="00531C09">
      <w:pPr>
        <w:numPr>
          <w:ilvl w:val="0"/>
          <w:numId w:val="175"/>
        </w:numPr>
        <w:tabs>
          <w:tab w:val="left" w:pos="360"/>
        </w:tabs>
        <w:suppressAutoHyphens/>
        <w:spacing w:after="0" w:line="360" w:lineRule="auto"/>
        <w:jc w:val="both"/>
        <w:rPr>
          <w:rFonts w:ascii="Times New Roman" w:eastAsia="Times New Roman" w:hAnsi="Times New Roman" w:cs="Times New Roman"/>
          <w:sz w:val="28"/>
          <w:szCs w:val="28"/>
          <w:lang w:eastAsia="zh-CN"/>
        </w:rPr>
      </w:pPr>
      <w:r w:rsidRPr="008F207E">
        <w:rPr>
          <w:rFonts w:ascii="Times New Roman" w:eastAsia="Times New Roman" w:hAnsi="Times New Roman" w:cs="Times New Roman"/>
          <w:bCs/>
          <w:sz w:val="28"/>
          <w:szCs w:val="28"/>
          <w:lang w:eastAsia="zh-CN"/>
        </w:rPr>
        <w:t>Высокодозная химиотерапия лимфогранулематоза.</w:t>
      </w:r>
    </w:p>
    <w:p w:rsidR="008F207E" w:rsidRPr="008F207E" w:rsidRDefault="008F207E" w:rsidP="00531C09">
      <w:pPr>
        <w:numPr>
          <w:ilvl w:val="0"/>
          <w:numId w:val="175"/>
        </w:numPr>
        <w:tabs>
          <w:tab w:val="left" w:pos="360"/>
        </w:tabs>
        <w:suppressAutoHyphens/>
        <w:spacing w:after="0" w:line="360" w:lineRule="auto"/>
        <w:jc w:val="both"/>
        <w:rPr>
          <w:rFonts w:ascii="Times New Roman" w:eastAsia="Times New Roman" w:hAnsi="Times New Roman" w:cs="Times New Roman"/>
          <w:bCs/>
          <w:sz w:val="28"/>
          <w:szCs w:val="28"/>
          <w:lang w:eastAsia="zh-CN"/>
        </w:rPr>
      </w:pPr>
      <w:r w:rsidRPr="008F207E">
        <w:rPr>
          <w:rFonts w:ascii="Times New Roman" w:eastAsia="Times New Roman" w:hAnsi="Times New Roman" w:cs="Times New Roman"/>
          <w:sz w:val="28"/>
          <w:szCs w:val="28"/>
          <w:lang w:eastAsia="zh-CN"/>
        </w:rPr>
        <w:t xml:space="preserve">Режимы облучения </w:t>
      </w:r>
      <w:r w:rsidRPr="008F207E">
        <w:rPr>
          <w:rFonts w:ascii="Times New Roman" w:eastAsia="Times New Roman" w:hAnsi="Times New Roman" w:cs="Times New Roman"/>
          <w:bCs/>
          <w:sz w:val="28"/>
          <w:szCs w:val="28"/>
          <w:lang w:eastAsia="zh-CN"/>
        </w:rPr>
        <w:t>лимфогранулематоза</w:t>
      </w:r>
      <w:r w:rsidRPr="008F207E">
        <w:rPr>
          <w:rFonts w:ascii="Times New Roman" w:eastAsia="Times New Roman" w:hAnsi="Times New Roman" w:cs="Times New Roman"/>
          <w:sz w:val="28"/>
          <w:szCs w:val="28"/>
          <w:lang w:eastAsia="zh-CN"/>
        </w:rPr>
        <w:t>.</w:t>
      </w:r>
    </w:p>
    <w:p w:rsidR="008F207E" w:rsidRPr="008F207E" w:rsidRDefault="008F207E" w:rsidP="00531C09">
      <w:pPr>
        <w:numPr>
          <w:ilvl w:val="0"/>
          <w:numId w:val="175"/>
        </w:numPr>
        <w:tabs>
          <w:tab w:val="left" w:pos="360"/>
        </w:tabs>
        <w:suppressAutoHyphens/>
        <w:spacing w:after="0" w:line="360" w:lineRule="auto"/>
        <w:jc w:val="both"/>
        <w:rPr>
          <w:rFonts w:ascii="Times New Roman" w:eastAsia="Times New Roman" w:hAnsi="Times New Roman" w:cs="Times New Roman"/>
          <w:bCs/>
          <w:sz w:val="28"/>
          <w:szCs w:val="28"/>
          <w:lang w:eastAsia="zh-CN"/>
        </w:rPr>
      </w:pPr>
      <w:r w:rsidRPr="008F207E">
        <w:rPr>
          <w:rFonts w:ascii="Times New Roman" w:eastAsia="Times New Roman" w:hAnsi="Times New Roman" w:cs="Times New Roman"/>
          <w:bCs/>
          <w:sz w:val="28"/>
          <w:szCs w:val="28"/>
          <w:lang w:eastAsia="zh-CN"/>
        </w:rPr>
        <w:t>Предупреждение и минимизация общих и местных лучевых реакций при проведении лучевой терапии лимфогранулематоза</w:t>
      </w:r>
      <w:r w:rsidRPr="008F207E">
        <w:rPr>
          <w:rFonts w:ascii="Times New Roman" w:eastAsia="Times New Roman" w:hAnsi="Times New Roman" w:cs="Times New Roman"/>
          <w:sz w:val="28"/>
          <w:szCs w:val="28"/>
          <w:lang w:eastAsia="zh-CN"/>
        </w:rPr>
        <w:t>.</w:t>
      </w:r>
    </w:p>
    <w:p w:rsidR="008F207E" w:rsidRPr="008F207E" w:rsidRDefault="008F207E" w:rsidP="00531C09">
      <w:pPr>
        <w:numPr>
          <w:ilvl w:val="0"/>
          <w:numId w:val="175"/>
        </w:numPr>
        <w:tabs>
          <w:tab w:val="left" w:pos="360"/>
        </w:tabs>
        <w:suppressAutoHyphens/>
        <w:spacing w:after="0" w:line="360" w:lineRule="auto"/>
        <w:jc w:val="both"/>
        <w:rPr>
          <w:rFonts w:ascii="Times New Roman" w:eastAsia="Times New Roman" w:hAnsi="Times New Roman" w:cs="Times New Roman"/>
          <w:bCs/>
          <w:sz w:val="28"/>
          <w:szCs w:val="28"/>
          <w:lang w:eastAsia="zh-CN"/>
        </w:rPr>
      </w:pPr>
      <w:r w:rsidRPr="008F207E">
        <w:rPr>
          <w:rFonts w:ascii="Times New Roman" w:eastAsia="Times New Roman" w:hAnsi="Times New Roman" w:cs="Times New Roman"/>
          <w:bCs/>
          <w:sz w:val="28"/>
          <w:szCs w:val="28"/>
          <w:lang w:eastAsia="zh-CN"/>
        </w:rPr>
        <w:t xml:space="preserve">Ранние лучевые повреждения </w:t>
      </w:r>
      <w:r w:rsidRPr="008F207E">
        <w:rPr>
          <w:rFonts w:ascii="Times New Roman" w:eastAsia="Times New Roman" w:hAnsi="Times New Roman" w:cs="Times New Roman"/>
          <w:sz w:val="28"/>
          <w:szCs w:val="28"/>
          <w:lang w:eastAsia="zh-CN"/>
        </w:rPr>
        <w:t>органов грудной полости</w:t>
      </w:r>
      <w:r w:rsidRPr="008F207E">
        <w:rPr>
          <w:rFonts w:ascii="Times New Roman" w:eastAsia="Times New Roman" w:hAnsi="Times New Roman" w:cs="Times New Roman"/>
          <w:bCs/>
          <w:sz w:val="28"/>
          <w:szCs w:val="28"/>
          <w:lang w:eastAsia="zh-CN"/>
        </w:rPr>
        <w:t>.</w:t>
      </w:r>
    </w:p>
    <w:p w:rsidR="008F207E" w:rsidRPr="008F207E" w:rsidRDefault="008F207E" w:rsidP="00531C09">
      <w:pPr>
        <w:numPr>
          <w:ilvl w:val="0"/>
          <w:numId w:val="175"/>
        </w:numPr>
        <w:tabs>
          <w:tab w:val="left" w:pos="360"/>
        </w:tabs>
        <w:suppressAutoHyphens/>
        <w:spacing w:after="0" w:line="360" w:lineRule="auto"/>
        <w:jc w:val="both"/>
        <w:rPr>
          <w:rFonts w:ascii="Times New Roman" w:eastAsia="Times New Roman" w:hAnsi="Times New Roman" w:cs="Times New Roman"/>
          <w:bCs/>
          <w:sz w:val="28"/>
          <w:szCs w:val="28"/>
          <w:lang w:eastAsia="zh-CN"/>
        </w:rPr>
      </w:pPr>
      <w:r w:rsidRPr="008F207E">
        <w:rPr>
          <w:rFonts w:ascii="Times New Roman" w:eastAsia="Times New Roman" w:hAnsi="Times New Roman" w:cs="Times New Roman"/>
          <w:bCs/>
          <w:sz w:val="28"/>
          <w:szCs w:val="28"/>
          <w:lang w:eastAsia="zh-CN"/>
        </w:rPr>
        <w:t xml:space="preserve">Поздние лучевые повреждения </w:t>
      </w:r>
      <w:r w:rsidRPr="008F207E">
        <w:rPr>
          <w:rFonts w:ascii="Times New Roman" w:eastAsia="Times New Roman" w:hAnsi="Times New Roman" w:cs="Times New Roman"/>
          <w:sz w:val="28"/>
          <w:szCs w:val="28"/>
          <w:lang w:eastAsia="zh-CN"/>
        </w:rPr>
        <w:t>органов грудной полости</w:t>
      </w:r>
      <w:r w:rsidRPr="008F207E">
        <w:rPr>
          <w:rFonts w:ascii="Times New Roman" w:eastAsia="Times New Roman" w:hAnsi="Times New Roman" w:cs="Times New Roman"/>
          <w:bCs/>
          <w:sz w:val="28"/>
          <w:szCs w:val="28"/>
          <w:lang w:eastAsia="zh-CN"/>
        </w:rPr>
        <w:t>.</w:t>
      </w:r>
    </w:p>
    <w:p w:rsidR="008F207E" w:rsidRPr="008F207E" w:rsidRDefault="008F207E" w:rsidP="008F207E">
      <w:pPr>
        <w:tabs>
          <w:tab w:val="left" w:pos="360"/>
        </w:tabs>
        <w:suppressAutoHyphens/>
        <w:spacing w:after="0" w:line="240" w:lineRule="auto"/>
        <w:ind w:left="360"/>
        <w:jc w:val="both"/>
        <w:rPr>
          <w:rFonts w:ascii="Times New Roman" w:eastAsia="Times New Roman" w:hAnsi="Times New Roman" w:cs="Times New Roman"/>
          <w:bCs/>
          <w:sz w:val="28"/>
          <w:szCs w:val="28"/>
          <w:lang w:eastAsia="zh-CN"/>
        </w:rPr>
      </w:pPr>
    </w:p>
    <w:p w:rsidR="008F207E" w:rsidRPr="008F207E" w:rsidRDefault="008F207E" w:rsidP="008F207E">
      <w:pPr>
        <w:tabs>
          <w:tab w:val="left" w:pos="360"/>
        </w:tabs>
        <w:suppressAutoHyphens/>
        <w:spacing w:after="0" w:line="240" w:lineRule="auto"/>
        <w:ind w:left="360"/>
        <w:jc w:val="both"/>
        <w:rPr>
          <w:rFonts w:ascii="Times New Roman" w:eastAsia="Times New Roman" w:hAnsi="Times New Roman" w:cs="Times New Roman"/>
          <w:bCs/>
          <w:sz w:val="28"/>
          <w:szCs w:val="28"/>
          <w:lang w:eastAsia="zh-CN"/>
        </w:rPr>
      </w:pPr>
    </w:p>
    <w:p w:rsidR="008F207E" w:rsidRPr="008F207E" w:rsidRDefault="008F207E" w:rsidP="008F207E">
      <w:pPr>
        <w:tabs>
          <w:tab w:val="left" w:pos="360"/>
        </w:tabs>
        <w:suppressAutoHyphens/>
        <w:spacing w:after="0" w:line="240" w:lineRule="auto"/>
        <w:ind w:left="360"/>
        <w:jc w:val="both"/>
        <w:rPr>
          <w:rFonts w:ascii="Times New Roman" w:eastAsia="Times New Roman" w:hAnsi="Times New Roman" w:cs="Times New Roman"/>
          <w:bCs/>
          <w:sz w:val="28"/>
          <w:szCs w:val="28"/>
          <w:lang w:eastAsia="zh-CN"/>
        </w:rPr>
      </w:pPr>
    </w:p>
    <w:p w:rsidR="008F207E" w:rsidRPr="008F207E" w:rsidRDefault="008F207E" w:rsidP="008F207E">
      <w:pPr>
        <w:tabs>
          <w:tab w:val="left" w:pos="360"/>
        </w:tabs>
        <w:suppressAutoHyphens/>
        <w:spacing w:after="0" w:line="240" w:lineRule="auto"/>
        <w:ind w:left="360"/>
        <w:jc w:val="both"/>
        <w:rPr>
          <w:rFonts w:ascii="Times New Roman" w:eastAsia="Times New Roman" w:hAnsi="Times New Roman" w:cs="Times New Roman"/>
          <w:bCs/>
          <w:sz w:val="28"/>
          <w:szCs w:val="28"/>
          <w:lang w:eastAsia="zh-CN"/>
        </w:rPr>
      </w:pPr>
    </w:p>
    <w:p w:rsidR="008F207E" w:rsidRPr="008F207E" w:rsidRDefault="00A90C14" w:rsidP="008F207E">
      <w:pPr>
        <w:numPr>
          <w:ilvl w:val="0"/>
          <w:numId w:val="56"/>
        </w:numPr>
        <w:tabs>
          <w:tab w:val="num" w:pos="0"/>
        </w:tabs>
        <w:suppressAutoHyphens/>
        <w:spacing w:after="0" w:line="240" w:lineRule="auto"/>
        <w:rPr>
          <w:rFonts w:ascii="Times New Roman" w:eastAsia="Times New Roman" w:hAnsi="Times New Roman" w:cs="Times New Roman"/>
          <w:b/>
          <w:sz w:val="28"/>
          <w:szCs w:val="28"/>
          <w:lang w:eastAsia="zh-CN"/>
        </w:rPr>
      </w:pPr>
      <w:r>
        <w:rPr>
          <w:rFonts w:ascii="Times New Roman" w:eastAsia="Times New Roman" w:hAnsi="Times New Roman" w:cs="Times New Roman"/>
          <w:b/>
          <w:bCs/>
          <w:sz w:val="28"/>
          <w:szCs w:val="28"/>
          <w:lang w:eastAsia="zh-CN"/>
        </w:rPr>
        <w:t>14.</w:t>
      </w:r>
      <w:r w:rsidR="008F207E" w:rsidRPr="008F207E">
        <w:rPr>
          <w:rFonts w:ascii="Times New Roman" w:eastAsia="Times New Roman" w:hAnsi="Times New Roman" w:cs="Times New Roman"/>
          <w:b/>
          <w:bCs/>
          <w:sz w:val="28"/>
          <w:szCs w:val="28"/>
          <w:lang w:eastAsia="zh-CN"/>
        </w:rPr>
        <w:t>Рекомендованная литература по теме занятия</w:t>
      </w:r>
    </w:p>
    <w:p w:rsidR="008F207E" w:rsidRPr="008F207E" w:rsidRDefault="008F207E" w:rsidP="008F207E">
      <w:pPr>
        <w:tabs>
          <w:tab w:val="left" w:pos="0"/>
        </w:tabs>
        <w:suppressAutoHyphens/>
        <w:ind w:left="142" w:hanging="76"/>
        <w:jc w:val="center"/>
        <w:rPr>
          <w:rFonts w:ascii="Calibri" w:eastAsia="Calibri" w:hAnsi="Calibri" w:cs="Calibri"/>
          <w:b/>
          <w:lang w:eastAsia="zh-CN"/>
        </w:rPr>
      </w:pPr>
      <w:r w:rsidRPr="008F207E">
        <w:rPr>
          <w:rFonts w:ascii="Times New Roman" w:eastAsia="Times New Roman" w:hAnsi="Times New Roman" w:cs="Times New Roman"/>
          <w:b/>
          <w:sz w:val="28"/>
          <w:szCs w:val="28"/>
          <w:lang w:eastAsia="zh-CN"/>
        </w:rPr>
        <w:t>Обязательная:</w:t>
      </w:r>
    </w:p>
    <w:tbl>
      <w:tblPr>
        <w:tblW w:w="0" w:type="auto"/>
        <w:tblInd w:w="-5" w:type="dxa"/>
        <w:tblLayout w:type="fixed"/>
        <w:tblLook w:val="0000" w:firstRow="0" w:lastRow="0" w:firstColumn="0" w:lastColumn="0" w:noHBand="0" w:noVBand="0"/>
      </w:tblPr>
      <w:tblGrid>
        <w:gridCol w:w="698"/>
        <w:gridCol w:w="2136"/>
        <w:gridCol w:w="1586"/>
        <w:gridCol w:w="1919"/>
        <w:gridCol w:w="1640"/>
        <w:gridCol w:w="1602"/>
      </w:tblGrid>
      <w:tr w:rsidR="008F207E" w:rsidRPr="008F207E" w:rsidTr="00083908">
        <w:tc>
          <w:tcPr>
            <w:tcW w:w="698" w:type="dxa"/>
            <w:vMerge w:val="restart"/>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both"/>
              <w:rPr>
                <w:rFonts w:ascii="Calibri" w:eastAsia="Times New Roman" w:hAnsi="Calibri" w:cs="Times New Roman"/>
                <w:b/>
                <w:lang w:eastAsia="zh-CN"/>
              </w:rPr>
            </w:pPr>
            <w:r w:rsidRPr="008F207E">
              <w:rPr>
                <w:rFonts w:ascii="Calibri" w:eastAsia="Calibri" w:hAnsi="Calibri" w:cs="Calibri"/>
                <w:b/>
                <w:lang w:eastAsia="zh-CN"/>
              </w:rPr>
              <w:t xml:space="preserve">№ </w:t>
            </w:r>
            <w:r w:rsidRPr="008F207E">
              <w:rPr>
                <w:rFonts w:ascii="Calibri" w:eastAsia="Times New Roman" w:hAnsi="Calibri" w:cs="Times New Roman"/>
                <w:b/>
                <w:lang w:eastAsia="zh-CN"/>
              </w:rPr>
              <w:t>п/п</w:t>
            </w:r>
          </w:p>
        </w:tc>
        <w:tc>
          <w:tcPr>
            <w:tcW w:w="2136" w:type="dxa"/>
            <w:vMerge w:val="restart"/>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both"/>
              <w:rPr>
                <w:rFonts w:ascii="Calibri" w:eastAsia="Times New Roman" w:hAnsi="Calibri" w:cs="Times New Roman"/>
                <w:b/>
                <w:lang w:eastAsia="zh-CN"/>
              </w:rPr>
            </w:pPr>
            <w:r w:rsidRPr="008F207E">
              <w:rPr>
                <w:rFonts w:ascii="Calibri" w:eastAsia="Times New Roman" w:hAnsi="Calibri" w:cs="Times New Roman"/>
                <w:b/>
                <w:lang w:eastAsia="zh-CN"/>
              </w:rPr>
              <w:t>Наименование, вид издания</w:t>
            </w:r>
          </w:p>
        </w:tc>
        <w:tc>
          <w:tcPr>
            <w:tcW w:w="1586" w:type="dxa"/>
            <w:vMerge w:val="restart"/>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both"/>
              <w:rPr>
                <w:rFonts w:ascii="Calibri" w:eastAsia="Times New Roman" w:hAnsi="Calibri" w:cs="Times New Roman"/>
                <w:b/>
                <w:lang w:eastAsia="zh-CN"/>
              </w:rPr>
            </w:pPr>
            <w:r w:rsidRPr="008F207E">
              <w:rPr>
                <w:rFonts w:ascii="Calibri" w:eastAsia="Times New Roman" w:hAnsi="Calibri" w:cs="Times New Roman"/>
                <w:b/>
                <w:lang w:eastAsia="zh-CN"/>
              </w:rPr>
              <w:t>Автор (–ы), составитель (-и), редактор (-ы)</w:t>
            </w:r>
          </w:p>
        </w:tc>
        <w:tc>
          <w:tcPr>
            <w:tcW w:w="1919" w:type="dxa"/>
            <w:vMerge w:val="restart"/>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both"/>
              <w:rPr>
                <w:rFonts w:ascii="Calibri" w:eastAsia="Times New Roman" w:hAnsi="Calibri" w:cs="Times New Roman"/>
                <w:b/>
                <w:lang w:eastAsia="zh-CN"/>
              </w:rPr>
            </w:pPr>
            <w:r w:rsidRPr="008F207E">
              <w:rPr>
                <w:rFonts w:ascii="Calibri" w:eastAsia="Times New Roman" w:hAnsi="Calibri" w:cs="Times New Roman"/>
                <w:b/>
                <w:lang w:eastAsia="zh-CN"/>
              </w:rPr>
              <w:t>Место издания, издательство, год</w:t>
            </w:r>
          </w:p>
        </w:tc>
        <w:tc>
          <w:tcPr>
            <w:tcW w:w="3242" w:type="dxa"/>
            <w:gridSpan w:val="2"/>
            <w:tcBorders>
              <w:top w:val="single" w:sz="4" w:space="0" w:color="000000"/>
              <w:left w:val="single" w:sz="4" w:space="0" w:color="000000"/>
              <w:bottom w:val="single" w:sz="4" w:space="0" w:color="000000"/>
              <w:right w:val="single" w:sz="4" w:space="0" w:color="000000"/>
            </w:tcBorders>
            <w:shd w:val="clear" w:color="auto" w:fill="auto"/>
          </w:tcPr>
          <w:p w:rsidR="008F207E" w:rsidRPr="008F207E" w:rsidRDefault="008F207E" w:rsidP="008F207E">
            <w:pPr>
              <w:suppressAutoHyphens/>
              <w:jc w:val="both"/>
              <w:rPr>
                <w:rFonts w:ascii="Calibri" w:eastAsia="Times New Roman" w:hAnsi="Calibri" w:cs="Times New Roman"/>
                <w:b/>
                <w:lang w:eastAsia="zh-CN"/>
              </w:rPr>
            </w:pPr>
            <w:r w:rsidRPr="008F207E">
              <w:rPr>
                <w:rFonts w:ascii="Calibri" w:eastAsia="Times New Roman" w:hAnsi="Calibri" w:cs="Times New Roman"/>
                <w:b/>
                <w:lang w:eastAsia="zh-CN"/>
              </w:rPr>
              <w:t>Кол-во экземпляров</w:t>
            </w:r>
          </w:p>
        </w:tc>
      </w:tr>
      <w:tr w:rsidR="008F207E" w:rsidRPr="008F207E" w:rsidTr="00083908">
        <w:tc>
          <w:tcPr>
            <w:tcW w:w="698" w:type="dxa"/>
            <w:vMerge/>
            <w:tcBorders>
              <w:top w:val="single" w:sz="4" w:space="0" w:color="000000"/>
              <w:left w:val="single" w:sz="4" w:space="0" w:color="000000"/>
              <w:bottom w:val="single" w:sz="4" w:space="0" w:color="000000"/>
            </w:tcBorders>
            <w:shd w:val="clear" w:color="auto" w:fill="auto"/>
            <w:vAlign w:val="center"/>
          </w:tcPr>
          <w:p w:rsidR="008F207E" w:rsidRPr="008F207E" w:rsidRDefault="008F207E" w:rsidP="008F207E">
            <w:pPr>
              <w:suppressAutoHyphens/>
              <w:snapToGrid w:val="0"/>
              <w:rPr>
                <w:rFonts w:ascii="Calibri" w:eastAsia="Times New Roman" w:hAnsi="Calibri" w:cs="Times New Roman"/>
                <w:b/>
                <w:lang w:eastAsia="zh-CN"/>
              </w:rPr>
            </w:pPr>
          </w:p>
        </w:tc>
        <w:tc>
          <w:tcPr>
            <w:tcW w:w="2136" w:type="dxa"/>
            <w:vMerge/>
            <w:tcBorders>
              <w:top w:val="single" w:sz="4" w:space="0" w:color="000000"/>
              <w:left w:val="single" w:sz="4" w:space="0" w:color="000000"/>
              <w:bottom w:val="single" w:sz="4" w:space="0" w:color="000000"/>
            </w:tcBorders>
            <w:shd w:val="clear" w:color="auto" w:fill="auto"/>
            <w:vAlign w:val="center"/>
          </w:tcPr>
          <w:p w:rsidR="008F207E" w:rsidRPr="008F207E" w:rsidRDefault="008F207E" w:rsidP="008F207E">
            <w:pPr>
              <w:suppressAutoHyphens/>
              <w:snapToGrid w:val="0"/>
              <w:rPr>
                <w:rFonts w:ascii="Calibri" w:eastAsia="Times New Roman" w:hAnsi="Calibri" w:cs="Times New Roman"/>
                <w:b/>
                <w:lang w:eastAsia="zh-CN"/>
              </w:rPr>
            </w:pPr>
          </w:p>
        </w:tc>
        <w:tc>
          <w:tcPr>
            <w:tcW w:w="1586" w:type="dxa"/>
            <w:vMerge/>
            <w:tcBorders>
              <w:top w:val="single" w:sz="4" w:space="0" w:color="000000"/>
              <w:left w:val="single" w:sz="4" w:space="0" w:color="000000"/>
              <w:bottom w:val="single" w:sz="4" w:space="0" w:color="000000"/>
            </w:tcBorders>
            <w:shd w:val="clear" w:color="auto" w:fill="auto"/>
            <w:vAlign w:val="center"/>
          </w:tcPr>
          <w:p w:rsidR="008F207E" w:rsidRPr="008F207E" w:rsidRDefault="008F207E" w:rsidP="008F207E">
            <w:pPr>
              <w:suppressAutoHyphens/>
              <w:snapToGrid w:val="0"/>
              <w:rPr>
                <w:rFonts w:ascii="Calibri" w:eastAsia="Times New Roman" w:hAnsi="Calibri" w:cs="Times New Roman"/>
                <w:b/>
                <w:lang w:eastAsia="zh-CN"/>
              </w:rPr>
            </w:pPr>
          </w:p>
        </w:tc>
        <w:tc>
          <w:tcPr>
            <w:tcW w:w="1919" w:type="dxa"/>
            <w:vMerge/>
            <w:tcBorders>
              <w:top w:val="single" w:sz="4" w:space="0" w:color="000000"/>
              <w:left w:val="single" w:sz="4" w:space="0" w:color="000000"/>
              <w:bottom w:val="single" w:sz="4" w:space="0" w:color="000000"/>
            </w:tcBorders>
            <w:shd w:val="clear" w:color="auto" w:fill="auto"/>
            <w:vAlign w:val="center"/>
          </w:tcPr>
          <w:p w:rsidR="008F207E" w:rsidRPr="008F207E" w:rsidRDefault="008F207E" w:rsidP="008F207E">
            <w:pPr>
              <w:suppressAutoHyphens/>
              <w:snapToGrid w:val="0"/>
              <w:rPr>
                <w:rFonts w:ascii="Calibri" w:eastAsia="Times New Roman" w:hAnsi="Calibri" w:cs="Times New Roman"/>
                <w:b/>
                <w:lang w:eastAsia="zh-CN"/>
              </w:rPr>
            </w:pPr>
          </w:p>
        </w:tc>
        <w:tc>
          <w:tcPr>
            <w:tcW w:w="1640"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both"/>
              <w:rPr>
                <w:rFonts w:ascii="Calibri" w:eastAsia="Times New Roman" w:hAnsi="Calibri" w:cs="Times New Roman"/>
                <w:b/>
                <w:lang w:eastAsia="zh-CN"/>
              </w:rPr>
            </w:pPr>
            <w:r w:rsidRPr="008F207E">
              <w:rPr>
                <w:rFonts w:ascii="Calibri" w:eastAsia="Times New Roman" w:hAnsi="Calibri" w:cs="Times New Roman"/>
                <w:b/>
                <w:lang w:eastAsia="zh-CN"/>
              </w:rPr>
              <w:t>в библиотеке</w:t>
            </w:r>
          </w:p>
        </w:tc>
        <w:tc>
          <w:tcPr>
            <w:tcW w:w="1602" w:type="dxa"/>
            <w:tcBorders>
              <w:top w:val="single" w:sz="4" w:space="0" w:color="000000"/>
              <w:left w:val="single" w:sz="4" w:space="0" w:color="000000"/>
              <w:bottom w:val="single" w:sz="4" w:space="0" w:color="000000"/>
              <w:right w:val="single" w:sz="4" w:space="0" w:color="000000"/>
            </w:tcBorders>
            <w:shd w:val="clear" w:color="auto" w:fill="auto"/>
          </w:tcPr>
          <w:p w:rsidR="008F207E" w:rsidRPr="008F207E" w:rsidRDefault="008F207E" w:rsidP="008F207E">
            <w:pPr>
              <w:suppressAutoHyphens/>
              <w:jc w:val="both"/>
              <w:rPr>
                <w:rFonts w:ascii="Calibri" w:eastAsia="Times New Roman" w:hAnsi="Calibri" w:cs="Times New Roman"/>
                <w:b/>
                <w:lang w:eastAsia="zh-CN"/>
              </w:rPr>
            </w:pPr>
            <w:r w:rsidRPr="008F207E">
              <w:rPr>
                <w:rFonts w:ascii="Calibri" w:eastAsia="Times New Roman" w:hAnsi="Calibri" w:cs="Times New Roman"/>
                <w:b/>
                <w:lang w:eastAsia="zh-CN"/>
              </w:rPr>
              <w:t>на кафедре</w:t>
            </w:r>
          </w:p>
        </w:tc>
      </w:tr>
      <w:tr w:rsidR="008F207E" w:rsidRPr="008F207E" w:rsidTr="00083908">
        <w:tc>
          <w:tcPr>
            <w:tcW w:w="698"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center"/>
              <w:rPr>
                <w:rFonts w:ascii="Calibri" w:eastAsia="Times New Roman" w:hAnsi="Calibri" w:cs="Times New Roman"/>
                <w:b/>
                <w:lang w:eastAsia="zh-CN"/>
              </w:rPr>
            </w:pPr>
            <w:r w:rsidRPr="008F207E">
              <w:rPr>
                <w:rFonts w:ascii="Calibri" w:eastAsia="Times New Roman" w:hAnsi="Calibri" w:cs="Times New Roman"/>
                <w:b/>
                <w:lang w:eastAsia="zh-CN"/>
              </w:rPr>
              <w:t>1</w:t>
            </w:r>
          </w:p>
        </w:tc>
        <w:tc>
          <w:tcPr>
            <w:tcW w:w="2136"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center"/>
              <w:rPr>
                <w:rFonts w:ascii="Calibri" w:eastAsia="Times New Roman" w:hAnsi="Calibri" w:cs="Times New Roman"/>
                <w:b/>
                <w:lang w:eastAsia="zh-CN"/>
              </w:rPr>
            </w:pPr>
            <w:r w:rsidRPr="008F207E">
              <w:rPr>
                <w:rFonts w:ascii="Calibri" w:eastAsia="Times New Roman" w:hAnsi="Calibri" w:cs="Times New Roman"/>
                <w:b/>
                <w:lang w:eastAsia="zh-CN"/>
              </w:rPr>
              <w:t>2</w:t>
            </w:r>
          </w:p>
        </w:tc>
        <w:tc>
          <w:tcPr>
            <w:tcW w:w="1586"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center"/>
              <w:rPr>
                <w:rFonts w:ascii="Calibri" w:eastAsia="Times New Roman" w:hAnsi="Calibri" w:cs="Times New Roman"/>
                <w:b/>
                <w:lang w:eastAsia="zh-CN"/>
              </w:rPr>
            </w:pPr>
            <w:r w:rsidRPr="008F207E">
              <w:rPr>
                <w:rFonts w:ascii="Calibri" w:eastAsia="Times New Roman" w:hAnsi="Calibri" w:cs="Times New Roman"/>
                <w:b/>
                <w:lang w:eastAsia="zh-CN"/>
              </w:rPr>
              <w:t>3</w:t>
            </w:r>
          </w:p>
        </w:tc>
        <w:tc>
          <w:tcPr>
            <w:tcW w:w="1919"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522"/>
              </w:tabs>
              <w:suppressAutoHyphens/>
              <w:jc w:val="center"/>
              <w:rPr>
                <w:rFonts w:ascii="Calibri" w:eastAsia="Times New Roman" w:hAnsi="Calibri" w:cs="Times New Roman"/>
                <w:b/>
                <w:lang w:eastAsia="zh-CN"/>
              </w:rPr>
            </w:pPr>
            <w:r w:rsidRPr="008F207E">
              <w:rPr>
                <w:rFonts w:ascii="Calibri" w:eastAsia="Times New Roman" w:hAnsi="Calibri" w:cs="Times New Roman"/>
                <w:b/>
                <w:lang w:eastAsia="zh-CN"/>
              </w:rPr>
              <w:t>4</w:t>
            </w:r>
          </w:p>
        </w:tc>
        <w:tc>
          <w:tcPr>
            <w:tcW w:w="1640"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center"/>
              <w:rPr>
                <w:rFonts w:ascii="Calibri" w:eastAsia="Times New Roman" w:hAnsi="Calibri" w:cs="Times New Roman"/>
                <w:b/>
                <w:lang w:eastAsia="zh-CN"/>
              </w:rPr>
            </w:pPr>
            <w:r w:rsidRPr="008F207E">
              <w:rPr>
                <w:rFonts w:ascii="Calibri" w:eastAsia="Times New Roman" w:hAnsi="Calibri" w:cs="Times New Roman"/>
                <w:b/>
                <w:lang w:eastAsia="zh-CN"/>
              </w:rPr>
              <w:t>5</w:t>
            </w:r>
          </w:p>
        </w:tc>
        <w:tc>
          <w:tcPr>
            <w:tcW w:w="1602" w:type="dxa"/>
            <w:tcBorders>
              <w:top w:val="single" w:sz="4" w:space="0" w:color="000000"/>
              <w:left w:val="single" w:sz="4" w:space="0" w:color="000000"/>
              <w:bottom w:val="single" w:sz="4" w:space="0" w:color="000000"/>
              <w:right w:val="single" w:sz="4" w:space="0" w:color="000000"/>
            </w:tcBorders>
            <w:shd w:val="clear" w:color="auto" w:fill="auto"/>
          </w:tcPr>
          <w:p w:rsidR="008F207E" w:rsidRPr="008F207E" w:rsidRDefault="008F207E" w:rsidP="008F207E">
            <w:pPr>
              <w:suppressAutoHyphens/>
              <w:jc w:val="center"/>
              <w:rPr>
                <w:rFonts w:ascii="Calibri" w:eastAsia="Times New Roman" w:hAnsi="Calibri" w:cs="Times New Roman"/>
                <w:lang w:eastAsia="zh-CN"/>
              </w:rPr>
            </w:pPr>
            <w:r w:rsidRPr="008F207E">
              <w:rPr>
                <w:rFonts w:ascii="Calibri" w:eastAsia="Times New Roman" w:hAnsi="Calibri" w:cs="Times New Roman"/>
                <w:b/>
                <w:lang w:eastAsia="zh-CN"/>
              </w:rPr>
              <w:t>6</w:t>
            </w:r>
          </w:p>
        </w:tc>
      </w:tr>
      <w:tr w:rsidR="008F207E" w:rsidRPr="008F207E" w:rsidTr="00083908">
        <w:tc>
          <w:tcPr>
            <w:tcW w:w="698"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both"/>
              <w:rPr>
                <w:rFonts w:ascii="Calibri" w:eastAsia="Times New Roman" w:hAnsi="Calibri" w:cs="Times New Roman"/>
                <w:lang w:eastAsia="zh-CN"/>
              </w:rPr>
            </w:pPr>
            <w:r w:rsidRPr="008F207E">
              <w:rPr>
                <w:rFonts w:ascii="Calibri" w:eastAsia="Times New Roman" w:hAnsi="Calibri" w:cs="Times New Roman"/>
                <w:lang w:eastAsia="zh-CN"/>
              </w:rPr>
              <w:t>1.</w:t>
            </w:r>
          </w:p>
        </w:tc>
        <w:tc>
          <w:tcPr>
            <w:tcW w:w="2136"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rPr>
                <w:rFonts w:ascii="Calibri" w:eastAsia="Times New Roman" w:hAnsi="Calibri" w:cs="Times New Roman"/>
                <w:lang w:eastAsia="zh-CN"/>
              </w:rPr>
            </w:pPr>
            <w:r w:rsidRPr="008F207E">
              <w:rPr>
                <w:rFonts w:ascii="Calibri" w:eastAsia="Times New Roman" w:hAnsi="Calibri" w:cs="Times New Roman"/>
                <w:lang w:eastAsia="zh-CN"/>
              </w:rPr>
              <w:t>Терапевтическая радиология : рук. для врачей</w:t>
            </w:r>
          </w:p>
        </w:tc>
        <w:tc>
          <w:tcPr>
            <w:tcW w:w="1586"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both"/>
              <w:rPr>
                <w:rFonts w:ascii="Calibri" w:eastAsia="Times New Roman" w:hAnsi="Calibri" w:cs="Times New Roman"/>
                <w:lang w:eastAsia="zh-CN"/>
              </w:rPr>
            </w:pPr>
            <w:r w:rsidRPr="008F207E">
              <w:rPr>
                <w:rFonts w:ascii="Calibri" w:eastAsia="Times New Roman" w:hAnsi="Calibri" w:cs="Times New Roman"/>
                <w:lang w:eastAsia="zh-CN"/>
              </w:rPr>
              <w:t>ред. Ю. С. Мардынский</w:t>
            </w:r>
          </w:p>
        </w:tc>
        <w:tc>
          <w:tcPr>
            <w:tcW w:w="1919"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both"/>
              <w:rPr>
                <w:rFonts w:ascii="Calibri" w:eastAsia="Times New Roman" w:hAnsi="Calibri" w:cs="Times New Roman"/>
                <w:lang w:eastAsia="zh-CN"/>
              </w:rPr>
            </w:pPr>
            <w:r w:rsidRPr="008F207E">
              <w:rPr>
                <w:rFonts w:ascii="Calibri" w:eastAsia="Times New Roman" w:hAnsi="Calibri" w:cs="Times New Roman"/>
                <w:lang w:eastAsia="zh-CN"/>
              </w:rPr>
              <w:t>М.: Медицинская книга, 2010.</w:t>
            </w:r>
          </w:p>
        </w:tc>
        <w:tc>
          <w:tcPr>
            <w:tcW w:w="1640"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center"/>
              <w:rPr>
                <w:rFonts w:ascii="Calibri" w:eastAsia="Times New Roman" w:hAnsi="Calibri" w:cs="Times New Roman"/>
                <w:b/>
                <w:lang w:eastAsia="zh-CN"/>
              </w:rPr>
            </w:pPr>
            <w:r w:rsidRPr="008F207E">
              <w:rPr>
                <w:rFonts w:ascii="Calibri" w:eastAsia="Times New Roman" w:hAnsi="Calibri" w:cs="Times New Roman"/>
                <w:lang w:eastAsia="zh-CN"/>
              </w:rPr>
              <w:t>3</w:t>
            </w:r>
          </w:p>
        </w:tc>
        <w:tc>
          <w:tcPr>
            <w:tcW w:w="1602" w:type="dxa"/>
            <w:tcBorders>
              <w:top w:val="single" w:sz="4" w:space="0" w:color="000000"/>
              <w:left w:val="single" w:sz="4" w:space="0" w:color="000000"/>
              <w:bottom w:val="single" w:sz="4" w:space="0" w:color="000000"/>
              <w:right w:val="single" w:sz="4" w:space="0" w:color="000000"/>
            </w:tcBorders>
            <w:shd w:val="clear" w:color="auto" w:fill="auto"/>
          </w:tcPr>
          <w:p w:rsidR="008F207E" w:rsidRPr="008F207E" w:rsidRDefault="008F207E" w:rsidP="008F207E">
            <w:pPr>
              <w:suppressAutoHyphens/>
              <w:snapToGrid w:val="0"/>
              <w:jc w:val="both"/>
              <w:rPr>
                <w:rFonts w:ascii="Calibri" w:eastAsia="Times New Roman" w:hAnsi="Calibri" w:cs="Times New Roman"/>
                <w:b/>
                <w:lang w:eastAsia="zh-CN"/>
              </w:rPr>
            </w:pPr>
          </w:p>
        </w:tc>
      </w:tr>
      <w:tr w:rsidR="008F207E" w:rsidRPr="008F207E" w:rsidTr="00083908">
        <w:tc>
          <w:tcPr>
            <w:tcW w:w="698"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both"/>
              <w:rPr>
                <w:rFonts w:ascii="Calibri" w:eastAsia="Times New Roman" w:hAnsi="Calibri" w:cs="Times New Roman"/>
                <w:lang w:eastAsia="zh-CN"/>
              </w:rPr>
            </w:pPr>
            <w:r w:rsidRPr="008F207E">
              <w:rPr>
                <w:rFonts w:ascii="Calibri" w:eastAsia="Times New Roman" w:hAnsi="Calibri" w:cs="Times New Roman"/>
                <w:lang w:eastAsia="zh-CN"/>
              </w:rPr>
              <w:t>2</w:t>
            </w:r>
          </w:p>
        </w:tc>
        <w:tc>
          <w:tcPr>
            <w:tcW w:w="2136" w:type="dxa"/>
            <w:tcBorders>
              <w:top w:val="single" w:sz="4" w:space="0" w:color="000000"/>
              <w:left w:val="single" w:sz="4" w:space="0" w:color="000000"/>
              <w:bottom w:val="single" w:sz="4" w:space="0" w:color="000000"/>
            </w:tcBorders>
            <w:shd w:val="clear" w:color="auto" w:fill="auto"/>
          </w:tcPr>
          <w:p w:rsidR="008F207E" w:rsidRPr="008F207E" w:rsidRDefault="00294EB7" w:rsidP="008F207E">
            <w:pPr>
              <w:suppressAutoHyphens/>
              <w:rPr>
                <w:rFonts w:ascii="Calibri" w:eastAsia="Times New Roman" w:hAnsi="Calibri" w:cs="Times New Roman"/>
                <w:lang w:eastAsia="zh-CN"/>
              </w:rPr>
            </w:pPr>
            <w:hyperlink r:id="rId127" w:history="1">
              <w:r w:rsidR="008F207E" w:rsidRPr="008F207E">
                <w:rPr>
                  <w:rFonts w:ascii="Calibri" w:eastAsia="Times New Roman" w:hAnsi="Calibri" w:cs="Times New Roman"/>
                  <w:lang w:eastAsia="zh-CN"/>
                </w:rPr>
                <w:t xml:space="preserve">Основы лучевой диагностики и терапии : национальное руководство </w:t>
              </w:r>
            </w:hyperlink>
          </w:p>
        </w:tc>
        <w:tc>
          <w:tcPr>
            <w:tcW w:w="1586"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both"/>
              <w:rPr>
                <w:rFonts w:ascii="Calibri" w:eastAsia="Times New Roman" w:hAnsi="Calibri" w:cs="Times New Roman"/>
                <w:lang w:eastAsia="zh-CN"/>
              </w:rPr>
            </w:pPr>
            <w:r w:rsidRPr="008F207E">
              <w:rPr>
                <w:rFonts w:ascii="Calibri" w:eastAsia="Times New Roman" w:hAnsi="Calibri" w:cs="Times New Roman"/>
                <w:lang w:eastAsia="zh-CN"/>
              </w:rPr>
              <w:t>гл. ред. С. К. Терновой.</w:t>
            </w:r>
          </w:p>
        </w:tc>
        <w:tc>
          <w:tcPr>
            <w:tcW w:w="1919"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rPr>
                <w:rFonts w:ascii="Calibri" w:eastAsia="Times New Roman" w:hAnsi="Calibri" w:cs="Times New Roman"/>
                <w:lang w:eastAsia="zh-CN"/>
              </w:rPr>
            </w:pPr>
            <w:r w:rsidRPr="008F207E">
              <w:rPr>
                <w:rFonts w:ascii="Calibri" w:eastAsia="Times New Roman" w:hAnsi="Calibri" w:cs="Times New Roman"/>
                <w:lang w:eastAsia="zh-CN"/>
              </w:rPr>
              <w:t>М. : ГЭОТАР-Медиа, 2013.</w:t>
            </w:r>
          </w:p>
        </w:tc>
        <w:tc>
          <w:tcPr>
            <w:tcW w:w="1640"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center"/>
              <w:rPr>
                <w:rFonts w:ascii="Calibri" w:eastAsia="Times New Roman" w:hAnsi="Calibri" w:cs="Times New Roman"/>
                <w:b/>
                <w:lang w:eastAsia="zh-CN"/>
              </w:rPr>
            </w:pPr>
            <w:r w:rsidRPr="008F207E">
              <w:rPr>
                <w:rFonts w:ascii="Calibri" w:eastAsia="Times New Roman" w:hAnsi="Calibri" w:cs="Times New Roman"/>
                <w:lang w:eastAsia="zh-CN"/>
              </w:rPr>
              <w:t>ЭМБ Консультант врача</w:t>
            </w:r>
          </w:p>
        </w:tc>
        <w:tc>
          <w:tcPr>
            <w:tcW w:w="1602" w:type="dxa"/>
            <w:tcBorders>
              <w:top w:val="single" w:sz="4" w:space="0" w:color="000000"/>
              <w:left w:val="single" w:sz="4" w:space="0" w:color="000000"/>
              <w:bottom w:val="single" w:sz="4" w:space="0" w:color="000000"/>
              <w:right w:val="single" w:sz="4" w:space="0" w:color="000000"/>
            </w:tcBorders>
            <w:shd w:val="clear" w:color="auto" w:fill="auto"/>
          </w:tcPr>
          <w:p w:rsidR="008F207E" w:rsidRPr="008F207E" w:rsidRDefault="008F207E" w:rsidP="008F207E">
            <w:pPr>
              <w:suppressAutoHyphens/>
              <w:snapToGrid w:val="0"/>
              <w:jc w:val="both"/>
              <w:rPr>
                <w:rFonts w:ascii="Calibri" w:eastAsia="Times New Roman" w:hAnsi="Calibri" w:cs="Times New Roman"/>
                <w:b/>
                <w:lang w:eastAsia="zh-CN"/>
              </w:rPr>
            </w:pPr>
          </w:p>
        </w:tc>
      </w:tr>
    </w:tbl>
    <w:p w:rsidR="008F207E" w:rsidRPr="008F207E" w:rsidRDefault="008F207E" w:rsidP="008F207E">
      <w:pPr>
        <w:tabs>
          <w:tab w:val="left" w:pos="0"/>
        </w:tabs>
        <w:suppressAutoHyphens/>
        <w:ind w:hanging="76"/>
        <w:jc w:val="center"/>
        <w:rPr>
          <w:rFonts w:ascii="Calibri" w:eastAsia="Calibri" w:hAnsi="Calibri" w:cs="Calibri"/>
          <w:b/>
          <w:lang w:eastAsia="zh-CN"/>
        </w:rPr>
      </w:pPr>
      <w:r w:rsidRPr="008F207E">
        <w:rPr>
          <w:rFonts w:ascii="Times New Roman" w:eastAsia="Times New Roman" w:hAnsi="Times New Roman" w:cs="Times New Roman"/>
          <w:b/>
          <w:sz w:val="28"/>
          <w:szCs w:val="28"/>
          <w:lang w:eastAsia="zh-CN"/>
        </w:rPr>
        <w:t>Дополнительная:</w:t>
      </w:r>
    </w:p>
    <w:tbl>
      <w:tblPr>
        <w:tblW w:w="0" w:type="auto"/>
        <w:tblInd w:w="-5" w:type="dxa"/>
        <w:tblLayout w:type="fixed"/>
        <w:tblLook w:val="0000" w:firstRow="0" w:lastRow="0" w:firstColumn="0" w:lastColumn="0" w:noHBand="0" w:noVBand="0"/>
      </w:tblPr>
      <w:tblGrid>
        <w:gridCol w:w="698"/>
        <w:gridCol w:w="2136"/>
        <w:gridCol w:w="2134"/>
        <w:gridCol w:w="1919"/>
        <w:gridCol w:w="1346"/>
        <w:gridCol w:w="1245"/>
      </w:tblGrid>
      <w:tr w:rsidR="008F207E" w:rsidRPr="008F207E" w:rsidTr="00083908">
        <w:tc>
          <w:tcPr>
            <w:tcW w:w="698" w:type="dxa"/>
            <w:vMerge w:val="restart"/>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both"/>
              <w:rPr>
                <w:rFonts w:ascii="Calibri" w:eastAsia="Times New Roman" w:hAnsi="Calibri" w:cs="Times New Roman"/>
                <w:b/>
                <w:lang w:eastAsia="zh-CN"/>
              </w:rPr>
            </w:pPr>
            <w:r w:rsidRPr="008F207E">
              <w:rPr>
                <w:rFonts w:ascii="Calibri" w:eastAsia="Calibri" w:hAnsi="Calibri" w:cs="Calibri"/>
                <w:b/>
                <w:lang w:eastAsia="zh-CN"/>
              </w:rPr>
              <w:t xml:space="preserve">№ </w:t>
            </w:r>
            <w:r w:rsidRPr="008F207E">
              <w:rPr>
                <w:rFonts w:ascii="Calibri" w:eastAsia="Times New Roman" w:hAnsi="Calibri" w:cs="Times New Roman"/>
                <w:b/>
                <w:lang w:eastAsia="zh-CN"/>
              </w:rPr>
              <w:t>п/п</w:t>
            </w:r>
          </w:p>
        </w:tc>
        <w:tc>
          <w:tcPr>
            <w:tcW w:w="2136" w:type="dxa"/>
            <w:vMerge w:val="restart"/>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both"/>
              <w:rPr>
                <w:rFonts w:ascii="Calibri" w:eastAsia="Times New Roman" w:hAnsi="Calibri" w:cs="Times New Roman"/>
                <w:b/>
                <w:lang w:eastAsia="zh-CN"/>
              </w:rPr>
            </w:pPr>
            <w:r w:rsidRPr="008F207E">
              <w:rPr>
                <w:rFonts w:ascii="Calibri" w:eastAsia="Times New Roman" w:hAnsi="Calibri" w:cs="Times New Roman"/>
                <w:b/>
                <w:lang w:eastAsia="zh-CN"/>
              </w:rPr>
              <w:t>Наименование, вид издания</w:t>
            </w:r>
          </w:p>
        </w:tc>
        <w:tc>
          <w:tcPr>
            <w:tcW w:w="2134" w:type="dxa"/>
            <w:vMerge w:val="restart"/>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both"/>
              <w:rPr>
                <w:rFonts w:ascii="Calibri" w:eastAsia="Times New Roman" w:hAnsi="Calibri" w:cs="Times New Roman"/>
                <w:b/>
                <w:lang w:eastAsia="zh-CN"/>
              </w:rPr>
            </w:pPr>
            <w:r w:rsidRPr="008F207E">
              <w:rPr>
                <w:rFonts w:ascii="Calibri" w:eastAsia="Times New Roman" w:hAnsi="Calibri" w:cs="Times New Roman"/>
                <w:b/>
                <w:lang w:eastAsia="zh-CN"/>
              </w:rPr>
              <w:t>Автор (–ы), составитель (-и), редактор (-ы)</w:t>
            </w:r>
          </w:p>
        </w:tc>
        <w:tc>
          <w:tcPr>
            <w:tcW w:w="1919" w:type="dxa"/>
            <w:vMerge w:val="restart"/>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both"/>
              <w:rPr>
                <w:rFonts w:ascii="Calibri" w:eastAsia="Times New Roman" w:hAnsi="Calibri" w:cs="Times New Roman"/>
                <w:b/>
                <w:lang w:eastAsia="zh-CN"/>
              </w:rPr>
            </w:pPr>
            <w:r w:rsidRPr="008F207E">
              <w:rPr>
                <w:rFonts w:ascii="Calibri" w:eastAsia="Times New Roman" w:hAnsi="Calibri" w:cs="Times New Roman"/>
                <w:b/>
                <w:lang w:eastAsia="zh-CN"/>
              </w:rPr>
              <w:t>Место издания, издательство, год</w:t>
            </w:r>
          </w:p>
        </w:tc>
        <w:tc>
          <w:tcPr>
            <w:tcW w:w="2591" w:type="dxa"/>
            <w:gridSpan w:val="2"/>
            <w:tcBorders>
              <w:top w:val="single" w:sz="4" w:space="0" w:color="000000"/>
              <w:left w:val="single" w:sz="4" w:space="0" w:color="000000"/>
              <w:bottom w:val="single" w:sz="4" w:space="0" w:color="000000"/>
              <w:right w:val="single" w:sz="4" w:space="0" w:color="000000"/>
            </w:tcBorders>
            <w:shd w:val="clear" w:color="auto" w:fill="auto"/>
          </w:tcPr>
          <w:p w:rsidR="008F207E" w:rsidRPr="008F207E" w:rsidRDefault="008F207E" w:rsidP="008F207E">
            <w:pPr>
              <w:suppressAutoHyphens/>
              <w:jc w:val="both"/>
              <w:rPr>
                <w:rFonts w:ascii="Calibri" w:eastAsia="Times New Roman" w:hAnsi="Calibri" w:cs="Times New Roman"/>
                <w:b/>
                <w:lang w:eastAsia="zh-CN"/>
              </w:rPr>
            </w:pPr>
            <w:r w:rsidRPr="008F207E">
              <w:rPr>
                <w:rFonts w:ascii="Calibri" w:eastAsia="Times New Roman" w:hAnsi="Calibri" w:cs="Times New Roman"/>
                <w:b/>
                <w:lang w:eastAsia="zh-CN"/>
              </w:rPr>
              <w:t>Кол-во экземпляров</w:t>
            </w:r>
          </w:p>
        </w:tc>
      </w:tr>
      <w:tr w:rsidR="008F207E" w:rsidRPr="008F207E" w:rsidTr="00083908">
        <w:tc>
          <w:tcPr>
            <w:tcW w:w="698" w:type="dxa"/>
            <w:vMerge/>
            <w:tcBorders>
              <w:top w:val="single" w:sz="4" w:space="0" w:color="000000"/>
              <w:left w:val="single" w:sz="4" w:space="0" w:color="000000"/>
              <w:bottom w:val="single" w:sz="4" w:space="0" w:color="000000"/>
            </w:tcBorders>
            <w:shd w:val="clear" w:color="auto" w:fill="auto"/>
            <w:vAlign w:val="center"/>
          </w:tcPr>
          <w:p w:rsidR="008F207E" w:rsidRPr="008F207E" w:rsidRDefault="008F207E" w:rsidP="008F207E">
            <w:pPr>
              <w:suppressAutoHyphens/>
              <w:snapToGrid w:val="0"/>
              <w:rPr>
                <w:rFonts w:ascii="Calibri" w:eastAsia="Times New Roman" w:hAnsi="Calibri" w:cs="Times New Roman"/>
                <w:b/>
                <w:lang w:eastAsia="zh-CN"/>
              </w:rPr>
            </w:pPr>
          </w:p>
        </w:tc>
        <w:tc>
          <w:tcPr>
            <w:tcW w:w="2136" w:type="dxa"/>
            <w:vMerge/>
            <w:tcBorders>
              <w:top w:val="single" w:sz="4" w:space="0" w:color="000000"/>
              <w:left w:val="single" w:sz="4" w:space="0" w:color="000000"/>
              <w:bottom w:val="single" w:sz="4" w:space="0" w:color="000000"/>
            </w:tcBorders>
            <w:shd w:val="clear" w:color="auto" w:fill="auto"/>
            <w:vAlign w:val="center"/>
          </w:tcPr>
          <w:p w:rsidR="008F207E" w:rsidRPr="008F207E" w:rsidRDefault="008F207E" w:rsidP="008F207E">
            <w:pPr>
              <w:suppressAutoHyphens/>
              <w:snapToGrid w:val="0"/>
              <w:rPr>
                <w:rFonts w:ascii="Calibri" w:eastAsia="Times New Roman" w:hAnsi="Calibri" w:cs="Times New Roman"/>
                <w:b/>
                <w:lang w:eastAsia="zh-CN"/>
              </w:rPr>
            </w:pPr>
          </w:p>
        </w:tc>
        <w:tc>
          <w:tcPr>
            <w:tcW w:w="2134" w:type="dxa"/>
            <w:vMerge/>
            <w:tcBorders>
              <w:top w:val="single" w:sz="4" w:space="0" w:color="000000"/>
              <w:left w:val="single" w:sz="4" w:space="0" w:color="000000"/>
              <w:bottom w:val="single" w:sz="4" w:space="0" w:color="000000"/>
            </w:tcBorders>
            <w:shd w:val="clear" w:color="auto" w:fill="auto"/>
            <w:vAlign w:val="center"/>
          </w:tcPr>
          <w:p w:rsidR="008F207E" w:rsidRPr="008F207E" w:rsidRDefault="008F207E" w:rsidP="008F207E">
            <w:pPr>
              <w:suppressAutoHyphens/>
              <w:snapToGrid w:val="0"/>
              <w:rPr>
                <w:rFonts w:ascii="Calibri" w:eastAsia="Times New Roman" w:hAnsi="Calibri" w:cs="Times New Roman"/>
                <w:b/>
                <w:lang w:eastAsia="zh-CN"/>
              </w:rPr>
            </w:pPr>
          </w:p>
        </w:tc>
        <w:tc>
          <w:tcPr>
            <w:tcW w:w="1919" w:type="dxa"/>
            <w:vMerge/>
            <w:tcBorders>
              <w:top w:val="single" w:sz="4" w:space="0" w:color="000000"/>
              <w:left w:val="single" w:sz="4" w:space="0" w:color="000000"/>
              <w:bottom w:val="single" w:sz="4" w:space="0" w:color="000000"/>
            </w:tcBorders>
            <w:shd w:val="clear" w:color="auto" w:fill="auto"/>
            <w:vAlign w:val="center"/>
          </w:tcPr>
          <w:p w:rsidR="008F207E" w:rsidRPr="008F207E" w:rsidRDefault="008F207E" w:rsidP="008F207E">
            <w:pPr>
              <w:suppressAutoHyphens/>
              <w:snapToGrid w:val="0"/>
              <w:rPr>
                <w:rFonts w:ascii="Calibri" w:eastAsia="Times New Roman" w:hAnsi="Calibri" w:cs="Times New Roman"/>
                <w:b/>
                <w:lang w:eastAsia="zh-CN"/>
              </w:rPr>
            </w:pPr>
          </w:p>
        </w:tc>
        <w:tc>
          <w:tcPr>
            <w:tcW w:w="1346"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both"/>
              <w:rPr>
                <w:rFonts w:ascii="Calibri" w:eastAsia="Times New Roman" w:hAnsi="Calibri" w:cs="Times New Roman"/>
                <w:b/>
                <w:lang w:eastAsia="zh-CN"/>
              </w:rPr>
            </w:pPr>
            <w:r w:rsidRPr="008F207E">
              <w:rPr>
                <w:rFonts w:ascii="Calibri" w:eastAsia="Times New Roman" w:hAnsi="Calibri" w:cs="Times New Roman"/>
                <w:b/>
                <w:lang w:eastAsia="zh-CN"/>
              </w:rPr>
              <w:t>в библиотеке</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8F207E" w:rsidRPr="008F207E" w:rsidRDefault="008F207E" w:rsidP="008F207E">
            <w:pPr>
              <w:suppressAutoHyphens/>
              <w:jc w:val="both"/>
              <w:rPr>
                <w:rFonts w:ascii="Calibri" w:eastAsia="Times New Roman" w:hAnsi="Calibri" w:cs="Times New Roman"/>
                <w:b/>
                <w:lang w:eastAsia="zh-CN"/>
              </w:rPr>
            </w:pPr>
            <w:r w:rsidRPr="008F207E">
              <w:rPr>
                <w:rFonts w:ascii="Calibri" w:eastAsia="Times New Roman" w:hAnsi="Calibri" w:cs="Times New Roman"/>
                <w:b/>
                <w:lang w:eastAsia="zh-CN"/>
              </w:rPr>
              <w:t>на кафедре</w:t>
            </w:r>
          </w:p>
        </w:tc>
      </w:tr>
      <w:tr w:rsidR="008F207E" w:rsidRPr="008F207E" w:rsidTr="00083908">
        <w:tc>
          <w:tcPr>
            <w:tcW w:w="698"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center"/>
              <w:rPr>
                <w:rFonts w:ascii="Calibri" w:eastAsia="Times New Roman" w:hAnsi="Calibri" w:cs="Times New Roman"/>
                <w:b/>
                <w:lang w:eastAsia="zh-CN"/>
              </w:rPr>
            </w:pPr>
            <w:r w:rsidRPr="008F207E">
              <w:rPr>
                <w:rFonts w:ascii="Calibri" w:eastAsia="Times New Roman" w:hAnsi="Calibri" w:cs="Times New Roman"/>
                <w:b/>
                <w:lang w:eastAsia="zh-CN"/>
              </w:rPr>
              <w:t>1</w:t>
            </w:r>
          </w:p>
        </w:tc>
        <w:tc>
          <w:tcPr>
            <w:tcW w:w="2136"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center"/>
              <w:rPr>
                <w:rFonts w:ascii="Calibri" w:eastAsia="Times New Roman" w:hAnsi="Calibri" w:cs="Times New Roman"/>
                <w:b/>
                <w:lang w:eastAsia="zh-CN"/>
              </w:rPr>
            </w:pPr>
            <w:r w:rsidRPr="008F207E">
              <w:rPr>
                <w:rFonts w:ascii="Calibri" w:eastAsia="Times New Roman" w:hAnsi="Calibri" w:cs="Times New Roman"/>
                <w:b/>
                <w:lang w:eastAsia="zh-CN"/>
              </w:rPr>
              <w:t>2</w:t>
            </w:r>
          </w:p>
        </w:tc>
        <w:tc>
          <w:tcPr>
            <w:tcW w:w="2134"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center"/>
              <w:rPr>
                <w:rFonts w:ascii="Calibri" w:eastAsia="Times New Roman" w:hAnsi="Calibri" w:cs="Times New Roman"/>
                <w:b/>
                <w:lang w:eastAsia="zh-CN"/>
              </w:rPr>
            </w:pPr>
            <w:r w:rsidRPr="008F207E">
              <w:rPr>
                <w:rFonts w:ascii="Calibri" w:eastAsia="Times New Roman" w:hAnsi="Calibri" w:cs="Times New Roman"/>
                <w:b/>
                <w:lang w:eastAsia="zh-CN"/>
              </w:rPr>
              <w:t>3</w:t>
            </w:r>
          </w:p>
        </w:tc>
        <w:tc>
          <w:tcPr>
            <w:tcW w:w="1919"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tabs>
                <w:tab w:val="left" w:pos="522"/>
              </w:tabs>
              <w:suppressAutoHyphens/>
              <w:jc w:val="center"/>
              <w:rPr>
                <w:rFonts w:ascii="Calibri" w:eastAsia="Times New Roman" w:hAnsi="Calibri" w:cs="Times New Roman"/>
                <w:b/>
                <w:lang w:eastAsia="zh-CN"/>
              </w:rPr>
            </w:pPr>
            <w:r w:rsidRPr="008F207E">
              <w:rPr>
                <w:rFonts w:ascii="Calibri" w:eastAsia="Times New Roman" w:hAnsi="Calibri" w:cs="Times New Roman"/>
                <w:b/>
                <w:lang w:eastAsia="zh-CN"/>
              </w:rPr>
              <w:t>4</w:t>
            </w:r>
          </w:p>
        </w:tc>
        <w:tc>
          <w:tcPr>
            <w:tcW w:w="1346"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center"/>
              <w:rPr>
                <w:rFonts w:ascii="Calibri" w:eastAsia="Times New Roman" w:hAnsi="Calibri" w:cs="Times New Roman"/>
                <w:b/>
                <w:lang w:eastAsia="zh-CN"/>
              </w:rPr>
            </w:pPr>
            <w:r w:rsidRPr="008F207E">
              <w:rPr>
                <w:rFonts w:ascii="Calibri" w:eastAsia="Times New Roman" w:hAnsi="Calibri" w:cs="Times New Roman"/>
                <w:b/>
                <w:lang w:eastAsia="zh-CN"/>
              </w:rPr>
              <w:t>5</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8F207E" w:rsidRPr="008F207E" w:rsidRDefault="008F207E" w:rsidP="008F207E">
            <w:pPr>
              <w:suppressAutoHyphens/>
              <w:jc w:val="center"/>
              <w:rPr>
                <w:rFonts w:ascii="Calibri" w:eastAsia="Times New Roman" w:hAnsi="Calibri" w:cs="Times New Roman"/>
                <w:lang w:eastAsia="zh-CN"/>
              </w:rPr>
            </w:pPr>
            <w:r w:rsidRPr="008F207E">
              <w:rPr>
                <w:rFonts w:ascii="Calibri" w:eastAsia="Times New Roman" w:hAnsi="Calibri" w:cs="Times New Roman"/>
                <w:b/>
                <w:lang w:eastAsia="zh-CN"/>
              </w:rPr>
              <w:t>6</w:t>
            </w:r>
          </w:p>
        </w:tc>
      </w:tr>
      <w:tr w:rsidR="008F207E" w:rsidRPr="008F207E" w:rsidTr="00083908">
        <w:tc>
          <w:tcPr>
            <w:tcW w:w="698"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both"/>
              <w:rPr>
                <w:rFonts w:ascii="Calibri" w:eastAsia="Times New Roman" w:hAnsi="Calibri" w:cs="Times New Roman"/>
                <w:lang w:eastAsia="zh-CN"/>
              </w:rPr>
            </w:pPr>
            <w:r w:rsidRPr="008F207E">
              <w:rPr>
                <w:rFonts w:ascii="Calibri" w:eastAsia="Times New Roman" w:hAnsi="Calibri" w:cs="Times New Roman"/>
                <w:lang w:eastAsia="zh-CN"/>
              </w:rPr>
              <w:t>1.</w:t>
            </w:r>
          </w:p>
        </w:tc>
        <w:tc>
          <w:tcPr>
            <w:tcW w:w="2136"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rPr>
                <w:rFonts w:ascii="Calibri" w:eastAsia="Times New Roman" w:hAnsi="Calibri" w:cs="Times New Roman"/>
                <w:lang w:eastAsia="zh-CN"/>
              </w:rPr>
            </w:pPr>
            <w:r w:rsidRPr="008F207E">
              <w:rPr>
                <w:rFonts w:ascii="Calibri" w:eastAsia="Times New Roman" w:hAnsi="Calibri" w:cs="Times New Roman"/>
                <w:lang w:eastAsia="zh-CN"/>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both"/>
              <w:rPr>
                <w:rFonts w:ascii="Calibri" w:eastAsia="Times New Roman" w:hAnsi="Calibri" w:cs="Times New Roman"/>
                <w:lang w:eastAsia="zh-CN"/>
              </w:rPr>
            </w:pPr>
            <w:r w:rsidRPr="008F207E">
              <w:rPr>
                <w:rFonts w:ascii="Calibri" w:eastAsia="Times New Roman" w:hAnsi="Calibri" w:cs="Times New Roman"/>
                <w:lang w:eastAsia="zh-CN"/>
              </w:rPr>
              <w:t>/Эрик К. Хансен, МэК Роач III; пер. с  англ. под ред. А.В. Черниченко</w:t>
            </w:r>
          </w:p>
        </w:tc>
        <w:tc>
          <w:tcPr>
            <w:tcW w:w="1919"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both"/>
              <w:rPr>
                <w:rFonts w:ascii="Calibri" w:eastAsia="Times New Roman" w:hAnsi="Calibri" w:cs="Times New Roman"/>
                <w:lang w:eastAsia="zh-CN"/>
              </w:rPr>
            </w:pPr>
            <w:r w:rsidRPr="008F207E">
              <w:rPr>
                <w:rFonts w:ascii="Calibri" w:eastAsia="Times New Roman" w:hAnsi="Calibri" w:cs="Times New Roman"/>
                <w:lang w:eastAsia="zh-CN"/>
              </w:rPr>
              <w:t>М.: ГЭОТАР-Медиа, 2014.</w:t>
            </w:r>
          </w:p>
        </w:tc>
        <w:tc>
          <w:tcPr>
            <w:tcW w:w="1346" w:type="dxa"/>
            <w:tcBorders>
              <w:top w:val="single" w:sz="4" w:space="0" w:color="000000"/>
              <w:left w:val="single" w:sz="4" w:space="0" w:color="000000"/>
              <w:bottom w:val="single" w:sz="4" w:space="0" w:color="000000"/>
            </w:tcBorders>
            <w:shd w:val="clear" w:color="auto" w:fill="auto"/>
          </w:tcPr>
          <w:p w:rsidR="008F207E" w:rsidRPr="008F207E" w:rsidRDefault="008F207E" w:rsidP="008F207E">
            <w:pPr>
              <w:suppressAutoHyphens/>
              <w:jc w:val="center"/>
              <w:rPr>
                <w:rFonts w:ascii="Calibri" w:eastAsia="Times New Roman" w:hAnsi="Calibri" w:cs="Times New Roman"/>
                <w:b/>
                <w:lang w:eastAsia="zh-CN"/>
              </w:rPr>
            </w:pPr>
            <w:r w:rsidRPr="008F207E">
              <w:rPr>
                <w:rFonts w:ascii="Calibri" w:eastAsia="Times New Roman" w:hAnsi="Calibri" w:cs="Times New Roman"/>
                <w:lang w:eastAsia="zh-CN"/>
              </w:rPr>
              <w:t>-</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8F207E" w:rsidRPr="008F207E" w:rsidRDefault="008F207E" w:rsidP="008F207E">
            <w:pPr>
              <w:suppressAutoHyphens/>
              <w:jc w:val="both"/>
              <w:rPr>
                <w:rFonts w:ascii="Times New Roman" w:eastAsia="Times New Roman" w:hAnsi="Times New Roman" w:cs="Times New Roman"/>
                <w:b/>
                <w:sz w:val="28"/>
                <w:szCs w:val="28"/>
                <w:lang w:eastAsia="zh-CN"/>
              </w:rPr>
            </w:pPr>
            <w:r w:rsidRPr="008F207E">
              <w:rPr>
                <w:rFonts w:ascii="Calibri" w:eastAsia="Times New Roman" w:hAnsi="Calibri" w:cs="Times New Roman"/>
                <w:b/>
                <w:lang w:eastAsia="zh-CN"/>
              </w:rPr>
              <w:t>1</w:t>
            </w:r>
          </w:p>
        </w:tc>
      </w:tr>
    </w:tbl>
    <w:p w:rsidR="008F207E" w:rsidRPr="008F207E" w:rsidRDefault="008F207E" w:rsidP="008F207E">
      <w:pPr>
        <w:tabs>
          <w:tab w:val="left" w:pos="0"/>
        </w:tabs>
        <w:suppressAutoHyphens/>
        <w:ind w:hanging="76"/>
        <w:jc w:val="center"/>
        <w:rPr>
          <w:rFonts w:ascii="Calibri" w:eastAsia="Times New Roman" w:hAnsi="Calibri" w:cs="Times New Roman"/>
          <w:lang w:eastAsia="zh-CN"/>
        </w:rPr>
      </w:pPr>
      <w:r w:rsidRPr="008F207E">
        <w:rPr>
          <w:rFonts w:ascii="Times New Roman" w:eastAsia="Times New Roman" w:hAnsi="Times New Roman" w:cs="Times New Roman"/>
          <w:b/>
          <w:sz w:val="28"/>
          <w:szCs w:val="28"/>
          <w:lang w:eastAsia="zh-CN"/>
        </w:rPr>
        <w:t>Электронные ресурсы:</w:t>
      </w:r>
    </w:p>
    <w:p w:rsidR="008F207E" w:rsidRDefault="008F207E" w:rsidP="00255C28">
      <w:pPr>
        <w:pStyle w:val="Default"/>
      </w:pPr>
    </w:p>
    <w:p w:rsidR="008F207E" w:rsidRDefault="008F207E" w:rsidP="00255C28">
      <w:pPr>
        <w:pStyle w:val="Default"/>
      </w:pPr>
    </w:p>
    <w:p w:rsidR="008F207E" w:rsidRDefault="008F207E" w:rsidP="00255C28">
      <w:pPr>
        <w:pStyle w:val="Default"/>
      </w:pPr>
    </w:p>
    <w:p w:rsidR="008F207E" w:rsidRPr="008F207E" w:rsidRDefault="00A90C14" w:rsidP="00A90C14">
      <w:pPr>
        <w:tabs>
          <w:tab w:val="left" w:pos="360"/>
          <w:tab w:val="num" w:pos="1080"/>
        </w:tabs>
        <w:spacing w:after="0" w:line="240" w:lineRule="auto"/>
        <w:ind w:left="397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8F207E" w:rsidRPr="008F207E">
        <w:rPr>
          <w:rFonts w:ascii="Times New Roman" w:eastAsia="Times New Roman" w:hAnsi="Times New Roman" w:cs="Times New Roman"/>
          <w:sz w:val="28"/>
          <w:szCs w:val="28"/>
          <w:lang w:eastAsia="ru-RU"/>
        </w:rPr>
        <w:t>ОД.О.01.2.2.4</w:t>
      </w:r>
      <w:r w:rsidR="008F207E" w:rsidRPr="008F207E">
        <w:rPr>
          <w:rFonts w:ascii="Calibri" w:eastAsia="Times New Roman" w:hAnsi="Calibri" w:cs="Times New Roman"/>
          <w:lang w:eastAsia="ru-RU"/>
        </w:rPr>
        <w:t xml:space="preserve"> </w:t>
      </w:r>
      <w:r w:rsidR="008F207E" w:rsidRPr="008F207E">
        <w:rPr>
          <w:rFonts w:ascii="Times New Roman" w:eastAsia="Times New Roman" w:hAnsi="Times New Roman" w:cs="Times New Roman"/>
          <w:b/>
          <w:bCs/>
          <w:sz w:val="28"/>
          <w:szCs w:val="28"/>
          <w:lang w:eastAsia="ru-RU"/>
        </w:rPr>
        <w:t>Тема: «</w:t>
      </w:r>
      <w:r w:rsidR="008F207E" w:rsidRPr="008F207E">
        <w:rPr>
          <w:rFonts w:ascii="Times New Roman" w:eastAsia="Times New Roman" w:hAnsi="Times New Roman" w:cs="Times New Roman"/>
          <w:bCs/>
          <w:sz w:val="28"/>
          <w:szCs w:val="28"/>
          <w:lang w:eastAsia="ru-RU"/>
        </w:rPr>
        <w:t>Лучевая терапия неходжкинских лимфом</w:t>
      </w:r>
      <w:r w:rsidR="008F207E" w:rsidRPr="008F207E">
        <w:rPr>
          <w:rFonts w:ascii="Times New Roman" w:eastAsia="Times New Roman" w:hAnsi="Times New Roman" w:cs="Times New Roman"/>
          <w:b/>
          <w:bCs/>
          <w:sz w:val="28"/>
          <w:szCs w:val="28"/>
          <w:lang w:eastAsia="ru-RU"/>
        </w:rPr>
        <w:t>».</w:t>
      </w:r>
    </w:p>
    <w:p w:rsidR="008F207E" w:rsidRPr="008F207E" w:rsidRDefault="00A90C14" w:rsidP="00A90C14">
      <w:pPr>
        <w:tabs>
          <w:tab w:val="left" w:pos="360"/>
          <w:tab w:val="num" w:pos="1080"/>
        </w:tabs>
        <w:spacing w:after="0" w:line="240" w:lineRule="auto"/>
        <w:ind w:left="397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8F207E" w:rsidRPr="008F207E">
        <w:rPr>
          <w:rFonts w:ascii="Times New Roman" w:eastAsia="Times New Roman" w:hAnsi="Times New Roman" w:cs="Times New Roman"/>
          <w:b/>
          <w:bCs/>
          <w:sz w:val="28"/>
          <w:szCs w:val="28"/>
          <w:lang w:eastAsia="ru-RU"/>
        </w:rPr>
        <w:t>Форма организации учебного процесса:</w:t>
      </w:r>
      <w:r w:rsidR="008F207E" w:rsidRPr="008F207E">
        <w:rPr>
          <w:rFonts w:ascii="Times New Roman" w:eastAsia="Times New Roman" w:hAnsi="Times New Roman" w:cs="Times New Roman"/>
          <w:sz w:val="28"/>
          <w:szCs w:val="28"/>
          <w:lang w:eastAsia="ru-RU"/>
        </w:rPr>
        <w:t xml:space="preserve"> практическое занятие. </w:t>
      </w:r>
    </w:p>
    <w:p w:rsidR="008F207E" w:rsidRPr="008F207E" w:rsidRDefault="00A90C14" w:rsidP="00A90C14">
      <w:pPr>
        <w:tabs>
          <w:tab w:val="left" w:pos="360"/>
          <w:tab w:val="num" w:pos="1080"/>
        </w:tabs>
        <w:spacing w:after="0" w:line="240" w:lineRule="auto"/>
        <w:ind w:left="397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8F207E" w:rsidRPr="008F207E">
        <w:rPr>
          <w:rFonts w:ascii="Times New Roman" w:eastAsia="Times New Roman" w:hAnsi="Times New Roman" w:cs="Times New Roman"/>
          <w:b/>
          <w:sz w:val="28"/>
          <w:szCs w:val="28"/>
          <w:lang w:eastAsia="ru-RU"/>
        </w:rPr>
        <w:t>Методы обучения:</w:t>
      </w:r>
      <w:r w:rsidR="008F207E" w:rsidRPr="008F207E">
        <w:rPr>
          <w:rFonts w:ascii="Times New Roman" w:eastAsia="Times New Roman" w:hAnsi="Times New Roman" w:cs="Times New Roman"/>
          <w:sz w:val="28"/>
          <w:szCs w:val="28"/>
          <w:lang w:eastAsia="ru-RU"/>
        </w:rPr>
        <w:t xml:space="preserve"> </w:t>
      </w:r>
      <w:r w:rsidR="008F207E" w:rsidRPr="008F207E">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8F207E" w:rsidRPr="008F207E">
        <w:rPr>
          <w:rFonts w:ascii="Times New Roman" w:eastAsia="Times New Roman" w:hAnsi="Times New Roman" w:cs="Times New Roman"/>
          <w:sz w:val="28"/>
          <w:szCs w:val="28"/>
          <w:lang w:eastAsia="ru-RU"/>
        </w:rPr>
        <w:t xml:space="preserve">проблемное изложение. </w:t>
      </w:r>
    </w:p>
    <w:p w:rsidR="008F207E" w:rsidRPr="008F207E" w:rsidRDefault="00A90C14" w:rsidP="00A90C14">
      <w:pPr>
        <w:tabs>
          <w:tab w:val="left" w:pos="360"/>
          <w:tab w:val="num" w:pos="1080"/>
        </w:tabs>
        <w:spacing w:after="0" w:line="240" w:lineRule="auto"/>
        <w:ind w:left="397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8F207E" w:rsidRPr="008F207E">
        <w:rPr>
          <w:rFonts w:ascii="Times New Roman" w:eastAsia="Times New Roman" w:hAnsi="Times New Roman" w:cs="Times New Roman"/>
          <w:b/>
          <w:bCs/>
          <w:sz w:val="28"/>
          <w:szCs w:val="28"/>
          <w:lang w:eastAsia="ru-RU"/>
        </w:rPr>
        <w:t>Значение темы</w:t>
      </w:r>
      <w:r w:rsidR="008F207E"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Цели обучения:</w:t>
      </w:r>
      <w:r w:rsidRPr="008F207E">
        <w:rPr>
          <w:rFonts w:ascii="Times New Roman" w:eastAsia="Times New Roman" w:hAnsi="Times New Roman" w:cs="Times New Roman"/>
          <w:sz w:val="28"/>
          <w:szCs w:val="28"/>
          <w:lang w:eastAsia="ru-RU"/>
        </w:rPr>
        <w:t xml:space="preserve"> </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sz w:val="28"/>
          <w:szCs w:val="28"/>
          <w:lang w:eastAsia="ru-RU"/>
        </w:rPr>
        <w:t>-общая</w:t>
      </w:r>
      <w:r w:rsidRPr="008F207E">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неходжкинскими лимфомами. (УК-2); к проведению диспансеризации и осуществлению диспансерного наблюдения за онкологическими больными радиологического профиля больных неходжкинскими лимфомами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неходжкинскими лимфомами (ПК-6); к применению радиологических методов лечения онкологических больных неходжкинскими лимфомами (ПК-7); к применению лекарственной и немедикаментозной терапии и других методов у онкологических больных неходжкинскими лимфомами, нуждающихся в медицинской реабилитации (ПК-9); к формированию у онкологических больных неходжкинскими лимфомами радиологического профиля и членов их семей мотивации, направленной на сохранение и укрепление здоровья (ПК-10);</w:t>
      </w:r>
    </w:p>
    <w:p w:rsidR="008F207E" w:rsidRPr="008F207E" w:rsidRDefault="008F207E" w:rsidP="008F207E">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-учебная</w:t>
      </w:r>
    </w:p>
    <w:p w:rsidR="008F207E" w:rsidRPr="008F207E" w:rsidRDefault="008F207E" w:rsidP="008F207E">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 знать:</w:t>
      </w:r>
      <w:r w:rsidRPr="008F207E">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неходжкинскими лимфомами; экспертизу временной нетрудоспособности онкологических больных неходжкинскими лимфомами  радиологического профиля и направление на МСЭК; третичную профилактику у онкологических больных неходжкинскими лимфомами радиологического профиля; принципы медицинской реабилитации онкологических больных неходжкинскими лимфомами радиологического профиля; п</w:t>
      </w:r>
      <w:r w:rsidRPr="008F207E">
        <w:rPr>
          <w:rFonts w:ascii="Times New Roman" w:eastAsia="Times New Roman" w:hAnsi="Times New Roman" w:cs="Times New Roman"/>
          <w:bCs/>
          <w:sz w:val="28"/>
          <w:szCs w:val="28"/>
          <w:lang w:eastAsia="ru-RU"/>
        </w:rPr>
        <w:t xml:space="preserve">ринципы паллиативной помощи </w:t>
      </w:r>
      <w:r w:rsidRPr="008F207E">
        <w:rPr>
          <w:rFonts w:ascii="Times New Roman" w:eastAsia="Times New Roman" w:hAnsi="Times New Roman" w:cs="Times New Roman"/>
          <w:sz w:val="28"/>
          <w:szCs w:val="28"/>
          <w:lang w:eastAsia="ru-RU"/>
        </w:rPr>
        <w:t>онкологическим больным неходжкинскими лимфомами радиологического профиля; мероприятия по скринингу процедивов, рецидивов и прогрессирования неходжкинских лимфом  онкологических больных радиологического профиля; методы радионуклидной и ПЭТ-диагностики неходжкинских лимфом  онкологических больных радиологического профиля; методы радиотерапии неходжкинских лимфом онкологических больных радиологического профиля; показания и противопоказания для госпитализации онкологических больных неходжкинскими лимфомами  радиологического профиля в установленном порядке в специализированные радиологические отделения.</w:t>
      </w:r>
    </w:p>
    <w:p w:rsidR="008F207E" w:rsidRPr="008F207E" w:rsidRDefault="008F207E" w:rsidP="008F207E">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-уметь</w:t>
      </w:r>
      <w:r w:rsidRPr="008F207E">
        <w:rPr>
          <w:rFonts w:ascii="Times New Roman" w:eastAsia="Times New Roman" w:hAnsi="Times New Roman" w:cs="Times New Roman"/>
          <w:sz w:val="28"/>
          <w:szCs w:val="28"/>
          <w:lang w:eastAsia="ru-RU"/>
        </w:rPr>
        <w:t>: оценить эпидемиологические показатели неходжкинских лимфом  на амбулаторном и госпитальном этапе в условиях радиологического отделения; провести лучевую диагностику неходжкинских лимфом онкологических больных радиологического профиля; организовать специализированную радиологическую помощь онкологическим больным неходжкинскими лимфомами;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неходжкинскими лимфомами радиологического профиля; организовать МСЭК  онкологических больных неходжкинскими лимфомами радиологического профиля; сформулировать диагноз неходжкинская лимфома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неходжкинскими лимфомами радиологического профиля.</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snapToGri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-владеть:</w:t>
      </w:r>
      <w:r w:rsidRPr="008F207E">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неходжкинскими лимфомами; провести остеосцинтиграфию; выполнить ПЭТ-диагностику онкологических больных неходжкинскими лимфомами; выработать индивидуальный план лучевой терапии онкологических больных неходжкинскими лимфомами (радикальное, паллиативное, симптоматическое, комбинированное, комплексное); осуществить</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выбор полей облучения и провести сеанс лучевой терапии неходжкинских лимфом; провести диагностику и лечение  общих и местных лучевых реакций и повреждений органов и тканей у онкологических больных неходжкинскими лимфомами; осуществить мероприятия по оказанию неотложной помощи онкологическим больным неходжкинскими лимфомами радиологического профиля.</w:t>
      </w:r>
    </w:p>
    <w:p w:rsidR="008F207E" w:rsidRPr="008F207E" w:rsidRDefault="008F207E" w:rsidP="008F207E">
      <w:pPr>
        <w:widowControl w:val="0"/>
        <w:snapToGrid w:val="0"/>
        <w:spacing w:after="0" w:line="240" w:lineRule="auto"/>
        <w:jc w:val="both"/>
        <w:rPr>
          <w:rFonts w:ascii="Times New Roman" w:eastAsia="Times New Roman" w:hAnsi="Times New Roman" w:cs="Times New Roman"/>
          <w:sz w:val="28"/>
          <w:szCs w:val="28"/>
          <w:lang w:eastAsia="ru-RU"/>
        </w:rPr>
      </w:pPr>
    </w:p>
    <w:p w:rsidR="008F207E" w:rsidRPr="008F207E" w:rsidRDefault="00A90C14" w:rsidP="00A90C14">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8F207E" w:rsidRPr="008F207E">
        <w:rPr>
          <w:rFonts w:ascii="Times New Roman" w:eastAsia="Times New Roman" w:hAnsi="Times New Roman" w:cs="Times New Roman"/>
          <w:b/>
          <w:bCs/>
          <w:sz w:val="28"/>
          <w:szCs w:val="28"/>
          <w:lang w:eastAsia="ru-RU"/>
        </w:rPr>
        <w:t>Место проведения практического занятия</w:t>
      </w:r>
      <w:r w:rsidR="008F207E" w:rsidRPr="008F207E">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8F207E" w:rsidRPr="008F207E" w:rsidRDefault="00A90C14" w:rsidP="00A90C14">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8F207E" w:rsidRPr="008F207E">
        <w:rPr>
          <w:rFonts w:ascii="Times New Roman" w:eastAsia="Times New Roman" w:hAnsi="Times New Roman" w:cs="Times New Roman"/>
          <w:b/>
          <w:bCs/>
          <w:sz w:val="28"/>
          <w:szCs w:val="28"/>
          <w:lang w:eastAsia="ru-RU"/>
        </w:rPr>
        <w:t>Оснащение занятия</w:t>
      </w:r>
      <w:r w:rsidR="008F207E" w:rsidRPr="008F207E">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8F207E" w:rsidRPr="008F207E">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8F207E" w:rsidRPr="008F207E">
        <w:rPr>
          <w:rFonts w:ascii="Times New Roman" w:eastAsia="Times New Roman" w:hAnsi="Times New Roman" w:cs="Times New Roman"/>
          <w:sz w:val="28"/>
          <w:szCs w:val="28"/>
          <w:lang w:val="en-US" w:eastAsia="ru-RU"/>
        </w:rPr>
        <w:t>Wi</w:t>
      </w:r>
      <w:r w:rsidR="008F207E" w:rsidRPr="008F207E">
        <w:rPr>
          <w:rFonts w:ascii="Times New Roman" w:eastAsia="Times New Roman" w:hAnsi="Times New Roman" w:cs="Times New Roman"/>
          <w:sz w:val="28"/>
          <w:szCs w:val="28"/>
          <w:lang w:eastAsia="ru-RU"/>
        </w:rPr>
        <w:t>-</w:t>
      </w:r>
      <w:r w:rsidR="008F207E" w:rsidRPr="008F207E">
        <w:rPr>
          <w:rFonts w:ascii="Times New Roman" w:eastAsia="Times New Roman" w:hAnsi="Times New Roman" w:cs="Times New Roman"/>
          <w:sz w:val="28"/>
          <w:szCs w:val="28"/>
          <w:lang w:val="en-US" w:eastAsia="ru-RU"/>
        </w:rPr>
        <w:t>Fi</w:t>
      </w:r>
      <w:r w:rsidR="008F207E"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7.Структура содержания темы</w:t>
      </w:r>
      <w:r w:rsidRPr="008F207E">
        <w:rPr>
          <w:rFonts w:ascii="Times New Roman" w:eastAsia="Times New Roman" w:hAnsi="Times New Roman" w:cs="Times New Roman"/>
          <w:sz w:val="28"/>
          <w:szCs w:val="28"/>
          <w:lang w:eastAsia="ru-RU"/>
        </w:rPr>
        <w:t xml:space="preserve"> (хронокарта) </w:t>
      </w:r>
    </w:p>
    <w:p w:rsidR="008F207E" w:rsidRPr="008F207E" w:rsidRDefault="008F207E" w:rsidP="008F207E">
      <w:pPr>
        <w:spacing w:line="240" w:lineRule="auto"/>
        <w:ind w:firstLine="709"/>
        <w:jc w:val="center"/>
        <w:outlineLvl w:val="0"/>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Хронокарта практического занятия</w:t>
      </w:r>
      <w:r w:rsidRPr="008F207E">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8F207E" w:rsidRPr="008F207E" w:rsidTr="00083908">
        <w:tc>
          <w:tcPr>
            <w:tcW w:w="648" w:type="dxa"/>
            <w:tcBorders>
              <w:top w:val="single" w:sz="4" w:space="0" w:color="auto"/>
              <w:bottom w:val="single" w:sz="4" w:space="0" w:color="auto"/>
              <w:right w:val="single" w:sz="4" w:space="0" w:color="auto"/>
            </w:tcBorders>
            <w:vAlign w:val="center"/>
          </w:tcPr>
          <w:p w:rsidR="008F207E" w:rsidRPr="008F207E" w:rsidRDefault="008F207E" w:rsidP="008F207E">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Этапы</w:t>
            </w:r>
          </w:p>
          <w:p w:rsidR="008F207E" w:rsidRPr="008F207E" w:rsidRDefault="008F207E" w:rsidP="008F207E">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Содержание этапа и оснащенность</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Проверка посещаемости </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Контроль исходного уровня знаний и умений</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Индивидуальный и фронтальный устный опрос</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Инструктаж обучающихся преподавателем </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Самостоятельная работа обучающихся:</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курация больных радиологического профиля;</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разбор курируемых пациентов;</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Работа: </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в поликлинике и палатах с пациентами;</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с историями болезни;</w:t>
            </w:r>
          </w:p>
          <w:p w:rsidR="008F207E" w:rsidRPr="008F207E" w:rsidRDefault="008F207E" w:rsidP="008F207E">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Тесты по теме, ситуационные задачи</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8F207E" w:rsidRPr="008F207E" w:rsidTr="00083908">
        <w:trPr>
          <w:cantSplit/>
        </w:trPr>
        <w:tc>
          <w:tcPr>
            <w:tcW w:w="3292" w:type="dxa"/>
            <w:gridSpan w:val="2"/>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8F207E" w:rsidRPr="008F207E" w:rsidRDefault="008F207E" w:rsidP="008F207E">
      <w:pPr>
        <w:spacing w:after="0" w:line="240" w:lineRule="auto"/>
        <w:ind w:left="180"/>
        <w:jc w:val="both"/>
        <w:rPr>
          <w:rFonts w:ascii="Times New Roman" w:eastAsia="Times New Roman" w:hAnsi="Times New Roman" w:cs="Times New Roman"/>
          <w:i/>
          <w:sz w:val="20"/>
          <w:szCs w:val="20"/>
          <w:lang w:eastAsia="ru-RU"/>
        </w:rPr>
      </w:pPr>
      <w:r w:rsidRPr="008F207E">
        <w:rPr>
          <w:rFonts w:ascii="Times New Roman" w:eastAsia="Times New Roman" w:hAnsi="Times New Roman" w:cs="Times New Roman"/>
          <w:i/>
          <w:sz w:val="20"/>
          <w:szCs w:val="20"/>
          <w:lang w:eastAsia="ru-RU"/>
        </w:rPr>
        <w:t xml:space="preserve">Примечание. </w:t>
      </w: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r w:rsidRPr="008F207E">
        <w:rPr>
          <w:rFonts w:ascii="Times New Roman" w:eastAsia="Times New Roman" w:hAnsi="Times New Roman" w:cs="Times New Roman"/>
          <w:sz w:val="20"/>
          <w:szCs w:val="20"/>
          <w:vertAlign w:val="superscript"/>
          <w:lang w:eastAsia="ru-RU"/>
        </w:rPr>
        <w:t>*</w:t>
      </w:r>
      <w:r w:rsidRPr="008F207E">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A90C14" w:rsidP="00A90C14">
      <w:pPr>
        <w:tabs>
          <w:tab w:val="left" w:pos="360"/>
        </w:tabs>
        <w:spacing w:after="0" w:line="240" w:lineRule="auto"/>
        <w:ind w:left="851"/>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8F207E" w:rsidRPr="008F207E">
        <w:rPr>
          <w:rFonts w:ascii="Times New Roman" w:eastAsia="Times New Roman" w:hAnsi="Times New Roman" w:cs="Times New Roman"/>
          <w:b/>
          <w:bCs/>
          <w:sz w:val="28"/>
          <w:szCs w:val="28"/>
          <w:lang w:eastAsia="ru-RU"/>
        </w:rPr>
        <w:t>Аннотация</w:t>
      </w:r>
      <w:r w:rsidR="008F207E" w:rsidRPr="008F207E">
        <w:rPr>
          <w:rFonts w:ascii="Times New Roman" w:eastAsia="Times New Roman" w:hAnsi="Times New Roman" w:cs="Times New Roman"/>
          <w:sz w:val="28"/>
          <w:szCs w:val="28"/>
          <w:lang w:eastAsia="ru-RU"/>
        </w:rPr>
        <w:t xml:space="preserve"> (краткое содержание темы).</w:t>
      </w:r>
    </w:p>
    <w:p w:rsidR="008F207E" w:rsidRPr="008F207E" w:rsidRDefault="008F207E" w:rsidP="008F207E">
      <w:pPr>
        <w:tabs>
          <w:tab w:val="left" w:pos="360"/>
        </w:tabs>
        <w:spacing w:after="0" w:line="240" w:lineRule="auto"/>
        <w:ind w:left="1429"/>
        <w:rPr>
          <w:rFonts w:ascii="Times New Roman" w:eastAsia="Times New Roman" w:hAnsi="Times New Roman" w:cs="Times New Roman"/>
          <w:sz w:val="28"/>
          <w:szCs w:val="28"/>
          <w:lang w:eastAsia="ru-RU"/>
        </w:rPr>
      </w:pPr>
    </w:p>
    <w:p w:rsidR="008F207E" w:rsidRPr="008F207E" w:rsidRDefault="008F207E" w:rsidP="008F207E">
      <w:pPr>
        <w:spacing w:after="0"/>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Неходжкинские лимфомы (лимфосаркомы) (НХЛ)</w:t>
      </w:r>
      <w:r w:rsidRPr="008F207E">
        <w:rPr>
          <w:rFonts w:ascii="Times New Roman" w:eastAsia="Times New Roman" w:hAnsi="Times New Roman" w:cs="Times New Roman"/>
          <w:sz w:val="28"/>
          <w:szCs w:val="28"/>
          <w:lang w:eastAsia="ru-RU"/>
        </w:rPr>
        <w:t> развиваются из лимфоидной ткани, которая выполняет защитную функцию организма. Лимфоидная ткань, представлена лимфоцитами и имеется в лимфатических узлах, селезенке, вилочковой железе, аденоидах, миндалинах, костном мозге и желудочно-кишечном тракте. Среди лимфоцитов выделяют В-клетки и Т-клетки, из которых могут развиваться НХЛ.</w:t>
      </w:r>
      <w:r w:rsidRPr="008F207E">
        <w:rPr>
          <w:rFonts w:ascii="Times New Roman" w:eastAsia="Times New Roman" w:hAnsi="Times New Roman" w:cs="Times New Roman"/>
          <w:sz w:val="28"/>
          <w:szCs w:val="28"/>
          <w:lang w:eastAsia="ru-RU"/>
        </w:rPr>
        <w:br/>
        <w:t>При этом В-клеточные лимфомы встречаются чаще (85%) по сравнению с Т-</w:t>
      </w:r>
      <w:r w:rsidRPr="008F207E">
        <w:rPr>
          <w:rFonts w:ascii="Times New Roman" w:eastAsia="Times New Roman" w:hAnsi="Times New Roman" w:cs="Times New Roman"/>
          <w:vanish/>
          <w:sz w:val="28"/>
          <w:szCs w:val="28"/>
          <w:lang w:eastAsia="ru-RU"/>
        </w:rPr>
        <w:t xml:space="preserve"> клеточными.</w:t>
      </w:r>
      <w:r w:rsidRPr="008F207E">
        <w:rPr>
          <w:rFonts w:ascii="Times New Roman" w:eastAsia="Times New Roman" w:hAnsi="Times New Roman" w:cs="Times New Roman"/>
          <w:sz w:val="28"/>
          <w:szCs w:val="28"/>
          <w:lang w:eastAsia="ru-RU"/>
        </w:rPr>
        <w:t xml:space="preserve"> клеточными.</w:t>
      </w:r>
    </w:p>
    <w:p w:rsidR="008F207E" w:rsidRPr="008F207E" w:rsidRDefault="008F207E" w:rsidP="008F207E">
      <w:pPr>
        <w:spacing w:after="0"/>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НХЛ часто ассоциированы с врожденным иммунодефицитом, особенно у детей и подростков. По данным регистров врожденного иммунодефицита, почта половина всех опухолей, которые возникают у детей и подростков с этой врожденной патологией, представляют собой НХЛ. Риск НХЛ повышен у больных, которым проводилась иммуносупрессивная терапия по поводу пересадки органов и костного мозга. ОР НХЛ у этих больных равен 30-50. НХЛ чаще возникают в течение первых 1-2 лет после трансплантации. Риск лимфом также повышен у больных с аутоиммунными заболеваниями, которые получают иммуносупрессивную терапию. Лимфомы развиваются почти у 1/3 больных СПИДом, которые получают противовирусную терапию. У половины этих больных в опухолевых клетках определяется геном ВЭБ. Механизм развития лимфом связывают с потерей клеточного иммунологического контроля над персистирующей инфекцией ВЭБ.</w:t>
      </w:r>
    </w:p>
    <w:p w:rsidR="008F207E" w:rsidRPr="008F207E" w:rsidRDefault="008F207E" w:rsidP="008F207E">
      <w:pPr>
        <w:spacing w:after="0"/>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На основании многих эпидемиологических исследований и, в первую очередь, наблюдений за когортой жителей Хиросимы и Нагасаки, можно с уверенностью утверждать, что ионизирующая радиация не приводит к повышению риска развития лимфом. Воздействие электромагнитного излучения мощностью более 60 Гц, источником которого являются высоковольтные линии, связано со статистически недостоверным повышением риска развития лимфом у детей. Однако этот результат не был подтвержден другими исследованиями, в т.ч. проведенными среди профессиональных категорий, экспонированных электромагнитным волнам</w:t>
      </w:r>
    </w:p>
    <w:p w:rsidR="008F207E" w:rsidRPr="008F207E" w:rsidRDefault="008F207E" w:rsidP="008F207E">
      <w:pPr>
        <w:spacing w:after="0"/>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Частота НХЛ повышена у представителей ряда профессий и связана с воздействием канцерогенных факторов на рабочем месте. Риск лимфом повышен у сельскохозяйственных рабочих и представителей других профессий, которые экспонированы феноксигербицидам и пестицидам, хлорфенолам и диоксинам. К повышенному риску развития лимфом приводит работа с различными растворителями</w:t>
      </w:r>
    </w:p>
    <w:p w:rsidR="008F207E" w:rsidRPr="008F207E" w:rsidRDefault="008F207E" w:rsidP="008F207E">
      <w:pPr>
        <w:spacing w:after="0"/>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Таким образом, основной причиной развития лимфом является длительная антигенная стимуляция, которая приводит к потере иммунологического контроля над латентной инфекцией онкогенными вирусами</w:t>
      </w:r>
    </w:p>
    <w:p w:rsidR="008F207E" w:rsidRPr="008F207E" w:rsidRDefault="008F207E" w:rsidP="008F207E">
      <w:pPr>
        <w:jc w:val="center"/>
        <w:rPr>
          <w:rFonts w:ascii="Times New Roman" w:eastAsia="Times New Roman" w:hAnsi="Times New Roman" w:cs="Times New Roman"/>
          <w:b/>
          <w:sz w:val="28"/>
          <w:szCs w:val="28"/>
          <w:u w:val="single"/>
          <w:lang w:eastAsia="ru-RU"/>
        </w:rPr>
      </w:pPr>
      <w:r w:rsidRPr="008F207E">
        <w:rPr>
          <w:rFonts w:ascii="Times New Roman" w:eastAsia="Times New Roman" w:hAnsi="Times New Roman" w:cs="Times New Roman"/>
          <w:b/>
          <w:sz w:val="28"/>
          <w:szCs w:val="28"/>
          <w:u w:val="single"/>
          <w:lang w:eastAsia="ru-RU"/>
        </w:rPr>
        <w:t>Международная классификация болезней 10-го пересмотра (МКБ-10)</w:t>
      </w:r>
    </w:p>
    <w:p w:rsidR="008F207E" w:rsidRPr="008F207E" w:rsidRDefault="008F207E" w:rsidP="008F207E">
      <w:pPr>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Класс 2. Новообразования.</w:t>
      </w:r>
    </w:p>
    <w:p w:rsidR="008F207E" w:rsidRPr="008F207E" w:rsidRDefault="008F207E" w:rsidP="008F207E">
      <w:pPr>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sz w:val="28"/>
          <w:szCs w:val="28"/>
          <w:lang w:eastAsia="ru-RU"/>
        </w:rPr>
        <w:t>C81-C96</w:t>
      </w:r>
      <w:r w:rsidRPr="008F207E">
        <w:rPr>
          <w:rFonts w:ascii="Times New Roman" w:eastAsia="Times New Roman" w:hAnsi="Times New Roman" w:cs="Times New Roman"/>
          <w:sz w:val="28"/>
          <w:szCs w:val="28"/>
          <w:lang w:eastAsia="ru-RU"/>
        </w:rPr>
        <w:t xml:space="preserve"> Злокачественные новообразования лимфоидной, кроветворной и родственных им тканей.</w:t>
      </w:r>
    </w:p>
    <w:p w:rsidR="008F207E" w:rsidRPr="008F207E" w:rsidRDefault="008F207E" w:rsidP="008F207E">
      <w:pPr>
        <w:rPr>
          <w:rFonts w:ascii="Times New Roman" w:eastAsia="Times New Roman" w:hAnsi="Times New Roman" w:cs="Times New Roman"/>
          <w:b/>
          <w:bCs/>
          <w:sz w:val="24"/>
          <w:szCs w:val="24"/>
          <w:lang w:eastAsia="ru-RU"/>
        </w:rPr>
        <w:sectPr w:rsidR="008F207E" w:rsidRPr="008F207E" w:rsidSect="00083908">
          <w:headerReference w:type="default" r:id="rId128"/>
          <w:footerReference w:type="default" r:id="rId129"/>
          <w:pgSz w:w="11906" w:h="16838"/>
          <w:pgMar w:top="1134" w:right="850" w:bottom="1134" w:left="1701" w:header="708" w:footer="708" w:gutter="0"/>
          <w:cols w:space="708"/>
          <w:docGrid w:linePitch="360"/>
        </w:sectPr>
      </w:pPr>
    </w:p>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C82 Фолликулярная [нодулярная] неходжскинская лимфома</w:t>
      </w:r>
    </w:p>
    <w:p w:rsidR="008F207E" w:rsidRPr="008F207E" w:rsidRDefault="008F207E" w:rsidP="00531C09">
      <w:pPr>
        <w:numPr>
          <w:ilvl w:val="0"/>
          <w:numId w:val="185"/>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C82.0</w:t>
      </w:r>
      <w:r w:rsidRPr="008F207E">
        <w:rPr>
          <w:rFonts w:ascii="Times New Roman" w:eastAsia="Times New Roman" w:hAnsi="Times New Roman" w:cs="Times New Roman"/>
          <w:sz w:val="24"/>
          <w:szCs w:val="24"/>
          <w:lang w:eastAsia="ru-RU"/>
        </w:rPr>
        <w:t xml:space="preserve"> Мелкоклеточная лимфома с расщепленными ядрами, фолликулярная</w:t>
      </w:r>
    </w:p>
    <w:p w:rsidR="008F207E" w:rsidRPr="008F207E" w:rsidRDefault="008F207E" w:rsidP="008F207E">
      <w:pPr>
        <w:rPr>
          <w:rFonts w:ascii="Times New Roman" w:eastAsia="Times New Roman" w:hAnsi="Times New Roman" w:cs="Times New Roman"/>
          <w:sz w:val="24"/>
          <w:szCs w:val="24"/>
          <w:lang w:eastAsia="ru-RU"/>
        </w:rPr>
      </w:pPr>
    </w:p>
    <w:p w:rsidR="008F207E" w:rsidRPr="008F207E" w:rsidRDefault="008F207E" w:rsidP="008F207E">
      <w:pPr>
        <w:rPr>
          <w:rFonts w:ascii="Times New Roman" w:eastAsia="Times New Roman" w:hAnsi="Times New Roman" w:cs="Times New Roman"/>
          <w:sz w:val="24"/>
          <w:szCs w:val="24"/>
          <w:lang w:eastAsia="ru-RU"/>
        </w:rPr>
      </w:pPr>
    </w:p>
    <w:p w:rsidR="008F207E" w:rsidRPr="008F207E" w:rsidRDefault="008F207E" w:rsidP="00531C09">
      <w:pPr>
        <w:numPr>
          <w:ilvl w:val="0"/>
          <w:numId w:val="185"/>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C82.1</w:t>
      </w:r>
      <w:r w:rsidRPr="008F207E">
        <w:rPr>
          <w:rFonts w:ascii="Times New Roman" w:eastAsia="Times New Roman" w:hAnsi="Times New Roman" w:cs="Times New Roman"/>
          <w:sz w:val="24"/>
          <w:szCs w:val="24"/>
          <w:lang w:eastAsia="ru-RU"/>
        </w:rPr>
        <w:t xml:space="preserve"> Смешанная,мелкоклеточная лимфома с ращеплен.ядрами и крупноклеточная</w:t>
      </w:r>
    </w:p>
    <w:p w:rsidR="008F207E" w:rsidRPr="008F207E" w:rsidRDefault="008F207E" w:rsidP="00531C09">
      <w:pPr>
        <w:numPr>
          <w:ilvl w:val="0"/>
          <w:numId w:val="185"/>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C82.2</w:t>
      </w:r>
      <w:r w:rsidRPr="008F207E">
        <w:rPr>
          <w:rFonts w:ascii="Times New Roman" w:eastAsia="Times New Roman" w:hAnsi="Times New Roman" w:cs="Times New Roman"/>
          <w:sz w:val="24"/>
          <w:szCs w:val="24"/>
          <w:lang w:eastAsia="ru-RU"/>
        </w:rPr>
        <w:t xml:space="preserve"> Крупноклеточная лимфома, фолликулярная</w:t>
      </w:r>
    </w:p>
    <w:p w:rsidR="008F207E" w:rsidRPr="008F207E" w:rsidRDefault="008F207E" w:rsidP="00531C09">
      <w:pPr>
        <w:numPr>
          <w:ilvl w:val="0"/>
          <w:numId w:val="185"/>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C82.7</w:t>
      </w:r>
      <w:r w:rsidRPr="008F207E">
        <w:rPr>
          <w:rFonts w:ascii="Times New Roman" w:eastAsia="Times New Roman" w:hAnsi="Times New Roman" w:cs="Times New Roman"/>
          <w:sz w:val="24"/>
          <w:szCs w:val="24"/>
          <w:lang w:eastAsia="ru-RU"/>
        </w:rPr>
        <w:t xml:space="preserve"> Другие типы фолликулярной неходжкинской лимфомы</w:t>
      </w:r>
    </w:p>
    <w:p w:rsidR="008F207E" w:rsidRPr="008F207E" w:rsidRDefault="008F207E" w:rsidP="00531C09">
      <w:pPr>
        <w:numPr>
          <w:ilvl w:val="0"/>
          <w:numId w:val="185"/>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C82.9</w:t>
      </w:r>
      <w:r w:rsidRPr="008F207E">
        <w:rPr>
          <w:rFonts w:ascii="Times New Roman" w:eastAsia="Times New Roman" w:hAnsi="Times New Roman" w:cs="Times New Roman"/>
          <w:sz w:val="24"/>
          <w:szCs w:val="24"/>
          <w:lang w:eastAsia="ru-RU"/>
        </w:rPr>
        <w:t xml:space="preserve"> Фолликулярная неходжкинская лимфома неуточненная</w:t>
      </w:r>
    </w:p>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C83 Диффузная неходжкинская лимфома</w:t>
      </w:r>
    </w:p>
    <w:p w:rsidR="008F207E" w:rsidRPr="008F207E" w:rsidRDefault="008F207E" w:rsidP="00531C09">
      <w:pPr>
        <w:numPr>
          <w:ilvl w:val="0"/>
          <w:numId w:val="186"/>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C83.0</w:t>
      </w:r>
      <w:r w:rsidRPr="008F207E">
        <w:rPr>
          <w:rFonts w:ascii="Times New Roman" w:eastAsia="Times New Roman" w:hAnsi="Times New Roman" w:cs="Times New Roman"/>
          <w:sz w:val="24"/>
          <w:szCs w:val="24"/>
          <w:lang w:eastAsia="ru-RU"/>
        </w:rPr>
        <w:t xml:space="preserve"> Лимфома мелкоклеточная диффузная</w:t>
      </w:r>
    </w:p>
    <w:p w:rsidR="008F207E" w:rsidRPr="008F207E" w:rsidRDefault="008F207E" w:rsidP="00531C09">
      <w:pPr>
        <w:numPr>
          <w:ilvl w:val="0"/>
          <w:numId w:val="186"/>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C83.1</w:t>
      </w:r>
      <w:r w:rsidRPr="008F207E">
        <w:rPr>
          <w:rFonts w:ascii="Times New Roman" w:eastAsia="Times New Roman" w:hAnsi="Times New Roman" w:cs="Times New Roman"/>
          <w:sz w:val="24"/>
          <w:szCs w:val="24"/>
          <w:lang w:eastAsia="ru-RU"/>
        </w:rPr>
        <w:t xml:space="preserve"> Лимфома мелкоклеточная с расщепленными ядрами диффузная</w:t>
      </w:r>
    </w:p>
    <w:p w:rsidR="008F207E" w:rsidRPr="008F207E" w:rsidRDefault="008F207E" w:rsidP="00531C09">
      <w:pPr>
        <w:numPr>
          <w:ilvl w:val="0"/>
          <w:numId w:val="186"/>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C83.2</w:t>
      </w:r>
      <w:r w:rsidRPr="008F207E">
        <w:rPr>
          <w:rFonts w:ascii="Times New Roman" w:eastAsia="Times New Roman" w:hAnsi="Times New Roman" w:cs="Times New Roman"/>
          <w:sz w:val="24"/>
          <w:szCs w:val="24"/>
          <w:lang w:eastAsia="ru-RU"/>
        </w:rPr>
        <w:t xml:space="preserve"> Лимфома смешанная мелко- и крупноклеточная диффузная</w:t>
      </w:r>
    </w:p>
    <w:p w:rsidR="008F207E" w:rsidRPr="008F207E" w:rsidRDefault="008F207E" w:rsidP="00531C09">
      <w:pPr>
        <w:numPr>
          <w:ilvl w:val="0"/>
          <w:numId w:val="186"/>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C83.3</w:t>
      </w:r>
      <w:r w:rsidRPr="008F207E">
        <w:rPr>
          <w:rFonts w:ascii="Times New Roman" w:eastAsia="Times New Roman" w:hAnsi="Times New Roman" w:cs="Times New Roman"/>
          <w:sz w:val="24"/>
          <w:szCs w:val="24"/>
          <w:lang w:eastAsia="ru-RU"/>
        </w:rPr>
        <w:t xml:space="preserve"> Лимфома крупноклеточная диффузная - ретикулосаркома</w:t>
      </w:r>
    </w:p>
    <w:p w:rsidR="008F207E" w:rsidRPr="008F207E" w:rsidRDefault="008F207E" w:rsidP="00531C09">
      <w:pPr>
        <w:numPr>
          <w:ilvl w:val="0"/>
          <w:numId w:val="186"/>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C83.4</w:t>
      </w:r>
      <w:r w:rsidRPr="008F207E">
        <w:rPr>
          <w:rFonts w:ascii="Times New Roman" w:eastAsia="Times New Roman" w:hAnsi="Times New Roman" w:cs="Times New Roman"/>
          <w:sz w:val="24"/>
          <w:szCs w:val="24"/>
          <w:lang w:eastAsia="ru-RU"/>
        </w:rPr>
        <w:t xml:space="preserve"> Лимфома иммунобластная диффузная</w:t>
      </w:r>
    </w:p>
    <w:p w:rsidR="008F207E" w:rsidRPr="008F207E" w:rsidRDefault="008F207E" w:rsidP="00531C09">
      <w:pPr>
        <w:numPr>
          <w:ilvl w:val="0"/>
          <w:numId w:val="186"/>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C83.5</w:t>
      </w:r>
      <w:r w:rsidRPr="008F207E">
        <w:rPr>
          <w:rFonts w:ascii="Times New Roman" w:eastAsia="Times New Roman" w:hAnsi="Times New Roman" w:cs="Times New Roman"/>
          <w:sz w:val="24"/>
          <w:szCs w:val="24"/>
          <w:lang w:eastAsia="ru-RU"/>
        </w:rPr>
        <w:t xml:space="preserve"> Лимфома лимфобластная диффузная</w:t>
      </w:r>
    </w:p>
    <w:p w:rsidR="008F207E" w:rsidRPr="008F207E" w:rsidRDefault="008F207E" w:rsidP="00531C09">
      <w:pPr>
        <w:numPr>
          <w:ilvl w:val="0"/>
          <w:numId w:val="186"/>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C83.6</w:t>
      </w:r>
      <w:r w:rsidRPr="008F207E">
        <w:rPr>
          <w:rFonts w:ascii="Times New Roman" w:eastAsia="Times New Roman" w:hAnsi="Times New Roman" w:cs="Times New Roman"/>
          <w:sz w:val="24"/>
          <w:szCs w:val="24"/>
          <w:lang w:eastAsia="ru-RU"/>
        </w:rPr>
        <w:t xml:space="preserve"> Лимфома недифференцированная диффузная</w:t>
      </w:r>
    </w:p>
    <w:p w:rsidR="008F207E" w:rsidRPr="008F207E" w:rsidRDefault="008F207E" w:rsidP="00531C09">
      <w:pPr>
        <w:numPr>
          <w:ilvl w:val="0"/>
          <w:numId w:val="186"/>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C83.7</w:t>
      </w:r>
      <w:r w:rsidRPr="008F207E">
        <w:rPr>
          <w:rFonts w:ascii="Times New Roman" w:eastAsia="Times New Roman" w:hAnsi="Times New Roman" w:cs="Times New Roman"/>
          <w:sz w:val="24"/>
          <w:szCs w:val="24"/>
          <w:lang w:eastAsia="ru-RU"/>
        </w:rPr>
        <w:t xml:space="preserve"> Опухоль Беркита</w:t>
      </w:r>
    </w:p>
    <w:p w:rsidR="008F207E" w:rsidRPr="008F207E" w:rsidRDefault="008F207E" w:rsidP="00531C09">
      <w:pPr>
        <w:numPr>
          <w:ilvl w:val="0"/>
          <w:numId w:val="186"/>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C83.8</w:t>
      </w:r>
      <w:r w:rsidRPr="008F207E">
        <w:rPr>
          <w:rFonts w:ascii="Times New Roman" w:eastAsia="Times New Roman" w:hAnsi="Times New Roman" w:cs="Times New Roman"/>
          <w:sz w:val="24"/>
          <w:szCs w:val="24"/>
          <w:lang w:eastAsia="ru-RU"/>
        </w:rPr>
        <w:t xml:space="preserve"> Другие типы диффузных неходжкинских лимфом</w:t>
      </w:r>
    </w:p>
    <w:p w:rsidR="008F207E" w:rsidRPr="008F207E" w:rsidRDefault="008F207E" w:rsidP="008F207E">
      <w:pPr>
        <w:ind w:left="720"/>
        <w:rPr>
          <w:rFonts w:ascii="Times New Roman" w:eastAsia="Times New Roman" w:hAnsi="Times New Roman" w:cs="Times New Roman"/>
          <w:sz w:val="24"/>
          <w:szCs w:val="24"/>
          <w:lang w:eastAsia="ru-RU"/>
        </w:rPr>
      </w:pPr>
    </w:p>
    <w:p w:rsidR="008F207E" w:rsidRPr="008F207E" w:rsidRDefault="008F207E" w:rsidP="00531C09">
      <w:pPr>
        <w:numPr>
          <w:ilvl w:val="0"/>
          <w:numId w:val="186"/>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C83.9</w:t>
      </w:r>
      <w:r w:rsidRPr="008F207E">
        <w:rPr>
          <w:rFonts w:ascii="Times New Roman" w:eastAsia="Times New Roman" w:hAnsi="Times New Roman" w:cs="Times New Roman"/>
          <w:sz w:val="24"/>
          <w:szCs w:val="24"/>
          <w:lang w:eastAsia="ru-RU"/>
        </w:rPr>
        <w:t xml:space="preserve"> Диффузная неходжкинская лимфома неуточненная</w:t>
      </w:r>
    </w:p>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C84 Периферические и кожные Т-клеточные лимфомы</w:t>
      </w:r>
    </w:p>
    <w:p w:rsidR="008F207E" w:rsidRPr="008F207E" w:rsidRDefault="008F207E" w:rsidP="00531C09">
      <w:pPr>
        <w:numPr>
          <w:ilvl w:val="0"/>
          <w:numId w:val="187"/>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C84.0</w:t>
      </w:r>
      <w:r w:rsidRPr="008F207E">
        <w:rPr>
          <w:rFonts w:ascii="Times New Roman" w:eastAsia="Times New Roman" w:hAnsi="Times New Roman" w:cs="Times New Roman"/>
          <w:sz w:val="24"/>
          <w:szCs w:val="24"/>
          <w:lang w:eastAsia="ru-RU"/>
        </w:rPr>
        <w:t xml:space="preserve"> Грибовидный микоз</w:t>
      </w:r>
    </w:p>
    <w:p w:rsidR="008F207E" w:rsidRPr="008F207E" w:rsidRDefault="008F207E" w:rsidP="00531C09">
      <w:pPr>
        <w:numPr>
          <w:ilvl w:val="0"/>
          <w:numId w:val="187"/>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C84.1</w:t>
      </w:r>
      <w:r w:rsidRPr="008F207E">
        <w:rPr>
          <w:rFonts w:ascii="Times New Roman" w:eastAsia="Times New Roman" w:hAnsi="Times New Roman" w:cs="Times New Roman"/>
          <w:sz w:val="24"/>
          <w:szCs w:val="24"/>
          <w:lang w:eastAsia="ru-RU"/>
        </w:rPr>
        <w:t xml:space="preserve"> Болезнь Сезари</w:t>
      </w:r>
    </w:p>
    <w:p w:rsidR="008F207E" w:rsidRPr="008F207E" w:rsidRDefault="008F207E" w:rsidP="00531C09">
      <w:pPr>
        <w:numPr>
          <w:ilvl w:val="0"/>
          <w:numId w:val="187"/>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C84.2</w:t>
      </w:r>
      <w:r w:rsidRPr="008F207E">
        <w:rPr>
          <w:rFonts w:ascii="Times New Roman" w:eastAsia="Times New Roman" w:hAnsi="Times New Roman" w:cs="Times New Roman"/>
          <w:sz w:val="24"/>
          <w:szCs w:val="24"/>
          <w:lang w:eastAsia="ru-RU"/>
        </w:rPr>
        <w:t xml:space="preserve"> Лимфома Т-зоны</w:t>
      </w:r>
    </w:p>
    <w:p w:rsidR="008F207E" w:rsidRPr="008F207E" w:rsidRDefault="008F207E" w:rsidP="00531C09">
      <w:pPr>
        <w:numPr>
          <w:ilvl w:val="0"/>
          <w:numId w:val="187"/>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C84.3</w:t>
      </w:r>
      <w:r w:rsidRPr="008F207E">
        <w:rPr>
          <w:rFonts w:ascii="Times New Roman" w:eastAsia="Times New Roman" w:hAnsi="Times New Roman" w:cs="Times New Roman"/>
          <w:sz w:val="24"/>
          <w:szCs w:val="24"/>
          <w:lang w:eastAsia="ru-RU"/>
        </w:rPr>
        <w:t xml:space="preserve"> Лимфоэпителиоидная лимфома Лимфома Леннерта</w:t>
      </w:r>
    </w:p>
    <w:p w:rsidR="008F207E" w:rsidRPr="008F207E" w:rsidRDefault="008F207E" w:rsidP="00531C09">
      <w:pPr>
        <w:numPr>
          <w:ilvl w:val="0"/>
          <w:numId w:val="187"/>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C84.4</w:t>
      </w:r>
      <w:r w:rsidRPr="008F207E">
        <w:rPr>
          <w:rFonts w:ascii="Times New Roman" w:eastAsia="Times New Roman" w:hAnsi="Times New Roman" w:cs="Times New Roman"/>
          <w:sz w:val="24"/>
          <w:szCs w:val="24"/>
          <w:lang w:eastAsia="ru-RU"/>
        </w:rPr>
        <w:t xml:space="preserve"> Периферическая Т-клеточная лимфома</w:t>
      </w:r>
    </w:p>
    <w:p w:rsidR="008F207E" w:rsidRPr="008F207E" w:rsidRDefault="008F207E" w:rsidP="00531C09">
      <w:pPr>
        <w:numPr>
          <w:ilvl w:val="0"/>
          <w:numId w:val="187"/>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C84.5</w:t>
      </w:r>
      <w:r w:rsidRPr="008F207E">
        <w:rPr>
          <w:rFonts w:ascii="Times New Roman" w:eastAsia="Times New Roman" w:hAnsi="Times New Roman" w:cs="Times New Roman"/>
          <w:sz w:val="24"/>
          <w:szCs w:val="24"/>
          <w:lang w:eastAsia="ru-RU"/>
        </w:rPr>
        <w:t xml:space="preserve"> Другие неуточненные Т-клеточные лимфомы</w:t>
      </w:r>
    </w:p>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C85 Другие неуточненные типы неходжкинской лимфомы</w:t>
      </w:r>
    </w:p>
    <w:p w:rsidR="008F207E" w:rsidRPr="008F207E" w:rsidRDefault="008F207E" w:rsidP="00531C09">
      <w:pPr>
        <w:numPr>
          <w:ilvl w:val="0"/>
          <w:numId w:val="188"/>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C85.0</w:t>
      </w:r>
      <w:r w:rsidRPr="008F207E">
        <w:rPr>
          <w:rFonts w:ascii="Times New Roman" w:eastAsia="Times New Roman" w:hAnsi="Times New Roman" w:cs="Times New Roman"/>
          <w:sz w:val="24"/>
          <w:szCs w:val="24"/>
          <w:lang w:eastAsia="ru-RU"/>
        </w:rPr>
        <w:t xml:space="preserve"> Лимфосаркома</w:t>
      </w:r>
    </w:p>
    <w:p w:rsidR="008F207E" w:rsidRPr="008F207E" w:rsidRDefault="008F207E" w:rsidP="00531C09">
      <w:pPr>
        <w:numPr>
          <w:ilvl w:val="0"/>
          <w:numId w:val="188"/>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C85.1</w:t>
      </w:r>
      <w:r w:rsidRPr="008F207E">
        <w:rPr>
          <w:rFonts w:ascii="Times New Roman" w:eastAsia="Times New Roman" w:hAnsi="Times New Roman" w:cs="Times New Roman"/>
          <w:sz w:val="24"/>
          <w:szCs w:val="24"/>
          <w:lang w:eastAsia="ru-RU"/>
        </w:rPr>
        <w:t xml:space="preserve"> В-клеточная лимфома неуточненная</w:t>
      </w:r>
    </w:p>
    <w:p w:rsidR="008F207E" w:rsidRPr="008F207E" w:rsidRDefault="008F207E" w:rsidP="00531C09">
      <w:pPr>
        <w:numPr>
          <w:ilvl w:val="0"/>
          <w:numId w:val="188"/>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C85.7</w:t>
      </w:r>
      <w:r w:rsidRPr="008F207E">
        <w:rPr>
          <w:rFonts w:ascii="Times New Roman" w:eastAsia="Times New Roman" w:hAnsi="Times New Roman" w:cs="Times New Roman"/>
          <w:sz w:val="24"/>
          <w:szCs w:val="24"/>
          <w:lang w:eastAsia="ru-RU"/>
        </w:rPr>
        <w:t xml:space="preserve"> Другие уточненные типы неходжкинской лимфомы</w:t>
      </w:r>
    </w:p>
    <w:p w:rsidR="008F207E" w:rsidRPr="008F207E" w:rsidRDefault="008F207E" w:rsidP="00531C09">
      <w:pPr>
        <w:numPr>
          <w:ilvl w:val="0"/>
          <w:numId w:val="188"/>
        </w:num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b/>
          <w:bCs/>
          <w:sz w:val="24"/>
          <w:szCs w:val="24"/>
          <w:lang w:eastAsia="ru-RU"/>
        </w:rPr>
        <w:t>C85.9</w:t>
      </w:r>
      <w:r w:rsidRPr="008F207E">
        <w:rPr>
          <w:rFonts w:ascii="Times New Roman" w:eastAsia="Times New Roman" w:hAnsi="Times New Roman" w:cs="Times New Roman"/>
          <w:sz w:val="24"/>
          <w:szCs w:val="24"/>
          <w:lang w:eastAsia="ru-RU"/>
        </w:rPr>
        <w:t xml:space="preserve"> Неходжкинская лимфома неуточненного вида</w:t>
      </w:r>
    </w:p>
    <w:p w:rsidR="008F207E" w:rsidRPr="008F207E" w:rsidRDefault="008F207E" w:rsidP="008F207E">
      <w:pPr>
        <w:rPr>
          <w:rFonts w:ascii="Times New Roman" w:eastAsia="Times New Roman" w:hAnsi="Times New Roman" w:cs="Times New Roman"/>
          <w:sz w:val="28"/>
          <w:szCs w:val="28"/>
          <w:lang w:eastAsia="ru-RU"/>
        </w:rPr>
        <w:sectPr w:rsidR="008F207E" w:rsidRPr="008F207E" w:rsidSect="00083908">
          <w:type w:val="continuous"/>
          <w:pgSz w:w="11906" w:h="16838"/>
          <w:pgMar w:top="1134" w:right="850" w:bottom="1134" w:left="1701" w:header="708" w:footer="708" w:gutter="0"/>
          <w:cols w:num="2" w:space="571"/>
          <w:docGrid w:linePitch="360"/>
        </w:sectPr>
      </w:pPr>
    </w:p>
    <w:p w:rsidR="008F207E" w:rsidRPr="008F207E" w:rsidRDefault="008F207E" w:rsidP="008F207E">
      <w:pPr>
        <w:rPr>
          <w:rFonts w:ascii="Times New Roman" w:eastAsia="Times New Roman" w:hAnsi="Times New Roman" w:cs="Times New Roman"/>
          <w:b/>
          <w:bCs/>
          <w:sz w:val="28"/>
          <w:szCs w:val="28"/>
          <w:u w:val="single"/>
          <w:lang w:eastAsia="ru-RU"/>
        </w:rPr>
      </w:pPr>
    </w:p>
    <w:p w:rsidR="008F207E" w:rsidRPr="008F207E" w:rsidRDefault="008F207E" w:rsidP="008F207E">
      <w:pPr>
        <w:rPr>
          <w:rFonts w:ascii="Times New Roman" w:eastAsia="Times New Roman" w:hAnsi="Times New Roman" w:cs="Times New Roman"/>
          <w:b/>
          <w:bCs/>
          <w:sz w:val="28"/>
          <w:szCs w:val="28"/>
          <w:u w:val="single"/>
          <w:lang w:eastAsia="ru-RU"/>
        </w:rPr>
      </w:pPr>
      <w:r w:rsidRPr="008F207E">
        <w:rPr>
          <w:rFonts w:ascii="Times New Roman" w:eastAsia="Times New Roman" w:hAnsi="Times New Roman" w:cs="Times New Roman" w:hint="eastAsia"/>
          <w:b/>
          <w:bCs/>
          <w:sz w:val="28"/>
          <w:szCs w:val="28"/>
          <w:u w:val="single"/>
          <w:lang w:eastAsia="ru-RU"/>
        </w:rPr>
        <w:t>КЛАССИФИКАЦИЯ</w:t>
      </w:r>
      <w:r w:rsidRPr="008F207E">
        <w:rPr>
          <w:rFonts w:ascii="Times New Roman" w:eastAsia="Times New Roman" w:hAnsi="Times New Roman" w:cs="Times New Roman"/>
          <w:b/>
          <w:bCs/>
          <w:sz w:val="28"/>
          <w:szCs w:val="28"/>
          <w:u w:val="single"/>
          <w:lang w:eastAsia="ru-RU"/>
        </w:rPr>
        <w:t xml:space="preserve"> </w:t>
      </w:r>
      <w:r w:rsidRPr="008F207E">
        <w:rPr>
          <w:rFonts w:ascii="Times New Roman" w:eastAsia="Times New Roman" w:hAnsi="Times New Roman" w:cs="Times New Roman" w:hint="eastAsia"/>
          <w:b/>
          <w:bCs/>
          <w:sz w:val="28"/>
          <w:szCs w:val="28"/>
          <w:u w:val="single"/>
          <w:lang w:eastAsia="ru-RU"/>
        </w:rPr>
        <w:t>НЕХОДЖКИНСКИХ</w:t>
      </w:r>
      <w:r w:rsidRPr="008F207E">
        <w:rPr>
          <w:rFonts w:ascii="Times New Roman" w:eastAsia="Times New Roman" w:hAnsi="Times New Roman" w:cs="Times New Roman"/>
          <w:b/>
          <w:bCs/>
          <w:sz w:val="28"/>
          <w:szCs w:val="28"/>
          <w:u w:val="single"/>
          <w:lang w:eastAsia="ru-RU"/>
        </w:rPr>
        <w:t xml:space="preserve">  </w:t>
      </w:r>
      <w:r w:rsidRPr="008F207E">
        <w:rPr>
          <w:rFonts w:ascii="Times New Roman" w:eastAsia="Times New Roman" w:hAnsi="Times New Roman" w:cs="Times New Roman" w:hint="eastAsia"/>
          <w:b/>
          <w:bCs/>
          <w:sz w:val="28"/>
          <w:szCs w:val="28"/>
          <w:u w:val="single"/>
          <w:lang w:eastAsia="ru-RU"/>
        </w:rPr>
        <w:t>ЛИМФОМ</w:t>
      </w:r>
      <w:r w:rsidRPr="008F207E">
        <w:rPr>
          <w:rFonts w:ascii="Times New Roman" w:eastAsia="Times New Roman" w:hAnsi="Times New Roman" w:cs="Times New Roman"/>
          <w:b/>
          <w:bCs/>
          <w:sz w:val="28"/>
          <w:szCs w:val="28"/>
          <w:u w:val="single"/>
          <w:lang w:eastAsia="ru-RU"/>
        </w:rPr>
        <w:t xml:space="preserve">  </w:t>
      </w:r>
      <w:r w:rsidRPr="008F207E">
        <w:rPr>
          <w:rFonts w:ascii="Times New Roman" w:eastAsia="Times New Roman" w:hAnsi="Times New Roman" w:cs="Times New Roman" w:hint="eastAsia"/>
          <w:b/>
          <w:bCs/>
          <w:sz w:val="28"/>
          <w:szCs w:val="28"/>
          <w:u w:val="single"/>
          <w:lang w:eastAsia="ru-RU"/>
        </w:rPr>
        <w:t>ВОЗ</w:t>
      </w:r>
      <w:r w:rsidRPr="008F207E">
        <w:rPr>
          <w:rFonts w:ascii="Times New Roman" w:eastAsia="Times New Roman" w:hAnsi="Times New Roman" w:cs="Times New Roman"/>
          <w:b/>
          <w:bCs/>
          <w:sz w:val="28"/>
          <w:szCs w:val="28"/>
          <w:u w:val="single"/>
          <w:lang w:eastAsia="ru-RU"/>
        </w:rPr>
        <w:t xml:space="preserve"> (2008)</w:t>
      </w:r>
    </w:p>
    <w:p w:rsidR="008F207E" w:rsidRPr="008F207E" w:rsidRDefault="008F207E" w:rsidP="008F207E">
      <w:pPr>
        <w:jc w:val="both"/>
        <w:rPr>
          <w:rFonts w:ascii="Times New Roman" w:eastAsia="Times New Roman" w:hAnsi="Times New Roman" w:cs="Times New Roman"/>
          <w:b/>
          <w:bCs/>
          <w:sz w:val="28"/>
          <w:szCs w:val="28"/>
          <w:lang w:eastAsia="ru-RU"/>
        </w:rPr>
      </w:pPr>
      <w:r w:rsidRPr="008F207E">
        <w:rPr>
          <w:rFonts w:ascii="Times New Roman" w:eastAsia="Times New Roman" w:hAnsi="Times New Roman" w:cs="Times New Roman" w:hint="eastAsia"/>
          <w:b/>
          <w:bCs/>
          <w:sz w:val="28"/>
          <w:szCs w:val="28"/>
          <w:lang w:eastAsia="ru-RU"/>
        </w:rPr>
        <w:t>В</w:t>
      </w:r>
      <w:r w:rsidRPr="008F207E">
        <w:rPr>
          <w:rFonts w:ascii="Times New Roman" w:eastAsia="Times New Roman" w:hAnsi="Times New Roman" w:cs="Times New Roman"/>
          <w:b/>
          <w:bCs/>
          <w:sz w:val="28"/>
          <w:szCs w:val="28"/>
          <w:lang w:eastAsia="ru-RU"/>
        </w:rPr>
        <w:t>-</w:t>
      </w:r>
      <w:r w:rsidRPr="008F207E">
        <w:rPr>
          <w:rFonts w:ascii="Times New Roman" w:eastAsia="Times New Roman" w:hAnsi="Times New Roman" w:cs="Times New Roman" w:hint="eastAsia"/>
          <w:b/>
          <w:bCs/>
          <w:sz w:val="28"/>
          <w:szCs w:val="28"/>
          <w:lang w:eastAsia="ru-RU"/>
        </w:rPr>
        <w:t>клеточные</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b/>
          <w:bCs/>
          <w:sz w:val="28"/>
          <w:szCs w:val="28"/>
          <w:lang w:eastAsia="ru-RU"/>
        </w:rPr>
        <w:t>опухоли</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b/>
          <w:bCs/>
          <w:sz w:val="28"/>
          <w:szCs w:val="28"/>
          <w:lang w:eastAsia="ru-RU"/>
        </w:rPr>
        <w:t>из</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b/>
          <w:bCs/>
          <w:sz w:val="28"/>
          <w:szCs w:val="28"/>
          <w:lang w:eastAsia="ru-RU"/>
        </w:rPr>
        <w:t>клеток</w:t>
      </w:r>
      <w:r w:rsidRPr="008F207E">
        <w:rPr>
          <w:rFonts w:ascii="Times New Roman" w:eastAsia="Times New Roman" w:hAnsi="Times New Roman" w:cs="Times New Roman"/>
          <w:b/>
          <w:bCs/>
          <w:sz w:val="28"/>
          <w:szCs w:val="28"/>
          <w:lang w:eastAsia="ru-RU"/>
        </w:rPr>
        <w:t>-</w:t>
      </w:r>
      <w:r w:rsidRPr="008F207E">
        <w:rPr>
          <w:rFonts w:ascii="Times New Roman" w:eastAsia="Times New Roman" w:hAnsi="Times New Roman" w:cs="Times New Roman" w:hint="eastAsia"/>
          <w:b/>
          <w:bCs/>
          <w:sz w:val="28"/>
          <w:szCs w:val="28"/>
          <w:lang w:eastAsia="ru-RU"/>
        </w:rPr>
        <w:t>предшественников</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b/>
          <w:bCs/>
          <w:sz w:val="28"/>
          <w:szCs w:val="28"/>
          <w:lang w:eastAsia="ru-RU"/>
        </w:rPr>
        <w:t>В</w:t>
      </w:r>
      <w:r w:rsidRPr="008F207E">
        <w:rPr>
          <w:rFonts w:ascii="Times New Roman" w:eastAsia="Times New Roman" w:hAnsi="Times New Roman" w:cs="Times New Roman"/>
          <w:b/>
          <w:bCs/>
          <w:sz w:val="28"/>
          <w:szCs w:val="28"/>
          <w:lang w:eastAsia="ru-RU"/>
        </w:rPr>
        <w:t>-</w:t>
      </w:r>
      <w:r w:rsidRPr="008F207E">
        <w:rPr>
          <w:rFonts w:ascii="Times New Roman" w:eastAsia="Times New Roman" w:hAnsi="Times New Roman" w:cs="Times New Roman" w:hint="eastAsia"/>
          <w:b/>
          <w:bCs/>
          <w:sz w:val="28"/>
          <w:szCs w:val="28"/>
          <w:lang w:eastAsia="ru-RU"/>
        </w:rPr>
        <w:t>лимфоцитов</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В</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лимфобластная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лимфома</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лейкоз</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из</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клеток</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предшественников</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В</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клеточный</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острый</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лимфобластный</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лейкоз</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из</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клеток</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предшественников</w:t>
      </w:r>
      <w:r w:rsidRPr="008F207E">
        <w:rPr>
          <w:rFonts w:ascii="Times New Roman" w:eastAsia="Times New Roman" w:hAnsi="Times New Roman" w:cs="Times New Roman"/>
          <w:sz w:val="28"/>
          <w:szCs w:val="28"/>
          <w:lang w:eastAsia="ru-RU"/>
        </w:rPr>
        <w:t>).</w:t>
      </w:r>
    </w:p>
    <w:p w:rsidR="008F207E" w:rsidRPr="008F207E" w:rsidRDefault="008F207E" w:rsidP="008F207E">
      <w:pPr>
        <w:jc w:val="both"/>
        <w:rPr>
          <w:rFonts w:ascii="Times New Roman" w:eastAsia="Times New Roman" w:hAnsi="Times New Roman" w:cs="Times New Roman"/>
          <w:b/>
          <w:bCs/>
          <w:sz w:val="28"/>
          <w:szCs w:val="28"/>
          <w:lang w:eastAsia="ru-RU"/>
        </w:rPr>
      </w:pPr>
      <w:r w:rsidRPr="008F207E">
        <w:rPr>
          <w:rFonts w:ascii="Times New Roman" w:eastAsia="Times New Roman" w:hAnsi="Times New Roman" w:cs="Times New Roman" w:hint="eastAsia"/>
          <w:b/>
          <w:bCs/>
          <w:sz w:val="28"/>
          <w:szCs w:val="28"/>
          <w:lang w:eastAsia="ru-RU"/>
        </w:rPr>
        <w:t>В</w:t>
      </w:r>
      <w:r w:rsidRPr="008F207E">
        <w:rPr>
          <w:rFonts w:ascii="Times New Roman" w:eastAsia="Times New Roman" w:hAnsi="Times New Roman" w:cs="Times New Roman"/>
          <w:b/>
          <w:bCs/>
          <w:sz w:val="28"/>
          <w:szCs w:val="28"/>
          <w:lang w:eastAsia="ru-RU"/>
        </w:rPr>
        <w:t>-</w:t>
      </w:r>
      <w:r w:rsidRPr="008F207E">
        <w:rPr>
          <w:rFonts w:ascii="Times New Roman" w:eastAsia="Times New Roman" w:hAnsi="Times New Roman" w:cs="Times New Roman" w:hint="eastAsia"/>
          <w:b/>
          <w:bCs/>
          <w:sz w:val="28"/>
          <w:szCs w:val="28"/>
          <w:lang w:eastAsia="ru-RU"/>
        </w:rPr>
        <w:t>клеточные</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b/>
          <w:bCs/>
          <w:sz w:val="28"/>
          <w:szCs w:val="28"/>
          <w:lang w:eastAsia="ru-RU"/>
        </w:rPr>
        <w:t>опухоли</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b/>
          <w:bCs/>
          <w:sz w:val="28"/>
          <w:szCs w:val="28"/>
          <w:lang w:eastAsia="ru-RU"/>
        </w:rPr>
        <w:t>из</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b/>
          <w:bCs/>
          <w:sz w:val="28"/>
          <w:szCs w:val="28"/>
          <w:lang w:eastAsia="ru-RU"/>
        </w:rPr>
        <w:t>периферических</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b/>
          <w:bCs/>
          <w:sz w:val="28"/>
          <w:szCs w:val="28"/>
          <w:lang w:eastAsia="ru-RU"/>
        </w:rPr>
        <w:t>зрелых</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b/>
          <w:bCs/>
          <w:sz w:val="28"/>
          <w:szCs w:val="28"/>
          <w:lang w:eastAsia="ru-RU"/>
        </w:rPr>
        <w:t>В</w:t>
      </w:r>
      <w:r w:rsidRPr="008F207E">
        <w:rPr>
          <w:rFonts w:ascii="Times New Roman" w:eastAsia="Times New Roman" w:hAnsi="Times New Roman" w:cs="Times New Roman"/>
          <w:b/>
          <w:bCs/>
          <w:sz w:val="28"/>
          <w:szCs w:val="28"/>
          <w:lang w:eastAsia="ru-RU"/>
        </w:rPr>
        <w:t>-</w:t>
      </w:r>
      <w:r w:rsidRPr="008F207E">
        <w:rPr>
          <w:rFonts w:ascii="Times New Roman" w:eastAsia="Times New Roman" w:hAnsi="Times New Roman" w:cs="Times New Roman" w:hint="eastAsia"/>
          <w:b/>
          <w:bCs/>
          <w:sz w:val="28"/>
          <w:szCs w:val="28"/>
          <w:lang w:eastAsia="ru-RU"/>
        </w:rPr>
        <w:t>лимфоцитов</w:t>
      </w:r>
    </w:p>
    <w:p w:rsidR="008F207E" w:rsidRPr="008F207E" w:rsidRDefault="008F207E" w:rsidP="008F207E">
      <w:pPr>
        <w:jc w:val="both"/>
        <w:rPr>
          <w:rFonts w:ascii="Times New Roman" w:eastAsia="Times New Roman" w:hAnsi="Times New Roman" w:cs="Times New Roman"/>
          <w:b/>
          <w:bCs/>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Хронический</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лимфолейкоз</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лимфома</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из</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малых</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лимфоцитов</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лимфоцитарная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лимфома</w:t>
      </w:r>
      <w:r w:rsidRPr="008F207E">
        <w:rPr>
          <w:rFonts w:ascii="Times New Roman" w:eastAsia="Times New Roman" w:hAnsi="Times New Roman" w:cs="Times New Roman"/>
          <w:sz w:val="28"/>
          <w:szCs w:val="28"/>
          <w:lang w:eastAsia="ru-RU"/>
        </w:rPr>
        <w:t>)</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В</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клеточный</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пролимфоцитарный</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лейкоз</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Лимфома</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маргинальной</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зоны</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селезенки</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ворсинчатые</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лимфоциты</w:t>
      </w:r>
      <w:r w:rsidRPr="008F207E">
        <w:rPr>
          <w:rFonts w:ascii="Times New Roman" w:eastAsia="Times New Roman" w:hAnsi="Times New Roman" w:cs="Times New Roman"/>
          <w:sz w:val="28"/>
          <w:szCs w:val="28"/>
          <w:lang w:eastAsia="ru-RU"/>
        </w:rPr>
        <w:t>)</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Волосатоклеточный</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лейкоз</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Лимфоплазмоцитарная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лимфома</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Болезни</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тяжелых</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цепей</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Плазмоклеточная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миелома</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плазмоцитома</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Экстранодальная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В</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клеточная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лимфома</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маргинальной</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зоны</w:t>
      </w:r>
      <w:r w:rsidRPr="008F207E">
        <w:rPr>
          <w:rFonts w:ascii="Times New Roman" w:eastAsia="Times New Roman" w:hAnsi="Times New Roman" w:cs="Times New Roman"/>
          <w:sz w:val="28"/>
          <w:szCs w:val="28"/>
          <w:lang w:eastAsia="ru-RU"/>
        </w:rPr>
        <w:t xml:space="preserve"> MALT-</w:t>
      </w:r>
      <w:r w:rsidRPr="008F207E">
        <w:rPr>
          <w:rFonts w:ascii="Times New Roman" w:eastAsia="Times New Roman" w:hAnsi="Times New Roman" w:cs="Times New Roman" w:hint="eastAsia"/>
          <w:sz w:val="28"/>
          <w:szCs w:val="28"/>
          <w:lang w:eastAsia="ru-RU"/>
        </w:rPr>
        <w:t>типа</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Нодальная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В</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клеточная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лимфома</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маргинальной</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зоны</w:t>
      </w:r>
      <w:r w:rsidRPr="008F207E">
        <w:rPr>
          <w:rFonts w:ascii="Times New Roman" w:eastAsia="Times New Roman" w:hAnsi="Times New Roman" w:cs="Times New Roman"/>
          <w:sz w:val="28"/>
          <w:szCs w:val="28"/>
          <w:lang w:eastAsia="ru-RU"/>
        </w:rPr>
        <w:t xml:space="preserve"> (+/- </w:t>
      </w:r>
      <w:r w:rsidRPr="008F207E">
        <w:rPr>
          <w:rFonts w:ascii="Times New Roman" w:eastAsia="Times New Roman" w:hAnsi="Times New Roman" w:cs="Times New Roman" w:hint="eastAsia"/>
          <w:sz w:val="28"/>
          <w:szCs w:val="28"/>
          <w:lang w:eastAsia="ru-RU"/>
        </w:rPr>
        <w:t>моноцитоидные</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В</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лимфоциты</w:t>
      </w:r>
      <w:r w:rsidRPr="008F207E">
        <w:rPr>
          <w:rFonts w:ascii="Times New Roman" w:eastAsia="Times New Roman" w:hAnsi="Times New Roman" w:cs="Times New Roman"/>
          <w:sz w:val="28"/>
          <w:szCs w:val="28"/>
          <w:lang w:eastAsia="ru-RU"/>
        </w:rPr>
        <w:t>)</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Фолликулярная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лимфома</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Лимфома</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из</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клеток</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мантийной</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зоны</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Диффузная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В</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крупноклеточная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лимфома</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Медиастинальная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диффузная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В</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крупноклеточная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лимфома</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Первичная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лимфома</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экссудатов</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Лимфома</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лейкоз</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Беркитта</w:t>
      </w:r>
    </w:p>
    <w:p w:rsidR="008F207E" w:rsidRPr="008F207E" w:rsidRDefault="008F207E" w:rsidP="008F207E">
      <w:pPr>
        <w:jc w:val="both"/>
        <w:rPr>
          <w:rFonts w:ascii="Times New Roman" w:eastAsia="Times New Roman" w:hAnsi="Times New Roman" w:cs="Times New Roman"/>
          <w:b/>
          <w:bCs/>
          <w:sz w:val="28"/>
          <w:szCs w:val="28"/>
          <w:lang w:eastAsia="ru-RU"/>
        </w:rPr>
      </w:pPr>
      <w:r w:rsidRPr="008F207E">
        <w:rPr>
          <w:rFonts w:ascii="Times New Roman" w:eastAsia="Times New Roman" w:hAnsi="Times New Roman" w:cs="Times New Roman" w:hint="eastAsia"/>
          <w:b/>
          <w:bCs/>
          <w:sz w:val="28"/>
          <w:szCs w:val="28"/>
          <w:lang w:eastAsia="ru-RU"/>
        </w:rPr>
        <w:t>Т</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b/>
          <w:bCs/>
          <w:sz w:val="28"/>
          <w:szCs w:val="28"/>
          <w:lang w:eastAsia="ru-RU"/>
        </w:rPr>
        <w:t>и</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b/>
          <w:bCs/>
          <w:sz w:val="28"/>
          <w:szCs w:val="28"/>
          <w:lang w:eastAsia="ru-RU"/>
        </w:rPr>
        <w:t>ЕК</w:t>
      </w:r>
      <w:r w:rsidRPr="008F207E">
        <w:rPr>
          <w:rFonts w:ascii="Times New Roman" w:eastAsia="Times New Roman" w:hAnsi="Times New Roman" w:cs="Times New Roman"/>
          <w:b/>
          <w:bCs/>
          <w:sz w:val="28"/>
          <w:szCs w:val="28"/>
          <w:lang w:eastAsia="ru-RU"/>
        </w:rPr>
        <w:t>-</w:t>
      </w:r>
      <w:r w:rsidRPr="008F207E">
        <w:rPr>
          <w:rFonts w:ascii="Times New Roman" w:eastAsia="Times New Roman" w:hAnsi="Times New Roman" w:cs="Times New Roman" w:hint="eastAsia"/>
          <w:b/>
          <w:bCs/>
          <w:sz w:val="28"/>
          <w:szCs w:val="28"/>
          <w:lang w:eastAsia="ru-RU"/>
        </w:rPr>
        <w:t>клеточные</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b/>
          <w:bCs/>
          <w:sz w:val="28"/>
          <w:szCs w:val="28"/>
          <w:lang w:eastAsia="ru-RU"/>
        </w:rPr>
        <w:t>опухоли</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b/>
          <w:bCs/>
          <w:sz w:val="28"/>
          <w:szCs w:val="28"/>
          <w:lang w:eastAsia="ru-RU"/>
        </w:rPr>
        <w:t>из</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b/>
          <w:bCs/>
          <w:sz w:val="28"/>
          <w:szCs w:val="28"/>
          <w:lang w:eastAsia="ru-RU"/>
        </w:rPr>
        <w:t>клеток</w:t>
      </w:r>
      <w:r w:rsidRPr="008F207E">
        <w:rPr>
          <w:rFonts w:ascii="Times New Roman" w:eastAsia="Times New Roman" w:hAnsi="Times New Roman" w:cs="Times New Roman"/>
          <w:b/>
          <w:bCs/>
          <w:sz w:val="28"/>
          <w:szCs w:val="28"/>
          <w:lang w:eastAsia="ru-RU"/>
        </w:rPr>
        <w:t>-</w:t>
      </w:r>
      <w:r w:rsidRPr="008F207E">
        <w:rPr>
          <w:rFonts w:ascii="Times New Roman" w:eastAsia="Times New Roman" w:hAnsi="Times New Roman" w:cs="Times New Roman" w:hint="eastAsia"/>
          <w:b/>
          <w:bCs/>
          <w:sz w:val="28"/>
          <w:szCs w:val="28"/>
          <w:lang w:eastAsia="ru-RU"/>
        </w:rPr>
        <w:t>предшественников</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b/>
          <w:bCs/>
          <w:sz w:val="28"/>
          <w:szCs w:val="28"/>
          <w:lang w:eastAsia="ru-RU"/>
        </w:rPr>
        <w:t>Т</w:t>
      </w:r>
      <w:r w:rsidRPr="008F207E">
        <w:rPr>
          <w:rFonts w:ascii="Times New Roman" w:eastAsia="Times New Roman" w:hAnsi="Times New Roman" w:cs="Times New Roman"/>
          <w:b/>
          <w:bCs/>
          <w:sz w:val="28"/>
          <w:szCs w:val="28"/>
          <w:lang w:eastAsia="ru-RU"/>
        </w:rPr>
        <w:t>-</w:t>
      </w:r>
      <w:r w:rsidRPr="008F207E">
        <w:rPr>
          <w:rFonts w:ascii="Times New Roman" w:eastAsia="Times New Roman" w:hAnsi="Times New Roman" w:cs="Times New Roman" w:hint="eastAsia"/>
          <w:b/>
          <w:bCs/>
          <w:sz w:val="28"/>
          <w:szCs w:val="28"/>
          <w:lang w:eastAsia="ru-RU"/>
        </w:rPr>
        <w:t>лимфоцитов</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Т</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лимфобластная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лимфома</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лейкоз</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из</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клеток</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предшественников</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Т</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клеточный</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острый</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лимфобластный</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лейкоз</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из</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клеток</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предшественников</w:t>
      </w:r>
      <w:r w:rsidRPr="008F207E">
        <w:rPr>
          <w:rFonts w:ascii="Times New Roman" w:eastAsia="Times New Roman" w:hAnsi="Times New Roman" w:cs="Times New Roman"/>
          <w:sz w:val="28"/>
          <w:szCs w:val="28"/>
          <w:lang w:eastAsia="ru-RU"/>
        </w:rPr>
        <w:t>)</w:t>
      </w:r>
    </w:p>
    <w:p w:rsidR="008F207E" w:rsidRPr="008F207E" w:rsidRDefault="008F207E" w:rsidP="008F207E">
      <w:pPr>
        <w:jc w:val="both"/>
        <w:rPr>
          <w:rFonts w:ascii="Times New Roman" w:eastAsia="Times New Roman" w:hAnsi="Times New Roman" w:cs="Times New Roman"/>
          <w:b/>
          <w:bCs/>
          <w:sz w:val="28"/>
          <w:szCs w:val="28"/>
          <w:lang w:eastAsia="ru-RU"/>
        </w:rPr>
      </w:pPr>
      <w:r w:rsidRPr="008F207E">
        <w:rPr>
          <w:rFonts w:ascii="Times New Roman" w:eastAsia="Times New Roman" w:hAnsi="Times New Roman" w:cs="Times New Roman" w:hint="eastAsia"/>
          <w:b/>
          <w:bCs/>
          <w:sz w:val="28"/>
          <w:szCs w:val="28"/>
          <w:lang w:eastAsia="ru-RU"/>
        </w:rPr>
        <w:t>Т</w:t>
      </w:r>
      <w:r w:rsidRPr="008F207E">
        <w:rPr>
          <w:rFonts w:ascii="Times New Roman" w:eastAsia="Times New Roman" w:hAnsi="Times New Roman" w:cs="Times New Roman"/>
          <w:b/>
          <w:bCs/>
          <w:sz w:val="28"/>
          <w:szCs w:val="28"/>
          <w:lang w:eastAsia="ru-RU"/>
        </w:rPr>
        <w:t>-</w:t>
      </w:r>
      <w:r w:rsidRPr="008F207E">
        <w:rPr>
          <w:rFonts w:ascii="Times New Roman" w:eastAsia="Times New Roman" w:hAnsi="Times New Roman" w:cs="Times New Roman" w:hint="eastAsia"/>
          <w:b/>
          <w:bCs/>
          <w:sz w:val="28"/>
          <w:szCs w:val="28"/>
          <w:lang w:eastAsia="ru-RU"/>
        </w:rPr>
        <w:t>клеточные</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b/>
          <w:bCs/>
          <w:sz w:val="28"/>
          <w:szCs w:val="28"/>
          <w:lang w:eastAsia="ru-RU"/>
        </w:rPr>
        <w:t>лимфомы</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b/>
          <w:bCs/>
          <w:sz w:val="28"/>
          <w:szCs w:val="28"/>
          <w:lang w:eastAsia="ru-RU"/>
        </w:rPr>
        <w:t>из</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b/>
          <w:bCs/>
          <w:sz w:val="28"/>
          <w:szCs w:val="28"/>
          <w:lang w:eastAsia="ru-RU"/>
        </w:rPr>
        <w:t>периферических</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b/>
          <w:bCs/>
          <w:sz w:val="28"/>
          <w:szCs w:val="28"/>
          <w:lang w:eastAsia="ru-RU"/>
        </w:rPr>
        <w:t>зрелых</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b/>
          <w:bCs/>
          <w:sz w:val="28"/>
          <w:szCs w:val="28"/>
          <w:lang w:eastAsia="ru-RU"/>
        </w:rPr>
        <w:t>Т</w:t>
      </w:r>
      <w:r w:rsidRPr="008F207E">
        <w:rPr>
          <w:rFonts w:ascii="Times New Roman" w:eastAsia="Times New Roman" w:hAnsi="Times New Roman" w:cs="Times New Roman"/>
          <w:b/>
          <w:bCs/>
          <w:sz w:val="28"/>
          <w:szCs w:val="28"/>
          <w:lang w:eastAsia="ru-RU"/>
        </w:rPr>
        <w:t>-</w:t>
      </w:r>
      <w:r w:rsidRPr="008F207E">
        <w:rPr>
          <w:rFonts w:ascii="Times New Roman" w:eastAsia="Times New Roman" w:hAnsi="Times New Roman" w:cs="Times New Roman" w:hint="eastAsia"/>
          <w:b/>
          <w:bCs/>
          <w:sz w:val="28"/>
          <w:szCs w:val="28"/>
          <w:lang w:eastAsia="ru-RU"/>
        </w:rPr>
        <w:t>лимфоцитов</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Т</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клеточный</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пролимфоцитарный</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лейкоз</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Т</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клеточный</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лейкоз</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из</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больших</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гранулосодержащих</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лимфоцитов</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Агрессивный</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ЕК</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клеточный</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лейкоз</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Т</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клеточная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лимфома</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лейкоз</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взрослых</w:t>
      </w:r>
      <w:r w:rsidRPr="008F207E">
        <w:rPr>
          <w:rFonts w:ascii="Times New Roman" w:eastAsia="Times New Roman" w:hAnsi="Times New Roman" w:cs="Times New Roman"/>
          <w:sz w:val="28"/>
          <w:szCs w:val="28"/>
          <w:lang w:eastAsia="ru-RU"/>
        </w:rPr>
        <w:t xml:space="preserve"> (HTLV-1)</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Экстранодальная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Е</w:t>
      </w:r>
      <w:r w:rsidRPr="008F207E">
        <w:rPr>
          <w:rFonts w:ascii="Times New Roman" w:eastAsia="Times New Roman" w:hAnsi="Times New Roman" w:cs="Times New Roman"/>
          <w:sz w:val="28"/>
          <w:szCs w:val="28"/>
          <w:lang w:eastAsia="ru-RU"/>
        </w:rPr>
        <w:t>K-/T-</w:t>
      </w:r>
      <w:r w:rsidRPr="008F207E">
        <w:rPr>
          <w:rFonts w:ascii="Times New Roman" w:eastAsia="Times New Roman" w:hAnsi="Times New Roman" w:cs="Times New Roman" w:hint="eastAsia"/>
          <w:sz w:val="28"/>
          <w:szCs w:val="28"/>
          <w:lang w:eastAsia="ru-RU"/>
        </w:rPr>
        <w:t>клеточная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лимфома</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назальный</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тип</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Т</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клеточная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лимфома</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ассоциированная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с</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энтеропатией</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Гепатолиенальная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Т</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клеточная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лимфома</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Т</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клеточная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панникулитоподобная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лимфома</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подкожной</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клетчатки</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Грибовидный</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микоз</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синдром</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Сезари</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Анапластическая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крупноклеточная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лимфома</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Т</w:t>
      </w:r>
      <w:r w:rsidRPr="008F207E">
        <w:rPr>
          <w:rFonts w:ascii="Times New Roman" w:eastAsia="Times New Roman" w:hAnsi="Times New Roman" w:cs="Times New Roman"/>
          <w:sz w:val="28"/>
          <w:szCs w:val="28"/>
          <w:lang w:eastAsia="ru-RU"/>
        </w:rPr>
        <w:t>-/0-</w:t>
      </w:r>
      <w:r w:rsidRPr="008F207E">
        <w:rPr>
          <w:rFonts w:ascii="Times New Roman" w:eastAsia="Times New Roman" w:hAnsi="Times New Roman" w:cs="Times New Roman" w:hint="eastAsia"/>
          <w:sz w:val="28"/>
          <w:szCs w:val="28"/>
          <w:lang w:eastAsia="ru-RU"/>
        </w:rPr>
        <w:t>клеточная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с</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первичным</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поражением</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кожи</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Периферическая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Т</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клеточная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лимфома</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неуточненная</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Ангиоиммунобластная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Т</w:t>
      </w:r>
      <w:r w:rsidRPr="008F207E">
        <w:rPr>
          <w:rFonts w:ascii="Times New Roman" w:eastAsia="Times New Roman" w:hAnsi="Times New Roman" w:cs="Times New Roman"/>
          <w:sz w:val="28"/>
          <w:szCs w:val="28"/>
          <w:lang w:eastAsia="ru-RU"/>
        </w:rPr>
        <w:t>-</w:t>
      </w:r>
      <w:r w:rsidRPr="008F207E">
        <w:rPr>
          <w:rFonts w:ascii="Times New Roman" w:eastAsia="Times New Roman" w:hAnsi="Times New Roman" w:cs="Times New Roman" w:hint="eastAsia"/>
          <w:sz w:val="28"/>
          <w:szCs w:val="28"/>
          <w:lang w:eastAsia="ru-RU"/>
        </w:rPr>
        <w:t>клеточная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лимфома</w:t>
      </w:r>
    </w:p>
    <w:p w:rsidR="008F207E" w:rsidRPr="008F207E" w:rsidRDefault="008F207E" w:rsidP="008F207E">
      <w:pPr>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hint="eastAsia"/>
          <w:b/>
          <w:bCs/>
          <w:sz w:val="28"/>
          <w:szCs w:val="28"/>
          <w:lang w:eastAsia="ru-RU"/>
        </w:rPr>
        <w:t>•</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hint="eastAsia"/>
          <w:sz w:val="28"/>
          <w:szCs w:val="28"/>
          <w:lang w:eastAsia="ru-RU"/>
        </w:rPr>
        <w:t>Анапластическая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крупноклеточная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лимфома</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Т</w:t>
      </w:r>
      <w:r w:rsidRPr="008F207E">
        <w:rPr>
          <w:rFonts w:ascii="Times New Roman" w:eastAsia="Times New Roman" w:hAnsi="Times New Roman" w:cs="Times New Roman"/>
          <w:sz w:val="28"/>
          <w:szCs w:val="28"/>
          <w:lang w:eastAsia="ru-RU"/>
        </w:rPr>
        <w:t>-/0-</w:t>
      </w:r>
      <w:r w:rsidRPr="008F207E">
        <w:rPr>
          <w:rFonts w:ascii="Times New Roman" w:eastAsia="Times New Roman" w:hAnsi="Times New Roman" w:cs="Times New Roman" w:hint="eastAsia"/>
          <w:sz w:val="28"/>
          <w:szCs w:val="28"/>
          <w:lang w:eastAsia="ru-RU"/>
        </w:rPr>
        <w:t>клеточная</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с</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первичным</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системным</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hint="eastAsia"/>
          <w:sz w:val="28"/>
          <w:szCs w:val="28"/>
          <w:lang w:eastAsia="ru-RU"/>
        </w:rPr>
        <w:t>поражением</w:t>
      </w:r>
    </w:p>
    <w:p w:rsidR="008F207E" w:rsidRPr="008F207E" w:rsidRDefault="008F207E" w:rsidP="008F207E">
      <w:pPr>
        <w:jc w:val="center"/>
        <w:rPr>
          <w:rFonts w:ascii="Times New Roman" w:eastAsia="Times New Roman" w:hAnsi="Times New Roman" w:cs="Times New Roman"/>
          <w:b/>
          <w:bCs/>
          <w:sz w:val="28"/>
          <w:szCs w:val="28"/>
          <w:u w:val="single"/>
          <w:lang w:eastAsia="ru-RU"/>
        </w:rPr>
      </w:pPr>
      <w:r w:rsidRPr="008F207E">
        <w:rPr>
          <w:rFonts w:ascii="Times New Roman" w:eastAsia="Times New Roman" w:hAnsi="Times New Roman" w:cs="Times New Roman" w:hint="eastAsia"/>
          <w:b/>
          <w:bCs/>
          <w:sz w:val="28"/>
          <w:szCs w:val="28"/>
          <w:u w:val="single"/>
          <w:lang w:eastAsia="ru-RU"/>
        </w:rPr>
        <w:t>Классификация</w:t>
      </w:r>
      <w:r w:rsidRPr="008F207E">
        <w:rPr>
          <w:rFonts w:ascii="Times New Roman" w:eastAsia="Times New Roman" w:hAnsi="Times New Roman" w:cs="Times New Roman"/>
          <w:b/>
          <w:bCs/>
          <w:sz w:val="28"/>
          <w:szCs w:val="28"/>
          <w:u w:val="single"/>
          <w:lang w:eastAsia="ru-RU"/>
        </w:rPr>
        <w:t xml:space="preserve"> </w:t>
      </w:r>
      <w:r w:rsidRPr="008F207E">
        <w:rPr>
          <w:rFonts w:ascii="Times New Roman" w:eastAsia="Times New Roman" w:hAnsi="Times New Roman" w:cs="Times New Roman" w:hint="eastAsia"/>
          <w:b/>
          <w:bCs/>
          <w:sz w:val="28"/>
          <w:szCs w:val="28"/>
          <w:u w:val="single"/>
          <w:lang w:eastAsia="ru-RU"/>
        </w:rPr>
        <w:t>по</w:t>
      </w:r>
      <w:r w:rsidRPr="008F207E">
        <w:rPr>
          <w:rFonts w:ascii="Times New Roman" w:eastAsia="Times New Roman" w:hAnsi="Times New Roman" w:cs="Times New Roman"/>
          <w:b/>
          <w:bCs/>
          <w:sz w:val="28"/>
          <w:szCs w:val="28"/>
          <w:u w:val="single"/>
          <w:lang w:eastAsia="ru-RU"/>
        </w:rPr>
        <w:t xml:space="preserve"> </w:t>
      </w:r>
      <w:r w:rsidRPr="008F207E">
        <w:rPr>
          <w:rFonts w:ascii="Times New Roman" w:eastAsia="Times New Roman" w:hAnsi="Times New Roman" w:cs="Times New Roman" w:hint="eastAsia"/>
          <w:b/>
          <w:bCs/>
          <w:sz w:val="28"/>
          <w:szCs w:val="28"/>
          <w:u w:val="single"/>
          <w:lang w:eastAsia="ru-RU"/>
        </w:rPr>
        <w:t>стадиям</w:t>
      </w:r>
      <w:r w:rsidRPr="008F207E">
        <w:rPr>
          <w:rFonts w:ascii="Times New Roman" w:eastAsia="Times New Roman" w:hAnsi="Times New Roman" w:cs="Times New Roman"/>
          <w:b/>
          <w:bCs/>
          <w:sz w:val="28"/>
          <w:szCs w:val="28"/>
          <w:u w:val="single"/>
          <w:lang w:eastAsia="ru-RU"/>
        </w:rPr>
        <w:t xml:space="preserve"> (Ann Arbor, 1971)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187"/>
      </w:tblGrid>
      <w:tr w:rsidR="008F207E" w:rsidRPr="008F207E" w:rsidTr="00083908">
        <w:trPr>
          <w:trHeight w:val="435"/>
        </w:trPr>
        <w:tc>
          <w:tcPr>
            <w:tcW w:w="1384" w:type="dxa"/>
            <w:vMerge w:val="restart"/>
            <w:shd w:val="clear" w:color="auto" w:fill="auto"/>
          </w:tcPr>
          <w:p w:rsidR="008F207E" w:rsidRPr="008F207E" w:rsidRDefault="008F207E" w:rsidP="008F207E">
            <w:pP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Стадия I</w:t>
            </w:r>
          </w:p>
          <w:p w:rsidR="008F207E" w:rsidRPr="008F207E" w:rsidRDefault="008F207E" w:rsidP="008F207E">
            <w:pPr>
              <w:jc w:val="center"/>
              <w:rPr>
                <w:rFonts w:ascii="Times New Roman" w:eastAsia="Times New Roman" w:hAnsi="Times New Roman" w:cs="Times New Roman"/>
                <w:b/>
                <w:bCs/>
                <w:sz w:val="28"/>
                <w:szCs w:val="28"/>
                <w:u w:val="single"/>
                <w:lang w:eastAsia="ru-RU"/>
              </w:rPr>
            </w:pPr>
          </w:p>
        </w:tc>
        <w:tc>
          <w:tcPr>
            <w:tcW w:w="8187" w:type="dxa"/>
            <w:shd w:val="clear" w:color="auto" w:fill="auto"/>
          </w:tcPr>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Поражение одной лимфатической зоны или лимфатической структуры (</w:t>
            </w:r>
            <w:r w:rsidRPr="008F207E">
              <w:rPr>
                <w:rFonts w:ascii="Times New Roman" w:eastAsia="Times New Roman" w:hAnsi="Times New Roman" w:cs="Times New Roman"/>
                <w:b/>
                <w:sz w:val="24"/>
                <w:szCs w:val="24"/>
                <w:lang w:eastAsia="ru-RU"/>
              </w:rPr>
              <w:t>I</w:t>
            </w:r>
            <w:r w:rsidRPr="008F207E">
              <w:rPr>
                <w:rFonts w:ascii="Times New Roman" w:eastAsia="Times New Roman" w:hAnsi="Times New Roman" w:cs="Times New Roman"/>
                <w:sz w:val="24"/>
                <w:szCs w:val="24"/>
                <w:lang w:eastAsia="ru-RU"/>
              </w:rPr>
              <w:t>)</w:t>
            </w:r>
          </w:p>
        </w:tc>
      </w:tr>
      <w:tr w:rsidR="008F207E" w:rsidRPr="008F207E" w:rsidTr="00083908">
        <w:trPr>
          <w:trHeight w:val="930"/>
        </w:trPr>
        <w:tc>
          <w:tcPr>
            <w:tcW w:w="1384" w:type="dxa"/>
            <w:vMerge/>
            <w:shd w:val="clear" w:color="auto" w:fill="auto"/>
          </w:tcPr>
          <w:p w:rsidR="008F207E" w:rsidRPr="008F207E" w:rsidRDefault="008F207E" w:rsidP="008F207E">
            <w:pPr>
              <w:rPr>
                <w:rFonts w:ascii="Times New Roman" w:eastAsia="Times New Roman" w:hAnsi="Times New Roman" w:cs="Times New Roman"/>
                <w:b/>
                <w:sz w:val="24"/>
                <w:szCs w:val="24"/>
                <w:lang w:eastAsia="ru-RU"/>
              </w:rPr>
            </w:pPr>
          </w:p>
        </w:tc>
        <w:tc>
          <w:tcPr>
            <w:tcW w:w="8187" w:type="dxa"/>
            <w:shd w:val="clear" w:color="auto" w:fill="auto"/>
          </w:tcPr>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Поражение одной лимфатической зоны или лимфатической структуры</w:t>
            </w:r>
          </w:p>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 вовлечением прилежащих тканей (</w:t>
            </w:r>
            <w:r w:rsidRPr="008F207E">
              <w:rPr>
                <w:rFonts w:ascii="Times New Roman" w:eastAsia="Times New Roman" w:hAnsi="Times New Roman" w:cs="Times New Roman"/>
                <w:b/>
                <w:sz w:val="24"/>
                <w:szCs w:val="24"/>
                <w:lang w:eastAsia="ru-RU"/>
              </w:rPr>
              <w:t>IЕ</w:t>
            </w:r>
            <w:r w:rsidRPr="008F207E">
              <w:rPr>
                <w:rFonts w:ascii="Times New Roman" w:eastAsia="Times New Roman" w:hAnsi="Times New Roman" w:cs="Times New Roman"/>
                <w:sz w:val="24"/>
                <w:szCs w:val="24"/>
                <w:lang w:eastAsia="ru-RU"/>
              </w:rPr>
              <w:t>)</w:t>
            </w:r>
          </w:p>
        </w:tc>
      </w:tr>
      <w:tr w:rsidR="008F207E" w:rsidRPr="008F207E" w:rsidTr="00083908">
        <w:trPr>
          <w:trHeight w:val="690"/>
        </w:trPr>
        <w:tc>
          <w:tcPr>
            <w:tcW w:w="1384" w:type="dxa"/>
            <w:vMerge/>
            <w:shd w:val="clear" w:color="auto" w:fill="auto"/>
          </w:tcPr>
          <w:p w:rsidR="008F207E" w:rsidRPr="008F207E" w:rsidRDefault="008F207E" w:rsidP="008F207E">
            <w:pPr>
              <w:rPr>
                <w:rFonts w:ascii="Times New Roman" w:eastAsia="Times New Roman" w:hAnsi="Times New Roman" w:cs="Times New Roman"/>
                <w:b/>
                <w:sz w:val="24"/>
                <w:szCs w:val="24"/>
                <w:lang w:eastAsia="ru-RU"/>
              </w:rPr>
            </w:pPr>
          </w:p>
        </w:tc>
        <w:tc>
          <w:tcPr>
            <w:tcW w:w="8187" w:type="dxa"/>
            <w:shd w:val="clear" w:color="auto" w:fill="auto"/>
          </w:tcPr>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Локализованное поражение одного экстралимфатического органа (</w:t>
            </w:r>
            <w:r w:rsidRPr="008F207E">
              <w:rPr>
                <w:rFonts w:ascii="Times New Roman" w:eastAsia="Times New Roman" w:hAnsi="Times New Roman" w:cs="Times New Roman"/>
                <w:b/>
                <w:sz w:val="24"/>
                <w:szCs w:val="24"/>
                <w:lang w:eastAsia="ru-RU"/>
              </w:rPr>
              <w:t>IЕ</w:t>
            </w:r>
            <w:r w:rsidRPr="008F207E">
              <w:rPr>
                <w:rFonts w:ascii="Times New Roman" w:eastAsia="Times New Roman" w:hAnsi="Times New Roman" w:cs="Times New Roman"/>
                <w:sz w:val="24"/>
                <w:szCs w:val="24"/>
                <w:lang w:eastAsia="ru-RU"/>
              </w:rPr>
              <w:t>)</w:t>
            </w:r>
          </w:p>
        </w:tc>
      </w:tr>
      <w:tr w:rsidR="008F207E" w:rsidRPr="008F207E" w:rsidTr="00083908">
        <w:trPr>
          <w:trHeight w:val="420"/>
        </w:trPr>
        <w:tc>
          <w:tcPr>
            <w:tcW w:w="1384" w:type="dxa"/>
            <w:vMerge w:val="restart"/>
            <w:shd w:val="clear" w:color="auto" w:fill="auto"/>
          </w:tcPr>
          <w:p w:rsidR="008F207E" w:rsidRPr="008F207E" w:rsidRDefault="008F207E" w:rsidP="008F207E">
            <w:pP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Стадия II</w:t>
            </w:r>
          </w:p>
          <w:p w:rsidR="008F207E" w:rsidRPr="008F207E" w:rsidRDefault="008F207E" w:rsidP="008F207E">
            <w:pPr>
              <w:rPr>
                <w:rFonts w:ascii="Times New Roman" w:eastAsia="Times New Roman" w:hAnsi="Times New Roman" w:cs="Times New Roman"/>
                <w:b/>
                <w:bCs/>
                <w:sz w:val="28"/>
                <w:szCs w:val="28"/>
                <w:u w:val="single"/>
                <w:lang w:eastAsia="ru-RU"/>
              </w:rPr>
            </w:pPr>
          </w:p>
        </w:tc>
        <w:tc>
          <w:tcPr>
            <w:tcW w:w="8187" w:type="dxa"/>
            <w:shd w:val="clear" w:color="auto" w:fill="auto"/>
          </w:tcPr>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Поражение двух и более лимфатических зон по одну сторону диафрагмы (</w:t>
            </w:r>
            <w:r w:rsidRPr="008F207E">
              <w:rPr>
                <w:rFonts w:ascii="Times New Roman" w:eastAsia="Times New Roman" w:hAnsi="Times New Roman" w:cs="Times New Roman"/>
                <w:b/>
                <w:sz w:val="24"/>
                <w:szCs w:val="24"/>
                <w:lang w:eastAsia="ru-RU"/>
              </w:rPr>
              <w:t>II</w:t>
            </w:r>
            <w:r w:rsidRPr="008F207E">
              <w:rPr>
                <w:rFonts w:ascii="Times New Roman" w:eastAsia="Times New Roman" w:hAnsi="Times New Roman" w:cs="Times New Roman"/>
                <w:sz w:val="24"/>
                <w:szCs w:val="24"/>
                <w:lang w:eastAsia="ru-RU"/>
              </w:rPr>
              <w:t>)</w:t>
            </w:r>
          </w:p>
        </w:tc>
      </w:tr>
      <w:tr w:rsidR="008F207E" w:rsidRPr="008F207E" w:rsidTr="00083908">
        <w:trPr>
          <w:trHeight w:val="1454"/>
        </w:trPr>
        <w:tc>
          <w:tcPr>
            <w:tcW w:w="1384" w:type="dxa"/>
            <w:vMerge/>
            <w:shd w:val="clear" w:color="auto" w:fill="auto"/>
          </w:tcPr>
          <w:p w:rsidR="008F207E" w:rsidRPr="008F207E" w:rsidRDefault="008F207E" w:rsidP="008F207E">
            <w:pPr>
              <w:rPr>
                <w:rFonts w:ascii="Times New Roman" w:eastAsia="Times New Roman" w:hAnsi="Times New Roman" w:cs="Times New Roman"/>
                <w:b/>
                <w:sz w:val="24"/>
                <w:szCs w:val="24"/>
                <w:lang w:eastAsia="ru-RU"/>
              </w:rPr>
            </w:pPr>
          </w:p>
        </w:tc>
        <w:tc>
          <w:tcPr>
            <w:tcW w:w="8187" w:type="dxa"/>
            <w:shd w:val="clear" w:color="auto" w:fill="auto"/>
          </w:tcPr>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Поражение двух и более лимфатических зон по одну сторону диафрагмы</w:t>
            </w:r>
          </w:p>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 вовлечением прилежащих тканей (</w:t>
            </w:r>
            <w:r w:rsidRPr="008F207E">
              <w:rPr>
                <w:rFonts w:ascii="Times New Roman" w:eastAsia="Times New Roman" w:hAnsi="Times New Roman" w:cs="Times New Roman"/>
                <w:b/>
                <w:sz w:val="24"/>
                <w:szCs w:val="24"/>
                <w:lang w:eastAsia="ru-RU"/>
              </w:rPr>
              <w:t>IIЕ</w:t>
            </w:r>
            <w:r w:rsidRPr="008F207E">
              <w:rPr>
                <w:rFonts w:ascii="Times New Roman" w:eastAsia="Times New Roman" w:hAnsi="Times New Roman" w:cs="Times New Roman"/>
                <w:sz w:val="24"/>
                <w:szCs w:val="24"/>
                <w:lang w:eastAsia="ru-RU"/>
              </w:rPr>
              <w:t>)</w:t>
            </w:r>
          </w:p>
        </w:tc>
      </w:tr>
      <w:tr w:rsidR="008F207E" w:rsidRPr="008F207E" w:rsidTr="00083908">
        <w:trPr>
          <w:trHeight w:val="1635"/>
        </w:trPr>
        <w:tc>
          <w:tcPr>
            <w:tcW w:w="1384" w:type="dxa"/>
            <w:vMerge/>
            <w:shd w:val="clear" w:color="auto" w:fill="auto"/>
          </w:tcPr>
          <w:p w:rsidR="008F207E" w:rsidRPr="008F207E" w:rsidRDefault="008F207E" w:rsidP="008F207E">
            <w:pPr>
              <w:rPr>
                <w:rFonts w:ascii="Times New Roman" w:eastAsia="Times New Roman" w:hAnsi="Times New Roman" w:cs="Times New Roman"/>
                <w:b/>
                <w:sz w:val="24"/>
                <w:szCs w:val="24"/>
                <w:lang w:eastAsia="ru-RU"/>
              </w:rPr>
            </w:pPr>
          </w:p>
        </w:tc>
        <w:tc>
          <w:tcPr>
            <w:tcW w:w="8187" w:type="dxa"/>
            <w:shd w:val="clear" w:color="auto" w:fill="auto"/>
          </w:tcPr>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Локализованное поражение одного экстралимфатического органа</w:t>
            </w:r>
          </w:p>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и его регионарных лимфатических узлов с или без поражения других</w:t>
            </w:r>
          </w:p>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лимфатических зон по ту же сторону диафрагмы </w:t>
            </w:r>
            <w:r w:rsidRPr="008F207E">
              <w:rPr>
                <w:rFonts w:ascii="Times New Roman" w:eastAsia="Times New Roman" w:hAnsi="Times New Roman" w:cs="Times New Roman"/>
                <w:b/>
                <w:sz w:val="24"/>
                <w:szCs w:val="24"/>
                <w:lang w:eastAsia="ru-RU"/>
              </w:rPr>
              <w:t>(IIЕ</w:t>
            </w:r>
            <w:r w:rsidRPr="008F207E">
              <w:rPr>
                <w:rFonts w:ascii="Times New Roman" w:eastAsia="Times New Roman" w:hAnsi="Times New Roman" w:cs="Times New Roman"/>
                <w:sz w:val="24"/>
                <w:szCs w:val="24"/>
                <w:lang w:eastAsia="ru-RU"/>
              </w:rPr>
              <w:t>)</w:t>
            </w:r>
          </w:p>
        </w:tc>
      </w:tr>
      <w:tr w:rsidR="008F207E" w:rsidRPr="008F207E" w:rsidTr="00083908">
        <w:tc>
          <w:tcPr>
            <w:tcW w:w="1384" w:type="dxa"/>
            <w:shd w:val="clear" w:color="auto" w:fill="auto"/>
          </w:tcPr>
          <w:p w:rsidR="008F207E" w:rsidRPr="008F207E" w:rsidRDefault="008F207E" w:rsidP="008F207E">
            <w:pP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Стадия III</w:t>
            </w:r>
          </w:p>
          <w:p w:rsidR="008F207E" w:rsidRPr="008F207E" w:rsidRDefault="008F207E" w:rsidP="008F207E">
            <w:pPr>
              <w:jc w:val="center"/>
              <w:rPr>
                <w:rFonts w:ascii="Times New Roman" w:eastAsia="Times New Roman" w:hAnsi="Times New Roman" w:cs="Times New Roman"/>
                <w:b/>
                <w:bCs/>
                <w:sz w:val="28"/>
                <w:szCs w:val="28"/>
                <w:u w:val="single"/>
                <w:lang w:eastAsia="ru-RU"/>
              </w:rPr>
            </w:pPr>
          </w:p>
        </w:tc>
        <w:tc>
          <w:tcPr>
            <w:tcW w:w="8187" w:type="dxa"/>
            <w:shd w:val="clear" w:color="auto" w:fill="auto"/>
          </w:tcPr>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Поражение лимфатических узлов по обе стороны диафрагмы </w:t>
            </w:r>
            <w:r w:rsidRPr="008F207E">
              <w:rPr>
                <w:rFonts w:ascii="Times New Roman" w:eastAsia="Times New Roman" w:hAnsi="Times New Roman" w:cs="Times New Roman"/>
                <w:b/>
                <w:sz w:val="24"/>
                <w:szCs w:val="24"/>
                <w:lang w:eastAsia="ru-RU"/>
              </w:rPr>
              <w:t>(III</w:t>
            </w:r>
            <w:r w:rsidRPr="008F207E">
              <w:rPr>
                <w:rFonts w:ascii="Times New Roman" w:eastAsia="Times New Roman" w:hAnsi="Times New Roman" w:cs="Times New Roman"/>
                <w:sz w:val="24"/>
                <w:szCs w:val="24"/>
                <w:lang w:eastAsia="ru-RU"/>
              </w:rPr>
              <w:t>), которое</w:t>
            </w:r>
          </w:p>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может сочетаться с локализованным поражением одного экстралимфати-</w:t>
            </w:r>
          </w:p>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ческого органа или ткани (</w:t>
            </w:r>
            <w:r w:rsidRPr="008F207E">
              <w:rPr>
                <w:rFonts w:ascii="Times New Roman" w:eastAsia="Times New Roman" w:hAnsi="Times New Roman" w:cs="Times New Roman"/>
                <w:b/>
                <w:sz w:val="24"/>
                <w:szCs w:val="24"/>
                <w:lang w:eastAsia="ru-RU"/>
              </w:rPr>
              <w:t>IIIЕ</w:t>
            </w:r>
            <w:r w:rsidRPr="008F207E">
              <w:rPr>
                <w:rFonts w:ascii="Times New Roman" w:eastAsia="Times New Roman" w:hAnsi="Times New Roman" w:cs="Times New Roman"/>
                <w:sz w:val="24"/>
                <w:szCs w:val="24"/>
                <w:lang w:eastAsia="ru-RU"/>
              </w:rPr>
              <w:t>), или с поражением селезенки (</w:t>
            </w:r>
            <w:r w:rsidRPr="008F207E">
              <w:rPr>
                <w:rFonts w:ascii="Times New Roman" w:eastAsia="Times New Roman" w:hAnsi="Times New Roman" w:cs="Times New Roman"/>
                <w:b/>
                <w:sz w:val="24"/>
                <w:szCs w:val="24"/>
                <w:lang w:eastAsia="ru-RU"/>
              </w:rPr>
              <w:t>IIIS</w:t>
            </w:r>
            <w:r w:rsidRPr="008F207E">
              <w:rPr>
                <w:rFonts w:ascii="Times New Roman" w:eastAsia="Times New Roman" w:hAnsi="Times New Roman" w:cs="Times New Roman"/>
                <w:sz w:val="24"/>
                <w:szCs w:val="24"/>
                <w:lang w:eastAsia="ru-RU"/>
              </w:rPr>
              <w:t>), или</w:t>
            </w:r>
          </w:p>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 поражением того и другого (</w:t>
            </w:r>
            <w:r w:rsidRPr="008F207E">
              <w:rPr>
                <w:rFonts w:ascii="Times New Roman" w:eastAsia="Times New Roman" w:hAnsi="Times New Roman" w:cs="Times New Roman"/>
                <w:b/>
                <w:sz w:val="24"/>
                <w:szCs w:val="24"/>
                <w:lang w:eastAsia="ru-RU"/>
              </w:rPr>
              <w:t>IIIЕ + S</w:t>
            </w:r>
            <w:r w:rsidRPr="008F207E">
              <w:rPr>
                <w:rFonts w:ascii="Times New Roman" w:eastAsia="Times New Roman" w:hAnsi="Times New Roman" w:cs="Times New Roman"/>
                <w:sz w:val="24"/>
                <w:szCs w:val="24"/>
                <w:lang w:eastAsia="ru-RU"/>
              </w:rPr>
              <w:t>).</w:t>
            </w:r>
          </w:p>
        </w:tc>
      </w:tr>
      <w:tr w:rsidR="008F207E" w:rsidRPr="008F207E" w:rsidTr="00083908">
        <w:trPr>
          <w:trHeight w:val="960"/>
        </w:trPr>
        <w:tc>
          <w:tcPr>
            <w:tcW w:w="1384" w:type="dxa"/>
            <w:vMerge w:val="restart"/>
            <w:shd w:val="clear" w:color="auto" w:fill="auto"/>
          </w:tcPr>
          <w:p w:rsidR="008F207E" w:rsidRPr="008F207E" w:rsidRDefault="008F207E" w:rsidP="008F207E">
            <w:pP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Стадия IV</w:t>
            </w:r>
          </w:p>
          <w:p w:rsidR="008F207E" w:rsidRPr="008F207E" w:rsidRDefault="008F207E" w:rsidP="008F207E">
            <w:pPr>
              <w:jc w:val="center"/>
              <w:rPr>
                <w:rFonts w:ascii="Times New Roman" w:eastAsia="Times New Roman" w:hAnsi="Times New Roman" w:cs="Times New Roman"/>
                <w:b/>
                <w:bCs/>
                <w:sz w:val="28"/>
                <w:szCs w:val="28"/>
                <w:u w:val="single"/>
                <w:lang w:eastAsia="ru-RU"/>
              </w:rPr>
            </w:pPr>
          </w:p>
        </w:tc>
        <w:tc>
          <w:tcPr>
            <w:tcW w:w="8187" w:type="dxa"/>
            <w:shd w:val="clear" w:color="auto" w:fill="auto"/>
          </w:tcPr>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Диссеминированное (многофокусное) поражение одного или нескольких</w:t>
            </w:r>
          </w:p>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экстралимфатических органов с или без поражения лимфатических узлов.</w:t>
            </w:r>
          </w:p>
        </w:tc>
      </w:tr>
      <w:tr w:rsidR="008F207E" w:rsidRPr="008F207E" w:rsidTr="00083908">
        <w:trPr>
          <w:trHeight w:val="915"/>
        </w:trPr>
        <w:tc>
          <w:tcPr>
            <w:tcW w:w="1384" w:type="dxa"/>
            <w:vMerge/>
            <w:shd w:val="clear" w:color="auto" w:fill="auto"/>
          </w:tcPr>
          <w:p w:rsidR="008F207E" w:rsidRPr="008F207E" w:rsidRDefault="008F207E" w:rsidP="008F207E">
            <w:pPr>
              <w:rPr>
                <w:rFonts w:ascii="Times New Roman" w:eastAsia="Times New Roman" w:hAnsi="Times New Roman" w:cs="Times New Roman"/>
                <w:b/>
                <w:sz w:val="24"/>
                <w:szCs w:val="24"/>
                <w:lang w:eastAsia="ru-RU"/>
              </w:rPr>
            </w:pPr>
          </w:p>
        </w:tc>
        <w:tc>
          <w:tcPr>
            <w:tcW w:w="8187" w:type="dxa"/>
            <w:shd w:val="clear" w:color="auto" w:fill="auto"/>
          </w:tcPr>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Изолированное поражение экстралимфатического органа с поражениемотдаленных (нерегионарных) лимфатических узлов.</w:t>
            </w:r>
          </w:p>
        </w:tc>
      </w:tr>
    </w:tbl>
    <w:p w:rsidR="008F207E" w:rsidRPr="008F207E" w:rsidRDefault="008F207E" w:rsidP="008F207E">
      <w:pPr>
        <w:jc w:val="center"/>
        <w:rPr>
          <w:rFonts w:ascii="Times New Roman" w:eastAsia="Times New Roman" w:hAnsi="Times New Roman" w:cs="Times New Roman"/>
          <w:b/>
          <w:bCs/>
          <w:sz w:val="28"/>
          <w:szCs w:val="28"/>
          <w:u w:val="single"/>
          <w:lang w:eastAsia="ru-RU"/>
        </w:rPr>
      </w:pP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На прогноз заболевания оказывает влияние также и целый ряд клинических характеристик, которые определяются международным прогностическим индексом (далее – МПИ).</w:t>
      </w:r>
    </w:p>
    <w:p w:rsidR="008F207E" w:rsidRPr="008F207E" w:rsidRDefault="008F207E" w:rsidP="008F207E">
      <w:pPr>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Международный прогностический индекс (IPI) для всех пациентов (каждый показатель оценивается в 1 балл)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8F207E" w:rsidRPr="008F207E" w:rsidTr="00083908">
        <w:trPr>
          <w:trHeight w:val="514"/>
        </w:trPr>
        <w:tc>
          <w:tcPr>
            <w:tcW w:w="4785" w:type="dxa"/>
            <w:shd w:val="clear" w:color="auto" w:fill="auto"/>
          </w:tcPr>
          <w:p w:rsidR="008F207E" w:rsidRPr="008F207E" w:rsidRDefault="008F207E" w:rsidP="008F207E">
            <w:pPr>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hint="eastAsia"/>
                <w:b/>
                <w:bCs/>
                <w:sz w:val="24"/>
                <w:szCs w:val="24"/>
                <w:lang w:eastAsia="ru-RU"/>
              </w:rPr>
              <w:t>Показатель</w:t>
            </w:r>
          </w:p>
        </w:tc>
        <w:tc>
          <w:tcPr>
            <w:tcW w:w="4786" w:type="dxa"/>
            <w:shd w:val="clear" w:color="auto" w:fill="auto"/>
          </w:tcPr>
          <w:p w:rsidR="008F207E" w:rsidRPr="008F207E" w:rsidRDefault="008F207E" w:rsidP="008F207E">
            <w:pPr>
              <w:jc w:val="center"/>
              <w:rPr>
                <w:rFonts w:ascii="Times New Roman" w:eastAsia="Times New Roman" w:hAnsi="Times New Roman" w:cs="Times New Roman"/>
                <w:b/>
                <w:bCs/>
                <w:sz w:val="24"/>
                <w:szCs w:val="24"/>
                <w:lang w:eastAsia="ru-RU"/>
              </w:rPr>
            </w:pPr>
            <w:r w:rsidRPr="008F207E">
              <w:rPr>
                <w:rFonts w:ascii="Times New Roman" w:eastAsia="Times New Roman" w:hAnsi="Times New Roman" w:cs="Times New Roman" w:hint="eastAsia"/>
                <w:b/>
                <w:bCs/>
                <w:sz w:val="24"/>
                <w:szCs w:val="24"/>
                <w:lang w:eastAsia="ru-RU"/>
              </w:rPr>
              <w:t>Оценка</w:t>
            </w:r>
            <w:r w:rsidRPr="008F207E">
              <w:rPr>
                <w:rFonts w:ascii="Times New Roman" w:eastAsia="Times New Roman" w:hAnsi="Times New Roman" w:cs="Times New Roman"/>
                <w:b/>
                <w:bCs/>
                <w:sz w:val="24"/>
                <w:szCs w:val="24"/>
                <w:lang w:eastAsia="ru-RU"/>
              </w:rPr>
              <w:t xml:space="preserve"> IPI</w:t>
            </w:r>
          </w:p>
        </w:tc>
      </w:tr>
      <w:tr w:rsidR="008F207E" w:rsidRPr="008F207E" w:rsidTr="00083908">
        <w:tc>
          <w:tcPr>
            <w:tcW w:w="4785" w:type="dxa"/>
            <w:shd w:val="clear" w:color="auto" w:fill="auto"/>
          </w:tcPr>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Возраст – 60 лет и старше</w:t>
            </w:r>
          </w:p>
        </w:tc>
        <w:tc>
          <w:tcPr>
            <w:tcW w:w="4786" w:type="dxa"/>
            <w:vMerge w:val="restart"/>
            <w:shd w:val="clear" w:color="auto" w:fill="auto"/>
          </w:tcPr>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Низкий – 0 или 1</w:t>
            </w:r>
          </w:p>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Низкий промежуточный –2</w:t>
            </w:r>
          </w:p>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Высокий промежуточный – 3</w:t>
            </w:r>
          </w:p>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Высокий – 4 или 5</w:t>
            </w:r>
          </w:p>
          <w:p w:rsidR="008F207E" w:rsidRPr="008F207E" w:rsidRDefault="008F207E" w:rsidP="008F207E">
            <w:pPr>
              <w:rPr>
                <w:rFonts w:ascii="Times New Roman" w:eastAsia="Times New Roman" w:hAnsi="Times New Roman" w:cs="Times New Roman"/>
                <w:sz w:val="24"/>
                <w:szCs w:val="24"/>
                <w:lang w:eastAsia="ru-RU"/>
              </w:rPr>
            </w:pPr>
          </w:p>
        </w:tc>
      </w:tr>
      <w:tr w:rsidR="008F207E" w:rsidRPr="008F207E" w:rsidTr="00083908">
        <w:tc>
          <w:tcPr>
            <w:tcW w:w="4785" w:type="dxa"/>
            <w:shd w:val="clear" w:color="auto" w:fill="auto"/>
          </w:tcPr>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Уровень ЛДГ в сыворотке крови – любое значение выше нормы</w:t>
            </w:r>
          </w:p>
        </w:tc>
        <w:tc>
          <w:tcPr>
            <w:tcW w:w="4786" w:type="dxa"/>
            <w:vMerge/>
            <w:shd w:val="clear" w:color="auto" w:fill="auto"/>
          </w:tcPr>
          <w:p w:rsidR="008F207E" w:rsidRPr="008F207E" w:rsidRDefault="008F207E" w:rsidP="008F207E">
            <w:pPr>
              <w:rPr>
                <w:rFonts w:ascii="Times New Roman" w:eastAsia="Times New Roman" w:hAnsi="Times New Roman" w:cs="Times New Roman"/>
                <w:sz w:val="24"/>
                <w:szCs w:val="24"/>
                <w:lang w:eastAsia="ru-RU"/>
              </w:rPr>
            </w:pPr>
          </w:p>
        </w:tc>
      </w:tr>
      <w:tr w:rsidR="008F207E" w:rsidRPr="008F207E" w:rsidTr="00083908">
        <w:tc>
          <w:tcPr>
            <w:tcW w:w="4785" w:type="dxa"/>
            <w:shd w:val="clear" w:color="auto" w:fill="auto"/>
          </w:tcPr>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Статус ECOG – 2–4 балла</w:t>
            </w:r>
          </w:p>
        </w:tc>
        <w:tc>
          <w:tcPr>
            <w:tcW w:w="4786" w:type="dxa"/>
            <w:vMerge/>
            <w:shd w:val="clear" w:color="auto" w:fill="auto"/>
          </w:tcPr>
          <w:p w:rsidR="008F207E" w:rsidRPr="008F207E" w:rsidRDefault="008F207E" w:rsidP="008F207E">
            <w:pPr>
              <w:rPr>
                <w:rFonts w:ascii="Times New Roman" w:eastAsia="Times New Roman" w:hAnsi="Times New Roman" w:cs="Times New Roman"/>
                <w:sz w:val="24"/>
                <w:szCs w:val="24"/>
                <w:lang w:eastAsia="ru-RU"/>
              </w:rPr>
            </w:pPr>
          </w:p>
        </w:tc>
      </w:tr>
      <w:tr w:rsidR="008F207E" w:rsidRPr="008F207E" w:rsidTr="00083908">
        <w:tc>
          <w:tcPr>
            <w:tcW w:w="4785" w:type="dxa"/>
            <w:shd w:val="clear" w:color="auto" w:fill="auto"/>
          </w:tcPr>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Стадия – III–IV</w:t>
            </w:r>
          </w:p>
        </w:tc>
        <w:tc>
          <w:tcPr>
            <w:tcW w:w="4786" w:type="dxa"/>
            <w:vMerge/>
            <w:shd w:val="clear" w:color="auto" w:fill="auto"/>
          </w:tcPr>
          <w:p w:rsidR="008F207E" w:rsidRPr="008F207E" w:rsidRDefault="008F207E" w:rsidP="008F207E">
            <w:pPr>
              <w:rPr>
                <w:rFonts w:ascii="Times New Roman" w:eastAsia="Times New Roman" w:hAnsi="Times New Roman" w:cs="Times New Roman"/>
                <w:sz w:val="24"/>
                <w:szCs w:val="24"/>
                <w:lang w:eastAsia="ru-RU"/>
              </w:rPr>
            </w:pPr>
          </w:p>
        </w:tc>
      </w:tr>
      <w:tr w:rsidR="008F207E" w:rsidRPr="008F207E" w:rsidTr="00083908">
        <w:tc>
          <w:tcPr>
            <w:tcW w:w="4785" w:type="dxa"/>
            <w:shd w:val="clear" w:color="auto" w:fill="auto"/>
          </w:tcPr>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Экстранодальное поражение – более одного</w:t>
            </w:r>
          </w:p>
        </w:tc>
        <w:tc>
          <w:tcPr>
            <w:tcW w:w="4786" w:type="dxa"/>
            <w:vMerge/>
            <w:shd w:val="clear" w:color="auto" w:fill="auto"/>
          </w:tcPr>
          <w:p w:rsidR="008F207E" w:rsidRPr="008F207E" w:rsidRDefault="008F207E" w:rsidP="008F207E">
            <w:pPr>
              <w:rPr>
                <w:rFonts w:ascii="Times New Roman" w:eastAsia="Times New Roman" w:hAnsi="Times New Roman" w:cs="Times New Roman"/>
                <w:sz w:val="24"/>
                <w:szCs w:val="24"/>
                <w:lang w:eastAsia="ru-RU"/>
              </w:rPr>
            </w:pPr>
          </w:p>
        </w:tc>
      </w:tr>
    </w:tbl>
    <w:p w:rsidR="008F207E" w:rsidRPr="008F207E" w:rsidRDefault="008F207E" w:rsidP="008F207E">
      <w:pPr>
        <w:rPr>
          <w:rFonts w:ascii="Times New Roman" w:eastAsia="Times New Roman" w:hAnsi="Times New Roman" w:cs="Times New Roman"/>
          <w:sz w:val="24"/>
          <w:szCs w:val="24"/>
          <w:lang w:eastAsia="ru-RU"/>
        </w:rPr>
      </w:pPr>
    </w:p>
    <w:p w:rsidR="008F207E" w:rsidRPr="008F207E" w:rsidRDefault="008F207E" w:rsidP="008F207E">
      <w:pPr>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Возраст-ассоциированный международный прогностический индекс</w:t>
      </w:r>
    </w:p>
    <w:p w:rsidR="008F207E" w:rsidRPr="008F207E" w:rsidRDefault="008F207E" w:rsidP="008F207E">
      <w:pPr>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(aaIPI) для пациентов моложе 60 лет:</w:t>
      </w:r>
    </w:p>
    <w:p w:rsidR="008F207E" w:rsidRPr="008F207E" w:rsidRDefault="008F207E" w:rsidP="008F207E">
      <w:pP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8F207E" w:rsidRPr="008F207E" w:rsidTr="00083908">
        <w:tc>
          <w:tcPr>
            <w:tcW w:w="4785" w:type="dxa"/>
            <w:shd w:val="clear" w:color="auto" w:fill="auto"/>
          </w:tcPr>
          <w:p w:rsidR="008F207E" w:rsidRPr="008F207E" w:rsidRDefault="008F207E" w:rsidP="008F207E">
            <w:pPr>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hint="eastAsia"/>
                <w:b/>
                <w:bCs/>
                <w:sz w:val="24"/>
                <w:szCs w:val="24"/>
                <w:lang w:eastAsia="ru-RU"/>
              </w:rPr>
              <w:t>Показатель</w:t>
            </w:r>
          </w:p>
        </w:tc>
        <w:tc>
          <w:tcPr>
            <w:tcW w:w="4786" w:type="dxa"/>
            <w:shd w:val="clear" w:color="auto" w:fill="auto"/>
          </w:tcPr>
          <w:p w:rsidR="008F207E" w:rsidRPr="008F207E" w:rsidRDefault="008F207E" w:rsidP="008F207E">
            <w:pPr>
              <w:jc w:val="center"/>
              <w:rPr>
                <w:rFonts w:ascii="Times New Roman" w:eastAsia="Times New Roman" w:hAnsi="Times New Roman" w:cs="Times New Roman"/>
                <w:b/>
                <w:bCs/>
                <w:sz w:val="24"/>
                <w:szCs w:val="24"/>
                <w:lang w:eastAsia="ru-RU"/>
              </w:rPr>
            </w:pPr>
            <w:r w:rsidRPr="008F207E">
              <w:rPr>
                <w:rFonts w:ascii="Times New Roman" w:eastAsia="Times New Roman" w:hAnsi="Times New Roman" w:cs="Times New Roman" w:hint="eastAsia"/>
                <w:b/>
                <w:bCs/>
                <w:sz w:val="24"/>
                <w:szCs w:val="24"/>
                <w:lang w:eastAsia="ru-RU"/>
              </w:rPr>
              <w:t>Оценка</w:t>
            </w:r>
            <w:r w:rsidRPr="008F207E">
              <w:rPr>
                <w:rFonts w:ascii="Times New Roman" w:eastAsia="Times New Roman" w:hAnsi="Times New Roman" w:cs="Times New Roman"/>
                <w:b/>
                <w:bCs/>
                <w:sz w:val="24"/>
                <w:szCs w:val="24"/>
                <w:lang w:eastAsia="ru-RU"/>
              </w:rPr>
              <w:t xml:space="preserve"> aaIPI</w:t>
            </w:r>
          </w:p>
        </w:tc>
      </w:tr>
      <w:tr w:rsidR="008F207E" w:rsidRPr="008F207E" w:rsidTr="00083908">
        <w:tc>
          <w:tcPr>
            <w:tcW w:w="4785" w:type="dxa"/>
            <w:shd w:val="clear" w:color="auto" w:fill="auto"/>
          </w:tcPr>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Стадия – III–IV</w:t>
            </w:r>
          </w:p>
        </w:tc>
        <w:tc>
          <w:tcPr>
            <w:tcW w:w="4786" w:type="dxa"/>
            <w:vMerge w:val="restart"/>
            <w:shd w:val="clear" w:color="auto" w:fill="auto"/>
          </w:tcPr>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Низкий – 0</w:t>
            </w:r>
          </w:p>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Низкий промежуточный – 1</w:t>
            </w:r>
          </w:p>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Высокий промежуточный – 2</w:t>
            </w:r>
          </w:p>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Высокий – 3</w:t>
            </w:r>
          </w:p>
        </w:tc>
      </w:tr>
      <w:tr w:rsidR="008F207E" w:rsidRPr="008F207E" w:rsidTr="00083908">
        <w:tc>
          <w:tcPr>
            <w:tcW w:w="4785" w:type="dxa"/>
            <w:shd w:val="clear" w:color="auto" w:fill="auto"/>
          </w:tcPr>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Уровень ЛДГ в сыворотке крови – любое значение выше нормы</w:t>
            </w:r>
          </w:p>
        </w:tc>
        <w:tc>
          <w:tcPr>
            <w:tcW w:w="4786" w:type="dxa"/>
            <w:vMerge/>
            <w:shd w:val="clear" w:color="auto" w:fill="auto"/>
          </w:tcPr>
          <w:p w:rsidR="008F207E" w:rsidRPr="008F207E" w:rsidRDefault="008F207E" w:rsidP="008F207E">
            <w:pPr>
              <w:rPr>
                <w:rFonts w:ascii="Times New Roman" w:eastAsia="Times New Roman" w:hAnsi="Times New Roman" w:cs="Times New Roman"/>
                <w:sz w:val="24"/>
                <w:szCs w:val="24"/>
                <w:lang w:eastAsia="ru-RU"/>
              </w:rPr>
            </w:pPr>
          </w:p>
        </w:tc>
      </w:tr>
      <w:tr w:rsidR="008F207E" w:rsidRPr="008F207E" w:rsidTr="00083908">
        <w:tc>
          <w:tcPr>
            <w:tcW w:w="4785" w:type="dxa"/>
            <w:shd w:val="clear" w:color="auto" w:fill="auto"/>
          </w:tcPr>
          <w:p w:rsidR="008F207E" w:rsidRPr="008F207E" w:rsidRDefault="008F207E" w:rsidP="008F207E">
            <w:pP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Статус ECOG – 2–4 балла</w:t>
            </w:r>
          </w:p>
        </w:tc>
        <w:tc>
          <w:tcPr>
            <w:tcW w:w="4786" w:type="dxa"/>
            <w:vMerge/>
            <w:shd w:val="clear" w:color="auto" w:fill="auto"/>
          </w:tcPr>
          <w:p w:rsidR="008F207E" w:rsidRPr="008F207E" w:rsidRDefault="008F207E" w:rsidP="008F207E">
            <w:pPr>
              <w:rPr>
                <w:rFonts w:ascii="Times New Roman" w:eastAsia="Times New Roman" w:hAnsi="Times New Roman" w:cs="Times New Roman"/>
                <w:sz w:val="24"/>
                <w:szCs w:val="24"/>
                <w:lang w:eastAsia="ru-RU"/>
              </w:rPr>
            </w:pPr>
          </w:p>
        </w:tc>
      </w:tr>
    </w:tbl>
    <w:p w:rsidR="008F207E" w:rsidRPr="008F207E" w:rsidRDefault="008F207E" w:rsidP="008F207E">
      <w:pPr>
        <w:rPr>
          <w:rFonts w:ascii="Times New Roman" w:eastAsia="Times New Roman" w:hAnsi="Times New Roman" w:cs="Times New Roman"/>
          <w:sz w:val="24"/>
          <w:szCs w:val="24"/>
          <w:lang w:eastAsia="ru-RU"/>
        </w:rPr>
      </w:pP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Варианты неходжкинских лимфом (лимфосарком) устанавливают в соответствии с морфологической классификацией ВОЗ, которые соотнесены со степенью злокачественности, представленной в «Международной рабочей формулировке неходжкинских лимфом для клинического применения».</w:t>
      </w:r>
    </w:p>
    <w:p w:rsidR="008F207E" w:rsidRPr="008F207E" w:rsidRDefault="008F207E" w:rsidP="008F207E">
      <w:pPr>
        <w:spacing w:after="0" w:line="360" w:lineRule="auto"/>
        <w:ind w:firstLine="709"/>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i/>
          <w:iCs/>
          <w:sz w:val="28"/>
          <w:szCs w:val="28"/>
          <w:lang w:eastAsia="ru-RU"/>
        </w:rPr>
        <w:t>Неходжкинские лимфомы низкой степени злокачественности:</w:t>
      </w:r>
    </w:p>
    <w:p w:rsidR="008F207E" w:rsidRPr="008F207E" w:rsidRDefault="008F207E" w:rsidP="00531C09">
      <w:pPr>
        <w:numPr>
          <w:ilvl w:val="0"/>
          <w:numId w:val="189"/>
        </w:numPr>
        <w:spacing w:after="0" w:line="360" w:lineRule="auto"/>
        <w:ind w:left="0"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лимфоцитарный, диффузный тип;</w:t>
      </w:r>
    </w:p>
    <w:p w:rsidR="008F207E" w:rsidRPr="008F207E" w:rsidRDefault="008F207E" w:rsidP="00531C09">
      <w:pPr>
        <w:numPr>
          <w:ilvl w:val="0"/>
          <w:numId w:val="189"/>
        </w:numPr>
        <w:spacing w:after="0" w:line="360" w:lineRule="auto"/>
        <w:ind w:left="0"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пролимфоцитарный, нодулярный тип;</w:t>
      </w:r>
    </w:p>
    <w:p w:rsidR="008F207E" w:rsidRPr="008F207E" w:rsidRDefault="008F207E" w:rsidP="00531C09">
      <w:pPr>
        <w:numPr>
          <w:ilvl w:val="0"/>
          <w:numId w:val="189"/>
        </w:numPr>
        <w:spacing w:after="0" w:line="360" w:lineRule="auto"/>
        <w:ind w:left="0"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лимфоплазмоцитарный.</w:t>
      </w:r>
    </w:p>
    <w:p w:rsidR="008F207E" w:rsidRPr="008F207E" w:rsidRDefault="008F207E" w:rsidP="008F207E">
      <w:pPr>
        <w:spacing w:after="0" w:line="360" w:lineRule="auto"/>
        <w:ind w:firstLine="709"/>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i/>
          <w:iCs/>
          <w:sz w:val="28"/>
          <w:szCs w:val="28"/>
          <w:lang w:eastAsia="ru-RU"/>
        </w:rPr>
        <w:t>Неходжкинские лимфомы промежуточной степени злокачественности:</w:t>
      </w:r>
    </w:p>
    <w:p w:rsidR="008F207E" w:rsidRPr="008F207E" w:rsidRDefault="008F207E" w:rsidP="00531C09">
      <w:pPr>
        <w:numPr>
          <w:ilvl w:val="0"/>
          <w:numId w:val="190"/>
        </w:numPr>
        <w:spacing w:after="0" w:line="360" w:lineRule="auto"/>
        <w:ind w:left="0"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пролимфоцитарно-лимфобластный, нодулярный тип;</w:t>
      </w:r>
    </w:p>
    <w:p w:rsidR="008F207E" w:rsidRPr="008F207E" w:rsidRDefault="008F207E" w:rsidP="00531C09">
      <w:pPr>
        <w:numPr>
          <w:ilvl w:val="0"/>
          <w:numId w:val="190"/>
        </w:numPr>
        <w:spacing w:after="0" w:line="360" w:lineRule="auto"/>
        <w:ind w:left="0"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пролимфоцитарный, диффузный тип;</w:t>
      </w:r>
    </w:p>
    <w:p w:rsidR="008F207E" w:rsidRPr="008F207E" w:rsidRDefault="008F207E" w:rsidP="00531C09">
      <w:pPr>
        <w:numPr>
          <w:ilvl w:val="0"/>
          <w:numId w:val="190"/>
        </w:numPr>
        <w:spacing w:after="0" w:line="360" w:lineRule="auto"/>
        <w:ind w:left="0"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пролимфоцитарно-лимфобластный, диффузный тип.</w:t>
      </w:r>
    </w:p>
    <w:p w:rsidR="008F207E" w:rsidRPr="008F207E" w:rsidRDefault="008F207E" w:rsidP="008F207E">
      <w:pPr>
        <w:spacing w:after="0" w:line="360" w:lineRule="auto"/>
        <w:ind w:firstLine="709"/>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i/>
          <w:iCs/>
          <w:sz w:val="28"/>
          <w:szCs w:val="28"/>
          <w:lang w:eastAsia="ru-RU"/>
        </w:rPr>
        <w:t>Неходжкинские лимфомы высокой степени злокачественности:</w:t>
      </w:r>
    </w:p>
    <w:p w:rsidR="008F207E" w:rsidRPr="008F207E" w:rsidRDefault="008F207E" w:rsidP="00531C09">
      <w:pPr>
        <w:numPr>
          <w:ilvl w:val="0"/>
          <w:numId w:val="191"/>
        </w:numPr>
        <w:spacing w:after="0" w:line="360" w:lineRule="auto"/>
        <w:ind w:left="0"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иммунобластный, диффузный тип;</w:t>
      </w:r>
    </w:p>
    <w:p w:rsidR="008F207E" w:rsidRPr="008F207E" w:rsidRDefault="008F207E" w:rsidP="00531C09">
      <w:pPr>
        <w:numPr>
          <w:ilvl w:val="0"/>
          <w:numId w:val="191"/>
        </w:numPr>
        <w:spacing w:after="0" w:line="360" w:lineRule="auto"/>
        <w:ind w:left="0"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лимфобластный (макро-, микро-, со скрученным и нескрученным ядром), диффузный тип;</w:t>
      </w:r>
    </w:p>
    <w:p w:rsidR="008F207E" w:rsidRPr="008F207E" w:rsidRDefault="008F207E" w:rsidP="00531C09">
      <w:pPr>
        <w:numPr>
          <w:ilvl w:val="0"/>
          <w:numId w:val="191"/>
        </w:numPr>
        <w:spacing w:after="0" w:line="360" w:lineRule="auto"/>
        <w:ind w:left="0"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опухоль Беркитта.</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p>
    <w:p w:rsidR="008F207E" w:rsidRPr="008F207E" w:rsidRDefault="008F207E" w:rsidP="008F207E">
      <w:pPr>
        <w:spacing w:after="0" w:line="360" w:lineRule="auto"/>
        <w:ind w:firstLine="709"/>
        <w:jc w:val="both"/>
        <w:rPr>
          <w:rFonts w:ascii="Times New Roman" w:eastAsia="Times New Roman" w:hAnsi="Times New Roman" w:cs="Times New Roman"/>
          <w:b/>
          <w:bCs/>
          <w:sz w:val="28"/>
          <w:szCs w:val="28"/>
          <w:lang w:eastAsia="ru-RU"/>
        </w:rPr>
      </w:pPr>
      <w:r w:rsidRPr="008F207E">
        <w:rPr>
          <w:rFonts w:ascii="Times New Roman" w:eastAsia="Times New Roman" w:hAnsi="Times New Roman" w:cs="Times New Roman"/>
          <w:b/>
          <w:bCs/>
          <w:sz w:val="28"/>
          <w:szCs w:val="28"/>
          <w:lang w:eastAsia="ru-RU"/>
        </w:rPr>
        <w:t>В-КЛЕТОЧНЫЕ ЛИМФОМЫ</w:t>
      </w:r>
    </w:p>
    <w:p w:rsidR="008F207E" w:rsidRPr="008F207E" w:rsidRDefault="008F207E" w:rsidP="008F207E">
      <w:pPr>
        <w:spacing w:after="0" w:line="36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Диффузная В-крупноклеточная лимфома</w:t>
      </w:r>
      <w:r w:rsidRPr="008F207E">
        <w:rPr>
          <w:rFonts w:ascii="Times New Roman" w:eastAsia="Times New Roman" w:hAnsi="Times New Roman" w:cs="Times New Roman"/>
          <w:sz w:val="28"/>
          <w:szCs w:val="28"/>
          <w:lang w:eastAsia="ru-RU"/>
        </w:rPr>
        <w:t> составляет 31% от общего числа лимфом. Эта лимфома возникает наиболее часто после 60 лет и отличается быстрым ростом. При этом 40-50% больных удается полностью излечить.</w:t>
      </w:r>
      <w:r w:rsidRPr="008F207E">
        <w:rPr>
          <w:rFonts w:ascii="Times New Roman" w:eastAsia="Times New Roman" w:hAnsi="Times New Roman" w:cs="Times New Roman"/>
          <w:sz w:val="28"/>
          <w:szCs w:val="28"/>
          <w:lang w:eastAsia="ru-RU"/>
        </w:rPr>
        <w:br/>
      </w:r>
      <w:r w:rsidRPr="008F207E">
        <w:rPr>
          <w:rFonts w:ascii="Times New Roman" w:eastAsia="Times New Roman" w:hAnsi="Times New Roman" w:cs="Times New Roman"/>
          <w:b/>
          <w:bCs/>
          <w:sz w:val="28"/>
          <w:szCs w:val="28"/>
          <w:lang w:eastAsia="ru-RU"/>
        </w:rPr>
        <w:t>Фолликулярная лимфома</w:t>
      </w:r>
      <w:r w:rsidRPr="008F207E">
        <w:rPr>
          <w:rFonts w:ascii="Times New Roman" w:eastAsia="Times New Roman" w:hAnsi="Times New Roman" w:cs="Times New Roman"/>
          <w:sz w:val="28"/>
          <w:szCs w:val="28"/>
          <w:lang w:eastAsia="ru-RU"/>
        </w:rPr>
        <w:t>, на которую приходится 22% от общего числа НХЛ. Этот вид лимфомы диагностируется обычно в возрасте около 60 лет и характеризуется медленным ростом. Длительная (5-летняя) выживаемость больных колеблется в пределах 60-70%. Со временем фолликулярная лимфома может превратиться в быстрорастущую диффузную лимфому.</w:t>
      </w:r>
      <w:r w:rsidRPr="008F207E">
        <w:rPr>
          <w:rFonts w:ascii="Times New Roman" w:eastAsia="Times New Roman" w:hAnsi="Times New Roman" w:cs="Times New Roman"/>
          <w:sz w:val="28"/>
          <w:szCs w:val="28"/>
          <w:lang w:eastAsia="ru-RU"/>
        </w:rPr>
        <w:br/>
      </w:r>
      <w:r w:rsidRPr="008F207E">
        <w:rPr>
          <w:rFonts w:ascii="Times New Roman" w:eastAsia="Times New Roman" w:hAnsi="Times New Roman" w:cs="Times New Roman"/>
          <w:b/>
          <w:bCs/>
          <w:sz w:val="28"/>
          <w:szCs w:val="28"/>
          <w:lang w:eastAsia="ru-RU"/>
        </w:rPr>
        <w:t>Хронический лимфоцитарный лейкоз/мелкоклеточная лимфоцитарная лимфома.</w:t>
      </w:r>
      <w:r w:rsidRPr="008F207E">
        <w:rPr>
          <w:rFonts w:ascii="Times New Roman" w:eastAsia="Times New Roman" w:hAnsi="Times New Roman" w:cs="Times New Roman"/>
          <w:sz w:val="28"/>
          <w:szCs w:val="28"/>
          <w:lang w:eastAsia="ru-RU"/>
        </w:rPr>
        <w:t> На эти родственные заболевания приходится 7% от общего количества лимфом. Они отличаются медленным ростом, но плохо поддаются лечению. Тем не менее больные с этими заболеваниями могут жить в течение 10 лет. Иногда возможно превращение их в быстрорастущие лимфомы. </w:t>
      </w:r>
      <w:r w:rsidRPr="008F207E">
        <w:rPr>
          <w:rFonts w:ascii="Times New Roman" w:eastAsia="Times New Roman" w:hAnsi="Times New Roman" w:cs="Times New Roman"/>
          <w:sz w:val="28"/>
          <w:szCs w:val="28"/>
          <w:lang w:eastAsia="ru-RU"/>
        </w:rPr>
        <w:br/>
      </w:r>
      <w:r w:rsidRPr="008F207E">
        <w:rPr>
          <w:rFonts w:ascii="Times New Roman" w:eastAsia="Times New Roman" w:hAnsi="Times New Roman" w:cs="Times New Roman"/>
          <w:b/>
          <w:bCs/>
          <w:sz w:val="28"/>
          <w:szCs w:val="28"/>
          <w:lang w:eastAsia="ru-RU"/>
        </w:rPr>
        <w:t>Лимфома из клеток мантийной зоны</w:t>
      </w:r>
      <w:r w:rsidRPr="008F207E">
        <w:rPr>
          <w:rFonts w:ascii="Times New Roman" w:eastAsia="Times New Roman" w:hAnsi="Times New Roman" w:cs="Times New Roman"/>
          <w:sz w:val="28"/>
          <w:szCs w:val="28"/>
          <w:lang w:eastAsia="ru-RU"/>
        </w:rPr>
        <w:t> (6%) чаще поражает мужчин в возрасте около 63 лет. Этот тип лимфомы хотя и растет не очень быстро, однако лишь 20% больных живет в течение 5 лет.</w:t>
      </w:r>
      <w:r w:rsidRPr="008F207E">
        <w:rPr>
          <w:rFonts w:ascii="Times New Roman" w:eastAsia="Times New Roman" w:hAnsi="Times New Roman" w:cs="Times New Roman"/>
          <w:sz w:val="28"/>
          <w:szCs w:val="28"/>
          <w:lang w:eastAsia="ru-RU"/>
        </w:rPr>
        <w:br/>
      </w:r>
      <w:r w:rsidRPr="008F207E">
        <w:rPr>
          <w:rFonts w:ascii="Times New Roman" w:eastAsia="Times New Roman" w:hAnsi="Times New Roman" w:cs="Times New Roman"/>
          <w:b/>
          <w:bCs/>
          <w:sz w:val="28"/>
          <w:szCs w:val="28"/>
          <w:lang w:eastAsia="ru-RU"/>
        </w:rPr>
        <w:t>Экстранодальные В-клеточные лимфомы маргинальной зоны - MALT-лимфомы</w:t>
      </w:r>
      <w:r w:rsidRPr="008F207E">
        <w:rPr>
          <w:rFonts w:ascii="Times New Roman" w:eastAsia="Times New Roman" w:hAnsi="Times New Roman" w:cs="Times New Roman"/>
          <w:sz w:val="28"/>
          <w:szCs w:val="28"/>
          <w:lang w:eastAsia="ru-RU"/>
        </w:rPr>
        <w:t> (8%). Средний возраст больных - около 60 лет. Часто выявляется в желудке, отличается медленным местным ростом. Хорошо излечивается на ранних стадиях.</w:t>
      </w:r>
    </w:p>
    <w:p w:rsidR="008F207E" w:rsidRPr="008F207E" w:rsidRDefault="008F207E" w:rsidP="008F207E">
      <w:pPr>
        <w:spacing w:after="0" w:line="36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Нодальная В-клеточная лимфома маргинальной зоны</w:t>
      </w:r>
      <w:r w:rsidRPr="008F207E">
        <w:rPr>
          <w:rFonts w:ascii="Times New Roman" w:eastAsia="Times New Roman" w:hAnsi="Times New Roman" w:cs="Times New Roman"/>
          <w:sz w:val="28"/>
          <w:szCs w:val="28"/>
          <w:lang w:eastAsia="ru-RU"/>
        </w:rPr>
        <w:t> (2%). Характеризуется медленным ростом. Многие больные с ранними стадиями заболевания могут быть полностью излечены. </w:t>
      </w:r>
      <w:r w:rsidRPr="008F207E">
        <w:rPr>
          <w:rFonts w:ascii="Times New Roman" w:eastAsia="Times New Roman" w:hAnsi="Times New Roman" w:cs="Times New Roman"/>
          <w:sz w:val="28"/>
          <w:szCs w:val="28"/>
          <w:lang w:eastAsia="ru-RU"/>
        </w:rPr>
        <w:br/>
      </w:r>
      <w:r w:rsidRPr="008F207E">
        <w:rPr>
          <w:rFonts w:ascii="Times New Roman" w:eastAsia="Times New Roman" w:hAnsi="Times New Roman" w:cs="Times New Roman"/>
          <w:b/>
          <w:bCs/>
          <w:sz w:val="28"/>
          <w:szCs w:val="28"/>
          <w:lang w:eastAsia="ru-RU"/>
        </w:rPr>
        <w:t>Селезеночная В-клеточная лимфома маргинальной зоны</w:t>
      </w:r>
      <w:r w:rsidRPr="008F207E">
        <w:rPr>
          <w:rFonts w:ascii="Times New Roman" w:eastAsia="Times New Roman" w:hAnsi="Times New Roman" w:cs="Times New Roman"/>
          <w:sz w:val="28"/>
          <w:szCs w:val="28"/>
          <w:lang w:eastAsia="ru-RU"/>
        </w:rPr>
        <w:t> встречается у пожилых больных, чаще мужского пола. Нередко лечение не назначается до появления выраженных симптомов в результате увеличения селезенки.</w:t>
      </w:r>
      <w:r w:rsidRPr="008F207E">
        <w:rPr>
          <w:rFonts w:ascii="Times New Roman" w:eastAsia="Times New Roman" w:hAnsi="Times New Roman" w:cs="Times New Roman"/>
          <w:sz w:val="28"/>
          <w:szCs w:val="28"/>
          <w:lang w:eastAsia="ru-RU"/>
        </w:rPr>
        <w:br/>
      </w:r>
      <w:r w:rsidRPr="008F207E">
        <w:rPr>
          <w:rFonts w:ascii="Times New Roman" w:eastAsia="Times New Roman" w:hAnsi="Times New Roman" w:cs="Times New Roman"/>
          <w:b/>
          <w:bCs/>
          <w:sz w:val="28"/>
          <w:szCs w:val="28"/>
          <w:lang w:eastAsia="ru-RU"/>
        </w:rPr>
        <w:t>Первичная медиастинальная В-клеточная лимфома</w:t>
      </w:r>
      <w:r w:rsidRPr="008F207E">
        <w:rPr>
          <w:rFonts w:ascii="Times New Roman" w:eastAsia="Times New Roman" w:hAnsi="Times New Roman" w:cs="Times New Roman"/>
          <w:sz w:val="28"/>
          <w:szCs w:val="28"/>
          <w:lang w:eastAsia="ru-RU"/>
        </w:rPr>
        <w:t> (2%) возникает в средостении преимущественно у женщин в возрасте 30-40 лет и характеризуется быстрым ростом. 50% больных могут быть излечены.</w:t>
      </w:r>
      <w:r w:rsidRPr="008F207E">
        <w:rPr>
          <w:rFonts w:ascii="Times New Roman" w:eastAsia="Times New Roman" w:hAnsi="Times New Roman" w:cs="Times New Roman"/>
          <w:sz w:val="28"/>
          <w:szCs w:val="28"/>
          <w:lang w:eastAsia="ru-RU"/>
        </w:rPr>
        <w:br/>
      </w:r>
      <w:r w:rsidRPr="008F207E">
        <w:rPr>
          <w:rFonts w:ascii="Times New Roman" w:eastAsia="Times New Roman" w:hAnsi="Times New Roman" w:cs="Times New Roman"/>
          <w:b/>
          <w:bCs/>
          <w:sz w:val="28"/>
          <w:szCs w:val="28"/>
          <w:lang w:eastAsia="ru-RU"/>
        </w:rPr>
        <w:t>Лимфома Беркитта и беркиттоподобная лимфома</w:t>
      </w:r>
      <w:r w:rsidRPr="008F207E">
        <w:rPr>
          <w:rFonts w:ascii="Times New Roman" w:eastAsia="Times New Roman" w:hAnsi="Times New Roman" w:cs="Times New Roman"/>
          <w:sz w:val="28"/>
          <w:szCs w:val="28"/>
          <w:lang w:eastAsia="ru-RU"/>
        </w:rPr>
        <w:t>(2%) возникает в 90% случаев у мужчин в возрасте около 30 лет. Отличается быстрым ростом. При интенсивной химиотерапии 50% больных могут быть полностью излечены.</w:t>
      </w:r>
      <w:r w:rsidRPr="008F207E">
        <w:rPr>
          <w:rFonts w:ascii="Times New Roman" w:eastAsia="Times New Roman" w:hAnsi="Times New Roman" w:cs="Times New Roman"/>
          <w:sz w:val="28"/>
          <w:szCs w:val="28"/>
          <w:lang w:eastAsia="ru-RU"/>
        </w:rPr>
        <w:br/>
      </w:r>
      <w:r w:rsidRPr="008F207E">
        <w:rPr>
          <w:rFonts w:ascii="Times New Roman" w:eastAsia="Times New Roman" w:hAnsi="Times New Roman" w:cs="Times New Roman"/>
          <w:b/>
          <w:bCs/>
          <w:sz w:val="28"/>
          <w:szCs w:val="28"/>
          <w:lang w:eastAsia="ru-RU"/>
        </w:rPr>
        <w:t>Лимфоплазмоцитарная лимфома (макроглобулинемия Вальденстрема)</w:t>
      </w:r>
      <w:r w:rsidRPr="008F207E">
        <w:rPr>
          <w:rFonts w:ascii="Times New Roman" w:eastAsia="Times New Roman" w:hAnsi="Times New Roman" w:cs="Times New Roman"/>
          <w:sz w:val="28"/>
          <w:szCs w:val="28"/>
          <w:lang w:eastAsia="ru-RU"/>
        </w:rPr>
        <w:t> составляет 1% от общего числа НХЛ. Заболевание отличается медленным течением, но полностью его излечить нельзя. Тем не менее большинство больных живут более 5 лет.</w:t>
      </w:r>
      <w:r w:rsidRPr="008F207E">
        <w:rPr>
          <w:rFonts w:ascii="Times New Roman" w:eastAsia="Times New Roman" w:hAnsi="Times New Roman" w:cs="Times New Roman"/>
          <w:sz w:val="28"/>
          <w:szCs w:val="28"/>
          <w:lang w:eastAsia="ru-RU"/>
        </w:rPr>
        <w:br/>
      </w:r>
      <w:r w:rsidRPr="008F207E">
        <w:rPr>
          <w:rFonts w:ascii="Times New Roman" w:eastAsia="Times New Roman" w:hAnsi="Times New Roman" w:cs="Times New Roman"/>
          <w:b/>
          <w:bCs/>
          <w:sz w:val="28"/>
          <w:szCs w:val="28"/>
          <w:lang w:eastAsia="ru-RU"/>
        </w:rPr>
        <w:t>Волосатоклеточный лейкоз</w:t>
      </w:r>
      <w:r w:rsidRPr="008F207E">
        <w:rPr>
          <w:rFonts w:ascii="Times New Roman" w:eastAsia="Times New Roman" w:hAnsi="Times New Roman" w:cs="Times New Roman"/>
          <w:sz w:val="28"/>
          <w:szCs w:val="28"/>
          <w:lang w:eastAsia="ru-RU"/>
        </w:rPr>
        <w:t> относится к очень редким заболеваниям и выявляется у пожилых людей. Характеризуется медленным ростом. Некоторые больные не нуждаются в лечении.</w:t>
      </w:r>
      <w:r w:rsidRPr="008F207E">
        <w:rPr>
          <w:rFonts w:ascii="Times New Roman" w:eastAsia="Times New Roman" w:hAnsi="Times New Roman" w:cs="Times New Roman"/>
          <w:sz w:val="28"/>
          <w:szCs w:val="28"/>
          <w:lang w:eastAsia="ru-RU"/>
        </w:rPr>
        <w:br/>
      </w:r>
      <w:r w:rsidRPr="008F207E">
        <w:rPr>
          <w:rFonts w:ascii="Times New Roman" w:eastAsia="Times New Roman" w:hAnsi="Times New Roman" w:cs="Times New Roman"/>
          <w:b/>
          <w:bCs/>
          <w:sz w:val="28"/>
          <w:szCs w:val="28"/>
          <w:lang w:eastAsia="ru-RU"/>
        </w:rPr>
        <w:t>Первичная лимфома центральной нервной системы</w:t>
      </w:r>
      <w:r w:rsidRPr="008F207E">
        <w:rPr>
          <w:rFonts w:ascii="Times New Roman" w:eastAsia="Times New Roman" w:hAnsi="Times New Roman" w:cs="Times New Roman"/>
          <w:sz w:val="28"/>
          <w:szCs w:val="28"/>
          <w:lang w:eastAsia="ru-RU"/>
        </w:rPr>
        <w:t> (ЦНС) может поражать как головной, так и спинной мозг. Ранее эта опухоль считалась очень редкой, однако в настоящее время она выявляется чаще у больных СПИДом. 30% больных живут 5 и более лет.</w:t>
      </w:r>
      <w:r w:rsidRPr="008F207E">
        <w:rPr>
          <w:rFonts w:ascii="Times New Roman" w:eastAsia="Times New Roman" w:hAnsi="Times New Roman" w:cs="Times New Roman"/>
          <w:sz w:val="28"/>
          <w:szCs w:val="28"/>
          <w:lang w:eastAsia="ru-RU"/>
        </w:rPr>
        <w:br/>
      </w:r>
    </w:p>
    <w:p w:rsidR="008F207E" w:rsidRPr="008F207E" w:rsidRDefault="008F207E" w:rsidP="008F207E">
      <w:pPr>
        <w:spacing w:after="0" w:line="360" w:lineRule="auto"/>
        <w:ind w:firstLine="709"/>
        <w:jc w:val="both"/>
        <w:rPr>
          <w:rFonts w:ascii="Times New Roman" w:eastAsia="Times New Roman" w:hAnsi="Times New Roman" w:cs="Times New Roman"/>
          <w:b/>
          <w:bCs/>
          <w:sz w:val="28"/>
          <w:szCs w:val="28"/>
          <w:lang w:eastAsia="ru-RU"/>
        </w:rPr>
      </w:pPr>
      <w:r w:rsidRPr="008F207E">
        <w:rPr>
          <w:rFonts w:ascii="Times New Roman" w:eastAsia="Times New Roman" w:hAnsi="Times New Roman" w:cs="Times New Roman"/>
          <w:b/>
          <w:bCs/>
          <w:sz w:val="28"/>
          <w:szCs w:val="28"/>
          <w:lang w:eastAsia="ru-RU"/>
        </w:rPr>
        <w:t>Т-КЛЕТОЧНЫЕ ЛИМФОМЫ</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Т-лимфобластная лимфома/лейкоз из клеток-предшественников</w:t>
      </w:r>
      <w:r w:rsidRPr="008F207E">
        <w:rPr>
          <w:rFonts w:ascii="Times New Roman" w:eastAsia="Times New Roman" w:hAnsi="Times New Roman" w:cs="Times New Roman"/>
          <w:sz w:val="28"/>
          <w:szCs w:val="28"/>
          <w:lang w:eastAsia="ru-RU"/>
        </w:rPr>
        <w:t> (2%). Это заболевание можно рассматривать как лимфому или лейкоз. Различие зависит от количества опухолевых клеток в костном мозге. В случае выявления менее 25% опухолевых клеток ставится диагноз лимфомы, а более 25% - лейкоза.</w:t>
      </w:r>
      <w:r w:rsidRPr="008F207E">
        <w:rPr>
          <w:rFonts w:ascii="Times New Roman" w:eastAsia="Times New Roman" w:hAnsi="Times New Roman" w:cs="Times New Roman"/>
          <w:sz w:val="28"/>
          <w:szCs w:val="28"/>
          <w:lang w:eastAsia="ru-RU"/>
        </w:rPr>
        <w:br/>
        <w:t>75% больных составляют мужчины, а остальные 25% - женщины. Средний возраст пациентов - 25 лет. Если костный мозг не поражен, то вероятность излечения высокая, а при его вовлечении в процесс вероятность излечения не превышает 20%. </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br/>
        <w:t>Периферические Т-клеточные лимфомы (7%) подразделяются на несколько видов: </w:t>
      </w:r>
      <w:r w:rsidRPr="008F207E">
        <w:rPr>
          <w:rFonts w:ascii="Times New Roman" w:eastAsia="Times New Roman" w:hAnsi="Times New Roman" w:cs="Times New Roman"/>
          <w:sz w:val="28"/>
          <w:szCs w:val="28"/>
          <w:lang w:eastAsia="ru-RU"/>
        </w:rPr>
        <w:br/>
      </w:r>
      <w:r w:rsidRPr="008F207E">
        <w:rPr>
          <w:rFonts w:ascii="Times New Roman" w:eastAsia="Times New Roman" w:hAnsi="Times New Roman" w:cs="Times New Roman"/>
          <w:b/>
          <w:bCs/>
          <w:sz w:val="28"/>
          <w:szCs w:val="28"/>
          <w:lang w:eastAsia="ru-RU"/>
        </w:rPr>
        <w:t>Кожная Т-клеточная лимфома</w:t>
      </w:r>
      <w:r w:rsidRPr="008F207E">
        <w:rPr>
          <w:rFonts w:ascii="Times New Roman" w:eastAsia="Times New Roman" w:hAnsi="Times New Roman" w:cs="Times New Roman"/>
          <w:sz w:val="28"/>
          <w:szCs w:val="28"/>
          <w:lang w:eastAsia="ru-RU"/>
        </w:rPr>
        <w:t> (грибовидный микоз, синдром Сезари) составляет менее 1% среди всех лимфом и выявляется в возрасте 50-60 лет. Выживаемость больных в течение 5 лет колеблется от 5 до 58% в зависимости от скорости роста опухоли.</w:t>
      </w:r>
      <w:r w:rsidRPr="008F207E">
        <w:rPr>
          <w:rFonts w:ascii="Times New Roman" w:eastAsia="Times New Roman" w:hAnsi="Times New Roman" w:cs="Times New Roman"/>
          <w:sz w:val="28"/>
          <w:szCs w:val="28"/>
          <w:lang w:eastAsia="ru-RU"/>
        </w:rPr>
        <w:br/>
      </w:r>
      <w:r w:rsidRPr="008F207E">
        <w:rPr>
          <w:rFonts w:ascii="Times New Roman" w:eastAsia="Times New Roman" w:hAnsi="Times New Roman" w:cs="Times New Roman"/>
          <w:b/>
          <w:bCs/>
          <w:sz w:val="28"/>
          <w:szCs w:val="28"/>
          <w:lang w:eastAsia="ru-RU"/>
        </w:rPr>
        <w:t>Ангиоиммунобластная Т-клеточная лимфома</w:t>
      </w:r>
      <w:r w:rsidRPr="008F207E">
        <w:rPr>
          <w:rFonts w:ascii="Times New Roman" w:eastAsia="Times New Roman" w:hAnsi="Times New Roman" w:cs="Times New Roman"/>
          <w:sz w:val="28"/>
          <w:szCs w:val="28"/>
          <w:lang w:eastAsia="ru-RU"/>
        </w:rPr>
        <w:t> характеризуется быстрым ростом и неблагоприятным прогнозом. </w:t>
      </w:r>
      <w:r w:rsidRPr="008F207E">
        <w:rPr>
          <w:rFonts w:ascii="Times New Roman" w:eastAsia="Times New Roman" w:hAnsi="Times New Roman" w:cs="Times New Roman"/>
          <w:sz w:val="28"/>
          <w:szCs w:val="28"/>
          <w:lang w:eastAsia="ru-RU"/>
        </w:rPr>
        <w:br/>
      </w:r>
      <w:r w:rsidRPr="008F207E">
        <w:rPr>
          <w:rFonts w:ascii="Times New Roman" w:eastAsia="Times New Roman" w:hAnsi="Times New Roman" w:cs="Times New Roman"/>
          <w:b/>
          <w:bCs/>
          <w:sz w:val="28"/>
          <w:szCs w:val="28"/>
          <w:lang w:eastAsia="ru-RU"/>
        </w:rPr>
        <w:t>Экстранодальная Т-клеточная лимфома из естественных киллеро</w:t>
      </w:r>
      <w:r w:rsidRPr="008F207E">
        <w:rPr>
          <w:rFonts w:ascii="Times New Roman" w:eastAsia="Times New Roman" w:hAnsi="Times New Roman" w:cs="Times New Roman"/>
          <w:sz w:val="28"/>
          <w:szCs w:val="28"/>
          <w:lang w:eastAsia="ru-RU"/>
        </w:rPr>
        <w:t>в, назальный тип встречается во всех возрастных группах. Исход заболевания зависит от степени распространения опухолевого процесса. </w:t>
      </w:r>
      <w:r w:rsidRPr="008F207E">
        <w:rPr>
          <w:rFonts w:ascii="Times New Roman" w:eastAsia="Times New Roman" w:hAnsi="Times New Roman" w:cs="Times New Roman"/>
          <w:sz w:val="28"/>
          <w:szCs w:val="28"/>
          <w:lang w:eastAsia="ru-RU"/>
        </w:rPr>
        <w:br/>
      </w:r>
      <w:r w:rsidRPr="008F207E">
        <w:rPr>
          <w:rFonts w:ascii="Times New Roman" w:eastAsia="Times New Roman" w:hAnsi="Times New Roman" w:cs="Times New Roman"/>
          <w:b/>
          <w:bCs/>
          <w:sz w:val="28"/>
          <w:szCs w:val="28"/>
          <w:lang w:eastAsia="ru-RU"/>
        </w:rPr>
        <w:t>Т-клеточная лимфома с энтеропатией</w:t>
      </w:r>
      <w:r w:rsidRPr="008F207E">
        <w:rPr>
          <w:rFonts w:ascii="Times New Roman" w:eastAsia="Times New Roman" w:hAnsi="Times New Roman" w:cs="Times New Roman"/>
          <w:sz w:val="28"/>
          <w:szCs w:val="28"/>
          <w:lang w:eastAsia="ru-RU"/>
        </w:rPr>
        <w:t> возникает у людей, чувствительных к клейковине - белку пшеничной муки. Прогноз (исход) заболевания неблагоприятный. </w:t>
      </w:r>
      <w:r w:rsidRPr="008F207E">
        <w:rPr>
          <w:rFonts w:ascii="Times New Roman" w:eastAsia="Times New Roman" w:hAnsi="Times New Roman" w:cs="Times New Roman"/>
          <w:sz w:val="28"/>
          <w:szCs w:val="28"/>
          <w:lang w:eastAsia="ru-RU"/>
        </w:rPr>
        <w:br/>
      </w:r>
      <w:r w:rsidRPr="008F207E">
        <w:rPr>
          <w:rFonts w:ascii="Times New Roman" w:eastAsia="Times New Roman" w:hAnsi="Times New Roman" w:cs="Times New Roman"/>
          <w:b/>
          <w:bCs/>
          <w:sz w:val="28"/>
          <w:szCs w:val="28"/>
          <w:lang w:eastAsia="ru-RU"/>
        </w:rPr>
        <w:t>Т-клеточная панникулитоподобная лимфома подкожной клетчатки</w:t>
      </w:r>
      <w:r w:rsidRPr="008F207E">
        <w:rPr>
          <w:rFonts w:ascii="Times New Roman" w:eastAsia="Times New Roman" w:hAnsi="Times New Roman" w:cs="Times New Roman"/>
          <w:sz w:val="28"/>
          <w:szCs w:val="28"/>
          <w:lang w:eastAsia="ru-RU"/>
        </w:rPr>
        <w:t> вначале растет медленно, но со временем может стать быстрорастущей опухолью. Химиотерапия дает лишь частичный эффект. </w:t>
      </w:r>
      <w:r w:rsidRPr="008F207E">
        <w:rPr>
          <w:rFonts w:ascii="Times New Roman" w:eastAsia="Times New Roman" w:hAnsi="Times New Roman" w:cs="Times New Roman"/>
          <w:sz w:val="28"/>
          <w:szCs w:val="28"/>
          <w:lang w:eastAsia="ru-RU"/>
        </w:rPr>
        <w:br/>
      </w:r>
      <w:r w:rsidRPr="008F207E">
        <w:rPr>
          <w:rFonts w:ascii="Times New Roman" w:eastAsia="Times New Roman" w:hAnsi="Times New Roman" w:cs="Times New Roman"/>
          <w:sz w:val="28"/>
          <w:szCs w:val="28"/>
          <w:lang w:eastAsia="ru-RU"/>
        </w:rPr>
        <w:br/>
      </w:r>
      <w:r w:rsidRPr="008F207E">
        <w:rPr>
          <w:rFonts w:ascii="Times New Roman" w:eastAsia="Times New Roman" w:hAnsi="Times New Roman" w:cs="Times New Roman"/>
          <w:b/>
          <w:bCs/>
          <w:sz w:val="28"/>
          <w:szCs w:val="28"/>
          <w:lang w:eastAsia="ru-RU"/>
        </w:rPr>
        <w:t>Анапластическая крупноклеточная лимфома, Т/0-клеточная</w:t>
      </w:r>
      <w:r w:rsidRPr="008F207E">
        <w:rPr>
          <w:rFonts w:ascii="Times New Roman" w:eastAsia="Times New Roman" w:hAnsi="Times New Roman" w:cs="Times New Roman"/>
          <w:sz w:val="28"/>
          <w:szCs w:val="28"/>
          <w:lang w:eastAsia="ru-RU"/>
        </w:rPr>
        <w:t> (2%) чаще возникает у молодых людей. Химиотерапия позволяет излечить многих больных. </w:t>
      </w:r>
    </w:p>
    <w:p w:rsidR="008F207E" w:rsidRPr="008F207E" w:rsidRDefault="008F207E" w:rsidP="008F207E">
      <w:pPr>
        <w:spacing w:after="0" w:line="360" w:lineRule="auto"/>
        <w:ind w:firstLine="709"/>
        <w:jc w:val="both"/>
        <w:rPr>
          <w:rFonts w:ascii="Times New Roman" w:eastAsia="Times New Roman" w:hAnsi="Times New Roman" w:cs="Times New Roman"/>
          <w:b/>
          <w:sz w:val="28"/>
          <w:szCs w:val="28"/>
          <w:u w:val="single"/>
          <w:lang w:eastAsia="ru-RU"/>
        </w:rPr>
      </w:pPr>
    </w:p>
    <w:p w:rsidR="008F207E" w:rsidRPr="008F207E" w:rsidRDefault="008F207E" w:rsidP="008F207E">
      <w:pPr>
        <w:spacing w:after="0" w:line="360" w:lineRule="auto"/>
        <w:ind w:firstLine="709"/>
        <w:jc w:val="both"/>
        <w:rPr>
          <w:rFonts w:ascii="Times New Roman" w:eastAsia="Times New Roman" w:hAnsi="Times New Roman" w:cs="Times New Roman"/>
          <w:b/>
          <w:sz w:val="28"/>
          <w:szCs w:val="28"/>
          <w:u w:val="single"/>
          <w:lang w:eastAsia="ru-RU"/>
        </w:rPr>
      </w:pPr>
      <w:r w:rsidRPr="008F207E">
        <w:rPr>
          <w:rFonts w:ascii="Times New Roman" w:eastAsia="Times New Roman" w:hAnsi="Times New Roman" w:cs="Times New Roman"/>
          <w:b/>
          <w:sz w:val="28"/>
          <w:szCs w:val="28"/>
          <w:u w:val="single"/>
          <w:lang w:eastAsia="ru-RU"/>
        </w:rPr>
        <w:t>ЛЕЧЕНИЕ НЕХОДЖКИНСКИХ ЛИМФОМ</w:t>
      </w:r>
    </w:p>
    <w:p w:rsidR="008F207E" w:rsidRPr="008F207E" w:rsidRDefault="008F207E" w:rsidP="008F207E">
      <w:pPr>
        <w:spacing w:after="0" w:line="360" w:lineRule="auto"/>
        <w:ind w:firstLine="709"/>
        <w:jc w:val="both"/>
        <w:rPr>
          <w:rFonts w:ascii="Times New Roman" w:eastAsia="Times New Roman" w:hAnsi="Times New Roman" w:cs="Times New Roman"/>
          <w:b/>
          <w:bCs/>
          <w:sz w:val="28"/>
          <w:szCs w:val="28"/>
          <w:lang w:eastAsia="ru-RU"/>
        </w:rPr>
      </w:pPr>
      <w:r w:rsidRPr="008F207E">
        <w:rPr>
          <w:rFonts w:ascii="Times New Roman" w:eastAsia="Times New Roman" w:hAnsi="Times New Roman" w:cs="Times New Roman"/>
          <w:b/>
          <w:bCs/>
          <w:sz w:val="28"/>
          <w:szCs w:val="28"/>
          <w:lang w:eastAsia="ru-RU"/>
        </w:rPr>
        <w:t xml:space="preserve">I–II стадии НХЛ низкой степени злокачественности. </w:t>
      </w:r>
      <w:r w:rsidRPr="008F207E">
        <w:rPr>
          <w:rFonts w:ascii="Times New Roman" w:eastAsia="Times New Roman" w:hAnsi="Times New Roman" w:cs="Times New Roman"/>
          <w:sz w:val="28"/>
          <w:szCs w:val="28"/>
          <w:lang w:eastAsia="ru-RU"/>
        </w:rPr>
        <w:t>При этом клиническом варианте при отсутствии</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неблагоприятных прогностических факторов продемонстрирована высокая эффективность только радикальной</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лучевой терапии при крупнопольном облучении в суммарных очаговых дозах 30–36 Гр. У 50% больных в течение 10–15 лет рецидивы отсутствуют. При MALT лимфоме при использовании только лучевой терапии достигнута общая 5,летняя выживаемость 97%, безрецидивная ,–74%. Лучевая терапия лимфом требует современного оборудования, качественной предлучевой подготовки и обученного персонала, поэтому ее проведение</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целесообразно делать в специализированных центрах.</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Местный 100% противоопухолевый контроль при наличии увеличенных лимфатических узлов &lt; 3,5 см достигается суммарной очаговой дозой 29–39 Гр, а 100% контроль крупных (3,5–10 см) очагов – дозой 40–50 Гр, что</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соответствует таковому эффекту после 3 циклов ПХТ</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СНОР и 3–6 циклов ПХТ СНОР соответственно. Лучевая терапия должна быть радикальной, т.е. проводится</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тотальное облучение лимфатических коллекторов выше</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и ниже диафрагмы. При наличии неблагоприятных прогностических факторов лечение должно быть комбинированным и начинаться с 2–3 циклов соответствующей ПХТ с дальнейшим проведением радикальной лучевой</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терапии. По данным немецких авторов, ранние стадии фолликулярных НХЛ без крупных очагов и лимфом</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мантийной зоны могут быть излечены только радикальной лучевой терапией, т.е. субтотальным нодальным облучением (30–40 Гр). Локализованные стадии НХЛ мантийной зоны</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также успешно контролируются локальной лучевой терапией: 5-летняя свободная от прогрессии выживаемость</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составляет 68% независимо от наличия или отсутствия</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последующей ПХТ; у больных, не получавших лучевую</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терапию, а лишь только ПХТ, этот показатель составлял</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11%.</w:t>
      </w:r>
    </w:p>
    <w:p w:rsidR="008F207E" w:rsidRPr="008F207E" w:rsidRDefault="008F207E" w:rsidP="008F207E">
      <w:pPr>
        <w:spacing w:after="0" w:line="360" w:lineRule="auto"/>
        <w:ind w:firstLine="709"/>
        <w:jc w:val="both"/>
        <w:rPr>
          <w:rFonts w:ascii="Times New Roman" w:eastAsia="Times New Roman" w:hAnsi="Times New Roman" w:cs="Times New Roman"/>
          <w:b/>
          <w:bCs/>
          <w:sz w:val="28"/>
          <w:szCs w:val="28"/>
          <w:lang w:eastAsia="ru-RU"/>
        </w:rPr>
      </w:pPr>
      <w:r w:rsidRPr="008F207E">
        <w:rPr>
          <w:rFonts w:ascii="Times New Roman" w:eastAsia="Times New Roman" w:hAnsi="Times New Roman" w:cs="Times New Roman"/>
          <w:b/>
          <w:bCs/>
          <w:sz w:val="28"/>
          <w:szCs w:val="28"/>
          <w:lang w:eastAsia="ru-RU"/>
        </w:rPr>
        <w:t xml:space="preserve">I–II стадии НХЛ высокой степени злокачественности. </w:t>
      </w:r>
      <w:r w:rsidRPr="008F207E">
        <w:rPr>
          <w:rFonts w:ascii="Times New Roman" w:eastAsia="Times New Roman" w:hAnsi="Times New Roman" w:cs="Times New Roman"/>
          <w:sz w:val="28"/>
          <w:szCs w:val="28"/>
          <w:lang w:eastAsia="ru-RU"/>
        </w:rPr>
        <w:t>У</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больных указанной клинической группы до 60 лет лучевая терапия на пораженные зоны после 4 стандартных</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циклов СНОР не улучшила общей 5-летней (76% и 67%</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соответственно) и бессобытийной выживаемости (66%</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и 61%). Убедительные результаты в</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пользу использования лучевой терапии достигнуты канадскими исследователями, которые при локализованной диффузной β-крупноклеточной НХЛ у 299 больных</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применяли 3 цикла ПХТ СНОР и облучение исходно пораженных зон 30 Гр. Общая и свободная от прогрессирования 5,летняя выживаемость составила 80% и 81% 10летняя – 63% и 74% соответственно. При этом при отсутствии неблагоприятных исходных прогностических</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факторов общая 5, и 10,летняя выживаемость были соответственно 97% и 89%, при наличии 1–2 факторов –77% и 56%, 3–4 факторов – 58% и 48%. Соответственно</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эти же показатели для выживаемости, свободной от прогрессии, составили 94% и 89% (нет неблагоприятных</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факторов), 79% и 73% (1–2 фактора), 60% и 50% (3–4фактора).</w:t>
      </w:r>
    </w:p>
    <w:p w:rsidR="008F207E" w:rsidRPr="008F207E" w:rsidRDefault="008F207E" w:rsidP="008F207E">
      <w:pPr>
        <w:spacing w:after="0" w:line="360" w:lineRule="auto"/>
        <w:ind w:firstLine="709"/>
        <w:jc w:val="both"/>
        <w:rPr>
          <w:rFonts w:ascii="Times New Roman" w:eastAsia="Times New Roman" w:hAnsi="Times New Roman" w:cs="Times New Roman"/>
          <w:b/>
          <w:bCs/>
          <w:sz w:val="28"/>
          <w:szCs w:val="28"/>
          <w:lang w:eastAsia="ru-RU"/>
        </w:rPr>
      </w:pPr>
      <w:r w:rsidRPr="008F207E">
        <w:rPr>
          <w:rFonts w:ascii="Times New Roman" w:eastAsia="Times New Roman" w:hAnsi="Times New Roman" w:cs="Times New Roman"/>
          <w:b/>
          <w:bCs/>
          <w:sz w:val="28"/>
          <w:szCs w:val="28"/>
          <w:lang w:eastAsia="ru-RU"/>
        </w:rPr>
        <w:t xml:space="preserve">III–IV стадии НХЛ низкой степени злокачественности. </w:t>
      </w:r>
      <w:r w:rsidRPr="008F207E">
        <w:rPr>
          <w:rFonts w:ascii="Times New Roman" w:eastAsia="Times New Roman" w:hAnsi="Times New Roman" w:cs="Times New Roman"/>
          <w:sz w:val="28"/>
          <w:szCs w:val="28"/>
          <w:lang w:eastAsia="ru-RU"/>
        </w:rPr>
        <w:t>При указанном клиническом варианте у большинства больных определяются фолликулярные НХЛ I–II степени злокачественности. Исследования показывают, что</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у больных с фолликулярной лимфомой III стадии можно достигнуть высоких результатов только при использовании радикальной лучевой терапии – тотального нодального облучения. Так, 10-летняя скорректированная выживаемость составляет 68%, 15-летняя скорректированная выживаемость</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больных 58%, а больные из этой группы без неблагоприятных прогностических признаков (меньше 5 очагов</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поражения, без крупных очагов и симптомов интоксикации) имели скорректированную выживаемость 100%. Пока не существует лучших результатов у данной</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категории больных и они достигнуты только лучевой</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терапией, проводимой в специализированных центрах.</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Эти блестящие результаты связаны с тем, что фолликулярная лимфома очень чувствительна к лучевой терапии,</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и рецидивы в облученных регионах возникают редко.</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 xml:space="preserve">III–IV стадии НХЛ высокой степени злокачественности. </w:t>
      </w:r>
      <w:r w:rsidRPr="008F207E">
        <w:rPr>
          <w:rFonts w:ascii="Times New Roman" w:eastAsia="Times New Roman" w:hAnsi="Times New Roman" w:cs="Times New Roman"/>
          <w:sz w:val="28"/>
          <w:szCs w:val="28"/>
          <w:lang w:eastAsia="ru-RU"/>
        </w:rPr>
        <w:t>Эффективное лечение этого контингента</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больных – 6 циклов СНОР с</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2 недельными перерывами у больных 61–75 лет с агрессивной лимфомой с последующей лучевой терапией (36</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Гр) на исходно крупные (&gt;7,5 см) и экстранодальные</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очаги способствовали повышению результатов терапии</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по сравнению с традиционной схемой СНОР и аналогичной лучевой терапией: при медиане наблюдения 40</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мес общая выживаемость была соответственно 64,3% и</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49%.) Показана эффективность лучевой терапии у первичных больных НХЛ III–IV стадии</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высокой степени злокачественности без крупных очагов</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после 6 циклов ПХТ стандартной СНОР + 40 Гр на первично - пораженные регионы. Общая 5-летняя выживаемость у больных с комбинированным лечением и только с ПХТ не различалась (87% и 81% соответственно), но</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5-летняя выживаемость, свободная от прогрессии и локальный контроль были значительно выше (85% и 89%)</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у облученных больных, чем у не получавших лучевую</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 xml:space="preserve">терапию – 51%, 52%. </w:t>
      </w:r>
    </w:p>
    <w:p w:rsidR="008F207E" w:rsidRPr="008F207E" w:rsidRDefault="008F207E" w:rsidP="008F207E">
      <w:pPr>
        <w:spacing w:after="0" w:line="360" w:lineRule="auto"/>
        <w:ind w:firstLine="709"/>
        <w:jc w:val="both"/>
        <w:rPr>
          <w:rFonts w:ascii="Times New Roman" w:eastAsia="Times New Roman" w:hAnsi="Times New Roman" w:cs="Times New Roman"/>
          <w:b/>
          <w:bCs/>
          <w:sz w:val="28"/>
          <w:szCs w:val="28"/>
          <w:lang w:eastAsia="ru-RU"/>
        </w:rPr>
      </w:pPr>
      <w:r w:rsidRPr="008F207E">
        <w:rPr>
          <w:rFonts w:ascii="Times New Roman" w:eastAsia="Times New Roman" w:hAnsi="Times New Roman" w:cs="Times New Roman"/>
          <w:sz w:val="28"/>
          <w:szCs w:val="28"/>
          <w:lang w:eastAsia="ru-RU"/>
        </w:rPr>
        <w:t>При диффузной крупноклеточной лимфоме IV</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стадии с исходно крупными (&gt; 10 см) очагами продемонстрировано преимущество лучевого лечения у больных</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в полной ремиссии после ПХТ СНОР: 5-летняя безрецидивная выживаемость в группе больных с комбинированным лечением составила 72% против 35% больных только с ПХТ; общая 5-летняя выживаемость была соответственно 81% и 55%. Таким образом, очевидна целесообразность консолидирующей лучевой терапии на исходно пораженные очаги у больных с распространенными НХЛ высокой степени злокачественности, достигших полной ремиссии после ПХТ СНОР.</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Важное место лучевая терапия занимает при лечении </w:t>
      </w:r>
      <w:r w:rsidRPr="008F207E">
        <w:rPr>
          <w:rFonts w:ascii="Times New Roman" w:eastAsia="Times New Roman" w:hAnsi="Times New Roman" w:cs="Times New Roman"/>
          <w:b/>
          <w:bCs/>
          <w:sz w:val="28"/>
          <w:szCs w:val="28"/>
          <w:lang w:eastAsia="ru-RU"/>
        </w:rPr>
        <w:t>экстранодальных НХЛ</w:t>
      </w:r>
      <w:r w:rsidRPr="008F207E">
        <w:rPr>
          <w:rFonts w:ascii="Times New Roman" w:eastAsia="Times New Roman" w:hAnsi="Times New Roman" w:cs="Times New Roman"/>
          <w:sz w:val="28"/>
          <w:szCs w:val="28"/>
          <w:lang w:eastAsia="ru-RU"/>
        </w:rPr>
        <w:t xml:space="preserve">. Рекомендуемая разовая и суммарная очаговые дозы при обычном фракционировании на сердце 1,5 Гр и 30 Гр; легкое – 1–1,2 Гр и 16–18 Гр на одно легкое тотально, до 7–8 Гр – на оба легких тотально, до 30–36 Гр – на очаг в легком; печень – 1,5 Гр и 22–24 Гр – на всю печень; кость – 2 Гр и 36 Гр; почка – 1,2–1,5 Гр и 15 Гр – на всю почку и 30–36 Гр – на очаг в ней; вся ЦНС (головной и спинной мозг) – 1,8 Гр и 22–24 Гр; очаги в ЦНС – 1,5–2 Гр и 40 Гр. Получены хорошие результаты при использовании только лучевого лечения у больных MALT - лимфомой желудка (30 Гр на желудок и прилежащие лимфатические узлы): при среднем наблюдении 4 года общая выживаемость составила 83%, скорректированная (специфическая по лимфоме) – 100%; использование только лучевой терапии эффективно и при других экстранодальных локализациях: орбита, кожа, кости, гортань, слюнные железы, щитовидная железа, мочевой пузырь, молочная железа, желудочно,кишечный тракт. </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Особую роль новые подходы в системной лучевой терапии имеют при кожных лимфомах, особенно при генерализованном процессе. Разработан способ тотального электронного облучения кожи на ЛУЭ, Philips 20 МэВ. Получены хорошие результаты при первичной экстранодальной НХЛ различных регионов головы и шеи при использовании только радикальной лучевой терапии: при только лучевом лечении полные и частичные ремиссии составили 86,4% и 13,5% соответственно; при комбинированном – 54% и 35%; общая 5летняя выживаемость не отличалась (61%). При первичных поражениях мозга суммарная доза не должна быть меньше 40 Гр, лучевое лечение эффективно в комбинации с СНОР и метотрексатом. Лучевая терапия является основным методом лечения и при назальных Т-клеточных НХЛ: 5летняя выживаемость 83,3% против 28,6% при ПХТ.</w:t>
      </w:r>
    </w:p>
    <w:p w:rsidR="008F207E" w:rsidRPr="008F207E" w:rsidRDefault="008F207E" w:rsidP="008F207E">
      <w:pPr>
        <w:spacing w:after="0" w:line="360" w:lineRule="auto"/>
        <w:jc w:val="both"/>
        <w:rPr>
          <w:rFonts w:ascii="Times New Roman" w:eastAsia="Times New Roman" w:hAnsi="Times New Roman" w:cs="Times New Roman"/>
          <w:sz w:val="28"/>
          <w:szCs w:val="28"/>
          <w:lang w:eastAsia="ru-RU"/>
        </w:rPr>
      </w:pPr>
    </w:p>
    <w:p w:rsidR="008F207E" w:rsidRPr="008F207E" w:rsidRDefault="008F207E"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8F207E" w:rsidRPr="008F207E" w:rsidRDefault="00A90C14" w:rsidP="00A90C14">
      <w:pPr>
        <w:tabs>
          <w:tab w:val="left" w:pos="360"/>
        </w:tabs>
        <w:spacing w:after="0" w:line="240" w:lineRule="auto"/>
        <w:ind w:left="297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8F207E" w:rsidRPr="008F207E">
        <w:rPr>
          <w:rFonts w:ascii="Times New Roman" w:eastAsia="Times New Roman" w:hAnsi="Times New Roman" w:cs="Times New Roman"/>
          <w:b/>
          <w:sz w:val="28"/>
          <w:szCs w:val="28"/>
          <w:lang w:eastAsia="ru-RU"/>
        </w:rPr>
        <w:t>Вопросы по теме занятия.</w:t>
      </w:r>
    </w:p>
    <w:p w:rsidR="008F207E" w:rsidRPr="008F207E" w:rsidRDefault="008F207E" w:rsidP="00531C09">
      <w:pPr>
        <w:widowControl w:val="0"/>
        <w:numPr>
          <w:ilvl w:val="0"/>
          <w:numId w:val="240"/>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Классификация неходжкинских лимфом;</w:t>
      </w:r>
    </w:p>
    <w:p w:rsidR="008F207E" w:rsidRPr="008F207E" w:rsidRDefault="008F207E" w:rsidP="00531C09">
      <w:pPr>
        <w:widowControl w:val="0"/>
        <w:numPr>
          <w:ilvl w:val="0"/>
          <w:numId w:val="240"/>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Алгоритмы лечения больных</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НХЛ в зависимости от степени злокачественности.</w:t>
      </w:r>
    </w:p>
    <w:p w:rsidR="008F207E" w:rsidRPr="008F207E" w:rsidRDefault="008F207E" w:rsidP="00531C09">
      <w:pPr>
        <w:widowControl w:val="0"/>
        <w:numPr>
          <w:ilvl w:val="0"/>
          <w:numId w:val="240"/>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Лучевая диагностика и подготовка больного к проведению лучевой терапии</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НХЛ</w:t>
      </w:r>
    </w:p>
    <w:p w:rsidR="008F207E" w:rsidRPr="008F207E" w:rsidRDefault="008F207E" w:rsidP="00531C09">
      <w:pPr>
        <w:widowControl w:val="0"/>
        <w:numPr>
          <w:ilvl w:val="0"/>
          <w:numId w:val="240"/>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Виды и режимы лучевой терапии</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НХЛ;</w:t>
      </w:r>
    </w:p>
    <w:p w:rsidR="008F207E" w:rsidRPr="008F207E" w:rsidRDefault="008F207E" w:rsidP="00531C09">
      <w:pPr>
        <w:widowControl w:val="0"/>
        <w:numPr>
          <w:ilvl w:val="0"/>
          <w:numId w:val="240"/>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Химиолучевая терапия НХЛ;</w:t>
      </w:r>
    </w:p>
    <w:p w:rsidR="008F207E" w:rsidRPr="008F207E" w:rsidRDefault="008F207E" w:rsidP="00531C09">
      <w:pPr>
        <w:widowControl w:val="0"/>
        <w:numPr>
          <w:ilvl w:val="0"/>
          <w:numId w:val="240"/>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Лучевые реакции и осложнения при проведении лучевой терапии НХЛ.</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8F207E" w:rsidRPr="008F207E" w:rsidRDefault="00A90C14" w:rsidP="00A90C14">
      <w:pPr>
        <w:tabs>
          <w:tab w:val="left" w:pos="360"/>
        </w:tabs>
        <w:spacing w:after="0" w:line="240" w:lineRule="auto"/>
        <w:ind w:left="297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8F207E" w:rsidRPr="008F207E">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001.  СУММАРНАЯ  ОЧАГОВАЯ  ДОЗА ПРИ  </w:t>
      </w:r>
      <w:r w:rsidRPr="008F207E">
        <w:rPr>
          <w:rFonts w:ascii="Times New Roman" w:eastAsia="Times New Roman" w:hAnsi="Times New Roman" w:cs="Times New Roman"/>
          <w:bCs/>
          <w:sz w:val="28"/>
          <w:szCs w:val="28"/>
          <w:lang w:eastAsia="ru-RU"/>
        </w:rPr>
        <w:t>I–II СТАДИИ НХЛ НИЗКОЙ СТЕПЕНИ ЗЛОКАЧЕСТВЕННОСТИ</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ПРИ КРУПНОПОЛЬНОМ ОБЛУЧЕНИИ СОСТОВЛЯЕТ</w:t>
      </w:r>
    </w:p>
    <w:p w:rsidR="008F207E" w:rsidRPr="008F207E" w:rsidRDefault="008F207E"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30–36 Гр</w:t>
      </w:r>
    </w:p>
    <w:p w:rsidR="008F207E" w:rsidRPr="008F207E" w:rsidRDefault="008F207E"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40-45 Гр</w:t>
      </w:r>
    </w:p>
    <w:p w:rsidR="008F207E" w:rsidRPr="008F207E" w:rsidRDefault="008F207E"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50-54 Гр</w:t>
      </w:r>
    </w:p>
    <w:p w:rsidR="008F207E" w:rsidRPr="008F207E" w:rsidRDefault="008F207E"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54-60 Гр</w:t>
      </w:r>
    </w:p>
    <w:p w:rsidR="008F207E" w:rsidRPr="008F207E" w:rsidRDefault="008F207E" w:rsidP="00531C09">
      <w:pPr>
        <w:numPr>
          <w:ilvl w:val="0"/>
          <w:numId w:val="127"/>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70-72 Гр</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1</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8F207E" w:rsidP="008F207E">
      <w:pPr>
        <w:spacing w:after="0" w:line="240" w:lineRule="auto"/>
        <w:ind w:left="57" w:right="57"/>
        <w:jc w:val="both"/>
        <w:rPr>
          <w:rFonts w:ascii="Times New Roman" w:eastAsia="Times New Roman" w:hAnsi="Times New Roman" w:cs="Times New Roman"/>
          <w:caps/>
          <w:sz w:val="28"/>
          <w:szCs w:val="28"/>
          <w:lang w:eastAsia="ru-RU"/>
        </w:rPr>
      </w:pPr>
      <w:r w:rsidRPr="008F207E">
        <w:rPr>
          <w:rFonts w:ascii="Times New Roman" w:eastAsia="Times New Roman" w:hAnsi="Times New Roman" w:cs="Times New Roman"/>
          <w:sz w:val="28"/>
          <w:szCs w:val="28"/>
          <w:lang w:eastAsia="ru-RU"/>
        </w:rPr>
        <w:t>002.  СУММАРНАЯ  ОЧАГОВАЯ  ДОЗА ДЛЯ БОЛЬНЫХ MALT – ЛИМФОМОЙ ЖЕЛУДКА</w:t>
      </w:r>
    </w:p>
    <w:p w:rsidR="008F207E" w:rsidRPr="008F207E" w:rsidRDefault="008F207E"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9 Гр</w:t>
      </w:r>
    </w:p>
    <w:p w:rsidR="008F207E" w:rsidRPr="008F207E" w:rsidRDefault="008F207E"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22 Гр</w:t>
      </w:r>
    </w:p>
    <w:p w:rsidR="008F207E" w:rsidRPr="008F207E" w:rsidRDefault="008F207E"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30 Гр</w:t>
      </w:r>
    </w:p>
    <w:p w:rsidR="008F207E" w:rsidRPr="008F207E" w:rsidRDefault="008F207E"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35 Гр</w:t>
      </w:r>
    </w:p>
    <w:p w:rsidR="008F207E" w:rsidRPr="008F207E" w:rsidRDefault="008F207E" w:rsidP="00531C09">
      <w:pPr>
        <w:numPr>
          <w:ilvl w:val="0"/>
          <w:numId w:val="126"/>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50 Гр</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3</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003.  РАЗОВАЯ И СУММАРНАЯ  ОЧАГОВАЯ  ДОЗА  ПРИ ЭКСТРАНОДАЛЬНОМ ПОРАЖЕНИИ  ЦНС</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1) 1,5 Гр и 22–24 </w:t>
      </w:r>
    </w:p>
    <w:p w:rsidR="008F207E" w:rsidRPr="008F207E" w:rsidRDefault="008F207E" w:rsidP="008F207E">
      <w:pPr>
        <w:spacing w:after="0" w:line="240" w:lineRule="auto"/>
        <w:ind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 2) 1–1,2 Гр и 16–18 Гр </w:t>
      </w:r>
    </w:p>
    <w:p w:rsidR="008F207E" w:rsidRPr="008F207E" w:rsidRDefault="008F207E" w:rsidP="008F207E">
      <w:pPr>
        <w:spacing w:after="0" w:line="240" w:lineRule="auto"/>
        <w:ind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 3) 2 Гр и 30-35 Гр</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 1,8 Гр и 22–24 Гр</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 1 Гр и 15–18 Гр</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4</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A90C14" w:rsidP="00A90C14">
      <w:pPr>
        <w:spacing w:after="0" w:line="240" w:lineRule="auto"/>
        <w:ind w:left="851"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8F207E" w:rsidRPr="008F207E">
        <w:rPr>
          <w:rFonts w:ascii="Times New Roman" w:eastAsia="Times New Roman" w:hAnsi="Times New Roman" w:cs="Times New Roman"/>
          <w:b/>
          <w:bCs/>
          <w:sz w:val="28"/>
          <w:szCs w:val="28"/>
          <w:lang w:eastAsia="ru-RU"/>
        </w:rPr>
        <w:t>Ситуационные задачи по теме с эталонами ответов</w:t>
      </w:r>
      <w:r w:rsidR="008F207E" w:rsidRPr="008F207E">
        <w:rPr>
          <w:rFonts w:ascii="Times New Roman" w:eastAsia="Times New Roman" w:hAnsi="Times New Roman" w:cs="Times New Roman"/>
          <w:b/>
          <w:sz w:val="28"/>
          <w:szCs w:val="28"/>
          <w:lang w:eastAsia="ru-RU"/>
        </w:rPr>
        <w:t>.</w:t>
      </w:r>
    </w:p>
    <w:p w:rsidR="008F207E" w:rsidRPr="008F207E" w:rsidRDefault="008F207E" w:rsidP="008F207E">
      <w:pPr>
        <w:spacing w:before="40" w:after="40" w:line="240" w:lineRule="auto"/>
        <w:jc w:val="both"/>
        <w:outlineLvl w:val="1"/>
        <w:rPr>
          <w:rFonts w:ascii="Times New Roman" w:eastAsia="Times New Roman" w:hAnsi="Times New Roman" w:cs="Times New Roman"/>
          <w:b/>
          <w:bCs/>
          <w:sz w:val="28"/>
          <w:szCs w:val="28"/>
          <w:lang w:eastAsia="ru-RU"/>
        </w:rPr>
      </w:pPr>
      <w:r w:rsidRPr="008F207E">
        <w:rPr>
          <w:rFonts w:ascii="Times New Roman" w:eastAsia="Times New Roman" w:hAnsi="Times New Roman" w:cs="Times New Roman"/>
          <w:b/>
          <w:bCs/>
          <w:sz w:val="28"/>
          <w:szCs w:val="28"/>
          <w:lang w:eastAsia="ru-RU"/>
        </w:rPr>
        <w:t>Задача №1</w:t>
      </w:r>
    </w:p>
    <w:p w:rsidR="008F207E" w:rsidRPr="008F207E" w:rsidRDefault="008F207E" w:rsidP="008F207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Больная, 72 лет, обратилась на прием к терапевту с жалобами на образование на шеи. При осмотре и пальпации – увеличенный лимфоузел на шеи справа, мягко-эластической консистенции. При дообследовании со стороны органов головы и шеи патологии не выявлено. По обзорной рентгенограмме грудной клетки увеличенные парастернальные лимфоузлы. При эксцизионной биопсии лимфоузла шеи – лимфома,</w:t>
      </w:r>
      <w:r w:rsidRPr="008F207E">
        <w:rPr>
          <w:rFonts w:ascii="Times New Roman" w:eastAsia="Times New Roman" w:hAnsi="Times New Roman" w:cs="Times New Roman"/>
          <w:sz w:val="24"/>
          <w:szCs w:val="24"/>
          <w:lang w:eastAsia="ru-RU"/>
        </w:rPr>
        <w:t xml:space="preserve"> </w:t>
      </w:r>
      <w:r w:rsidRPr="008F207E">
        <w:rPr>
          <w:rFonts w:ascii="Times New Roman" w:eastAsia="Times New Roman" w:hAnsi="Times New Roman" w:cs="Times New Roman"/>
          <w:sz w:val="28"/>
          <w:szCs w:val="28"/>
          <w:lang w:eastAsia="ru-RU"/>
        </w:rPr>
        <w:t>лимфоцитарный, диффузный тип.</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Предварительный диагноз.</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Стадия процесса и степень злокачественности.</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Тактика лечения.</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В какой </w:t>
      </w:r>
      <w:r w:rsidRPr="008F207E">
        <w:rPr>
          <w:rFonts w:ascii="Times New Roman" w:eastAsia="Times New Roman" w:hAnsi="Times New Roman" w:cs="Times New Roman"/>
          <w:color w:val="000000"/>
          <w:sz w:val="28"/>
          <w:szCs w:val="28"/>
          <w:lang w:val="en-US" w:eastAsia="ru-RU"/>
        </w:rPr>
        <w:t>C</w:t>
      </w:r>
      <w:r w:rsidRPr="008F207E">
        <w:rPr>
          <w:rFonts w:ascii="Times New Roman" w:eastAsia="Times New Roman" w:hAnsi="Times New Roman" w:cs="Times New Roman"/>
          <w:color w:val="000000"/>
          <w:sz w:val="28"/>
          <w:szCs w:val="28"/>
          <w:lang w:eastAsia="ru-RU"/>
        </w:rPr>
        <w:t>ОД показана лучевая терапия в данном случае?</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Варианты комбинированного лечения.</w:t>
      </w:r>
    </w:p>
    <w:p w:rsidR="008F207E" w:rsidRPr="008F207E" w:rsidRDefault="008F207E" w:rsidP="008F207E">
      <w:pPr>
        <w:spacing w:before="40" w:after="40" w:line="240" w:lineRule="auto"/>
        <w:jc w:val="both"/>
        <w:rPr>
          <w:rFonts w:ascii="Times New Roman" w:eastAsia="Times New Roman" w:hAnsi="Times New Roman" w:cs="Times New Roman"/>
          <w:bCs/>
          <w:color w:val="000000"/>
          <w:sz w:val="28"/>
          <w:szCs w:val="28"/>
          <w:lang w:eastAsia="ru-RU"/>
        </w:rPr>
      </w:pPr>
    </w:p>
    <w:p w:rsidR="008F207E" w:rsidRPr="008F207E" w:rsidRDefault="008F207E" w:rsidP="008F207E">
      <w:pPr>
        <w:spacing w:before="40" w:after="40" w:line="240" w:lineRule="auto"/>
        <w:jc w:val="both"/>
        <w:rPr>
          <w:rFonts w:ascii="Times New Roman" w:eastAsia="Times New Roman" w:hAnsi="Times New Roman" w:cs="Times New Roman"/>
          <w:bCs/>
          <w:color w:val="000000"/>
          <w:sz w:val="28"/>
          <w:szCs w:val="28"/>
          <w:lang w:eastAsia="ru-RU"/>
        </w:rPr>
      </w:pPr>
      <w:r w:rsidRPr="008F207E">
        <w:rPr>
          <w:rFonts w:ascii="Times New Roman" w:eastAsia="Times New Roman" w:hAnsi="Times New Roman" w:cs="Times New Roman"/>
          <w:bCs/>
          <w:color w:val="000000"/>
          <w:sz w:val="28"/>
          <w:szCs w:val="28"/>
          <w:lang w:eastAsia="ru-RU"/>
        </w:rPr>
        <w:t>Эталоны ответов к</w:t>
      </w:r>
      <w:r w:rsidRPr="008F207E">
        <w:rPr>
          <w:rFonts w:ascii="Times New Roman" w:eastAsia="Times New Roman" w:hAnsi="Times New Roman" w:cs="Times New Roman"/>
          <w:bCs/>
          <w:color w:val="000000"/>
          <w:sz w:val="28"/>
          <w:szCs w:val="28"/>
          <w:lang w:val="en-US" w:eastAsia="ru-RU"/>
        </w:rPr>
        <w:t> </w:t>
      </w:r>
      <w:r w:rsidRPr="008F207E">
        <w:rPr>
          <w:rFonts w:ascii="Times New Roman" w:eastAsia="Times New Roman" w:hAnsi="Times New Roman" w:cs="Times New Roman"/>
          <w:bCs/>
          <w:color w:val="000000"/>
          <w:sz w:val="28"/>
          <w:szCs w:val="28"/>
          <w:lang w:eastAsia="ru-RU"/>
        </w:rPr>
        <w:t>ситуационной</w:t>
      </w:r>
      <w:r w:rsidRPr="008F207E">
        <w:rPr>
          <w:rFonts w:ascii="Times New Roman" w:eastAsia="Times New Roman" w:hAnsi="Times New Roman" w:cs="Times New Roman"/>
          <w:bCs/>
          <w:color w:val="000000"/>
          <w:sz w:val="28"/>
          <w:szCs w:val="28"/>
          <w:lang w:val="en-US" w:eastAsia="ru-RU"/>
        </w:rPr>
        <w:t> </w:t>
      </w:r>
      <w:r w:rsidRPr="008F207E">
        <w:rPr>
          <w:rFonts w:ascii="Times New Roman" w:eastAsia="Times New Roman" w:hAnsi="Times New Roman" w:cs="Times New Roman"/>
          <w:bCs/>
          <w:color w:val="000000"/>
          <w:sz w:val="28"/>
          <w:szCs w:val="28"/>
          <w:lang w:eastAsia="ru-RU"/>
        </w:rPr>
        <w:t>задаче №1</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Cs/>
          <w:color w:val="000000"/>
          <w:sz w:val="28"/>
          <w:szCs w:val="28"/>
          <w:lang w:eastAsia="ru-RU"/>
        </w:rPr>
        <w:t>1. Неходжкинская лимфома</w:t>
      </w:r>
      <w:r w:rsidRPr="008F207E">
        <w:rPr>
          <w:rFonts w:ascii="Times New Roman" w:eastAsia="Times New Roman" w:hAnsi="Times New Roman" w:cs="Times New Roman"/>
          <w:sz w:val="28"/>
          <w:szCs w:val="28"/>
          <w:lang w:eastAsia="ru-RU"/>
        </w:rPr>
        <w:t>.</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 IIЕ стадия</w:t>
      </w:r>
      <w:r w:rsidRPr="008F207E">
        <w:rPr>
          <w:rFonts w:ascii="Times New Roman" w:eastAsia="Times New Roman" w:hAnsi="Times New Roman" w:cs="Times New Roman"/>
          <w:color w:val="000000"/>
          <w:sz w:val="28"/>
          <w:szCs w:val="28"/>
          <w:lang w:eastAsia="ru-RU"/>
        </w:rPr>
        <w:t>, низкой степени злокачественности</w:t>
      </w:r>
      <w:r w:rsidRPr="008F207E">
        <w:rPr>
          <w:rFonts w:ascii="Times New Roman" w:eastAsia="Times New Roman" w:hAnsi="Times New Roman" w:cs="Times New Roman"/>
          <w:sz w:val="28"/>
          <w:szCs w:val="28"/>
          <w:lang w:eastAsia="ru-RU"/>
        </w:rPr>
        <w:t>.</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3.</w:t>
      </w:r>
      <w:r w:rsidRPr="008F207E">
        <w:rPr>
          <w:rFonts w:ascii="Times New Roman" w:eastAsia="Times New Roman" w:hAnsi="Times New Roman" w:cs="Times New Roman"/>
          <w:sz w:val="24"/>
          <w:szCs w:val="24"/>
          <w:lang w:eastAsia="ru-RU"/>
        </w:rPr>
        <w:t xml:space="preserve"> </w:t>
      </w:r>
      <w:r w:rsidRPr="008F207E">
        <w:rPr>
          <w:rFonts w:ascii="Times New Roman" w:eastAsia="Times New Roman" w:hAnsi="Times New Roman" w:cs="Times New Roman"/>
          <w:color w:val="000000"/>
          <w:sz w:val="28"/>
          <w:szCs w:val="28"/>
          <w:lang w:eastAsia="ru-RU"/>
        </w:rPr>
        <w:t>При отсутствии</w:t>
      </w:r>
      <w:r w:rsidRPr="008F207E">
        <w:rPr>
          <w:rFonts w:ascii="Times New Roman" w:eastAsia="Times New Roman" w:hAnsi="Times New Roman" w:cs="Times New Roman"/>
          <w:b/>
          <w:bCs/>
          <w:color w:val="000000"/>
          <w:sz w:val="28"/>
          <w:szCs w:val="28"/>
          <w:lang w:eastAsia="ru-RU"/>
        </w:rPr>
        <w:t xml:space="preserve"> </w:t>
      </w:r>
      <w:r w:rsidRPr="008F207E">
        <w:rPr>
          <w:rFonts w:ascii="Times New Roman" w:eastAsia="Times New Roman" w:hAnsi="Times New Roman" w:cs="Times New Roman"/>
          <w:color w:val="000000"/>
          <w:sz w:val="28"/>
          <w:szCs w:val="28"/>
          <w:lang w:eastAsia="ru-RU"/>
        </w:rPr>
        <w:t>неблагоприятных прогностических факторов</w:t>
      </w:r>
      <w:r w:rsidRPr="008F207E">
        <w:rPr>
          <w:rFonts w:ascii="Times New Roman" w:eastAsia="Times New Roman" w:hAnsi="Times New Roman" w:cs="Times New Roman"/>
          <w:sz w:val="28"/>
          <w:szCs w:val="28"/>
          <w:lang w:eastAsia="ru-RU"/>
        </w:rPr>
        <w:t xml:space="preserve"> радикальная </w:t>
      </w:r>
      <w:r w:rsidRPr="008F207E">
        <w:rPr>
          <w:rFonts w:ascii="Times New Roman" w:eastAsia="Times New Roman" w:hAnsi="Times New Roman" w:cs="Times New Roman"/>
          <w:b/>
          <w:bCs/>
          <w:sz w:val="28"/>
          <w:szCs w:val="28"/>
          <w:lang w:eastAsia="ru-RU"/>
        </w:rPr>
        <w:t xml:space="preserve"> </w:t>
      </w:r>
      <w:r w:rsidRPr="008F207E">
        <w:rPr>
          <w:rFonts w:ascii="Times New Roman" w:eastAsia="Times New Roman" w:hAnsi="Times New Roman" w:cs="Times New Roman"/>
          <w:sz w:val="28"/>
          <w:szCs w:val="28"/>
          <w:lang w:eastAsia="ru-RU"/>
        </w:rPr>
        <w:t>лучевая терапия при крупнопольном облучении на лимфоузел + на оба легких.</w:t>
      </w:r>
      <w:r w:rsidRPr="008F207E">
        <w:rPr>
          <w:rFonts w:ascii="Times New Roman" w:eastAsia="Times New Roman" w:hAnsi="Times New Roman" w:cs="Times New Roman"/>
          <w:color w:val="000000"/>
          <w:sz w:val="28"/>
          <w:szCs w:val="28"/>
          <w:lang w:eastAsia="ru-RU"/>
        </w:rPr>
        <w:t xml:space="preserve"> При наличии неблагоприятных прогностических факторов лечение должно быть комбинированным и начинаться с 2–3 циклов соответствующей ПХТ с дальнейшим проведением радикальной лучевой</w:t>
      </w:r>
      <w:r w:rsidRPr="008F207E">
        <w:rPr>
          <w:rFonts w:ascii="Times New Roman" w:eastAsia="Times New Roman" w:hAnsi="Times New Roman" w:cs="Times New Roman"/>
          <w:b/>
          <w:bCs/>
          <w:color w:val="000000"/>
          <w:sz w:val="28"/>
          <w:szCs w:val="28"/>
          <w:lang w:eastAsia="ru-RU"/>
        </w:rPr>
        <w:t xml:space="preserve"> </w:t>
      </w:r>
      <w:r w:rsidRPr="008F207E">
        <w:rPr>
          <w:rFonts w:ascii="Times New Roman" w:eastAsia="Times New Roman" w:hAnsi="Times New Roman" w:cs="Times New Roman"/>
          <w:color w:val="000000"/>
          <w:sz w:val="28"/>
          <w:szCs w:val="28"/>
          <w:lang w:eastAsia="ru-RU"/>
        </w:rPr>
        <w:t xml:space="preserve">терапии. </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 30–36 Гр + до 7–8 Гр – на оба легких тотально.</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5.</w:t>
      </w:r>
      <w:r w:rsidRPr="008F207E">
        <w:rPr>
          <w:rFonts w:ascii="Times New Roman" w:eastAsia="Times New Roman" w:hAnsi="Times New Roman" w:cs="Times New Roman"/>
          <w:color w:val="000000"/>
          <w:sz w:val="28"/>
          <w:szCs w:val="28"/>
          <w:lang w:eastAsia="ru-RU"/>
        </w:rPr>
        <w:t xml:space="preserve"> После 8 циклов ПХТ СНОР (Циклофосфан 750 мг/м2 в 1 день; Адриабластин 50 мг/м2 в 1 день; Винкристин 1,4 мг/м2 в 1 день; Преднизолон 60 мг/м2 с 1-5 дни каждые 3 недели) проводят облучение пораженных зон (30 Гр).</w:t>
      </w:r>
      <w:r w:rsidRPr="008F207E">
        <w:rPr>
          <w:rFonts w:ascii="Times New Roman" w:eastAsia="Times New Roman" w:hAnsi="Times New Roman" w:cs="Times New Roman"/>
          <w:sz w:val="24"/>
          <w:szCs w:val="24"/>
          <w:lang w:eastAsia="ru-RU"/>
        </w:rPr>
        <w:t xml:space="preserve"> </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b/>
          <w:color w:val="000000"/>
          <w:sz w:val="28"/>
          <w:szCs w:val="28"/>
          <w:lang w:eastAsia="ru-RU"/>
        </w:rPr>
      </w:pPr>
      <w:r w:rsidRPr="008F207E">
        <w:rPr>
          <w:rFonts w:ascii="Times New Roman" w:eastAsia="Times New Roman" w:hAnsi="Times New Roman" w:cs="Times New Roman"/>
          <w:color w:val="000000"/>
          <w:sz w:val="28"/>
          <w:szCs w:val="28"/>
          <w:lang w:eastAsia="ru-RU"/>
        </w:rPr>
        <w:t>3 цикла ACVBP (доксорубицин 75 мг/м2 в 1,й день, циклофосфан 1,2 г/м2 в 1,й день, виндезин 2 мг/м2 в 1й и 5й день, блеомицин 10 мг в 1,й и 5,й день, преднизолон</w:t>
      </w:r>
      <w:r w:rsidRPr="008F207E">
        <w:rPr>
          <w:rFonts w:ascii="Times New Roman" w:eastAsia="Times New Roman" w:hAnsi="Times New Roman" w:cs="Times New Roman"/>
          <w:b/>
          <w:bCs/>
          <w:color w:val="000000"/>
          <w:sz w:val="28"/>
          <w:szCs w:val="28"/>
          <w:lang w:eastAsia="ru-RU"/>
        </w:rPr>
        <w:t xml:space="preserve"> </w:t>
      </w:r>
      <w:r w:rsidRPr="008F207E">
        <w:rPr>
          <w:rFonts w:ascii="Times New Roman" w:eastAsia="Times New Roman" w:hAnsi="Times New Roman" w:cs="Times New Roman"/>
          <w:color w:val="000000"/>
          <w:sz w:val="28"/>
          <w:szCs w:val="28"/>
          <w:lang w:eastAsia="ru-RU"/>
        </w:rPr>
        <w:t>60 мг/м2 в 1,5,й дни каждые 2 нед) для больных старше</w:t>
      </w:r>
      <w:r w:rsidRPr="008F207E">
        <w:rPr>
          <w:rFonts w:ascii="Times New Roman" w:eastAsia="Times New Roman" w:hAnsi="Times New Roman" w:cs="Times New Roman"/>
          <w:b/>
          <w:bCs/>
          <w:color w:val="000000"/>
          <w:sz w:val="28"/>
          <w:szCs w:val="28"/>
          <w:lang w:eastAsia="ru-RU"/>
        </w:rPr>
        <w:t xml:space="preserve"> </w:t>
      </w:r>
      <w:r w:rsidRPr="008F207E">
        <w:rPr>
          <w:rFonts w:ascii="Times New Roman" w:eastAsia="Times New Roman" w:hAnsi="Times New Roman" w:cs="Times New Roman"/>
          <w:color w:val="000000"/>
          <w:sz w:val="28"/>
          <w:szCs w:val="28"/>
          <w:lang w:eastAsia="ru-RU"/>
        </w:rPr>
        <w:t>60 лет лучше, чем 3 цикла СНОР + лучевая терапия на</w:t>
      </w:r>
      <w:r w:rsidRPr="008F207E">
        <w:rPr>
          <w:rFonts w:ascii="Times New Roman" w:eastAsia="Times New Roman" w:hAnsi="Times New Roman" w:cs="Times New Roman"/>
          <w:b/>
          <w:bCs/>
          <w:color w:val="000000"/>
          <w:sz w:val="28"/>
          <w:szCs w:val="28"/>
          <w:lang w:eastAsia="ru-RU"/>
        </w:rPr>
        <w:t xml:space="preserve"> </w:t>
      </w:r>
      <w:r w:rsidRPr="008F207E">
        <w:rPr>
          <w:rFonts w:ascii="Times New Roman" w:eastAsia="Times New Roman" w:hAnsi="Times New Roman" w:cs="Times New Roman"/>
          <w:color w:val="000000"/>
          <w:sz w:val="28"/>
          <w:szCs w:val="28"/>
          <w:lang w:eastAsia="ru-RU"/>
        </w:rPr>
        <w:t>пораженные зоны (30–40 Гр).</w:t>
      </w:r>
    </w:p>
    <w:p w:rsidR="008F207E" w:rsidRPr="008F207E" w:rsidRDefault="008F207E" w:rsidP="008F207E">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8F207E" w:rsidRPr="008F207E" w:rsidRDefault="00A90C14" w:rsidP="00A90C14">
      <w:pPr>
        <w:tabs>
          <w:tab w:val="left" w:pos="360"/>
        </w:tabs>
        <w:spacing w:after="0" w:line="240" w:lineRule="auto"/>
        <w:ind w:left="1844"/>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8F207E" w:rsidRPr="008F207E">
        <w:rPr>
          <w:rFonts w:ascii="Times New Roman" w:eastAsia="Times New Roman" w:hAnsi="Times New Roman" w:cs="Times New Roman"/>
          <w:b/>
          <w:bCs/>
          <w:sz w:val="28"/>
          <w:szCs w:val="28"/>
          <w:lang w:eastAsia="ru-RU"/>
        </w:rPr>
        <w:t>Перечень и стандарты практических умений.</w:t>
      </w:r>
    </w:p>
    <w:p w:rsidR="008F207E" w:rsidRPr="008F207E" w:rsidRDefault="008F207E" w:rsidP="008F207E">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Поставить диагноз </w:t>
      </w:r>
      <w:r w:rsidRPr="008F207E">
        <w:rPr>
          <w:rFonts w:ascii="Times New Roman" w:eastAsia="Times New Roman" w:hAnsi="Times New Roman" w:cs="Times New Roman"/>
          <w:sz w:val="28"/>
          <w:szCs w:val="28"/>
          <w:lang w:eastAsia="ru-RU"/>
        </w:rPr>
        <w:t>неходжкинских лимфом</w:t>
      </w:r>
      <w:r w:rsidRPr="008F207E">
        <w:rPr>
          <w:rFonts w:ascii="Times New Roman" w:eastAsia="Times New Roman" w:hAnsi="Times New Roman" w:cs="Times New Roman"/>
          <w:bCs/>
          <w:sz w:val="28"/>
          <w:szCs w:val="28"/>
          <w:lang w:eastAsia="ru-RU"/>
        </w:rPr>
        <w:t xml:space="preserve"> в соответствии с классификациями.</w:t>
      </w:r>
    </w:p>
    <w:p w:rsidR="008F207E" w:rsidRPr="008F207E" w:rsidRDefault="008F207E" w:rsidP="008F207E">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Провести сеанс дистанционной лучевой терапии</w:t>
      </w:r>
      <w:r w:rsidRPr="008F207E">
        <w:rPr>
          <w:rFonts w:ascii="Times New Roman" w:eastAsia="Times New Roman" w:hAnsi="Times New Roman" w:cs="Times New Roman"/>
          <w:sz w:val="28"/>
          <w:szCs w:val="28"/>
          <w:lang w:eastAsia="ru-RU"/>
        </w:rPr>
        <w:t xml:space="preserve"> неходжкинских лимфом</w:t>
      </w:r>
      <w:r w:rsidRPr="008F207E">
        <w:rPr>
          <w:rFonts w:ascii="Times New Roman" w:eastAsia="Times New Roman" w:hAnsi="Times New Roman" w:cs="Times New Roman"/>
          <w:bCs/>
          <w:sz w:val="28"/>
          <w:szCs w:val="28"/>
          <w:lang w:eastAsia="ru-RU"/>
        </w:rPr>
        <w:t>.</w:t>
      </w:r>
    </w:p>
    <w:p w:rsidR="008F207E" w:rsidRPr="008F207E" w:rsidRDefault="008F207E" w:rsidP="008F207E">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Провести курс химиолучевого лечения</w:t>
      </w:r>
      <w:r w:rsidRPr="008F207E">
        <w:rPr>
          <w:rFonts w:ascii="Times New Roman" w:eastAsia="Times New Roman" w:hAnsi="Times New Roman" w:cs="Times New Roman"/>
          <w:sz w:val="28"/>
          <w:szCs w:val="28"/>
          <w:lang w:eastAsia="ru-RU"/>
        </w:rPr>
        <w:t xml:space="preserve"> неходжкинских лимфом</w:t>
      </w:r>
      <w:r w:rsidRPr="008F207E">
        <w:rPr>
          <w:rFonts w:ascii="Times New Roman" w:eastAsia="Times New Roman" w:hAnsi="Times New Roman" w:cs="Times New Roman"/>
          <w:bCs/>
          <w:sz w:val="28"/>
          <w:szCs w:val="28"/>
          <w:lang w:eastAsia="ru-RU"/>
        </w:rPr>
        <w:t>.</w:t>
      </w:r>
    </w:p>
    <w:p w:rsidR="008F207E" w:rsidRPr="008F207E" w:rsidRDefault="008F207E" w:rsidP="008F207E">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8F207E">
        <w:rPr>
          <w:rFonts w:ascii="Times New Roman" w:eastAsia="Times New Roman" w:hAnsi="Times New Roman" w:cs="Times New Roman"/>
          <w:sz w:val="28"/>
          <w:szCs w:val="28"/>
          <w:lang w:eastAsia="ru-RU"/>
        </w:rPr>
        <w:t>неходжкинских лимфом</w:t>
      </w:r>
      <w:r w:rsidRPr="008F207E">
        <w:rPr>
          <w:rFonts w:ascii="Times New Roman" w:eastAsia="Times New Roman" w:hAnsi="Times New Roman" w:cs="Times New Roman"/>
          <w:bCs/>
          <w:sz w:val="28"/>
          <w:szCs w:val="28"/>
          <w:lang w:eastAsia="ru-RU"/>
        </w:rPr>
        <w:t xml:space="preserve"> и провести мероприятия по их коррекции.</w:t>
      </w:r>
    </w:p>
    <w:p w:rsidR="008F207E" w:rsidRPr="008F207E" w:rsidRDefault="008F207E" w:rsidP="008F207E">
      <w:pPr>
        <w:numPr>
          <w:ilvl w:val="0"/>
          <w:numId w:val="5"/>
        </w:numPr>
        <w:tabs>
          <w:tab w:val="left" w:pos="360"/>
        </w:tabs>
        <w:spacing w:after="0" w:line="24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8F207E">
        <w:rPr>
          <w:rFonts w:ascii="Times New Roman" w:eastAsia="Times New Roman" w:hAnsi="Times New Roman" w:cs="Times New Roman"/>
          <w:sz w:val="28"/>
          <w:szCs w:val="28"/>
          <w:lang w:eastAsia="ru-RU"/>
        </w:rPr>
        <w:t>неходжкинских лимфом</w:t>
      </w:r>
      <w:r w:rsidRPr="008F207E">
        <w:rPr>
          <w:rFonts w:ascii="Times New Roman" w:eastAsia="Times New Roman" w:hAnsi="Times New Roman" w:cs="Times New Roman"/>
          <w:bCs/>
          <w:sz w:val="28"/>
          <w:szCs w:val="28"/>
          <w:lang w:eastAsia="ru-RU"/>
        </w:rPr>
        <w:t xml:space="preserve"> и провести мероприятия по их коррекции.</w:t>
      </w:r>
    </w:p>
    <w:p w:rsidR="008F207E" w:rsidRPr="008F207E" w:rsidRDefault="008F207E" w:rsidP="008F207E">
      <w:pPr>
        <w:tabs>
          <w:tab w:val="left" w:pos="360"/>
        </w:tabs>
        <w:spacing w:after="0" w:line="240" w:lineRule="auto"/>
        <w:rPr>
          <w:rFonts w:ascii="Times New Roman" w:eastAsia="Times New Roman" w:hAnsi="Times New Roman" w:cs="Times New Roman"/>
          <w:bCs/>
          <w:sz w:val="28"/>
          <w:szCs w:val="28"/>
          <w:lang w:eastAsia="ru-RU"/>
        </w:rPr>
      </w:pPr>
    </w:p>
    <w:p w:rsidR="008F207E" w:rsidRPr="008F207E" w:rsidRDefault="00A90C14" w:rsidP="00A90C14">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8F207E" w:rsidRPr="008F207E">
        <w:rPr>
          <w:rFonts w:ascii="Times New Roman" w:eastAsia="Times New Roman" w:hAnsi="Times New Roman" w:cs="Times New Roman"/>
          <w:b/>
          <w:bCs/>
          <w:sz w:val="28"/>
          <w:szCs w:val="28"/>
          <w:lang w:eastAsia="ru-RU"/>
        </w:rPr>
        <w:t>Примерная тематика НИР по теме (для ординаторов).</w:t>
      </w:r>
    </w:p>
    <w:p w:rsidR="008F207E" w:rsidRPr="008F207E" w:rsidRDefault="008F207E"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Комбинированная терапия НХЛ.</w:t>
      </w:r>
    </w:p>
    <w:p w:rsidR="008F207E" w:rsidRPr="008F207E" w:rsidRDefault="008F207E"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8F207E">
        <w:rPr>
          <w:rFonts w:ascii="Times New Roman" w:eastAsia="Times New Roman" w:hAnsi="Times New Roman" w:cs="Times New Roman"/>
          <w:sz w:val="28"/>
          <w:szCs w:val="28"/>
          <w:lang w:eastAsia="ru-RU"/>
        </w:rPr>
        <w:t>НХЛ</w:t>
      </w:r>
      <w:r w:rsidRPr="008F207E">
        <w:rPr>
          <w:rFonts w:ascii="Times New Roman" w:eastAsia="Times New Roman" w:hAnsi="Times New Roman" w:cs="Times New Roman"/>
          <w:bCs/>
          <w:sz w:val="28"/>
          <w:szCs w:val="28"/>
          <w:lang w:eastAsia="ru-RU"/>
        </w:rPr>
        <w:t>.</w:t>
      </w:r>
    </w:p>
    <w:p w:rsidR="008F207E" w:rsidRPr="008F207E" w:rsidRDefault="008F207E"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Лучевые повреждения при лечении НХЛ и их коррекция.</w:t>
      </w:r>
    </w:p>
    <w:p w:rsidR="008F207E" w:rsidRPr="008F207E" w:rsidRDefault="008F207E" w:rsidP="00531C09">
      <w:pPr>
        <w:numPr>
          <w:ilvl w:val="0"/>
          <w:numId w:val="85"/>
        </w:numPr>
        <w:tabs>
          <w:tab w:val="left" w:pos="360"/>
        </w:tabs>
        <w:spacing w:after="0" w:line="24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 Лечение рецидивов НХЛ.</w:t>
      </w:r>
    </w:p>
    <w:p w:rsidR="008F207E" w:rsidRPr="008F207E" w:rsidRDefault="008F207E" w:rsidP="008F207E">
      <w:pPr>
        <w:tabs>
          <w:tab w:val="left" w:pos="360"/>
        </w:tabs>
        <w:spacing w:after="0" w:line="240" w:lineRule="auto"/>
        <w:ind w:left="360"/>
        <w:jc w:val="both"/>
        <w:rPr>
          <w:rFonts w:ascii="Times New Roman" w:eastAsia="Times New Roman" w:hAnsi="Times New Roman" w:cs="Times New Roman"/>
          <w:bCs/>
          <w:sz w:val="28"/>
          <w:szCs w:val="28"/>
          <w:lang w:eastAsia="ru-RU"/>
        </w:rPr>
      </w:pPr>
    </w:p>
    <w:p w:rsidR="008F207E" w:rsidRPr="008F207E" w:rsidRDefault="00A90C14" w:rsidP="00A90C14">
      <w:pPr>
        <w:spacing w:after="0" w:line="240" w:lineRule="auto"/>
        <w:ind w:left="1844"/>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8F207E" w:rsidRPr="008F207E">
        <w:rPr>
          <w:rFonts w:ascii="Times New Roman" w:eastAsia="Times New Roman" w:hAnsi="Times New Roman" w:cs="Times New Roman"/>
          <w:b/>
          <w:bCs/>
          <w:sz w:val="28"/>
          <w:szCs w:val="28"/>
          <w:lang w:eastAsia="ru-RU"/>
        </w:rPr>
        <w:t>Рекомендованная литература по теме занятия</w:t>
      </w:r>
    </w:p>
    <w:p w:rsidR="008F207E" w:rsidRPr="008F207E" w:rsidRDefault="008F207E" w:rsidP="008F207E">
      <w:pPr>
        <w:tabs>
          <w:tab w:val="num" w:pos="0"/>
        </w:tabs>
        <w:ind w:left="142"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8F207E" w:rsidRPr="008F207E" w:rsidTr="00083908">
        <w:tc>
          <w:tcPr>
            <w:tcW w:w="698"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Кол-во экземпляров</w:t>
            </w:r>
          </w:p>
        </w:tc>
      </w:tr>
      <w:tr w:rsidR="008F207E" w:rsidRPr="008F207E" w:rsidTr="00083908">
        <w:tc>
          <w:tcPr>
            <w:tcW w:w="698"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Times New Roman" w:eastAsia="Times New Roman" w:hAnsi="Times New Roman"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Times New Roman" w:eastAsia="Times New Roman" w:hAnsi="Times New Roman"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Times New Roman" w:eastAsia="Times New Roman" w:hAnsi="Times New Roman"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Times New Roman" w:eastAsia="Times New Roman" w:hAnsi="Times New Roman"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на кафедре</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522"/>
              </w:tabs>
              <w:jc w:val="center"/>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6</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lang w:eastAsia="ru-RU"/>
              </w:rPr>
            </w:pPr>
            <w:r w:rsidRPr="008F207E">
              <w:rPr>
                <w:rFonts w:ascii="Times New Roman" w:eastAsia="Times New Roman" w:hAnsi="Times New Roman"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Times New Roman" w:eastAsia="Times New Roman" w:hAnsi="Times New Roman" w:cs="Times New Roman"/>
                <w:lang w:eastAsia="ru-RU"/>
              </w:rPr>
            </w:pPr>
            <w:r w:rsidRPr="008F207E">
              <w:rPr>
                <w:rFonts w:ascii="Times New Roman" w:eastAsia="Times New Roman" w:hAnsi="Times New Roman"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b/>
                <w:lang w:eastAsia="ru-RU"/>
              </w:rPr>
            </w:pPr>
            <w:r w:rsidRPr="008F207E">
              <w:rPr>
                <w:rFonts w:ascii="Times New Roman" w:eastAsia="Times New Roman" w:hAnsi="Times New Roman"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b/>
                <w:lang w:eastAsia="ru-RU"/>
              </w:rPr>
            </w:pPr>
            <w:r w:rsidRPr="008F207E">
              <w:rPr>
                <w:rFonts w:ascii="Times New Roman" w:eastAsia="Times New Roman" w:hAnsi="Times New Roman"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Times New Roman" w:eastAsia="Times New Roman" w:hAnsi="Times New Roman" w:cs="Times New Roman"/>
                <w:lang w:eastAsia="ru-RU"/>
              </w:rPr>
            </w:pPr>
            <w:r w:rsidRPr="008F207E">
              <w:rPr>
                <w:rFonts w:ascii="Times New Roman" w:eastAsia="Times New Roman" w:hAnsi="Times New Roman"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b/>
                <w:lang w:eastAsia="ru-RU"/>
              </w:rPr>
            </w:pP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lang w:eastAsia="ru-RU"/>
              </w:rPr>
            </w:pPr>
            <w:r w:rsidRPr="008F207E">
              <w:rPr>
                <w:rFonts w:ascii="Times New Roman" w:eastAsia="Times New Roman" w:hAnsi="Times New Roman"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294EB7" w:rsidP="008F207E">
            <w:pPr>
              <w:rPr>
                <w:rFonts w:ascii="Times New Roman" w:eastAsia="Times New Roman" w:hAnsi="Times New Roman" w:cs="Times New Roman"/>
                <w:lang w:eastAsia="ru-RU"/>
              </w:rPr>
            </w:pPr>
            <w:hyperlink r:id="rId130" w:history="1">
              <w:r w:rsidR="008F207E" w:rsidRPr="008F207E">
                <w:rPr>
                  <w:rFonts w:ascii="Times New Roman" w:eastAsia="Times New Roman" w:hAnsi="Times New Roman"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lang w:eastAsia="ru-RU"/>
              </w:rPr>
            </w:pPr>
            <w:r w:rsidRPr="008F207E">
              <w:rPr>
                <w:rFonts w:ascii="Times New Roman" w:eastAsia="Times New Roman" w:hAnsi="Times New Roman"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Times New Roman" w:eastAsia="Times New Roman" w:hAnsi="Times New Roman" w:cs="Times New Roman"/>
                <w:lang w:eastAsia="ru-RU"/>
              </w:rPr>
            </w:pPr>
            <w:r w:rsidRPr="008F207E">
              <w:rPr>
                <w:rFonts w:ascii="Times New Roman" w:eastAsia="Times New Roman" w:hAnsi="Times New Roman"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Times New Roman" w:eastAsia="Times New Roman" w:hAnsi="Times New Roman" w:cs="Times New Roman"/>
                <w:lang w:eastAsia="ru-RU"/>
              </w:rPr>
            </w:pPr>
            <w:r w:rsidRPr="008F207E">
              <w:rPr>
                <w:rFonts w:ascii="Times New Roman" w:eastAsia="Times New Roman" w:hAnsi="Times New Roman"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b/>
                <w:lang w:eastAsia="ru-RU"/>
              </w:rPr>
            </w:pPr>
          </w:p>
        </w:tc>
      </w:tr>
    </w:tbl>
    <w:p w:rsidR="008F207E" w:rsidRPr="008F207E" w:rsidRDefault="008F207E" w:rsidP="008F207E">
      <w:pPr>
        <w:tabs>
          <w:tab w:val="num" w:pos="0"/>
        </w:tabs>
        <w:ind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8F207E" w:rsidRPr="008F207E" w:rsidTr="00083908">
        <w:tc>
          <w:tcPr>
            <w:tcW w:w="698"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Кол-во экземпляров</w:t>
            </w:r>
          </w:p>
        </w:tc>
      </w:tr>
      <w:tr w:rsidR="008F207E" w:rsidRPr="008F207E" w:rsidTr="00083908">
        <w:tc>
          <w:tcPr>
            <w:tcW w:w="698"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Times New Roman" w:eastAsia="Times New Roman" w:hAnsi="Times New Roman"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Times New Roman" w:eastAsia="Times New Roman" w:hAnsi="Times New Roman"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Times New Roman" w:eastAsia="Times New Roman" w:hAnsi="Times New Roman"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Times New Roman" w:eastAsia="Times New Roman" w:hAnsi="Times New Roman"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на кафедре</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522"/>
              </w:tabs>
              <w:jc w:val="center"/>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6</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lang w:eastAsia="ru-RU"/>
              </w:rPr>
            </w:pPr>
            <w:r w:rsidRPr="008F207E">
              <w:rPr>
                <w:rFonts w:ascii="Times New Roman" w:eastAsia="Times New Roman" w:hAnsi="Times New Roman"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Times New Roman" w:eastAsia="Times New Roman" w:hAnsi="Times New Roman" w:cs="Times New Roman"/>
                <w:lang w:eastAsia="ru-RU"/>
              </w:rPr>
            </w:pPr>
            <w:r w:rsidRPr="008F207E">
              <w:rPr>
                <w:rFonts w:ascii="Times New Roman" w:eastAsia="Times New Roman" w:hAnsi="Times New Roman"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b/>
                <w:lang w:eastAsia="ru-RU"/>
              </w:rPr>
            </w:pPr>
            <w:r w:rsidRPr="008F207E">
              <w:rPr>
                <w:rFonts w:ascii="Times New Roman" w:eastAsia="Times New Roman" w:hAnsi="Times New Roman"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b/>
                <w:lang w:eastAsia="ru-RU"/>
              </w:rPr>
            </w:pPr>
            <w:r w:rsidRPr="008F207E">
              <w:rPr>
                <w:rFonts w:ascii="Times New Roman" w:eastAsia="Times New Roman" w:hAnsi="Times New Roman"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Times New Roman" w:eastAsia="Times New Roman" w:hAnsi="Times New Roman" w:cs="Times New Roman"/>
                <w:lang w:eastAsia="ru-RU"/>
              </w:rPr>
            </w:pPr>
            <w:r w:rsidRPr="008F207E">
              <w:rPr>
                <w:rFonts w:ascii="Times New Roman" w:eastAsia="Times New Roman" w:hAnsi="Times New Roman"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Times New Roman" w:eastAsia="Times New Roman" w:hAnsi="Times New Roman" w:cs="Times New Roman"/>
                <w:b/>
                <w:lang w:eastAsia="ru-RU"/>
              </w:rPr>
            </w:pPr>
            <w:r w:rsidRPr="008F207E">
              <w:rPr>
                <w:rFonts w:ascii="Times New Roman" w:eastAsia="Times New Roman" w:hAnsi="Times New Roman" w:cs="Times New Roman"/>
                <w:b/>
                <w:lang w:eastAsia="ru-RU"/>
              </w:rPr>
              <w:t>1</w:t>
            </w:r>
          </w:p>
        </w:tc>
      </w:tr>
    </w:tbl>
    <w:p w:rsidR="008F207E" w:rsidRPr="008F207E" w:rsidRDefault="008F207E" w:rsidP="008F207E">
      <w:pPr>
        <w:tabs>
          <w:tab w:val="num" w:pos="0"/>
        </w:tabs>
        <w:ind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Электронные ресурсы:</w:t>
      </w:r>
    </w:p>
    <w:p w:rsidR="008F207E" w:rsidRDefault="008F207E" w:rsidP="00255C28">
      <w:pPr>
        <w:pStyle w:val="Default"/>
      </w:pPr>
    </w:p>
    <w:p w:rsidR="008F207E" w:rsidRDefault="008F207E" w:rsidP="00255C28">
      <w:pPr>
        <w:pStyle w:val="Default"/>
      </w:pPr>
    </w:p>
    <w:p w:rsidR="008F207E" w:rsidRDefault="008F207E" w:rsidP="00255C28">
      <w:pPr>
        <w:pStyle w:val="Default"/>
      </w:pPr>
    </w:p>
    <w:p w:rsidR="008F207E" w:rsidRPr="008F207E" w:rsidRDefault="00A90C14" w:rsidP="00A90C14">
      <w:pPr>
        <w:tabs>
          <w:tab w:val="left" w:pos="360"/>
          <w:tab w:val="num" w:pos="1080"/>
        </w:tabs>
        <w:spacing w:after="0" w:line="240" w:lineRule="auto"/>
        <w:ind w:left="397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8F207E" w:rsidRPr="008F207E">
        <w:rPr>
          <w:rFonts w:ascii="Times New Roman" w:eastAsia="Times New Roman" w:hAnsi="Times New Roman" w:cs="Times New Roman"/>
          <w:sz w:val="28"/>
          <w:szCs w:val="28"/>
          <w:lang w:eastAsia="ru-RU"/>
        </w:rPr>
        <w:t>ОД.О.01.2.5.10</w:t>
      </w:r>
      <w:r w:rsidR="008F207E" w:rsidRPr="008F207E">
        <w:rPr>
          <w:rFonts w:ascii="Calibri" w:eastAsia="Times New Roman" w:hAnsi="Calibri" w:cs="Times New Roman"/>
          <w:lang w:eastAsia="ru-RU"/>
        </w:rPr>
        <w:t xml:space="preserve"> </w:t>
      </w:r>
      <w:r w:rsidR="008F207E" w:rsidRPr="008F207E">
        <w:rPr>
          <w:rFonts w:ascii="Times New Roman" w:eastAsia="Times New Roman" w:hAnsi="Times New Roman" w:cs="Times New Roman"/>
          <w:b/>
          <w:bCs/>
          <w:sz w:val="28"/>
          <w:szCs w:val="28"/>
          <w:lang w:eastAsia="ru-RU"/>
        </w:rPr>
        <w:t>Тема: «</w:t>
      </w:r>
      <w:r w:rsidR="008F207E" w:rsidRPr="008F207E">
        <w:rPr>
          <w:rFonts w:ascii="Times New Roman" w:eastAsia="Times New Roman" w:hAnsi="Times New Roman" w:cs="Times New Roman"/>
          <w:sz w:val="28"/>
          <w:szCs w:val="28"/>
          <w:lang w:eastAsia="ru-RU"/>
        </w:rPr>
        <w:t>Лучевая терапия лимфомы кожи</w:t>
      </w:r>
      <w:r w:rsidR="008F207E" w:rsidRPr="008F207E">
        <w:rPr>
          <w:rFonts w:ascii="Times New Roman" w:eastAsia="Times New Roman" w:hAnsi="Times New Roman" w:cs="Times New Roman"/>
          <w:b/>
          <w:bCs/>
          <w:sz w:val="28"/>
          <w:szCs w:val="28"/>
          <w:lang w:eastAsia="ru-RU"/>
        </w:rPr>
        <w:t>».</w:t>
      </w:r>
    </w:p>
    <w:p w:rsidR="008F207E" w:rsidRPr="008F207E" w:rsidRDefault="00A90C14" w:rsidP="00A90C14">
      <w:pPr>
        <w:tabs>
          <w:tab w:val="left" w:pos="360"/>
          <w:tab w:val="num" w:pos="1080"/>
        </w:tabs>
        <w:spacing w:after="0" w:line="240" w:lineRule="auto"/>
        <w:ind w:left="411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8F207E" w:rsidRPr="008F207E">
        <w:rPr>
          <w:rFonts w:ascii="Times New Roman" w:eastAsia="Times New Roman" w:hAnsi="Times New Roman" w:cs="Times New Roman"/>
          <w:b/>
          <w:bCs/>
          <w:sz w:val="28"/>
          <w:szCs w:val="28"/>
          <w:lang w:eastAsia="ru-RU"/>
        </w:rPr>
        <w:t>Форма организации учебного процесса:</w:t>
      </w:r>
      <w:r w:rsidR="008F207E" w:rsidRPr="008F207E">
        <w:rPr>
          <w:rFonts w:ascii="Times New Roman" w:eastAsia="Times New Roman" w:hAnsi="Times New Roman" w:cs="Times New Roman"/>
          <w:sz w:val="28"/>
          <w:szCs w:val="28"/>
          <w:lang w:eastAsia="ru-RU"/>
        </w:rPr>
        <w:t xml:space="preserve"> практическое занятие. </w:t>
      </w:r>
    </w:p>
    <w:p w:rsidR="008F207E" w:rsidRPr="008F207E" w:rsidRDefault="00A90C14" w:rsidP="00A90C14">
      <w:pPr>
        <w:tabs>
          <w:tab w:val="left" w:pos="360"/>
          <w:tab w:val="num" w:pos="1080"/>
        </w:tabs>
        <w:spacing w:after="0" w:line="240" w:lineRule="auto"/>
        <w:ind w:left="411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8F207E" w:rsidRPr="008F207E">
        <w:rPr>
          <w:rFonts w:ascii="Times New Roman" w:eastAsia="Times New Roman" w:hAnsi="Times New Roman" w:cs="Times New Roman"/>
          <w:b/>
          <w:sz w:val="28"/>
          <w:szCs w:val="28"/>
          <w:lang w:eastAsia="ru-RU"/>
        </w:rPr>
        <w:t>Методы обучения:</w:t>
      </w:r>
      <w:r w:rsidR="008F207E" w:rsidRPr="008F207E">
        <w:rPr>
          <w:rFonts w:ascii="Times New Roman" w:eastAsia="Times New Roman" w:hAnsi="Times New Roman" w:cs="Times New Roman"/>
          <w:sz w:val="28"/>
          <w:szCs w:val="28"/>
          <w:lang w:eastAsia="ru-RU"/>
        </w:rPr>
        <w:t xml:space="preserve"> </w:t>
      </w:r>
      <w:r w:rsidR="008F207E" w:rsidRPr="008F207E">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8F207E" w:rsidRPr="008F207E">
        <w:rPr>
          <w:rFonts w:ascii="Times New Roman" w:eastAsia="Times New Roman" w:hAnsi="Times New Roman" w:cs="Times New Roman"/>
          <w:sz w:val="28"/>
          <w:szCs w:val="28"/>
          <w:lang w:eastAsia="ru-RU"/>
        </w:rPr>
        <w:t xml:space="preserve">проблемное изложение. </w:t>
      </w:r>
    </w:p>
    <w:p w:rsidR="008F207E" w:rsidRPr="008F207E" w:rsidRDefault="00A90C14" w:rsidP="00A90C14">
      <w:pPr>
        <w:tabs>
          <w:tab w:val="left" w:pos="360"/>
          <w:tab w:val="num" w:pos="1080"/>
        </w:tabs>
        <w:spacing w:after="0" w:line="240" w:lineRule="auto"/>
        <w:ind w:left="411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8F207E" w:rsidRPr="008F207E">
        <w:rPr>
          <w:rFonts w:ascii="Times New Roman" w:eastAsia="Times New Roman" w:hAnsi="Times New Roman" w:cs="Times New Roman"/>
          <w:b/>
          <w:bCs/>
          <w:sz w:val="28"/>
          <w:szCs w:val="28"/>
          <w:lang w:eastAsia="ru-RU"/>
        </w:rPr>
        <w:t>Значение темы</w:t>
      </w:r>
      <w:r w:rsidR="008F207E"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Цели обучения:</w:t>
      </w:r>
      <w:r w:rsidRPr="008F207E">
        <w:rPr>
          <w:rFonts w:ascii="Times New Roman" w:eastAsia="Times New Roman" w:hAnsi="Times New Roman" w:cs="Times New Roman"/>
          <w:sz w:val="28"/>
          <w:szCs w:val="28"/>
          <w:lang w:eastAsia="ru-RU"/>
        </w:rPr>
        <w:t xml:space="preserve"> </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sz w:val="28"/>
          <w:szCs w:val="28"/>
          <w:lang w:eastAsia="ru-RU"/>
        </w:rPr>
        <w:t>-общая</w:t>
      </w:r>
      <w:r w:rsidRPr="008F207E">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лимфомы кожи (УК-2); к проведению диспансеризации и осуществлению диспансерного наблюдения за онкологическими больными радиологического профиля больных лимфомой кожи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лимфомой кожи (ПК-6); к применению радиологических методов лечения онкологических больных лимфомой кожи  (ПК-7); к применению лекарственной и немедикаментозной терапии и других методов у онкологических больных лимфомой кожи, нуждающихся в медицинской реабилитации (ПК-9); к формированию у онкологических больных лимфомой кожи радиологического профиля и членов их семей мотивации, направленной на сохранение и укрепление здоровья (ПК-10);</w:t>
      </w:r>
    </w:p>
    <w:p w:rsidR="008F207E" w:rsidRPr="008F207E" w:rsidRDefault="008F207E" w:rsidP="008F207E">
      <w:pPr>
        <w:widowControl w:val="0"/>
        <w:snapToGrid w:val="0"/>
        <w:spacing w:after="0" w:line="240" w:lineRule="auto"/>
        <w:jc w:val="both"/>
        <w:outlineLvl w:val="0"/>
        <w:rPr>
          <w:rFonts w:ascii="Times New Roman" w:eastAsia="Times New Roman" w:hAnsi="Times New Roman" w:cs="Times New Roman"/>
          <w:b/>
          <w:sz w:val="28"/>
          <w:szCs w:val="28"/>
          <w:lang w:eastAsia="ru-RU"/>
        </w:rPr>
      </w:pPr>
    </w:p>
    <w:p w:rsidR="008F207E" w:rsidRPr="008F207E" w:rsidRDefault="008F207E" w:rsidP="008F207E">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-учебная</w:t>
      </w:r>
    </w:p>
    <w:p w:rsidR="008F207E" w:rsidRPr="008F207E" w:rsidRDefault="008F207E" w:rsidP="008F207E">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 знать:</w:t>
      </w:r>
      <w:r w:rsidRPr="008F207E">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лимфомой кожи; экспертизу временной нетрудоспособности онкологических больных лимфомой кожи радиологического профиля и направление на МСЭК; третичную профилактику у онкологических больных лимфомой кожи  радиологического профиля; принципы медицинской реабилитации онкологических больных лимфомой кожи радиологического профиля; п</w:t>
      </w:r>
      <w:r w:rsidRPr="008F207E">
        <w:rPr>
          <w:rFonts w:ascii="Times New Roman" w:eastAsia="Times New Roman" w:hAnsi="Times New Roman" w:cs="Times New Roman"/>
          <w:bCs/>
          <w:sz w:val="28"/>
          <w:szCs w:val="28"/>
          <w:lang w:eastAsia="ru-RU"/>
        </w:rPr>
        <w:t xml:space="preserve">ринципы паллиативной помощи </w:t>
      </w:r>
      <w:r w:rsidRPr="008F207E">
        <w:rPr>
          <w:rFonts w:ascii="Times New Roman" w:eastAsia="Times New Roman" w:hAnsi="Times New Roman" w:cs="Times New Roman"/>
          <w:sz w:val="28"/>
          <w:szCs w:val="28"/>
          <w:lang w:eastAsia="ru-RU"/>
        </w:rPr>
        <w:t>онкологическим больным лимфомой кожи радиологического профиля; мероприятия по скринингу процедивов, рецидивов и прогрессирования лимфомы кожи онкологических больных радиологического профиля; методы радионуклидной и ПЭТ-диагностики лимфомы кожи онкологических больных радиологического профиля; методы радиотерапии лимфомы кожи онкологических больных радиологического профиля; показания и противопоказания для госпитализации онкологических больных лимфомы кожи радиологического профиля в установленном порядке в специализированные радиологические отделения.</w:t>
      </w:r>
    </w:p>
    <w:p w:rsidR="008F207E" w:rsidRPr="008F207E" w:rsidRDefault="008F207E" w:rsidP="008F207E">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-уметь</w:t>
      </w:r>
      <w:r w:rsidRPr="008F207E">
        <w:rPr>
          <w:rFonts w:ascii="Times New Roman" w:eastAsia="Times New Roman" w:hAnsi="Times New Roman" w:cs="Times New Roman"/>
          <w:sz w:val="28"/>
          <w:szCs w:val="28"/>
          <w:lang w:eastAsia="ru-RU"/>
        </w:rPr>
        <w:t>: оценить эпидемиологические показатели лимфомы кожи на амбулаторном и госпитальном этапе в условиях радиологического отделения; провести лучевую диагностику лимфомы кожи онкологических больных радиологического профиля; организовать специализированную радиологическую помощь онкологическим больным лимфомой кожи;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лимфомой кожи радиологического профиля; организовать МСЭК  онкологических больных лимфомой кожи радиологического профиля; сформулировать диагноз лимфомы кожи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лимфомой кожи радиологического профиля.</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snapToGri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-владеть:</w:t>
      </w:r>
      <w:r w:rsidRPr="008F207E">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лимфомой кожи; провести остеосцинтиграфию; выполнить ПЭТ-диагностику онкологических больных лимфомой кожи; выработать индивидуальный план лучевой терапии онкологических больных лимфомой кожи (радикальное, паллиативное, симптоматическое, комбинированное, комплексное); осуществить</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выбор полей облучения и провести сеанс лучевой терапии лимфомы кожи; провести диагностику и лечение  общих и местных лучевых реакций и повреждений органов и тканей у онкологических больных лимфомой кожи; осуществить мероприятия по оказанию неотложной помощи онкологическим больным лимфомой кожи радиологического профиля.</w:t>
      </w:r>
    </w:p>
    <w:p w:rsidR="008F207E" w:rsidRPr="008F207E" w:rsidRDefault="008F207E" w:rsidP="008F207E">
      <w:pPr>
        <w:widowControl w:val="0"/>
        <w:snapToGrid w:val="0"/>
        <w:spacing w:after="0" w:line="240" w:lineRule="auto"/>
        <w:jc w:val="both"/>
        <w:rPr>
          <w:rFonts w:ascii="Times New Roman" w:eastAsia="Times New Roman" w:hAnsi="Times New Roman" w:cs="Times New Roman"/>
          <w:sz w:val="28"/>
          <w:szCs w:val="28"/>
          <w:lang w:eastAsia="ru-RU"/>
        </w:rPr>
      </w:pPr>
    </w:p>
    <w:p w:rsidR="008F207E" w:rsidRPr="008F207E" w:rsidRDefault="00A90C14" w:rsidP="00A90C14">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8F207E" w:rsidRPr="008F207E">
        <w:rPr>
          <w:rFonts w:ascii="Times New Roman" w:eastAsia="Times New Roman" w:hAnsi="Times New Roman" w:cs="Times New Roman"/>
          <w:b/>
          <w:bCs/>
          <w:sz w:val="28"/>
          <w:szCs w:val="28"/>
          <w:lang w:eastAsia="ru-RU"/>
        </w:rPr>
        <w:t>Место проведения практического занятия</w:t>
      </w:r>
      <w:r w:rsidR="008F207E" w:rsidRPr="008F207E">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8F207E" w:rsidRPr="008F207E" w:rsidRDefault="00A90C14" w:rsidP="00A90C14">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8F207E" w:rsidRPr="008F207E">
        <w:rPr>
          <w:rFonts w:ascii="Times New Roman" w:eastAsia="Times New Roman" w:hAnsi="Times New Roman" w:cs="Times New Roman"/>
          <w:b/>
          <w:bCs/>
          <w:sz w:val="28"/>
          <w:szCs w:val="28"/>
          <w:lang w:eastAsia="ru-RU"/>
        </w:rPr>
        <w:t>Оснащение занятия</w:t>
      </w:r>
      <w:r w:rsidR="008F207E" w:rsidRPr="008F207E">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8F207E" w:rsidRPr="008F207E">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8F207E" w:rsidRPr="008F207E">
        <w:rPr>
          <w:rFonts w:ascii="Times New Roman" w:eastAsia="Times New Roman" w:hAnsi="Times New Roman" w:cs="Times New Roman"/>
          <w:sz w:val="28"/>
          <w:szCs w:val="28"/>
          <w:lang w:val="en-US" w:eastAsia="ru-RU"/>
        </w:rPr>
        <w:t>Wi</w:t>
      </w:r>
      <w:r w:rsidR="008F207E" w:rsidRPr="008F207E">
        <w:rPr>
          <w:rFonts w:ascii="Times New Roman" w:eastAsia="Times New Roman" w:hAnsi="Times New Roman" w:cs="Times New Roman"/>
          <w:sz w:val="28"/>
          <w:szCs w:val="28"/>
          <w:lang w:eastAsia="ru-RU"/>
        </w:rPr>
        <w:t>-</w:t>
      </w:r>
      <w:r w:rsidR="008F207E" w:rsidRPr="008F207E">
        <w:rPr>
          <w:rFonts w:ascii="Times New Roman" w:eastAsia="Times New Roman" w:hAnsi="Times New Roman" w:cs="Times New Roman"/>
          <w:sz w:val="28"/>
          <w:szCs w:val="28"/>
          <w:lang w:val="en-US" w:eastAsia="ru-RU"/>
        </w:rPr>
        <w:t>Fi</w:t>
      </w:r>
      <w:r w:rsidR="008F207E"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7.Структура содержания темы</w:t>
      </w:r>
      <w:r w:rsidRPr="008F207E">
        <w:rPr>
          <w:rFonts w:ascii="Times New Roman" w:eastAsia="Times New Roman" w:hAnsi="Times New Roman" w:cs="Times New Roman"/>
          <w:sz w:val="28"/>
          <w:szCs w:val="28"/>
          <w:lang w:eastAsia="ru-RU"/>
        </w:rPr>
        <w:t xml:space="preserve"> (хронокарта) </w:t>
      </w:r>
    </w:p>
    <w:p w:rsidR="008F207E" w:rsidRPr="008F207E" w:rsidRDefault="008F207E" w:rsidP="008F207E">
      <w:pPr>
        <w:spacing w:line="240" w:lineRule="auto"/>
        <w:ind w:firstLine="709"/>
        <w:jc w:val="center"/>
        <w:outlineLvl w:val="0"/>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Хронокарта практического занятия</w:t>
      </w:r>
      <w:r w:rsidRPr="008F207E">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8F207E" w:rsidRPr="008F207E" w:rsidTr="00083908">
        <w:tc>
          <w:tcPr>
            <w:tcW w:w="648" w:type="dxa"/>
            <w:tcBorders>
              <w:top w:val="single" w:sz="4" w:space="0" w:color="auto"/>
              <w:bottom w:val="single" w:sz="4" w:space="0" w:color="auto"/>
              <w:right w:val="single" w:sz="4" w:space="0" w:color="auto"/>
            </w:tcBorders>
            <w:vAlign w:val="center"/>
          </w:tcPr>
          <w:p w:rsidR="008F207E" w:rsidRPr="008F207E" w:rsidRDefault="008F207E" w:rsidP="008F207E">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Этапы</w:t>
            </w:r>
          </w:p>
          <w:p w:rsidR="008F207E" w:rsidRPr="008F207E" w:rsidRDefault="008F207E" w:rsidP="008F207E">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Содержание этапа и оснащенность</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Проверка посещаемости </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Контроль исходного уровня знаний и умений</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Индивидуальный и фронтальный устный опрос</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Инструктаж обучающихся преподавателем </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Самостоятельная работа обучающихся:</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курация больных радиологического профиля;</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разбор курируемых пациентов;</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Работа: </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в поликлинике и палатах с пациентами;</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с историями болезни;</w:t>
            </w:r>
          </w:p>
          <w:p w:rsidR="008F207E" w:rsidRPr="008F207E" w:rsidRDefault="008F207E" w:rsidP="008F207E">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Тесты по теме, ситуационные задачи</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8F207E" w:rsidRPr="008F207E" w:rsidTr="00083908">
        <w:trPr>
          <w:cantSplit/>
        </w:trPr>
        <w:tc>
          <w:tcPr>
            <w:tcW w:w="3292" w:type="dxa"/>
            <w:gridSpan w:val="2"/>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8F207E" w:rsidRPr="008F207E" w:rsidRDefault="008F207E" w:rsidP="008F207E">
      <w:pPr>
        <w:spacing w:after="0" w:line="240" w:lineRule="auto"/>
        <w:ind w:left="180"/>
        <w:jc w:val="both"/>
        <w:rPr>
          <w:rFonts w:ascii="Times New Roman" w:eastAsia="Times New Roman" w:hAnsi="Times New Roman" w:cs="Times New Roman"/>
          <w:i/>
          <w:sz w:val="20"/>
          <w:szCs w:val="20"/>
          <w:lang w:eastAsia="ru-RU"/>
        </w:rPr>
      </w:pPr>
      <w:r w:rsidRPr="008F207E">
        <w:rPr>
          <w:rFonts w:ascii="Times New Roman" w:eastAsia="Times New Roman" w:hAnsi="Times New Roman" w:cs="Times New Roman"/>
          <w:i/>
          <w:sz w:val="20"/>
          <w:szCs w:val="20"/>
          <w:lang w:eastAsia="ru-RU"/>
        </w:rPr>
        <w:t xml:space="preserve">Примечание. </w:t>
      </w: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r w:rsidRPr="008F207E">
        <w:rPr>
          <w:rFonts w:ascii="Times New Roman" w:eastAsia="Times New Roman" w:hAnsi="Times New Roman" w:cs="Times New Roman"/>
          <w:sz w:val="20"/>
          <w:szCs w:val="20"/>
          <w:vertAlign w:val="superscript"/>
          <w:lang w:eastAsia="ru-RU"/>
        </w:rPr>
        <w:t>*</w:t>
      </w:r>
      <w:r w:rsidRPr="008F207E">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A90C14" w:rsidP="00A90C14">
      <w:pPr>
        <w:tabs>
          <w:tab w:val="left" w:pos="360"/>
        </w:tabs>
        <w:spacing w:after="0" w:line="240" w:lineRule="auto"/>
        <w:ind w:left="851"/>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8F207E" w:rsidRPr="008F207E">
        <w:rPr>
          <w:rFonts w:ascii="Times New Roman" w:eastAsia="Times New Roman" w:hAnsi="Times New Roman" w:cs="Times New Roman"/>
          <w:b/>
          <w:bCs/>
          <w:sz w:val="28"/>
          <w:szCs w:val="28"/>
          <w:lang w:eastAsia="ru-RU"/>
        </w:rPr>
        <w:t>Аннотация</w:t>
      </w:r>
      <w:r w:rsidR="008F207E" w:rsidRPr="008F207E">
        <w:rPr>
          <w:rFonts w:ascii="Times New Roman" w:eastAsia="Times New Roman" w:hAnsi="Times New Roman" w:cs="Times New Roman"/>
          <w:sz w:val="28"/>
          <w:szCs w:val="28"/>
          <w:lang w:eastAsia="ru-RU"/>
        </w:rPr>
        <w:t xml:space="preserve"> (краткое содержание темы).</w:t>
      </w:r>
    </w:p>
    <w:p w:rsidR="008F207E" w:rsidRPr="008F207E" w:rsidRDefault="008F207E" w:rsidP="008F207E">
      <w:pPr>
        <w:spacing w:before="100" w:beforeAutospacing="1" w:after="100" w:afterAutospacing="1" w:line="36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b/>
          <w:bCs/>
          <w:color w:val="1D1D1D"/>
          <w:sz w:val="30"/>
          <w:szCs w:val="30"/>
          <w:shd w:val="clear" w:color="auto" w:fill="FFFFFF"/>
          <w:lang w:eastAsia="ru-RU"/>
        </w:rPr>
        <w:t>Лимфома кожи</w:t>
      </w:r>
      <w:r w:rsidRPr="008F207E">
        <w:rPr>
          <w:rFonts w:ascii="Times New Roman" w:eastAsia="Times New Roman" w:hAnsi="Times New Roman" w:cs="Times New Roman"/>
          <w:color w:val="1D1D1D"/>
          <w:sz w:val="30"/>
          <w:szCs w:val="30"/>
          <w:shd w:val="clear" w:color="auto" w:fill="FFFFFF"/>
          <w:lang w:eastAsia="ru-RU"/>
        </w:rPr>
        <w:t> – опухолевые поражения кожи, возникающие в результате злокачественного размножения в ней лимфоцитов. В зависимости от вида приумножающихся лимфоцитов различают Т– и  В–клеточные лимфомы.</w:t>
      </w:r>
    </w:p>
    <w:p w:rsidR="008F207E" w:rsidRPr="008F207E" w:rsidRDefault="008F207E" w:rsidP="008F207E">
      <w:pPr>
        <w:spacing w:after="0" w:line="360" w:lineRule="auto"/>
        <w:rPr>
          <w:rFonts w:ascii="Times New Roman" w:eastAsia="Times New Roman" w:hAnsi="Times New Roman" w:cs="Times New Roman"/>
          <w:color w:val="1D1D1D"/>
          <w:sz w:val="30"/>
          <w:szCs w:val="30"/>
          <w:shd w:val="clear" w:color="auto" w:fill="FFFFFF"/>
          <w:lang w:eastAsia="ru-RU"/>
        </w:rPr>
      </w:pPr>
      <w:r w:rsidRPr="008F207E">
        <w:rPr>
          <w:rFonts w:ascii="Times New Roman" w:eastAsia="Times New Roman" w:hAnsi="Times New Roman" w:cs="Times New Roman"/>
          <w:color w:val="1D1D1D"/>
          <w:sz w:val="30"/>
          <w:szCs w:val="30"/>
          <w:shd w:val="clear" w:color="auto" w:fill="FFFFFF"/>
          <w:lang w:eastAsia="ru-RU"/>
        </w:rPr>
        <w:t xml:space="preserve">– Первичная эпидермотропная </w:t>
      </w:r>
      <w:r w:rsidRPr="008F207E">
        <w:rPr>
          <w:rFonts w:ascii="Times New Roman" w:eastAsia="Times New Roman" w:hAnsi="Times New Roman" w:cs="Times New Roman"/>
          <w:b/>
          <w:color w:val="1D1D1D"/>
          <w:sz w:val="30"/>
          <w:szCs w:val="30"/>
          <w:shd w:val="clear" w:color="auto" w:fill="FFFFFF"/>
          <w:lang w:eastAsia="ru-RU"/>
        </w:rPr>
        <w:t>Т–клеточная лимфома кожи</w:t>
      </w:r>
      <w:r w:rsidRPr="008F207E">
        <w:rPr>
          <w:rFonts w:ascii="Times New Roman" w:eastAsia="Times New Roman" w:hAnsi="Times New Roman" w:cs="Times New Roman"/>
          <w:color w:val="1D1D1D"/>
          <w:sz w:val="30"/>
          <w:szCs w:val="30"/>
          <w:shd w:val="clear" w:color="auto" w:fill="FFFFFF"/>
          <w:lang w:eastAsia="ru-RU"/>
        </w:rPr>
        <w:t xml:space="preserve"> (грибовидный микоз) является самой частой формой первичной лимфомы кожи, обусловленной пролиферацией лимфоидных Т–клеток малых, средних размеров с наличием церебриформных ядер и сопровождающаяся поэтапной эволюцией пятен и папул (бляшек) в узлы. Чаще всего встречается в возрастной группе 50–60  лет; мужчины заболевают в два раза чаще женщин. В настоящее время общепринята клональная теория развития первичной эпидермотропной Т–клеточной лимфомы. Онкогенные мутации и появление клона злокачественных лимфоцитов этиологически связаны чаще всего с ретровирусами. В пользу этого свидетельствуют положительные результаты выделения Т–лимфотропного вируса человека I типа (HTLV–1) у больных грибовидным микозом и синдромом Сезари, а также детекция у таких больных антител к этому вирусу. </w:t>
      </w:r>
    </w:p>
    <w:p w:rsidR="008F207E" w:rsidRPr="008F207E" w:rsidRDefault="008F207E" w:rsidP="008F207E">
      <w:pPr>
        <w:spacing w:after="0" w:line="360" w:lineRule="auto"/>
        <w:rPr>
          <w:rFonts w:ascii="Times New Roman" w:eastAsia="Times New Roman" w:hAnsi="Times New Roman" w:cs="Times New Roman"/>
          <w:b/>
          <w:color w:val="1D1D1D"/>
          <w:sz w:val="30"/>
          <w:szCs w:val="30"/>
          <w:shd w:val="clear" w:color="auto" w:fill="FFFFFF"/>
          <w:lang w:eastAsia="ru-RU"/>
        </w:rPr>
      </w:pPr>
      <w:r w:rsidRPr="008F207E">
        <w:rPr>
          <w:rFonts w:ascii="Times New Roman" w:eastAsia="Times New Roman" w:hAnsi="Times New Roman" w:cs="Times New Roman"/>
          <w:b/>
          <w:color w:val="1D1D1D"/>
          <w:sz w:val="30"/>
          <w:szCs w:val="30"/>
          <w:shd w:val="clear" w:color="auto" w:fill="FFFFFF"/>
          <w:lang w:eastAsia="ru-RU"/>
        </w:rPr>
        <w:t>В-клеточные лимфомы кожи</w:t>
      </w:r>
    </w:p>
    <w:p w:rsidR="008F207E" w:rsidRPr="008F207E" w:rsidRDefault="008F207E" w:rsidP="008F207E">
      <w:pPr>
        <w:spacing w:after="0" w:line="360" w:lineRule="auto"/>
        <w:rPr>
          <w:rFonts w:ascii="Times New Roman" w:eastAsia="Times New Roman" w:hAnsi="Times New Roman" w:cs="Times New Roman"/>
          <w:color w:val="1D1D1D"/>
          <w:sz w:val="30"/>
          <w:szCs w:val="30"/>
          <w:shd w:val="clear" w:color="auto" w:fill="FFFFFF"/>
          <w:lang w:eastAsia="ru-RU"/>
        </w:rPr>
      </w:pPr>
      <w:r w:rsidRPr="008F207E">
        <w:rPr>
          <w:rFonts w:ascii="Times New Roman" w:eastAsia="Times New Roman" w:hAnsi="Times New Roman" w:cs="Times New Roman"/>
          <w:color w:val="000000"/>
          <w:sz w:val="30"/>
          <w:szCs w:val="30"/>
          <w:lang w:eastAsia="ru-RU"/>
        </w:rPr>
        <w:t>Клиническая картина определяется свойствами опухолевых клеток.</w:t>
      </w:r>
    </w:p>
    <w:p w:rsidR="008F207E" w:rsidRPr="008F207E" w:rsidRDefault="008F207E" w:rsidP="008F207E">
      <w:pPr>
        <w:spacing w:before="100" w:beforeAutospacing="1" w:after="100" w:afterAutospacing="1" w:line="36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color w:val="000000"/>
          <w:sz w:val="30"/>
          <w:szCs w:val="30"/>
          <w:lang w:eastAsia="ru-RU"/>
        </w:rPr>
        <w:t>В большинстве случаев это зрелые В-лимфоциты. способные к дифференцировке в плазматические клетки или к трансформации в мелкие и крупные фолликулярные клетки. В-лимфоциты и их производные не обладают эпидермотропизмом, поэтому скапливаются преимущественно в сетчатом слое дермы. Высыпания представлены узлами и бляшками с резкими границами. Те и другие могут бесследно регрессировать и не сопровождаются зудом.</w:t>
      </w:r>
    </w:p>
    <w:p w:rsidR="008F207E" w:rsidRPr="008F207E" w:rsidRDefault="008F207E" w:rsidP="008F207E">
      <w:pPr>
        <w:spacing w:before="100" w:beforeAutospacing="1" w:after="100" w:afterAutospacing="1" w:line="36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color w:val="000000"/>
          <w:sz w:val="30"/>
          <w:szCs w:val="30"/>
          <w:lang w:eastAsia="ru-RU"/>
        </w:rPr>
        <w:t>С усилением опухолевой прогрессии в клинической картине превалируют крупные узлы.</w:t>
      </w:r>
    </w:p>
    <w:p w:rsidR="008F207E" w:rsidRPr="008F207E" w:rsidRDefault="008F207E" w:rsidP="008F207E">
      <w:pPr>
        <w:spacing w:before="100" w:beforeAutospacing="1" w:after="100" w:afterAutospacing="1" w:line="36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color w:val="000000"/>
          <w:sz w:val="30"/>
          <w:szCs w:val="30"/>
          <w:lang w:eastAsia="ru-RU"/>
        </w:rPr>
        <w:t>Поражение кожи при В-клеточных лимфомах завершает генерализацию процесса и очень редко является его началом, что объясняют созреванием В-лимфоцитов в лимфатических узлах.</w:t>
      </w:r>
    </w:p>
    <w:p w:rsidR="008F207E" w:rsidRPr="008F207E" w:rsidRDefault="008F207E" w:rsidP="008F207E">
      <w:pPr>
        <w:spacing w:before="100" w:beforeAutospacing="1" w:after="100" w:afterAutospacing="1" w:line="36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color w:val="000000"/>
          <w:sz w:val="30"/>
          <w:szCs w:val="30"/>
          <w:lang w:eastAsia="ru-RU"/>
        </w:rPr>
        <w:t>В крови вначале отмечается нормохромная неспецифическая анемия, затем развивается гемолитическая анемия аутоиммунного типа.</w:t>
      </w:r>
    </w:p>
    <w:p w:rsidR="008F207E" w:rsidRPr="008F207E" w:rsidRDefault="008F207E" w:rsidP="008F207E">
      <w:pPr>
        <w:spacing w:before="100" w:beforeAutospacing="1" w:after="100" w:afterAutospacing="1" w:line="36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b/>
          <w:bCs/>
          <w:color w:val="000000"/>
          <w:sz w:val="30"/>
          <w:szCs w:val="30"/>
          <w:lang w:eastAsia="ru-RU"/>
        </w:rPr>
        <w:t>ВКЛК  </w:t>
      </w:r>
      <w:r w:rsidRPr="008F207E">
        <w:rPr>
          <w:rFonts w:ascii="Times New Roman" w:eastAsia="Times New Roman" w:hAnsi="Times New Roman" w:cs="Times New Roman"/>
          <w:color w:val="000000"/>
          <w:sz w:val="30"/>
          <w:szCs w:val="30"/>
          <w:lang w:eastAsia="ru-RU"/>
        </w:rPr>
        <w:t>клинически проявляется бляшечной и узловатой формами.</w:t>
      </w:r>
    </w:p>
    <w:p w:rsidR="008F207E" w:rsidRPr="008F207E" w:rsidRDefault="008F207E" w:rsidP="008F207E">
      <w:pPr>
        <w:spacing w:before="100" w:beforeAutospacing="1" w:after="100" w:afterAutospacing="1" w:line="36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color w:val="000000"/>
          <w:sz w:val="30"/>
          <w:szCs w:val="30"/>
          <w:lang w:eastAsia="ru-RU"/>
        </w:rPr>
        <w:t>Заболевают лица молодого, зрелого и пожилого возраста, пик приходится на шестое десятилетие. Нарастание злокачественности отмечается через 20-30 лет от начала заболевания. Соотношение мужчин и женщин 1:1.</w:t>
      </w:r>
    </w:p>
    <w:p w:rsidR="008F207E" w:rsidRPr="008F207E" w:rsidRDefault="008F207E" w:rsidP="008F207E">
      <w:pPr>
        <w:spacing w:after="0" w:line="360" w:lineRule="auto"/>
        <w:rPr>
          <w:rFonts w:ascii="Arial" w:eastAsia="Times New Roman" w:hAnsi="Arial" w:cs="Arial"/>
          <w:sz w:val="30"/>
          <w:szCs w:val="30"/>
          <w:lang w:eastAsia="ru-RU"/>
        </w:rPr>
      </w:pPr>
      <w:r w:rsidRPr="008F207E">
        <w:rPr>
          <w:rFonts w:ascii="Arial" w:eastAsia="Times New Roman" w:hAnsi="Arial" w:cs="Arial"/>
          <w:sz w:val="30"/>
          <w:szCs w:val="30"/>
          <w:lang w:eastAsia="ru-RU"/>
        </w:rPr>
        <w:t>Клиническая классификация  лимфомы кожи</w:t>
      </w:r>
    </w:p>
    <w:p w:rsidR="008F207E" w:rsidRPr="008F207E" w:rsidRDefault="008F207E" w:rsidP="008F207E">
      <w:pPr>
        <w:shd w:val="clear" w:color="auto" w:fill="FFFFFF"/>
        <w:spacing w:after="0" w:line="360" w:lineRule="auto"/>
        <w:rPr>
          <w:rFonts w:ascii="Times New Roman" w:eastAsia="Times New Roman" w:hAnsi="Times New Roman" w:cs="Times New Roman"/>
          <w:color w:val="1D1D1D"/>
          <w:sz w:val="30"/>
          <w:szCs w:val="30"/>
          <w:lang w:eastAsia="ru-RU"/>
        </w:rPr>
      </w:pPr>
    </w:p>
    <w:tbl>
      <w:tblPr>
        <w:tblW w:w="8910" w:type="dxa"/>
        <w:jc w:val="center"/>
        <w:tblBorders>
          <w:top w:val="single" w:sz="6" w:space="0" w:color="000000"/>
          <w:left w:val="single" w:sz="6" w:space="0" w:color="000000"/>
          <w:bottom w:val="single" w:sz="6" w:space="0" w:color="000000"/>
          <w:right w:val="single" w:sz="6" w:space="0" w:color="000000"/>
        </w:tblBorders>
        <w:tblCellMar>
          <w:top w:w="90" w:type="dxa"/>
          <w:left w:w="90" w:type="dxa"/>
          <w:bottom w:w="90" w:type="dxa"/>
          <w:right w:w="90" w:type="dxa"/>
        </w:tblCellMar>
        <w:tblLook w:val="04A0" w:firstRow="1" w:lastRow="0" w:firstColumn="1" w:lastColumn="0" w:noHBand="0" w:noVBand="1"/>
      </w:tblPr>
      <w:tblGrid>
        <w:gridCol w:w="2174"/>
        <w:gridCol w:w="6736"/>
      </w:tblGrid>
      <w:tr w:rsidR="008F207E" w:rsidRPr="008F207E" w:rsidTr="00083908">
        <w:trPr>
          <w:jc w:val="center"/>
        </w:trPr>
        <w:tc>
          <w:tcPr>
            <w:tcW w:w="21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i/>
                <w:iCs/>
                <w:sz w:val="30"/>
                <w:szCs w:val="30"/>
                <w:lang w:eastAsia="ru-RU"/>
              </w:rPr>
              <w:t>Категория</w:t>
            </w:r>
          </w:p>
        </w:tc>
        <w:tc>
          <w:tcPr>
            <w:tcW w:w="636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i/>
                <w:iCs/>
                <w:sz w:val="30"/>
                <w:szCs w:val="30"/>
                <w:lang w:eastAsia="ru-RU"/>
              </w:rPr>
              <w:t>Описание</w:t>
            </w:r>
          </w:p>
        </w:tc>
      </w:tr>
      <w:tr w:rsidR="008F207E" w:rsidRPr="008F207E" w:rsidTr="00083908">
        <w:trPr>
          <w:jc w:val="center"/>
        </w:trPr>
        <w:tc>
          <w:tcPr>
            <w:tcW w:w="8670" w:type="dxa"/>
            <w:gridSpan w:val="2"/>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b/>
                <w:bCs/>
                <w:sz w:val="30"/>
                <w:szCs w:val="30"/>
                <w:lang w:eastAsia="ru-RU"/>
              </w:rPr>
              <w:t>T: Первичная опухоль</w:t>
            </w:r>
          </w:p>
        </w:tc>
      </w:tr>
      <w:tr w:rsidR="008F207E" w:rsidRPr="008F207E" w:rsidTr="00083908">
        <w:trPr>
          <w:jc w:val="center"/>
        </w:trPr>
        <w:tc>
          <w:tcPr>
            <w:tcW w:w="21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TX</w:t>
            </w:r>
          </w:p>
        </w:tc>
        <w:tc>
          <w:tcPr>
            <w:tcW w:w="636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Первичная опухоль не существует</w:t>
            </w:r>
          </w:p>
        </w:tc>
      </w:tr>
      <w:tr w:rsidR="008F207E" w:rsidRPr="008F207E" w:rsidTr="00083908">
        <w:trPr>
          <w:jc w:val="center"/>
        </w:trPr>
        <w:tc>
          <w:tcPr>
            <w:tcW w:w="21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T0</w:t>
            </w:r>
          </w:p>
        </w:tc>
        <w:tc>
          <w:tcPr>
            <w:tcW w:w="636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Нет оснований для первичной опухоли</w:t>
            </w:r>
          </w:p>
        </w:tc>
      </w:tr>
      <w:tr w:rsidR="008F207E" w:rsidRPr="008F207E" w:rsidTr="00083908">
        <w:trPr>
          <w:jc w:val="center"/>
        </w:trPr>
        <w:tc>
          <w:tcPr>
            <w:tcW w:w="21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T1</w:t>
            </w:r>
          </w:p>
        </w:tc>
        <w:tc>
          <w:tcPr>
            <w:tcW w:w="636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Ограниченные бляшки, папулы или экзематозные участки занимают менее 10% поверхности тела</w:t>
            </w:r>
          </w:p>
        </w:tc>
      </w:tr>
      <w:tr w:rsidR="008F207E" w:rsidRPr="008F207E" w:rsidTr="00083908">
        <w:trPr>
          <w:jc w:val="center"/>
        </w:trPr>
        <w:tc>
          <w:tcPr>
            <w:tcW w:w="21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T2</w:t>
            </w:r>
          </w:p>
        </w:tc>
        <w:tc>
          <w:tcPr>
            <w:tcW w:w="636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Диссеминированные бляшки, папулы или экзематозные участки занимают более 10% поверхности тела</w:t>
            </w:r>
          </w:p>
        </w:tc>
      </w:tr>
      <w:tr w:rsidR="008F207E" w:rsidRPr="008F207E" w:rsidTr="00083908">
        <w:trPr>
          <w:jc w:val="center"/>
        </w:trPr>
        <w:tc>
          <w:tcPr>
            <w:tcW w:w="21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T3</w:t>
            </w:r>
          </w:p>
        </w:tc>
        <w:tc>
          <w:tcPr>
            <w:tcW w:w="636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Опухоли (одна или несколько)</w:t>
            </w:r>
          </w:p>
        </w:tc>
      </w:tr>
      <w:tr w:rsidR="008F207E" w:rsidRPr="008F207E" w:rsidTr="00083908">
        <w:trPr>
          <w:jc w:val="center"/>
        </w:trPr>
        <w:tc>
          <w:tcPr>
            <w:tcW w:w="21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T4</w:t>
            </w:r>
          </w:p>
        </w:tc>
        <w:tc>
          <w:tcPr>
            <w:tcW w:w="636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Генерализованная эритродермия</w:t>
            </w:r>
          </w:p>
        </w:tc>
      </w:tr>
      <w:tr w:rsidR="008F207E" w:rsidRPr="008F207E" w:rsidTr="00083908">
        <w:trPr>
          <w:jc w:val="center"/>
        </w:trPr>
        <w:tc>
          <w:tcPr>
            <w:tcW w:w="8670" w:type="dxa"/>
            <w:gridSpan w:val="2"/>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b/>
                <w:bCs/>
                <w:sz w:val="30"/>
                <w:szCs w:val="30"/>
                <w:lang w:eastAsia="ru-RU"/>
              </w:rPr>
              <w:t>N: Лимфатические узлы</w:t>
            </w:r>
          </w:p>
        </w:tc>
      </w:tr>
      <w:tr w:rsidR="008F207E" w:rsidRPr="008F207E" w:rsidTr="00083908">
        <w:trPr>
          <w:jc w:val="center"/>
        </w:trPr>
        <w:tc>
          <w:tcPr>
            <w:tcW w:w="21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NX</w:t>
            </w:r>
          </w:p>
        </w:tc>
        <w:tc>
          <w:tcPr>
            <w:tcW w:w="636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Регионарные лимфатические узлы не могут быть вовлечены</w:t>
            </w:r>
          </w:p>
        </w:tc>
      </w:tr>
      <w:tr w:rsidR="008F207E" w:rsidRPr="008F207E" w:rsidTr="00083908">
        <w:trPr>
          <w:jc w:val="center"/>
        </w:trPr>
        <w:tc>
          <w:tcPr>
            <w:tcW w:w="21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N0</w:t>
            </w:r>
          </w:p>
        </w:tc>
        <w:tc>
          <w:tcPr>
            <w:tcW w:w="636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Регионарные лимфатические узлы не вовлечены</w:t>
            </w:r>
          </w:p>
        </w:tc>
      </w:tr>
      <w:tr w:rsidR="008F207E" w:rsidRPr="008F207E" w:rsidTr="00083908">
        <w:trPr>
          <w:jc w:val="center"/>
        </w:trPr>
        <w:tc>
          <w:tcPr>
            <w:tcW w:w="21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N1</w:t>
            </w:r>
          </w:p>
        </w:tc>
        <w:tc>
          <w:tcPr>
            <w:tcW w:w="636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Регионарные лимфатические узлы вовлечены</w:t>
            </w:r>
          </w:p>
        </w:tc>
      </w:tr>
      <w:tr w:rsidR="008F207E" w:rsidRPr="008F207E" w:rsidTr="00083908">
        <w:trPr>
          <w:jc w:val="center"/>
        </w:trPr>
        <w:tc>
          <w:tcPr>
            <w:tcW w:w="8670" w:type="dxa"/>
            <w:gridSpan w:val="2"/>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b/>
                <w:bCs/>
                <w:sz w:val="30"/>
                <w:szCs w:val="30"/>
                <w:lang w:eastAsia="ru-RU"/>
              </w:rPr>
              <w:t>M: Нерегионарные внекожные вовлечения (отдаленные метастазы)</w:t>
            </w:r>
          </w:p>
        </w:tc>
      </w:tr>
      <w:tr w:rsidR="008F207E" w:rsidRPr="008F207E" w:rsidTr="00083908">
        <w:trPr>
          <w:jc w:val="center"/>
        </w:trPr>
        <w:tc>
          <w:tcPr>
            <w:tcW w:w="21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MX</w:t>
            </w:r>
          </w:p>
        </w:tc>
        <w:tc>
          <w:tcPr>
            <w:tcW w:w="636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Нерегионарные внекожные вовлечения не могут существовать</w:t>
            </w:r>
          </w:p>
        </w:tc>
      </w:tr>
      <w:tr w:rsidR="008F207E" w:rsidRPr="008F207E" w:rsidTr="00083908">
        <w:trPr>
          <w:jc w:val="center"/>
        </w:trPr>
        <w:tc>
          <w:tcPr>
            <w:tcW w:w="21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M0</w:t>
            </w:r>
          </w:p>
        </w:tc>
        <w:tc>
          <w:tcPr>
            <w:tcW w:w="636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Нет нерегионарных внекожных вовлечений</w:t>
            </w:r>
          </w:p>
        </w:tc>
      </w:tr>
      <w:tr w:rsidR="008F207E" w:rsidRPr="008F207E" w:rsidTr="00083908">
        <w:trPr>
          <w:jc w:val="center"/>
        </w:trPr>
        <w:tc>
          <w:tcPr>
            <w:tcW w:w="21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M1</w:t>
            </w:r>
          </w:p>
        </w:tc>
        <w:tc>
          <w:tcPr>
            <w:tcW w:w="636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Нерегионарные внекожные вовлечения</w:t>
            </w:r>
          </w:p>
        </w:tc>
      </w:tr>
    </w:tbl>
    <w:p w:rsidR="008F207E" w:rsidRPr="008F207E" w:rsidRDefault="008F207E" w:rsidP="008F207E">
      <w:pPr>
        <w:spacing w:before="100" w:beforeAutospacing="1" w:after="100" w:afterAutospacing="1" w:line="24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color w:val="000000"/>
          <w:sz w:val="30"/>
          <w:szCs w:val="30"/>
          <w:lang w:eastAsia="ru-RU"/>
        </w:rPr>
        <w:t>Группировка по стадиям на основе классификации TNM:</w:t>
      </w:r>
    </w:p>
    <w:tbl>
      <w:tblPr>
        <w:tblW w:w="5565" w:type="dxa"/>
        <w:jc w:val="center"/>
        <w:tblBorders>
          <w:top w:val="single" w:sz="6" w:space="0" w:color="000000"/>
          <w:left w:val="single" w:sz="6" w:space="0" w:color="000000"/>
          <w:bottom w:val="single" w:sz="6" w:space="0" w:color="000000"/>
          <w:right w:val="single" w:sz="6" w:space="0" w:color="000000"/>
        </w:tblBorders>
        <w:tblCellMar>
          <w:top w:w="90" w:type="dxa"/>
          <w:left w:w="90" w:type="dxa"/>
          <w:bottom w:w="90" w:type="dxa"/>
          <w:right w:w="90" w:type="dxa"/>
        </w:tblCellMar>
        <w:tblLook w:val="04A0" w:firstRow="1" w:lastRow="0" w:firstColumn="1" w:lastColumn="0" w:noHBand="0" w:noVBand="1"/>
      </w:tblPr>
      <w:tblGrid>
        <w:gridCol w:w="1371"/>
        <w:gridCol w:w="1053"/>
        <w:gridCol w:w="1053"/>
        <w:gridCol w:w="1053"/>
        <w:gridCol w:w="1035"/>
      </w:tblGrid>
      <w:tr w:rsidR="008F207E" w:rsidRPr="008F207E" w:rsidTr="00083908">
        <w:trPr>
          <w:jc w:val="center"/>
        </w:trPr>
        <w:tc>
          <w:tcPr>
            <w:tcW w:w="90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b/>
                <w:bCs/>
                <w:sz w:val="30"/>
                <w:szCs w:val="30"/>
                <w:lang w:eastAsia="ru-RU"/>
              </w:rPr>
              <w:t>Стадии</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b/>
                <w:bCs/>
                <w:sz w:val="30"/>
                <w:szCs w:val="30"/>
                <w:lang w:eastAsia="ru-RU"/>
              </w:rPr>
              <w:t>T</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b/>
                <w:bCs/>
                <w:sz w:val="30"/>
                <w:szCs w:val="30"/>
                <w:lang w:eastAsia="ru-RU"/>
              </w:rPr>
              <w:t>N</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b/>
                <w:bCs/>
                <w:sz w:val="30"/>
                <w:szCs w:val="30"/>
                <w:lang w:eastAsia="ru-RU"/>
              </w:rPr>
              <w:t>pN</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b/>
                <w:bCs/>
                <w:sz w:val="30"/>
                <w:szCs w:val="30"/>
                <w:lang w:eastAsia="ru-RU"/>
              </w:rPr>
              <w:t>M</w:t>
            </w:r>
          </w:p>
        </w:tc>
      </w:tr>
      <w:tr w:rsidR="008F207E" w:rsidRPr="008F207E" w:rsidTr="00083908">
        <w:trPr>
          <w:jc w:val="center"/>
        </w:trPr>
        <w:tc>
          <w:tcPr>
            <w:tcW w:w="90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IA</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1</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0</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0,X</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0</w:t>
            </w:r>
          </w:p>
        </w:tc>
      </w:tr>
      <w:tr w:rsidR="008F207E" w:rsidRPr="008F207E" w:rsidTr="00083908">
        <w:trPr>
          <w:jc w:val="center"/>
        </w:trPr>
        <w:tc>
          <w:tcPr>
            <w:tcW w:w="90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IB</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2</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0</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0,X</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0</w:t>
            </w:r>
          </w:p>
        </w:tc>
      </w:tr>
      <w:tr w:rsidR="008F207E" w:rsidRPr="008F207E" w:rsidTr="00083908">
        <w:trPr>
          <w:jc w:val="center"/>
        </w:trPr>
        <w:tc>
          <w:tcPr>
            <w:tcW w:w="90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IIA</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1/2</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1</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0,X</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0</w:t>
            </w:r>
          </w:p>
        </w:tc>
      </w:tr>
      <w:tr w:rsidR="008F207E" w:rsidRPr="008F207E" w:rsidTr="00083908">
        <w:trPr>
          <w:jc w:val="center"/>
        </w:trPr>
        <w:tc>
          <w:tcPr>
            <w:tcW w:w="90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IIB</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3</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0/1</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0,X</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0/1</w:t>
            </w:r>
          </w:p>
        </w:tc>
      </w:tr>
      <w:tr w:rsidR="008F207E" w:rsidRPr="008F207E" w:rsidTr="00083908">
        <w:trPr>
          <w:jc w:val="center"/>
        </w:trPr>
        <w:tc>
          <w:tcPr>
            <w:tcW w:w="90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III</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4</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0/1</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0,X</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0</w:t>
            </w:r>
          </w:p>
        </w:tc>
      </w:tr>
      <w:tr w:rsidR="008F207E" w:rsidRPr="008F207E" w:rsidTr="00083908">
        <w:trPr>
          <w:jc w:val="center"/>
        </w:trPr>
        <w:tc>
          <w:tcPr>
            <w:tcW w:w="90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IVA</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1-4</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0/1</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0</w:t>
            </w:r>
          </w:p>
        </w:tc>
      </w:tr>
      <w:tr w:rsidR="008F207E" w:rsidRPr="008F207E" w:rsidTr="00083908">
        <w:trPr>
          <w:jc w:val="center"/>
        </w:trPr>
        <w:tc>
          <w:tcPr>
            <w:tcW w:w="90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IVB</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1-4</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0/1</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0/1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sz w:val="30"/>
                <w:szCs w:val="30"/>
                <w:lang w:eastAsia="ru-RU"/>
              </w:rPr>
            </w:pPr>
            <w:r w:rsidRPr="008F207E">
              <w:rPr>
                <w:rFonts w:ascii="Times New Roman" w:eastAsia="Times New Roman" w:hAnsi="Times New Roman" w:cs="Times New Roman"/>
                <w:sz w:val="30"/>
                <w:szCs w:val="30"/>
                <w:lang w:eastAsia="ru-RU"/>
              </w:rPr>
              <w:t>1</w:t>
            </w:r>
          </w:p>
        </w:tc>
      </w:tr>
    </w:tbl>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p>
    <w:p w:rsidR="008F207E" w:rsidRPr="008F207E" w:rsidRDefault="008F207E" w:rsidP="008F207E">
      <w:pPr>
        <w:spacing w:before="100" w:beforeAutospacing="1" w:after="100" w:afterAutospacing="1" w:line="24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color w:val="000000"/>
          <w:sz w:val="30"/>
          <w:szCs w:val="30"/>
          <w:lang w:eastAsia="ru-RU"/>
        </w:rPr>
        <w:t>При локализованной форме кожной лимфомы (например, опухоли при MF или В-клеточной лимфоме) по прежнему эффективным и лишенным побочных действий методом является мягколучевая рентгенотерапия (Dermopan, 6 -10 сеансов по 200 кГр, 50 кВ, 2 раза в неделю) с 20 - 50 KV. При более обширных площадях поражения лимфом с диаметром элементов от 10 см и более, элементы можно подвергать более мощному облучению. Этот метод можно успешно комбинировать с системной терапией интерфероном, ретиноидами, метотрексатом или химиотерапией.</w:t>
      </w:r>
    </w:p>
    <w:p w:rsidR="008F207E" w:rsidRPr="008F207E" w:rsidRDefault="008F207E" w:rsidP="008F207E">
      <w:pPr>
        <w:spacing w:before="100" w:beforeAutospacing="1" w:after="100" w:afterAutospacing="1" w:line="24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color w:val="000000"/>
          <w:sz w:val="30"/>
          <w:szCs w:val="30"/>
          <w:lang w:eastAsia="ru-RU"/>
        </w:rPr>
        <w:t xml:space="preserve">У части пациентов при грибовидном микозе длительной ремиссии можно добиться применением облучения быстрыми электронами. Этот метод должен применятся разумеется только в прогрессирующих стадиях. Используют как правило облучение от 30 до 40 Гр дозировано от 1,5 до 2,0 Гр, 3 - 4 раза в неделю. </w:t>
      </w:r>
      <w:r w:rsidRPr="008F207E">
        <w:rPr>
          <w:rFonts w:ascii="Times New Roman" w:eastAsia="Times New Roman" w:hAnsi="Times New Roman" w:cs="Times New Roman"/>
          <w:color w:val="000000"/>
          <w:sz w:val="30"/>
          <w:szCs w:val="30"/>
          <w:lang w:eastAsia="ru-RU"/>
        </w:rPr>
        <w:br/>
        <w:t>В прогрессирующих стадиях для достижения паллиативного эффекта терапия может проводиться также в дозе 1500 - 3000 кГр, если вовлечены до 10 % кожного покрова, и тем не менее состояние остается курабильным данная терапия может быть базовой. Разумеется эта техника очень дорогостоящая и нуждается в линейном ускорителе быстрых электронов с энергией от 4 до 18 MеV.</w:t>
      </w:r>
    </w:p>
    <w:tbl>
      <w:tblPr>
        <w:tblW w:w="8910" w:type="dxa"/>
        <w:tblBorders>
          <w:top w:val="single" w:sz="6" w:space="0" w:color="000000"/>
          <w:left w:val="single" w:sz="6" w:space="0" w:color="000000"/>
          <w:bottom w:val="single" w:sz="6" w:space="0" w:color="000000"/>
          <w:right w:val="single" w:sz="6" w:space="0" w:color="000000"/>
        </w:tblBorders>
        <w:tblCellMar>
          <w:top w:w="90" w:type="dxa"/>
          <w:left w:w="90" w:type="dxa"/>
          <w:bottom w:w="90" w:type="dxa"/>
          <w:right w:w="90" w:type="dxa"/>
        </w:tblCellMar>
        <w:tblLook w:val="04A0" w:firstRow="1" w:lastRow="0" w:firstColumn="1" w:lastColumn="0" w:noHBand="0" w:noVBand="1"/>
      </w:tblPr>
      <w:tblGrid>
        <w:gridCol w:w="2614"/>
        <w:gridCol w:w="6296"/>
      </w:tblGrid>
      <w:tr w:rsidR="008F207E" w:rsidRPr="008F207E" w:rsidTr="00083908">
        <w:tc>
          <w:tcPr>
            <w:tcW w:w="166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i/>
                <w:iCs/>
                <w:color w:val="000000"/>
                <w:sz w:val="30"/>
                <w:szCs w:val="30"/>
                <w:lang w:eastAsia="ru-RU"/>
              </w:rPr>
              <w:t>Стадия</w:t>
            </w:r>
          </w:p>
        </w:tc>
        <w:tc>
          <w:tcPr>
            <w:tcW w:w="679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i/>
                <w:iCs/>
                <w:color w:val="000000"/>
                <w:sz w:val="30"/>
                <w:szCs w:val="30"/>
                <w:lang w:eastAsia="ru-RU"/>
              </w:rPr>
              <w:t>Терапия</w:t>
            </w:r>
          </w:p>
        </w:tc>
      </w:tr>
      <w:tr w:rsidR="008F207E" w:rsidRPr="008F207E" w:rsidTr="00083908">
        <w:tc>
          <w:tcPr>
            <w:tcW w:w="166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b/>
                <w:bCs/>
                <w:color w:val="000000"/>
                <w:sz w:val="30"/>
                <w:szCs w:val="30"/>
                <w:lang w:eastAsia="ru-RU"/>
              </w:rPr>
              <w:t>Стадия Ia,Ib и IIa</w:t>
            </w:r>
          </w:p>
        </w:tc>
        <w:tc>
          <w:tcPr>
            <w:tcW w:w="679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color w:val="000000"/>
                <w:sz w:val="30"/>
                <w:szCs w:val="30"/>
                <w:lang w:eastAsia="ru-RU"/>
              </w:rPr>
              <w:t>· PUVA (псорален (5-метоксипосрален 1,2 мг/кг или 8-метоксипсорален 0,8-1,2 мг/кг массы тела) за 2 часа перед UVA 0,5-6,0 J/см</w:t>
            </w:r>
            <w:r w:rsidRPr="008F207E">
              <w:rPr>
                <w:rFonts w:ascii="Times New Roman" w:eastAsia="Times New Roman" w:hAnsi="Times New Roman" w:cs="Times New Roman"/>
                <w:color w:val="000000"/>
                <w:sz w:val="30"/>
                <w:szCs w:val="30"/>
                <w:vertAlign w:val="superscript"/>
                <w:lang w:eastAsia="ru-RU"/>
              </w:rPr>
              <w:t>2</w:t>
            </w:r>
            <w:r w:rsidRPr="008F207E">
              <w:rPr>
                <w:rFonts w:ascii="Times New Roman" w:eastAsia="Times New Roman" w:hAnsi="Times New Roman" w:cs="Times New Roman"/>
                <w:color w:val="000000"/>
                <w:sz w:val="30"/>
                <w:szCs w:val="30"/>
                <w:lang w:eastAsia="ru-RU"/>
              </w:rPr>
              <w:t>3 раза в неделю) возможно сочетание с 0,5-1 мг ацитретина /кг (Re-PUVA).</w:t>
            </w:r>
            <w:r w:rsidRPr="008F207E">
              <w:rPr>
                <w:rFonts w:ascii="Times New Roman" w:eastAsia="Times New Roman" w:hAnsi="Times New Roman" w:cs="Times New Roman"/>
                <w:color w:val="000000"/>
                <w:sz w:val="30"/>
                <w:szCs w:val="30"/>
                <w:lang w:eastAsia="ru-RU"/>
              </w:rPr>
              <w:br/>
              <w:t>· Аппликации Carmustine (BCNU), 5 мг в Unguentum cordis по 3 дня 2 недели (опасаться тромбоцитопении)</w:t>
            </w:r>
          </w:p>
        </w:tc>
      </w:tr>
      <w:tr w:rsidR="008F207E" w:rsidRPr="008F207E" w:rsidTr="00083908">
        <w:tc>
          <w:tcPr>
            <w:tcW w:w="166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color w:val="000000"/>
                <w:sz w:val="30"/>
                <w:szCs w:val="30"/>
                <w:lang w:eastAsia="ru-RU"/>
              </w:rPr>
              <w:t>При прогрессировании:</w:t>
            </w:r>
          </w:p>
        </w:tc>
        <w:tc>
          <w:tcPr>
            <w:tcW w:w="679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color w:val="000000"/>
                <w:sz w:val="30"/>
                <w:szCs w:val="30"/>
                <w:lang w:eastAsia="ru-RU"/>
              </w:rPr>
              <w:t>· PUVA с a -ИФ (3-9 млн. МЕ. в/м 3 раза в неделю) 0,5-1 мг ацитретина /кг массы тела с a -ИФ (3-9 млн. МЕ. в/м 3 раза в неделю)</w:t>
            </w:r>
            <w:r w:rsidRPr="008F207E">
              <w:rPr>
                <w:rFonts w:ascii="Times New Roman" w:eastAsia="Times New Roman" w:hAnsi="Times New Roman" w:cs="Times New Roman"/>
                <w:color w:val="000000"/>
                <w:sz w:val="30"/>
                <w:szCs w:val="30"/>
                <w:lang w:eastAsia="ru-RU"/>
              </w:rPr>
              <w:br/>
              <w:t>· общие "быстрые электроны" (до 3000 кГр на курс)</w:t>
            </w:r>
            <w:r w:rsidRPr="008F207E">
              <w:rPr>
                <w:rFonts w:ascii="Times New Roman" w:eastAsia="Times New Roman" w:hAnsi="Times New Roman" w:cs="Times New Roman"/>
                <w:color w:val="000000"/>
                <w:sz w:val="30"/>
                <w:szCs w:val="30"/>
                <w:lang w:eastAsia="ru-RU"/>
              </w:rPr>
              <w:br/>
              <w:t>· Метотрексат 7 -20 мг/м</w:t>
            </w:r>
            <w:r w:rsidRPr="008F207E">
              <w:rPr>
                <w:rFonts w:ascii="Times New Roman" w:eastAsia="Times New Roman" w:hAnsi="Times New Roman" w:cs="Times New Roman"/>
                <w:color w:val="000000"/>
                <w:sz w:val="30"/>
                <w:szCs w:val="30"/>
                <w:vertAlign w:val="superscript"/>
                <w:lang w:eastAsia="ru-RU"/>
              </w:rPr>
              <w:t>2</w:t>
            </w:r>
            <w:r w:rsidRPr="008F207E">
              <w:rPr>
                <w:rFonts w:ascii="Times New Roman" w:eastAsia="Times New Roman" w:hAnsi="Times New Roman" w:cs="Times New Roman"/>
                <w:color w:val="000000"/>
                <w:sz w:val="30"/>
                <w:szCs w:val="30"/>
                <w:lang w:eastAsia="ru-RU"/>
              </w:rPr>
              <w:t>поверхности тела, 1 раз в неделю.</w:t>
            </w:r>
          </w:p>
        </w:tc>
      </w:tr>
      <w:tr w:rsidR="008F207E" w:rsidRPr="008F207E" w:rsidTr="00083908">
        <w:tc>
          <w:tcPr>
            <w:tcW w:w="166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b/>
                <w:bCs/>
                <w:color w:val="000000"/>
                <w:sz w:val="30"/>
                <w:szCs w:val="30"/>
                <w:lang w:eastAsia="ru-RU"/>
              </w:rPr>
              <w:t>Стадия IIb</w:t>
            </w:r>
          </w:p>
        </w:tc>
        <w:tc>
          <w:tcPr>
            <w:tcW w:w="679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color w:val="000000"/>
                <w:sz w:val="30"/>
                <w:szCs w:val="30"/>
                <w:lang w:eastAsia="ru-RU"/>
              </w:rPr>
              <w:t>· PUVA с a -ИФ или ацитретрин с a -ИФ по вышеприведенной схеме с мягколучевой рентгенотерапией (6-10 сеансов по 200 кГр, 50 кВ, 2 раза в неделю).</w:t>
            </w:r>
            <w:r w:rsidRPr="008F207E">
              <w:rPr>
                <w:rFonts w:ascii="Times New Roman" w:eastAsia="Times New Roman" w:hAnsi="Times New Roman" w:cs="Times New Roman"/>
                <w:color w:val="000000"/>
                <w:sz w:val="30"/>
                <w:szCs w:val="30"/>
                <w:lang w:eastAsia="ru-RU"/>
              </w:rPr>
              <w:br/>
              <w:t>· общая "быстроэлектронная терапия"</w:t>
            </w:r>
          </w:p>
        </w:tc>
      </w:tr>
      <w:tr w:rsidR="008F207E" w:rsidRPr="008F207E" w:rsidTr="00083908">
        <w:tc>
          <w:tcPr>
            <w:tcW w:w="166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color w:val="000000"/>
                <w:sz w:val="30"/>
                <w:szCs w:val="30"/>
                <w:lang w:eastAsia="ru-RU"/>
              </w:rPr>
              <w:t>При прогрессировании:</w:t>
            </w:r>
          </w:p>
        </w:tc>
        <w:tc>
          <w:tcPr>
            <w:tcW w:w="679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color w:val="000000"/>
                <w:sz w:val="30"/>
                <w:szCs w:val="30"/>
                <w:lang w:eastAsia="ru-RU"/>
              </w:rPr>
              <w:t>Химиотерапия</w:t>
            </w:r>
            <w:r w:rsidRPr="008F207E">
              <w:rPr>
                <w:rFonts w:ascii="Times New Roman" w:eastAsia="Times New Roman" w:hAnsi="Times New Roman" w:cs="Times New Roman"/>
                <w:color w:val="000000"/>
                <w:sz w:val="30"/>
                <w:szCs w:val="30"/>
                <w:lang w:eastAsia="ru-RU"/>
              </w:rPr>
              <w:br/>
              <w:t>·</w:t>
            </w:r>
            <w:r w:rsidRPr="008F207E">
              <w:rPr>
                <w:rFonts w:ascii="Times New Roman" w:eastAsia="Times New Roman" w:hAnsi="Times New Roman" w:cs="Times New Roman"/>
                <w:i/>
                <w:iCs/>
                <w:color w:val="000000"/>
                <w:sz w:val="30"/>
                <w:szCs w:val="30"/>
                <w:lang w:eastAsia="ru-RU"/>
              </w:rPr>
              <w:t>Knospe-Schema</w:t>
            </w:r>
            <w:r w:rsidRPr="008F207E">
              <w:rPr>
                <w:rFonts w:ascii="Times New Roman" w:eastAsia="Times New Roman" w:hAnsi="Times New Roman" w:cs="Times New Roman"/>
                <w:color w:val="000000"/>
                <w:sz w:val="30"/>
                <w:szCs w:val="30"/>
                <w:lang w:eastAsia="ru-RU"/>
              </w:rPr>
              <w:t>(хлорамбуцил от 0,4 до 0,7 мг/кг массы тела с 1 до 3 per os, преднизолон 75 мг в 1 день, 50 мг во 2 день, 25 mg в 3 день per os) повторить с 15 дня</w:t>
            </w:r>
            <w:r w:rsidRPr="008F207E">
              <w:rPr>
                <w:rFonts w:ascii="Times New Roman" w:eastAsia="Times New Roman" w:hAnsi="Times New Roman" w:cs="Times New Roman"/>
                <w:color w:val="000000"/>
                <w:sz w:val="30"/>
                <w:szCs w:val="30"/>
                <w:lang w:eastAsia="ru-RU"/>
              </w:rPr>
              <w:br/>
              <w:t>·</w:t>
            </w:r>
            <w:r w:rsidRPr="008F207E">
              <w:rPr>
                <w:rFonts w:ascii="Times New Roman" w:eastAsia="Times New Roman" w:hAnsi="Times New Roman" w:cs="Times New Roman"/>
                <w:i/>
                <w:iCs/>
                <w:color w:val="000000"/>
                <w:sz w:val="30"/>
                <w:szCs w:val="30"/>
                <w:lang w:eastAsia="ru-RU"/>
              </w:rPr>
              <w:t>COP</w:t>
            </w:r>
            <w:r w:rsidRPr="008F207E">
              <w:rPr>
                <w:rFonts w:ascii="Times New Roman" w:eastAsia="Times New Roman" w:hAnsi="Times New Roman" w:cs="Times New Roman"/>
                <w:color w:val="000000"/>
                <w:sz w:val="30"/>
                <w:szCs w:val="30"/>
                <w:lang w:eastAsia="ru-RU"/>
              </w:rPr>
              <w:t>(винкристин 1,4 мг/м</w:t>
            </w:r>
            <w:r w:rsidRPr="008F207E">
              <w:rPr>
                <w:rFonts w:ascii="Times New Roman" w:eastAsia="Times New Roman" w:hAnsi="Times New Roman" w:cs="Times New Roman"/>
                <w:color w:val="000000"/>
                <w:sz w:val="30"/>
                <w:szCs w:val="30"/>
                <w:vertAlign w:val="superscript"/>
                <w:lang w:eastAsia="ru-RU"/>
              </w:rPr>
              <w:t>2</w:t>
            </w:r>
            <w:r w:rsidRPr="008F207E">
              <w:rPr>
                <w:rFonts w:ascii="Times New Roman" w:eastAsia="Times New Roman" w:hAnsi="Times New Roman" w:cs="Times New Roman"/>
                <w:color w:val="000000"/>
                <w:sz w:val="30"/>
                <w:szCs w:val="30"/>
                <w:lang w:eastAsia="ru-RU"/>
              </w:rPr>
              <w:t>поверхности тела максимально до 2 мг в/в в 1 день, циклофосфамид 400 мг/м</w:t>
            </w:r>
            <w:r w:rsidRPr="008F207E">
              <w:rPr>
                <w:rFonts w:ascii="Times New Roman" w:eastAsia="Times New Roman" w:hAnsi="Times New Roman" w:cs="Times New Roman"/>
                <w:color w:val="000000"/>
                <w:sz w:val="30"/>
                <w:szCs w:val="30"/>
                <w:vertAlign w:val="superscript"/>
                <w:lang w:eastAsia="ru-RU"/>
              </w:rPr>
              <w:t>2</w:t>
            </w:r>
            <w:r w:rsidRPr="008F207E">
              <w:rPr>
                <w:rFonts w:ascii="Times New Roman" w:eastAsia="Times New Roman" w:hAnsi="Times New Roman" w:cs="Times New Roman"/>
                <w:color w:val="000000"/>
                <w:sz w:val="30"/>
                <w:szCs w:val="30"/>
                <w:lang w:eastAsia="ru-RU"/>
              </w:rPr>
              <w:t>поверхность тела в/в на 1-5 день, преднизолон 100 мг/м</w:t>
            </w:r>
            <w:r w:rsidRPr="008F207E">
              <w:rPr>
                <w:rFonts w:ascii="Times New Roman" w:eastAsia="Times New Roman" w:hAnsi="Times New Roman" w:cs="Times New Roman"/>
                <w:color w:val="000000"/>
                <w:sz w:val="30"/>
                <w:szCs w:val="30"/>
                <w:vertAlign w:val="superscript"/>
                <w:lang w:eastAsia="ru-RU"/>
              </w:rPr>
              <w:t>2</w:t>
            </w:r>
            <w:r w:rsidRPr="008F207E">
              <w:rPr>
                <w:rFonts w:ascii="Times New Roman" w:eastAsia="Times New Roman" w:hAnsi="Times New Roman" w:cs="Times New Roman"/>
                <w:color w:val="000000"/>
                <w:sz w:val="30"/>
                <w:szCs w:val="30"/>
                <w:lang w:eastAsia="ru-RU"/>
              </w:rPr>
              <w:t>поверхность тела на 1-5 день per os) повторить с 29 дня</w:t>
            </w:r>
            <w:r w:rsidRPr="008F207E">
              <w:rPr>
                <w:rFonts w:ascii="Times New Roman" w:eastAsia="Times New Roman" w:hAnsi="Times New Roman" w:cs="Times New Roman"/>
                <w:color w:val="000000"/>
                <w:sz w:val="30"/>
                <w:szCs w:val="30"/>
                <w:lang w:eastAsia="ru-RU"/>
              </w:rPr>
              <w:br/>
              <w:t>·</w:t>
            </w:r>
            <w:r w:rsidRPr="008F207E">
              <w:rPr>
                <w:rFonts w:ascii="Times New Roman" w:eastAsia="Times New Roman" w:hAnsi="Times New Roman" w:cs="Times New Roman"/>
                <w:i/>
                <w:iCs/>
                <w:color w:val="000000"/>
                <w:sz w:val="30"/>
                <w:szCs w:val="30"/>
                <w:lang w:eastAsia="ru-RU"/>
              </w:rPr>
              <w:t>CHOP</w:t>
            </w:r>
            <w:r w:rsidRPr="008F207E">
              <w:rPr>
                <w:rFonts w:ascii="Times New Roman" w:eastAsia="Times New Roman" w:hAnsi="Times New Roman" w:cs="Times New Roman"/>
                <w:color w:val="000000"/>
                <w:sz w:val="30"/>
                <w:szCs w:val="30"/>
                <w:lang w:eastAsia="ru-RU"/>
              </w:rPr>
              <w:t>(циклофосфамид 750 мг/м</w:t>
            </w:r>
            <w:r w:rsidRPr="008F207E">
              <w:rPr>
                <w:rFonts w:ascii="Times New Roman" w:eastAsia="Times New Roman" w:hAnsi="Times New Roman" w:cs="Times New Roman"/>
                <w:color w:val="000000"/>
                <w:sz w:val="30"/>
                <w:szCs w:val="30"/>
                <w:vertAlign w:val="superscript"/>
                <w:lang w:eastAsia="ru-RU"/>
              </w:rPr>
              <w:t>2</w:t>
            </w:r>
            <w:r w:rsidRPr="008F207E">
              <w:rPr>
                <w:rFonts w:ascii="Times New Roman" w:eastAsia="Times New Roman" w:hAnsi="Times New Roman" w:cs="Times New Roman"/>
                <w:color w:val="000000"/>
                <w:sz w:val="30"/>
                <w:szCs w:val="30"/>
                <w:lang w:eastAsia="ru-RU"/>
              </w:rPr>
              <w:t>поверхность тела в/в в 1 день, адриамицин 50 мг/м</w:t>
            </w:r>
            <w:r w:rsidRPr="008F207E">
              <w:rPr>
                <w:rFonts w:ascii="Times New Roman" w:eastAsia="Times New Roman" w:hAnsi="Times New Roman" w:cs="Times New Roman"/>
                <w:color w:val="000000"/>
                <w:sz w:val="30"/>
                <w:szCs w:val="30"/>
                <w:vertAlign w:val="superscript"/>
                <w:lang w:eastAsia="ru-RU"/>
              </w:rPr>
              <w:t>2</w:t>
            </w:r>
            <w:r w:rsidRPr="008F207E">
              <w:rPr>
                <w:rFonts w:ascii="Times New Roman" w:eastAsia="Times New Roman" w:hAnsi="Times New Roman" w:cs="Times New Roman"/>
                <w:color w:val="000000"/>
                <w:sz w:val="30"/>
                <w:szCs w:val="30"/>
                <w:lang w:eastAsia="ru-RU"/>
              </w:rPr>
              <w:t>в/в 1 день, винкристин 1,4 мг/м</w:t>
            </w:r>
            <w:r w:rsidRPr="008F207E">
              <w:rPr>
                <w:rFonts w:ascii="Times New Roman" w:eastAsia="Times New Roman" w:hAnsi="Times New Roman" w:cs="Times New Roman"/>
                <w:color w:val="000000"/>
                <w:sz w:val="30"/>
                <w:szCs w:val="30"/>
                <w:vertAlign w:val="superscript"/>
                <w:lang w:eastAsia="ru-RU"/>
              </w:rPr>
              <w:t>2</w:t>
            </w:r>
            <w:r w:rsidRPr="008F207E">
              <w:rPr>
                <w:rFonts w:ascii="Times New Roman" w:eastAsia="Times New Roman" w:hAnsi="Times New Roman" w:cs="Times New Roman"/>
                <w:color w:val="000000"/>
                <w:sz w:val="30"/>
                <w:szCs w:val="30"/>
                <w:lang w:eastAsia="ru-RU"/>
              </w:rPr>
              <w:t>поверхность тела max. До 2 мг в/в в 1 день, преднизолон 100 мг/м</w:t>
            </w:r>
            <w:r w:rsidRPr="008F207E">
              <w:rPr>
                <w:rFonts w:ascii="Times New Roman" w:eastAsia="Times New Roman" w:hAnsi="Times New Roman" w:cs="Times New Roman"/>
                <w:color w:val="000000"/>
                <w:sz w:val="30"/>
                <w:szCs w:val="30"/>
                <w:vertAlign w:val="superscript"/>
                <w:lang w:eastAsia="ru-RU"/>
              </w:rPr>
              <w:t>2</w:t>
            </w:r>
            <w:r w:rsidRPr="008F207E">
              <w:rPr>
                <w:rFonts w:ascii="Times New Roman" w:eastAsia="Times New Roman" w:hAnsi="Times New Roman" w:cs="Times New Roman"/>
                <w:color w:val="000000"/>
                <w:sz w:val="30"/>
                <w:szCs w:val="30"/>
                <w:lang w:eastAsia="ru-RU"/>
              </w:rPr>
              <w:t>в 1-5 per os) повторить с 29 дня</w:t>
            </w:r>
            <w:r w:rsidRPr="008F207E">
              <w:rPr>
                <w:rFonts w:ascii="Times New Roman" w:eastAsia="Times New Roman" w:hAnsi="Times New Roman" w:cs="Times New Roman"/>
                <w:color w:val="000000"/>
                <w:sz w:val="30"/>
                <w:szCs w:val="30"/>
                <w:lang w:eastAsia="ru-RU"/>
              </w:rPr>
              <w:br/>
              <w:t>при гистологических признаках высокой злокачественности.</w:t>
            </w:r>
            <w:r w:rsidRPr="008F207E">
              <w:rPr>
                <w:rFonts w:ascii="Times New Roman" w:eastAsia="Times New Roman" w:hAnsi="Times New Roman" w:cs="Times New Roman"/>
                <w:color w:val="000000"/>
                <w:sz w:val="30"/>
                <w:szCs w:val="30"/>
                <w:lang w:eastAsia="ru-RU"/>
              </w:rPr>
              <w:br/>
              <w:t>·</w:t>
            </w:r>
            <w:r w:rsidRPr="008F207E">
              <w:rPr>
                <w:rFonts w:ascii="Times New Roman" w:eastAsia="Times New Roman" w:hAnsi="Times New Roman" w:cs="Times New Roman"/>
                <w:i/>
                <w:iCs/>
                <w:color w:val="000000"/>
                <w:sz w:val="30"/>
                <w:szCs w:val="30"/>
                <w:lang w:eastAsia="ru-RU"/>
              </w:rPr>
              <w:t>COPBLAM</w:t>
            </w:r>
            <w:r w:rsidRPr="008F207E">
              <w:rPr>
                <w:rFonts w:ascii="Times New Roman" w:eastAsia="Times New Roman" w:hAnsi="Times New Roman" w:cs="Times New Roman"/>
                <w:color w:val="000000"/>
                <w:sz w:val="30"/>
                <w:szCs w:val="30"/>
                <w:lang w:eastAsia="ru-RU"/>
              </w:rPr>
              <w:t>(циклофосфамид 400 мг/м</w:t>
            </w:r>
            <w:r w:rsidRPr="008F207E">
              <w:rPr>
                <w:rFonts w:ascii="Times New Roman" w:eastAsia="Times New Roman" w:hAnsi="Times New Roman" w:cs="Times New Roman"/>
                <w:color w:val="000000"/>
                <w:sz w:val="30"/>
                <w:szCs w:val="30"/>
                <w:vertAlign w:val="superscript"/>
                <w:lang w:eastAsia="ru-RU"/>
              </w:rPr>
              <w:t>2</w:t>
            </w:r>
            <w:r w:rsidRPr="008F207E">
              <w:rPr>
                <w:rFonts w:ascii="Times New Roman" w:eastAsia="Times New Roman" w:hAnsi="Times New Roman" w:cs="Times New Roman"/>
                <w:color w:val="000000"/>
                <w:sz w:val="30"/>
                <w:szCs w:val="30"/>
                <w:lang w:eastAsia="ru-RU"/>
              </w:rPr>
              <w:t>в/в в 1 день, винкристин 1,0 мг/м</w:t>
            </w:r>
            <w:r w:rsidRPr="008F207E">
              <w:rPr>
                <w:rFonts w:ascii="Times New Roman" w:eastAsia="Times New Roman" w:hAnsi="Times New Roman" w:cs="Times New Roman"/>
                <w:color w:val="000000"/>
                <w:sz w:val="30"/>
                <w:szCs w:val="30"/>
                <w:vertAlign w:val="superscript"/>
                <w:lang w:eastAsia="ru-RU"/>
              </w:rPr>
              <w:t>2</w:t>
            </w:r>
            <w:r w:rsidRPr="008F207E">
              <w:rPr>
                <w:rFonts w:ascii="Times New Roman" w:eastAsia="Times New Roman" w:hAnsi="Times New Roman" w:cs="Times New Roman"/>
                <w:color w:val="000000"/>
                <w:sz w:val="30"/>
                <w:szCs w:val="30"/>
                <w:lang w:eastAsia="ru-RU"/>
              </w:rPr>
              <w:t>в 1 день, преднизолон 40 мг/м</w:t>
            </w:r>
            <w:r w:rsidRPr="008F207E">
              <w:rPr>
                <w:rFonts w:ascii="Times New Roman" w:eastAsia="Times New Roman" w:hAnsi="Times New Roman" w:cs="Times New Roman"/>
                <w:color w:val="000000"/>
                <w:sz w:val="30"/>
                <w:szCs w:val="30"/>
                <w:vertAlign w:val="superscript"/>
                <w:lang w:eastAsia="ru-RU"/>
              </w:rPr>
              <w:t>2</w:t>
            </w:r>
            <w:r w:rsidRPr="008F207E">
              <w:rPr>
                <w:rFonts w:ascii="Times New Roman" w:eastAsia="Times New Roman" w:hAnsi="Times New Roman" w:cs="Times New Roman"/>
                <w:color w:val="000000"/>
                <w:sz w:val="30"/>
                <w:szCs w:val="30"/>
                <w:lang w:eastAsia="ru-RU"/>
              </w:rPr>
              <w:t>в 1-10 день per os, блеомицин 15 мг в/в на 14 день, адриамицин 50 мг/м</w:t>
            </w:r>
            <w:r w:rsidRPr="008F207E">
              <w:rPr>
                <w:rFonts w:ascii="Times New Roman" w:eastAsia="Times New Roman" w:hAnsi="Times New Roman" w:cs="Times New Roman"/>
                <w:color w:val="000000"/>
                <w:sz w:val="30"/>
                <w:szCs w:val="30"/>
                <w:vertAlign w:val="superscript"/>
                <w:lang w:eastAsia="ru-RU"/>
              </w:rPr>
              <w:t>2</w:t>
            </w:r>
            <w:r w:rsidRPr="008F207E">
              <w:rPr>
                <w:rFonts w:ascii="Times New Roman" w:eastAsia="Times New Roman" w:hAnsi="Times New Roman" w:cs="Times New Roman"/>
                <w:color w:val="000000"/>
                <w:sz w:val="30"/>
                <w:szCs w:val="30"/>
                <w:lang w:eastAsia="ru-RU"/>
              </w:rPr>
              <w:t>в/в в 1 день, прокарбизин 100 мг/м</w:t>
            </w:r>
            <w:r w:rsidRPr="008F207E">
              <w:rPr>
                <w:rFonts w:ascii="Times New Roman" w:eastAsia="Times New Roman" w:hAnsi="Times New Roman" w:cs="Times New Roman"/>
                <w:color w:val="000000"/>
                <w:sz w:val="30"/>
                <w:szCs w:val="30"/>
                <w:vertAlign w:val="superscript"/>
                <w:lang w:eastAsia="ru-RU"/>
              </w:rPr>
              <w:t>2</w:t>
            </w:r>
            <w:r w:rsidRPr="008F207E">
              <w:rPr>
                <w:rFonts w:ascii="Times New Roman" w:eastAsia="Times New Roman" w:hAnsi="Times New Roman" w:cs="Times New Roman"/>
                <w:color w:val="000000"/>
                <w:sz w:val="30"/>
                <w:szCs w:val="30"/>
                <w:lang w:eastAsia="ru-RU"/>
              </w:rPr>
              <w:t>в 1-10 день per os; повторить с 22 дня)</w:t>
            </w:r>
          </w:p>
        </w:tc>
      </w:tr>
      <w:tr w:rsidR="008F207E" w:rsidRPr="008F207E" w:rsidTr="00083908">
        <w:tc>
          <w:tcPr>
            <w:tcW w:w="166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b/>
                <w:bCs/>
                <w:color w:val="000000"/>
                <w:sz w:val="30"/>
                <w:szCs w:val="30"/>
                <w:lang w:eastAsia="ru-RU"/>
              </w:rPr>
              <w:t>Стадия III (включает синдром Сезари)</w:t>
            </w:r>
          </w:p>
        </w:tc>
        <w:tc>
          <w:tcPr>
            <w:tcW w:w="679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color w:val="000000"/>
                <w:sz w:val="30"/>
                <w:szCs w:val="30"/>
                <w:lang w:eastAsia="ru-RU"/>
              </w:rPr>
              <w:t>· фотоферез (в 1 и 2 день курс 4 недели). В случае отсутствия ремиссии: дополнительно a -ИФ (3-9 млн. МЕ в/м 3 раза в неделю) плюс 0,5-1 мг ацитретина/кг.</w:t>
            </w:r>
            <w:r w:rsidRPr="008F207E">
              <w:rPr>
                <w:rFonts w:ascii="Times New Roman" w:eastAsia="Times New Roman" w:hAnsi="Times New Roman" w:cs="Times New Roman"/>
                <w:color w:val="000000"/>
                <w:sz w:val="30"/>
                <w:szCs w:val="30"/>
                <w:lang w:eastAsia="ru-RU"/>
              </w:rPr>
              <w:br/>
              <w:t>· метотрексат 7-20 мг/м</w:t>
            </w:r>
            <w:r w:rsidRPr="008F207E">
              <w:rPr>
                <w:rFonts w:ascii="Times New Roman" w:eastAsia="Times New Roman" w:hAnsi="Times New Roman" w:cs="Times New Roman"/>
                <w:color w:val="000000"/>
                <w:sz w:val="30"/>
                <w:szCs w:val="30"/>
                <w:vertAlign w:val="superscript"/>
                <w:lang w:eastAsia="ru-RU"/>
              </w:rPr>
              <w:t>2</w:t>
            </w:r>
            <w:r w:rsidRPr="008F207E">
              <w:rPr>
                <w:rFonts w:ascii="Times New Roman" w:eastAsia="Times New Roman" w:hAnsi="Times New Roman" w:cs="Times New Roman"/>
                <w:color w:val="000000"/>
                <w:sz w:val="30"/>
                <w:szCs w:val="30"/>
                <w:lang w:eastAsia="ru-RU"/>
              </w:rPr>
              <w:t>, 1 раз в неделю.</w:t>
            </w:r>
            <w:r w:rsidRPr="008F207E">
              <w:rPr>
                <w:rFonts w:ascii="Times New Roman" w:eastAsia="Times New Roman" w:hAnsi="Times New Roman" w:cs="Times New Roman"/>
                <w:color w:val="000000"/>
                <w:sz w:val="30"/>
                <w:szCs w:val="30"/>
                <w:lang w:eastAsia="ru-RU"/>
              </w:rPr>
              <w:br/>
              <w:t>· PUVA с a -ИФ см. выше</w:t>
            </w:r>
          </w:p>
        </w:tc>
      </w:tr>
      <w:tr w:rsidR="008F207E" w:rsidRPr="008F207E" w:rsidTr="00083908">
        <w:tc>
          <w:tcPr>
            <w:tcW w:w="166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color w:val="000000"/>
                <w:sz w:val="30"/>
                <w:szCs w:val="30"/>
                <w:lang w:eastAsia="ru-RU"/>
              </w:rPr>
              <w:t>При прогрессировании:</w:t>
            </w:r>
          </w:p>
        </w:tc>
        <w:tc>
          <w:tcPr>
            <w:tcW w:w="679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color w:val="000000"/>
                <w:sz w:val="30"/>
                <w:szCs w:val="30"/>
                <w:lang w:eastAsia="ru-RU"/>
              </w:rPr>
              <w:t>· Паллиативная PUVA,</w:t>
            </w:r>
            <w:r w:rsidRPr="008F207E">
              <w:rPr>
                <w:rFonts w:ascii="Times New Roman" w:eastAsia="Times New Roman" w:hAnsi="Times New Roman" w:cs="Times New Roman"/>
                <w:color w:val="000000"/>
                <w:sz w:val="30"/>
                <w:szCs w:val="30"/>
                <w:lang w:eastAsia="ru-RU"/>
              </w:rPr>
              <w:br/>
              <w:t>· Общие "быстрые электроны",</w:t>
            </w:r>
            <w:r w:rsidRPr="008F207E">
              <w:rPr>
                <w:rFonts w:ascii="Times New Roman" w:eastAsia="Times New Roman" w:hAnsi="Times New Roman" w:cs="Times New Roman"/>
                <w:color w:val="000000"/>
                <w:sz w:val="30"/>
                <w:szCs w:val="30"/>
                <w:lang w:eastAsia="ru-RU"/>
              </w:rPr>
              <w:br/>
              <w:t>· мягколучевая рентгенотерапия,</w:t>
            </w:r>
            <w:r w:rsidRPr="008F207E">
              <w:rPr>
                <w:rFonts w:ascii="Times New Roman" w:eastAsia="Times New Roman" w:hAnsi="Times New Roman" w:cs="Times New Roman"/>
                <w:color w:val="000000"/>
                <w:sz w:val="30"/>
                <w:szCs w:val="30"/>
                <w:lang w:eastAsia="ru-RU"/>
              </w:rPr>
              <w:br/>
              <w:t>· Химиотерапия см выше,</w:t>
            </w:r>
            <w:r w:rsidRPr="008F207E">
              <w:rPr>
                <w:rFonts w:ascii="Times New Roman" w:eastAsia="Times New Roman" w:hAnsi="Times New Roman" w:cs="Times New Roman"/>
                <w:color w:val="000000"/>
                <w:sz w:val="30"/>
                <w:szCs w:val="30"/>
                <w:lang w:eastAsia="ru-RU"/>
              </w:rPr>
              <w:br/>
              <w:t>· Экспериментальная терапия (Интерлейкин-2-Fusiontoxine)</w:t>
            </w:r>
          </w:p>
        </w:tc>
      </w:tr>
      <w:tr w:rsidR="008F207E" w:rsidRPr="008F207E" w:rsidTr="00083908">
        <w:tc>
          <w:tcPr>
            <w:tcW w:w="166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b/>
                <w:bCs/>
                <w:color w:val="000000"/>
                <w:sz w:val="30"/>
                <w:szCs w:val="30"/>
                <w:lang w:eastAsia="ru-RU"/>
              </w:rPr>
              <w:t>Стадия IVa, IVb</w:t>
            </w:r>
          </w:p>
        </w:tc>
        <w:tc>
          <w:tcPr>
            <w:tcW w:w="6795" w:type="dxa"/>
            <w:tcBorders>
              <w:top w:val="single" w:sz="6" w:space="0" w:color="000000"/>
              <w:left w:val="single" w:sz="6" w:space="0" w:color="000000"/>
              <w:bottom w:val="single" w:sz="6" w:space="0" w:color="000000"/>
              <w:right w:val="single" w:sz="6" w:space="0" w:color="000000"/>
            </w:tcBorders>
            <w:vAlign w:val="center"/>
            <w:hideMark/>
          </w:tcPr>
          <w:p w:rsidR="008F207E" w:rsidRPr="008F207E" w:rsidRDefault="008F207E" w:rsidP="008F207E">
            <w:pPr>
              <w:spacing w:after="0" w:line="240" w:lineRule="auto"/>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color w:val="000000"/>
                <w:sz w:val="30"/>
                <w:szCs w:val="30"/>
                <w:lang w:eastAsia="ru-RU"/>
              </w:rPr>
              <w:t>· Паллиативная терапия с химиотерапией (см выше),</w:t>
            </w:r>
            <w:r w:rsidRPr="008F207E">
              <w:rPr>
                <w:rFonts w:ascii="Times New Roman" w:eastAsia="Times New Roman" w:hAnsi="Times New Roman" w:cs="Times New Roman"/>
                <w:color w:val="000000"/>
                <w:sz w:val="30"/>
                <w:szCs w:val="30"/>
                <w:lang w:eastAsia="ru-RU"/>
              </w:rPr>
              <w:br/>
              <w:t>· Возможно сочетание с a -ИФ или ретиноидами (ср. выше),</w:t>
            </w:r>
            <w:r w:rsidRPr="008F207E">
              <w:rPr>
                <w:rFonts w:ascii="Times New Roman" w:eastAsia="Times New Roman" w:hAnsi="Times New Roman" w:cs="Times New Roman"/>
                <w:color w:val="000000"/>
                <w:sz w:val="30"/>
                <w:szCs w:val="30"/>
                <w:lang w:eastAsia="ru-RU"/>
              </w:rPr>
              <w:br/>
              <w:t>· Фотоферез при лейкемии</w:t>
            </w:r>
            <w:r w:rsidRPr="008F207E">
              <w:rPr>
                <w:rFonts w:ascii="Times New Roman" w:eastAsia="Times New Roman" w:hAnsi="Times New Roman" w:cs="Times New Roman"/>
                <w:color w:val="000000"/>
                <w:sz w:val="30"/>
                <w:szCs w:val="30"/>
                <w:lang w:eastAsia="ru-RU"/>
              </w:rPr>
              <w:br/>
              <w:t>· или экспериментальная терапия.</w:t>
            </w:r>
          </w:p>
        </w:tc>
      </w:tr>
    </w:tbl>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МКБ: С82-С85, С 96. </w:t>
      </w:r>
    </w:p>
    <w:p w:rsidR="008F207E" w:rsidRPr="008F207E" w:rsidRDefault="008F207E"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8F207E" w:rsidRPr="008F207E" w:rsidRDefault="00A90C14" w:rsidP="00A90C14">
      <w:pPr>
        <w:tabs>
          <w:tab w:val="left" w:pos="360"/>
        </w:tabs>
        <w:spacing w:after="0" w:line="240" w:lineRule="auto"/>
        <w:ind w:left="297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8F207E" w:rsidRPr="008F207E">
        <w:rPr>
          <w:rFonts w:ascii="Times New Roman" w:eastAsia="Times New Roman" w:hAnsi="Times New Roman" w:cs="Times New Roman"/>
          <w:b/>
          <w:sz w:val="28"/>
          <w:szCs w:val="28"/>
          <w:lang w:eastAsia="ru-RU"/>
        </w:rPr>
        <w:t>Вопросы по теме занятия.</w:t>
      </w:r>
    </w:p>
    <w:p w:rsidR="008F207E" w:rsidRPr="008F207E" w:rsidRDefault="008F207E" w:rsidP="00531C09">
      <w:pPr>
        <w:widowControl w:val="0"/>
        <w:numPr>
          <w:ilvl w:val="0"/>
          <w:numId w:val="241"/>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val="en-US" w:eastAsia="ru-RU"/>
        </w:rPr>
        <w:t>TNM</w:t>
      </w:r>
      <w:r w:rsidRPr="008F207E">
        <w:rPr>
          <w:rFonts w:ascii="Times New Roman" w:eastAsia="Times New Roman" w:hAnsi="Times New Roman" w:cs="Times New Roman"/>
          <w:sz w:val="28"/>
          <w:szCs w:val="28"/>
          <w:lang w:eastAsia="ru-RU"/>
        </w:rPr>
        <w:t>-классификация лимфом кожи;</w:t>
      </w:r>
    </w:p>
    <w:p w:rsidR="008F207E" w:rsidRPr="008F207E" w:rsidRDefault="008F207E" w:rsidP="00531C09">
      <w:pPr>
        <w:widowControl w:val="0"/>
        <w:numPr>
          <w:ilvl w:val="0"/>
          <w:numId w:val="241"/>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 xml:space="preserve">Классификация по МКБ лимфом кожи. </w:t>
      </w:r>
    </w:p>
    <w:p w:rsidR="008F207E" w:rsidRPr="008F207E" w:rsidRDefault="008F207E" w:rsidP="00531C09">
      <w:pPr>
        <w:widowControl w:val="0"/>
        <w:numPr>
          <w:ilvl w:val="0"/>
          <w:numId w:val="241"/>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Алгоритмы лечения больных</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лимфомой кожи в зависимости от стадии.</w:t>
      </w:r>
    </w:p>
    <w:p w:rsidR="008F207E" w:rsidRPr="008F207E" w:rsidRDefault="008F207E" w:rsidP="00531C09">
      <w:pPr>
        <w:widowControl w:val="0"/>
        <w:numPr>
          <w:ilvl w:val="0"/>
          <w:numId w:val="241"/>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Лучевая диагностика и подготовка больного лимфомой кожи к проведению лучевой терапии;</w:t>
      </w:r>
    </w:p>
    <w:p w:rsidR="008F207E" w:rsidRPr="008F207E" w:rsidRDefault="008F207E" w:rsidP="00531C09">
      <w:pPr>
        <w:widowControl w:val="0"/>
        <w:numPr>
          <w:ilvl w:val="0"/>
          <w:numId w:val="241"/>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Виды лучевой терапии</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при лимфомах кожи;</w:t>
      </w:r>
    </w:p>
    <w:p w:rsidR="008F207E" w:rsidRPr="008F207E" w:rsidRDefault="008F207E" w:rsidP="00531C09">
      <w:pPr>
        <w:widowControl w:val="0"/>
        <w:numPr>
          <w:ilvl w:val="0"/>
          <w:numId w:val="241"/>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Режимы лучевой терапии</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при лимфомах кожи;</w:t>
      </w:r>
    </w:p>
    <w:p w:rsidR="008F207E" w:rsidRPr="008F207E" w:rsidRDefault="008F207E" w:rsidP="00531C09">
      <w:pPr>
        <w:widowControl w:val="0"/>
        <w:numPr>
          <w:ilvl w:val="0"/>
          <w:numId w:val="241"/>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Химиолучевая терапия лимфом кожи.</w:t>
      </w:r>
    </w:p>
    <w:p w:rsidR="008F207E" w:rsidRPr="008F207E" w:rsidRDefault="008F207E" w:rsidP="00531C09">
      <w:pPr>
        <w:widowControl w:val="0"/>
        <w:numPr>
          <w:ilvl w:val="0"/>
          <w:numId w:val="241"/>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Лучевые реакции и осложнения при проведении лучевой терапии лимфом кожи.</w:t>
      </w:r>
    </w:p>
    <w:p w:rsidR="008F207E" w:rsidRPr="008F207E" w:rsidRDefault="00A90C14" w:rsidP="00A90C14">
      <w:pPr>
        <w:tabs>
          <w:tab w:val="left" w:pos="360"/>
        </w:tabs>
        <w:spacing w:after="0" w:line="240" w:lineRule="auto"/>
        <w:ind w:left="297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8F207E" w:rsidRPr="008F207E">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8F207E" w:rsidRPr="008F207E" w:rsidRDefault="008F207E" w:rsidP="008F207E">
      <w:pPr>
        <w:spacing w:after="0" w:line="240" w:lineRule="auto"/>
        <w:ind w:left="57" w:right="57"/>
        <w:jc w:val="both"/>
        <w:rPr>
          <w:rFonts w:ascii="Times New Roman" w:eastAsia="Times New Roman" w:hAnsi="Times New Roman" w:cs="Times New Roman"/>
          <w:caps/>
          <w:sz w:val="28"/>
          <w:szCs w:val="28"/>
          <w:lang w:eastAsia="ru-RU"/>
        </w:rPr>
      </w:pPr>
      <w:r w:rsidRPr="008F207E">
        <w:rPr>
          <w:rFonts w:ascii="Times New Roman" w:eastAsia="Times New Roman" w:hAnsi="Times New Roman" w:cs="Times New Roman"/>
          <w:sz w:val="28"/>
          <w:szCs w:val="28"/>
          <w:lang w:eastAsia="ru-RU"/>
        </w:rPr>
        <w:t xml:space="preserve">001.  ПРИ ПРОГРЕССИРОВАНИИ </w:t>
      </w:r>
      <w:r w:rsidRPr="008F207E">
        <w:rPr>
          <w:rFonts w:ascii="Times New Roman" w:eastAsia="Times New Roman" w:hAnsi="Times New Roman" w:cs="Times New Roman"/>
          <w:sz w:val="28"/>
          <w:szCs w:val="28"/>
          <w:lang w:val="en-US" w:eastAsia="ru-RU"/>
        </w:rPr>
        <w:t>I</w:t>
      </w:r>
      <w:r w:rsidRPr="008F207E">
        <w:rPr>
          <w:rFonts w:ascii="Times New Roman" w:eastAsia="Times New Roman" w:hAnsi="Times New Roman" w:cs="Times New Roman"/>
          <w:sz w:val="28"/>
          <w:szCs w:val="28"/>
          <w:lang w:eastAsia="ru-RU"/>
        </w:rPr>
        <w:t xml:space="preserve">а, </w:t>
      </w:r>
      <w:r w:rsidRPr="008F207E">
        <w:rPr>
          <w:rFonts w:ascii="Times New Roman" w:eastAsia="Times New Roman" w:hAnsi="Times New Roman" w:cs="Times New Roman"/>
          <w:sz w:val="28"/>
          <w:szCs w:val="28"/>
          <w:lang w:val="en-US" w:eastAsia="ru-RU"/>
        </w:rPr>
        <w:t>Ib</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sz w:val="28"/>
          <w:szCs w:val="28"/>
          <w:lang w:val="en-US" w:eastAsia="ru-RU"/>
        </w:rPr>
        <w:t>IIa</w:t>
      </w:r>
      <w:r w:rsidRPr="008F207E">
        <w:rPr>
          <w:rFonts w:ascii="Times New Roman" w:eastAsia="Times New Roman" w:hAnsi="Times New Roman" w:cs="Times New Roman"/>
          <w:sz w:val="28"/>
          <w:szCs w:val="28"/>
          <w:lang w:eastAsia="ru-RU"/>
        </w:rPr>
        <w:t xml:space="preserve"> СТАДИИ ЛИМФОМ КОЖИ  СУММАРНАЯ  ДОЗА ОБЩИМИ «БЫСТРЫМИ ЭЛЕКТРОНАМИ» НА ОДИН КУРС СОСТАВЛЯЕТ ДО</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1000  Гр</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2000  Гр</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3000 Гр</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3500 Гр</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4000 Гр </w:t>
      </w:r>
    </w:p>
    <w:p w:rsidR="008F207E" w:rsidRPr="008F207E" w:rsidRDefault="008F207E" w:rsidP="008F207E">
      <w:pPr>
        <w:spacing w:after="0" w:line="240" w:lineRule="auto"/>
        <w:ind w:left="426" w:right="57"/>
        <w:rPr>
          <w:rFonts w:ascii="Times New Roman" w:eastAsia="Times New Roman" w:hAnsi="Times New Roman" w:cs="Times New Roman"/>
          <w:sz w:val="28"/>
          <w:szCs w:val="28"/>
          <w:lang w:eastAsia="ru-RU"/>
        </w:rPr>
      </w:pP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3</w:t>
      </w:r>
    </w:p>
    <w:p w:rsidR="008F207E" w:rsidRPr="008F207E" w:rsidRDefault="008F207E" w:rsidP="008F207E">
      <w:pPr>
        <w:spacing w:after="0" w:line="240" w:lineRule="auto"/>
        <w:ind w:left="57" w:right="57"/>
        <w:jc w:val="both"/>
        <w:rPr>
          <w:rFonts w:ascii="Times New Roman" w:eastAsia="Times New Roman" w:hAnsi="Times New Roman" w:cs="Times New Roman"/>
          <w:caps/>
          <w:sz w:val="28"/>
          <w:szCs w:val="28"/>
          <w:lang w:eastAsia="ru-RU"/>
        </w:rPr>
      </w:pPr>
      <w:r w:rsidRPr="008F207E">
        <w:rPr>
          <w:rFonts w:ascii="Times New Roman" w:eastAsia="Times New Roman" w:hAnsi="Times New Roman" w:cs="Times New Roman"/>
          <w:sz w:val="28"/>
          <w:szCs w:val="28"/>
          <w:lang w:eastAsia="ru-RU"/>
        </w:rPr>
        <w:t xml:space="preserve">002.  СХЕМА РЕНТЕНОТЕРАПИИ ПРИ </w:t>
      </w:r>
      <w:r w:rsidRPr="008F207E">
        <w:rPr>
          <w:rFonts w:ascii="Times New Roman" w:eastAsia="Times New Roman" w:hAnsi="Times New Roman" w:cs="Times New Roman"/>
          <w:sz w:val="28"/>
          <w:szCs w:val="28"/>
          <w:lang w:val="en-US" w:eastAsia="ru-RU"/>
        </w:rPr>
        <w:t>IIb</w:t>
      </w:r>
      <w:r w:rsidRPr="008F207E">
        <w:rPr>
          <w:rFonts w:ascii="Times New Roman" w:eastAsia="Times New Roman" w:hAnsi="Times New Roman" w:cs="Times New Roman"/>
          <w:sz w:val="28"/>
          <w:szCs w:val="28"/>
          <w:lang w:eastAsia="ru-RU"/>
        </w:rPr>
        <w:t xml:space="preserve"> СТАДИИ:  </w:t>
      </w:r>
    </w:p>
    <w:p w:rsidR="008F207E" w:rsidRPr="008F207E" w:rsidRDefault="008F207E" w:rsidP="00531C09">
      <w:pPr>
        <w:numPr>
          <w:ilvl w:val="0"/>
          <w:numId w:val="147"/>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1-3 сеансов по 100 кГр, 25 кВ, 1 раз в неделю.</w:t>
      </w:r>
    </w:p>
    <w:p w:rsidR="008F207E" w:rsidRPr="008F207E" w:rsidRDefault="008F207E" w:rsidP="00531C09">
      <w:pPr>
        <w:numPr>
          <w:ilvl w:val="0"/>
          <w:numId w:val="147"/>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color w:val="000000"/>
          <w:sz w:val="30"/>
          <w:szCs w:val="30"/>
          <w:lang w:eastAsia="ru-RU"/>
        </w:rPr>
        <w:t>6-10 сеансов по 200 кГр, 50 кВ, 2 раза в неделю.</w:t>
      </w:r>
    </w:p>
    <w:p w:rsidR="008F207E" w:rsidRPr="008F207E" w:rsidRDefault="008F207E" w:rsidP="00531C09">
      <w:pPr>
        <w:numPr>
          <w:ilvl w:val="0"/>
          <w:numId w:val="147"/>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15 сеансов по 250 кГр, 75 кВ, 1 раз в неделю.</w:t>
      </w:r>
    </w:p>
    <w:p w:rsidR="008F207E" w:rsidRPr="008F207E" w:rsidRDefault="008F207E" w:rsidP="00531C09">
      <w:pPr>
        <w:numPr>
          <w:ilvl w:val="0"/>
          <w:numId w:val="147"/>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20 сеансов по 250 кГр, 75 кВ, 1 раз в неделю.</w:t>
      </w:r>
    </w:p>
    <w:p w:rsidR="008F207E" w:rsidRPr="008F207E" w:rsidRDefault="008F207E" w:rsidP="00531C09">
      <w:pPr>
        <w:numPr>
          <w:ilvl w:val="0"/>
          <w:numId w:val="147"/>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1 сеанс по 250 кГр, 75 кВ, 1 раз в неделю.</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2</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8F207E" w:rsidP="008F207E">
      <w:pPr>
        <w:spacing w:after="0" w:line="240" w:lineRule="auto"/>
        <w:ind w:left="57" w:right="57"/>
        <w:jc w:val="both"/>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sz w:val="28"/>
          <w:szCs w:val="28"/>
          <w:lang w:eastAsia="ru-RU"/>
        </w:rPr>
        <w:t>003</w:t>
      </w:r>
      <w:r w:rsidRPr="008F207E">
        <w:rPr>
          <w:rFonts w:ascii="Times New Roman" w:eastAsia="Times New Roman" w:hAnsi="Times New Roman" w:cs="Times New Roman"/>
          <w:sz w:val="30"/>
          <w:szCs w:val="30"/>
          <w:lang w:eastAsia="ru-RU"/>
        </w:rPr>
        <w:t xml:space="preserve">.  </w:t>
      </w:r>
      <w:r w:rsidRPr="008F207E">
        <w:rPr>
          <w:rFonts w:ascii="Times New Roman" w:eastAsia="Times New Roman" w:hAnsi="Times New Roman" w:cs="Times New Roman"/>
          <w:color w:val="000000"/>
          <w:sz w:val="30"/>
          <w:szCs w:val="30"/>
          <w:lang w:eastAsia="ru-RU"/>
        </w:rPr>
        <w:t>ФОТОТЕРОПИЯ PUVA ЭТО СХЕМА:</w:t>
      </w:r>
    </w:p>
    <w:p w:rsidR="008F207E" w:rsidRPr="008F207E" w:rsidRDefault="008F207E" w:rsidP="008F207E">
      <w:pPr>
        <w:spacing w:after="0" w:line="240" w:lineRule="auto"/>
        <w:ind w:left="57" w:right="57"/>
        <w:jc w:val="both"/>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color w:val="000000"/>
          <w:sz w:val="30"/>
          <w:szCs w:val="30"/>
          <w:lang w:eastAsia="ru-RU"/>
        </w:rPr>
        <w:t>1)ПСОРАЛЕН И UVA</w:t>
      </w:r>
    </w:p>
    <w:p w:rsidR="008F207E" w:rsidRPr="008F207E" w:rsidRDefault="008F207E" w:rsidP="008F207E">
      <w:pPr>
        <w:spacing w:after="0" w:line="240" w:lineRule="auto"/>
        <w:ind w:left="57" w:right="57"/>
        <w:jc w:val="both"/>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color w:val="000000"/>
          <w:sz w:val="30"/>
          <w:szCs w:val="30"/>
          <w:lang w:eastAsia="ru-RU"/>
        </w:rPr>
        <w:t xml:space="preserve">2)ПИРИМЕТАМИН И </w:t>
      </w:r>
      <w:r w:rsidRPr="008F207E">
        <w:rPr>
          <w:rFonts w:ascii="Times New Roman" w:eastAsia="Times New Roman" w:hAnsi="Times New Roman" w:cs="Times New Roman"/>
          <w:color w:val="000000"/>
          <w:sz w:val="30"/>
          <w:szCs w:val="30"/>
          <w:lang w:val="en-US" w:eastAsia="ru-RU"/>
        </w:rPr>
        <w:t>UVA</w:t>
      </w:r>
    </w:p>
    <w:p w:rsidR="008F207E" w:rsidRPr="008F207E" w:rsidRDefault="008F207E" w:rsidP="008F207E">
      <w:pPr>
        <w:spacing w:after="0" w:line="240" w:lineRule="auto"/>
        <w:ind w:left="57" w:right="57"/>
        <w:jc w:val="both"/>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color w:val="000000"/>
          <w:sz w:val="30"/>
          <w:szCs w:val="30"/>
          <w:lang w:eastAsia="ru-RU"/>
        </w:rPr>
        <w:t xml:space="preserve">3)ПРОСПИДИН И </w:t>
      </w:r>
      <w:r w:rsidRPr="008F207E">
        <w:rPr>
          <w:rFonts w:ascii="Times New Roman" w:eastAsia="Times New Roman" w:hAnsi="Times New Roman" w:cs="Times New Roman"/>
          <w:color w:val="000000"/>
          <w:sz w:val="30"/>
          <w:szCs w:val="30"/>
          <w:lang w:val="en-US" w:eastAsia="ru-RU"/>
        </w:rPr>
        <w:t>UVA</w:t>
      </w:r>
    </w:p>
    <w:p w:rsidR="008F207E" w:rsidRPr="008F207E" w:rsidRDefault="008F207E" w:rsidP="008F207E">
      <w:pPr>
        <w:spacing w:after="0" w:line="240" w:lineRule="auto"/>
        <w:ind w:left="57" w:right="57"/>
        <w:jc w:val="both"/>
        <w:rPr>
          <w:rFonts w:ascii="Times New Roman" w:eastAsia="Times New Roman" w:hAnsi="Times New Roman" w:cs="Times New Roman"/>
          <w:color w:val="000000"/>
          <w:sz w:val="30"/>
          <w:szCs w:val="30"/>
          <w:lang w:eastAsia="ru-RU"/>
        </w:rPr>
      </w:pPr>
      <w:r w:rsidRPr="008F207E">
        <w:rPr>
          <w:rFonts w:ascii="Times New Roman" w:eastAsia="Times New Roman" w:hAnsi="Times New Roman" w:cs="Times New Roman"/>
          <w:color w:val="000000"/>
          <w:sz w:val="30"/>
          <w:szCs w:val="30"/>
          <w:lang w:eastAsia="ru-RU"/>
        </w:rPr>
        <w:t xml:space="preserve">4) </w:t>
      </w:r>
      <w:r w:rsidRPr="008F207E">
        <w:rPr>
          <w:rFonts w:ascii="Times New Roman" w:eastAsia="Times New Roman" w:hAnsi="Times New Roman" w:cs="Times New Roman"/>
          <w:color w:val="000000"/>
          <w:sz w:val="30"/>
          <w:szCs w:val="30"/>
          <w:lang w:val="en-US" w:eastAsia="ru-RU"/>
        </w:rPr>
        <w:t>UVA</w:t>
      </w:r>
    </w:p>
    <w:p w:rsidR="008F207E" w:rsidRPr="008F207E" w:rsidRDefault="008F207E" w:rsidP="008F207E">
      <w:pPr>
        <w:spacing w:after="0" w:line="240" w:lineRule="auto"/>
        <w:ind w:left="57" w:right="57"/>
        <w:jc w:val="both"/>
        <w:rPr>
          <w:rFonts w:ascii="Times New Roman" w:eastAsia="Times New Roman" w:hAnsi="Times New Roman" w:cs="Times New Roman"/>
          <w:sz w:val="30"/>
          <w:szCs w:val="30"/>
          <w:lang w:eastAsia="ru-RU"/>
        </w:rPr>
      </w:pPr>
      <w:r w:rsidRPr="008F207E">
        <w:rPr>
          <w:rFonts w:ascii="Times New Roman" w:eastAsia="Times New Roman" w:hAnsi="Times New Roman" w:cs="Times New Roman"/>
          <w:color w:val="000000"/>
          <w:sz w:val="30"/>
          <w:szCs w:val="30"/>
          <w:lang w:eastAsia="ru-RU"/>
        </w:rPr>
        <w:t xml:space="preserve">5) </w:t>
      </w:r>
      <w:r w:rsidRPr="008F207E">
        <w:rPr>
          <w:rFonts w:ascii="Times New Roman" w:eastAsia="Times New Roman" w:hAnsi="Times New Roman" w:cs="Times New Roman"/>
          <w:color w:val="000000"/>
          <w:sz w:val="30"/>
          <w:szCs w:val="30"/>
          <w:lang w:val="en-US" w:eastAsia="ru-RU"/>
        </w:rPr>
        <w:t>UVA</w:t>
      </w:r>
      <w:r w:rsidRPr="008F207E">
        <w:rPr>
          <w:rFonts w:ascii="Times New Roman" w:eastAsia="Times New Roman" w:hAnsi="Times New Roman" w:cs="Times New Roman"/>
          <w:color w:val="000000"/>
          <w:sz w:val="30"/>
          <w:szCs w:val="30"/>
          <w:lang w:eastAsia="ru-RU"/>
        </w:rPr>
        <w:t xml:space="preserve">+ </w:t>
      </w:r>
      <w:r w:rsidRPr="008F207E">
        <w:rPr>
          <w:rFonts w:ascii="Times New Roman" w:eastAsia="Times New Roman" w:hAnsi="Times New Roman" w:cs="Times New Roman"/>
          <w:color w:val="000000"/>
          <w:sz w:val="30"/>
          <w:szCs w:val="30"/>
          <w:lang w:val="en-US" w:eastAsia="ru-RU"/>
        </w:rPr>
        <w:t>UVA</w:t>
      </w:r>
    </w:p>
    <w:p w:rsidR="008F207E" w:rsidRPr="00A90C14"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Ответ: </w:t>
      </w:r>
      <w:r w:rsidRPr="00A90C14">
        <w:rPr>
          <w:rFonts w:ascii="Times New Roman" w:eastAsia="Times New Roman" w:hAnsi="Times New Roman" w:cs="Times New Roman"/>
          <w:sz w:val="28"/>
          <w:szCs w:val="28"/>
          <w:lang w:eastAsia="ru-RU"/>
        </w:rPr>
        <w:t>1</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A90C14" w:rsidP="00A90C14">
      <w:pPr>
        <w:spacing w:after="0" w:line="240" w:lineRule="auto"/>
        <w:ind w:left="851"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8F207E" w:rsidRPr="008F207E">
        <w:rPr>
          <w:rFonts w:ascii="Times New Roman" w:eastAsia="Times New Roman" w:hAnsi="Times New Roman" w:cs="Times New Roman"/>
          <w:b/>
          <w:bCs/>
          <w:sz w:val="28"/>
          <w:szCs w:val="28"/>
          <w:lang w:eastAsia="ru-RU"/>
        </w:rPr>
        <w:t>Ситуационные задачи по теме с эталонами ответов</w:t>
      </w:r>
      <w:r w:rsidR="008F207E" w:rsidRPr="008F207E">
        <w:rPr>
          <w:rFonts w:ascii="Times New Roman" w:eastAsia="Times New Roman" w:hAnsi="Times New Roman" w:cs="Times New Roman"/>
          <w:b/>
          <w:sz w:val="28"/>
          <w:szCs w:val="28"/>
          <w:lang w:eastAsia="ru-RU"/>
        </w:rPr>
        <w:t>.</w:t>
      </w:r>
    </w:p>
    <w:p w:rsidR="008F207E" w:rsidRPr="008F207E" w:rsidRDefault="008F207E" w:rsidP="008F207E">
      <w:pPr>
        <w:spacing w:after="0" w:line="240" w:lineRule="auto"/>
        <w:jc w:val="both"/>
        <w:outlineLvl w:val="1"/>
        <w:rPr>
          <w:rFonts w:ascii="Times New Roman" w:eastAsia="Times New Roman" w:hAnsi="Times New Roman" w:cs="Times New Roman"/>
          <w:b/>
          <w:bCs/>
          <w:sz w:val="28"/>
          <w:szCs w:val="28"/>
          <w:lang w:eastAsia="ru-RU"/>
        </w:rPr>
      </w:pPr>
      <w:r w:rsidRPr="008F207E">
        <w:rPr>
          <w:rFonts w:ascii="Times New Roman" w:eastAsia="Times New Roman" w:hAnsi="Times New Roman" w:cs="Times New Roman"/>
          <w:b/>
          <w:bCs/>
          <w:sz w:val="28"/>
          <w:szCs w:val="28"/>
          <w:lang w:eastAsia="ru-RU"/>
        </w:rPr>
        <w:t>Задача №1</w:t>
      </w:r>
    </w:p>
    <w:p w:rsidR="008F207E" w:rsidRPr="008F207E" w:rsidRDefault="008F207E" w:rsidP="008F207E">
      <w:pPr>
        <w:spacing w:after="0" w:line="240" w:lineRule="auto"/>
        <w:jc w:val="both"/>
        <w:rPr>
          <w:rFonts w:ascii="Times New Roman" w:eastAsia="Times New Roman" w:hAnsi="Times New Roman" w:cs="Times New Roman"/>
          <w:sz w:val="28"/>
          <w:szCs w:val="30"/>
          <w:lang w:eastAsia="ru-RU"/>
        </w:rPr>
      </w:pPr>
      <w:r w:rsidRPr="008F207E">
        <w:rPr>
          <w:rFonts w:ascii="Times New Roman" w:eastAsia="Times New Roman" w:hAnsi="Times New Roman" w:cs="Times New Roman"/>
          <w:sz w:val="28"/>
          <w:szCs w:val="28"/>
          <w:lang w:eastAsia="ru-RU"/>
        </w:rPr>
        <w:t xml:space="preserve">На прием обратилась женщина 68 лет, которая на протяжении 4 месяцев страдает мучительным кожным зудом, распространенной сыпью  на коже туловища и конечностей.  </w:t>
      </w:r>
    </w:p>
    <w:p w:rsidR="008F207E" w:rsidRPr="008F207E" w:rsidRDefault="008F207E" w:rsidP="008F207E">
      <w:pPr>
        <w:spacing w:after="0" w:line="240" w:lineRule="auto"/>
        <w:jc w:val="both"/>
        <w:rPr>
          <w:rFonts w:ascii="Times New Roman" w:eastAsia="Times New Roman" w:hAnsi="Times New Roman" w:cs="Times New Roman"/>
          <w:sz w:val="28"/>
          <w:szCs w:val="30"/>
          <w:lang w:eastAsia="ru-RU"/>
        </w:rPr>
      </w:pPr>
      <w:r w:rsidRPr="008F207E">
        <w:rPr>
          <w:rFonts w:ascii="Times New Roman" w:eastAsia="Times New Roman" w:hAnsi="Times New Roman" w:cs="Times New Roman"/>
          <w:sz w:val="28"/>
          <w:szCs w:val="30"/>
          <w:lang w:eastAsia="ru-RU"/>
        </w:rPr>
        <w:t>При осмотре: на коже в указанных областях множество высыпаний пятнистого характера, розово-цианотичной окраски, неправильной формы и различных размеров, некоторые с небольшой инфильтрацией занимающие более 10% поверхности тела. Увеличенные шейные, подмышечные л/узлы.</w:t>
      </w:r>
    </w:p>
    <w:p w:rsidR="008F207E" w:rsidRPr="008F207E" w:rsidRDefault="008F207E" w:rsidP="008F207E">
      <w:pPr>
        <w:spacing w:after="0" w:line="240" w:lineRule="auto"/>
        <w:jc w:val="both"/>
        <w:rPr>
          <w:rFonts w:ascii="Times New Roman" w:eastAsia="Times New Roman" w:hAnsi="Times New Roman" w:cs="Times New Roman"/>
          <w:sz w:val="28"/>
          <w:szCs w:val="30"/>
          <w:lang w:eastAsia="ru-RU"/>
        </w:rPr>
      </w:pPr>
    </w:p>
    <w:p w:rsidR="008F207E" w:rsidRPr="008F207E" w:rsidRDefault="008F207E" w:rsidP="008F207E">
      <w:pPr>
        <w:spacing w:after="0" w:line="240" w:lineRule="auto"/>
        <w:jc w:val="both"/>
        <w:rPr>
          <w:rFonts w:ascii="Times New Roman" w:eastAsia="Times New Roman" w:hAnsi="Times New Roman" w:cs="Times New Roman"/>
          <w:sz w:val="28"/>
          <w:szCs w:val="30"/>
          <w:lang w:eastAsia="ru-RU"/>
        </w:rPr>
      </w:pPr>
      <w:r w:rsidRPr="008F207E">
        <w:rPr>
          <w:rFonts w:ascii="Times New Roman" w:eastAsia="Times New Roman" w:hAnsi="Times New Roman" w:cs="Times New Roman"/>
          <w:sz w:val="28"/>
          <w:szCs w:val="30"/>
          <w:lang w:eastAsia="ru-RU"/>
        </w:rPr>
        <w:t xml:space="preserve">При иммунологическом исследовании врач выявил количественное изменение Т-лимфоцитов и В-лимфоцитов, так же атипичные клетки лимфатической системы. </w:t>
      </w:r>
    </w:p>
    <w:p w:rsidR="008F207E" w:rsidRPr="008F207E" w:rsidRDefault="008F207E" w:rsidP="008F207E">
      <w:pPr>
        <w:spacing w:after="0" w:line="240" w:lineRule="auto"/>
        <w:jc w:val="both"/>
        <w:rPr>
          <w:rFonts w:ascii="Times New Roman" w:eastAsia="Times New Roman" w:hAnsi="Times New Roman" w:cs="Times New Roman"/>
          <w:sz w:val="28"/>
          <w:szCs w:val="30"/>
          <w:lang w:eastAsia="ru-RU"/>
        </w:rPr>
      </w:pPr>
    </w:p>
    <w:p w:rsidR="008F207E" w:rsidRPr="008F207E" w:rsidRDefault="008F207E" w:rsidP="00531C09">
      <w:pPr>
        <w:numPr>
          <w:ilvl w:val="1"/>
          <w:numId w:val="84"/>
        </w:numPr>
        <w:tabs>
          <w:tab w:val="clear" w:pos="1440"/>
          <w:tab w:val="num" w:pos="0"/>
        </w:tabs>
        <w:spacing w:after="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Предварительный диагноз. </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Стадия процесса по </w:t>
      </w:r>
      <w:r w:rsidRPr="008F207E">
        <w:rPr>
          <w:rFonts w:ascii="Times New Roman" w:eastAsia="Times New Roman" w:hAnsi="Times New Roman" w:cs="Times New Roman"/>
          <w:color w:val="000000"/>
          <w:sz w:val="28"/>
          <w:szCs w:val="28"/>
          <w:lang w:val="en-US" w:eastAsia="ru-RU"/>
        </w:rPr>
        <w:t>TNM</w:t>
      </w:r>
      <w:r w:rsidRPr="008F207E">
        <w:rPr>
          <w:rFonts w:ascii="Times New Roman" w:eastAsia="Times New Roman" w:hAnsi="Times New Roman" w:cs="Times New Roman"/>
          <w:color w:val="000000"/>
          <w:sz w:val="28"/>
          <w:szCs w:val="28"/>
          <w:lang w:eastAsia="ru-RU"/>
        </w:rPr>
        <w:t>.</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 xml:space="preserve">Можно ли применить  в данном случае фототерапию </w:t>
      </w:r>
      <w:r w:rsidRPr="008F207E">
        <w:rPr>
          <w:rFonts w:ascii="Times New Roman" w:eastAsia="Times New Roman" w:hAnsi="Times New Roman" w:cs="Times New Roman"/>
          <w:sz w:val="28"/>
          <w:szCs w:val="28"/>
          <w:lang w:val="en-US" w:eastAsia="ru-RU"/>
        </w:rPr>
        <w:t>PUVA</w:t>
      </w:r>
      <w:r w:rsidRPr="008F207E">
        <w:rPr>
          <w:rFonts w:ascii="Times New Roman" w:eastAsia="Times New Roman" w:hAnsi="Times New Roman" w:cs="Times New Roman"/>
          <w:sz w:val="28"/>
          <w:szCs w:val="28"/>
          <w:lang w:eastAsia="ru-RU"/>
        </w:rPr>
        <w:t>?</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Можно ли при  прогрессировании заболевания в данном случае подключить общие «быстрые электроны», если да, то в какой дозе?</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Можно ли в данном случае применять схемы сочетанной лекарственной и лучевой терапии?</w:t>
      </w:r>
    </w:p>
    <w:p w:rsidR="008F207E" w:rsidRPr="008F207E" w:rsidRDefault="008F207E" w:rsidP="008F207E">
      <w:pPr>
        <w:spacing w:before="40" w:after="40" w:line="240" w:lineRule="auto"/>
        <w:jc w:val="both"/>
        <w:rPr>
          <w:rFonts w:ascii="Times New Roman" w:eastAsia="Times New Roman" w:hAnsi="Times New Roman" w:cs="Times New Roman"/>
          <w:b/>
          <w:bCs/>
          <w:color w:val="000000"/>
          <w:sz w:val="28"/>
          <w:szCs w:val="28"/>
          <w:lang w:eastAsia="ru-RU"/>
        </w:rPr>
      </w:pPr>
    </w:p>
    <w:p w:rsidR="008F207E" w:rsidRPr="008F207E" w:rsidRDefault="008F207E" w:rsidP="008F207E">
      <w:pPr>
        <w:spacing w:before="40" w:after="40" w:line="240" w:lineRule="auto"/>
        <w:jc w:val="both"/>
        <w:rPr>
          <w:rFonts w:ascii="Times New Roman" w:eastAsia="Times New Roman" w:hAnsi="Times New Roman" w:cs="Times New Roman"/>
          <w:b/>
          <w:bCs/>
          <w:color w:val="000000"/>
          <w:sz w:val="28"/>
          <w:szCs w:val="28"/>
          <w:lang w:eastAsia="ru-RU"/>
        </w:rPr>
      </w:pPr>
      <w:r w:rsidRPr="008F207E">
        <w:rPr>
          <w:rFonts w:ascii="Times New Roman" w:eastAsia="Times New Roman" w:hAnsi="Times New Roman" w:cs="Times New Roman"/>
          <w:b/>
          <w:bCs/>
          <w:color w:val="000000"/>
          <w:sz w:val="28"/>
          <w:szCs w:val="28"/>
          <w:lang w:eastAsia="ru-RU"/>
        </w:rPr>
        <w:t>Эталоны ответов к</w:t>
      </w:r>
      <w:r w:rsidRPr="008F207E">
        <w:rPr>
          <w:rFonts w:ascii="Times New Roman" w:eastAsia="Times New Roman" w:hAnsi="Times New Roman" w:cs="Times New Roman"/>
          <w:b/>
          <w:bCs/>
          <w:color w:val="000000"/>
          <w:sz w:val="28"/>
          <w:szCs w:val="28"/>
          <w:lang w:val="en-US" w:eastAsia="ru-RU"/>
        </w:rPr>
        <w:t> </w:t>
      </w:r>
      <w:r w:rsidRPr="008F207E">
        <w:rPr>
          <w:rFonts w:ascii="Times New Roman" w:eastAsia="Times New Roman" w:hAnsi="Times New Roman" w:cs="Times New Roman"/>
          <w:b/>
          <w:bCs/>
          <w:color w:val="000000"/>
          <w:sz w:val="28"/>
          <w:szCs w:val="28"/>
          <w:lang w:eastAsia="ru-RU"/>
        </w:rPr>
        <w:t>ситуационной</w:t>
      </w:r>
      <w:r w:rsidRPr="008F207E">
        <w:rPr>
          <w:rFonts w:ascii="Times New Roman" w:eastAsia="Times New Roman" w:hAnsi="Times New Roman" w:cs="Times New Roman"/>
          <w:b/>
          <w:bCs/>
          <w:color w:val="000000"/>
          <w:sz w:val="28"/>
          <w:szCs w:val="28"/>
          <w:lang w:val="en-US" w:eastAsia="ru-RU"/>
        </w:rPr>
        <w:t> </w:t>
      </w:r>
      <w:r w:rsidRPr="008F207E">
        <w:rPr>
          <w:rFonts w:ascii="Times New Roman" w:eastAsia="Times New Roman" w:hAnsi="Times New Roman" w:cs="Times New Roman"/>
          <w:b/>
          <w:bCs/>
          <w:color w:val="000000"/>
          <w:sz w:val="28"/>
          <w:szCs w:val="28"/>
          <w:lang w:eastAsia="ru-RU"/>
        </w:rPr>
        <w:t>задаче №1</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Cs/>
          <w:color w:val="000000"/>
          <w:sz w:val="28"/>
          <w:szCs w:val="28"/>
          <w:lang w:eastAsia="ru-RU"/>
        </w:rPr>
        <w:t>1. Лимфома кожи</w:t>
      </w:r>
      <w:r w:rsidRPr="008F207E">
        <w:rPr>
          <w:rFonts w:ascii="Times New Roman" w:eastAsia="Times New Roman" w:hAnsi="Times New Roman" w:cs="Times New Roman"/>
          <w:sz w:val="28"/>
          <w:szCs w:val="28"/>
          <w:lang w:eastAsia="ru-RU"/>
        </w:rPr>
        <w:t>.</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 IIа стадия</w:t>
      </w:r>
      <w:r w:rsidRPr="008F207E">
        <w:rPr>
          <w:rFonts w:ascii="Times New Roman" w:eastAsia="Times New Roman" w:hAnsi="Times New Roman" w:cs="Times New Roman"/>
          <w:color w:val="000000"/>
          <w:sz w:val="28"/>
          <w:szCs w:val="28"/>
          <w:lang w:eastAsia="ru-RU"/>
        </w:rPr>
        <w:t xml:space="preserve"> </w:t>
      </w:r>
      <w:r w:rsidRPr="008F207E">
        <w:rPr>
          <w:rFonts w:ascii="Times New Roman" w:eastAsia="Times New Roman" w:hAnsi="Times New Roman" w:cs="Times New Roman"/>
          <w:sz w:val="28"/>
          <w:szCs w:val="28"/>
          <w:lang w:eastAsia="ru-RU"/>
        </w:rPr>
        <w:t>Т2</w:t>
      </w:r>
      <w:r w:rsidRPr="008F207E">
        <w:rPr>
          <w:rFonts w:ascii="Times New Roman" w:eastAsia="Times New Roman" w:hAnsi="Times New Roman" w:cs="Times New Roman"/>
          <w:color w:val="000000"/>
          <w:sz w:val="28"/>
          <w:szCs w:val="28"/>
          <w:lang w:val="en-US" w:eastAsia="ru-RU"/>
        </w:rPr>
        <w:t>N</w:t>
      </w:r>
      <w:r w:rsidRPr="008F207E">
        <w:rPr>
          <w:rFonts w:ascii="Times New Roman" w:eastAsia="Times New Roman" w:hAnsi="Times New Roman" w:cs="Times New Roman"/>
          <w:color w:val="000000"/>
          <w:sz w:val="28"/>
          <w:szCs w:val="28"/>
          <w:lang w:eastAsia="ru-RU"/>
        </w:rPr>
        <w:t>1</w:t>
      </w:r>
      <w:r w:rsidRPr="008F207E">
        <w:rPr>
          <w:rFonts w:ascii="Times New Roman" w:eastAsia="Times New Roman" w:hAnsi="Times New Roman" w:cs="Times New Roman"/>
          <w:color w:val="000000"/>
          <w:sz w:val="28"/>
          <w:szCs w:val="28"/>
          <w:lang w:val="en-US" w:eastAsia="ru-RU"/>
        </w:rPr>
        <w:t>M</w:t>
      </w:r>
      <w:r w:rsidRPr="008F207E">
        <w:rPr>
          <w:rFonts w:ascii="Times New Roman" w:eastAsia="Times New Roman" w:hAnsi="Times New Roman" w:cs="Times New Roman"/>
          <w:color w:val="000000"/>
          <w:sz w:val="28"/>
          <w:szCs w:val="28"/>
          <w:lang w:eastAsia="ru-RU"/>
        </w:rPr>
        <w:t>0</w:t>
      </w:r>
      <w:r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0"/>
        </w:tabs>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3.Да, можно.</w:t>
      </w:r>
    </w:p>
    <w:p w:rsidR="008F207E" w:rsidRPr="008F207E" w:rsidRDefault="008F207E" w:rsidP="008F207E">
      <w:pPr>
        <w:tabs>
          <w:tab w:val="left" w:pos="0"/>
        </w:tabs>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4.Да, можно. До 3000 кГр на курс. </w:t>
      </w:r>
    </w:p>
    <w:p w:rsidR="008F207E" w:rsidRPr="008F207E" w:rsidRDefault="008F207E" w:rsidP="008F207E">
      <w:pPr>
        <w:tabs>
          <w:tab w:val="left" w:pos="0"/>
        </w:tabs>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5. </w:t>
      </w:r>
      <w:r w:rsidRPr="008F207E">
        <w:rPr>
          <w:rFonts w:ascii="Times New Roman" w:eastAsia="Times New Roman" w:hAnsi="Times New Roman" w:cs="Times New Roman"/>
          <w:color w:val="000000"/>
          <w:sz w:val="30"/>
          <w:szCs w:val="30"/>
          <w:lang w:eastAsia="ru-RU"/>
        </w:rPr>
        <w:t>PUVA с a -ИФ или ацитретрин с a -ИФ по вышеприведенной схеме с мягколучевой рентгенотерапией (6-10 сеансов по 200 кГр, 50 кВ, 2 раза в неделю).</w:t>
      </w:r>
    </w:p>
    <w:p w:rsidR="008F207E" w:rsidRPr="008F207E" w:rsidRDefault="008F207E" w:rsidP="008F207E">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8F207E" w:rsidRPr="008F207E" w:rsidRDefault="008F207E" w:rsidP="00531C09">
      <w:pPr>
        <w:widowControl w:val="0"/>
        <w:numPr>
          <w:ilvl w:val="0"/>
          <w:numId w:val="192"/>
        </w:numPr>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Перечень и стандарты практических умений.</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Поставить диагноз </w:t>
      </w:r>
      <w:r w:rsidRPr="008F207E">
        <w:rPr>
          <w:rFonts w:ascii="Times New Roman" w:eastAsia="Times New Roman" w:hAnsi="Times New Roman" w:cs="Times New Roman"/>
          <w:sz w:val="28"/>
          <w:szCs w:val="28"/>
          <w:lang w:eastAsia="ru-RU"/>
        </w:rPr>
        <w:t>лимфомы кожи</w:t>
      </w:r>
      <w:r w:rsidRPr="008F207E">
        <w:rPr>
          <w:rFonts w:ascii="Times New Roman" w:eastAsia="Times New Roman" w:hAnsi="Times New Roman" w:cs="Times New Roman"/>
          <w:bCs/>
          <w:sz w:val="28"/>
          <w:szCs w:val="28"/>
          <w:lang w:eastAsia="ru-RU"/>
        </w:rPr>
        <w:t xml:space="preserve"> в соответствии с классификацией </w:t>
      </w:r>
      <w:r w:rsidRPr="008F207E">
        <w:rPr>
          <w:rFonts w:ascii="Times New Roman" w:eastAsia="Times New Roman" w:hAnsi="Times New Roman" w:cs="Times New Roman"/>
          <w:bCs/>
          <w:sz w:val="28"/>
          <w:szCs w:val="28"/>
          <w:lang w:val="en-US" w:eastAsia="ru-RU"/>
        </w:rPr>
        <w:t>TNM</w:t>
      </w:r>
      <w:r w:rsidRPr="008F207E">
        <w:rPr>
          <w:rFonts w:ascii="Times New Roman" w:eastAsia="Times New Roman" w:hAnsi="Times New Roman" w:cs="Times New Roman"/>
          <w:bCs/>
          <w:sz w:val="28"/>
          <w:szCs w:val="28"/>
          <w:lang w:eastAsia="ru-RU"/>
        </w:rPr>
        <w:t xml:space="preserve"> и МКБ.</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w:t>
      </w:r>
      <w:r w:rsidRPr="008F207E">
        <w:rPr>
          <w:rFonts w:ascii="Times New Roman" w:eastAsia="Times New Roman" w:hAnsi="Times New Roman" w:cs="Times New Roman"/>
          <w:sz w:val="28"/>
          <w:szCs w:val="28"/>
          <w:lang w:eastAsia="ru-RU"/>
        </w:rPr>
        <w:t>лимфомы кожи</w:t>
      </w:r>
      <w:r w:rsidRPr="008F207E">
        <w:rPr>
          <w:rFonts w:ascii="Times New Roman" w:eastAsia="Times New Roman" w:hAnsi="Times New Roman" w:cs="Times New Roman"/>
          <w:bCs/>
          <w:sz w:val="28"/>
          <w:szCs w:val="28"/>
          <w:lang w:eastAsia="ru-RU"/>
        </w:rPr>
        <w:t>.</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Провести курс  сочетанной лучевой терапии лимфомы кожи.</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8F207E">
        <w:rPr>
          <w:rFonts w:ascii="Times New Roman" w:eastAsia="Times New Roman" w:hAnsi="Times New Roman" w:cs="Times New Roman"/>
          <w:sz w:val="28"/>
          <w:szCs w:val="28"/>
          <w:lang w:eastAsia="ru-RU"/>
        </w:rPr>
        <w:t>лимфоме кожи</w:t>
      </w:r>
      <w:r w:rsidRPr="008F207E">
        <w:rPr>
          <w:rFonts w:ascii="Times New Roman" w:eastAsia="Times New Roman" w:hAnsi="Times New Roman" w:cs="Times New Roman"/>
          <w:bCs/>
          <w:sz w:val="28"/>
          <w:szCs w:val="28"/>
          <w:lang w:eastAsia="ru-RU"/>
        </w:rPr>
        <w:t xml:space="preserve"> и провести мероприятия по их коррекции.</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8F207E">
        <w:rPr>
          <w:rFonts w:ascii="Times New Roman" w:eastAsia="Times New Roman" w:hAnsi="Times New Roman" w:cs="Times New Roman"/>
          <w:sz w:val="28"/>
          <w:szCs w:val="28"/>
          <w:lang w:eastAsia="ru-RU"/>
        </w:rPr>
        <w:t xml:space="preserve">лимфомы кожи </w:t>
      </w:r>
      <w:r w:rsidRPr="008F207E">
        <w:rPr>
          <w:rFonts w:ascii="Times New Roman" w:eastAsia="Times New Roman" w:hAnsi="Times New Roman" w:cs="Times New Roman"/>
          <w:bCs/>
          <w:sz w:val="28"/>
          <w:szCs w:val="28"/>
          <w:lang w:eastAsia="ru-RU"/>
        </w:rPr>
        <w:t>и провести мероприятия по их коррекции.</w:t>
      </w:r>
    </w:p>
    <w:p w:rsidR="008F207E" w:rsidRPr="008F207E" w:rsidRDefault="008F207E" w:rsidP="008F207E">
      <w:pPr>
        <w:tabs>
          <w:tab w:val="left" w:pos="360"/>
        </w:tabs>
        <w:spacing w:after="0" w:line="360" w:lineRule="auto"/>
        <w:jc w:val="both"/>
        <w:rPr>
          <w:rFonts w:ascii="Times New Roman" w:eastAsia="Times New Roman" w:hAnsi="Times New Roman" w:cs="Times New Roman"/>
          <w:bCs/>
          <w:sz w:val="28"/>
          <w:szCs w:val="28"/>
          <w:lang w:eastAsia="ru-RU"/>
        </w:rPr>
      </w:pPr>
    </w:p>
    <w:p w:rsidR="008F207E" w:rsidRPr="008F207E" w:rsidRDefault="00A90C14" w:rsidP="00A90C14">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8F207E" w:rsidRPr="008F207E">
        <w:rPr>
          <w:rFonts w:ascii="Times New Roman" w:eastAsia="Times New Roman" w:hAnsi="Times New Roman" w:cs="Times New Roman"/>
          <w:b/>
          <w:bCs/>
          <w:sz w:val="28"/>
          <w:szCs w:val="28"/>
          <w:lang w:eastAsia="ru-RU"/>
        </w:rPr>
        <w:t>Примерная тематика НИР по теме (для ординаторов).</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sz w:val="28"/>
          <w:szCs w:val="28"/>
          <w:lang w:eastAsia="ru-RU"/>
        </w:rPr>
        <w:t>Сочетанная лучевая терапия лимфомы кожи</w:t>
      </w:r>
      <w:r w:rsidRPr="008F207E">
        <w:rPr>
          <w:rFonts w:ascii="Times New Roman" w:eastAsia="Times New Roman" w:hAnsi="Times New Roman" w:cs="Times New Roman"/>
          <w:color w:val="000000"/>
          <w:sz w:val="28"/>
          <w:szCs w:val="28"/>
          <w:lang w:eastAsia="ru-RU"/>
        </w:rPr>
        <w:t>;</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Химиолучевое лечение </w:t>
      </w:r>
      <w:r w:rsidRPr="008F207E">
        <w:rPr>
          <w:rFonts w:ascii="Times New Roman" w:eastAsia="Times New Roman" w:hAnsi="Times New Roman" w:cs="Times New Roman"/>
          <w:sz w:val="28"/>
          <w:szCs w:val="28"/>
          <w:lang w:eastAsia="ru-RU"/>
        </w:rPr>
        <w:t>лимфомы кожи</w:t>
      </w:r>
      <w:r w:rsidRPr="008F207E">
        <w:rPr>
          <w:rFonts w:ascii="Times New Roman" w:eastAsia="Times New Roman" w:hAnsi="Times New Roman" w:cs="Times New Roman"/>
          <w:bCs/>
          <w:sz w:val="28"/>
          <w:szCs w:val="28"/>
          <w:lang w:eastAsia="ru-RU"/>
        </w:rPr>
        <w:t>.</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sz w:val="28"/>
          <w:szCs w:val="28"/>
          <w:lang w:eastAsia="ru-RU"/>
        </w:rPr>
        <w:t>Особенности лучевой терапии рецидивов лимфомы кожи.</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sz w:val="28"/>
          <w:szCs w:val="28"/>
          <w:lang w:eastAsia="ru-RU"/>
        </w:rPr>
        <w:t>Режимы облучения лимфомы кожи.</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8F207E">
        <w:rPr>
          <w:rFonts w:ascii="Times New Roman" w:eastAsia="Times New Roman" w:hAnsi="Times New Roman" w:cs="Times New Roman"/>
          <w:sz w:val="28"/>
          <w:szCs w:val="28"/>
          <w:lang w:eastAsia="ru-RU"/>
        </w:rPr>
        <w:t>лимфомы кожи.</w:t>
      </w:r>
    </w:p>
    <w:p w:rsidR="008F207E" w:rsidRPr="008F207E" w:rsidRDefault="008F207E" w:rsidP="008F207E">
      <w:pPr>
        <w:tabs>
          <w:tab w:val="left" w:pos="360"/>
        </w:tabs>
        <w:spacing w:after="0" w:line="360" w:lineRule="auto"/>
        <w:ind w:left="720"/>
        <w:jc w:val="both"/>
        <w:rPr>
          <w:rFonts w:ascii="Times New Roman" w:eastAsia="Times New Roman" w:hAnsi="Times New Roman" w:cs="Times New Roman"/>
          <w:bCs/>
          <w:sz w:val="28"/>
          <w:szCs w:val="28"/>
          <w:lang w:eastAsia="ru-RU"/>
        </w:rPr>
      </w:pPr>
    </w:p>
    <w:p w:rsidR="008F207E" w:rsidRPr="008F207E" w:rsidRDefault="008F207E" w:rsidP="008F207E">
      <w:pPr>
        <w:tabs>
          <w:tab w:val="left" w:pos="360"/>
        </w:tabs>
        <w:spacing w:after="0" w:line="360" w:lineRule="auto"/>
        <w:jc w:val="both"/>
        <w:rPr>
          <w:rFonts w:ascii="Times New Roman" w:eastAsia="Times New Roman" w:hAnsi="Times New Roman" w:cs="Times New Roman"/>
          <w:bCs/>
          <w:sz w:val="28"/>
          <w:szCs w:val="28"/>
          <w:lang w:eastAsia="ru-RU"/>
        </w:rPr>
      </w:pPr>
    </w:p>
    <w:p w:rsidR="008F207E" w:rsidRPr="008F207E" w:rsidRDefault="00A90C14" w:rsidP="00A90C14">
      <w:pPr>
        <w:spacing w:after="0" w:line="240" w:lineRule="auto"/>
        <w:ind w:left="1844"/>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8F207E" w:rsidRPr="008F207E">
        <w:rPr>
          <w:rFonts w:ascii="Times New Roman" w:eastAsia="Times New Roman" w:hAnsi="Times New Roman" w:cs="Times New Roman"/>
          <w:b/>
          <w:bCs/>
          <w:sz w:val="28"/>
          <w:szCs w:val="28"/>
          <w:lang w:eastAsia="ru-RU"/>
        </w:rPr>
        <w:t>Рекомендованная литература по теме занятия</w:t>
      </w:r>
    </w:p>
    <w:p w:rsidR="008F207E" w:rsidRPr="008F207E" w:rsidRDefault="008F207E" w:rsidP="008F207E">
      <w:pPr>
        <w:tabs>
          <w:tab w:val="num" w:pos="0"/>
        </w:tabs>
        <w:ind w:left="142"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8F207E" w:rsidRPr="008F207E" w:rsidTr="00083908">
        <w:tc>
          <w:tcPr>
            <w:tcW w:w="698"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Кол-во экземпляров</w:t>
            </w:r>
          </w:p>
        </w:tc>
      </w:tr>
      <w:tr w:rsidR="008F207E" w:rsidRPr="008F207E" w:rsidTr="00083908">
        <w:tc>
          <w:tcPr>
            <w:tcW w:w="698"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 кафедре</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522"/>
              </w:tabs>
              <w:jc w:val="center"/>
              <w:rPr>
                <w:rFonts w:ascii="Calibri" w:eastAsia="Times New Roman" w:hAnsi="Calibri" w:cs="Times New Roman"/>
                <w:b/>
                <w:lang w:eastAsia="ru-RU"/>
              </w:rPr>
            </w:pPr>
            <w:r w:rsidRPr="008F207E">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6</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294EB7" w:rsidP="008F207E">
            <w:pPr>
              <w:rPr>
                <w:rFonts w:ascii="Calibri" w:eastAsia="Times New Roman" w:hAnsi="Calibri" w:cs="Times New Roman"/>
                <w:lang w:eastAsia="ru-RU"/>
              </w:rPr>
            </w:pPr>
            <w:hyperlink r:id="rId131" w:history="1">
              <w:r w:rsidR="008F207E" w:rsidRPr="008F207E">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p>
        </w:tc>
      </w:tr>
    </w:tbl>
    <w:p w:rsidR="008F207E" w:rsidRPr="008F207E" w:rsidRDefault="008F207E" w:rsidP="008F207E">
      <w:pPr>
        <w:tabs>
          <w:tab w:val="num" w:pos="0"/>
        </w:tabs>
        <w:ind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8F207E" w:rsidRPr="008F207E" w:rsidTr="00083908">
        <w:tc>
          <w:tcPr>
            <w:tcW w:w="698"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Кол-во экземпляров</w:t>
            </w:r>
          </w:p>
        </w:tc>
      </w:tr>
      <w:tr w:rsidR="008F207E" w:rsidRPr="008F207E" w:rsidTr="00083908">
        <w:tc>
          <w:tcPr>
            <w:tcW w:w="698"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 кафедре</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522"/>
              </w:tabs>
              <w:jc w:val="center"/>
              <w:rPr>
                <w:rFonts w:ascii="Calibri" w:eastAsia="Times New Roman" w:hAnsi="Calibri" w:cs="Times New Roman"/>
                <w:b/>
                <w:lang w:eastAsia="ru-RU"/>
              </w:rPr>
            </w:pPr>
            <w:r w:rsidRPr="008F207E">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6</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1</w:t>
            </w:r>
          </w:p>
        </w:tc>
      </w:tr>
    </w:tbl>
    <w:p w:rsidR="008F207E" w:rsidRPr="008F207E" w:rsidRDefault="008F207E" w:rsidP="008F207E">
      <w:pPr>
        <w:tabs>
          <w:tab w:val="num" w:pos="0"/>
        </w:tabs>
        <w:ind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Электронные ресурсы:</w:t>
      </w:r>
    </w:p>
    <w:p w:rsidR="008F207E" w:rsidRDefault="008F207E" w:rsidP="00255C28">
      <w:pPr>
        <w:pStyle w:val="Default"/>
      </w:pPr>
    </w:p>
    <w:p w:rsidR="008F207E" w:rsidRDefault="008F207E" w:rsidP="00255C28">
      <w:pPr>
        <w:pStyle w:val="Default"/>
      </w:pPr>
    </w:p>
    <w:p w:rsidR="008F207E" w:rsidRDefault="008F207E" w:rsidP="00255C28">
      <w:pPr>
        <w:pStyle w:val="Default"/>
      </w:pPr>
    </w:p>
    <w:p w:rsidR="008F207E" w:rsidRPr="008F207E" w:rsidRDefault="00A90C14" w:rsidP="00A90C14">
      <w:pPr>
        <w:tabs>
          <w:tab w:val="left" w:pos="360"/>
          <w:tab w:val="num" w:pos="1080"/>
        </w:tabs>
        <w:spacing w:after="0" w:line="240" w:lineRule="auto"/>
        <w:ind w:left="411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8F207E" w:rsidRPr="008F207E">
        <w:rPr>
          <w:rFonts w:ascii="Times New Roman" w:eastAsia="Times New Roman" w:hAnsi="Times New Roman" w:cs="Times New Roman"/>
          <w:sz w:val="28"/>
          <w:szCs w:val="28"/>
          <w:lang w:eastAsia="ru-RU"/>
        </w:rPr>
        <w:t>ОД.О.01.2.6.1</w:t>
      </w:r>
      <w:r w:rsidR="008F207E" w:rsidRPr="008F207E">
        <w:rPr>
          <w:rFonts w:ascii="Calibri" w:eastAsia="Times New Roman" w:hAnsi="Calibri" w:cs="Times New Roman"/>
          <w:lang w:eastAsia="ru-RU"/>
        </w:rPr>
        <w:t xml:space="preserve"> </w:t>
      </w:r>
      <w:r w:rsidR="008F207E" w:rsidRPr="008F207E">
        <w:rPr>
          <w:rFonts w:ascii="Times New Roman" w:eastAsia="Times New Roman" w:hAnsi="Times New Roman" w:cs="Times New Roman"/>
          <w:b/>
          <w:bCs/>
          <w:sz w:val="28"/>
          <w:szCs w:val="28"/>
          <w:lang w:eastAsia="ru-RU"/>
        </w:rPr>
        <w:t>Тема: «</w:t>
      </w:r>
      <w:r w:rsidR="008F207E" w:rsidRPr="008F207E">
        <w:rPr>
          <w:rFonts w:ascii="Times New Roman" w:eastAsia="Times New Roman" w:hAnsi="Times New Roman" w:cs="Times New Roman"/>
          <w:sz w:val="28"/>
          <w:szCs w:val="28"/>
          <w:lang w:eastAsia="ru-RU"/>
        </w:rPr>
        <w:t>Лучевая терапия базальноклеточного рака кожи</w:t>
      </w:r>
      <w:r w:rsidR="008F207E" w:rsidRPr="008F207E">
        <w:rPr>
          <w:rFonts w:ascii="Times New Roman" w:eastAsia="Times New Roman" w:hAnsi="Times New Roman" w:cs="Times New Roman"/>
          <w:b/>
          <w:bCs/>
          <w:sz w:val="28"/>
          <w:szCs w:val="28"/>
          <w:lang w:eastAsia="ru-RU"/>
        </w:rPr>
        <w:t>».</w:t>
      </w:r>
    </w:p>
    <w:p w:rsidR="008F207E" w:rsidRPr="008F207E" w:rsidRDefault="00A90C14" w:rsidP="00A90C14">
      <w:pPr>
        <w:tabs>
          <w:tab w:val="left" w:pos="360"/>
          <w:tab w:val="num" w:pos="1080"/>
        </w:tabs>
        <w:spacing w:after="0" w:line="240" w:lineRule="auto"/>
        <w:ind w:left="411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8F207E" w:rsidRPr="008F207E">
        <w:rPr>
          <w:rFonts w:ascii="Times New Roman" w:eastAsia="Times New Roman" w:hAnsi="Times New Roman" w:cs="Times New Roman"/>
          <w:b/>
          <w:bCs/>
          <w:sz w:val="28"/>
          <w:szCs w:val="28"/>
          <w:lang w:eastAsia="ru-RU"/>
        </w:rPr>
        <w:t>Форма организации учебного процесса:</w:t>
      </w:r>
      <w:r w:rsidR="008F207E" w:rsidRPr="008F207E">
        <w:rPr>
          <w:rFonts w:ascii="Times New Roman" w:eastAsia="Times New Roman" w:hAnsi="Times New Roman" w:cs="Times New Roman"/>
          <w:sz w:val="28"/>
          <w:szCs w:val="28"/>
          <w:lang w:eastAsia="ru-RU"/>
        </w:rPr>
        <w:t xml:space="preserve"> практическое занятие. </w:t>
      </w:r>
    </w:p>
    <w:p w:rsidR="008F207E" w:rsidRPr="008F207E" w:rsidRDefault="00A90C14" w:rsidP="00A90C14">
      <w:pPr>
        <w:tabs>
          <w:tab w:val="left" w:pos="360"/>
          <w:tab w:val="num" w:pos="1080"/>
        </w:tabs>
        <w:spacing w:after="0" w:line="240" w:lineRule="auto"/>
        <w:ind w:left="411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8F207E" w:rsidRPr="008F207E">
        <w:rPr>
          <w:rFonts w:ascii="Times New Roman" w:eastAsia="Times New Roman" w:hAnsi="Times New Roman" w:cs="Times New Roman"/>
          <w:b/>
          <w:sz w:val="28"/>
          <w:szCs w:val="28"/>
          <w:lang w:eastAsia="ru-RU"/>
        </w:rPr>
        <w:t>Методы обучения:</w:t>
      </w:r>
      <w:r w:rsidR="008F207E" w:rsidRPr="008F207E">
        <w:rPr>
          <w:rFonts w:ascii="Times New Roman" w:eastAsia="Times New Roman" w:hAnsi="Times New Roman" w:cs="Times New Roman"/>
          <w:sz w:val="28"/>
          <w:szCs w:val="28"/>
          <w:lang w:eastAsia="ru-RU"/>
        </w:rPr>
        <w:t xml:space="preserve"> </w:t>
      </w:r>
      <w:r w:rsidR="008F207E" w:rsidRPr="008F207E">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8F207E" w:rsidRPr="008F207E">
        <w:rPr>
          <w:rFonts w:ascii="Times New Roman" w:eastAsia="Times New Roman" w:hAnsi="Times New Roman" w:cs="Times New Roman"/>
          <w:sz w:val="28"/>
          <w:szCs w:val="28"/>
          <w:lang w:eastAsia="ru-RU"/>
        </w:rPr>
        <w:t xml:space="preserve">проблемное изложение. </w:t>
      </w:r>
    </w:p>
    <w:p w:rsidR="008F207E" w:rsidRPr="008F207E" w:rsidRDefault="00A90C14" w:rsidP="00A90C14">
      <w:pPr>
        <w:tabs>
          <w:tab w:val="left" w:pos="360"/>
          <w:tab w:val="num" w:pos="1080"/>
        </w:tabs>
        <w:spacing w:after="0" w:line="240" w:lineRule="auto"/>
        <w:ind w:left="411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8F207E" w:rsidRPr="008F207E">
        <w:rPr>
          <w:rFonts w:ascii="Times New Roman" w:eastAsia="Times New Roman" w:hAnsi="Times New Roman" w:cs="Times New Roman"/>
          <w:b/>
          <w:bCs/>
          <w:sz w:val="28"/>
          <w:szCs w:val="28"/>
          <w:lang w:eastAsia="ru-RU"/>
        </w:rPr>
        <w:t>Значение темы</w:t>
      </w:r>
      <w:r w:rsidR="008F207E"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Цели обучения:</w:t>
      </w:r>
      <w:r w:rsidRPr="008F207E">
        <w:rPr>
          <w:rFonts w:ascii="Times New Roman" w:eastAsia="Times New Roman" w:hAnsi="Times New Roman" w:cs="Times New Roman"/>
          <w:sz w:val="28"/>
          <w:szCs w:val="28"/>
          <w:lang w:eastAsia="ru-RU"/>
        </w:rPr>
        <w:t xml:space="preserve"> </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sz w:val="28"/>
          <w:szCs w:val="28"/>
          <w:lang w:eastAsia="ru-RU"/>
        </w:rPr>
        <w:t>-общая</w:t>
      </w:r>
      <w:r w:rsidRPr="008F207E">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базальноклеточным раком кожи (УК-2); к проведению диспансеризации и осуществлению диспансерного наблюдения за онкологическими больными радиологического профиля больных базальноклеточным раком кожи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базальноклеточным раком кожи (ПК-6); к применению радиологических методов лечения онкологических больных базальноклеточным раком кожи (ПК-7); к применению лекарственной и немедикаментозной терапии и других методов у онкологических больных базальноклеточным раком кожи, нуждающихся в медицинской реабилитации (ПК-9); к формированию у онкологических больных базальноклеточным раком кожи радиологического профиля и членов их семей мотивации, направленной на сохранение и укрепление здоровья (ПК-10);</w:t>
      </w:r>
    </w:p>
    <w:p w:rsidR="008F207E" w:rsidRPr="008F207E" w:rsidRDefault="008F207E" w:rsidP="008F207E">
      <w:pPr>
        <w:widowControl w:val="0"/>
        <w:snapToGrid w:val="0"/>
        <w:spacing w:after="0" w:line="240" w:lineRule="auto"/>
        <w:jc w:val="both"/>
        <w:outlineLvl w:val="0"/>
        <w:rPr>
          <w:rFonts w:ascii="Times New Roman" w:eastAsia="Times New Roman" w:hAnsi="Times New Roman" w:cs="Times New Roman"/>
          <w:b/>
          <w:sz w:val="28"/>
          <w:szCs w:val="28"/>
          <w:lang w:eastAsia="ru-RU"/>
        </w:rPr>
      </w:pPr>
    </w:p>
    <w:p w:rsidR="008F207E" w:rsidRPr="008F207E" w:rsidRDefault="008F207E" w:rsidP="008F207E">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-учебная</w:t>
      </w:r>
    </w:p>
    <w:p w:rsidR="008F207E" w:rsidRPr="008F207E" w:rsidRDefault="008F207E" w:rsidP="008F207E">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 знать:</w:t>
      </w:r>
      <w:r w:rsidRPr="008F207E">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базальноклеточным раком кожи; экспертизу временной нетрудоспособности онкологических больных базальноклеточным раком кожи радиологического профиля и направление на МСЭК; третичную профилактику у онкологических больных базальноклеточным раком кожи радиологического профиля; принципы медицинской реабилитации онкологических больных базальноклеточным раком кожи радиологического профиля; п</w:t>
      </w:r>
      <w:r w:rsidRPr="008F207E">
        <w:rPr>
          <w:rFonts w:ascii="Times New Roman" w:eastAsia="Times New Roman" w:hAnsi="Times New Roman" w:cs="Times New Roman"/>
          <w:bCs/>
          <w:sz w:val="28"/>
          <w:szCs w:val="28"/>
          <w:lang w:eastAsia="ru-RU"/>
        </w:rPr>
        <w:t xml:space="preserve">ринципы паллиативной помощи </w:t>
      </w:r>
      <w:r w:rsidRPr="008F207E">
        <w:rPr>
          <w:rFonts w:ascii="Times New Roman" w:eastAsia="Times New Roman" w:hAnsi="Times New Roman" w:cs="Times New Roman"/>
          <w:sz w:val="28"/>
          <w:szCs w:val="28"/>
          <w:lang w:eastAsia="ru-RU"/>
        </w:rPr>
        <w:t>онкологическим больным базальноклеточным раком кожи радиологического профиля; мероприятия по скринингу процедивов, рецидивов и прогрессирования базальноклеточного рака кожи онкологических больных радиологического профиля; методы радионуклидной и ПЭТ-диагностики базальноклеточного рака кожи онкологических больных радиологического профиля; методы радиотерапии базальноклеточного рака кожи онкологических больных радиологического профиля; показания и противопоказания для госпитализации онкологических больных базальноклеточным раком кожи радиологического профиля в установленном порядке в специализированные радиологические отделения.</w:t>
      </w:r>
    </w:p>
    <w:p w:rsidR="008F207E" w:rsidRPr="008F207E" w:rsidRDefault="008F207E" w:rsidP="008F207E">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-уметь</w:t>
      </w:r>
      <w:r w:rsidRPr="008F207E">
        <w:rPr>
          <w:rFonts w:ascii="Times New Roman" w:eastAsia="Times New Roman" w:hAnsi="Times New Roman" w:cs="Times New Roman"/>
          <w:sz w:val="28"/>
          <w:szCs w:val="28"/>
          <w:lang w:eastAsia="ru-RU"/>
        </w:rPr>
        <w:t>: оценить эпидемиологические показатели базальноклеточного рака кожи на амбулаторном и госпитальном этапе в условиях радиологического отделения; провести лучевую диагностику базальноклеточного рака кожи онкологических больных радиологического профиля; организовать специализированную радиологическую помощь онкологическим больным базальноклеточным раком кожи;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базальноклеточным раком кожи радиологического профиля; организовать МСЭК  онкологических больных базальноклеточным раком кожи радиологического профиля; сформулировать диагноз базальноклеточного рака кожи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базальноклеточным раком кожи радиологического профиля.</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snapToGri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-владеть:</w:t>
      </w:r>
      <w:r w:rsidRPr="008F207E">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базальноклеточным раком кожи; провести остеосцинтиграфию; выполнить ПЭТ-диагностику онкологических больных базальноклеточным раком кожи; выработать индивидуальный план лучевой терапии онкологических больных базальноклеточным раком кожи (радикальное, паллиативное, симптоматическое, комбинированное, комплексное); осуществить</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выбор полей облучения и провести сеанс лучевой терапии базальноклеточного рака кожи; провести диагностику и лечение  общих и местных лучевых реакций и повреждений органов и тканей у онкологических больных базальноклеточным раком кожи; осуществить мероприятия по оказанию неотложной помощи онкологическим больным базальноклеточным раком кожи радиологического профиля.</w:t>
      </w:r>
    </w:p>
    <w:p w:rsidR="008F207E" w:rsidRPr="008F207E" w:rsidRDefault="008F207E" w:rsidP="008F207E">
      <w:pPr>
        <w:widowControl w:val="0"/>
        <w:snapToGrid w:val="0"/>
        <w:spacing w:after="0" w:line="240" w:lineRule="auto"/>
        <w:jc w:val="both"/>
        <w:rPr>
          <w:rFonts w:ascii="Times New Roman" w:eastAsia="Times New Roman" w:hAnsi="Times New Roman" w:cs="Times New Roman"/>
          <w:sz w:val="28"/>
          <w:szCs w:val="28"/>
          <w:lang w:eastAsia="ru-RU"/>
        </w:rPr>
      </w:pPr>
    </w:p>
    <w:p w:rsidR="008F207E" w:rsidRPr="008F207E" w:rsidRDefault="00A90C14" w:rsidP="00A90C14">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8F207E" w:rsidRPr="008F207E">
        <w:rPr>
          <w:rFonts w:ascii="Times New Roman" w:eastAsia="Times New Roman" w:hAnsi="Times New Roman" w:cs="Times New Roman"/>
          <w:b/>
          <w:bCs/>
          <w:sz w:val="28"/>
          <w:szCs w:val="28"/>
          <w:lang w:eastAsia="ru-RU"/>
        </w:rPr>
        <w:t>Место проведения практического занятия</w:t>
      </w:r>
      <w:r w:rsidR="008F207E" w:rsidRPr="008F207E">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p>
    <w:p w:rsidR="008F207E" w:rsidRPr="008F207E" w:rsidRDefault="00A90C14" w:rsidP="00A90C14">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8F207E" w:rsidRPr="008F207E">
        <w:rPr>
          <w:rFonts w:ascii="Times New Roman" w:eastAsia="Times New Roman" w:hAnsi="Times New Roman" w:cs="Times New Roman"/>
          <w:b/>
          <w:bCs/>
          <w:sz w:val="28"/>
          <w:szCs w:val="28"/>
          <w:lang w:eastAsia="ru-RU"/>
        </w:rPr>
        <w:t>Оснащение занятия</w:t>
      </w:r>
      <w:r w:rsidR="008F207E" w:rsidRPr="008F207E">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8F207E" w:rsidRPr="008F207E">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8F207E" w:rsidRPr="008F207E">
        <w:rPr>
          <w:rFonts w:ascii="Times New Roman" w:eastAsia="Times New Roman" w:hAnsi="Times New Roman" w:cs="Times New Roman"/>
          <w:sz w:val="28"/>
          <w:szCs w:val="28"/>
          <w:lang w:val="en-US" w:eastAsia="ru-RU"/>
        </w:rPr>
        <w:t>Wi</w:t>
      </w:r>
      <w:r w:rsidR="008F207E" w:rsidRPr="008F207E">
        <w:rPr>
          <w:rFonts w:ascii="Times New Roman" w:eastAsia="Times New Roman" w:hAnsi="Times New Roman" w:cs="Times New Roman"/>
          <w:sz w:val="28"/>
          <w:szCs w:val="28"/>
          <w:lang w:eastAsia="ru-RU"/>
        </w:rPr>
        <w:t>-</w:t>
      </w:r>
      <w:r w:rsidR="008F207E" w:rsidRPr="008F207E">
        <w:rPr>
          <w:rFonts w:ascii="Times New Roman" w:eastAsia="Times New Roman" w:hAnsi="Times New Roman" w:cs="Times New Roman"/>
          <w:sz w:val="28"/>
          <w:szCs w:val="28"/>
          <w:lang w:val="en-US" w:eastAsia="ru-RU"/>
        </w:rPr>
        <w:t>Fi</w:t>
      </w:r>
      <w:r w:rsidR="008F207E"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7.Структура содержания темы</w:t>
      </w:r>
      <w:r w:rsidRPr="008F207E">
        <w:rPr>
          <w:rFonts w:ascii="Times New Roman" w:eastAsia="Times New Roman" w:hAnsi="Times New Roman" w:cs="Times New Roman"/>
          <w:sz w:val="28"/>
          <w:szCs w:val="28"/>
          <w:lang w:eastAsia="ru-RU"/>
        </w:rPr>
        <w:t xml:space="preserve"> (хронокарта) </w:t>
      </w:r>
    </w:p>
    <w:p w:rsidR="008F207E" w:rsidRPr="008F207E" w:rsidRDefault="008F207E" w:rsidP="008F207E">
      <w:pPr>
        <w:spacing w:line="240" w:lineRule="auto"/>
        <w:ind w:firstLine="709"/>
        <w:jc w:val="center"/>
        <w:outlineLvl w:val="0"/>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Хронокарта практического занятия</w:t>
      </w:r>
      <w:r w:rsidRPr="008F207E">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8F207E" w:rsidRPr="008F207E" w:rsidTr="00083908">
        <w:tc>
          <w:tcPr>
            <w:tcW w:w="648" w:type="dxa"/>
            <w:tcBorders>
              <w:top w:val="single" w:sz="4" w:space="0" w:color="auto"/>
              <w:bottom w:val="single" w:sz="4" w:space="0" w:color="auto"/>
              <w:right w:val="single" w:sz="4" w:space="0" w:color="auto"/>
            </w:tcBorders>
            <w:vAlign w:val="center"/>
          </w:tcPr>
          <w:p w:rsidR="008F207E" w:rsidRPr="008F207E" w:rsidRDefault="008F207E" w:rsidP="008F207E">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Этапы</w:t>
            </w:r>
          </w:p>
          <w:p w:rsidR="008F207E" w:rsidRPr="008F207E" w:rsidRDefault="008F207E" w:rsidP="008F207E">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Содержание этапа и оснащенность</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Проверка посещаемости </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Контроль исходного уровня знаний и умений</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Индивидуальный и фронтальный устный опрос</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Инструктаж обучающихся преподавателем </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Самостоятельная работа обучающихся:</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курация больных радиологического профиля;</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разбор курируемых пациентов;</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Работа: </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в поликлинике и палатах с пациентами;</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с историями болезни;</w:t>
            </w:r>
          </w:p>
          <w:p w:rsidR="008F207E" w:rsidRPr="008F207E" w:rsidRDefault="008F207E" w:rsidP="008F207E">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Тесты по теме, ситуационные задачи</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8F207E" w:rsidRPr="008F207E" w:rsidTr="00083908">
        <w:trPr>
          <w:cantSplit/>
        </w:trPr>
        <w:tc>
          <w:tcPr>
            <w:tcW w:w="3292" w:type="dxa"/>
            <w:gridSpan w:val="2"/>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8F207E" w:rsidRPr="008F207E" w:rsidRDefault="008F207E" w:rsidP="008F207E">
      <w:pPr>
        <w:spacing w:after="0" w:line="240" w:lineRule="auto"/>
        <w:ind w:left="180"/>
        <w:jc w:val="both"/>
        <w:rPr>
          <w:rFonts w:ascii="Times New Roman" w:eastAsia="Times New Roman" w:hAnsi="Times New Roman" w:cs="Times New Roman"/>
          <w:i/>
          <w:sz w:val="20"/>
          <w:szCs w:val="20"/>
          <w:lang w:eastAsia="ru-RU"/>
        </w:rPr>
      </w:pPr>
      <w:r w:rsidRPr="008F207E">
        <w:rPr>
          <w:rFonts w:ascii="Times New Roman" w:eastAsia="Times New Roman" w:hAnsi="Times New Roman" w:cs="Times New Roman"/>
          <w:i/>
          <w:sz w:val="20"/>
          <w:szCs w:val="20"/>
          <w:lang w:eastAsia="ru-RU"/>
        </w:rPr>
        <w:t xml:space="preserve">Примечание. </w:t>
      </w: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r w:rsidRPr="008F207E">
        <w:rPr>
          <w:rFonts w:ascii="Times New Roman" w:eastAsia="Times New Roman" w:hAnsi="Times New Roman" w:cs="Times New Roman"/>
          <w:sz w:val="20"/>
          <w:szCs w:val="20"/>
          <w:vertAlign w:val="superscript"/>
          <w:lang w:eastAsia="ru-RU"/>
        </w:rPr>
        <w:t>*</w:t>
      </w:r>
      <w:r w:rsidRPr="008F207E">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A90C14" w:rsidP="00A90C14">
      <w:pPr>
        <w:tabs>
          <w:tab w:val="left" w:pos="360"/>
        </w:tabs>
        <w:spacing w:after="0" w:line="240" w:lineRule="auto"/>
        <w:ind w:left="851"/>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8F207E" w:rsidRPr="008F207E">
        <w:rPr>
          <w:rFonts w:ascii="Times New Roman" w:eastAsia="Times New Roman" w:hAnsi="Times New Roman" w:cs="Times New Roman"/>
          <w:b/>
          <w:bCs/>
          <w:sz w:val="28"/>
          <w:szCs w:val="28"/>
          <w:lang w:eastAsia="ru-RU"/>
        </w:rPr>
        <w:t>Аннотация</w:t>
      </w:r>
      <w:r w:rsidR="008F207E" w:rsidRPr="008F207E">
        <w:rPr>
          <w:rFonts w:ascii="Times New Roman" w:eastAsia="Times New Roman" w:hAnsi="Times New Roman" w:cs="Times New Roman"/>
          <w:sz w:val="28"/>
          <w:szCs w:val="28"/>
          <w:lang w:eastAsia="ru-RU"/>
        </w:rPr>
        <w:t xml:space="preserve"> (краткое содержание темы).</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u w:val="single"/>
          <w:lang w:eastAsia="ru-RU"/>
        </w:rPr>
      </w:pPr>
      <w:r w:rsidRPr="008F207E">
        <w:rPr>
          <w:rFonts w:ascii="Times New Roman" w:eastAsia="Times New Roman" w:hAnsi="Times New Roman" w:cs="Times New Roman"/>
          <w:sz w:val="28"/>
          <w:szCs w:val="28"/>
          <w:u w:val="single"/>
          <w:lang w:eastAsia="ru-RU"/>
        </w:rPr>
        <w:t xml:space="preserve">Международная гистологическая классификация опухолей кожи ВОЗ </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Базальноклеточная карцинома 8090/3: </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–поверхностная 8091/3;</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–узловая (солидная) 8091/3;</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–микроузловая 8090/3;</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–инфильтративная 8092/3;</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–фиброэпителиальная 8093/3;</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–с придатковой дифференцировкой 8098/3;</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–базальноплоскоклеточная карцинома с ороговением 8090/3.</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p>
    <w:p w:rsidR="008F207E" w:rsidRPr="008F207E" w:rsidRDefault="008F207E" w:rsidP="008F207E">
      <w:pPr>
        <w:spacing w:after="0" w:line="36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Выделяют следующие формы базалиом:</w:t>
      </w:r>
      <w:r w:rsidRPr="008F207E">
        <w:rPr>
          <w:rFonts w:ascii="Times New Roman" w:eastAsia="Times New Roman" w:hAnsi="Times New Roman" w:cs="Times New Roman"/>
          <w:sz w:val="28"/>
          <w:szCs w:val="28"/>
          <w:lang w:eastAsia="ru-RU"/>
        </w:rPr>
        <w:t xml:space="preserve"> узловато-язвенную (ulcus rodens), поверхностную, склеродермоподобную (тип морфеа), пигментную и фиброэпителиальную. </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Calibri" w:eastAsia="Times New Roman" w:hAnsi="Calibri" w:cs="Times New Roman"/>
          <w:noProof/>
          <w:lang w:eastAsia="ru-RU"/>
        </w:rPr>
        <w:drawing>
          <wp:inline distT="0" distB="0" distL="0" distR="0">
            <wp:extent cx="3238500" cy="51816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38500" cy="5181600"/>
                    </a:xfrm>
                    <a:prstGeom prst="rect">
                      <a:avLst/>
                    </a:prstGeom>
                    <a:noFill/>
                    <a:ln>
                      <a:noFill/>
                    </a:ln>
                  </pic:spPr>
                </pic:pic>
              </a:graphicData>
            </a:graphic>
          </wp:inline>
        </w:drawing>
      </w:r>
    </w:p>
    <w:p w:rsidR="008F207E" w:rsidRPr="008F207E" w:rsidRDefault="008F207E" w:rsidP="008F207E">
      <w:pPr>
        <w:spacing w:after="0" w:line="360" w:lineRule="auto"/>
        <w:ind w:firstLine="709"/>
        <w:jc w:val="both"/>
        <w:rPr>
          <w:rFonts w:ascii="Calibri" w:eastAsia="Times New Roman" w:hAnsi="Calibri" w:cs="Times New Roman"/>
          <w:lang w:eastAsia="ru-RU"/>
        </w:rPr>
      </w:pPr>
      <w:r w:rsidRPr="008F207E">
        <w:rPr>
          <w:rFonts w:ascii="Calibri" w:eastAsia="Times New Roman" w:hAnsi="Calibri" w:cs="Times New Roman"/>
          <w:noProof/>
          <w:lang w:eastAsia="ru-RU"/>
        </w:rPr>
        <w:drawing>
          <wp:inline distT="0" distB="0" distL="0" distR="0">
            <wp:extent cx="3209925" cy="166687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09925" cy="1666875"/>
                    </a:xfrm>
                    <a:prstGeom prst="rect">
                      <a:avLst/>
                    </a:prstGeom>
                    <a:noFill/>
                    <a:ln>
                      <a:noFill/>
                    </a:ln>
                  </pic:spPr>
                </pic:pic>
              </a:graphicData>
            </a:graphic>
          </wp:inline>
        </w:drawing>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Лучевая терапия обычно рекомендуется при первичных и рецидивирующих опухолях центральной части лица размером более </w:t>
      </w:r>
      <w:smartTag w:uri="urn:schemas-microsoft-com:office:smarttags" w:element="metricconverter">
        <w:smartTagPr>
          <w:attr w:name="ProductID" w:val="5 мм"/>
        </w:smartTagPr>
        <w:r w:rsidRPr="008F207E">
          <w:rPr>
            <w:rFonts w:ascii="Times New Roman" w:eastAsia="Times New Roman" w:hAnsi="Times New Roman" w:cs="Times New Roman"/>
            <w:sz w:val="28"/>
            <w:szCs w:val="28"/>
            <w:lang w:eastAsia="ru-RU"/>
          </w:rPr>
          <w:t>5 мм</w:t>
        </w:r>
      </w:smartTag>
      <w:r w:rsidRPr="008F207E">
        <w:rPr>
          <w:rFonts w:ascii="Times New Roman" w:eastAsia="Times New Roman" w:hAnsi="Times New Roman" w:cs="Times New Roman"/>
          <w:sz w:val="28"/>
          <w:szCs w:val="28"/>
          <w:lang w:eastAsia="ru-RU"/>
        </w:rPr>
        <w:t xml:space="preserve">, особенно при локализации на веках, кончике и крыльях носа, губах. Также лучевой терапии подлежат крупные опухоли более </w:t>
      </w:r>
      <w:smartTag w:uri="urn:schemas-microsoft-com:office:smarttags" w:element="metricconverter">
        <w:smartTagPr>
          <w:attr w:name="ProductID" w:val="2 см"/>
        </w:smartTagPr>
        <w:r w:rsidRPr="008F207E">
          <w:rPr>
            <w:rFonts w:ascii="Times New Roman" w:eastAsia="Times New Roman" w:hAnsi="Times New Roman" w:cs="Times New Roman"/>
            <w:sz w:val="28"/>
            <w:szCs w:val="28"/>
            <w:lang w:eastAsia="ru-RU"/>
          </w:rPr>
          <w:t>2 см</w:t>
        </w:r>
      </w:smartTag>
      <w:r w:rsidRPr="008F207E">
        <w:rPr>
          <w:rFonts w:ascii="Times New Roman" w:eastAsia="Times New Roman" w:hAnsi="Times New Roman" w:cs="Times New Roman"/>
          <w:sz w:val="28"/>
          <w:szCs w:val="28"/>
          <w:lang w:eastAsia="ru-RU"/>
        </w:rPr>
        <w:t xml:space="preserve"> на ушных раковинах, лбу, и волосистой части головы с потенциально неблагоприятным функциональным и косметическим прогнозом хирургического лечения. </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В плане комбинированного лечения лучевая терапия показана после хирургического вмешательства при наличии латерального или нижнего краев с опухолевыми клетками или периневральной инвазии. </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Относительные противопоказания к лучевой терапии: возраст моложе 50 лет, постлучевые рецидивы; локализация, подверженная повторным травмам (тыл кисти, костный выступ, линия талии), плохое кровоснабжение (области под коленными и локтевыми суставами), профессия, связанная с инсоляцией; нарушение лимфоотока, облученный хрящ или кость, синдром Горлина.</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Для лечения рака кожи наиболее часто используют ортовольтную рентгенотерапию и терапию электронами высоких энергий. Ортовольтная рентгенотерапия не показана при опухолях с глубиной инвазии более </w:t>
      </w:r>
      <w:smartTag w:uri="urn:schemas-microsoft-com:office:smarttags" w:element="metricconverter">
        <w:smartTagPr>
          <w:attr w:name="ProductID" w:val="1 см"/>
        </w:smartTagPr>
        <w:r w:rsidRPr="008F207E">
          <w:rPr>
            <w:rFonts w:ascii="Times New Roman" w:eastAsia="Times New Roman" w:hAnsi="Times New Roman" w:cs="Times New Roman"/>
            <w:sz w:val="28"/>
            <w:szCs w:val="28"/>
            <w:lang w:eastAsia="ru-RU"/>
          </w:rPr>
          <w:t>1 см</w:t>
        </w:r>
      </w:smartTag>
      <w:r w:rsidRPr="008F207E">
        <w:rPr>
          <w:rFonts w:ascii="Times New Roman" w:eastAsia="Times New Roman" w:hAnsi="Times New Roman" w:cs="Times New Roman"/>
          <w:sz w:val="28"/>
          <w:szCs w:val="28"/>
          <w:lang w:eastAsia="ru-RU"/>
        </w:rPr>
        <w:t xml:space="preserve">. Относительная биологическая эффективность низковольтной рентгенотерапии на 10-15% выше по сравнению с мегавольтной электронной/фотонной терапией. </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Границы облучения при опухолях менее </w:t>
      </w:r>
      <w:smartTag w:uri="urn:schemas-microsoft-com:office:smarttags" w:element="metricconverter">
        <w:smartTagPr>
          <w:attr w:name="ProductID" w:val="2 см"/>
        </w:smartTagPr>
        <w:r w:rsidRPr="008F207E">
          <w:rPr>
            <w:rFonts w:ascii="Times New Roman" w:eastAsia="Times New Roman" w:hAnsi="Times New Roman" w:cs="Times New Roman"/>
            <w:sz w:val="28"/>
            <w:szCs w:val="28"/>
            <w:lang w:eastAsia="ru-RU"/>
          </w:rPr>
          <w:t>2 см</w:t>
        </w:r>
      </w:smartTag>
      <w:r w:rsidRPr="008F207E">
        <w:rPr>
          <w:rFonts w:ascii="Times New Roman" w:eastAsia="Times New Roman" w:hAnsi="Times New Roman" w:cs="Times New Roman"/>
          <w:sz w:val="28"/>
          <w:szCs w:val="28"/>
          <w:lang w:eastAsia="ru-RU"/>
        </w:rPr>
        <w:t xml:space="preserve"> – отступ 0,5-</w:t>
      </w:r>
      <w:smartTag w:uri="urn:schemas-microsoft-com:office:smarttags" w:element="metricconverter">
        <w:smartTagPr>
          <w:attr w:name="ProductID" w:val="1,0 см"/>
        </w:smartTagPr>
        <w:r w:rsidRPr="008F207E">
          <w:rPr>
            <w:rFonts w:ascii="Times New Roman" w:eastAsia="Times New Roman" w:hAnsi="Times New Roman" w:cs="Times New Roman"/>
            <w:sz w:val="28"/>
            <w:szCs w:val="28"/>
            <w:lang w:eastAsia="ru-RU"/>
          </w:rPr>
          <w:t>1,0 см</w:t>
        </w:r>
      </w:smartTag>
      <w:r w:rsidRPr="008F207E">
        <w:rPr>
          <w:rFonts w:ascii="Times New Roman" w:eastAsia="Times New Roman" w:hAnsi="Times New Roman" w:cs="Times New Roman"/>
          <w:sz w:val="28"/>
          <w:szCs w:val="28"/>
          <w:lang w:eastAsia="ru-RU"/>
        </w:rPr>
        <w:t xml:space="preserve">, более </w:t>
      </w:r>
      <w:smartTag w:uri="urn:schemas-microsoft-com:office:smarttags" w:element="metricconverter">
        <w:smartTagPr>
          <w:attr w:name="ProductID" w:val="2 см"/>
        </w:smartTagPr>
        <w:r w:rsidRPr="008F207E">
          <w:rPr>
            <w:rFonts w:ascii="Times New Roman" w:eastAsia="Times New Roman" w:hAnsi="Times New Roman" w:cs="Times New Roman"/>
            <w:sz w:val="28"/>
            <w:szCs w:val="28"/>
            <w:lang w:eastAsia="ru-RU"/>
          </w:rPr>
          <w:t>2 см</w:t>
        </w:r>
      </w:smartTag>
      <w:r w:rsidRPr="008F207E">
        <w:rPr>
          <w:rFonts w:ascii="Times New Roman" w:eastAsia="Times New Roman" w:hAnsi="Times New Roman" w:cs="Times New Roman"/>
          <w:sz w:val="28"/>
          <w:szCs w:val="28"/>
          <w:lang w:eastAsia="ru-RU"/>
        </w:rPr>
        <w:t xml:space="preserve"> – 1,5-</w:t>
      </w:r>
      <w:smartTag w:uri="urn:schemas-microsoft-com:office:smarttags" w:element="metricconverter">
        <w:smartTagPr>
          <w:attr w:name="ProductID" w:val="2,0 см"/>
        </w:smartTagPr>
        <w:r w:rsidRPr="008F207E">
          <w:rPr>
            <w:rFonts w:ascii="Times New Roman" w:eastAsia="Times New Roman" w:hAnsi="Times New Roman" w:cs="Times New Roman"/>
            <w:sz w:val="28"/>
            <w:szCs w:val="28"/>
            <w:lang w:eastAsia="ru-RU"/>
          </w:rPr>
          <w:t>2,0 см</w:t>
        </w:r>
      </w:smartTag>
      <w:r w:rsidRPr="008F207E">
        <w:rPr>
          <w:rFonts w:ascii="Times New Roman" w:eastAsia="Times New Roman" w:hAnsi="Times New Roman" w:cs="Times New Roman"/>
          <w:sz w:val="28"/>
          <w:szCs w:val="28"/>
          <w:lang w:eastAsia="ru-RU"/>
        </w:rPr>
        <w:t xml:space="preserve">. Отступ по глубине не менее </w:t>
      </w:r>
      <w:smartTag w:uri="urn:schemas-microsoft-com:office:smarttags" w:element="metricconverter">
        <w:smartTagPr>
          <w:attr w:name="ProductID" w:val="0,5 см"/>
        </w:smartTagPr>
        <w:r w:rsidRPr="008F207E">
          <w:rPr>
            <w:rFonts w:ascii="Times New Roman" w:eastAsia="Times New Roman" w:hAnsi="Times New Roman" w:cs="Times New Roman"/>
            <w:sz w:val="28"/>
            <w:szCs w:val="28"/>
            <w:lang w:eastAsia="ru-RU"/>
          </w:rPr>
          <w:t>0,5 см</w:t>
        </w:r>
      </w:smartTag>
      <w:r w:rsidRPr="008F207E">
        <w:rPr>
          <w:rFonts w:ascii="Times New Roman" w:eastAsia="Times New Roman" w:hAnsi="Times New Roman" w:cs="Times New Roman"/>
          <w:sz w:val="28"/>
          <w:szCs w:val="28"/>
          <w:lang w:eastAsia="ru-RU"/>
        </w:rPr>
        <w:t xml:space="preserve"> глубже предполагаемой опухоли. При облучении электронами следует прибавлять </w:t>
      </w:r>
      <w:smartTag w:uri="urn:schemas-microsoft-com:office:smarttags" w:element="metricconverter">
        <w:smartTagPr>
          <w:attr w:name="ProductID" w:val="0,5 см"/>
        </w:smartTagPr>
        <w:r w:rsidRPr="008F207E">
          <w:rPr>
            <w:rFonts w:ascii="Times New Roman" w:eastAsia="Times New Roman" w:hAnsi="Times New Roman" w:cs="Times New Roman"/>
            <w:sz w:val="28"/>
            <w:szCs w:val="28"/>
            <w:lang w:eastAsia="ru-RU"/>
          </w:rPr>
          <w:t>0,5 см</w:t>
        </w:r>
      </w:smartTag>
      <w:r w:rsidRPr="008F207E">
        <w:rPr>
          <w:rFonts w:ascii="Times New Roman" w:eastAsia="Times New Roman" w:hAnsi="Times New Roman" w:cs="Times New Roman"/>
          <w:sz w:val="28"/>
          <w:szCs w:val="28"/>
          <w:lang w:eastAsia="ru-RU"/>
        </w:rPr>
        <w:t xml:space="preserve">  дополнительного отступа. Рецидивирующая и морфеаподобная базальноклеточная карцинома – при инфильтративном росте следует прибавлять дополнительные отступы по 0,5-</w:t>
      </w:r>
      <w:smartTag w:uri="urn:schemas-microsoft-com:office:smarttags" w:element="metricconverter">
        <w:smartTagPr>
          <w:attr w:name="ProductID" w:val="1,0 см"/>
        </w:smartTagPr>
        <w:r w:rsidRPr="008F207E">
          <w:rPr>
            <w:rFonts w:ascii="Times New Roman" w:eastAsia="Times New Roman" w:hAnsi="Times New Roman" w:cs="Times New Roman"/>
            <w:sz w:val="28"/>
            <w:szCs w:val="28"/>
            <w:lang w:eastAsia="ru-RU"/>
          </w:rPr>
          <w:t>1,0 см</w:t>
        </w:r>
      </w:smartTag>
      <w:r w:rsidRPr="008F207E">
        <w:rPr>
          <w:rFonts w:ascii="Times New Roman" w:eastAsia="Times New Roman" w:hAnsi="Times New Roman" w:cs="Times New Roman"/>
          <w:sz w:val="28"/>
          <w:szCs w:val="28"/>
          <w:lang w:eastAsia="ru-RU"/>
        </w:rPr>
        <w:t>.</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Рекомендуемые дозы рентгенотерапии: </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-при опухолях менее </w:t>
      </w:r>
      <w:smartTag w:uri="urn:schemas-microsoft-com:office:smarttags" w:element="metricconverter">
        <w:smartTagPr>
          <w:attr w:name="ProductID" w:val="2,0 см"/>
        </w:smartTagPr>
        <w:r w:rsidRPr="008F207E">
          <w:rPr>
            <w:rFonts w:ascii="Times New Roman" w:eastAsia="Times New Roman" w:hAnsi="Times New Roman" w:cs="Times New Roman"/>
            <w:sz w:val="28"/>
            <w:szCs w:val="28"/>
            <w:lang w:eastAsia="ru-RU"/>
          </w:rPr>
          <w:t>2,0 см</w:t>
        </w:r>
      </w:smartTag>
      <w:r w:rsidRPr="008F207E">
        <w:rPr>
          <w:rFonts w:ascii="Times New Roman" w:eastAsia="Times New Roman" w:hAnsi="Times New Roman" w:cs="Times New Roman"/>
          <w:sz w:val="28"/>
          <w:szCs w:val="28"/>
          <w:lang w:eastAsia="ru-RU"/>
        </w:rPr>
        <w:t xml:space="preserve"> – фракция по 3,0 Гр до СОД 45-51 Гр;</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-при опухолях  более </w:t>
      </w:r>
      <w:smartTag w:uri="urn:schemas-microsoft-com:office:smarttags" w:element="metricconverter">
        <w:smartTagPr>
          <w:attr w:name="ProductID" w:val="2,0 см"/>
        </w:smartTagPr>
        <w:r w:rsidRPr="008F207E">
          <w:rPr>
            <w:rFonts w:ascii="Times New Roman" w:eastAsia="Times New Roman" w:hAnsi="Times New Roman" w:cs="Times New Roman"/>
            <w:sz w:val="28"/>
            <w:szCs w:val="28"/>
            <w:lang w:eastAsia="ru-RU"/>
          </w:rPr>
          <w:t>2,0 см</w:t>
        </w:r>
      </w:smartTag>
      <w:r w:rsidRPr="008F207E">
        <w:rPr>
          <w:rFonts w:ascii="Times New Roman" w:eastAsia="Times New Roman" w:hAnsi="Times New Roman" w:cs="Times New Roman"/>
          <w:sz w:val="28"/>
          <w:szCs w:val="28"/>
          <w:lang w:eastAsia="ru-RU"/>
        </w:rPr>
        <w:t xml:space="preserve"> (без вовлечения хряща) – фракция по 2,5 Гр до СОД 50-55 Гр;</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-при опухолях  более </w:t>
      </w:r>
      <w:smartTag w:uri="urn:schemas-microsoft-com:office:smarttags" w:element="metricconverter">
        <w:smartTagPr>
          <w:attr w:name="ProductID" w:val="2,0 см"/>
        </w:smartTagPr>
        <w:r w:rsidRPr="008F207E">
          <w:rPr>
            <w:rFonts w:ascii="Times New Roman" w:eastAsia="Times New Roman" w:hAnsi="Times New Roman" w:cs="Times New Roman"/>
            <w:sz w:val="28"/>
            <w:szCs w:val="28"/>
            <w:lang w:eastAsia="ru-RU"/>
          </w:rPr>
          <w:t>2,0 см</w:t>
        </w:r>
      </w:smartTag>
      <w:r w:rsidRPr="008F207E">
        <w:rPr>
          <w:rFonts w:ascii="Times New Roman" w:eastAsia="Times New Roman" w:hAnsi="Times New Roman" w:cs="Times New Roman"/>
          <w:sz w:val="28"/>
          <w:szCs w:val="28"/>
          <w:lang w:eastAsia="ru-RU"/>
        </w:rPr>
        <w:t xml:space="preserve"> (с вовлечением хряща) – фракция по 2,0 Гр до СОД 60-66 Гр;</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-при облучении электронами суммарные очаговые дозы облучения должны быть больше на 10-15%, но не более 3,0 Гр за фракцию.</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Особенности лучевой терапии в завсимости от анатомической локализации опухоли:</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sz w:val="28"/>
          <w:szCs w:val="28"/>
          <w:u w:val="single"/>
          <w:lang w:eastAsia="ru-RU"/>
        </w:rPr>
        <w:t>тыльная поверхность кисти или стопы:</w:t>
      </w:r>
      <w:r w:rsidRPr="008F207E">
        <w:rPr>
          <w:rFonts w:ascii="Times New Roman" w:eastAsia="Times New Roman" w:hAnsi="Times New Roman" w:cs="Times New Roman"/>
          <w:sz w:val="28"/>
          <w:szCs w:val="28"/>
          <w:lang w:eastAsia="ru-RU"/>
        </w:rPr>
        <w:t xml:space="preserve"> при толщине опухоли менее</w:t>
      </w:r>
    </w:p>
    <w:p w:rsidR="008F207E" w:rsidRPr="008F207E" w:rsidRDefault="008F207E" w:rsidP="008F207E">
      <w:pPr>
        <w:spacing w:after="0" w:line="36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4мм можно применять радиоактивные аппликаторы;</w:t>
      </w:r>
      <w:r w:rsidRPr="008F207E">
        <w:rPr>
          <w:rFonts w:ascii="Times New Roman" w:eastAsia="Times New Roman" w:hAnsi="Times New Roman" w:cs="Times New Roman"/>
          <w:sz w:val="28"/>
          <w:szCs w:val="28"/>
          <w:lang w:eastAsia="ru-RU"/>
        </w:rPr>
        <w:br/>
        <w:t xml:space="preserve">         - </w:t>
      </w:r>
      <w:r w:rsidRPr="008F207E">
        <w:rPr>
          <w:rFonts w:ascii="Times New Roman" w:eastAsia="Times New Roman" w:hAnsi="Times New Roman" w:cs="Times New Roman"/>
          <w:sz w:val="28"/>
          <w:szCs w:val="28"/>
          <w:u w:val="single"/>
          <w:lang w:eastAsia="ru-RU"/>
        </w:rPr>
        <w:t>веко:</w:t>
      </w:r>
      <w:r w:rsidRPr="008F207E">
        <w:rPr>
          <w:rFonts w:ascii="Times New Roman" w:eastAsia="Times New Roman" w:hAnsi="Times New Roman" w:cs="Times New Roman"/>
          <w:sz w:val="28"/>
          <w:szCs w:val="28"/>
          <w:lang w:eastAsia="ru-RU"/>
        </w:rPr>
        <w:t xml:space="preserve"> лучевая терапия очень эффективна при опухолях размером 0,5-</w:t>
      </w:r>
      <w:smartTag w:uri="urn:schemas-microsoft-com:office:smarttags" w:element="metricconverter">
        <w:smartTagPr>
          <w:attr w:name="ProductID" w:val="2,0 см"/>
        </w:smartTagPr>
        <w:r w:rsidRPr="008F207E">
          <w:rPr>
            <w:rFonts w:ascii="Times New Roman" w:eastAsia="Times New Roman" w:hAnsi="Times New Roman" w:cs="Times New Roman"/>
            <w:sz w:val="28"/>
            <w:szCs w:val="28"/>
            <w:lang w:eastAsia="ru-RU"/>
          </w:rPr>
          <w:t>2,0 см</w:t>
        </w:r>
      </w:smartTag>
      <w:r w:rsidRPr="008F207E">
        <w:rPr>
          <w:rFonts w:ascii="Times New Roman" w:eastAsia="Times New Roman" w:hAnsi="Times New Roman" w:cs="Times New Roman"/>
          <w:sz w:val="28"/>
          <w:szCs w:val="28"/>
          <w:lang w:eastAsia="ru-RU"/>
        </w:rPr>
        <w:t xml:space="preserve"> с рекомендованной СОД 48 Гр за 16 фракций в течение 3,5 недель;</w:t>
      </w:r>
    </w:p>
    <w:p w:rsidR="008F207E" w:rsidRPr="008F207E" w:rsidRDefault="008F207E" w:rsidP="008F207E">
      <w:pPr>
        <w:spacing w:after="0" w:line="36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         - </w:t>
      </w:r>
      <w:r w:rsidRPr="008F207E">
        <w:rPr>
          <w:rFonts w:ascii="Times New Roman" w:eastAsia="Times New Roman" w:hAnsi="Times New Roman" w:cs="Times New Roman"/>
          <w:sz w:val="28"/>
          <w:szCs w:val="28"/>
          <w:u w:val="single"/>
          <w:lang w:eastAsia="ru-RU"/>
        </w:rPr>
        <w:t>губа:</w:t>
      </w:r>
      <w:r w:rsidRPr="008F207E">
        <w:rPr>
          <w:rFonts w:ascii="Times New Roman" w:eastAsia="Times New Roman" w:hAnsi="Times New Roman" w:cs="Times New Roman"/>
          <w:sz w:val="28"/>
          <w:szCs w:val="28"/>
          <w:lang w:eastAsia="ru-RU"/>
        </w:rPr>
        <w:t xml:space="preserve"> при опухолях размером менее </w:t>
      </w:r>
      <w:smartTag w:uri="urn:schemas-microsoft-com:office:smarttags" w:element="metricconverter">
        <w:smartTagPr>
          <w:attr w:name="ProductID" w:val="2,0 см"/>
        </w:smartTagPr>
        <w:r w:rsidRPr="008F207E">
          <w:rPr>
            <w:rFonts w:ascii="Times New Roman" w:eastAsia="Times New Roman" w:hAnsi="Times New Roman" w:cs="Times New Roman"/>
            <w:sz w:val="28"/>
            <w:szCs w:val="28"/>
            <w:lang w:eastAsia="ru-RU"/>
          </w:rPr>
          <w:t>2,0 см</w:t>
        </w:r>
      </w:smartTag>
      <w:r w:rsidRPr="008F207E">
        <w:rPr>
          <w:rFonts w:ascii="Times New Roman" w:eastAsia="Times New Roman" w:hAnsi="Times New Roman" w:cs="Times New Roman"/>
          <w:sz w:val="28"/>
          <w:szCs w:val="28"/>
          <w:lang w:eastAsia="ru-RU"/>
        </w:rPr>
        <w:t xml:space="preserve"> с рекомендованной СОД            48 Гр за 16 фракций с использованием 150 кВ рентгеновских лучей или 6-9 МэВ электронов с соответствующим болюсом;</w:t>
      </w:r>
    </w:p>
    <w:p w:rsidR="008F207E" w:rsidRPr="008F207E" w:rsidRDefault="008F207E" w:rsidP="008F207E">
      <w:pPr>
        <w:spacing w:after="0" w:line="36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        - </w:t>
      </w:r>
      <w:r w:rsidRPr="008F207E">
        <w:rPr>
          <w:rFonts w:ascii="Times New Roman" w:eastAsia="Times New Roman" w:hAnsi="Times New Roman" w:cs="Times New Roman"/>
          <w:sz w:val="28"/>
          <w:szCs w:val="28"/>
          <w:u w:val="single"/>
          <w:lang w:eastAsia="ru-RU"/>
        </w:rPr>
        <w:t>нос и ушная раковина</w:t>
      </w:r>
      <w:r w:rsidRPr="008F207E">
        <w:rPr>
          <w:rFonts w:ascii="Times New Roman" w:eastAsia="Times New Roman" w:hAnsi="Times New Roman" w:cs="Times New Roman"/>
          <w:sz w:val="28"/>
          <w:szCs w:val="28"/>
          <w:lang w:eastAsia="ru-RU"/>
        </w:rPr>
        <w:t>: для опухолей размером 0,5-</w:t>
      </w:r>
      <w:smartTag w:uri="urn:schemas-microsoft-com:office:smarttags" w:element="metricconverter">
        <w:smartTagPr>
          <w:attr w:name="ProductID" w:val="2,0 см"/>
        </w:smartTagPr>
        <w:r w:rsidRPr="008F207E">
          <w:rPr>
            <w:rFonts w:ascii="Times New Roman" w:eastAsia="Times New Roman" w:hAnsi="Times New Roman" w:cs="Times New Roman"/>
            <w:sz w:val="28"/>
            <w:szCs w:val="28"/>
            <w:lang w:eastAsia="ru-RU"/>
          </w:rPr>
          <w:t>2,0 см</w:t>
        </w:r>
      </w:smartTag>
      <w:r w:rsidRPr="008F207E">
        <w:rPr>
          <w:rFonts w:ascii="Times New Roman" w:eastAsia="Times New Roman" w:hAnsi="Times New Roman" w:cs="Times New Roman"/>
          <w:sz w:val="28"/>
          <w:szCs w:val="28"/>
          <w:lang w:eastAsia="ru-RU"/>
        </w:rPr>
        <w:t xml:space="preserve"> рекомендована СОД 52,8 Гр за 16 фракций в течение 3,5 недель для электронов или 45-51 Гр за 15-17 фракций при использовании ортовольтной рентгенотерапии.</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p>
    <w:p w:rsidR="008F207E" w:rsidRPr="008F207E" w:rsidRDefault="008F207E"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8F207E" w:rsidRPr="008F207E" w:rsidRDefault="00A90C14" w:rsidP="00A90C14">
      <w:pPr>
        <w:tabs>
          <w:tab w:val="left" w:pos="360"/>
        </w:tabs>
        <w:spacing w:after="0" w:line="240" w:lineRule="auto"/>
        <w:ind w:left="297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8F207E" w:rsidRPr="008F207E">
        <w:rPr>
          <w:rFonts w:ascii="Times New Roman" w:eastAsia="Times New Roman" w:hAnsi="Times New Roman" w:cs="Times New Roman"/>
          <w:b/>
          <w:sz w:val="28"/>
          <w:szCs w:val="28"/>
          <w:lang w:eastAsia="ru-RU"/>
        </w:rPr>
        <w:t>Вопросы по теме занятия.</w:t>
      </w:r>
    </w:p>
    <w:p w:rsidR="008F207E" w:rsidRPr="008F207E" w:rsidRDefault="008F207E" w:rsidP="00531C09">
      <w:pPr>
        <w:widowControl w:val="0"/>
        <w:numPr>
          <w:ilvl w:val="0"/>
          <w:numId w:val="242"/>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val="en-US" w:eastAsia="ru-RU"/>
        </w:rPr>
        <w:t>TNM</w:t>
      </w:r>
      <w:r w:rsidRPr="008F207E">
        <w:rPr>
          <w:rFonts w:ascii="Times New Roman" w:eastAsia="Times New Roman" w:hAnsi="Times New Roman" w:cs="Times New Roman"/>
          <w:sz w:val="28"/>
          <w:szCs w:val="28"/>
          <w:lang w:eastAsia="ru-RU"/>
        </w:rPr>
        <w:t>-классификация и МКБ</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базальноклеточного рака кожи;</w:t>
      </w:r>
    </w:p>
    <w:p w:rsidR="008F207E" w:rsidRPr="008F207E" w:rsidRDefault="008F207E" w:rsidP="00531C09">
      <w:pPr>
        <w:widowControl w:val="0"/>
        <w:numPr>
          <w:ilvl w:val="0"/>
          <w:numId w:val="242"/>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Алгоритмы лечения больных</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базальноклеточным раком кожи в зависимости от стадии, гистологического типа и анатомической локализации опухоли;</w:t>
      </w:r>
    </w:p>
    <w:p w:rsidR="008F207E" w:rsidRPr="008F207E" w:rsidRDefault="008F207E" w:rsidP="00531C09">
      <w:pPr>
        <w:widowControl w:val="0"/>
        <w:numPr>
          <w:ilvl w:val="0"/>
          <w:numId w:val="242"/>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Лучевая диагностика и подготовка больного базальноклеточным раком кожи к проведению лучевой терапии;</w:t>
      </w:r>
    </w:p>
    <w:p w:rsidR="008F207E" w:rsidRPr="008F207E" w:rsidRDefault="008F207E" w:rsidP="00531C09">
      <w:pPr>
        <w:widowControl w:val="0"/>
        <w:numPr>
          <w:ilvl w:val="0"/>
          <w:numId w:val="242"/>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Виды и режимы лучевой терапии</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базальноклеточного рака кожи;</w:t>
      </w:r>
    </w:p>
    <w:p w:rsidR="008F207E" w:rsidRPr="008F207E" w:rsidRDefault="008F207E" w:rsidP="00531C09">
      <w:pPr>
        <w:widowControl w:val="0"/>
        <w:numPr>
          <w:ilvl w:val="0"/>
          <w:numId w:val="242"/>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Ортовольтная рентгенотерапия базальноклеточного рака кожи;</w:t>
      </w:r>
    </w:p>
    <w:p w:rsidR="008F207E" w:rsidRPr="008F207E" w:rsidRDefault="008F207E" w:rsidP="00531C09">
      <w:pPr>
        <w:widowControl w:val="0"/>
        <w:numPr>
          <w:ilvl w:val="0"/>
          <w:numId w:val="242"/>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Лучевая терапия электронами высоких энергий базальноклеточного рака кожи.</w:t>
      </w:r>
    </w:p>
    <w:p w:rsidR="008F207E" w:rsidRPr="008F207E" w:rsidRDefault="008F207E" w:rsidP="00531C09">
      <w:pPr>
        <w:widowControl w:val="0"/>
        <w:numPr>
          <w:ilvl w:val="0"/>
          <w:numId w:val="242"/>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Лучевая терапия в комбинированном лечении базальноклеточного рака кожи.</w:t>
      </w:r>
    </w:p>
    <w:p w:rsidR="008F207E" w:rsidRPr="008F207E" w:rsidRDefault="008F207E" w:rsidP="00531C09">
      <w:pPr>
        <w:widowControl w:val="0"/>
        <w:numPr>
          <w:ilvl w:val="0"/>
          <w:numId w:val="242"/>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Лучевые реакции и осложнения при проведении лучевой терапии базальноклеточного рака кожи.</w:t>
      </w:r>
    </w:p>
    <w:p w:rsidR="008F207E" w:rsidRPr="008F207E" w:rsidRDefault="008F207E" w:rsidP="008F207E">
      <w:pPr>
        <w:widowControl w:val="0"/>
        <w:autoSpaceDE w:val="0"/>
        <w:autoSpaceDN w:val="0"/>
        <w:adjustRightInd w:val="0"/>
        <w:spacing w:after="0" w:line="360" w:lineRule="auto"/>
        <w:ind w:left="5007"/>
        <w:jc w:val="both"/>
        <w:rPr>
          <w:rFonts w:ascii="Times New Roman" w:eastAsia="Times New Roman" w:hAnsi="Times New Roman" w:cs="Times New Roman"/>
          <w:b/>
          <w:sz w:val="28"/>
          <w:szCs w:val="28"/>
          <w:lang w:eastAsia="ru-RU"/>
        </w:rPr>
      </w:pPr>
    </w:p>
    <w:p w:rsidR="008F207E" w:rsidRPr="008F207E" w:rsidRDefault="00A90C14" w:rsidP="00A90C14">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8F207E" w:rsidRPr="008F207E">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8F207E" w:rsidRPr="008F207E" w:rsidRDefault="008F207E" w:rsidP="008F207E">
      <w:pPr>
        <w:spacing w:after="0" w:line="240" w:lineRule="auto"/>
        <w:ind w:left="57" w:right="57"/>
        <w:jc w:val="both"/>
        <w:rPr>
          <w:rFonts w:ascii="Times New Roman" w:eastAsia="Times New Roman" w:hAnsi="Times New Roman" w:cs="Times New Roman"/>
          <w:caps/>
          <w:sz w:val="28"/>
          <w:szCs w:val="28"/>
          <w:lang w:eastAsia="ru-RU"/>
        </w:rPr>
      </w:pPr>
      <w:r w:rsidRPr="008F207E">
        <w:rPr>
          <w:rFonts w:ascii="Times New Roman" w:eastAsia="Times New Roman" w:hAnsi="Times New Roman" w:cs="Times New Roman"/>
          <w:sz w:val="28"/>
          <w:szCs w:val="28"/>
          <w:lang w:eastAsia="ru-RU"/>
        </w:rPr>
        <w:t xml:space="preserve">001.  ЛУЧЕВАЯ ТЕРАПИЯ БАЗАЛЬНОКЛЕТОЧНОГО РАКА КОЖИ С ПОМОЩЬЮ РАДИОАКТИВНЫХ АППЛИКАТОРОВ ПОКАЗАНА ПРИ АНАТОМИЧЕСКОЙ ЛОКАЛИЗАЦИИ В ОБЛАСТИ </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тыльной поверхности кисти</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века</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губы</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носа</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ушной раковины </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1</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8F207E" w:rsidP="008F207E">
      <w:pPr>
        <w:spacing w:after="0" w:line="240" w:lineRule="auto"/>
        <w:ind w:left="57" w:right="57"/>
        <w:jc w:val="both"/>
        <w:rPr>
          <w:rFonts w:ascii="Times New Roman" w:eastAsia="Times New Roman" w:hAnsi="Times New Roman" w:cs="Times New Roman"/>
          <w:caps/>
          <w:sz w:val="28"/>
          <w:szCs w:val="28"/>
          <w:lang w:eastAsia="ru-RU"/>
        </w:rPr>
      </w:pPr>
      <w:r w:rsidRPr="008F207E">
        <w:rPr>
          <w:rFonts w:ascii="Times New Roman" w:eastAsia="Times New Roman" w:hAnsi="Times New Roman" w:cs="Times New Roman"/>
          <w:sz w:val="28"/>
          <w:szCs w:val="28"/>
          <w:lang w:eastAsia="ru-RU"/>
        </w:rPr>
        <w:t xml:space="preserve">002.  СУММАРНАЯ  ОЧАГОВАЯ  ДОЗА  ОРТОВОЛЬТНОЙ РЕНТГЕНОТЕРАПИИ БАЗАЛЬНОКЛЕТОЧНОГО РАКА КОЖИ ДИАМЕТРОМ БОЛЕЕ 2,0 СМ БЕЗ ИНВАЗИИ В ХРЯЩ СОСТАВЛЯЕТ </w:t>
      </w:r>
    </w:p>
    <w:p w:rsidR="008F207E" w:rsidRPr="008F207E" w:rsidRDefault="008F207E" w:rsidP="00531C09">
      <w:pPr>
        <w:numPr>
          <w:ilvl w:val="0"/>
          <w:numId w:val="147"/>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35-40 Гр</w:t>
      </w:r>
    </w:p>
    <w:p w:rsidR="008F207E" w:rsidRPr="008F207E" w:rsidRDefault="008F207E" w:rsidP="00531C09">
      <w:pPr>
        <w:numPr>
          <w:ilvl w:val="0"/>
          <w:numId w:val="147"/>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45-50  Гр</w:t>
      </w:r>
    </w:p>
    <w:p w:rsidR="008F207E" w:rsidRPr="008F207E" w:rsidRDefault="008F207E" w:rsidP="00531C09">
      <w:pPr>
        <w:numPr>
          <w:ilvl w:val="0"/>
          <w:numId w:val="147"/>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50-55 Гр</w:t>
      </w:r>
    </w:p>
    <w:p w:rsidR="008F207E" w:rsidRPr="008F207E" w:rsidRDefault="008F207E" w:rsidP="00531C09">
      <w:pPr>
        <w:numPr>
          <w:ilvl w:val="0"/>
          <w:numId w:val="147"/>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56-60 Гр</w:t>
      </w:r>
    </w:p>
    <w:p w:rsidR="008F207E" w:rsidRPr="008F207E" w:rsidRDefault="008F207E" w:rsidP="00531C09">
      <w:pPr>
        <w:numPr>
          <w:ilvl w:val="0"/>
          <w:numId w:val="147"/>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60-66 Гр </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 Ответ: 3</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8F207E" w:rsidP="008F207E">
      <w:pPr>
        <w:spacing w:after="0" w:line="240" w:lineRule="auto"/>
        <w:ind w:left="57" w:right="57"/>
        <w:jc w:val="both"/>
        <w:rPr>
          <w:rFonts w:ascii="Times New Roman" w:eastAsia="Times New Roman" w:hAnsi="Times New Roman" w:cs="Times New Roman"/>
          <w:caps/>
          <w:sz w:val="28"/>
          <w:szCs w:val="28"/>
          <w:lang w:eastAsia="ru-RU"/>
        </w:rPr>
      </w:pPr>
      <w:r w:rsidRPr="008F207E">
        <w:rPr>
          <w:rFonts w:ascii="Times New Roman" w:eastAsia="Times New Roman" w:hAnsi="Times New Roman" w:cs="Times New Roman"/>
          <w:sz w:val="28"/>
          <w:szCs w:val="28"/>
          <w:lang w:eastAsia="ru-RU"/>
        </w:rPr>
        <w:t xml:space="preserve">003 СУММАРНАЯ  ОЧАГОВАЯ  ДОЗА  ОРТОВОЛЬТНОЙ РЕНТГЕНОТЕРАПИИ БАЗАЛЬНОКЛЕТОЧНОГО РАКА КОЖИ ДИАМЕТРОМ БОЛЕЕ 2,0 СМ С ИНВАЗИЕЙ В ХРЯЩ СОСТАВЛЯЕТ </w:t>
      </w:r>
    </w:p>
    <w:p w:rsidR="008F207E" w:rsidRPr="008F207E" w:rsidRDefault="008F207E" w:rsidP="00531C09">
      <w:pPr>
        <w:numPr>
          <w:ilvl w:val="0"/>
          <w:numId w:val="193"/>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35-40 Гр</w:t>
      </w:r>
    </w:p>
    <w:p w:rsidR="008F207E" w:rsidRPr="008F207E" w:rsidRDefault="008F207E" w:rsidP="00531C09">
      <w:pPr>
        <w:numPr>
          <w:ilvl w:val="0"/>
          <w:numId w:val="193"/>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45-50  Гр</w:t>
      </w:r>
    </w:p>
    <w:p w:rsidR="008F207E" w:rsidRPr="008F207E" w:rsidRDefault="008F207E" w:rsidP="00531C09">
      <w:pPr>
        <w:numPr>
          <w:ilvl w:val="0"/>
          <w:numId w:val="193"/>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50-55 Гр</w:t>
      </w:r>
    </w:p>
    <w:p w:rsidR="008F207E" w:rsidRPr="008F207E" w:rsidRDefault="008F207E" w:rsidP="00531C09">
      <w:pPr>
        <w:numPr>
          <w:ilvl w:val="0"/>
          <w:numId w:val="193"/>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56-60 Гр</w:t>
      </w:r>
    </w:p>
    <w:p w:rsidR="008F207E" w:rsidRPr="008F207E" w:rsidRDefault="008F207E" w:rsidP="00531C09">
      <w:pPr>
        <w:numPr>
          <w:ilvl w:val="0"/>
          <w:numId w:val="193"/>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60-66 Гр </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 Ответ: 5</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A90C14" w:rsidP="00A90C14">
      <w:pPr>
        <w:spacing w:after="0" w:line="240" w:lineRule="auto"/>
        <w:ind w:left="851"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8F207E" w:rsidRPr="008F207E">
        <w:rPr>
          <w:rFonts w:ascii="Times New Roman" w:eastAsia="Times New Roman" w:hAnsi="Times New Roman" w:cs="Times New Roman"/>
          <w:b/>
          <w:bCs/>
          <w:sz w:val="28"/>
          <w:szCs w:val="28"/>
          <w:lang w:eastAsia="ru-RU"/>
        </w:rPr>
        <w:t>Ситуационные задачи по теме с эталонами ответов</w:t>
      </w:r>
      <w:r w:rsidR="008F207E" w:rsidRPr="008F207E">
        <w:rPr>
          <w:rFonts w:ascii="Times New Roman" w:eastAsia="Times New Roman" w:hAnsi="Times New Roman" w:cs="Times New Roman"/>
          <w:b/>
          <w:sz w:val="28"/>
          <w:szCs w:val="28"/>
          <w:lang w:eastAsia="ru-RU"/>
        </w:rPr>
        <w:t>.</w:t>
      </w:r>
    </w:p>
    <w:p w:rsidR="008F207E" w:rsidRPr="008F207E" w:rsidRDefault="008F207E" w:rsidP="008F207E">
      <w:pPr>
        <w:spacing w:after="0" w:line="240" w:lineRule="auto"/>
        <w:jc w:val="both"/>
        <w:outlineLvl w:val="1"/>
        <w:rPr>
          <w:rFonts w:ascii="Times New Roman" w:eastAsia="Times New Roman" w:hAnsi="Times New Roman" w:cs="Times New Roman"/>
          <w:b/>
          <w:bCs/>
          <w:sz w:val="28"/>
          <w:szCs w:val="28"/>
          <w:lang w:eastAsia="ru-RU"/>
        </w:rPr>
      </w:pPr>
      <w:r w:rsidRPr="008F207E">
        <w:rPr>
          <w:rFonts w:ascii="Times New Roman" w:eastAsia="Times New Roman" w:hAnsi="Times New Roman" w:cs="Times New Roman"/>
          <w:b/>
          <w:bCs/>
          <w:sz w:val="28"/>
          <w:szCs w:val="28"/>
          <w:lang w:eastAsia="ru-RU"/>
        </w:rPr>
        <w:t>Задача №1</w:t>
      </w:r>
    </w:p>
    <w:p w:rsidR="008F207E" w:rsidRPr="008F207E" w:rsidRDefault="008F207E" w:rsidP="008F207E">
      <w:pPr>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Больная 86 лет, обратилась на прием к онкологу с жалобами на наличие опухоли правого крыла носа. При осмотре в поликлинике имеется опухоль смешанной формы роста с разрушением хрящевой части размерами                   2,5-3,0 см. Выполнен соскоб опухоли – характерно для базалиомы.</w:t>
      </w:r>
    </w:p>
    <w:p w:rsidR="008F207E" w:rsidRPr="008F207E" w:rsidRDefault="008F207E" w:rsidP="00531C09">
      <w:pPr>
        <w:numPr>
          <w:ilvl w:val="1"/>
          <w:numId w:val="84"/>
        </w:numPr>
        <w:tabs>
          <w:tab w:val="clear" w:pos="1440"/>
          <w:tab w:val="num" w:pos="0"/>
        </w:tabs>
        <w:spacing w:after="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Предварительный диагноз. </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Стадия процесса по </w:t>
      </w:r>
      <w:r w:rsidRPr="008F207E">
        <w:rPr>
          <w:rFonts w:ascii="Times New Roman" w:eastAsia="Times New Roman" w:hAnsi="Times New Roman" w:cs="Times New Roman"/>
          <w:color w:val="000000"/>
          <w:sz w:val="28"/>
          <w:szCs w:val="28"/>
          <w:lang w:val="en-US" w:eastAsia="ru-RU"/>
        </w:rPr>
        <w:t>TNM</w:t>
      </w:r>
      <w:r w:rsidRPr="008F207E">
        <w:rPr>
          <w:rFonts w:ascii="Times New Roman" w:eastAsia="Times New Roman" w:hAnsi="Times New Roman" w:cs="Times New Roman"/>
          <w:color w:val="000000"/>
          <w:sz w:val="28"/>
          <w:szCs w:val="28"/>
          <w:lang w:eastAsia="ru-RU"/>
        </w:rPr>
        <w:t>.</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Какой вид лучевой терапии целесообразно применить в данном случае?</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Какой режим лучевой терапии показан в данном случае?</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Какой вид лучевой терапии можно использовать в качестве альтернативы лечения?</w:t>
      </w:r>
    </w:p>
    <w:p w:rsidR="008F207E" w:rsidRPr="008F207E" w:rsidRDefault="008F207E" w:rsidP="008F207E">
      <w:pPr>
        <w:spacing w:before="40" w:after="40" w:line="240" w:lineRule="auto"/>
        <w:jc w:val="both"/>
        <w:rPr>
          <w:rFonts w:ascii="Times New Roman" w:eastAsia="Times New Roman" w:hAnsi="Times New Roman" w:cs="Times New Roman"/>
          <w:b/>
          <w:bCs/>
          <w:color w:val="000000"/>
          <w:sz w:val="28"/>
          <w:szCs w:val="28"/>
          <w:lang w:eastAsia="ru-RU"/>
        </w:rPr>
      </w:pPr>
    </w:p>
    <w:p w:rsidR="008F207E" w:rsidRPr="008F207E" w:rsidRDefault="008F207E" w:rsidP="008F207E">
      <w:pPr>
        <w:spacing w:before="40" w:after="40" w:line="240" w:lineRule="auto"/>
        <w:jc w:val="both"/>
        <w:rPr>
          <w:rFonts w:ascii="Times New Roman" w:eastAsia="Times New Roman" w:hAnsi="Times New Roman" w:cs="Times New Roman"/>
          <w:b/>
          <w:bCs/>
          <w:color w:val="000000"/>
          <w:sz w:val="28"/>
          <w:szCs w:val="28"/>
          <w:lang w:eastAsia="ru-RU"/>
        </w:rPr>
      </w:pPr>
      <w:r w:rsidRPr="008F207E">
        <w:rPr>
          <w:rFonts w:ascii="Times New Roman" w:eastAsia="Times New Roman" w:hAnsi="Times New Roman" w:cs="Times New Roman"/>
          <w:b/>
          <w:bCs/>
          <w:color w:val="000000"/>
          <w:sz w:val="28"/>
          <w:szCs w:val="28"/>
          <w:lang w:eastAsia="ru-RU"/>
        </w:rPr>
        <w:t>ответов к</w:t>
      </w:r>
      <w:r w:rsidRPr="008F207E">
        <w:rPr>
          <w:rFonts w:ascii="Times New Roman" w:eastAsia="Times New Roman" w:hAnsi="Times New Roman" w:cs="Times New Roman"/>
          <w:b/>
          <w:bCs/>
          <w:color w:val="000000"/>
          <w:sz w:val="28"/>
          <w:szCs w:val="28"/>
          <w:lang w:val="en-US" w:eastAsia="ru-RU"/>
        </w:rPr>
        <w:t> </w:t>
      </w:r>
      <w:r w:rsidRPr="008F207E">
        <w:rPr>
          <w:rFonts w:ascii="Times New Roman" w:eastAsia="Times New Roman" w:hAnsi="Times New Roman" w:cs="Times New Roman"/>
          <w:b/>
          <w:bCs/>
          <w:color w:val="000000"/>
          <w:sz w:val="28"/>
          <w:szCs w:val="28"/>
          <w:lang w:eastAsia="ru-RU"/>
        </w:rPr>
        <w:t>ситуационной</w:t>
      </w:r>
      <w:r w:rsidRPr="008F207E">
        <w:rPr>
          <w:rFonts w:ascii="Times New Roman" w:eastAsia="Times New Roman" w:hAnsi="Times New Roman" w:cs="Times New Roman"/>
          <w:b/>
          <w:bCs/>
          <w:color w:val="000000"/>
          <w:sz w:val="28"/>
          <w:szCs w:val="28"/>
          <w:lang w:val="en-US" w:eastAsia="ru-RU"/>
        </w:rPr>
        <w:t> </w:t>
      </w:r>
      <w:r w:rsidRPr="008F207E">
        <w:rPr>
          <w:rFonts w:ascii="Times New Roman" w:eastAsia="Times New Roman" w:hAnsi="Times New Roman" w:cs="Times New Roman"/>
          <w:b/>
          <w:bCs/>
          <w:color w:val="000000"/>
          <w:sz w:val="28"/>
          <w:szCs w:val="28"/>
          <w:lang w:eastAsia="ru-RU"/>
        </w:rPr>
        <w:t>задаче №1</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Cs/>
          <w:color w:val="000000"/>
          <w:sz w:val="28"/>
          <w:szCs w:val="28"/>
          <w:lang w:eastAsia="ru-RU"/>
        </w:rPr>
        <w:t>1. Базальноклеточный рак правой ушной раковины</w:t>
      </w:r>
      <w:r w:rsidRPr="008F207E">
        <w:rPr>
          <w:rFonts w:ascii="Times New Roman" w:eastAsia="Times New Roman" w:hAnsi="Times New Roman" w:cs="Times New Roman"/>
          <w:sz w:val="28"/>
          <w:szCs w:val="28"/>
          <w:lang w:eastAsia="ru-RU"/>
        </w:rPr>
        <w:t>.</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 III стадия</w:t>
      </w:r>
      <w:r w:rsidRPr="008F207E">
        <w:rPr>
          <w:rFonts w:ascii="Times New Roman" w:eastAsia="Times New Roman" w:hAnsi="Times New Roman" w:cs="Times New Roman"/>
          <w:color w:val="000000"/>
          <w:sz w:val="28"/>
          <w:szCs w:val="28"/>
          <w:lang w:eastAsia="ru-RU"/>
        </w:rPr>
        <w:t xml:space="preserve"> </w:t>
      </w:r>
      <w:r w:rsidRPr="008F207E">
        <w:rPr>
          <w:rFonts w:ascii="Times New Roman" w:eastAsia="Times New Roman" w:hAnsi="Times New Roman" w:cs="Times New Roman"/>
          <w:sz w:val="28"/>
          <w:szCs w:val="28"/>
          <w:lang w:eastAsia="ru-RU"/>
        </w:rPr>
        <w:t>Т3</w:t>
      </w:r>
      <w:r w:rsidRPr="008F207E">
        <w:rPr>
          <w:rFonts w:ascii="Times New Roman" w:eastAsia="Times New Roman" w:hAnsi="Times New Roman" w:cs="Times New Roman"/>
          <w:color w:val="000000"/>
          <w:sz w:val="28"/>
          <w:szCs w:val="28"/>
          <w:lang w:val="en-US" w:eastAsia="ru-RU"/>
        </w:rPr>
        <w:t>N</w:t>
      </w:r>
      <w:r w:rsidRPr="008F207E">
        <w:rPr>
          <w:rFonts w:ascii="Times New Roman" w:eastAsia="Times New Roman" w:hAnsi="Times New Roman" w:cs="Times New Roman"/>
          <w:color w:val="000000"/>
          <w:sz w:val="28"/>
          <w:szCs w:val="28"/>
          <w:lang w:eastAsia="ru-RU"/>
        </w:rPr>
        <w:t>0</w:t>
      </w:r>
      <w:r w:rsidRPr="008F207E">
        <w:rPr>
          <w:rFonts w:ascii="Times New Roman" w:eastAsia="Times New Roman" w:hAnsi="Times New Roman" w:cs="Times New Roman"/>
          <w:color w:val="000000"/>
          <w:sz w:val="28"/>
          <w:szCs w:val="28"/>
          <w:lang w:val="en-US" w:eastAsia="ru-RU"/>
        </w:rPr>
        <w:t>M</w:t>
      </w:r>
      <w:r w:rsidRPr="008F207E">
        <w:rPr>
          <w:rFonts w:ascii="Times New Roman" w:eastAsia="Times New Roman" w:hAnsi="Times New Roman" w:cs="Times New Roman"/>
          <w:color w:val="000000"/>
          <w:sz w:val="28"/>
          <w:szCs w:val="28"/>
          <w:lang w:eastAsia="ru-RU"/>
        </w:rPr>
        <w:t>0</w:t>
      </w:r>
      <w:r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0"/>
        </w:tabs>
        <w:spacing w:before="40" w:after="40" w:line="240" w:lineRule="auto"/>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3. Ортовольтная рентгенотерапия.</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 Ортовольтная рентгенотерапия фракциями по 2,0 Гр до СОД 60-66 Гр.</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w:t>
      </w:r>
      <w:r w:rsidRPr="008F207E">
        <w:rPr>
          <w:rFonts w:ascii="Times New Roman" w:eastAsia="Times New Roman" w:hAnsi="Times New Roman" w:cs="Times New Roman"/>
          <w:color w:val="000000"/>
          <w:sz w:val="28"/>
          <w:szCs w:val="28"/>
          <w:lang w:eastAsia="ru-RU"/>
        </w:rPr>
        <w:t xml:space="preserve"> М</w:t>
      </w:r>
      <w:r w:rsidRPr="008F207E">
        <w:rPr>
          <w:rFonts w:ascii="Times New Roman" w:eastAsia="Times New Roman" w:hAnsi="Times New Roman" w:cs="Times New Roman"/>
          <w:sz w:val="28"/>
          <w:szCs w:val="28"/>
          <w:lang w:eastAsia="ru-RU"/>
        </w:rPr>
        <w:t>егавольтную электронную/фотонную терапию.</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p>
    <w:p w:rsidR="008F207E" w:rsidRPr="008F207E" w:rsidRDefault="00A90C14" w:rsidP="00A90C14">
      <w:pPr>
        <w:tabs>
          <w:tab w:val="left" w:pos="360"/>
        </w:tabs>
        <w:spacing w:after="0" w:line="240" w:lineRule="auto"/>
        <w:ind w:left="1844"/>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8F207E" w:rsidRPr="008F207E">
        <w:rPr>
          <w:rFonts w:ascii="Times New Roman" w:eastAsia="Times New Roman" w:hAnsi="Times New Roman" w:cs="Times New Roman"/>
          <w:b/>
          <w:bCs/>
          <w:sz w:val="28"/>
          <w:szCs w:val="28"/>
          <w:lang w:eastAsia="ru-RU"/>
        </w:rPr>
        <w:t>Перечень и стандарты практических умений.</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Поставить диагноз </w:t>
      </w:r>
      <w:r w:rsidRPr="008F207E">
        <w:rPr>
          <w:rFonts w:ascii="Times New Roman" w:eastAsia="Times New Roman" w:hAnsi="Times New Roman" w:cs="Times New Roman"/>
          <w:sz w:val="28"/>
          <w:szCs w:val="28"/>
          <w:lang w:eastAsia="ru-RU"/>
        </w:rPr>
        <w:t>базальноклеточного рака кожи</w:t>
      </w:r>
      <w:r w:rsidRPr="008F207E">
        <w:rPr>
          <w:rFonts w:ascii="Times New Roman" w:eastAsia="Times New Roman" w:hAnsi="Times New Roman" w:cs="Times New Roman"/>
          <w:bCs/>
          <w:sz w:val="28"/>
          <w:szCs w:val="28"/>
          <w:lang w:eastAsia="ru-RU"/>
        </w:rPr>
        <w:t xml:space="preserve"> в соответствии с классификацией </w:t>
      </w:r>
      <w:r w:rsidRPr="008F207E">
        <w:rPr>
          <w:rFonts w:ascii="Times New Roman" w:eastAsia="Times New Roman" w:hAnsi="Times New Roman" w:cs="Times New Roman"/>
          <w:bCs/>
          <w:sz w:val="28"/>
          <w:szCs w:val="28"/>
          <w:lang w:val="en-US" w:eastAsia="ru-RU"/>
        </w:rPr>
        <w:t>TNM</w:t>
      </w:r>
      <w:r w:rsidRPr="008F207E">
        <w:rPr>
          <w:rFonts w:ascii="Times New Roman" w:eastAsia="Times New Roman" w:hAnsi="Times New Roman" w:cs="Times New Roman"/>
          <w:bCs/>
          <w:sz w:val="28"/>
          <w:szCs w:val="28"/>
          <w:lang w:eastAsia="ru-RU"/>
        </w:rPr>
        <w:t xml:space="preserve"> и МКБ.</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Провести сеанс ортовольтной рентгенотерапии </w:t>
      </w:r>
      <w:r w:rsidRPr="008F207E">
        <w:rPr>
          <w:rFonts w:ascii="Times New Roman" w:eastAsia="Times New Roman" w:hAnsi="Times New Roman" w:cs="Times New Roman"/>
          <w:sz w:val="28"/>
          <w:szCs w:val="28"/>
          <w:lang w:eastAsia="ru-RU"/>
        </w:rPr>
        <w:t>базальноклеточного рака кожи</w:t>
      </w:r>
      <w:r w:rsidRPr="008F207E">
        <w:rPr>
          <w:rFonts w:ascii="Times New Roman" w:eastAsia="Times New Roman" w:hAnsi="Times New Roman" w:cs="Times New Roman"/>
          <w:bCs/>
          <w:sz w:val="28"/>
          <w:szCs w:val="28"/>
          <w:lang w:eastAsia="ru-RU"/>
        </w:rPr>
        <w:t>.</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Провести сеанс </w:t>
      </w:r>
      <w:r w:rsidRPr="008F207E">
        <w:rPr>
          <w:rFonts w:ascii="Times New Roman" w:eastAsia="Times New Roman" w:hAnsi="Times New Roman" w:cs="Times New Roman"/>
          <w:sz w:val="28"/>
          <w:szCs w:val="28"/>
          <w:lang w:eastAsia="ru-RU"/>
        </w:rPr>
        <w:t>мегавольтной электронной/фотонной терапии базальноклеточного рака кожи</w:t>
      </w:r>
      <w:r w:rsidRPr="008F207E">
        <w:rPr>
          <w:rFonts w:ascii="Times New Roman" w:eastAsia="Times New Roman" w:hAnsi="Times New Roman" w:cs="Times New Roman"/>
          <w:bCs/>
          <w:sz w:val="28"/>
          <w:szCs w:val="28"/>
          <w:lang w:eastAsia="ru-RU"/>
        </w:rPr>
        <w:t>.</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Провести курс  лучевой терапии </w:t>
      </w:r>
      <w:r w:rsidRPr="008F207E">
        <w:rPr>
          <w:rFonts w:ascii="Times New Roman" w:eastAsia="Times New Roman" w:hAnsi="Times New Roman" w:cs="Times New Roman"/>
          <w:sz w:val="28"/>
          <w:szCs w:val="28"/>
          <w:lang w:eastAsia="ru-RU"/>
        </w:rPr>
        <w:t>базальноклеточного рака кожи</w:t>
      </w:r>
      <w:r w:rsidRPr="008F207E">
        <w:rPr>
          <w:rFonts w:ascii="Times New Roman" w:eastAsia="Times New Roman" w:hAnsi="Times New Roman" w:cs="Times New Roman"/>
          <w:bCs/>
          <w:sz w:val="28"/>
          <w:szCs w:val="28"/>
          <w:lang w:eastAsia="ru-RU"/>
        </w:rPr>
        <w:t>.</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8F207E">
        <w:rPr>
          <w:rFonts w:ascii="Times New Roman" w:eastAsia="Times New Roman" w:hAnsi="Times New Roman" w:cs="Times New Roman"/>
          <w:sz w:val="28"/>
          <w:szCs w:val="28"/>
          <w:lang w:eastAsia="ru-RU"/>
        </w:rPr>
        <w:t>базальноклеточного рака кожи</w:t>
      </w:r>
      <w:r w:rsidRPr="008F207E">
        <w:rPr>
          <w:rFonts w:ascii="Times New Roman" w:eastAsia="Times New Roman" w:hAnsi="Times New Roman" w:cs="Times New Roman"/>
          <w:bCs/>
          <w:sz w:val="28"/>
          <w:szCs w:val="28"/>
          <w:lang w:eastAsia="ru-RU"/>
        </w:rPr>
        <w:t xml:space="preserve"> и провести мероприятия по их коррекции.</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8F207E">
        <w:rPr>
          <w:rFonts w:ascii="Times New Roman" w:eastAsia="Times New Roman" w:hAnsi="Times New Roman" w:cs="Times New Roman"/>
          <w:sz w:val="28"/>
          <w:szCs w:val="28"/>
          <w:lang w:eastAsia="ru-RU"/>
        </w:rPr>
        <w:t>базальноклеточного рака кожи</w:t>
      </w:r>
      <w:r w:rsidRPr="008F207E">
        <w:rPr>
          <w:rFonts w:ascii="Times New Roman" w:eastAsia="Times New Roman" w:hAnsi="Times New Roman" w:cs="Times New Roman"/>
          <w:bCs/>
          <w:sz w:val="28"/>
          <w:szCs w:val="28"/>
          <w:lang w:eastAsia="ru-RU"/>
        </w:rPr>
        <w:t xml:space="preserve"> и провести мероприятия по их коррекции.</w:t>
      </w:r>
    </w:p>
    <w:p w:rsidR="008F207E" w:rsidRPr="008F207E" w:rsidRDefault="008F207E" w:rsidP="008F207E">
      <w:pPr>
        <w:tabs>
          <w:tab w:val="left" w:pos="360"/>
        </w:tabs>
        <w:spacing w:after="0" w:line="360" w:lineRule="auto"/>
        <w:jc w:val="both"/>
        <w:rPr>
          <w:rFonts w:ascii="Times New Roman" w:eastAsia="Times New Roman" w:hAnsi="Times New Roman" w:cs="Times New Roman"/>
          <w:bCs/>
          <w:sz w:val="28"/>
          <w:szCs w:val="28"/>
          <w:lang w:eastAsia="ru-RU"/>
        </w:rPr>
      </w:pPr>
    </w:p>
    <w:p w:rsidR="008F207E" w:rsidRPr="008F207E" w:rsidRDefault="00A90C14" w:rsidP="00A90C14">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8F207E" w:rsidRPr="008F207E">
        <w:rPr>
          <w:rFonts w:ascii="Times New Roman" w:eastAsia="Times New Roman" w:hAnsi="Times New Roman" w:cs="Times New Roman"/>
          <w:b/>
          <w:bCs/>
          <w:sz w:val="28"/>
          <w:szCs w:val="28"/>
          <w:lang w:eastAsia="ru-RU"/>
        </w:rPr>
        <w:t>Примерная тематика НИР по теме (для ординаторов).</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sz w:val="28"/>
          <w:szCs w:val="28"/>
          <w:lang w:eastAsia="ru-RU"/>
        </w:rPr>
        <w:t>Ортовольтная рентгенотерапия базальноклеточного рака кожи в зависимости от локализации опухоли</w:t>
      </w:r>
      <w:r w:rsidRPr="008F207E">
        <w:rPr>
          <w:rFonts w:ascii="Times New Roman" w:eastAsia="Times New Roman" w:hAnsi="Times New Roman" w:cs="Times New Roman"/>
          <w:color w:val="000000"/>
          <w:sz w:val="28"/>
          <w:szCs w:val="28"/>
          <w:lang w:eastAsia="ru-RU"/>
        </w:rPr>
        <w:t>;</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sz w:val="28"/>
          <w:szCs w:val="28"/>
          <w:lang w:eastAsia="ru-RU"/>
        </w:rPr>
        <w:t>Ортовольтная рентгенотерапия базальноклеточного рака кожи в зависимости от размера и инвазии опухоли</w:t>
      </w:r>
      <w:r w:rsidRPr="008F207E">
        <w:rPr>
          <w:rFonts w:ascii="Times New Roman" w:eastAsia="Times New Roman" w:hAnsi="Times New Roman" w:cs="Times New Roman"/>
          <w:color w:val="000000"/>
          <w:sz w:val="28"/>
          <w:szCs w:val="28"/>
          <w:lang w:eastAsia="ru-RU"/>
        </w:rPr>
        <w:t>;</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sz w:val="28"/>
          <w:szCs w:val="28"/>
          <w:lang w:eastAsia="ru-RU"/>
        </w:rPr>
        <w:t>Мегавольтная электронно/фотонная терапия базальноклеточного рака кожи</w:t>
      </w:r>
      <w:r w:rsidRPr="008F207E">
        <w:rPr>
          <w:rFonts w:ascii="Times New Roman" w:eastAsia="Times New Roman" w:hAnsi="Times New Roman" w:cs="Times New Roman"/>
          <w:color w:val="000000"/>
          <w:sz w:val="28"/>
          <w:szCs w:val="28"/>
          <w:lang w:eastAsia="ru-RU"/>
        </w:rPr>
        <w:t>;</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sz w:val="28"/>
          <w:szCs w:val="28"/>
          <w:lang w:eastAsia="ru-RU"/>
        </w:rPr>
        <w:t>Особенности лучевой терапии рецидивов и остаточной опухоли базальноклеточного рака кожи.</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sz w:val="28"/>
          <w:szCs w:val="28"/>
          <w:lang w:eastAsia="ru-RU"/>
        </w:rPr>
        <w:t>Режимы облучения базальноклеточного рака кожи.</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8F207E">
        <w:rPr>
          <w:rFonts w:ascii="Times New Roman" w:eastAsia="Times New Roman" w:hAnsi="Times New Roman" w:cs="Times New Roman"/>
          <w:sz w:val="28"/>
          <w:szCs w:val="28"/>
          <w:lang w:eastAsia="ru-RU"/>
        </w:rPr>
        <w:t>базальноклеточного рака кожи.</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Ранние лучевые повреждения </w:t>
      </w:r>
      <w:r w:rsidRPr="008F207E">
        <w:rPr>
          <w:rFonts w:ascii="Times New Roman" w:eastAsia="Times New Roman" w:hAnsi="Times New Roman" w:cs="Times New Roman"/>
          <w:sz w:val="28"/>
          <w:szCs w:val="28"/>
          <w:lang w:eastAsia="ru-RU"/>
        </w:rPr>
        <w:t>кожи и мягких тканей лица</w:t>
      </w:r>
      <w:r w:rsidRPr="008F207E">
        <w:rPr>
          <w:rFonts w:ascii="Times New Roman" w:eastAsia="Times New Roman" w:hAnsi="Times New Roman" w:cs="Times New Roman"/>
          <w:bCs/>
          <w:sz w:val="28"/>
          <w:szCs w:val="28"/>
          <w:lang w:eastAsia="ru-RU"/>
        </w:rPr>
        <w:t>.</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Поздние лучевые повреждения кожи и мягких тканей лица.</w:t>
      </w:r>
    </w:p>
    <w:p w:rsidR="008F207E" w:rsidRPr="008F207E" w:rsidRDefault="008F207E" w:rsidP="008F207E">
      <w:pPr>
        <w:tabs>
          <w:tab w:val="left" w:pos="360"/>
        </w:tabs>
        <w:spacing w:after="0" w:line="360" w:lineRule="auto"/>
        <w:ind w:left="720"/>
        <w:jc w:val="both"/>
        <w:rPr>
          <w:rFonts w:ascii="Times New Roman" w:eastAsia="Times New Roman" w:hAnsi="Times New Roman" w:cs="Times New Roman"/>
          <w:bCs/>
          <w:sz w:val="28"/>
          <w:szCs w:val="28"/>
          <w:lang w:eastAsia="ru-RU"/>
        </w:rPr>
      </w:pPr>
    </w:p>
    <w:p w:rsidR="008F207E" w:rsidRPr="008F207E" w:rsidRDefault="00A90C14" w:rsidP="00A90C14">
      <w:pPr>
        <w:spacing w:after="0" w:line="240" w:lineRule="auto"/>
        <w:ind w:left="1844"/>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8F207E" w:rsidRPr="008F207E">
        <w:rPr>
          <w:rFonts w:ascii="Times New Roman" w:eastAsia="Times New Roman" w:hAnsi="Times New Roman" w:cs="Times New Roman"/>
          <w:b/>
          <w:bCs/>
          <w:sz w:val="28"/>
          <w:szCs w:val="28"/>
          <w:lang w:eastAsia="ru-RU"/>
        </w:rPr>
        <w:t>Рекомендованная литература по теме занятия</w:t>
      </w:r>
    </w:p>
    <w:p w:rsidR="008F207E" w:rsidRPr="008F207E" w:rsidRDefault="008F207E" w:rsidP="008F207E">
      <w:pPr>
        <w:tabs>
          <w:tab w:val="num" w:pos="0"/>
        </w:tabs>
        <w:ind w:left="142"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8F207E" w:rsidRPr="008F207E" w:rsidTr="00083908">
        <w:tc>
          <w:tcPr>
            <w:tcW w:w="698"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Кол-во экземпляров</w:t>
            </w:r>
          </w:p>
        </w:tc>
      </w:tr>
      <w:tr w:rsidR="008F207E" w:rsidRPr="008F207E" w:rsidTr="00083908">
        <w:tc>
          <w:tcPr>
            <w:tcW w:w="698"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 кафедре</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522"/>
              </w:tabs>
              <w:jc w:val="center"/>
              <w:rPr>
                <w:rFonts w:ascii="Calibri" w:eastAsia="Times New Roman" w:hAnsi="Calibri" w:cs="Times New Roman"/>
                <w:b/>
                <w:lang w:eastAsia="ru-RU"/>
              </w:rPr>
            </w:pPr>
            <w:r w:rsidRPr="008F207E">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6</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294EB7" w:rsidP="008F207E">
            <w:pPr>
              <w:rPr>
                <w:rFonts w:ascii="Calibri" w:eastAsia="Times New Roman" w:hAnsi="Calibri" w:cs="Times New Roman"/>
                <w:lang w:eastAsia="ru-RU"/>
              </w:rPr>
            </w:pPr>
            <w:hyperlink r:id="rId134" w:history="1">
              <w:r w:rsidR="008F207E" w:rsidRPr="008F207E">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p>
        </w:tc>
      </w:tr>
    </w:tbl>
    <w:p w:rsidR="008F207E" w:rsidRPr="008F207E" w:rsidRDefault="008F207E" w:rsidP="008F207E">
      <w:pPr>
        <w:tabs>
          <w:tab w:val="num" w:pos="0"/>
        </w:tabs>
        <w:ind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8F207E" w:rsidRPr="008F207E" w:rsidTr="00083908">
        <w:tc>
          <w:tcPr>
            <w:tcW w:w="698"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Кол-во экземпляров</w:t>
            </w:r>
          </w:p>
        </w:tc>
      </w:tr>
      <w:tr w:rsidR="008F207E" w:rsidRPr="008F207E" w:rsidTr="00083908">
        <w:tc>
          <w:tcPr>
            <w:tcW w:w="698"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 кафедре</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522"/>
              </w:tabs>
              <w:jc w:val="center"/>
              <w:rPr>
                <w:rFonts w:ascii="Calibri" w:eastAsia="Times New Roman" w:hAnsi="Calibri" w:cs="Times New Roman"/>
                <w:b/>
                <w:lang w:eastAsia="ru-RU"/>
              </w:rPr>
            </w:pPr>
            <w:r w:rsidRPr="008F207E">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6</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1</w:t>
            </w:r>
          </w:p>
        </w:tc>
      </w:tr>
    </w:tbl>
    <w:p w:rsidR="008F207E" w:rsidRPr="008F207E" w:rsidRDefault="008F207E" w:rsidP="008F207E">
      <w:pPr>
        <w:tabs>
          <w:tab w:val="num" w:pos="0"/>
        </w:tabs>
        <w:ind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Электронные ресурсы:</w:t>
      </w:r>
    </w:p>
    <w:p w:rsidR="008F207E" w:rsidRDefault="008F207E" w:rsidP="00255C28">
      <w:pPr>
        <w:pStyle w:val="Default"/>
      </w:pPr>
    </w:p>
    <w:p w:rsidR="008F207E" w:rsidRDefault="008F207E" w:rsidP="00255C28">
      <w:pPr>
        <w:pStyle w:val="Default"/>
      </w:pPr>
    </w:p>
    <w:p w:rsidR="008F207E" w:rsidRDefault="008F207E" w:rsidP="00255C28">
      <w:pPr>
        <w:pStyle w:val="Default"/>
      </w:pPr>
    </w:p>
    <w:p w:rsidR="008F207E" w:rsidRPr="008F207E" w:rsidRDefault="00A90C14" w:rsidP="00A90C14">
      <w:pPr>
        <w:tabs>
          <w:tab w:val="left" w:pos="360"/>
          <w:tab w:val="num" w:pos="1080"/>
        </w:tabs>
        <w:spacing w:after="0" w:line="240" w:lineRule="auto"/>
        <w:ind w:left="411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8F207E" w:rsidRPr="008F207E">
        <w:rPr>
          <w:rFonts w:ascii="Times New Roman" w:eastAsia="Times New Roman" w:hAnsi="Times New Roman" w:cs="Times New Roman"/>
          <w:sz w:val="28"/>
          <w:szCs w:val="28"/>
          <w:lang w:eastAsia="ru-RU"/>
        </w:rPr>
        <w:t>ОД.О.01.2.6.2</w:t>
      </w:r>
      <w:r w:rsidR="008F207E" w:rsidRPr="008F207E">
        <w:rPr>
          <w:rFonts w:ascii="Calibri" w:eastAsia="Times New Roman" w:hAnsi="Calibri" w:cs="Times New Roman"/>
          <w:lang w:eastAsia="ru-RU"/>
        </w:rPr>
        <w:t xml:space="preserve"> </w:t>
      </w:r>
      <w:r w:rsidR="008F207E" w:rsidRPr="008F207E">
        <w:rPr>
          <w:rFonts w:ascii="Times New Roman" w:eastAsia="Times New Roman" w:hAnsi="Times New Roman" w:cs="Times New Roman"/>
          <w:b/>
          <w:bCs/>
          <w:sz w:val="28"/>
          <w:szCs w:val="28"/>
          <w:lang w:eastAsia="ru-RU"/>
        </w:rPr>
        <w:t>Тема: «</w:t>
      </w:r>
      <w:r w:rsidR="008F207E" w:rsidRPr="008F207E">
        <w:rPr>
          <w:rFonts w:ascii="Times New Roman" w:eastAsia="Times New Roman" w:hAnsi="Times New Roman" w:cs="Times New Roman"/>
          <w:sz w:val="28"/>
          <w:szCs w:val="28"/>
          <w:lang w:eastAsia="ru-RU"/>
        </w:rPr>
        <w:t>Лучевая терапия плоскоклеточного рака кожи</w:t>
      </w:r>
      <w:r w:rsidR="008F207E" w:rsidRPr="008F207E">
        <w:rPr>
          <w:rFonts w:ascii="Times New Roman" w:eastAsia="Times New Roman" w:hAnsi="Times New Roman" w:cs="Times New Roman"/>
          <w:b/>
          <w:bCs/>
          <w:sz w:val="28"/>
          <w:szCs w:val="28"/>
          <w:lang w:eastAsia="ru-RU"/>
        </w:rPr>
        <w:t>».</w:t>
      </w:r>
    </w:p>
    <w:p w:rsidR="008F207E" w:rsidRPr="008F207E" w:rsidRDefault="00A90C14" w:rsidP="00A90C14">
      <w:pPr>
        <w:tabs>
          <w:tab w:val="left" w:pos="360"/>
          <w:tab w:val="num" w:pos="1080"/>
        </w:tabs>
        <w:spacing w:after="0" w:line="240" w:lineRule="auto"/>
        <w:ind w:left="411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8F207E" w:rsidRPr="008F207E">
        <w:rPr>
          <w:rFonts w:ascii="Times New Roman" w:eastAsia="Times New Roman" w:hAnsi="Times New Roman" w:cs="Times New Roman"/>
          <w:b/>
          <w:bCs/>
          <w:sz w:val="28"/>
          <w:szCs w:val="28"/>
          <w:lang w:eastAsia="ru-RU"/>
        </w:rPr>
        <w:t>Форма организации учебного процесса:</w:t>
      </w:r>
      <w:r w:rsidR="008F207E" w:rsidRPr="008F207E">
        <w:rPr>
          <w:rFonts w:ascii="Times New Roman" w:eastAsia="Times New Roman" w:hAnsi="Times New Roman" w:cs="Times New Roman"/>
          <w:sz w:val="28"/>
          <w:szCs w:val="28"/>
          <w:lang w:eastAsia="ru-RU"/>
        </w:rPr>
        <w:t xml:space="preserve"> практическое занятие. </w:t>
      </w:r>
    </w:p>
    <w:p w:rsidR="008F207E" w:rsidRPr="008F207E" w:rsidRDefault="00A90C14" w:rsidP="00A90C14">
      <w:pPr>
        <w:tabs>
          <w:tab w:val="left" w:pos="360"/>
          <w:tab w:val="num" w:pos="1080"/>
        </w:tabs>
        <w:spacing w:after="0" w:line="240" w:lineRule="auto"/>
        <w:ind w:left="411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8F207E" w:rsidRPr="008F207E">
        <w:rPr>
          <w:rFonts w:ascii="Times New Roman" w:eastAsia="Times New Roman" w:hAnsi="Times New Roman" w:cs="Times New Roman"/>
          <w:b/>
          <w:sz w:val="28"/>
          <w:szCs w:val="28"/>
          <w:lang w:eastAsia="ru-RU"/>
        </w:rPr>
        <w:t>Методы обучения:</w:t>
      </w:r>
      <w:r w:rsidR="008F207E" w:rsidRPr="008F207E">
        <w:rPr>
          <w:rFonts w:ascii="Times New Roman" w:eastAsia="Times New Roman" w:hAnsi="Times New Roman" w:cs="Times New Roman"/>
          <w:sz w:val="28"/>
          <w:szCs w:val="28"/>
          <w:lang w:eastAsia="ru-RU"/>
        </w:rPr>
        <w:t xml:space="preserve"> </w:t>
      </w:r>
      <w:r w:rsidR="008F207E" w:rsidRPr="008F207E">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8F207E" w:rsidRPr="008F207E">
        <w:rPr>
          <w:rFonts w:ascii="Times New Roman" w:eastAsia="Times New Roman" w:hAnsi="Times New Roman" w:cs="Times New Roman"/>
          <w:sz w:val="28"/>
          <w:szCs w:val="28"/>
          <w:lang w:eastAsia="ru-RU"/>
        </w:rPr>
        <w:t xml:space="preserve">проблемное изложение. </w:t>
      </w:r>
    </w:p>
    <w:p w:rsidR="008F207E" w:rsidRPr="008F207E" w:rsidRDefault="00A90C14" w:rsidP="00A90C14">
      <w:pPr>
        <w:tabs>
          <w:tab w:val="left" w:pos="360"/>
          <w:tab w:val="num" w:pos="1080"/>
        </w:tabs>
        <w:spacing w:after="0" w:line="240" w:lineRule="auto"/>
        <w:ind w:left="411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8F207E" w:rsidRPr="008F207E">
        <w:rPr>
          <w:rFonts w:ascii="Times New Roman" w:eastAsia="Times New Roman" w:hAnsi="Times New Roman" w:cs="Times New Roman"/>
          <w:b/>
          <w:bCs/>
          <w:sz w:val="28"/>
          <w:szCs w:val="28"/>
          <w:lang w:eastAsia="ru-RU"/>
        </w:rPr>
        <w:t>Значение темы</w:t>
      </w:r>
      <w:r w:rsidR="008F207E"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Цели обучения:</w:t>
      </w:r>
      <w:r w:rsidRPr="008F207E">
        <w:rPr>
          <w:rFonts w:ascii="Times New Roman" w:eastAsia="Times New Roman" w:hAnsi="Times New Roman" w:cs="Times New Roman"/>
          <w:sz w:val="28"/>
          <w:szCs w:val="28"/>
          <w:lang w:eastAsia="ru-RU"/>
        </w:rPr>
        <w:t xml:space="preserve"> </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sz w:val="28"/>
          <w:szCs w:val="28"/>
          <w:lang w:eastAsia="ru-RU"/>
        </w:rPr>
        <w:t>-общая</w:t>
      </w:r>
      <w:r w:rsidRPr="008F207E">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плоскоклеточного раком кожи (УК-2); к проведению диспансеризации и осуществлению диспансерного наблюдения за онкологическими больными радиологического профиля больных плоскоклеточным раком кожи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плоскоклеточным раком кожи (ПК-6); к применению радиологических методов лечения онкологических больных плоскоклеточным раком кожи (ПК-7); к применению лекарственной и немедикаментозной терапии и других методов у онкологических больных плоскоклеточным раком кожи, нуждающихся в медицинской реабилитации (ПК-9); к формированию у онкологических больных плоскоклеточным раком кожи радиологического профиля и членов их семей мотивации, направленной на сохранение и укрепление здоровья (ПК-10);</w:t>
      </w:r>
    </w:p>
    <w:p w:rsidR="008F207E" w:rsidRPr="008F207E" w:rsidRDefault="008F207E" w:rsidP="008F207E">
      <w:pPr>
        <w:widowControl w:val="0"/>
        <w:snapToGrid w:val="0"/>
        <w:spacing w:after="0" w:line="240" w:lineRule="auto"/>
        <w:jc w:val="both"/>
        <w:outlineLvl w:val="0"/>
        <w:rPr>
          <w:rFonts w:ascii="Times New Roman" w:eastAsia="Times New Roman" w:hAnsi="Times New Roman" w:cs="Times New Roman"/>
          <w:b/>
          <w:sz w:val="28"/>
          <w:szCs w:val="28"/>
          <w:lang w:eastAsia="ru-RU"/>
        </w:rPr>
      </w:pPr>
    </w:p>
    <w:p w:rsidR="008F207E" w:rsidRPr="008F207E" w:rsidRDefault="008F207E" w:rsidP="008F207E">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-учебная</w:t>
      </w:r>
    </w:p>
    <w:p w:rsidR="008F207E" w:rsidRPr="008F207E" w:rsidRDefault="008F207E" w:rsidP="008F207E">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 знать:</w:t>
      </w:r>
      <w:r w:rsidRPr="008F207E">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плоскоклеточным раком кожи; экспертизу временной нетрудоспособности онкологических больных плоскоклеточным раком кожи радиологического профиля и направление на МСЭК; третичную профилактику у онкологических больных плоскоклеточным раком кожи радиологического профиля; принципы медицинской реабилитации онкологических больных плоскоклеточным раком кожи радиологического профиля; п</w:t>
      </w:r>
      <w:r w:rsidRPr="008F207E">
        <w:rPr>
          <w:rFonts w:ascii="Times New Roman" w:eastAsia="Times New Roman" w:hAnsi="Times New Roman" w:cs="Times New Roman"/>
          <w:bCs/>
          <w:sz w:val="28"/>
          <w:szCs w:val="28"/>
          <w:lang w:eastAsia="ru-RU"/>
        </w:rPr>
        <w:t xml:space="preserve">ринципы паллиативной помощи </w:t>
      </w:r>
      <w:r w:rsidRPr="008F207E">
        <w:rPr>
          <w:rFonts w:ascii="Times New Roman" w:eastAsia="Times New Roman" w:hAnsi="Times New Roman" w:cs="Times New Roman"/>
          <w:sz w:val="28"/>
          <w:szCs w:val="28"/>
          <w:lang w:eastAsia="ru-RU"/>
        </w:rPr>
        <w:t>онкологическим больным плоскоклеточным раком кожи радиологического профиля; мероприятия по скринингу процедивов, рецидивов и прогрессирования плоскоклеточного рака кожи онкологических больных радиологического профиля; методы радионуклидной и ПЭТ-диагностики плоскоклеточного рака кожи онкологических больных радиологического профиля; методы радиотерапии плоскоклеточного рака кожи онкологических больных радиологического профиля; показания и противопоказания для госпитализации онкологических больных плоскоклеточным раком кожи радиологического профиля в установленном порядке в специализированные радиологические отделения.</w:t>
      </w:r>
    </w:p>
    <w:p w:rsidR="008F207E" w:rsidRPr="008F207E" w:rsidRDefault="008F207E" w:rsidP="008F207E">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-уметь</w:t>
      </w:r>
      <w:r w:rsidRPr="008F207E">
        <w:rPr>
          <w:rFonts w:ascii="Times New Roman" w:eastAsia="Times New Roman" w:hAnsi="Times New Roman" w:cs="Times New Roman"/>
          <w:sz w:val="28"/>
          <w:szCs w:val="28"/>
          <w:lang w:eastAsia="ru-RU"/>
        </w:rPr>
        <w:t>: оценить эпидемиологические показатели плоскоклеточного рака кожи на амбулаторном и госпитальном этапе в условиях радиологического отделения; провести лучевую диагностику плоскоклеточного рака кожи онкологических больных радиологического профиля; организовать специализированную радиологическую помощь онкологическим больным плоскоклеточным раком кожи;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плоскоклеточным раком кожи радиологического профиля; организовать МСЭК  онкологических больных плоскоклеточным раком кожи радиологического профиля; сформулировать диагноз плоскоклеточного рака кожи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плоскоклеточным раком кожи радиологического профиля.</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snapToGri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-владеть:</w:t>
      </w:r>
      <w:r w:rsidRPr="008F207E">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плоскоклеточным раком кожи; провести остеосцинтиграфию; выполнить ПЭТ-диагностику онкологических больных плоскоклеточным раком кожи; выработать индивидуальный план лучевой терапии онкологических больных плоскоклеточным раком кожи (радикальное, паллиативное, симптоматическое, комбинированное, комплексное); осуществить</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выбор полей облучения и провести сеанс лучевой терапии плоскоклеточного рака кожи; провести диагностику и лечение  общих и местных лучевых реакций и повреждений органов и тканей у онкологических больных плоскоклеточным раком кожи; осуществить мероприятия по оказанию неотложной помощи онкологическим больным плоскоклеточным раком кожи радиологического профиля.</w:t>
      </w:r>
    </w:p>
    <w:p w:rsidR="008F207E" w:rsidRPr="008F207E" w:rsidRDefault="008F207E" w:rsidP="008F207E">
      <w:pPr>
        <w:widowControl w:val="0"/>
        <w:snapToGrid w:val="0"/>
        <w:spacing w:after="0" w:line="240" w:lineRule="auto"/>
        <w:jc w:val="both"/>
        <w:rPr>
          <w:rFonts w:ascii="Times New Roman" w:eastAsia="Times New Roman" w:hAnsi="Times New Roman" w:cs="Times New Roman"/>
          <w:sz w:val="28"/>
          <w:szCs w:val="28"/>
          <w:lang w:eastAsia="ru-RU"/>
        </w:rPr>
      </w:pPr>
    </w:p>
    <w:p w:rsidR="008F207E" w:rsidRPr="008F207E" w:rsidRDefault="00A90C14" w:rsidP="00A90C14">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8F207E" w:rsidRPr="008F207E">
        <w:rPr>
          <w:rFonts w:ascii="Times New Roman" w:eastAsia="Times New Roman" w:hAnsi="Times New Roman" w:cs="Times New Roman"/>
          <w:b/>
          <w:bCs/>
          <w:sz w:val="28"/>
          <w:szCs w:val="28"/>
          <w:lang w:eastAsia="ru-RU"/>
        </w:rPr>
        <w:t>Место проведения практического занятия</w:t>
      </w:r>
      <w:r w:rsidR="008F207E" w:rsidRPr="008F207E">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p>
    <w:p w:rsidR="008F207E" w:rsidRPr="008F207E" w:rsidRDefault="00A90C14" w:rsidP="00A90C14">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8F207E" w:rsidRPr="008F207E">
        <w:rPr>
          <w:rFonts w:ascii="Times New Roman" w:eastAsia="Times New Roman" w:hAnsi="Times New Roman" w:cs="Times New Roman"/>
          <w:b/>
          <w:bCs/>
          <w:sz w:val="28"/>
          <w:szCs w:val="28"/>
          <w:lang w:eastAsia="ru-RU"/>
        </w:rPr>
        <w:t>Оснащение занятия</w:t>
      </w:r>
      <w:r w:rsidR="008F207E" w:rsidRPr="008F207E">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8F207E" w:rsidRPr="008F207E">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8F207E" w:rsidRPr="008F207E">
        <w:rPr>
          <w:rFonts w:ascii="Times New Roman" w:eastAsia="Times New Roman" w:hAnsi="Times New Roman" w:cs="Times New Roman"/>
          <w:sz w:val="28"/>
          <w:szCs w:val="28"/>
          <w:lang w:val="en-US" w:eastAsia="ru-RU"/>
        </w:rPr>
        <w:t>Wi</w:t>
      </w:r>
      <w:r w:rsidR="008F207E" w:rsidRPr="008F207E">
        <w:rPr>
          <w:rFonts w:ascii="Times New Roman" w:eastAsia="Times New Roman" w:hAnsi="Times New Roman" w:cs="Times New Roman"/>
          <w:sz w:val="28"/>
          <w:szCs w:val="28"/>
          <w:lang w:eastAsia="ru-RU"/>
        </w:rPr>
        <w:t>-</w:t>
      </w:r>
      <w:r w:rsidR="008F207E" w:rsidRPr="008F207E">
        <w:rPr>
          <w:rFonts w:ascii="Times New Roman" w:eastAsia="Times New Roman" w:hAnsi="Times New Roman" w:cs="Times New Roman"/>
          <w:sz w:val="28"/>
          <w:szCs w:val="28"/>
          <w:lang w:val="en-US" w:eastAsia="ru-RU"/>
        </w:rPr>
        <w:t>Fi</w:t>
      </w:r>
      <w:r w:rsidR="008F207E"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7.Структура содержания темы</w:t>
      </w:r>
      <w:r w:rsidRPr="008F207E">
        <w:rPr>
          <w:rFonts w:ascii="Times New Roman" w:eastAsia="Times New Roman" w:hAnsi="Times New Roman" w:cs="Times New Roman"/>
          <w:sz w:val="28"/>
          <w:szCs w:val="28"/>
          <w:lang w:eastAsia="ru-RU"/>
        </w:rPr>
        <w:t xml:space="preserve"> (хронокарта) </w:t>
      </w:r>
    </w:p>
    <w:p w:rsidR="008F207E" w:rsidRPr="008F207E" w:rsidRDefault="008F207E" w:rsidP="008F207E">
      <w:pPr>
        <w:spacing w:line="240" w:lineRule="auto"/>
        <w:ind w:firstLine="709"/>
        <w:jc w:val="center"/>
        <w:outlineLvl w:val="0"/>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Хронокарта практического занятия</w:t>
      </w:r>
      <w:r w:rsidRPr="008F207E">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8F207E" w:rsidRPr="008F207E" w:rsidTr="00083908">
        <w:tc>
          <w:tcPr>
            <w:tcW w:w="648" w:type="dxa"/>
            <w:tcBorders>
              <w:top w:val="single" w:sz="4" w:space="0" w:color="auto"/>
              <w:bottom w:val="single" w:sz="4" w:space="0" w:color="auto"/>
              <w:right w:val="single" w:sz="4" w:space="0" w:color="auto"/>
            </w:tcBorders>
            <w:vAlign w:val="center"/>
          </w:tcPr>
          <w:p w:rsidR="008F207E" w:rsidRPr="008F207E" w:rsidRDefault="008F207E" w:rsidP="008F207E">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Этапы</w:t>
            </w:r>
          </w:p>
          <w:p w:rsidR="008F207E" w:rsidRPr="008F207E" w:rsidRDefault="008F207E" w:rsidP="008F207E">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Содержание этапа и оснащенность</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Проверка посещаемости </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Контроль исходного уровня знаний и умений</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Индивидуальный и фронтальный устный опрос</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Инструктаж обучающихся преподавателем </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Самостоятельная работа обучающихся:</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курация больных радиологического профиля;</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разбор курируемых пациентов;</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Работа: </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в поликлинике и палатах с пациентами;</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с историями болезни;</w:t>
            </w:r>
          </w:p>
          <w:p w:rsidR="008F207E" w:rsidRPr="008F207E" w:rsidRDefault="008F207E" w:rsidP="008F207E">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Тесты по теме, ситуационные задачи</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8F207E" w:rsidRPr="008F207E" w:rsidTr="00083908">
        <w:trPr>
          <w:cantSplit/>
        </w:trPr>
        <w:tc>
          <w:tcPr>
            <w:tcW w:w="3292" w:type="dxa"/>
            <w:gridSpan w:val="2"/>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8F207E" w:rsidRPr="008F207E" w:rsidRDefault="008F207E" w:rsidP="008F207E">
      <w:pPr>
        <w:spacing w:after="0" w:line="240" w:lineRule="auto"/>
        <w:ind w:left="180"/>
        <w:jc w:val="both"/>
        <w:rPr>
          <w:rFonts w:ascii="Times New Roman" w:eastAsia="Times New Roman" w:hAnsi="Times New Roman" w:cs="Times New Roman"/>
          <w:i/>
          <w:sz w:val="20"/>
          <w:szCs w:val="20"/>
          <w:lang w:eastAsia="ru-RU"/>
        </w:rPr>
      </w:pPr>
      <w:r w:rsidRPr="008F207E">
        <w:rPr>
          <w:rFonts w:ascii="Times New Roman" w:eastAsia="Times New Roman" w:hAnsi="Times New Roman" w:cs="Times New Roman"/>
          <w:i/>
          <w:sz w:val="20"/>
          <w:szCs w:val="20"/>
          <w:lang w:eastAsia="ru-RU"/>
        </w:rPr>
        <w:t xml:space="preserve">Примечание. </w:t>
      </w: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r w:rsidRPr="008F207E">
        <w:rPr>
          <w:rFonts w:ascii="Times New Roman" w:eastAsia="Times New Roman" w:hAnsi="Times New Roman" w:cs="Times New Roman"/>
          <w:sz w:val="20"/>
          <w:szCs w:val="20"/>
          <w:vertAlign w:val="superscript"/>
          <w:lang w:eastAsia="ru-RU"/>
        </w:rPr>
        <w:t>*</w:t>
      </w:r>
      <w:r w:rsidRPr="008F207E">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A90C14" w:rsidP="008B02AC">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8F207E" w:rsidRPr="008F207E">
        <w:rPr>
          <w:rFonts w:ascii="Times New Roman" w:eastAsia="Times New Roman" w:hAnsi="Times New Roman" w:cs="Times New Roman"/>
          <w:b/>
          <w:bCs/>
          <w:sz w:val="28"/>
          <w:szCs w:val="28"/>
          <w:lang w:eastAsia="ru-RU"/>
        </w:rPr>
        <w:t>Аннотация</w:t>
      </w:r>
      <w:r w:rsidR="008F207E" w:rsidRPr="008F207E">
        <w:rPr>
          <w:rFonts w:ascii="Times New Roman" w:eastAsia="Times New Roman" w:hAnsi="Times New Roman" w:cs="Times New Roman"/>
          <w:sz w:val="28"/>
          <w:szCs w:val="28"/>
          <w:lang w:eastAsia="ru-RU"/>
        </w:rPr>
        <w:t xml:space="preserve"> (краткое содержание темы).</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p>
    <w:p w:rsidR="008F207E" w:rsidRPr="008F207E" w:rsidRDefault="008F207E" w:rsidP="008F207E">
      <w:pPr>
        <w:spacing w:after="0" w:line="360" w:lineRule="auto"/>
        <w:rPr>
          <w:rFonts w:ascii="Times New Roman" w:eastAsia="Times New Roman" w:hAnsi="Times New Roman" w:cs="Times New Roman"/>
          <w:sz w:val="28"/>
          <w:szCs w:val="28"/>
          <w:u w:val="single"/>
          <w:lang w:eastAsia="ru-RU"/>
        </w:rPr>
      </w:pPr>
      <w:r w:rsidRPr="008F207E">
        <w:rPr>
          <w:rFonts w:ascii="Times New Roman" w:eastAsia="Times New Roman" w:hAnsi="Times New Roman" w:cs="Times New Roman"/>
          <w:sz w:val="28"/>
          <w:szCs w:val="28"/>
          <w:u w:val="single"/>
          <w:lang w:eastAsia="ru-RU"/>
        </w:rPr>
        <w:t xml:space="preserve">Международная гистологическая классификация опухолей кожи ВОЗ </w:t>
      </w:r>
    </w:p>
    <w:p w:rsidR="008F207E" w:rsidRPr="008F207E" w:rsidRDefault="008F207E" w:rsidP="008F207E">
      <w:pPr>
        <w:spacing w:after="0" w:line="360" w:lineRule="auto"/>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Плоскоклеточная карцинома 8070/3:</w:t>
      </w:r>
    </w:p>
    <w:p w:rsidR="008F207E" w:rsidRPr="008F207E" w:rsidRDefault="008F207E" w:rsidP="008F207E">
      <w:pPr>
        <w:spacing w:after="0" w:line="360" w:lineRule="auto"/>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–акантолитическая 8075/3;</w:t>
      </w:r>
    </w:p>
    <w:p w:rsidR="008F207E" w:rsidRPr="008F207E" w:rsidRDefault="008F207E" w:rsidP="008F207E">
      <w:pPr>
        <w:spacing w:after="0" w:line="360" w:lineRule="auto"/>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–веретеноклеточная 8074/3;</w:t>
      </w:r>
    </w:p>
    <w:p w:rsidR="008F207E" w:rsidRPr="008F207E" w:rsidRDefault="008F207E" w:rsidP="008F207E">
      <w:pPr>
        <w:spacing w:after="0" w:line="360" w:lineRule="auto"/>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–веррукозная 8051/3;</w:t>
      </w:r>
    </w:p>
    <w:p w:rsidR="008F207E" w:rsidRPr="008F207E" w:rsidRDefault="008F207E" w:rsidP="008F207E">
      <w:pPr>
        <w:spacing w:after="0" w:line="360" w:lineRule="auto"/>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–псевдососудистая 8075/3;</w:t>
      </w:r>
    </w:p>
    <w:p w:rsidR="008F207E" w:rsidRPr="008F207E" w:rsidRDefault="008F207E" w:rsidP="008F207E">
      <w:pPr>
        <w:spacing w:after="0" w:line="360" w:lineRule="auto"/>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–аденоплоскоклеточная 8560/3</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p>
    <w:p w:rsidR="008F207E" w:rsidRPr="008F207E" w:rsidRDefault="008F207E" w:rsidP="008F207E">
      <w:pPr>
        <w:spacing w:line="36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Поверхностная форма — наиболее частый вариант рака кожи. Инфильтрирующая форма имеет вид глубоко изъязвления с неровным, бугристым, покрытым корками из некротических масс дном и плотными,  валикообразными краями. Папиллярная форма рака кожи встречается редко.</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Calibri" w:eastAsia="Times New Roman" w:hAnsi="Calibri" w:cs="Times New Roman"/>
          <w:noProof/>
          <w:lang w:eastAsia="ru-RU"/>
        </w:rPr>
        <w:drawing>
          <wp:inline distT="0" distB="0" distL="0" distR="0">
            <wp:extent cx="3238500" cy="51816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38500" cy="5181600"/>
                    </a:xfrm>
                    <a:prstGeom prst="rect">
                      <a:avLst/>
                    </a:prstGeom>
                    <a:noFill/>
                    <a:ln>
                      <a:noFill/>
                    </a:ln>
                  </pic:spPr>
                </pic:pic>
              </a:graphicData>
            </a:graphic>
          </wp:inline>
        </w:drawing>
      </w:r>
    </w:p>
    <w:p w:rsidR="008F207E" w:rsidRPr="008F207E" w:rsidRDefault="008F207E" w:rsidP="008F207E">
      <w:pPr>
        <w:spacing w:after="0" w:line="360" w:lineRule="auto"/>
        <w:ind w:firstLine="709"/>
        <w:jc w:val="both"/>
        <w:rPr>
          <w:rFonts w:ascii="Calibri" w:eastAsia="Times New Roman" w:hAnsi="Calibri" w:cs="Times New Roman"/>
          <w:lang w:eastAsia="ru-RU"/>
        </w:rPr>
      </w:pPr>
      <w:r w:rsidRPr="008F207E">
        <w:rPr>
          <w:rFonts w:ascii="Calibri" w:eastAsia="Times New Roman" w:hAnsi="Calibri" w:cs="Times New Roman"/>
          <w:noProof/>
          <w:lang w:eastAsia="ru-RU"/>
        </w:rPr>
        <w:drawing>
          <wp:inline distT="0" distB="0" distL="0" distR="0">
            <wp:extent cx="3209925" cy="16668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09925" cy="1666875"/>
                    </a:xfrm>
                    <a:prstGeom prst="rect">
                      <a:avLst/>
                    </a:prstGeom>
                    <a:noFill/>
                    <a:ln>
                      <a:noFill/>
                    </a:ln>
                  </pic:spPr>
                </pic:pic>
              </a:graphicData>
            </a:graphic>
          </wp:inline>
        </w:drawing>
      </w:r>
    </w:p>
    <w:p w:rsidR="008F207E" w:rsidRPr="008F207E" w:rsidRDefault="008F207E" w:rsidP="008F207E">
      <w:pPr>
        <w:spacing w:after="0" w:line="360" w:lineRule="auto"/>
        <w:ind w:firstLine="709"/>
        <w:jc w:val="both"/>
        <w:rPr>
          <w:rFonts w:ascii="Calibri" w:eastAsia="Times New Roman" w:hAnsi="Calibri" w:cs="Times New Roman"/>
          <w:lang w:eastAsia="ru-RU"/>
        </w:rPr>
      </w:pP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Лучевая терапия обычно рекомендуется при первичных и рецидивирующих опухолях центральной части лица размером более </w:t>
      </w:r>
      <w:smartTag w:uri="urn:schemas-microsoft-com:office:smarttags" w:element="metricconverter">
        <w:smartTagPr>
          <w:attr w:name="ProductID" w:val="5 мм"/>
        </w:smartTagPr>
        <w:r w:rsidRPr="008F207E">
          <w:rPr>
            <w:rFonts w:ascii="Times New Roman" w:eastAsia="Times New Roman" w:hAnsi="Times New Roman" w:cs="Times New Roman"/>
            <w:sz w:val="28"/>
            <w:szCs w:val="28"/>
            <w:lang w:eastAsia="ru-RU"/>
          </w:rPr>
          <w:t>5 мм</w:t>
        </w:r>
      </w:smartTag>
      <w:r w:rsidRPr="008F207E">
        <w:rPr>
          <w:rFonts w:ascii="Times New Roman" w:eastAsia="Times New Roman" w:hAnsi="Times New Roman" w:cs="Times New Roman"/>
          <w:sz w:val="28"/>
          <w:szCs w:val="28"/>
          <w:lang w:eastAsia="ru-RU"/>
        </w:rPr>
        <w:t xml:space="preserve">, особенно при локализации на веках, кончике и крыльях носа, губах. Также лучевой терапии подлежат крупные опухоли более </w:t>
      </w:r>
      <w:smartTag w:uri="urn:schemas-microsoft-com:office:smarttags" w:element="metricconverter">
        <w:smartTagPr>
          <w:attr w:name="ProductID" w:val="2 см"/>
        </w:smartTagPr>
        <w:r w:rsidRPr="008F207E">
          <w:rPr>
            <w:rFonts w:ascii="Times New Roman" w:eastAsia="Times New Roman" w:hAnsi="Times New Roman" w:cs="Times New Roman"/>
            <w:sz w:val="28"/>
            <w:szCs w:val="28"/>
            <w:lang w:eastAsia="ru-RU"/>
          </w:rPr>
          <w:t>2 см</w:t>
        </w:r>
      </w:smartTag>
      <w:r w:rsidRPr="008F207E">
        <w:rPr>
          <w:rFonts w:ascii="Times New Roman" w:eastAsia="Times New Roman" w:hAnsi="Times New Roman" w:cs="Times New Roman"/>
          <w:sz w:val="28"/>
          <w:szCs w:val="28"/>
          <w:lang w:eastAsia="ru-RU"/>
        </w:rPr>
        <w:t xml:space="preserve"> на ушных раковинах, лбу, и волосистой части головы с потенциально неблагоприятным функциональным и косметическим прогнозом хирургического лечения. </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Показания к послеоперационной лучевой терапии плоскоклеточного рака: наличие краев резекции с опухолевыми клетками, периневральная инвазия соответствующего нерва, первичная опухоль размером более </w:t>
      </w:r>
      <w:smartTag w:uri="urn:schemas-microsoft-com:office:smarttags" w:element="metricconverter">
        <w:smartTagPr>
          <w:attr w:name="ProductID" w:val="3 см"/>
        </w:smartTagPr>
        <w:r w:rsidRPr="008F207E">
          <w:rPr>
            <w:rFonts w:ascii="Times New Roman" w:eastAsia="Times New Roman" w:hAnsi="Times New Roman" w:cs="Times New Roman"/>
            <w:sz w:val="28"/>
            <w:szCs w:val="28"/>
            <w:lang w:eastAsia="ru-RU"/>
          </w:rPr>
          <w:t>3 см</w:t>
        </w:r>
      </w:smartTag>
      <w:r w:rsidRPr="008F207E">
        <w:rPr>
          <w:rFonts w:ascii="Times New Roman" w:eastAsia="Times New Roman" w:hAnsi="Times New Roman" w:cs="Times New Roman"/>
          <w:sz w:val="28"/>
          <w:szCs w:val="28"/>
          <w:lang w:eastAsia="ru-RU"/>
        </w:rPr>
        <w:t>, экстенсивная инвазия скелетной мышцы, инвазия кости или хряща или околоушной слюнной железы.</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Относительные противопоказания к лучевой терапии: возраст моложе 50 лет, постлучевые рецидивы; локализация, подверженная повторным травмам (тыл кисти, костный выступ, линия талии), плохое кровоснабжение (области под коленными и локтевыми суставами), профессия, связанная с инсоляцией; нарушение лимфоотока, облученный хрящ или кость, синдром Горлина.</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Для лечения рака кожи наиболее часто используют ортовольтную рентгенотерапию и терапию электронами высоких энергий. Ортовольтная рентгенотерапия не показана при опухолях с глубиной инвазии более </w:t>
      </w:r>
      <w:smartTag w:uri="urn:schemas-microsoft-com:office:smarttags" w:element="metricconverter">
        <w:smartTagPr>
          <w:attr w:name="ProductID" w:val="1 см"/>
        </w:smartTagPr>
        <w:r w:rsidRPr="008F207E">
          <w:rPr>
            <w:rFonts w:ascii="Times New Roman" w:eastAsia="Times New Roman" w:hAnsi="Times New Roman" w:cs="Times New Roman"/>
            <w:sz w:val="28"/>
            <w:szCs w:val="28"/>
            <w:lang w:eastAsia="ru-RU"/>
          </w:rPr>
          <w:t>1 см</w:t>
        </w:r>
      </w:smartTag>
      <w:r w:rsidRPr="008F207E">
        <w:rPr>
          <w:rFonts w:ascii="Times New Roman" w:eastAsia="Times New Roman" w:hAnsi="Times New Roman" w:cs="Times New Roman"/>
          <w:sz w:val="28"/>
          <w:szCs w:val="28"/>
          <w:lang w:eastAsia="ru-RU"/>
        </w:rPr>
        <w:t xml:space="preserve">. Относительная биологическая эффективность низковольтной рентгенотерапии на 10-15% выше по сравнению с мегавольтной электронной/фотонной терапией. </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Границы облучения при опухолях менее </w:t>
      </w:r>
      <w:smartTag w:uri="urn:schemas-microsoft-com:office:smarttags" w:element="metricconverter">
        <w:smartTagPr>
          <w:attr w:name="ProductID" w:val="2 см"/>
        </w:smartTagPr>
        <w:r w:rsidRPr="008F207E">
          <w:rPr>
            <w:rFonts w:ascii="Times New Roman" w:eastAsia="Times New Roman" w:hAnsi="Times New Roman" w:cs="Times New Roman"/>
            <w:sz w:val="28"/>
            <w:szCs w:val="28"/>
            <w:lang w:eastAsia="ru-RU"/>
          </w:rPr>
          <w:t>2 см</w:t>
        </w:r>
      </w:smartTag>
      <w:r w:rsidRPr="008F207E">
        <w:rPr>
          <w:rFonts w:ascii="Times New Roman" w:eastAsia="Times New Roman" w:hAnsi="Times New Roman" w:cs="Times New Roman"/>
          <w:sz w:val="28"/>
          <w:szCs w:val="28"/>
          <w:lang w:eastAsia="ru-RU"/>
        </w:rPr>
        <w:t xml:space="preserve"> – отступ 0,5-</w:t>
      </w:r>
      <w:smartTag w:uri="urn:schemas-microsoft-com:office:smarttags" w:element="metricconverter">
        <w:smartTagPr>
          <w:attr w:name="ProductID" w:val="1,0 см"/>
        </w:smartTagPr>
        <w:r w:rsidRPr="008F207E">
          <w:rPr>
            <w:rFonts w:ascii="Times New Roman" w:eastAsia="Times New Roman" w:hAnsi="Times New Roman" w:cs="Times New Roman"/>
            <w:sz w:val="28"/>
            <w:szCs w:val="28"/>
            <w:lang w:eastAsia="ru-RU"/>
          </w:rPr>
          <w:t>1,0 см</w:t>
        </w:r>
      </w:smartTag>
      <w:r w:rsidRPr="008F207E">
        <w:rPr>
          <w:rFonts w:ascii="Times New Roman" w:eastAsia="Times New Roman" w:hAnsi="Times New Roman" w:cs="Times New Roman"/>
          <w:sz w:val="28"/>
          <w:szCs w:val="28"/>
          <w:lang w:eastAsia="ru-RU"/>
        </w:rPr>
        <w:t xml:space="preserve">, более </w:t>
      </w:r>
      <w:smartTag w:uri="urn:schemas-microsoft-com:office:smarttags" w:element="metricconverter">
        <w:smartTagPr>
          <w:attr w:name="ProductID" w:val="2 см"/>
        </w:smartTagPr>
        <w:r w:rsidRPr="008F207E">
          <w:rPr>
            <w:rFonts w:ascii="Times New Roman" w:eastAsia="Times New Roman" w:hAnsi="Times New Roman" w:cs="Times New Roman"/>
            <w:sz w:val="28"/>
            <w:szCs w:val="28"/>
            <w:lang w:eastAsia="ru-RU"/>
          </w:rPr>
          <w:t>2 см</w:t>
        </w:r>
      </w:smartTag>
      <w:r w:rsidRPr="008F207E">
        <w:rPr>
          <w:rFonts w:ascii="Times New Roman" w:eastAsia="Times New Roman" w:hAnsi="Times New Roman" w:cs="Times New Roman"/>
          <w:sz w:val="28"/>
          <w:szCs w:val="28"/>
          <w:lang w:eastAsia="ru-RU"/>
        </w:rPr>
        <w:t xml:space="preserve"> – 1,5-</w:t>
      </w:r>
      <w:smartTag w:uri="urn:schemas-microsoft-com:office:smarttags" w:element="metricconverter">
        <w:smartTagPr>
          <w:attr w:name="ProductID" w:val="2,0 см"/>
        </w:smartTagPr>
        <w:r w:rsidRPr="008F207E">
          <w:rPr>
            <w:rFonts w:ascii="Times New Roman" w:eastAsia="Times New Roman" w:hAnsi="Times New Roman" w:cs="Times New Roman"/>
            <w:sz w:val="28"/>
            <w:szCs w:val="28"/>
            <w:lang w:eastAsia="ru-RU"/>
          </w:rPr>
          <w:t>2,0 см</w:t>
        </w:r>
      </w:smartTag>
      <w:r w:rsidRPr="008F207E">
        <w:rPr>
          <w:rFonts w:ascii="Times New Roman" w:eastAsia="Times New Roman" w:hAnsi="Times New Roman" w:cs="Times New Roman"/>
          <w:sz w:val="28"/>
          <w:szCs w:val="28"/>
          <w:lang w:eastAsia="ru-RU"/>
        </w:rPr>
        <w:t xml:space="preserve">. Отступ по глубине не менее </w:t>
      </w:r>
      <w:smartTag w:uri="urn:schemas-microsoft-com:office:smarttags" w:element="metricconverter">
        <w:smartTagPr>
          <w:attr w:name="ProductID" w:val="0,5 см"/>
        </w:smartTagPr>
        <w:r w:rsidRPr="008F207E">
          <w:rPr>
            <w:rFonts w:ascii="Times New Roman" w:eastAsia="Times New Roman" w:hAnsi="Times New Roman" w:cs="Times New Roman"/>
            <w:sz w:val="28"/>
            <w:szCs w:val="28"/>
            <w:lang w:eastAsia="ru-RU"/>
          </w:rPr>
          <w:t>0,5 см</w:t>
        </w:r>
      </w:smartTag>
      <w:r w:rsidRPr="008F207E">
        <w:rPr>
          <w:rFonts w:ascii="Times New Roman" w:eastAsia="Times New Roman" w:hAnsi="Times New Roman" w:cs="Times New Roman"/>
          <w:sz w:val="28"/>
          <w:szCs w:val="28"/>
          <w:lang w:eastAsia="ru-RU"/>
        </w:rPr>
        <w:t xml:space="preserve"> глубже предполагаемой опухоли. При облучении электронами следует прибавлять </w:t>
      </w:r>
      <w:smartTag w:uri="urn:schemas-microsoft-com:office:smarttags" w:element="metricconverter">
        <w:smartTagPr>
          <w:attr w:name="ProductID" w:val="0,5 см"/>
        </w:smartTagPr>
        <w:r w:rsidRPr="008F207E">
          <w:rPr>
            <w:rFonts w:ascii="Times New Roman" w:eastAsia="Times New Roman" w:hAnsi="Times New Roman" w:cs="Times New Roman"/>
            <w:sz w:val="28"/>
            <w:szCs w:val="28"/>
            <w:lang w:eastAsia="ru-RU"/>
          </w:rPr>
          <w:t>0,5 см</w:t>
        </w:r>
      </w:smartTag>
      <w:r w:rsidRPr="008F207E">
        <w:rPr>
          <w:rFonts w:ascii="Times New Roman" w:eastAsia="Times New Roman" w:hAnsi="Times New Roman" w:cs="Times New Roman"/>
          <w:sz w:val="28"/>
          <w:szCs w:val="28"/>
          <w:lang w:eastAsia="ru-RU"/>
        </w:rPr>
        <w:t xml:space="preserve">  дополнительного отступа. Плоскоклеточный рак высокого риска – по возможности необходим отступ </w:t>
      </w:r>
      <w:smartTag w:uri="urn:schemas-microsoft-com:office:smarttags" w:element="metricconverter">
        <w:smartTagPr>
          <w:attr w:name="ProductID" w:val="2,0 см"/>
        </w:smartTagPr>
        <w:r w:rsidRPr="008F207E">
          <w:rPr>
            <w:rFonts w:ascii="Times New Roman" w:eastAsia="Times New Roman" w:hAnsi="Times New Roman" w:cs="Times New Roman"/>
            <w:sz w:val="28"/>
            <w:szCs w:val="28"/>
            <w:lang w:eastAsia="ru-RU"/>
          </w:rPr>
          <w:t>2,0 см</w:t>
        </w:r>
      </w:smartTag>
      <w:r w:rsidRPr="008F207E">
        <w:rPr>
          <w:rFonts w:ascii="Times New Roman" w:eastAsia="Times New Roman" w:hAnsi="Times New Roman" w:cs="Times New Roman"/>
          <w:sz w:val="28"/>
          <w:szCs w:val="28"/>
          <w:lang w:eastAsia="ru-RU"/>
        </w:rPr>
        <w:t xml:space="preserve"> от видимых краев опухоли. </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Целесообразно включать облучение регионарных лимфоузлов в объем лучевой терапии. При периневральной инвазии нужно включать в зону облучения соответствующий нерв в ретроградном направлении к основанию черепа. Также целесообразно использовать лучевую терапию с модулированной активностью пучка. </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Лечение метастазов плоскоклеточного рака в лимфатические узлы необходимо рассматривать при рецидивах после хирургического вмешательства, при низкодифференцированных опухолях более </w:t>
      </w:r>
      <w:smartTag w:uri="urn:schemas-microsoft-com:office:smarttags" w:element="metricconverter">
        <w:smartTagPr>
          <w:attr w:name="ProductID" w:val="3,0 см"/>
        </w:smartTagPr>
        <w:r w:rsidRPr="008F207E">
          <w:rPr>
            <w:rFonts w:ascii="Times New Roman" w:eastAsia="Times New Roman" w:hAnsi="Times New Roman" w:cs="Times New Roman"/>
            <w:sz w:val="28"/>
            <w:szCs w:val="28"/>
            <w:lang w:eastAsia="ru-RU"/>
          </w:rPr>
          <w:t>3,0 см</w:t>
        </w:r>
      </w:smartTag>
      <w:r w:rsidRPr="008F207E">
        <w:rPr>
          <w:rFonts w:ascii="Times New Roman" w:eastAsia="Times New Roman" w:hAnsi="Times New Roman" w:cs="Times New Roman"/>
          <w:sz w:val="28"/>
          <w:szCs w:val="28"/>
          <w:lang w:eastAsia="ru-RU"/>
        </w:rPr>
        <w:t xml:space="preserve"> и/или крупных инфильтративно-язвенных опухолях. Облучение трансплантата проводится через 6-8 недель после полного его приживления.</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Рекомендуемые дозы рентгенотерапии: </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-при опухолях менее </w:t>
      </w:r>
      <w:smartTag w:uri="urn:schemas-microsoft-com:office:smarttags" w:element="metricconverter">
        <w:smartTagPr>
          <w:attr w:name="ProductID" w:val="2,0 см"/>
        </w:smartTagPr>
        <w:r w:rsidRPr="008F207E">
          <w:rPr>
            <w:rFonts w:ascii="Times New Roman" w:eastAsia="Times New Roman" w:hAnsi="Times New Roman" w:cs="Times New Roman"/>
            <w:sz w:val="28"/>
            <w:szCs w:val="28"/>
            <w:lang w:eastAsia="ru-RU"/>
          </w:rPr>
          <w:t>2,0 см</w:t>
        </w:r>
      </w:smartTag>
      <w:r w:rsidRPr="008F207E">
        <w:rPr>
          <w:rFonts w:ascii="Times New Roman" w:eastAsia="Times New Roman" w:hAnsi="Times New Roman" w:cs="Times New Roman"/>
          <w:sz w:val="28"/>
          <w:szCs w:val="28"/>
          <w:lang w:eastAsia="ru-RU"/>
        </w:rPr>
        <w:t xml:space="preserve"> – фракция по 3,0 Гр до СОД 45-51 Гр;</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-при опухолях  более </w:t>
      </w:r>
      <w:smartTag w:uri="urn:schemas-microsoft-com:office:smarttags" w:element="metricconverter">
        <w:smartTagPr>
          <w:attr w:name="ProductID" w:val="2,0 см"/>
        </w:smartTagPr>
        <w:r w:rsidRPr="008F207E">
          <w:rPr>
            <w:rFonts w:ascii="Times New Roman" w:eastAsia="Times New Roman" w:hAnsi="Times New Roman" w:cs="Times New Roman"/>
            <w:sz w:val="28"/>
            <w:szCs w:val="28"/>
            <w:lang w:eastAsia="ru-RU"/>
          </w:rPr>
          <w:t>2,0 см</w:t>
        </w:r>
      </w:smartTag>
      <w:r w:rsidRPr="008F207E">
        <w:rPr>
          <w:rFonts w:ascii="Times New Roman" w:eastAsia="Times New Roman" w:hAnsi="Times New Roman" w:cs="Times New Roman"/>
          <w:sz w:val="28"/>
          <w:szCs w:val="28"/>
          <w:lang w:eastAsia="ru-RU"/>
        </w:rPr>
        <w:t xml:space="preserve"> (без вовлечения хряща) – фракция по                 2,5 Гр до СОД 50-55 Гр;</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-при опухолях  более </w:t>
      </w:r>
      <w:smartTag w:uri="urn:schemas-microsoft-com:office:smarttags" w:element="metricconverter">
        <w:smartTagPr>
          <w:attr w:name="ProductID" w:val="2,0 см"/>
        </w:smartTagPr>
        <w:r w:rsidRPr="008F207E">
          <w:rPr>
            <w:rFonts w:ascii="Times New Roman" w:eastAsia="Times New Roman" w:hAnsi="Times New Roman" w:cs="Times New Roman"/>
            <w:sz w:val="28"/>
            <w:szCs w:val="28"/>
            <w:lang w:eastAsia="ru-RU"/>
          </w:rPr>
          <w:t>2,0 см</w:t>
        </w:r>
      </w:smartTag>
      <w:r w:rsidRPr="008F207E">
        <w:rPr>
          <w:rFonts w:ascii="Times New Roman" w:eastAsia="Times New Roman" w:hAnsi="Times New Roman" w:cs="Times New Roman"/>
          <w:sz w:val="28"/>
          <w:szCs w:val="28"/>
          <w:lang w:eastAsia="ru-RU"/>
        </w:rPr>
        <w:t xml:space="preserve"> (с вовлечением хряща) – фракция по 2,0 Гр до СОД 60-66 Гр;</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-при облучении электронами суммарные очаговые дозы облучения должны быть больше на 10-15%, но не более 3,0 Гр за фракцию.</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Особенности лучевой терапии в зависимости от анатомической локализации опухоли:</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sz w:val="28"/>
          <w:szCs w:val="28"/>
          <w:u w:val="single"/>
          <w:lang w:eastAsia="ru-RU"/>
        </w:rPr>
        <w:t>тыльная поверхность кисти или стопы:</w:t>
      </w:r>
      <w:r w:rsidRPr="008F207E">
        <w:rPr>
          <w:rFonts w:ascii="Times New Roman" w:eastAsia="Times New Roman" w:hAnsi="Times New Roman" w:cs="Times New Roman"/>
          <w:sz w:val="28"/>
          <w:szCs w:val="28"/>
          <w:lang w:eastAsia="ru-RU"/>
        </w:rPr>
        <w:t xml:space="preserve"> при толщине опухоли менее</w:t>
      </w:r>
    </w:p>
    <w:p w:rsidR="008F207E" w:rsidRPr="008F207E" w:rsidRDefault="008F207E" w:rsidP="008F207E">
      <w:pPr>
        <w:spacing w:after="0" w:line="36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4мм можно применять радиоактивные аппликаторы;</w:t>
      </w:r>
      <w:r w:rsidRPr="008F207E">
        <w:rPr>
          <w:rFonts w:ascii="Times New Roman" w:eastAsia="Times New Roman" w:hAnsi="Times New Roman" w:cs="Times New Roman"/>
          <w:sz w:val="28"/>
          <w:szCs w:val="28"/>
          <w:lang w:eastAsia="ru-RU"/>
        </w:rPr>
        <w:br/>
        <w:t xml:space="preserve">         - </w:t>
      </w:r>
      <w:r w:rsidRPr="008F207E">
        <w:rPr>
          <w:rFonts w:ascii="Times New Roman" w:eastAsia="Times New Roman" w:hAnsi="Times New Roman" w:cs="Times New Roman"/>
          <w:sz w:val="28"/>
          <w:szCs w:val="28"/>
          <w:u w:val="single"/>
          <w:lang w:eastAsia="ru-RU"/>
        </w:rPr>
        <w:t>веко:</w:t>
      </w:r>
      <w:r w:rsidRPr="008F207E">
        <w:rPr>
          <w:rFonts w:ascii="Times New Roman" w:eastAsia="Times New Roman" w:hAnsi="Times New Roman" w:cs="Times New Roman"/>
          <w:sz w:val="28"/>
          <w:szCs w:val="28"/>
          <w:lang w:eastAsia="ru-RU"/>
        </w:rPr>
        <w:t xml:space="preserve"> лучевая терапия очень эффективна при опухолях размером 0,5-</w:t>
      </w:r>
      <w:smartTag w:uri="urn:schemas-microsoft-com:office:smarttags" w:element="metricconverter">
        <w:smartTagPr>
          <w:attr w:name="ProductID" w:val="2,0 см"/>
        </w:smartTagPr>
        <w:r w:rsidRPr="008F207E">
          <w:rPr>
            <w:rFonts w:ascii="Times New Roman" w:eastAsia="Times New Roman" w:hAnsi="Times New Roman" w:cs="Times New Roman"/>
            <w:sz w:val="28"/>
            <w:szCs w:val="28"/>
            <w:lang w:eastAsia="ru-RU"/>
          </w:rPr>
          <w:t>2,0 см</w:t>
        </w:r>
      </w:smartTag>
      <w:r w:rsidRPr="008F207E">
        <w:rPr>
          <w:rFonts w:ascii="Times New Roman" w:eastAsia="Times New Roman" w:hAnsi="Times New Roman" w:cs="Times New Roman"/>
          <w:sz w:val="28"/>
          <w:szCs w:val="28"/>
          <w:lang w:eastAsia="ru-RU"/>
        </w:rPr>
        <w:t xml:space="preserve"> с рекомендованной СОД 48 Гр за 16 фракций в течение 3,5 недель;</w:t>
      </w:r>
    </w:p>
    <w:p w:rsidR="008F207E" w:rsidRPr="008F207E" w:rsidRDefault="008F207E" w:rsidP="008F207E">
      <w:pPr>
        <w:spacing w:after="0" w:line="36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         - </w:t>
      </w:r>
      <w:r w:rsidRPr="008F207E">
        <w:rPr>
          <w:rFonts w:ascii="Times New Roman" w:eastAsia="Times New Roman" w:hAnsi="Times New Roman" w:cs="Times New Roman"/>
          <w:sz w:val="28"/>
          <w:szCs w:val="28"/>
          <w:u w:val="single"/>
          <w:lang w:eastAsia="ru-RU"/>
        </w:rPr>
        <w:t>губа:</w:t>
      </w:r>
      <w:r w:rsidRPr="008F207E">
        <w:rPr>
          <w:rFonts w:ascii="Times New Roman" w:eastAsia="Times New Roman" w:hAnsi="Times New Roman" w:cs="Times New Roman"/>
          <w:sz w:val="28"/>
          <w:szCs w:val="28"/>
          <w:lang w:eastAsia="ru-RU"/>
        </w:rPr>
        <w:t xml:space="preserve"> при опухолях размером менее </w:t>
      </w:r>
      <w:smartTag w:uri="urn:schemas-microsoft-com:office:smarttags" w:element="metricconverter">
        <w:smartTagPr>
          <w:attr w:name="ProductID" w:val="2,0 см"/>
        </w:smartTagPr>
        <w:r w:rsidRPr="008F207E">
          <w:rPr>
            <w:rFonts w:ascii="Times New Roman" w:eastAsia="Times New Roman" w:hAnsi="Times New Roman" w:cs="Times New Roman"/>
            <w:sz w:val="28"/>
            <w:szCs w:val="28"/>
            <w:lang w:eastAsia="ru-RU"/>
          </w:rPr>
          <w:t>2,0 см</w:t>
        </w:r>
      </w:smartTag>
      <w:r w:rsidRPr="008F207E">
        <w:rPr>
          <w:rFonts w:ascii="Times New Roman" w:eastAsia="Times New Roman" w:hAnsi="Times New Roman" w:cs="Times New Roman"/>
          <w:sz w:val="28"/>
          <w:szCs w:val="28"/>
          <w:lang w:eastAsia="ru-RU"/>
        </w:rPr>
        <w:t xml:space="preserve"> с рекомендованной СОД            48 Гр за 16 фракций с использованием 150 кВ рентгеновских лучей или 6-9 МэВ электронов с соответствующим болюсом; при рецидиве плоскоклеточного рака, наибольшем размере опухоли более </w:t>
      </w:r>
      <w:smartTag w:uri="urn:schemas-microsoft-com:office:smarttags" w:element="metricconverter">
        <w:smartTagPr>
          <w:attr w:name="ProductID" w:val="3,0 см"/>
        </w:smartTagPr>
        <w:r w:rsidRPr="008F207E">
          <w:rPr>
            <w:rFonts w:ascii="Times New Roman" w:eastAsia="Times New Roman" w:hAnsi="Times New Roman" w:cs="Times New Roman"/>
            <w:sz w:val="28"/>
            <w:szCs w:val="28"/>
            <w:lang w:eastAsia="ru-RU"/>
          </w:rPr>
          <w:t>3,0 см</w:t>
        </w:r>
      </w:smartTag>
      <w:r w:rsidRPr="008F207E">
        <w:rPr>
          <w:rFonts w:ascii="Times New Roman" w:eastAsia="Times New Roman" w:hAnsi="Times New Roman" w:cs="Times New Roman"/>
          <w:sz w:val="28"/>
          <w:szCs w:val="28"/>
          <w:lang w:eastAsia="ru-RU"/>
        </w:rPr>
        <w:t xml:space="preserve"> или толщине опухоли более </w:t>
      </w:r>
      <w:smartTag w:uri="urn:schemas-microsoft-com:office:smarttags" w:element="metricconverter">
        <w:smartTagPr>
          <w:attr w:name="ProductID" w:val="4 мм"/>
        </w:smartTagPr>
        <w:r w:rsidRPr="008F207E">
          <w:rPr>
            <w:rFonts w:ascii="Times New Roman" w:eastAsia="Times New Roman" w:hAnsi="Times New Roman" w:cs="Times New Roman"/>
            <w:sz w:val="28"/>
            <w:szCs w:val="28"/>
            <w:lang w:eastAsia="ru-RU"/>
          </w:rPr>
          <w:t>4 мм</w:t>
        </w:r>
      </w:smartTag>
      <w:r w:rsidRPr="008F207E">
        <w:rPr>
          <w:rFonts w:ascii="Times New Roman" w:eastAsia="Times New Roman" w:hAnsi="Times New Roman" w:cs="Times New Roman"/>
          <w:sz w:val="28"/>
          <w:szCs w:val="28"/>
          <w:lang w:eastAsia="ru-RU"/>
        </w:rPr>
        <w:t xml:space="preserve"> в объем облучения включаются регионарные лимфоузлы;</w:t>
      </w:r>
    </w:p>
    <w:p w:rsidR="008F207E" w:rsidRPr="008F207E" w:rsidRDefault="008F207E" w:rsidP="008F207E">
      <w:pPr>
        <w:spacing w:after="0" w:line="36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        - </w:t>
      </w:r>
      <w:r w:rsidRPr="008F207E">
        <w:rPr>
          <w:rFonts w:ascii="Times New Roman" w:eastAsia="Times New Roman" w:hAnsi="Times New Roman" w:cs="Times New Roman"/>
          <w:sz w:val="28"/>
          <w:szCs w:val="28"/>
          <w:u w:val="single"/>
          <w:lang w:eastAsia="ru-RU"/>
        </w:rPr>
        <w:t>нос и ушная раковина</w:t>
      </w:r>
      <w:r w:rsidRPr="008F207E">
        <w:rPr>
          <w:rFonts w:ascii="Times New Roman" w:eastAsia="Times New Roman" w:hAnsi="Times New Roman" w:cs="Times New Roman"/>
          <w:sz w:val="28"/>
          <w:szCs w:val="28"/>
          <w:lang w:eastAsia="ru-RU"/>
        </w:rPr>
        <w:t>: для опухолей размером 0,5-</w:t>
      </w:r>
      <w:smartTag w:uri="urn:schemas-microsoft-com:office:smarttags" w:element="metricconverter">
        <w:smartTagPr>
          <w:attr w:name="ProductID" w:val="2,0 см"/>
        </w:smartTagPr>
        <w:r w:rsidRPr="008F207E">
          <w:rPr>
            <w:rFonts w:ascii="Times New Roman" w:eastAsia="Times New Roman" w:hAnsi="Times New Roman" w:cs="Times New Roman"/>
            <w:sz w:val="28"/>
            <w:szCs w:val="28"/>
            <w:lang w:eastAsia="ru-RU"/>
          </w:rPr>
          <w:t>2,0 см</w:t>
        </w:r>
      </w:smartTag>
      <w:r w:rsidRPr="008F207E">
        <w:rPr>
          <w:rFonts w:ascii="Times New Roman" w:eastAsia="Times New Roman" w:hAnsi="Times New Roman" w:cs="Times New Roman"/>
          <w:sz w:val="28"/>
          <w:szCs w:val="28"/>
          <w:lang w:eastAsia="ru-RU"/>
        </w:rPr>
        <w:t xml:space="preserve"> рекомендована СОД 52,8 Гр за 16 фракций в течение 3,5 недель для электронов или 45-51 Гр за 15-17 фракций при использовании ортовольтной рентгенотерапии.</w:t>
      </w:r>
    </w:p>
    <w:p w:rsidR="008F207E" w:rsidRPr="008F207E" w:rsidRDefault="008F207E"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8F207E" w:rsidRPr="008F207E" w:rsidRDefault="00A90C14" w:rsidP="00A90C14">
      <w:pPr>
        <w:tabs>
          <w:tab w:val="left" w:pos="360"/>
        </w:tabs>
        <w:spacing w:after="0" w:line="240" w:lineRule="auto"/>
        <w:ind w:left="297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8F207E" w:rsidRPr="008F207E">
        <w:rPr>
          <w:rFonts w:ascii="Times New Roman" w:eastAsia="Times New Roman" w:hAnsi="Times New Roman" w:cs="Times New Roman"/>
          <w:b/>
          <w:sz w:val="28"/>
          <w:szCs w:val="28"/>
          <w:lang w:eastAsia="ru-RU"/>
        </w:rPr>
        <w:t>Вопросы по теме занятия.</w:t>
      </w:r>
    </w:p>
    <w:p w:rsidR="008F207E" w:rsidRPr="008F207E" w:rsidRDefault="008F207E" w:rsidP="00531C09">
      <w:pPr>
        <w:widowControl w:val="0"/>
        <w:numPr>
          <w:ilvl w:val="0"/>
          <w:numId w:val="243"/>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val="en-US" w:eastAsia="ru-RU"/>
        </w:rPr>
        <w:t>TNM</w:t>
      </w:r>
      <w:r w:rsidRPr="008F207E">
        <w:rPr>
          <w:rFonts w:ascii="Times New Roman" w:eastAsia="Times New Roman" w:hAnsi="Times New Roman" w:cs="Times New Roman"/>
          <w:sz w:val="28"/>
          <w:szCs w:val="28"/>
          <w:lang w:eastAsia="ru-RU"/>
        </w:rPr>
        <w:t>-классификация и МКБ</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плоскоклеточного рака кожи;</w:t>
      </w:r>
    </w:p>
    <w:p w:rsidR="008F207E" w:rsidRPr="008F207E" w:rsidRDefault="008F207E" w:rsidP="00531C09">
      <w:pPr>
        <w:widowControl w:val="0"/>
        <w:numPr>
          <w:ilvl w:val="0"/>
          <w:numId w:val="243"/>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Алгоритмы лечения больных</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плоскоклеточным раком кожи в зависимости от стадии, гистологического типа и анатомической локализации опухоли;</w:t>
      </w:r>
    </w:p>
    <w:p w:rsidR="008F207E" w:rsidRPr="008F207E" w:rsidRDefault="008F207E" w:rsidP="00531C09">
      <w:pPr>
        <w:widowControl w:val="0"/>
        <w:numPr>
          <w:ilvl w:val="0"/>
          <w:numId w:val="243"/>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Лучевая диагностика и подготовка больного плоскоклеточным раком кожи к проведению лучевой терапии;</w:t>
      </w:r>
    </w:p>
    <w:p w:rsidR="008F207E" w:rsidRPr="008F207E" w:rsidRDefault="008F207E" w:rsidP="00531C09">
      <w:pPr>
        <w:widowControl w:val="0"/>
        <w:numPr>
          <w:ilvl w:val="0"/>
          <w:numId w:val="243"/>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Виды и режимы лучевой терапии</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плоскоклеточного рака кожи;</w:t>
      </w:r>
    </w:p>
    <w:p w:rsidR="008F207E" w:rsidRPr="008F207E" w:rsidRDefault="008F207E" w:rsidP="00531C09">
      <w:pPr>
        <w:widowControl w:val="0"/>
        <w:numPr>
          <w:ilvl w:val="0"/>
          <w:numId w:val="243"/>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Ортовольтная рентгенотерапия плоскоклеточного рака кожи;</w:t>
      </w:r>
    </w:p>
    <w:p w:rsidR="008F207E" w:rsidRPr="008F207E" w:rsidRDefault="008F207E" w:rsidP="00531C09">
      <w:pPr>
        <w:widowControl w:val="0"/>
        <w:numPr>
          <w:ilvl w:val="0"/>
          <w:numId w:val="243"/>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Лучевая терапия электронами высоких энергий плоскоклеточного рака кожи.</w:t>
      </w:r>
    </w:p>
    <w:p w:rsidR="008F207E" w:rsidRPr="008F207E" w:rsidRDefault="008F207E" w:rsidP="00531C09">
      <w:pPr>
        <w:widowControl w:val="0"/>
        <w:numPr>
          <w:ilvl w:val="0"/>
          <w:numId w:val="243"/>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Лучевая терапия в комбинированном лечении плоскоклеточного рака кожи.</w:t>
      </w:r>
    </w:p>
    <w:p w:rsidR="008F207E" w:rsidRPr="008F207E" w:rsidRDefault="008F207E" w:rsidP="00531C09">
      <w:pPr>
        <w:widowControl w:val="0"/>
        <w:numPr>
          <w:ilvl w:val="0"/>
          <w:numId w:val="243"/>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Лучевые реакции и осложнения при проведении лучевой терапии плоскоклеточного рака кожи.</w:t>
      </w:r>
    </w:p>
    <w:p w:rsidR="008F207E" w:rsidRPr="008F207E" w:rsidRDefault="008F207E" w:rsidP="008F207E">
      <w:pPr>
        <w:widowControl w:val="0"/>
        <w:autoSpaceDE w:val="0"/>
        <w:autoSpaceDN w:val="0"/>
        <w:adjustRightInd w:val="0"/>
        <w:spacing w:after="0" w:line="360" w:lineRule="auto"/>
        <w:ind w:left="5007"/>
        <w:jc w:val="both"/>
        <w:rPr>
          <w:rFonts w:ascii="Times New Roman" w:eastAsia="Times New Roman" w:hAnsi="Times New Roman" w:cs="Times New Roman"/>
          <w:b/>
          <w:sz w:val="28"/>
          <w:szCs w:val="28"/>
          <w:lang w:eastAsia="ru-RU"/>
        </w:rPr>
      </w:pPr>
    </w:p>
    <w:p w:rsidR="008F207E" w:rsidRPr="008F207E" w:rsidRDefault="00A90C14" w:rsidP="00A90C14">
      <w:pPr>
        <w:tabs>
          <w:tab w:val="left" w:pos="360"/>
        </w:tabs>
        <w:spacing w:after="0" w:line="240" w:lineRule="auto"/>
        <w:ind w:left="297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8F207E" w:rsidRPr="008F207E">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8F207E" w:rsidRPr="008F207E" w:rsidRDefault="008F207E" w:rsidP="008F207E">
      <w:pPr>
        <w:spacing w:after="0" w:line="240" w:lineRule="auto"/>
        <w:ind w:left="57" w:right="57"/>
        <w:jc w:val="both"/>
        <w:rPr>
          <w:rFonts w:ascii="Times New Roman" w:eastAsia="Times New Roman" w:hAnsi="Times New Roman" w:cs="Times New Roman"/>
          <w:caps/>
          <w:sz w:val="28"/>
          <w:szCs w:val="28"/>
          <w:lang w:eastAsia="ru-RU"/>
        </w:rPr>
      </w:pPr>
      <w:r w:rsidRPr="008F207E">
        <w:rPr>
          <w:rFonts w:ascii="Times New Roman" w:eastAsia="Times New Roman" w:hAnsi="Times New Roman" w:cs="Times New Roman"/>
          <w:sz w:val="28"/>
          <w:szCs w:val="28"/>
          <w:lang w:eastAsia="ru-RU"/>
        </w:rPr>
        <w:t xml:space="preserve">001. ПОСЛЕОПЕРАЦИОННАЯ ЛУЧЕВАЯ ТЕРАПИЯ НА ТРАНСПЛАНТАТ ПЛОСКОКЛЕТОЧНОГО РАКА КОЖИ ПРОВОДИТСЯ ЧЕРЕЗ </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 дней</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2-4 недели</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5-6 недель</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6-8 недель</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8-10 недель </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4</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8F207E" w:rsidP="008F207E">
      <w:pPr>
        <w:spacing w:after="0" w:line="240" w:lineRule="auto"/>
        <w:ind w:left="57" w:right="57"/>
        <w:jc w:val="both"/>
        <w:rPr>
          <w:rFonts w:ascii="Times New Roman" w:eastAsia="Times New Roman" w:hAnsi="Times New Roman" w:cs="Times New Roman"/>
          <w:caps/>
          <w:sz w:val="28"/>
          <w:szCs w:val="28"/>
          <w:lang w:eastAsia="ru-RU"/>
        </w:rPr>
      </w:pPr>
      <w:r w:rsidRPr="008F207E">
        <w:rPr>
          <w:rFonts w:ascii="Times New Roman" w:eastAsia="Times New Roman" w:hAnsi="Times New Roman" w:cs="Times New Roman"/>
          <w:sz w:val="28"/>
          <w:szCs w:val="28"/>
          <w:lang w:eastAsia="ru-RU"/>
        </w:rPr>
        <w:t xml:space="preserve">002.  СУММАРНАЯ  ОЧАГОВАЯ  ДОЗА  ОРТОВОЛЬТНОЙ РЕНТГЕНОТЕРАПИИ ПЛОСКОКЛЕТОЧНОГО РАКА КОЖИ ДИАМЕТРОМ МЕНЕЕ 2,0 СМ СОСТАВЛЯЕТ </w:t>
      </w:r>
    </w:p>
    <w:p w:rsidR="008F207E" w:rsidRPr="008F207E" w:rsidRDefault="008F207E" w:rsidP="00531C09">
      <w:pPr>
        <w:numPr>
          <w:ilvl w:val="0"/>
          <w:numId w:val="147"/>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35-40 Гр</w:t>
      </w:r>
    </w:p>
    <w:p w:rsidR="008F207E" w:rsidRPr="008F207E" w:rsidRDefault="008F207E" w:rsidP="00531C09">
      <w:pPr>
        <w:numPr>
          <w:ilvl w:val="0"/>
          <w:numId w:val="147"/>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45-50  Гр</w:t>
      </w:r>
    </w:p>
    <w:p w:rsidR="008F207E" w:rsidRPr="008F207E" w:rsidRDefault="008F207E" w:rsidP="00531C09">
      <w:pPr>
        <w:numPr>
          <w:ilvl w:val="0"/>
          <w:numId w:val="147"/>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50-55 Гр</w:t>
      </w:r>
    </w:p>
    <w:p w:rsidR="008F207E" w:rsidRPr="008F207E" w:rsidRDefault="008F207E" w:rsidP="00531C09">
      <w:pPr>
        <w:numPr>
          <w:ilvl w:val="0"/>
          <w:numId w:val="147"/>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56-60 Гр</w:t>
      </w:r>
    </w:p>
    <w:p w:rsidR="008F207E" w:rsidRPr="008F207E" w:rsidRDefault="008F207E" w:rsidP="00531C09">
      <w:pPr>
        <w:numPr>
          <w:ilvl w:val="0"/>
          <w:numId w:val="147"/>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60-66 Гр </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 Ответ: 2</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8F207E" w:rsidP="008F207E">
      <w:pPr>
        <w:spacing w:after="0" w:line="240" w:lineRule="auto"/>
        <w:ind w:left="57" w:right="57"/>
        <w:jc w:val="both"/>
        <w:rPr>
          <w:rFonts w:ascii="Times New Roman" w:eastAsia="Times New Roman" w:hAnsi="Times New Roman" w:cs="Times New Roman"/>
          <w:caps/>
          <w:sz w:val="28"/>
          <w:szCs w:val="28"/>
          <w:lang w:eastAsia="ru-RU"/>
        </w:rPr>
      </w:pPr>
      <w:r w:rsidRPr="008F207E">
        <w:rPr>
          <w:rFonts w:ascii="Times New Roman" w:eastAsia="Times New Roman" w:hAnsi="Times New Roman" w:cs="Times New Roman"/>
          <w:sz w:val="28"/>
          <w:szCs w:val="28"/>
          <w:lang w:eastAsia="ru-RU"/>
        </w:rPr>
        <w:t xml:space="preserve">003 ДОЗА  МЕГАВОЛЬТНОЙ ЛУЧЕВОЙ ТЕРАПИИ ЭЛЕКТРОНАМИ ПЛОСКОКЛЕТОЧНОГО РАКА КОЖИ ВЕРХНЕЙ ГУБЫ СОСТАВЛЯЕТ </w:t>
      </w:r>
    </w:p>
    <w:p w:rsidR="008F207E" w:rsidRPr="008F207E" w:rsidRDefault="008F207E" w:rsidP="00531C09">
      <w:pPr>
        <w:numPr>
          <w:ilvl w:val="0"/>
          <w:numId w:val="194"/>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3-6 МэВ</w:t>
      </w:r>
    </w:p>
    <w:p w:rsidR="008F207E" w:rsidRPr="008F207E" w:rsidRDefault="008F207E" w:rsidP="00531C09">
      <w:pPr>
        <w:numPr>
          <w:ilvl w:val="0"/>
          <w:numId w:val="194"/>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6-9 МэВ</w:t>
      </w:r>
    </w:p>
    <w:p w:rsidR="008F207E" w:rsidRPr="008F207E" w:rsidRDefault="008F207E" w:rsidP="00531C09">
      <w:pPr>
        <w:numPr>
          <w:ilvl w:val="0"/>
          <w:numId w:val="194"/>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9-12 МэВ</w:t>
      </w:r>
    </w:p>
    <w:p w:rsidR="008F207E" w:rsidRPr="008F207E" w:rsidRDefault="008F207E" w:rsidP="00531C09">
      <w:pPr>
        <w:numPr>
          <w:ilvl w:val="0"/>
          <w:numId w:val="194"/>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12-15 МэВ</w:t>
      </w:r>
    </w:p>
    <w:p w:rsidR="008F207E" w:rsidRPr="008F207E" w:rsidRDefault="008F207E" w:rsidP="00531C09">
      <w:pPr>
        <w:numPr>
          <w:ilvl w:val="0"/>
          <w:numId w:val="194"/>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15-20 МэВ</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 Ответ: 2</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A90C14" w:rsidP="00A90C14">
      <w:pPr>
        <w:spacing w:after="0" w:line="240" w:lineRule="auto"/>
        <w:ind w:left="993"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8F207E" w:rsidRPr="008F207E">
        <w:rPr>
          <w:rFonts w:ascii="Times New Roman" w:eastAsia="Times New Roman" w:hAnsi="Times New Roman" w:cs="Times New Roman"/>
          <w:b/>
          <w:bCs/>
          <w:sz w:val="28"/>
          <w:szCs w:val="28"/>
          <w:lang w:eastAsia="ru-RU"/>
        </w:rPr>
        <w:t>Ситуационные задачи по теме с эталонами ответов</w:t>
      </w:r>
      <w:r w:rsidR="008F207E" w:rsidRPr="008F207E">
        <w:rPr>
          <w:rFonts w:ascii="Times New Roman" w:eastAsia="Times New Roman" w:hAnsi="Times New Roman" w:cs="Times New Roman"/>
          <w:b/>
          <w:sz w:val="28"/>
          <w:szCs w:val="28"/>
          <w:lang w:eastAsia="ru-RU"/>
        </w:rPr>
        <w:t>.</w:t>
      </w:r>
    </w:p>
    <w:p w:rsidR="008F207E" w:rsidRPr="008F207E" w:rsidRDefault="008F207E" w:rsidP="008F207E">
      <w:pPr>
        <w:spacing w:after="0" w:line="240" w:lineRule="auto"/>
        <w:jc w:val="both"/>
        <w:outlineLvl w:val="1"/>
        <w:rPr>
          <w:rFonts w:ascii="Times New Roman" w:eastAsia="Times New Roman" w:hAnsi="Times New Roman" w:cs="Times New Roman"/>
          <w:b/>
          <w:bCs/>
          <w:sz w:val="28"/>
          <w:szCs w:val="28"/>
          <w:lang w:eastAsia="ru-RU"/>
        </w:rPr>
      </w:pPr>
      <w:r w:rsidRPr="008F207E">
        <w:rPr>
          <w:rFonts w:ascii="Times New Roman" w:eastAsia="Times New Roman" w:hAnsi="Times New Roman" w:cs="Times New Roman"/>
          <w:b/>
          <w:bCs/>
          <w:sz w:val="28"/>
          <w:szCs w:val="28"/>
          <w:lang w:eastAsia="ru-RU"/>
        </w:rPr>
        <w:t>Задача №1</w:t>
      </w:r>
    </w:p>
    <w:p w:rsidR="008F207E" w:rsidRPr="008F207E" w:rsidRDefault="008F207E" w:rsidP="008F207E">
      <w:pPr>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Больной 56 лет, обратился на прием к онкологу с жалобами на наличие лимфоузла на шее. При осмотре  в левой подчелюстной области пальпируется увеличенный плотноэластический лимфоузел до 2,0 см и на коже правой щеки опухоль инфильтративной формы роста 1,5-2,0 см.  Пунктат лимфоузла – плоскоклеточный рак. Выполнен соскоб опухоли – плоскоклеточный рак.</w:t>
      </w:r>
    </w:p>
    <w:p w:rsidR="008F207E" w:rsidRPr="008F207E" w:rsidRDefault="008F207E" w:rsidP="00531C09">
      <w:pPr>
        <w:numPr>
          <w:ilvl w:val="1"/>
          <w:numId w:val="84"/>
        </w:numPr>
        <w:tabs>
          <w:tab w:val="clear" w:pos="1440"/>
          <w:tab w:val="num" w:pos="0"/>
        </w:tabs>
        <w:spacing w:after="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Предварительный диагноз. </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Стадия процесса по </w:t>
      </w:r>
      <w:r w:rsidRPr="008F207E">
        <w:rPr>
          <w:rFonts w:ascii="Times New Roman" w:eastAsia="Times New Roman" w:hAnsi="Times New Roman" w:cs="Times New Roman"/>
          <w:color w:val="000000"/>
          <w:sz w:val="28"/>
          <w:szCs w:val="28"/>
          <w:lang w:val="en-US" w:eastAsia="ru-RU"/>
        </w:rPr>
        <w:t>TNM</w:t>
      </w:r>
      <w:r w:rsidRPr="008F207E">
        <w:rPr>
          <w:rFonts w:ascii="Times New Roman" w:eastAsia="Times New Roman" w:hAnsi="Times New Roman" w:cs="Times New Roman"/>
          <w:color w:val="000000"/>
          <w:sz w:val="28"/>
          <w:szCs w:val="28"/>
          <w:lang w:eastAsia="ru-RU"/>
        </w:rPr>
        <w:t>.</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Какой вид лучевой терапии на регионарные лимфоузлы шеи целесообразно применить в данном случае?</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Какой режим лучевой терапии на первичный очаг показан в данном случае?</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Какие имеются особенности при проведении мегавольтной электронной терапии плоскоклеточного рака кожи?</w:t>
      </w:r>
    </w:p>
    <w:p w:rsidR="008F207E" w:rsidRPr="008F207E" w:rsidRDefault="008F207E" w:rsidP="008F207E">
      <w:pPr>
        <w:spacing w:before="40" w:after="40" w:line="240" w:lineRule="auto"/>
        <w:jc w:val="both"/>
        <w:rPr>
          <w:rFonts w:ascii="Times New Roman" w:eastAsia="Times New Roman" w:hAnsi="Times New Roman" w:cs="Times New Roman"/>
          <w:b/>
          <w:bCs/>
          <w:color w:val="000000"/>
          <w:sz w:val="28"/>
          <w:szCs w:val="28"/>
          <w:lang w:eastAsia="ru-RU"/>
        </w:rPr>
      </w:pPr>
    </w:p>
    <w:p w:rsidR="008F207E" w:rsidRPr="008F207E" w:rsidRDefault="008F207E" w:rsidP="008F207E">
      <w:pPr>
        <w:spacing w:before="40" w:after="40" w:line="240" w:lineRule="auto"/>
        <w:jc w:val="both"/>
        <w:rPr>
          <w:rFonts w:ascii="Times New Roman" w:eastAsia="Times New Roman" w:hAnsi="Times New Roman" w:cs="Times New Roman"/>
          <w:b/>
          <w:bCs/>
          <w:color w:val="000000"/>
          <w:sz w:val="28"/>
          <w:szCs w:val="28"/>
          <w:lang w:eastAsia="ru-RU"/>
        </w:rPr>
      </w:pPr>
      <w:r w:rsidRPr="008F207E">
        <w:rPr>
          <w:rFonts w:ascii="Times New Roman" w:eastAsia="Times New Roman" w:hAnsi="Times New Roman" w:cs="Times New Roman"/>
          <w:b/>
          <w:bCs/>
          <w:color w:val="000000"/>
          <w:sz w:val="28"/>
          <w:szCs w:val="28"/>
          <w:lang w:eastAsia="ru-RU"/>
        </w:rPr>
        <w:t>ответов к</w:t>
      </w:r>
      <w:r w:rsidRPr="008F207E">
        <w:rPr>
          <w:rFonts w:ascii="Times New Roman" w:eastAsia="Times New Roman" w:hAnsi="Times New Roman" w:cs="Times New Roman"/>
          <w:b/>
          <w:bCs/>
          <w:color w:val="000000"/>
          <w:sz w:val="28"/>
          <w:szCs w:val="28"/>
          <w:lang w:val="en-US" w:eastAsia="ru-RU"/>
        </w:rPr>
        <w:t> </w:t>
      </w:r>
      <w:r w:rsidRPr="008F207E">
        <w:rPr>
          <w:rFonts w:ascii="Times New Roman" w:eastAsia="Times New Roman" w:hAnsi="Times New Roman" w:cs="Times New Roman"/>
          <w:b/>
          <w:bCs/>
          <w:color w:val="000000"/>
          <w:sz w:val="28"/>
          <w:szCs w:val="28"/>
          <w:lang w:eastAsia="ru-RU"/>
        </w:rPr>
        <w:t>ситуационной</w:t>
      </w:r>
      <w:r w:rsidRPr="008F207E">
        <w:rPr>
          <w:rFonts w:ascii="Times New Roman" w:eastAsia="Times New Roman" w:hAnsi="Times New Roman" w:cs="Times New Roman"/>
          <w:b/>
          <w:bCs/>
          <w:color w:val="000000"/>
          <w:sz w:val="28"/>
          <w:szCs w:val="28"/>
          <w:lang w:val="en-US" w:eastAsia="ru-RU"/>
        </w:rPr>
        <w:t> </w:t>
      </w:r>
      <w:r w:rsidRPr="008F207E">
        <w:rPr>
          <w:rFonts w:ascii="Times New Roman" w:eastAsia="Times New Roman" w:hAnsi="Times New Roman" w:cs="Times New Roman"/>
          <w:b/>
          <w:bCs/>
          <w:color w:val="000000"/>
          <w:sz w:val="28"/>
          <w:szCs w:val="28"/>
          <w:lang w:eastAsia="ru-RU"/>
        </w:rPr>
        <w:t>задаче №1</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Cs/>
          <w:color w:val="000000"/>
          <w:sz w:val="28"/>
          <w:szCs w:val="28"/>
          <w:lang w:eastAsia="ru-RU"/>
        </w:rPr>
        <w:t>1. Плоскоклеточный рак кожи правой щеки</w:t>
      </w:r>
      <w:r w:rsidRPr="008F207E">
        <w:rPr>
          <w:rFonts w:ascii="Times New Roman" w:eastAsia="Times New Roman" w:hAnsi="Times New Roman" w:cs="Times New Roman"/>
          <w:sz w:val="28"/>
          <w:szCs w:val="28"/>
          <w:lang w:eastAsia="ru-RU"/>
        </w:rPr>
        <w:t>.</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 III стадия</w:t>
      </w:r>
      <w:r w:rsidRPr="008F207E">
        <w:rPr>
          <w:rFonts w:ascii="Times New Roman" w:eastAsia="Times New Roman" w:hAnsi="Times New Roman" w:cs="Times New Roman"/>
          <w:color w:val="000000"/>
          <w:sz w:val="28"/>
          <w:szCs w:val="28"/>
          <w:lang w:eastAsia="ru-RU"/>
        </w:rPr>
        <w:t xml:space="preserve"> </w:t>
      </w:r>
      <w:r w:rsidRPr="008F207E">
        <w:rPr>
          <w:rFonts w:ascii="Times New Roman" w:eastAsia="Times New Roman" w:hAnsi="Times New Roman" w:cs="Times New Roman"/>
          <w:sz w:val="28"/>
          <w:szCs w:val="28"/>
          <w:lang w:eastAsia="ru-RU"/>
        </w:rPr>
        <w:t>Т1</w:t>
      </w:r>
      <w:r w:rsidRPr="008F207E">
        <w:rPr>
          <w:rFonts w:ascii="Times New Roman" w:eastAsia="Times New Roman" w:hAnsi="Times New Roman" w:cs="Times New Roman"/>
          <w:color w:val="000000"/>
          <w:sz w:val="28"/>
          <w:szCs w:val="28"/>
          <w:lang w:val="en-US" w:eastAsia="ru-RU"/>
        </w:rPr>
        <w:t>N</w:t>
      </w:r>
      <w:r w:rsidRPr="008F207E">
        <w:rPr>
          <w:rFonts w:ascii="Times New Roman" w:eastAsia="Times New Roman" w:hAnsi="Times New Roman" w:cs="Times New Roman"/>
          <w:color w:val="000000"/>
          <w:sz w:val="28"/>
          <w:szCs w:val="28"/>
          <w:lang w:eastAsia="ru-RU"/>
        </w:rPr>
        <w:t>1</w:t>
      </w:r>
      <w:r w:rsidRPr="008F207E">
        <w:rPr>
          <w:rFonts w:ascii="Times New Roman" w:eastAsia="Times New Roman" w:hAnsi="Times New Roman" w:cs="Times New Roman"/>
          <w:color w:val="000000"/>
          <w:sz w:val="28"/>
          <w:szCs w:val="28"/>
          <w:lang w:val="en-US" w:eastAsia="ru-RU"/>
        </w:rPr>
        <w:t>M</w:t>
      </w:r>
      <w:r w:rsidRPr="008F207E">
        <w:rPr>
          <w:rFonts w:ascii="Times New Roman" w:eastAsia="Times New Roman" w:hAnsi="Times New Roman" w:cs="Times New Roman"/>
          <w:color w:val="000000"/>
          <w:sz w:val="28"/>
          <w:szCs w:val="28"/>
          <w:lang w:eastAsia="ru-RU"/>
        </w:rPr>
        <w:t>0</w:t>
      </w:r>
      <w:r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0"/>
        </w:tabs>
        <w:spacing w:before="40" w:after="40" w:line="240" w:lineRule="auto"/>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3. Дистанционная лучевая терапия.</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4. Ортовольтная рентгенотерапия фракциями по 3,0 Гр до СОД 45-50 Гр. </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w:t>
      </w:r>
      <w:r w:rsidRPr="008F207E">
        <w:rPr>
          <w:rFonts w:ascii="Times New Roman" w:eastAsia="Times New Roman" w:hAnsi="Times New Roman" w:cs="Times New Roman"/>
          <w:color w:val="000000"/>
          <w:sz w:val="28"/>
          <w:szCs w:val="28"/>
          <w:lang w:eastAsia="ru-RU"/>
        </w:rPr>
        <w:t xml:space="preserve"> П</w:t>
      </w:r>
      <w:r w:rsidRPr="008F207E">
        <w:rPr>
          <w:rFonts w:ascii="Times New Roman" w:eastAsia="Times New Roman" w:hAnsi="Times New Roman" w:cs="Times New Roman"/>
          <w:sz w:val="28"/>
          <w:szCs w:val="28"/>
          <w:lang w:eastAsia="ru-RU"/>
        </w:rPr>
        <w:t>ри облучении электронами суммарные очаговые дозы должны быть больше на 10-15%, но не более 3,0 Гр за фракцию.</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p>
    <w:p w:rsidR="008F207E" w:rsidRPr="008F207E" w:rsidRDefault="00A90C14" w:rsidP="00A90C14">
      <w:pPr>
        <w:tabs>
          <w:tab w:val="left" w:pos="360"/>
        </w:tabs>
        <w:spacing w:after="0" w:line="240" w:lineRule="auto"/>
        <w:ind w:left="1844"/>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8F207E" w:rsidRPr="008F207E">
        <w:rPr>
          <w:rFonts w:ascii="Times New Roman" w:eastAsia="Times New Roman" w:hAnsi="Times New Roman" w:cs="Times New Roman"/>
          <w:b/>
          <w:bCs/>
          <w:sz w:val="28"/>
          <w:szCs w:val="28"/>
          <w:lang w:eastAsia="ru-RU"/>
        </w:rPr>
        <w:t>Перечень и стандарты практических умений.</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Поставить диагноз </w:t>
      </w:r>
      <w:r w:rsidRPr="008F207E">
        <w:rPr>
          <w:rFonts w:ascii="Times New Roman" w:eastAsia="Times New Roman" w:hAnsi="Times New Roman" w:cs="Times New Roman"/>
          <w:sz w:val="28"/>
          <w:szCs w:val="28"/>
          <w:lang w:eastAsia="ru-RU"/>
        </w:rPr>
        <w:t>плоскоклеточного рака кожи</w:t>
      </w:r>
      <w:r w:rsidRPr="008F207E">
        <w:rPr>
          <w:rFonts w:ascii="Times New Roman" w:eastAsia="Times New Roman" w:hAnsi="Times New Roman" w:cs="Times New Roman"/>
          <w:bCs/>
          <w:sz w:val="28"/>
          <w:szCs w:val="28"/>
          <w:lang w:eastAsia="ru-RU"/>
        </w:rPr>
        <w:t xml:space="preserve"> в соответствии с классификацией </w:t>
      </w:r>
      <w:r w:rsidRPr="008F207E">
        <w:rPr>
          <w:rFonts w:ascii="Times New Roman" w:eastAsia="Times New Roman" w:hAnsi="Times New Roman" w:cs="Times New Roman"/>
          <w:bCs/>
          <w:sz w:val="28"/>
          <w:szCs w:val="28"/>
          <w:lang w:val="en-US" w:eastAsia="ru-RU"/>
        </w:rPr>
        <w:t>TNM</w:t>
      </w:r>
      <w:r w:rsidRPr="008F207E">
        <w:rPr>
          <w:rFonts w:ascii="Times New Roman" w:eastAsia="Times New Roman" w:hAnsi="Times New Roman" w:cs="Times New Roman"/>
          <w:bCs/>
          <w:sz w:val="28"/>
          <w:szCs w:val="28"/>
          <w:lang w:eastAsia="ru-RU"/>
        </w:rPr>
        <w:t xml:space="preserve"> и МКБ.</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Провести сеанс ортовольтной рентгенотерапии </w:t>
      </w:r>
      <w:r w:rsidRPr="008F207E">
        <w:rPr>
          <w:rFonts w:ascii="Times New Roman" w:eastAsia="Times New Roman" w:hAnsi="Times New Roman" w:cs="Times New Roman"/>
          <w:sz w:val="28"/>
          <w:szCs w:val="28"/>
          <w:lang w:eastAsia="ru-RU"/>
        </w:rPr>
        <w:t>плоскоклеточного рака кожи</w:t>
      </w:r>
      <w:r w:rsidRPr="008F207E">
        <w:rPr>
          <w:rFonts w:ascii="Times New Roman" w:eastAsia="Times New Roman" w:hAnsi="Times New Roman" w:cs="Times New Roman"/>
          <w:bCs/>
          <w:sz w:val="28"/>
          <w:szCs w:val="28"/>
          <w:lang w:eastAsia="ru-RU"/>
        </w:rPr>
        <w:t>.</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Провести сеанс </w:t>
      </w:r>
      <w:r w:rsidRPr="008F207E">
        <w:rPr>
          <w:rFonts w:ascii="Times New Roman" w:eastAsia="Times New Roman" w:hAnsi="Times New Roman" w:cs="Times New Roman"/>
          <w:sz w:val="28"/>
          <w:szCs w:val="28"/>
          <w:lang w:eastAsia="ru-RU"/>
        </w:rPr>
        <w:t>мегавольтной электронной/фотонной терапии плоскоклеточного рака кожи</w:t>
      </w:r>
      <w:r w:rsidRPr="008F207E">
        <w:rPr>
          <w:rFonts w:ascii="Times New Roman" w:eastAsia="Times New Roman" w:hAnsi="Times New Roman" w:cs="Times New Roman"/>
          <w:bCs/>
          <w:sz w:val="28"/>
          <w:szCs w:val="28"/>
          <w:lang w:eastAsia="ru-RU"/>
        </w:rPr>
        <w:t>.</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Провести курс  лучевой терапии </w:t>
      </w:r>
      <w:r w:rsidRPr="008F207E">
        <w:rPr>
          <w:rFonts w:ascii="Times New Roman" w:eastAsia="Times New Roman" w:hAnsi="Times New Roman" w:cs="Times New Roman"/>
          <w:sz w:val="28"/>
          <w:szCs w:val="28"/>
          <w:lang w:eastAsia="ru-RU"/>
        </w:rPr>
        <w:t>плоскоклеточного рака кожи</w:t>
      </w:r>
      <w:r w:rsidRPr="008F207E">
        <w:rPr>
          <w:rFonts w:ascii="Times New Roman" w:eastAsia="Times New Roman" w:hAnsi="Times New Roman" w:cs="Times New Roman"/>
          <w:bCs/>
          <w:sz w:val="28"/>
          <w:szCs w:val="28"/>
          <w:lang w:eastAsia="ru-RU"/>
        </w:rPr>
        <w:t>.</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8F207E">
        <w:rPr>
          <w:rFonts w:ascii="Times New Roman" w:eastAsia="Times New Roman" w:hAnsi="Times New Roman" w:cs="Times New Roman"/>
          <w:sz w:val="28"/>
          <w:szCs w:val="28"/>
          <w:lang w:eastAsia="ru-RU"/>
        </w:rPr>
        <w:t>плоскоклеточного рака кожи</w:t>
      </w:r>
      <w:r w:rsidRPr="008F207E">
        <w:rPr>
          <w:rFonts w:ascii="Times New Roman" w:eastAsia="Times New Roman" w:hAnsi="Times New Roman" w:cs="Times New Roman"/>
          <w:bCs/>
          <w:sz w:val="28"/>
          <w:szCs w:val="28"/>
          <w:lang w:eastAsia="ru-RU"/>
        </w:rPr>
        <w:t xml:space="preserve"> и провести мероприятия по их коррекции.</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8F207E">
        <w:rPr>
          <w:rFonts w:ascii="Times New Roman" w:eastAsia="Times New Roman" w:hAnsi="Times New Roman" w:cs="Times New Roman"/>
          <w:sz w:val="28"/>
          <w:szCs w:val="28"/>
          <w:lang w:eastAsia="ru-RU"/>
        </w:rPr>
        <w:t>плоскоклеточного рака кожи</w:t>
      </w:r>
      <w:r w:rsidRPr="008F207E">
        <w:rPr>
          <w:rFonts w:ascii="Times New Roman" w:eastAsia="Times New Roman" w:hAnsi="Times New Roman" w:cs="Times New Roman"/>
          <w:bCs/>
          <w:sz w:val="28"/>
          <w:szCs w:val="28"/>
          <w:lang w:eastAsia="ru-RU"/>
        </w:rPr>
        <w:t xml:space="preserve"> и провести мероприятия по их коррекции.</w:t>
      </w:r>
    </w:p>
    <w:p w:rsidR="008F207E" w:rsidRPr="008F207E" w:rsidRDefault="008F207E" w:rsidP="008F207E">
      <w:pPr>
        <w:tabs>
          <w:tab w:val="left" w:pos="360"/>
        </w:tabs>
        <w:spacing w:after="0" w:line="360" w:lineRule="auto"/>
        <w:jc w:val="both"/>
        <w:rPr>
          <w:rFonts w:ascii="Times New Roman" w:eastAsia="Times New Roman" w:hAnsi="Times New Roman" w:cs="Times New Roman"/>
          <w:bCs/>
          <w:sz w:val="28"/>
          <w:szCs w:val="28"/>
          <w:lang w:eastAsia="ru-RU"/>
        </w:rPr>
      </w:pPr>
    </w:p>
    <w:p w:rsidR="008F207E" w:rsidRPr="008F207E" w:rsidRDefault="00A90C14" w:rsidP="00A90C14">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8F207E" w:rsidRPr="008F207E">
        <w:rPr>
          <w:rFonts w:ascii="Times New Roman" w:eastAsia="Times New Roman" w:hAnsi="Times New Roman" w:cs="Times New Roman"/>
          <w:b/>
          <w:bCs/>
          <w:sz w:val="28"/>
          <w:szCs w:val="28"/>
          <w:lang w:eastAsia="ru-RU"/>
        </w:rPr>
        <w:t>Примерная тематика НИР по теме (для ординаторов).</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sz w:val="28"/>
          <w:szCs w:val="28"/>
          <w:lang w:eastAsia="ru-RU"/>
        </w:rPr>
        <w:t>Ортовольтная рентгенотерапия плоскоклеточного рака кожи в зависимости от локализации опухоли</w:t>
      </w:r>
      <w:r w:rsidRPr="008F207E">
        <w:rPr>
          <w:rFonts w:ascii="Times New Roman" w:eastAsia="Times New Roman" w:hAnsi="Times New Roman" w:cs="Times New Roman"/>
          <w:color w:val="000000"/>
          <w:sz w:val="28"/>
          <w:szCs w:val="28"/>
          <w:lang w:eastAsia="ru-RU"/>
        </w:rPr>
        <w:t>;</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sz w:val="28"/>
          <w:szCs w:val="28"/>
          <w:lang w:eastAsia="ru-RU"/>
        </w:rPr>
        <w:t>Ортовольтная рентгенотерапия плоскоклеточного рака кожи в зависимости от размера и инвазии опухоли</w:t>
      </w:r>
      <w:r w:rsidRPr="008F207E">
        <w:rPr>
          <w:rFonts w:ascii="Times New Roman" w:eastAsia="Times New Roman" w:hAnsi="Times New Roman" w:cs="Times New Roman"/>
          <w:color w:val="000000"/>
          <w:sz w:val="28"/>
          <w:szCs w:val="28"/>
          <w:lang w:eastAsia="ru-RU"/>
        </w:rPr>
        <w:t>;</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sz w:val="28"/>
          <w:szCs w:val="28"/>
          <w:lang w:eastAsia="ru-RU"/>
        </w:rPr>
        <w:t>Мегавольтная электронно/фотонная терапия плоскоклеточного рака кожи</w:t>
      </w:r>
      <w:r w:rsidRPr="008F207E">
        <w:rPr>
          <w:rFonts w:ascii="Times New Roman" w:eastAsia="Times New Roman" w:hAnsi="Times New Roman" w:cs="Times New Roman"/>
          <w:color w:val="000000"/>
          <w:sz w:val="28"/>
          <w:szCs w:val="28"/>
          <w:lang w:eastAsia="ru-RU"/>
        </w:rPr>
        <w:t>;</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sz w:val="28"/>
          <w:szCs w:val="28"/>
          <w:lang w:eastAsia="ru-RU"/>
        </w:rPr>
        <w:t>Особенности лучевой терапии рецидивов и остаточной опухоли плоскоклеточного рака кожи.</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sz w:val="28"/>
          <w:szCs w:val="28"/>
          <w:lang w:eastAsia="ru-RU"/>
        </w:rPr>
        <w:t>Режимы облучения плоскоклеточного о рака кожи.</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8F207E">
        <w:rPr>
          <w:rFonts w:ascii="Times New Roman" w:eastAsia="Times New Roman" w:hAnsi="Times New Roman" w:cs="Times New Roman"/>
          <w:sz w:val="28"/>
          <w:szCs w:val="28"/>
          <w:lang w:eastAsia="ru-RU"/>
        </w:rPr>
        <w:t>плоскоклеточного рака кожи.</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Ранние лучевые повреждения </w:t>
      </w:r>
      <w:r w:rsidRPr="008F207E">
        <w:rPr>
          <w:rFonts w:ascii="Times New Roman" w:eastAsia="Times New Roman" w:hAnsi="Times New Roman" w:cs="Times New Roman"/>
          <w:sz w:val="28"/>
          <w:szCs w:val="28"/>
          <w:lang w:eastAsia="ru-RU"/>
        </w:rPr>
        <w:t>кожи и мягких тканей лица и шеи</w:t>
      </w:r>
      <w:r w:rsidRPr="008F207E">
        <w:rPr>
          <w:rFonts w:ascii="Times New Roman" w:eastAsia="Times New Roman" w:hAnsi="Times New Roman" w:cs="Times New Roman"/>
          <w:bCs/>
          <w:sz w:val="28"/>
          <w:szCs w:val="28"/>
          <w:lang w:eastAsia="ru-RU"/>
        </w:rPr>
        <w:t>.</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Поздние лучевые повреждения кожи и мягких тканей лица и шеи.</w:t>
      </w:r>
    </w:p>
    <w:p w:rsidR="008F207E" w:rsidRPr="008F207E" w:rsidRDefault="008F207E" w:rsidP="008F207E">
      <w:pPr>
        <w:tabs>
          <w:tab w:val="left" w:pos="360"/>
        </w:tabs>
        <w:spacing w:after="0" w:line="360" w:lineRule="auto"/>
        <w:jc w:val="both"/>
        <w:rPr>
          <w:rFonts w:ascii="Times New Roman" w:eastAsia="Times New Roman" w:hAnsi="Times New Roman" w:cs="Times New Roman"/>
          <w:bCs/>
          <w:sz w:val="28"/>
          <w:szCs w:val="28"/>
          <w:lang w:eastAsia="ru-RU"/>
        </w:rPr>
      </w:pPr>
    </w:p>
    <w:p w:rsidR="008F207E" w:rsidRPr="008F207E" w:rsidRDefault="00A90C14" w:rsidP="00A90C14">
      <w:pPr>
        <w:spacing w:after="0" w:line="240" w:lineRule="auto"/>
        <w:ind w:left="1844"/>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8F207E" w:rsidRPr="008F207E">
        <w:rPr>
          <w:rFonts w:ascii="Times New Roman" w:eastAsia="Times New Roman" w:hAnsi="Times New Roman" w:cs="Times New Roman"/>
          <w:b/>
          <w:bCs/>
          <w:sz w:val="28"/>
          <w:szCs w:val="28"/>
          <w:lang w:eastAsia="ru-RU"/>
        </w:rPr>
        <w:t>Рекомендованная литература по теме занятия</w:t>
      </w:r>
    </w:p>
    <w:p w:rsidR="008F207E" w:rsidRPr="008F207E" w:rsidRDefault="008F207E" w:rsidP="008F207E">
      <w:pPr>
        <w:tabs>
          <w:tab w:val="num" w:pos="0"/>
        </w:tabs>
        <w:ind w:left="142"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8F207E" w:rsidRPr="008F207E" w:rsidTr="00083908">
        <w:tc>
          <w:tcPr>
            <w:tcW w:w="698"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Кол-во экземпляров</w:t>
            </w:r>
          </w:p>
        </w:tc>
      </w:tr>
      <w:tr w:rsidR="008F207E" w:rsidRPr="008F207E" w:rsidTr="00083908">
        <w:tc>
          <w:tcPr>
            <w:tcW w:w="698"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 кафедре</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522"/>
              </w:tabs>
              <w:jc w:val="center"/>
              <w:rPr>
                <w:rFonts w:ascii="Calibri" w:eastAsia="Times New Roman" w:hAnsi="Calibri" w:cs="Times New Roman"/>
                <w:b/>
                <w:lang w:eastAsia="ru-RU"/>
              </w:rPr>
            </w:pPr>
            <w:r w:rsidRPr="008F207E">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6</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294EB7" w:rsidP="008F207E">
            <w:pPr>
              <w:rPr>
                <w:rFonts w:ascii="Calibri" w:eastAsia="Times New Roman" w:hAnsi="Calibri" w:cs="Times New Roman"/>
                <w:lang w:eastAsia="ru-RU"/>
              </w:rPr>
            </w:pPr>
            <w:hyperlink r:id="rId135" w:history="1">
              <w:r w:rsidR="008F207E" w:rsidRPr="008F207E">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p>
        </w:tc>
      </w:tr>
    </w:tbl>
    <w:p w:rsidR="008F207E" w:rsidRPr="008F207E" w:rsidRDefault="008F207E" w:rsidP="008F207E">
      <w:pPr>
        <w:tabs>
          <w:tab w:val="num" w:pos="0"/>
        </w:tabs>
        <w:ind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8F207E" w:rsidRPr="008F207E" w:rsidTr="00083908">
        <w:tc>
          <w:tcPr>
            <w:tcW w:w="698"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Кол-во экземпляров</w:t>
            </w:r>
          </w:p>
        </w:tc>
      </w:tr>
      <w:tr w:rsidR="008F207E" w:rsidRPr="008F207E" w:rsidTr="00083908">
        <w:tc>
          <w:tcPr>
            <w:tcW w:w="698"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 кафедре</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522"/>
              </w:tabs>
              <w:jc w:val="center"/>
              <w:rPr>
                <w:rFonts w:ascii="Calibri" w:eastAsia="Times New Roman" w:hAnsi="Calibri" w:cs="Times New Roman"/>
                <w:b/>
                <w:lang w:eastAsia="ru-RU"/>
              </w:rPr>
            </w:pPr>
            <w:r w:rsidRPr="008F207E">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6</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1</w:t>
            </w:r>
          </w:p>
        </w:tc>
      </w:tr>
    </w:tbl>
    <w:p w:rsidR="008F207E" w:rsidRPr="008F207E" w:rsidRDefault="008F207E" w:rsidP="008F207E">
      <w:pPr>
        <w:tabs>
          <w:tab w:val="num" w:pos="0"/>
        </w:tabs>
        <w:ind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Электронные ресурсы:</w:t>
      </w:r>
    </w:p>
    <w:p w:rsidR="008F207E" w:rsidRDefault="008F207E" w:rsidP="00255C28">
      <w:pPr>
        <w:pStyle w:val="Default"/>
      </w:pPr>
    </w:p>
    <w:p w:rsidR="008F207E" w:rsidRDefault="008F207E" w:rsidP="00255C28">
      <w:pPr>
        <w:pStyle w:val="Default"/>
      </w:pPr>
    </w:p>
    <w:p w:rsidR="008F207E" w:rsidRDefault="008F207E" w:rsidP="00255C28">
      <w:pPr>
        <w:pStyle w:val="Default"/>
      </w:pPr>
    </w:p>
    <w:p w:rsidR="008F207E" w:rsidRPr="008F207E" w:rsidRDefault="00A90C14" w:rsidP="00A90C14">
      <w:pPr>
        <w:tabs>
          <w:tab w:val="left" w:pos="360"/>
          <w:tab w:val="num" w:pos="1080"/>
        </w:tabs>
        <w:spacing w:after="0" w:line="240" w:lineRule="auto"/>
        <w:ind w:left="411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8F207E" w:rsidRPr="008F207E">
        <w:rPr>
          <w:rFonts w:ascii="Times New Roman" w:eastAsia="Times New Roman" w:hAnsi="Times New Roman" w:cs="Times New Roman"/>
          <w:sz w:val="28"/>
          <w:szCs w:val="28"/>
          <w:lang w:eastAsia="ru-RU"/>
        </w:rPr>
        <w:t>ОД.О.01.2.6.3</w:t>
      </w:r>
      <w:r w:rsidR="008F207E" w:rsidRPr="008F207E">
        <w:rPr>
          <w:rFonts w:ascii="Calibri" w:eastAsia="Times New Roman" w:hAnsi="Calibri" w:cs="Times New Roman"/>
          <w:lang w:eastAsia="ru-RU"/>
        </w:rPr>
        <w:t xml:space="preserve"> </w:t>
      </w:r>
      <w:r w:rsidR="008F207E" w:rsidRPr="008F207E">
        <w:rPr>
          <w:rFonts w:ascii="Times New Roman" w:eastAsia="Times New Roman" w:hAnsi="Times New Roman" w:cs="Times New Roman"/>
          <w:b/>
          <w:bCs/>
          <w:sz w:val="28"/>
          <w:szCs w:val="28"/>
          <w:lang w:eastAsia="ru-RU"/>
        </w:rPr>
        <w:t>Тема: «</w:t>
      </w:r>
      <w:r w:rsidR="008F207E" w:rsidRPr="008F207E">
        <w:rPr>
          <w:rFonts w:ascii="Times New Roman" w:eastAsia="Times New Roman" w:hAnsi="Times New Roman" w:cs="Times New Roman"/>
          <w:sz w:val="28"/>
          <w:szCs w:val="28"/>
          <w:lang w:eastAsia="ru-RU"/>
        </w:rPr>
        <w:t>Лучевая терапия меланомы кожи</w:t>
      </w:r>
      <w:r w:rsidR="008F207E" w:rsidRPr="008F207E">
        <w:rPr>
          <w:rFonts w:ascii="Times New Roman" w:eastAsia="Times New Roman" w:hAnsi="Times New Roman" w:cs="Times New Roman"/>
          <w:b/>
          <w:bCs/>
          <w:sz w:val="28"/>
          <w:szCs w:val="28"/>
          <w:lang w:eastAsia="ru-RU"/>
        </w:rPr>
        <w:t>».</w:t>
      </w:r>
    </w:p>
    <w:p w:rsidR="008F207E" w:rsidRPr="008F207E" w:rsidRDefault="00A90C14" w:rsidP="00A90C14">
      <w:pPr>
        <w:tabs>
          <w:tab w:val="left" w:pos="360"/>
          <w:tab w:val="num" w:pos="1080"/>
        </w:tabs>
        <w:spacing w:after="0" w:line="240" w:lineRule="auto"/>
        <w:ind w:left="411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8F207E" w:rsidRPr="008F207E">
        <w:rPr>
          <w:rFonts w:ascii="Times New Roman" w:eastAsia="Times New Roman" w:hAnsi="Times New Roman" w:cs="Times New Roman"/>
          <w:b/>
          <w:bCs/>
          <w:sz w:val="28"/>
          <w:szCs w:val="28"/>
          <w:lang w:eastAsia="ru-RU"/>
        </w:rPr>
        <w:t>Форма организации учебного процесса:</w:t>
      </w:r>
      <w:r w:rsidR="008F207E" w:rsidRPr="008F207E">
        <w:rPr>
          <w:rFonts w:ascii="Times New Roman" w:eastAsia="Times New Roman" w:hAnsi="Times New Roman" w:cs="Times New Roman"/>
          <w:sz w:val="28"/>
          <w:szCs w:val="28"/>
          <w:lang w:eastAsia="ru-RU"/>
        </w:rPr>
        <w:t xml:space="preserve"> практическое занятие. </w:t>
      </w:r>
    </w:p>
    <w:p w:rsidR="008F207E" w:rsidRPr="008F207E" w:rsidRDefault="00A90C14" w:rsidP="00A90C14">
      <w:pPr>
        <w:tabs>
          <w:tab w:val="left" w:pos="360"/>
          <w:tab w:val="num" w:pos="1080"/>
        </w:tabs>
        <w:spacing w:after="0" w:line="240" w:lineRule="auto"/>
        <w:ind w:left="411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8F207E" w:rsidRPr="008F207E">
        <w:rPr>
          <w:rFonts w:ascii="Times New Roman" w:eastAsia="Times New Roman" w:hAnsi="Times New Roman" w:cs="Times New Roman"/>
          <w:b/>
          <w:sz w:val="28"/>
          <w:szCs w:val="28"/>
          <w:lang w:eastAsia="ru-RU"/>
        </w:rPr>
        <w:t>Методы обучения:</w:t>
      </w:r>
      <w:r w:rsidR="008F207E" w:rsidRPr="008F207E">
        <w:rPr>
          <w:rFonts w:ascii="Times New Roman" w:eastAsia="Times New Roman" w:hAnsi="Times New Roman" w:cs="Times New Roman"/>
          <w:sz w:val="28"/>
          <w:szCs w:val="28"/>
          <w:lang w:eastAsia="ru-RU"/>
        </w:rPr>
        <w:t xml:space="preserve"> </w:t>
      </w:r>
      <w:r w:rsidR="008F207E" w:rsidRPr="008F207E">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8F207E" w:rsidRPr="008F207E">
        <w:rPr>
          <w:rFonts w:ascii="Times New Roman" w:eastAsia="Times New Roman" w:hAnsi="Times New Roman" w:cs="Times New Roman"/>
          <w:sz w:val="28"/>
          <w:szCs w:val="28"/>
          <w:lang w:eastAsia="ru-RU"/>
        </w:rPr>
        <w:t xml:space="preserve">проблемное изложение. </w:t>
      </w:r>
    </w:p>
    <w:p w:rsidR="008F207E" w:rsidRPr="008F207E" w:rsidRDefault="00A90C14" w:rsidP="00A90C14">
      <w:pPr>
        <w:tabs>
          <w:tab w:val="left" w:pos="360"/>
          <w:tab w:val="num" w:pos="1080"/>
        </w:tabs>
        <w:spacing w:after="0" w:line="240" w:lineRule="auto"/>
        <w:ind w:left="411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8F207E" w:rsidRPr="008F207E">
        <w:rPr>
          <w:rFonts w:ascii="Times New Roman" w:eastAsia="Times New Roman" w:hAnsi="Times New Roman" w:cs="Times New Roman"/>
          <w:b/>
          <w:bCs/>
          <w:sz w:val="28"/>
          <w:szCs w:val="28"/>
          <w:lang w:eastAsia="ru-RU"/>
        </w:rPr>
        <w:t>Значение темы</w:t>
      </w:r>
      <w:r w:rsidR="008F207E"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Цели обучения:</w:t>
      </w:r>
      <w:r w:rsidRPr="008F207E">
        <w:rPr>
          <w:rFonts w:ascii="Times New Roman" w:eastAsia="Times New Roman" w:hAnsi="Times New Roman" w:cs="Times New Roman"/>
          <w:sz w:val="28"/>
          <w:szCs w:val="28"/>
          <w:lang w:eastAsia="ru-RU"/>
        </w:rPr>
        <w:t xml:space="preserve"> </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sz w:val="28"/>
          <w:szCs w:val="28"/>
          <w:lang w:eastAsia="ru-RU"/>
        </w:rPr>
        <w:t>-общая</w:t>
      </w:r>
      <w:r w:rsidRPr="008F207E">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больных меланомой кожи (УК-2); к проведению диспансеризации и осуществлению диспансерного наблюдения за онкологическими больными радиологического профиля больных меланомой кожи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меланомой кожи (ПК-6); к применению радиологических методов лечения онкологических больных меланомой кожи (ПК-7); к применению лекарственной и немедикаментозной терапии и других методов у онкологических больных меланомой кожи, нуждающихся в медицинской реабилитации (ПК-9); к формированию у онкологических больных меланомой кожи радиологического профиля и членов их семей мотивации, направленной на сохранение и укрепление здоровья (ПК-10).</w:t>
      </w:r>
    </w:p>
    <w:p w:rsidR="008F207E" w:rsidRPr="008F207E" w:rsidRDefault="008F207E" w:rsidP="008F207E">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-учебная</w:t>
      </w:r>
    </w:p>
    <w:p w:rsidR="008F207E" w:rsidRPr="008F207E" w:rsidRDefault="008F207E" w:rsidP="008F207E">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 знать:</w:t>
      </w:r>
      <w:r w:rsidRPr="008F207E">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меланомой кожи; экспертизу временной нетрудоспособности онкологических больных меланомой кожи радиологического профиля и направление на МСЭК; третичную профилактику у онкологических больных меланомой кожи радиологического профиля; принципы медицинской реабилитации онкологических больных меланомой кожи радиологического профиля; п</w:t>
      </w:r>
      <w:r w:rsidRPr="008F207E">
        <w:rPr>
          <w:rFonts w:ascii="Times New Roman" w:eastAsia="Times New Roman" w:hAnsi="Times New Roman" w:cs="Times New Roman"/>
          <w:bCs/>
          <w:sz w:val="28"/>
          <w:szCs w:val="28"/>
          <w:lang w:eastAsia="ru-RU"/>
        </w:rPr>
        <w:t xml:space="preserve">ринципы паллиативной помощи </w:t>
      </w:r>
      <w:r w:rsidRPr="008F207E">
        <w:rPr>
          <w:rFonts w:ascii="Times New Roman" w:eastAsia="Times New Roman" w:hAnsi="Times New Roman" w:cs="Times New Roman"/>
          <w:sz w:val="28"/>
          <w:szCs w:val="28"/>
          <w:lang w:eastAsia="ru-RU"/>
        </w:rPr>
        <w:t>онкологическим больным меланомой кожи радиологического профиля; мероприятия по скринингу процедивов, рецидивов и прогрессирования меланомы кожи онкологических больных радиологического профиля; методы радионуклидной и ПЭТ-диагностики меланомы кожи онкологических больных радиологического профиля; методы радиотерапии меланомы кожи онкологических больных радиологического профиля; показания и противопоказания для госпитализации онкологических больных меланомой кожи радиологического профиля в установленном порядке в специализированные радиологические отделения.</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-уметь</w:t>
      </w:r>
      <w:r w:rsidRPr="008F207E">
        <w:rPr>
          <w:rFonts w:ascii="Times New Roman" w:eastAsia="Times New Roman" w:hAnsi="Times New Roman" w:cs="Times New Roman"/>
          <w:sz w:val="28"/>
          <w:szCs w:val="28"/>
          <w:lang w:eastAsia="ru-RU"/>
        </w:rPr>
        <w:t>: оценить эпидемиологические показатели меланомы кожи на амбулаторном и госпитальном этапе в условиях радиологического отделения; провести лучевую диагностику меланомы кожи онкологических больных радиологического профиля; организовать специализированную радиологическую помощь онкологическим больным меланомой кожи;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меланомой кожи радиологического профиля; организовать МСЭК  онкологических больных меланомой кожи радиологического профиля; сформулировать диагноз меланомы кожи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меланомой кожи радиологического профиля.</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snapToGri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-владеть:</w:t>
      </w:r>
      <w:r w:rsidRPr="008F207E">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меланомой кожи; провести остеосцинтиграфию; выполнить ПЭТ-диагностику онкологических больных меланомой кожи; выработать индивидуальный план лучевой терапии онкологических больных меланомой кожи (радикальное, паллиативное, симптоматическое, комбинированное, комплексное); осуществить</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выбор полей облучения и провести сеанс лучевой терапии меланомы кожи; провести диагностику и лечение  общих и местных лучевых реакций и повреждений органов и тканей у онкологических больных меланомой кожи; осуществить мероприятия по оказанию неотложной помощи онкологическим больным меланомой кожи радиологического профиля.</w:t>
      </w:r>
    </w:p>
    <w:p w:rsidR="008F207E" w:rsidRPr="008F207E" w:rsidRDefault="008F207E" w:rsidP="008F207E">
      <w:pPr>
        <w:widowControl w:val="0"/>
        <w:snapToGrid w:val="0"/>
        <w:spacing w:after="0" w:line="240" w:lineRule="auto"/>
        <w:jc w:val="both"/>
        <w:rPr>
          <w:rFonts w:ascii="Times New Roman" w:eastAsia="Times New Roman" w:hAnsi="Times New Roman" w:cs="Times New Roman"/>
          <w:sz w:val="28"/>
          <w:szCs w:val="28"/>
          <w:lang w:eastAsia="ru-RU"/>
        </w:rPr>
      </w:pPr>
    </w:p>
    <w:p w:rsidR="008F207E" w:rsidRPr="008F207E" w:rsidRDefault="00A90C14" w:rsidP="00A90C14">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8F207E" w:rsidRPr="008F207E">
        <w:rPr>
          <w:rFonts w:ascii="Times New Roman" w:eastAsia="Times New Roman" w:hAnsi="Times New Roman" w:cs="Times New Roman"/>
          <w:b/>
          <w:bCs/>
          <w:sz w:val="28"/>
          <w:szCs w:val="28"/>
          <w:lang w:eastAsia="ru-RU"/>
        </w:rPr>
        <w:t>Место проведения практического занятия</w:t>
      </w:r>
      <w:r w:rsidR="008F207E" w:rsidRPr="008F207E">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p>
    <w:p w:rsidR="008F207E" w:rsidRPr="008F207E" w:rsidRDefault="00A90C14" w:rsidP="00A90C14">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8F207E" w:rsidRPr="008F207E">
        <w:rPr>
          <w:rFonts w:ascii="Times New Roman" w:eastAsia="Times New Roman" w:hAnsi="Times New Roman" w:cs="Times New Roman"/>
          <w:b/>
          <w:bCs/>
          <w:sz w:val="28"/>
          <w:szCs w:val="28"/>
          <w:lang w:eastAsia="ru-RU"/>
        </w:rPr>
        <w:t>Оснащение занятия</w:t>
      </w:r>
      <w:r w:rsidR="008F207E" w:rsidRPr="008F207E">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8F207E" w:rsidRPr="008F207E">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8F207E" w:rsidRPr="008F207E">
        <w:rPr>
          <w:rFonts w:ascii="Times New Roman" w:eastAsia="Times New Roman" w:hAnsi="Times New Roman" w:cs="Times New Roman"/>
          <w:sz w:val="28"/>
          <w:szCs w:val="28"/>
          <w:lang w:val="en-US" w:eastAsia="ru-RU"/>
        </w:rPr>
        <w:t>Wi</w:t>
      </w:r>
      <w:r w:rsidR="008F207E" w:rsidRPr="008F207E">
        <w:rPr>
          <w:rFonts w:ascii="Times New Roman" w:eastAsia="Times New Roman" w:hAnsi="Times New Roman" w:cs="Times New Roman"/>
          <w:sz w:val="28"/>
          <w:szCs w:val="28"/>
          <w:lang w:eastAsia="ru-RU"/>
        </w:rPr>
        <w:t>-</w:t>
      </w:r>
      <w:r w:rsidR="008F207E" w:rsidRPr="008F207E">
        <w:rPr>
          <w:rFonts w:ascii="Times New Roman" w:eastAsia="Times New Roman" w:hAnsi="Times New Roman" w:cs="Times New Roman"/>
          <w:sz w:val="28"/>
          <w:szCs w:val="28"/>
          <w:lang w:val="en-US" w:eastAsia="ru-RU"/>
        </w:rPr>
        <w:t>Fi</w:t>
      </w:r>
      <w:r w:rsidR="008F207E"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7.Структура содержания темы</w:t>
      </w:r>
      <w:r w:rsidRPr="008F207E">
        <w:rPr>
          <w:rFonts w:ascii="Times New Roman" w:eastAsia="Times New Roman" w:hAnsi="Times New Roman" w:cs="Times New Roman"/>
          <w:sz w:val="28"/>
          <w:szCs w:val="28"/>
          <w:lang w:eastAsia="ru-RU"/>
        </w:rPr>
        <w:t xml:space="preserve"> (хронокарта) </w:t>
      </w:r>
    </w:p>
    <w:p w:rsidR="008F207E" w:rsidRPr="008F207E" w:rsidRDefault="008F207E" w:rsidP="008F207E">
      <w:pPr>
        <w:spacing w:line="240" w:lineRule="auto"/>
        <w:ind w:firstLine="709"/>
        <w:jc w:val="center"/>
        <w:outlineLvl w:val="0"/>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Хронокарта практического занятия</w:t>
      </w:r>
      <w:r w:rsidRPr="008F207E">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8F207E" w:rsidRPr="008F207E" w:rsidTr="00083908">
        <w:tc>
          <w:tcPr>
            <w:tcW w:w="648" w:type="dxa"/>
            <w:tcBorders>
              <w:top w:val="single" w:sz="4" w:space="0" w:color="auto"/>
              <w:bottom w:val="single" w:sz="4" w:space="0" w:color="auto"/>
              <w:right w:val="single" w:sz="4" w:space="0" w:color="auto"/>
            </w:tcBorders>
            <w:vAlign w:val="center"/>
          </w:tcPr>
          <w:p w:rsidR="008F207E" w:rsidRPr="008F207E" w:rsidRDefault="008F207E" w:rsidP="008F207E">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Этапы</w:t>
            </w:r>
          </w:p>
          <w:p w:rsidR="008F207E" w:rsidRPr="008F207E" w:rsidRDefault="008F207E" w:rsidP="008F207E">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Содержание этапа и оснащенность</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Проверка посещаемости </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Контроль исходного уровня знаний и умений</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Индивидуальный и фронтальный устный опрос</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Инструктаж обучающихся преподавателем </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Самостоятельная работа обучающихся:</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курация больных радиологического профиля;</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разбор курируемых пациентов;</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Работа: </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в поликлинике и палатах с пациентами;</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с историями болезни;</w:t>
            </w:r>
          </w:p>
          <w:p w:rsidR="008F207E" w:rsidRPr="008F207E" w:rsidRDefault="008F207E" w:rsidP="008F207E">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Тесты по теме, ситуационные задачи</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8F207E" w:rsidRPr="008F207E" w:rsidTr="00083908">
        <w:trPr>
          <w:cantSplit/>
        </w:trPr>
        <w:tc>
          <w:tcPr>
            <w:tcW w:w="3292" w:type="dxa"/>
            <w:gridSpan w:val="2"/>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8F207E" w:rsidRPr="008F207E" w:rsidRDefault="008F207E" w:rsidP="008F207E">
      <w:pPr>
        <w:spacing w:after="0" w:line="240" w:lineRule="auto"/>
        <w:ind w:left="180"/>
        <w:jc w:val="both"/>
        <w:rPr>
          <w:rFonts w:ascii="Times New Roman" w:eastAsia="Times New Roman" w:hAnsi="Times New Roman" w:cs="Times New Roman"/>
          <w:i/>
          <w:sz w:val="20"/>
          <w:szCs w:val="20"/>
          <w:lang w:eastAsia="ru-RU"/>
        </w:rPr>
      </w:pPr>
      <w:r w:rsidRPr="008F207E">
        <w:rPr>
          <w:rFonts w:ascii="Times New Roman" w:eastAsia="Times New Roman" w:hAnsi="Times New Roman" w:cs="Times New Roman"/>
          <w:i/>
          <w:sz w:val="20"/>
          <w:szCs w:val="20"/>
          <w:lang w:eastAsia="ru-RU"/>
        </w:rPr>
        <w:t xml:space="preserve">Примечание. </w:t>
      </w: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r w:rsidRPr="008F207E">
        <w:rPr>
          <w:rFonts w:ascii="Times New Roman" w:eastAsia="Times New Roman" w:hAnsi="Times New Roman" w:cs="Times New Roman"/>
          <w:sz w:val="20"/>
          <w:szCs w:val="20"/>
          <w:vertAlign w:val="superscript"/>
          <w:lang w:eastAsia="ru-RU"/>
        </w:rPr>
        <w:t>*</w:t>
      </w:r>
      <w:r w:rsidRPr="008F207E">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A90C14" w:rsidP="008B02AC">
      <w:pPr>
        <w:tabs>
          <w:tab w:val="left" w:pos="3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8F207E" w:rsidRPr="008F207E">
        <w:rPr>
          <w:rFonts w:ascii="Times New Roman" w:eastAsia="Times New Roman" w:hAnsi="Times New Roman" w:cs="Times New Roman"/>
          <w:b/>
          <w:bCs/>
          <w:sz w:val="28"/>
          <w:szCs w:val="28"/>
          <w:lang w:eastAsia="ru-RU"/>
        </w:rPr>
        <w:t>Аннотация</w:t>
      </w:r>
      <w:r w:rsidR="008F207E" w:rsidRPr="008F207E">
        <w:rPr>
          <w:rFonts w:ascii="Times New Roman" w:eastAsia="Times New Roman" w:hAnsi="Times New Roman" w:cs="Times New Roman"/>
          <w:sz w:val="28"/>
          <w:szCs w:val="28"/>
          <w:lang w:eastAsia="ru-RU"/>
        </w:rPr>
        <w:t xml:space="preserve"> (краткое содержание темы).</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Меланома кожи – чрезвычайно злокачественная опухоль, развивающаяся из меланоцитов – пигментных клеток, продуцирующих специфический полипептид меланин. Возросшая экспозиция к ультрафиолетовому излучению генетически предрасположенной популяции, по меньшей мере, отчасти обусловливает постоянный рост заболеваемости на протяжении последних десятилетий. </w:t>
      </w:r>
      <w:r w:rsidRPr="008F207E">
        <w:rPr>
          <w:rFonts w:ascii="Times New Roman" w:eastAsia="BalticaC" w:hAnsi="Times New Roman" w:cs="Times New Roman"/>
          <w:sz w:val="28"/>
          <w:szCs w:val="28"/>
          <w:lang w:eastAsia="ru-RU"/>
        </w:rPr>
        <w:t>Подозрительные образования характеризуются асимметричностью, нечеткостью границ, неоднородным цветом, а также изменением цвета, уровня и размеров в течение последних месяцев.</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Поверхностно-распространяющаяся меланома– самая многочисленная, возникает в 70–75% случаев. Узловая (нодулярная) меланома составляет 15–30% поражений. Лентиго-меланома (меланотические веснушки, злокачественное лентиго) составляет около 4–10% случаев и развивается на 7-м десятилетии жизни. Периферическое лентиго (акролентиго-меланома) чаще встречается у лиц негроидной расы и у европеоидов из южных стран и составляет 7–10% всех меланом.</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BalticaC" w:hAnsi="Times New Roman" w:cs="Times New Roman"/>
          <w:sz w:val="28"/>
          <w:szCs w:val="28"/>
          <w:lang w:eastAsia="ru-RU"/>
        </w:rPr>
        <w:t>Гистологическое заключение включать максимальную толщину опухоли в миллиметрах (по Below), уровень инвазии (по Clark I-V), наличие изъязвления, наличие и выраженность признаков регрессии, и расстояние до краев резекции.</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■Низкий риск метастазирования (Сlark I, II, III) – глубина инвазии менее </w:t>
      </w:r>
      <w:smartTag w:uri="urn:schemas-microsoft-com:office:smarttags" w:element="metricconverter">
        <w:smartTagPr>
          <w:attr w:name="ProductID" w:val="0,76 мм"/>
        </w:smartTagPr>
        <w:r w:rsidRPr="008F207E">
          <w:rPr>
            <w:rFonts w:ascii="Times New Roman" w:eastAsia="Times New Roman" w:hAnsi="Times New Roman" w:cs="Times New Roman"/>
            <w:sz w:val="28"/>
            <w:szCs w:val="28"/>
            <w:lang w:eastAsia="ru-RU"/>
          </w:rPr>
          <w:t>0,76 мм</w:t>
        </w:r>
      </w:smartTag>
      <w:r w:rsidRPr="008F207E">
        <w:rPr>
          <w:rFonts w:ascii="Times New Roman" w:eastAsia="Times New Roman" w:hAnsi="Times New Roman" w:cs="Times New Roman"/>
          <w:sz w:val="28"/>
          <w:szCs w:val="28"/>
          <w:lang w:eastAsia="ru-RU"/>
        </w:rPr>
        <w:t>.</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■Средний риск метастазирования:</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Segoe UI Symbol" w:eastAsia="Times New Roman" w:hAnsi="Segoe UI Symbol" w:cs="Segoe UI Symbol"/>
          <w:sz w:val="28"/>
          <w:szCs w:val="28"/>
          <w:lang w:eastAsia="ru-RU"/>
        </w:rPr>
        <w:t>✧</w:t>
      </w:r>
      <w:r w:rsidRPr="008F207E">
        <w:rPr>
          <w:rFonts w:ascii="Times New Roman" w:eastAsia="Times New Roman" w:hAnsi="Times New Roman" w:cs="Times New Roman"/>
          <w:sz w:val="28"/>
          <w:szCs w:val="28"/>
          <w:lang w:eastAsia="ru-RU"/>
        </w:rPr>
        <w:t xml:space="preserve">инвазия менее </w:t>
      </w:r>
      <w:smartTag w:uri="urn:schemas-microsoft-com:office:smarttags" w:element="metricconverter">
        <w:smartTagPr>
          <w:attr w:name="ProductID" w:val="0,76 мм"/>
        </w:smartTagPr>
        <w:r w:rsidRPr="008F207E">
          <w:rPr>
            <w:rFonts w:ascii="Times New Roman" w:eastAsia="Times New Roman" w:hAnsi="Times New Roman" w:cs="Times New Roman"/>
            <w:sz w:val="28"/>
            <w:szCs w:val="28"/>
            <w:lang w:eastAsia="ru-RU"/>
          </w:rPr>
          <w:t>0,76 мм</w:t>
        </w:r>
      </w:smartTag>
      <w:r w:rsidRPr="008F207E">
        <w:rPr>
          <w:rFonts w:ascii="Times New Roman" w:eastAsia="Times New Roman" w:hAnsi="Times New Roman" w:cs="Times New Roman"/>
          <w:sz w:val="28"/>
          <w:szCs w:val="28"/>
          <w:lang w:eastAsia="ru-RU"/>
        </w:rPr>
        <w:t>, Сlark IV;</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Segoe UI Symbol" w:eastAsia="Times New Roman" w:hAnsi="Segoe UI Symbol" w:cs="Segoe UI Symbol"/>
          <w:sz w:val="28"/>
          <w:szCs w:val="28"/>
          <w:lang w:eastAsia="ru-RU"/>
        </w:rPr>
        <w:t>✧</w:t>
      </w:r>
      <w:r w:rsidRPr="008F207E">
        <w:rPr>
          <w:rFonts w:ascii="Times New Roman" w:eastAsia="Times New Roman" w:hAnsi="Times New Roman" w:cs="Times New Roman"/>
          <w:sz w:val="28"/>
          <w:szCs w:val="28"/>
          <w:lang w:eastAsia="ru-RU"/>
        </w:rPr>
        <w:t xml:space="preserve">инвазия от 0,76 до </w:t>
      </w:r>
      <w:smartTag w:uri="urn:schemas-microsoft-com:office:smarttags" w:element="metricconverter">
        <w:smartTagPr>
          <w:attr w:name="ProductID" w:val="1,5 мм"/>
        </w:smartTagPr>
        <w:r w:rsidRPr="008F207E">
          <w:rPr>
            <w:rFonts w:ascii="Times New Roman" w:eastAsia="Times New Roman" w:hAnsi="Times New Roman" w:cs="Times New Roman"/>
            <w:sz w:val="28"/>
            <w:szCs w:val="28"/>
            <w:lang w:eastAsia="ru-RU"/>
          </w:rPr>
          <w:t>1,5 мм</w:t>
        </w:r>
      </w:smartTag>
      <w:r w:rsidRPr="008F207E">
        <w:rPr>
          <w:rFonts w:ascii="Times New Roman" w:eastAsia="Times New Roman" w:hAnsi="Times New Roman" w:cs="Times New Roman"/>
          <w:sz w:val="28"/>
          <w:szCs w:val="28"/>
          <w:lang w:eastAsia="ru-RU"/>
        </w:rPr>
        <w:t>;</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Segoe UI Symbol" w:eastAsia="Times New Roman" w:hAnsi="Segoe UI Symbol" w:cs="Segoe UI Symbol"/>
          <w:sz w:val="28"/>
          <w:szCs w:val="28"/>
          <w:lang w:eastAsia="ru-RU"/>
        </w:rPr>
        <w:t>✧</w:t>
      </w:r>
      <w:r w:rsidRPr="008F207E">
        <w:rPr>
          <w:rFonts w:ascii="Times New Roman" w:eastAsia="Times New Roman" w:hAnsi="Times New Roman" w:cs="Times New Roman"/>
          <w:sz w:val="28"/>
          <w:szCs w:val="28"/>
          <w:lang w:eastAsia="ru-RU"/>
        </w:rPr>
        <w:t xml:space="preserve">инвазия более </w:t>
      </w:r>
      <w:smartTag w:uri="urn:schemas-microsoft-com:office:smarttags" w:element="metricconverter">
        <w:smartTagPr>
          <w:attr w:name="ProductID" w:val="1,5 мм"/>
        </w:smartTagPr>
        <w:r w:rsidRPr="008F207E">
          <w:rPr>
            <w:rFonts w:ascii="Times New Roman" w:eastAsia="Times New Roman" w:hAnsi="Times New Roman" w:cs="Times New Roman"/>
            <w:sz w:val="28"/>
            <w:szCs w:val="28"/>
            <w:lang w:eastAsia="ru-RU"/>
          </w:rPr>
          <w:t>1,5 мм</w:t>
        </w:r>
      </w:smartTag>
      <w:r w:rsidRPr="008F207E">
        <w:rPr>
          <w:rFonts w:ascii="Times New Roman" w:eastAsia="Times New Roman" w:hAnsi="Times New Roman" w:cs="Times New Roman"/>
          <w:sz w:val="28"/>
          <w:szCs w:val="28"/>
          <w:lang w:eastAsia="ru-RU"/>
        </w:rPr>
        <w:t>, Сlark III.</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■Высокий риск метастазирования – Сlark IV–V, глубина инвазии более </w:t>
      </w:r>
      <w:smartTag w:uri="urn:schemas-microsoft-com:office:smarttags" w:element="metricconverter">
        <w:smartTagPr>
          <w:attr w:name="ProductID" w:val="1,5 мм"/>
        </w:smartTagPr>
        <w:r w:rsidRPr="008F207E">
          <w:rPr>
            <w:rFonts w:ascii="Times New Roman" w:eastAsia="Times New Roman" w:hAnsi="Times New Roman" w:cs="Times New Roman"/>
            <w:sz w:val="28"/>
            <w:szCs w:val="28"/>
            <w:lang w:eastAsia="ru-RU"/>
          </w:rPr>
          <w:t>1,5 мм</w:t>
        </w:r>
      </w:smartTag>
      <w:r w:rsidRPr="008F207E">
        <w:rPr>
          <w:rFonts w:ascii="Times New Roman" w:eastAsia="Times New Roman" w:hAnsi="Times New Roman" w:cs="Times New Roman"/>
          <w:sz w:val="28"/>
          <w:szCs w:val="28"/>
          <w:lang w:eastAsia="ru-RU"/>
        </w:rPr>
        <w:t>.</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Морфологическое подтверждение диагноза «меланома» является обязательным. </w:t>
      </w:r>
      <w:r w:rsidRPr="008F207E">
        <w:rPr>
          <w:rFonts w:ascii="Times New Roman" w:eastAsia="Times New Roman" w:hAnsi="Times New Roman" w:cs="Times New Roman"/>
          <w:sz w:val="28"/>
          <w:szCs w:val="28"/>
          <w:u w:val="single"/>
          <w:lang w:eastAsia="ru-RU"/>
        </w:rPr>
        <w:t>Стандарт гистологического исследования первичной опухоли:</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•определение максимальной толщины опухоли в мм по Бреслоу;</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•определение уровня инвазии по Кларку;</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•указание о наличии или отсутствии изъязвления первичной опухоли;</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•определение митотического индекса (количество митозов на </w:t>
      </w:r>
      <w:smartTag w:uri="urn:schemas-microsoft-com:office:smarttags" w:element="metricconverter">
        <w:smartTagPr>
          <w:attr w:name="ProductID" w:val="1 мм"/>
        </w:smartTagPr>
        <w:r w:rsidRPr="008F207E">
          <w:rPr>
            <w:rFonts w:ascii="Times New Roman" w:eastAsia="Times New Roman" w:hAnsi="Times New Roman" w:cs="Times New Roman"/>
            <w:sz w:val="28"/>
            <w:szCs w:val="28"/>
            <w:lang w:eastAsia="ru-RU"/>
          </w:rPr>
          <w:t>1 мм</w:t>
        </w:r>
      </w:smartTag>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2) при толщине опухоли до </w:t>
      </w:r>
      <w:smartTag w:uri="urn:schemas-microsoft-com:office:smarttags" w:element="metricconverter">
        <w:smartTagPr>
          <w:attr w:name="ProductID" w:val="1 мм"/>
        </w:smartTagPr>
        <w:r w:rsidRPr="008F207E">
          <w:rPr>
            <w:rFonts w:ascii="Times New Roman" w:eastAsia="Times New Roman" w:hAnsi="Times New Roman" w:cs="Times New Roman"/>
            <w:sz w:val="28"/>
            <w:szCs w:val="28"/>
            <w:lang w:eastAsia="ru-RU"/>
          </w:rPr>
          <w:t>1 мм</w:t>
        </w:r>
      </w:smartTag>
      <w:r w:rsidRPr="008F207E">
        <w:rPr>
          <w:rFonts w:ascii="Times New Roman" w:eastAsia="Times New Roman" w:hAnsi="Times New Roman" w:cs="Times New Roman"/>
          <w:sz w:val="28"/>
          <w:szCs w:val="28"/>
          <w:lang w:eastAsia="ru-RU"/>
        </w:rPr>
        <w:t xml:space="preserve"> включительно;</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•наличие транзиторных или сателлитных метастазов;</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•нейротропизм;</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•десмоплазия;</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•оценка краев резекции на наличие опухолевых клеток.</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Стандарт гистологического исследования метастазов меланомы в регионарные лимфоузлы:</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•количество удаленных лимфатических узлов;</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•количество пораженных лимфатических узлов;</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•прорастание капсулы лимфатического узла (есть/нет).</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Calibri" w:eastAsia="Times New Roman" w:hAnsi="Calibri" w:cs="Times New Roman"/>
          <w:noProof/>
          <w:lang w:eastAsia="ru-RU"/>
        </w:rPr>
        <w:drawing>
          <wp:inline distT="0" distB="0" distL="0" distR="0">
            <wp:extent cx="3457575" cy="49911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457575" cy="4991100"/>
                    </a:xfrm>
                    <a:prstGeom prst="rect">
                      <a:avLst/>
                    </a:prstGeom>
                    <a:noFill/>
                    <a:ln>
                      <a:noFill/>
                    </a:ln>
                  </pic:spPr>
                </pic:pic>
              </a:graphicData>
            </a:graphic>
          </wp:inline>
        </w:drawing>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Calibri" w:eastAsia="Times New Roman" w:hAnsi="Calibri" w:cs="Times New Roman"/>
          <w:noProof/>
          <w:lang w:eastAsia="ru-RU"/>
        </w:rPr>
        <w:drawing>
          <wp:inline distT="0" distB="0" distL="0" distR="0">
            <wp:extent cx="3505200" cy="52959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505200" cy="5295900"/>
                    </a:xfrm>
                    <a:prstGeom prst="rect">
                      <a:avLst/>
                    </a:prstGeom>
                    <a:noFill/>
                    <a:ln>
                      <a:noFill/>
                    </a:ln>
                  </pic:spPr>
                </pic:pic>
              </a:graphicData>
            </a:graphic>
          </wp:inline>
        </w:drawing>
      </w:r>
    </w:p>
    <w:p w:rsidR="008F207E" w:rsidRPr="008F207E" w:rsidRDefault="008F207E" w:rsidP="008F207E">
      <w:pPr>
        <w:tabs>
          <w:tab w:val="left" w:pos="360"/>
        </w:tabs>
        <w:spacing w:after="0" w:line="240" w:lineRule="auto"/>
        <w:ind w:left="708"/>
        <w:rPr>
          <w:rFonts w:ascii="Times New Roman" w:eastAsia="Times New Roman" w:hAnsi="Times New Roman" w:cs="Times New Roman"/>
          <w:b/>
          <w:sz w:val="28"/>
          <w:szCs w:val="28"/>
          <w:lang w:eastAsia="ru-RU"/>
        </w:rPr>
      </w:pPr>
    </w:p>
    <w:p w:rsidR="008F207E" w:rsidRPr="008F207E" w:rsidRDefault="00311009" w:rsidP="008F207E">
      <w:pPr>
        <w:tabs>
          <w:tab w:val="left" w:pos="360"/>
        </w:tabs>
        <w:spacing w:after="0" w:line="240" w:lineRule="auto"/>
        <w:ind w:left="708"/>
        <w:rPr>
          <w:rFonts w:ascii="Times New Roman" w:eastAsia="Times New Roman" w:hAnsi="Times New Roman" w:cs="Times New Roman"/>
          <w:b/>
          <w:sz w:val="28"/>
          <w:szCs w:val="28"/>
          <w:lang w:eastAsia="ru-RU"/>
        </w:rPr>
      </w:pPr>
      <w:r w:rsidRPr="008F207E">
        <w:rPr>
          <w:rFonts w:ascii="Calibri" w:eastAsia="Times New Roman" w:hAnsi="Calibri" w:cs="Calibri"/>
          <w:noProof/>
          <w:lang w:eastAsia="ru-RU"/>
        </w:rPr>
        <w:drawing>
          <wp:inline distT="0" distB="0" distL="0" distR="0">
            <wp:extent cx="5057775" cy="2609850"/>
            <wp:effectExtent l="0" t="0" r="9525" b="0"/>
            <wp:docPr id="103" name="Рисунок 103" descr="mb4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b4_00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57775" cy="2609850"/>
                    </a:xfrm>
                    <a:prstGeom prst="rect">
                      <a:avLst/>
                    </a:prstGeom>
                    <a:noFill/>
                    <a:ln>
                      <a:noFill/>
                    </a:ln>
                  </pic:spPr>
                </pic:pic>
              </a:graphicData>
            </a:graphic>
          </wp:inline>
        </w:drawing>
      </w:r>
    </w:p>
    <w:p w:rsidR="008F207E" w:rsidRPr="008F207E" w:rsidRDefault="008F207E" w:rsidP="008F207E">
      <w:pPr>
        <w:tabs>
          <w:tab w:val="left" w:pos="360"/>
        </w:tabs>
        <w:spacing w:after="0" w:line="240" w:lineRule="auto"/>
        <w:ind w:left="708"/>
        <w:rPr>
          <w:rFonts w:ascii="Times New Roman" w:eastAsia="Times New Roman" w:hAnsi="Times New Roman" w:cs="Times New Roman"/>
          <w:b/>
          <w:sz w:val="28"/>
          <w:szCs w:val="28"/>
          <w:lang w:eastAsia="ru-RU"/>
        </w:rPr>
      </w:pPr>
    </w:p>
    <w:p w:rsidR="008F207E" w:rsidRPr="008F207E" w:rsidRDefault="008F207E" w:rsidP="008F207E">
      <w:pPr>
        <w:tabs>
          <w:tab w:val="left" w:pos="360"/>
        </w:tabs>
        <w:spacing w:after="0" w:line="240" w:lineRule="auto"/>
        <w:ind w:left="708"/>
        <w:rPr>
          <w:rFonts w:ascii="Times New Roman" w:eastAsia="Times New Roman" w:hAnsi="Times New Roman" w:cs="Times New Roman"/>
          <w:b/>
          <w:sz w:val="28"/>
          <w:szCs w:val="28"/>
          <w:lang w:eastAsia="ru-RU"/>
        </w:rPr>
      </w:pPr>
    </w:p>
    <w:p w:rsidR="008F207E" w:rsidRPr="008F207E" w:rsidRDefault="008F207E" w:rsidP="008F207E">
      <w:pPr>
        <w:tabs>
          <w:tab w:val="left" w:pos="360"/>
        </w:tabs>
        <w:spacing w:after="0" w:line="240" w:lineRule="auto"/>
        <w:ind w:left="708"/>
        <w:rPr>
          <w:rFonts w:ascii="Times New Roman" w:eastAsia="Times New Roman" w:hAnsi="Times New Roman" w:cs="Times New Roman"/>
          <w:b/>
          <w:sz w:val="28"/>
          <w:szCs w:val="28"/>
          <w:lang w:eastAsia="ru-RU"/>
        </w:rPr>
      </w:pPr>
    </w:p>
    <w:p w:rsidR="008F207E" w:rsidRPr="008F207E" w:rsidRDefault="008F207E" w:rsidP="008F207E">
      <w:pPr>
        <w:tabs>
          <w:tab w:val="left" w:pos="360"/>
        </w:tabs>
        <w:spacing w:after="0" w:line="240" w:lineRule="auto"/>
        <w:ind w:left="708"/>
        <w:rPr>
          <w:rFonts w:ascii="Times New Roman" w:eastAsia="Times New Roman" w:hAnsi="Times New Roman" w:cs="Times New Roman"/>
          <w:b/>
          <w:sz w:val="28"/>
          <w:szCs w:val="28"/>
          <w:lang w:eastAsia="ru-RU"/>
        </w:rPr>
      </w:pPr>
    </w:p>
    <w:p w:rsidR="008F207E" w:rsidRPr="008F207E" w:rsidRDefault="008F207E" w:rsidP="008F207E">
      <w:pPr>
        <w:tabs>
          <w:tab w:val="left" w:pos="360"/>
        </w:tabs>
        <w:spacing w:after="0" w:line="240" w:lineRule="auto"/>
        <w:ind w:left="708"/>
        <w:rPr>
          <w:rFonts w:ascii="Times New Roman" w:eastAsia="Times New Roman" w:hAnsi="Times New Roman" w:cs="Times New Roman"/>
          <w:b/>
          <w:sz w:val="28"/>
          <w:szCs w:val="28"/>
          <w:lang w:eastAsia="ru-RU"/>
        </w:rPr>
      </w:pPr>
    </w:p>
    <w:p w:rsidR="008F207E" w:rsidRPr="008F207E" w:rsidRDefault="00311009" w:rsidP="008F207E">
      <w:pPr>
        <w:tabs>
          <w:tab w:val="left" w:pos="360"/>
        </w:tabs>
        <w:spacing w:after="0" w:line="240" w:lineRule="auto"/>
        <w:ind w:left="708"/>
        <w:rPr>
          <w:rFonts w:ascii="Times New Roman" w:eastAsia="Times New Roman" w:hAnsi="Times New Roman" w:cs="Times New Roman"/>
          <w:b/>
          <w:sz w:val="28"/>
          <w:szCs w:val="28"/>
          <w:lang w:eastAsia="ru-RU"/>
        </w:rPr>
      </w:pPr>
      <w:r w:rsidRPr="008F207E">
        <w:rPr>
          <w:rFonts w:ascii="Calibri" w:eastAsia="Times New Roman" w:hAnsi="Calibri" w:cs="Calibri"/>
          <w:noProof/>
          <w:lang w:eastAsia="ru-RU"/>
        </w:rPr>
        <w:drawing>
          <wp:inline distT="0" distB="0" distL="0" distR="0">
            <wp:extent cx="5057775" cy="6848475"/>
            <wp:effectExtent l="0" t="0" r="9525" b="9525"/>
            <wp:docPr id="104" name="Рисунок 104" descr="mb4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b4_00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57775" cy="6848475"/>
                    </a:xfrm>
                    <a:prstGeom prst="rect">
                      <a:avLst/>
                    </a:prstGeom>
                    <a:noFill/>
                    <a:ln>
                      <a:noFill/>
                    </a:ln>
                  </pic:spPr>
                </pic:pic>
              </a:graphicData>
            </a:graphic>
          </wp:inline>
        </w:drawing>
      </w:r>
    </w:p>
    <w:p w:rsidR="008F207E" w:rsidRPr="008F207E" w:rsidRDefault="008F207E" w:rsidP="008F207E">
      <w:pPr>
        <w:tabs>
          <w:tab w:val="left" w:pos="360"/>
        </w:tabs>
        <w:spacing w:after="0" w:line="240" w:lineRule="auto"/>
        <w:ind w:left="708"/>
        <w:rPr>
          <w:rFonts w:ascii="Times New Roman" w:eastAsia="Times New Roman" w:hAnsi="Times New Roman" w:cs="Times New Roman"/>
          <w:b/>
          <w:vanish/>
          <w:sz w:val="28"/>
          <w:szCs w:val="28"/>
          <w:lang w:eastAsia="ru-RU"/>
        </w:rPr>
      </w:pPr>
    </w:p>
    <w:p w:rsidR="008F207E" w:rsidRPr="008F207E" w:rsidRDefault="008F207E" w:rsidP="008F207E">
      <w:pPr>
        <w:tabs>
          <w:tab w:val="left" w:pos="360"/>
        </w:tabs>
        <w:spacing w:after="0" w:line="240" w:lineRule="auto"/>
        <w:ind w:left="1069"/>
        <w:rPr>
          <w:rFonts w:ascii="Times New Roman" w:eastAsia="Times New Roman" w:hAnsi="Times New Roman" w:cs="Times New Roman"/>
          <w:b/>
          <w:sz w:val="28"/>
          <w:szCs w:val="28"/>
          <w:lang w:eastAsia="ru-RU"/>
        </w:rPr>
      </w:pPr>
    </w:p>
    <w:p w:rsidR="008F207E" w:rsidRPr="008F207E" w:rsidRDefault="008F207E" w:rsidP="008F207E">
      <w:pPr>
        <w:tabs>
          <w:tab w:val="left" w:pos="360"/>
        </w:tabs>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В основе лечения меланомы кожи лежит хирургический метод. Первичная лучевая терапия показана редко, за исключением злокачественного лентиго на лице. Можно использовать дистанционную лучевую терапию с отступами </w:t>
      </w:r>
      <w:smartTag w:uri="urn:schemas-microsoft-com:office:smarttags" w:element="metricconverter">
        <w:smartTagPr>
          <w:attr w:name="ProductID" w:val="1,5 см"/>
        </w:smartTagPr>
        <w:r w:rsidRPr="008F207E">
          <w:rPr>
            <w:rFonts w:ascii="Times New Roman" w:eastAsia="Times New Roman" w:hAnsi="Times New Roman" w:cs="Times New Roman"/>
            <w:sz w:val="28"/>
            <w:szCs w:val="28"/>
            <w:lang w:eastAsia="ru-RU"/>
          </w:rPr>
          <w:t>1,5 см</w:t>
        </w:r>
      </w:smartTag>
      <w:r w:rsidRPr="008F207E">
        <w:rPr>
          <w:rFonts w:ascii="Times New Roman" w:eastAsia="Times New Roman" w:hAnsi="Times New Roman" w:cs="Times New Roman"/>
          <w:sz w:val="28"/>
          <w:szCs w:val="28"/>
          <w:lang w:eastAsia="ru-RU"/>
        </w:rPr>
        <w:t xml:space="preserve"> с дозой 50 Гр за 20 фракций фотонами 100-250 кВ. Также возможно проведение лучевой терапии на первичную меланому: близкие и положительные края резекции, рецидив заболевания, глубина по Бреслоу более </w:t>
      </w:r>
      <w:smartTag w:uri="urn:schemas-microsoft-com:office:smarttags" w:element="metricconverter">
        <w:smartTagPr>
          <w:attr w:name="ProductID" w:val="4 мм"/>
        </w:smartTagPr>
        <w:r w:rsidRPr="008F207E">
          <w:rPr>
            <w:rFonts w:ascii="Times New Roman" w:eastAsia="Times New Roman" w:hAnsi="Times New Roman" w:cs="Times New Roman"/>
            <w:sz w:val="28"/>
            <w:szCs w:val="28"/>
            <w:lang w:eastAsia="ru-RU"/>
          </w:rPr>
          <w:t>4 мм</w:t>
        </w:r>
      </w:smartTag>
      <w:r w:rsidRPr="008F207E">
        <w:rPr>
          <w:rFonts w:ascii="Times New Roman" w:eastAsia="Times New Roman" w:hAnsi="Times New Roman" w:cs="Times New Roman"/>
          <w:sz w:val="28"/>
          <w:szCs w:val="28"/>
          <w:lang w:eastAsia="ru-RU"/>
        </w:rPr>
        <w:t xml:space="preserve"> с изъязвлением или саттелитоз, десмопластический подтип опухоли.</w:t>
      </w:r>
    </w:p>
    <w:p w:rsidR="008F207E" w:rsidRPr="008F207E" w:rsidRDefault="008F207E" w:rsidP="008F207E">
      <w:pPr>
        <w:tabs>
          <w:tab w:val="left" w:pos="360"/>
        </w:tabs>
        <w:spacing w:after="0" w:line="360" w:lineRule="auto"/>
        <w:ind w:firstLine="709"/>
        <w:jc w:val="both"/>
        <w:rPr>
          <w:rFonts w:ascii="Times New Roman" w:eastAsia="Times New Roman" w:hAnsi="Times New Roman" w:cs="Times New Roman"/>
          <w:b/>
          <w:sz w:val="28"/>
          <w:szCs w:val="28"/>
          <w:u w:val="single"/>
          <w:lang w:eastAsia="ru-RU"/>
        </w:rPr>
      </w:pPr>
      <w:r w:rsidRPr="008F207E">
        <w:rPr>
          <w:rFonts w:ascii="Times New Roman" w:eastAsia="Times New Roman" w:hAnsi="Times New Roman" w:cs="Times New Roman"/>
          <w:b/>
          <w:sz w:val="28"/>
          <w:szCs w:val="28"/>
          <w:u w:val="single"/>
          <w:lang w:eastAsia="ru-RU"/>
        </w:rPr>
        <w:t>Локальные стадии</w:t>
      </w:r>
    </w:p>
    <w:p w:rsidR="008F207E" w:rsidRPr="008F207E" w:rsidRDefault="008F207E" w:rsidP="008F207E">
      <w:pPr>
        <w:tabs>
          <w:tab w:val="left" w:pos="360"/>
        </w:tabs>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Возможность проведения лучевой терапии должна быть рассмотрена в случае неадекватной резекции краев опухоли при невозможности выполнения повторной резекции у больных меланомой типа злокачественного лентиго или при неадекватной резекции (R1) метастазов меланомы. </w:t>
      </w:r>
    </w:p>
    <w:p w:rsidR="008F207E" w:rsidRPr="008F207E" w:rsidRDefault="008F207E" w:rsidP="008F207E">
      <w:pPr>
        <w:tabs>
          <w:tab w:val="left" w:pos="360"/>
        </w:tabs>
        <w:spacing w:after="0" w:line="360" w:lineRule="auto"/>
        <w:ind w:firstLine="709"/>
        <w:jc w:val="both"/>
        <w:rPr>
          <w:rFonts w:ascii="Times New Roman" w:eastAsia="Times New Roman" w:hAnsi="Times New Roman" w:cs="Times New Roman"/>
          <w:b/>
          <w:sz w:val="28"/>
          <w:szCs w:val="28"/>
          <w:u w:val="single"/>
          <w:lang w:eastAsia="ru-RU"/>
        </w:rPr>
      </w:pPr>
      <w:r w:rsidRPr="008F207E">
        <w:rPr>
          <w:rFonts w:ascii="Times New Roman" w:eastAsia="Times New Roman" w:hAnsi="Times New Roman" w:cs="Times New Roman"/>
          <w:b/>
          <w:sz w:val="28"/>
          <w:szCs w:val="28"/>
          <w:u w:val="single"/>
          <w:lang w:eastAsia="ru-RU"/>
        </w:rPr>
        <w:t>Локорегионарные стадии</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Лучевая терапия может использоваться в качестве альтернативы, хотя не существует четких данных о ее положительном влиянии на результаты лечения. Профилактическая послеоперационная лучевая терапия на зону удаленных регионарных лимфоузлов может проводиться при их массивном поражении, характеризующимся:</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–вовлечением в опухолевый процесс 4 и более лимфатических узлов;</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–прорастанием метастаза за пределы капсулы лимфатического узла;</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–размерами пораженного лимфатического узла более </w:t>
      </w:r>
      <w:smartTag w:uri="urn:schemas-microsoft-com:office:smarttags" w:element="metricconverter">
        <w:smartTagPr>
          <w:attr w:name="ProductID" w:val="3 см"/>
        </w:smartTagPr>
        <w:r w:rsidRPr="008F207E">
          <w:rPr>
            <w:rFonts w:ascii="Times New Roman" w:eastAsia="Times New Roman" w:hAnsi="Times New Roman" w:cs="Times New Roman"/>
            <w:sz w:val="28"/>
            <w:szCs w:val="28"/>
            <w:lang w:eastAsia="ru-RU"/>
          </w:rPr>
          <w:t>3 см</w:t>
        </w:r>
      </w:smartTag>
      <w:r w:rsidRPr="008F207E">
        <w:rPr>
          <w:rFonts w:ascii="Times New Roman" w:eastAsia="Times New Roman" w:hAnsi="Times New Roman" w:cs="Times New Roman"/>
          <w:sz w:val="28"/>
          <w:szCs w:val="28"/>
          <w:lang w:eastAsia="ru-RU"/>
        </w:rPr>
        <w:t>.</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Адъювантная  лучевая терапия снижает частоту регионарных рецидивов на 5-20%. Неоперабельным пациентам также проводят локальное облучение  лимфатических узлов.</w:t>
      </w:r>
    </w:p>
    <w:p w:rsidR="008F207E" w:rsidRPr="008F207E" w:rsidRDefault="008F207E" w:rsidP="008F207E">
      <w:pPr>
        <w:spacing w:after="0" w:line="360" w:lineRule="auto"/>
        <w:ind w:firstLine="709"/>
        <w:jc w:val="both"/>
        <w:rPr>
          <w:rFonts w:ascii="Times New Roman" w:eastAsia="Times New Roman" w:hAnsi="Times New Roman" w:cs="Times New Roman"/>
          <w:b/>
          <w:sz w:val="28"/>
          <w:szCs w:val="28"/>
          <w:u w:val="single"/>
          <w:lang w:eastAsia="ru-RU"/>
        </w:rPr>
      </w:pPr>
      <w:r w:rsidRPr="008F207E">
        <w:rPr>
          <w:rFonts w:ascii="Times New Roman" w:eastAsia="Times New Roman" w:hAnsi="Times New Roman" w:cs="Times New Roman"/>
          <w:b/>
          <w:sz w:val="28"/>
          <w:szCs w:val="28"/>
          <w:u w:val="single"/>
          <w:lang w:eastAsia="ru-RU"/>
        </w:rPr>
        <w:t>Метастатические стадии</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При метастатическом поражении головного мозга могут быть рекомендованы хирургическое удаление единичных очагов в головном мозге ± профилактическое облучение головного мозга; проведение стереотаксической радиохирургии,_радиотерапии при единичных очагах размерами, не превышающими 3-</w:t>
      </w:r>
      <w:smartTag w:uri="urn:schemas-microsoft-com:office:smarttags" w:element="metricconverter">
        <w:smartTagPr>
          <w:attr w:name="ProductID" w:val="4 см"/>
        </w:smartTagPr>
        <w:r w:rsidRPr="008F207E">
          <w:rPr>
            <w:rFonts w:ascii="Times New Roman" w:eastAsia="Times New Roman" w:hAnsi="Times New Roman" w:cs="Times New Roman"/>
            <w:sz w:val="28"/>
            <w:szCs w:val="28"/>
            <w:lang w:eastAsia="ru-RU"/>
          </w:rPr>
          <w:t>4 см</w:t>
        </w:r>
      </w:smartTag>
      <w:r w:rsidRPr="008F207E">
        <w:rPr>
          <w:rFonts w:ascii="Times New Roman" w:eastAsia="Times New Roman" w:hAnsi="Times New Roman" w:cs="Times New Roman"/>
          <w:sz w:val="28"/>
          <w:szCs w:val="28"/>
          <w:lang w:eastAsia="ru-RU"/>
        </w:rPr>
        <w:t>. Возможности паллиативной лучевой терапии рассматриваются при наличии поражения головного мозга или при симптомном поражении костей, мягких тканей и лимфоузлов.</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Радиобиологические основы указывают на преимущественное использование режима гипофракционирования. Доза селективной/адъювантной лучевой терапии: 6 Гр за фракцию до СОД 30 Гр. При наличии опухолевых клеток по краю резекции назначается дополнительный буст до 36 Гр.</w:t>
      </w:r>
    </w:p>
    <w:p w:rsidR="008F207E" w:rsidRPr="008F207E" w:rsidRDefault="008F207E" w:rsidP="00531C09">
      <w:pPr>
        <w:numPr>
          <w:ilvl w:val="0"/>
          <w:numId w:val="195"/>
        </w:numPr>
        <w:tabs>
          <w:tab w:val="left" w:pos="360"/>
        </w:tabs>
        <w:spacing w:after="0" w:line="240" w:lineRule="auto"/>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Вопросы по теме занятия.</w:t>
      </w:r>
    </w:p>
    <w:p w:rsidR="008F207E" w:rsidRPr="008F207E" w:rsidRDefault="008F207E" w:rsidP="00531C09">
      <w:pPr>
        <w:widowControl w:val="0"/>
        <w:numPr>
          <w:ilvl w:val="0"/>
          <w:numId w:val="24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val="en-US" w:eastAsia="ru-RU"/>
        </w:rPr>
        <w:t>TNM</w:t>
      </w:r>
      <w:r w:rsidRPr="008F207E">
        <w:rPr>
          <w:rFonts w:ascii="Times New Roman" w:eastAsia="Times New Roman" w:hAnsi="Times New Roman" w:cs="Times New Roman"/>
          <w:sz w:val="28"/>
          <w:szCs w:val="28"/>
          <w:lang w:eastAsia="ru-RU"/>
        </w:rPr>
        <w:t>-классификация и МКБ</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меланомы кожи;</w:t>
      </w:r>
    </w:p>
    <w:p w:rsidR="008F207E" w:rsidRPr="008F207E" w:rsidRDefault="008F207E" w:rsidP="00531C09">
      <w:pPr>
        <w:widowControl w:val="0"/>
        <w:numPr>
          <w:ilvl w:val="0"/>
          <w:numId w:val="24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Алгоритмы лечения больных</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меланомой кожи в зависимости от стадии, гистологического типа  и локализации опухоли;</w:t>
      </w:r>
    </w:p>
    <w:p w:rsidR="008F207E" w:rsidRPr="008F207E" w:rsidRDefault="008F207E" w:rsidP="00531C09">
      <w:pPr>
        <w:widowControl w:val="0"/>
        <w:numPr>
          <w:ilvl w:val="0"/>
          <w:numId w:val="24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Лучевая диагностика и подготовка больного меланомой кожи к проведению лучевой терапии;</w:t>
      </w:r>
    </w:p>
    <w:p w:rsidR="008F207E" w:rsidRPr="008F207E" w:rsidRDefault="008F207E" w:rsidP="00531C09">
      <w:pPr>
        <w:widowControl w:val="0"/>
        <w:numPr>
          <w:ilvl w:val="0"/>
          <w:numId w:val="24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Виды и режимы лучевой терапии</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меланомой кожи;</w:t>
      </w:r>
    </w:p>
    <w:p w:rsidR="008F207E" w:rsidRPr="008F207E" w:rsidRDefault="008F207E" w:rsidP="00531C09">
      <w:pPr>
        <w:widowControl w:val="0"/>
        <w:numPr>
          <w:ilvl w:val="0"/>
          <w:numId w:val="24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Дистанционная лучевая терапия локальных и локорегионарных стадий меланомы кожи;</w:t>
      </w:r>
    </w:p>
    <w:p w:rsidR="008F207E" w:rsidRPr="008F207E" w:rsidRDefault="008F207E" w:rsidP="00531C09">
      <w:pPr>
        <w:widowControl w:val="0"/>
        <w:numPr>
          <w:ilvl w:val="0"/>
          <w:numId w:val="24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Дистанционная лучевая терапия метастатических стадий меланомы кожи;</w:t>
      </w:r>
    </w:p>
    <w:p w:rsidR="008F207E" w:rsidRPr="008F207E" w:rsidRDefault="008F207E" w:rsidP="00531C09">
      <w:pPr>
        <w:widowControl w:val="0"/>
        <w:numPr>
          <w:ilvl w:val="0"/>
          <w:numId w:val="244"/>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Лучевые реакции и осложнения при проведении лучевой терапии меланомы кожи.</w:t>
      </w:r>
    </w:p>
    <w:p w:rsidR="008F207E" w:rsidRPr="008F207E" w:rsidRDefault="008F207E" w:rsidP="00531C09">
      <w:pPr>
        <w:numPr>
          <w:ilvl w:val="0"/>
          <w:numId w:val="195"/>
        </w:numPr>
        <w:tabs>
          <w:tab w:val="left" w:pos="360"/>
        </w:tabs>
        <w:spacing w:after="0" w:line="240" w:lineRule="auto"/>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8F207E" w:rsidRPr="008F207E" w:rsidRDefault="008F207E" w:rsidP="008F207E">
      <w:pPr>
        <w:spacing w:after="0" w:line="240" w:lineRule="auto"/>
        <w:ind w:left="57" w:right="57"/>
        <w:jc w:val="both"/>
        <w:rPr>
          <w:rFonts w:ascii="Times New Roman" w:eastAsia="Times New Roman" w:hAnsi="Times New Roman" w:cs="Times New Roman"/>
          <w:caps/>
          <w:sz w:val="28"/>
          <w:szCs w:val="28"/>
          <w:lang w:eastAsia="ru-RU"/>
        </w:rPr>
      </w:pPr>
      <w:r w:rsidRPr="008F207E">
        <w:rPr>
          <w:rFonts w:ascii="Times New Roman" w:eastAsia="Times New Roman" w:hAnsi="Times New Roman" w:cs="Times New Roman"/>
          <w:sz w:val="28"/>
          <w:szCs w:val="28"/>
          <w:lang w:eastAsia="ru-RU"/>
        </w:rPr>
        <w:t xml:space="preserve">001.  СУММАРНАЯ  ОЧАГОВАЯ  ДОЗА  АДЪЮВАНТНОЙ ДИСТАНЦИОННОЙ ЛУЧЕВОЙ ТЕРАПИИ НА ПЕРВИЧНЫЙ ОЧАГ МЕЛАНОМЫ КОЖИ СОСТАВЛЯЕТ </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30 Гр</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40  Гр</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50 Гр</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60 Гр</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70 Гр </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1</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8F207E" w:rsidP="008F207E">
      <w:pPr>
        <w:spacing w:after="0" w:line="240" w:lineRule="auto"/>
        <w:ind w:left="57" w:right="57"/>
        <w:jc w:val="both"/>
        <w:rPr>
          <w:rFonts w:ascii="Times New Roman" w:eastAsia="Times New Roman" w:hAnsi="Times New Roman" w:cs="Times New Roman"/>
          <w:caps/>
          <w:sz w:val="28"/>
          <w:szCs w:val="28"/>
          <w:lang w:eastAsia="ru-RU"/>
        </w:rPr>
      </w:pPr>
      <w:r w:rsidRPr="008F207E">
        <w:rPr>
          <w:rFonts w:ascii="Times New Roman" w:eastAsia="Times New Roman" w:hAnsi="Times New Roman" w:cs="Times New Roman"/>
          <w:sz w:val="28"/>
          <w:szCs w:val="28"/>
          <w:lang w:eastAsia="ru-RU"/>
        </w:rPr>
        <w:t xml:space="preserve">002.  СУММАРНАЯ  ОЧАГОВАЯ  ДОЗА  АДЪЮВАНТНОЙ ДИСТАНЦИОННОЙ ЛУЧЕВОЙ ТЕРАПИИ НА ПЕРВИЧНЫЙ ОЧАГ МЕЛАНОМЫ КОЖИ ПРИ ПОЛОЖИТЕЛЬНОМ КРАЕ РЕЗЕКЦИИ СОСТАВЛЯЕТ </w:t>
      </w:r>
    </w:p>
    <w:p w:rsidR="008F207E" w:rsidRPr="008F207E" w:rsidRDefault="008F207E" w:rsidP="00531C09">
      <w:pPr>
        <w:numPr>
          <w:ilvl w:val="0"/>
          <w:numId w:val="147"/>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30 Гр</w:t>
      </w:r>
    </w:p>
    <w:p w:rsidR="008F207E" w:rsidRPr="008F207E" w:rsidRDefault="008F207E" w:rsidP="00531C09">
      <w:pPr>
        <w:numPr>
          <w:ilvl w:val="0"/>
          <w:numId w:val="147"/>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36  Гр</w:t>
      </w:r>
    </w:p>
    <w:p w:rsidR="008F207E" w:rsidRPr="008F207E" w:rsidRDefault="008F207E" w:rsidP="00531C09">
      <w:pPr>
        <w:numPr>
          <w:ilvl w:val="0"/>
          <w:numId w:val="147"/>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40 Гр</w:t>
      </w:r>
    </w:p>
    <w:p w:rsidR="008F207E" w:rsidRPr="008F207E" w:rsidRDefault="008F207E" w:rsidP="00531C09">
      <w:pPr>
        <w:numPr>
          <w:ilvl w:val="0"/>
          <w:numId w:val="147"/>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50 Гр</w:t>
      </w:r>
    </w:p>
    <w:p w:rsidR="008F207E" w:rsidRPr="008F207E" w:rsidRDefault="008F207E" w:rsidP="00531C09">
      <w:pPr>
        <w:numPr>
          <w:ilvl w:val="0"/>
          <w:numId w:val="147"/>
        </w:numPr>
        <w:spacing w:after="0" w:line="240" w:lineRule="auto"/>
        <w:ind w:right="57"/>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60 Гр </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 Ответ: 2</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003.  СУММАРНАЯ  ОЧАГОВАЯ  ДОЗА  ДИСТАНЦИОННОЙ ЛУЧЕВОЙ ТЕРАПИИ  ФОТОНАМИ 100-250 кВ НА ОЧАГ ЗЛОКАЧЕСТВЕННОЙ ЛЕНТИГО МЕЛАНОМЫ КОЖИ ЛИЦА СОСТАВЛЯЕТ  </w:t>
      </w:r>
    </w:p>
    <w:p w:rsidR="008F207E" w:rsidRPr="008F207E" w:rsidRDefault="008F207E"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40 Гр</w:t>
      </w:r>
    </w:p>
    <w:p w:rsidR="008F207E" w:rsidRPr="008F207E" w:rsidRDefault="008F207E"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45 Гр</w:t>
      </w:r>
    </w:p>
    <w:p w:rsidR="008F207E" w:rsidRPr="008F207E" w:rsidRDefault="008F207E"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50 Гр</w:t>
      </w:r>
    </w:p>
    <w:p w:rsidR="008F207E" w:rsidRPr="008F207E" w:rsidRDefault="008F207E"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60 Гр</w:t>
      </w:r>
    </w:p>
    <w:p w:rsidR="008F207E" w:rsidRPr="008F207E" w:rsidRDefault="008F207E" w:rsidP="00531C09">
      <w:pPr>
        <w:numPr>
          <w:ilvl w:val="0"/>
          <w:numId w:val="144"/>
        </w:numPr>
        <w:spacing w:after="0" w:line="240" w:lineRule="auto"/>
        <w:ind w:right="57" w:hanging="711"/>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65 Гр</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3</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A90C14" w:rsidP="00A90C14">
      <w:pPr>
        <w:spacing w:after="0" w:line="240" w:lineRule="auto"/>
        <w:ind w:left="993"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8F207E" w:rsidRPr="008F207E">
        <w:rPr>
          <w:rFonts w:ascii="Times New Roman" w:eastAsia="Times New Roman" w:hAnsi="Times New Roman" w:cs="Times New Roman"/>
          <w:b/>
          <w:bCs/>
          <w:sz w:val="28"/>
          <w:szCs w:val="28"/>
          <w:lang w:eastAsia="ru-RU"/>
        </w:rPr>
        <w:t>Ситуационные задачи по теме с эталонами ответов</w:t>
      </w:r>
      <w:r w:rsidR="008F207E" w:rsidRPr="008F207E">
        <w:rPr>
          <w:rFonts w:ascii="Times New Roman" w:eastAsia="Times New Roman" w:hAnsi="Times New Roman" w:cs="Times New Roman"/>
          <w:b/>
          <w:sz w:val="28"/>
          <w:szCs w:val="28"/>
          <w:lang w:eastAsia="ru-RU"/>
        </w:rPr>
        <w:t>.</w:t>
      </w:r>
    </w:p>
    <w:p w:rsidR="008F207E" w:rsidRPr="008F207E" w:rsidRDefault="008F207E" w:rsidP="008F207E">
      <w:pPr>
        <w:spacing w:after="0" w:line="240" w:lineRule="auto"/>
        <w:jc w:val="both"/>
        <w:outlineLvl w:val="1"/>
        <w:rPr>
          <w:rFonts w:ascii="Times New Roman" w:eastAsia="Times New Roman" w:hAnsi="Times New Roman" w:cs="Times New Roman"/>
          <w:b/>
          <w:bCs/>
          <w:sz w:val="28"/>
          <w:szCs w:val="28"/>
          <w:lang w:eastAsia="ru-RU"/>
        </w:rPr>
      </w:pPr>
      <w:r w:rsidRPr="008F207E">
        <w:rPr>
          <w:rFonts w:ascii="Times New Roman" w:eastAsia="Times New Roman" w:hAnsi="Times New Roman" w:cs="Times New Roman"/>
          <w:b/>
          <w:bCs/>
          <w:sz w:val="28"/>
          <w:szCs w:val="28"/>
          <w:lang w:eastAsia="ru-RU"/>
        </w:rPr>
        <w:t>Задача №1</w:t>
      </w:r>
    </w:p>
    <w:p w:rsidR="008F207E" w:rsidRPr="008F207E" w:rsidRDefault="008F207E" w:rsidP="008F207E">
      <w:pPr>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Больная 76 лет, обратилась на прием к дерматологу с жалобами на появление и рост пигментного пятна на коже щеки. При осмотре на коже правой щеки визуализируется плоское пигментное пятно 1,5*2,0 см географической формы и неоднородной окраски с изъязвлением в центре. Мазок-отпечаток опухоли в онкодиспансере – пигментная меланома кожи. По УЗИ -  регионарные лимфоузлы без признаков метастатического поражения. Произведено широкое иссечение опухоли, отступая от краев по </w:t>
      </w:r>
      <w:smartTag w:uri="urn:schemas-microsoft-com:office:smarttags" w:element="metricconverter">
        <w:smartTagPr>
          <w:attr w:name="ProductID" w:val="1,5 см"/>
        </w:smartTagPr>
        <w:r w:rsidRPr="008F207E">
          <w:rPr>
            <w:rFonts w:ascii="Times New Roman" w:eastAsia="Times New Roman" w:hAnsi="Times New Roman" w:cs="Times New Roman"/>
            <w:sz w:val="28"/>
            <w:szCs w:val="28"/>
            <w:lang w:eastAsia="ru-RU"/>
          </w:rPr>
          <w:t>1,5 см</w:t>
        </w:r>
      </w:smartTag>
      <w:r w:rsidRPr="008F207E">
        <w:rPr>
          <w:rFonts w:ascii="Times New Roman" w:eastAsia="Times New Roman" w:hAnsi="Times New Roman" w:cs="Times New Roman"/>
          <w:sz w:val="28"/>
          <w:szCs w:val="28"/>
          <w:lang w:eastAsia="ru-RU"/>
        </w:rPr>
        <w:t>. При плановом гистологическом исследовании в одном крае резекции определяются единичные клетки меланомы.</w:t>
      </w:r>
    </w:p>
    <w:p w:rsidR="008F207E" w:rsidRPr="008F207E" w:rsidRDefault="008F207E" w:rsidP="008F207E">
      <w:pPr>
        <w:spacing w:after="0" w:line="240" w:lineRule="auto"/>
        <w:jc w:val="both"/>
        <w:rPr>
          <w:rFonts w:ascii="Times New Roman" w:eastAsia="Times New Roman" w:hAnsi="Times New Roman" w:cs="Times New Roman"/>
          <w:sz w:val="28"/>
          <w:szCs w:val="28"/>
          <w:lang w:eastAsia="ru-RU"/>
        </w:rPr>
      </w:pPr>
    </w:p>
    <w:p w:rsidR="008F207E" w:rsidRPr="008F207E" w:rsidRDefault="008F207E" w:rsidP="00531C09">
      <w:pPr>
        <w:numPr>
          <w:ilvl w:val="1"/>
          <w:numId w:val="84"/>
        </w:numPr>
        <w:tabs>
          <w:tab w:val="clear" w:pos="1440"/>
          <w:tab w:val="num" w:pos="0"/>
        </w:tabs>
        <w:spacing w:after="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Предварительный диагноз. </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Стадия процесса по </w:t>
      </w:r>
      <w:r w:rsidRPr="008F207E">
        <w:rPr>
          <w:rFonts w:ascii="Times New Roman" w:eastAsia="Times New Roman" w:hAnsi="Times New Roman" w:cs="Times New Roman"/>
          <w:color w:val="000000"/>
          <w:sz w:val="28"/>
          <w:szCs w:val="28"/>
          <w:lang w:val="en-US" w:eastAsia="ru-RU"/>
        </w:rPr>
        <w:t>TNM</w:t>
      </w:r>
      <w:r w:rsidRPr="008F207E">
        <w:rPr>
          <w:rFonts w:ascii="Times New Roman" w:eastAsia="Times New Roman" w:hAnsi="Times New Roman" w:cs="Times New Roman"/>
          <w:color w:val="000000"/>
          <w:sz w:val="28"/>
          <w:szCs w:val="28"/>
          <w:lang w:eastAsia="ru-RU"/>
        </w:rPr>
        <w:t>.</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Какой вид лучевой терапии можно было использовать в данном случае в качестве альтернативы?</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Какой режим адъювантной дистанционной лучевой терапии показан в данном случае?</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Какой режим наружной дистанционной терапии имеет преимущество с точки зрения радиобиологии?</w:t>
      </w:r>
    </w:p>
    <w:p w:rsidR="008F207E" w:rsidRPr="008F207E" w:rsidRDefault="008F207E" w:rsidP="008F207E">
      <w:pPr>
        <w:spacing w:before="40" w:after="40" w:line="240" w:lineRule="auto"/>
        <w:jc w:val="both"/>
        <w:rPr>
          <w:rFonts w:ascii="Times New Roman" w:eastAsia="Times New Roman" w:hAnsi="Times New Roman" w:cs="Times New Roman"/>
          <w:b/>
          <w:bCs/>
          <w:color w:val="000000"/>
          <w:sz w:val="28"/>
          <w:szCs w:val="28"/>
          <w:lang w:eastAsia="ru-RU"/>
        </w:rPr>
      </w:pPr>
    </w:p>
    <w:p w:rsidR="008F207E" w:rsidRPr="008F207E" w:rsidRDefault="008F207E" w:rsidP="008F207E">
      <w:pPr>
        <w:spacing w:before="40" w:after="40" w:line="240" w:lineRule="auto"/>
        <w:jc w:val="both"/>
        <w:rPr>
          <w:rFonts w:ascii="Times New Roman" w:eastAsia="Times New Roman" w:hAnsi="Times New Roman" w:cs="Times New Roman"/>
          <w:b/>
          <w:bCs/>
          <w:color w:val="000000"/>
          <w:sz w:val="28"/>
          <w:szCs w:val="28"/>
          <w:lang w:eastAsia="ru-RU"/>
        </w:rPr>
      </w:pPr>
      <w:r w:rsidRPr="008F207E">
        <w:rPr>
          <w:rFonts w:ascii="Times New Roman" w:eastAsia="Times New Roman" w:hAnsi="Times New Roman" w:cs="Times New Roman"/>
          <w:b/>
          <w:bCs/>
          <w:color w:val="000000"/>
          <w:sz w:val="28"/>
          <w:szCs w:val="28"/>
          <w:lang w:eastAsia="ru-RU"/>
        </w:rPr>
        <w:t>Эталоны ответов к</w:t>
      </w:r>
      <w:r w:rsidRPr="008F207E">
        <w:rPr>
          <w:rFonts w:ascii="Times New Roman" w:eastAsia="Times New Roman" w:hAnsi="Times New Roman" w:cs="Times New Roman"/>
          <w:b/>
          <w:bCs/>
          <w:color w:val="000000"/>
          <w:sz w:val="28"/>
          <w:szCs w:val="28"/>
          <w:lang w:val="en-US" w:eastAsia="ru-RU"/>
        </w:rPr>
        <w:t> </w:t>
      </w:r>
      <w:r w:rsidRPr="008F207E">
        <w:rPr>
          <w:rFonts w:ascii="Times New Roman" w:eastAsia="Times New Roman" w:hAnsi="Times New Roman" w:cs="Times New Roman"/>
          <w:b/>
          <w:bCs/>
          <w:color w:val="000000"/>
          <w:sz w:val="28"/>
          <w:szCs w:val="28"/>
          <w:lang w:eastAsia="ru-RU"/>
        </w:rPr>
        <w:t>ситуационной</w:t>
      </w:r>
      <w:r w:rsidRPr="008F207E">
        <w:rPr>
          <w:rFonts w:ascii="Times New Roman" w:eastAsia="Times New Roman" w:hAnsi="Times New Roman" w:cs="Times New Roman"/>
          <w:b/>
          <w:bCs/>
          <w:color w:val="000000"/>
          <w:sz w:val="28"/>
          <w:szCs w:val="28"/>
          <w:lang w:val="en-US" w:eastAsia="ru-RU"/>
        </w:rPr>
        <w:t> </w:t>
      </w:r>
      <w:r w:rsidRPr="008F207E">
        <w:rPr>
          <w:rFonts w:ascii="Times New Roman" w:eastAsia="Times New Roman" w:hAnsi="Times New Roman" w:cs="Times New Roman"/>
          <w:b/>
          <w:bCs/>
          <w:color w:val="000000"/>
          <w:sz w:val="28"/>
          <w:szCs w:val="28"/>
          <w:lang w:eastAsia="ru-RU"/>
        </w:rPr>
        <w:t>задаче №1</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Cs/>
          <w:color w:val="000000"/>
          <w:sz w:val="28"/>
          <w:szCs w:val="28"/>
          <w:lang w:eastAsia="ru-RU"/>
        </w:rPr>
        <w:t>1. Меланома кожи правой щеки</w:t>
      </w:r>
      <w:r w:rsidRPr="008F207E">
        <w:rPr>
          <w:rFonts w:ascii="Times New Roman" w:eastAsia="Times New Roman" w:hAnsi="Times New Roman" w:cs="Times New Roman"/>
          <w:sz w:val="28"/>
          <w:szCs w:val="28"/>
          <w:lang w:eastAsia="ru-RU"/>
        </w:rPr>
        <w:t>.</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 I</w:t>
      </w:r>
      <w:r w:rsidRPr="008F207E">
        <w:rPr>
          <w:rFonts w:ascii="Times New Roman" w:eastAsia="Times New Roman" w:hAnsi="Times New Roman" w:cs="Times New Roman"/>
          <w:sz w:val="28"/>
          <w:szCs w:val="28"/>
          <w:lang w:val="en-US" w:eastAsia="ru-RU"/>
        </w:rPr>
        <w:t>B</w:t>
      </w:r>
      <w:r w:rsidRPr="008F207E">
        <w:rPr>
          <w:rFonts w:ascii="Times New Roman" w:eastAsia="Times New Roman" w:hAnsi="Times New Roman" w:cs="Times New Roman"/>
          <w:sz w:val="28"/>
          <w:szCs w:val="28"/>
          <w:lang w:eastAsia="ru-RU"/>
        </w:rPr>
        <w:t xml:space="preserve"> стадия</w:t>
      </w:r>
      <w:r w:rsidRPr="008F207E">
        <w:rPr>
          <w:rFonts w:ascii="Times New Roman" w:eastAsia="Times New Roman" w:hAnsi="Times New Roman" w:cs="Times New Roman"/>
          <w:color w:val="000000"/>
          <w:sz w:val="28"/>
          <w:szCs w:val="28"/>
          <w:lang w:eastAsia="ru-RU"/>
        </w:rPr>
        <w:t xml:space="preserve"> </w:t>
      </w:r>
      <w:r w:rsidRPr="008F207E">
        <w:rPr>
          <w:rFonts w:ascii="Times New Roman" w:eastAsia="Times New Roman" w:hAnsi="Times New Roman" w:cs="Times New Roman"/>
          <w:sz w:val="28"/>
          <w:szCs w:val="28"/>
          <w:lang w:eastAsia="ru-RU"/>
        </w:rPr>
        <w:t>Т1</w:t>
      </w:r>
      <w:r w:rsidRPr="008F207E">
        <w:rPr>
          <w:rFonts w:ascii="Times New Roman" w:eastAsia="Times New Roman" w:hAnsi="Times New Roman" w:cs="Times New Roman"/>
          <w:sz w:val="28"/>
          <w:szCs w:val="28"/>
          <w:lang w:val="en-US" w:eastAsia="ru-RU"/>
        </w:rPr>
        <w:t>b</w:t>
      </w:r>
      <w:r w:rsidRPr="008F207E">
        <w:rPr>
          <w:rFonts w:ascii="Times New Roman" w:eastAsia="Times New Roman" w:hAnsi="Times New Roman" w:cs="Times New Roman"/>
          <w:color w:val="000000"/>
          <w:sz w:val="28"/>
          <w:szCs w:val="28"/>
          <w:lang w:val="en-US" w:eastAsia="ru-RU"/>
        </w:rPr>
        <w:t>N</w:t>
      </w:r>
      <w:r w:rsidRPr="008F207E">
        <w:rPr>
          <w:rFonts w:ascii="Times New Roman" w:eastAsia="Times New Roman" w:hAnsi="Times New Roman" w:cs="Times New Roman"/>
          <w:color w:val="000000"/>
          <w:sz w:val="28"/>
          <w:szCs w:val="28"/>
          <w:lang w:eastAsia="ru-RU"/>
        </w:rPr>
        <w:t>0</w:t>
      </w:r>
      <w:r w:rsidRPr="008F207E">
        <w:rPr>
          <w:rFonts w:ascii="Times New Roman" w:eastAsia="Times New Roman" w:hAnsi="Times New Roman" w:cs="Times New Roman"/>
          <w:color w:val="000000"/>
          <w:sz w:val="28"/>
          <w:szCs w:val="28"/>
          <w:lang w:val="en-US" w:eastAsia="ru-RU"/>
        </w:rPr>
        <w:t>M</w:t>
      </w:r>
      <w:r w:rsidRPr="008F207E">
        <w:rPr>
          <w:rFonts w:ascii="Times New Roman" w:eastAsia="Times New Roman" w:hAnsi="Times New Roman" w:cs="Times New Roman"/>
          <w:color w:val="000000"/>
          <w:sz w:val="28"/>
          <w:szCs w:val="28"/>
          <w:lang w:eastAsia="ru-RU"/>
        </w:rPr>
        <w:t>0</w:t>
      </w:r>
      <w:r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0"/>
        </w:tabs>
        <w:spacing w:before="40" w:after="40" w:line="240" w:lineRule="auto"/>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3. Дистанционная лучевая терапия фотонами 100-250 кВ или в обычном режиме до СОД 30 Гр.</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 Дозу лучевой терапии увеличить бустом до 36 Гр.</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w:t>
      </w:r>
      <w:r w:rsidRPr="008F207E">
        <w:rPr>
          <w:rFonts w:ascii="Times New Roman" w:eastAsia="Times New Roman" w:hAnsi="Times New Roman" w:cs="Times New Roman"/>
          <w:color w:val="000000"/>
          <w:sz w:val="28"/>
          <w:szCs w:val="28"/>
          <w:lang w:eastAsia="ru-RU"/>
        </w:rPr>
        <w:t xml:space="preserve"> </w:t>
      </w:r>
      <w:r w:rsidRPr="008F207E">
        <w:rPr>
          <w:rFonts w:ascii="Times New Roman" w:eastAsia="Times New Roman" w:hAnsi="Times New Roman" w:cs="Times New Roman"/>
          <w:sz w:val="28"/>
          <w:szCs w:val="28"/>
          <w:lang w:eastAsia="ru-RU"/>
        </w:rPr>
        <w:t>Режим гипофракционирования.</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p>
    <w:p w:rsidR="008F207E" w:rsidRPr="008F207E" w:rsidRDefault="00A90C14" w:rsidP="00A90C14">
      <w:pPr>
        <w:tabs>
          <w:tab w:val="left" w:pos="360"/>
        </w:tabs>
        <w:spacing w:after="0" w:line="240" w:lineRule="auto"/>
        <w:ind w:left="1844"/>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8F207E" w:rsidRPr="008F207E">
        <w:rPr>
          <w:rFonts w:ascii="Times New Roman" w:eastAsia="Times New Roman" w:hAnsi="Times New Roman" w:cs="Times New Roman"/>
          <w:b/>
          <w:bCs/>
          <w:sz w:val="28"/>
          <w:szCs w:val="28"/>
          <w:lang w:eastAsia="ru-RU"/>
        </w:rPr>
        <w:t>Перечень и стандарты практических умений.</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Поставить диагноз </w:t>
      </w:r>
      <w:r w:rsidRPr="008F207E">
        <w:rPr>
          <w:rFonts w:ascii="Times New Roman" w:eastAsia="Times New Roman" w:hAnsi="Times New Roman" w:cs="Times New Roman"/>
          <w:sz w:val="28"/>
          <w:szCs w:val="28"/>
          <w:lang w:eastAsia="ru-RU"/>
        </w:rPr>
        <w:t>меланомы кожи</w:t>
      </w:r>
      <w:r w:rsidRPr="008F207E">
        <w:rPr>
          <w:rFonts w:ascii="Times New Roman" w:eastAsia="Times New Roman" w:hAnsi="Times New Roman" w:cs="Times New Roman"/>
          <w:bCs/>
          <w:sz w:val="28"/>
          <w:szCs w:val="28"/>
          <w:lang w:eastAsia="ru-RU"/>
        </w:rPr>
        <w:t xml:space="preserve"> в соответствии с классификацией </w:t>
      </w:r>
      <w:r w:rsidRPr="008F207E">
        <w:rPr>
          <w:rFonts w:ascii="Times New Roman" w:eastAsia="Times New Roman" w:hAnsi="Times New Roman" w:cs="Times New Roman"/>
          <w:bCs/>
          <w:sz w:val="28"/>
          <w:szCs w:val="28"/>
          <w:lang w:val="en-US" w:eastAsia="ru-RU"/>
        </w:rPr>
        <w:t>TNM</w:t>
      </w:r>
      <w:r w:rsidRPr="008F207E">
        <w:rPr>
          <w:rFonts w:ascii="Times New Roman" w:eastAsia="Times New Roman" w:hAnsi="Times New Roman" w:cs="Times New Roman"/>
          <w:bCs/>
          <w:sz w:val="28"/>
          <w:szCs w:val="28"/>
          <w:lang w:eastAsia="ru-RU"/>
        </w:rPr>
        <w:t xml:space="preserve"> и МКБ.</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w:t>
      </w:r>
      <w:r w:rsidRPr="008F207E">
        <w:rPr>
          <w:rFonts w:ascii="Times New Roman" w:eastAsia="Times New Roman" w:hAnsi="Times New Roman" w:cs="Times New Roman"/>
          <w:sz w:val="28"/>
          <w:szCs w:val="28"/>
          <w:lang w:eastAsia="ru-RU"/>
        </w:rPr>
        <w:t>меланомы кожи</w:t>
      </w:r>
      <w:r w:rsidRPr="008F207E">
        <w:rPr>
          <w:rFonts w:ascii="Times New Roman" w:eastAsia="Times New Roman" w:hAnsi="Times New Roman" w:cs="Times New Roman"/>
          <w:bCs/>
          <w:sz w:val="28"/>
          <w:szCs w:val="28"/>
          <w:lang w:eastAsia="ru-RU"/>
        </w:rPr>
        <w:t>.</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Провести курс адъювантной лучевой терапии </w:t>
      </w:r>
      <w:r w:rsidRPr="008F207E">
        <w:rPr>
          <w:rFonts w:ascii="Times New Roman" w:eastAsia="Times New Roman" w:hAnsi="Times New Roman" w:cs="Times New Roman"/>
          <w:sz w:val="28"/>
          <w:szCs w:val="28"/>
          <w:lang w:eastAsia="ru-RU"/>
        </w:rPr>
        <w:t>меланомы кожи</w:t>
      </w:r>
      <w:r w:rsidRPr="008F207E">
        <w:rPr>
          <w:rFonts w:ascii="Times New Roman" w:eastAsia="Times New Roman" w:hAnsi="Times New Roman" w:cs="Times New Roman"/>
          <w:bCs/>
          <w:sz w:val="28"/>
          <w:szCs w:val="28"/>
          <w:lang w:eastAsia="ru-RU"/>
        </w:rPr>
        <w:t>.</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Провести курс первичной лучевой терапии </w:t>
      </w:r>
      <w:r w:rsidRPr="008F207E">
        <w:rPr>
          <w:rFonts w:ascii="Times New Roman" w:eastAsia="Times New Roman" w:hAnsi="Times New Roman" w:cs="Times New Roman"/>
          <w:sz w:val="28"/>
          <w:szCs w:val="28"/>
          <w:lang w:eastAsia="ru-RU"/>
        </w:rPr>
        <w:t>меланомы кожи</w:t>
      </w:r>
      <w:r w:rsidRPr="008F207E">
        <w:rPr>
          <w:rFonts w:ascii="Times New Roman" w:eastAsia="Times New Roman" w:hAnsi="Times New Roman" w:cs="Times New Roman"/>
          <w:bCs/>
          <w:sz w:val="28"/>
          <w:szCs w:val="28"/>
          <w:lang w:eastAsia="ru-RU"/>
        </w:rPr>
        <w:t>.</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8F207E">
        <w:rPr>
          <w:rFonts w:ascii="Times New Roman" w:eastAsia="Times New Roman" w:hAnsi="Times New Roman" w:cs="Times New Roman"/>
          <w:sz w:val="28"/>
          <w:szCs w:val="28"/>
          <w:lang w:eastAsia="ru-RU"/>
        </w:rPr>
        <w:t>меланомы кожи</w:t>
      </w:r>
      <w:r w:rsidRPr="008F207E">
        <w:rPr>
          <w:rFonts w:ascii="Times New Roman" w:eastAsia="Times New Roman" w:hAnsi="Times New Roman" w:cs="Times New Roman"/>
          <w:bCs/>
          <w:sz w:val="28"/>
          <w:szCs w:val="28"/>
          <w:lang w:eastAsia="ru-RU"/>
        </w:rPr>
        <w:t xml:space="preserve"> и провести мероприятия по их коррекции.</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8F207E">
        <w:rPr>
          <w:rFonts w:ascii="Times New Roman" w:eastAsia="Times New Roman" w:hAnsi="Times New Roman" w:cs="Times New Roman"/>
          <w:sz w:val="28"/>
          <w:szCs w:val="28"/>
          <w:lang w:eastAsia="ru-RU"/>
        </w:rPr>
        <w:t>меланомы кожи</w:t>
      </w:r>
      <w:r w:rsidRPr="008F207E">
        <w:rPr>
          <w:rFonts w:ascii="Times New Roman" w:eastAsia="Times New Roman" w:hAnsi="Times New Roman" w:cs="Times New Roman"/>
          <w:bCs/>
          <w:sz w:val="28"/>
          <w:szCs w:val="28"/>
          <w:lang w:eastAsia="ru-RU"/>
        </w:rPr>
        <w:t xml:space="preserve"> и провести мероприятия по их коррекции.</w:t>
      </w:r>
    </w:p>
    <w:p w:rsidR="008F207E" w:rsidRPr="008F207E" w:rsidRDefault="008F207E" w:rsidP="008F207E">
      <w:pPr>
        <w:tabs>
          <w:tab w:val="left" w:pos="360"/>
        </w:tabs>
        <w:spacing w:after="0" w:line="360" w:lineRule="auto"/>
        <w:jc w:val="both"/>
        <w:rPr>
          <w:rFonts w:ascii="Times New Roman" w:eastAsia="Times New Roman" w:hAnsi="Times New Roman" w:cs="Times New Roman"/>
          <w:bCs/>
          <w:sz w:val="28"/>
          <w:szCs w:val="28"/>
          <w:lang w:eastAsia="ru-RU"/>
        </w:rPr>
      </w:pPr>
    </w:p>
    <w:p w:rsidR="008F207E" w:rsidRPr="008F207E" w:rsidRDefault="00A90C14" w:rsidP="00A90C14">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8F207E" w:rsidRPr="008F207E">
        <w:rPr>
          <w:rFonts w:ascii="Times New Roman" w:eastAsia="Times New Roman" w:hAnsi="Times New Roman" w:cs="Times New Roman"/>
          <w:b/>
          <w:bCs/>
          <w:sz w:val="28"/>
          <w:szCs w:val="28"/>
          <w:lang w:eastAsia="ru-RU"/>
        </w:rPr>
        <w:t>Примерная тематика НИР по теме (для ординаторов).</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sz w:val="28"/>
          <w:szCs w:val="28"/>
          <w:lang w:eastAsia="ru-RU"/>
        </w:rPr>
        <w:t>Первичная дистанционная лучевая терапия меланомы кожи</w:t>
      </w:r>
      <w:r w:rsidRPr="008F207E">
        <w:rPr>
          <w:rFonts w:ascii="Times New Roman" w:eastAsia="Times New Roman" w:hAnsi="Times New Roman" w:cs="Times New Roman"/>
          <w:color w:val="000000"/>
          <w:sz w:val="28"/>
          <w:szCs w:val="28"/>
          <w:lang w:eastAsia="ru-RU"/>
        </w:rPr>
        <w:t>;</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sz w:val="28"/>
          <w:szCs w:val="28"/>
          <w:lang w:eastAsia="ru-RU"/>
        </w:rPr>
        <w:t>Лучевая терапия фотонами первичной лентиго-меланомы кожи.</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sz w:val="28"/>
          <w:szCs w:val="28"/>
          <w:lang w:eastAsia="ru-RU"/>
        </w:rPr>
        <w:t>Гипофракционирование в лучевой терапии меланомы кожи.</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Буст-лучевая терапия меланомы кожи.</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sz w:val="28"/>
          <w:szCs w:val="28"/>
          <w:lang w:eastAsia="ru-RU"/>
        </w:rPr>
        <w:t>Особенности лучевой терапии рецидивов и остаточной опухоли рака влагалища.</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Лучевая терапия метастатической меланомы кожи.</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sz w:val="28"/>
          <w:szCs w:val="28"/>
          <w:lang w:eastAsia="ru-RU"/>
        </w:rPr>
        <w:t xml:space="preserve">Режимы облучения рака </w:t>
      </w:r>
      <w:r w:rsidRPr="008F207E">
        <w:rPr>
          <w:rFonts w:ascii="Times New Roman" w:eastAsia="Times New Roman" w:hAnsi="Times New Roman" w:cs="Times New Roman"/>
          <w:bCs/>
          <w:sz w:val="28"/>
          <w:szCs w:val="28"/>
          <w:lang w:eastAsia="ru-RU"/>
        </w:rPr>
        <w:t>меланомы кожи</w:t>
      </w:r>
      <w:r w:rsidRPr="008F207E">
        <w:rPr>
          <w:rFonts w:ascii="Times New Roman" w:eastAsia="Times New Roman" w:hAnsi="Times New Roman" w:cs="Times New Roman"/>
          <w:sz w:val="28"/>
          <w:szCs w:val="28"/>
          <w:lang w:eastAsia="ru-RU"/>
        </w:rPr>
        <w:t>.</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Предупреждение и минимизация общих и местных лучевых реакций при проведении лучевой терапии меланомы кожи</w:t>
      </w:r>
      <w:r w:rsidRPr="008F207E">
        <w:rPr>
          <w:rFonts w:ascii="Times New Roman" w:eastAsia="Times New Roman" w:hAnsi="Times New Roman" w:cs="Times New Roman"/>
          <w:sz w:val="28"/>
          <w:szCs w:val="28"/>
          <w:lang w:eastAsia="ru-RU"/>
        </w:rPr>
        <w:t>.</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Ранние лучевые повреждения </w:t>
      </w:r>
      <w:r w:rsidRPr="008F207E">
        <w:rPr>
          <w:rFonts w:ascii="Times New Roman" w:eastAsia="Times New Roman" w:hAnsi="Times New Roman" w:cs="Times New Roman"/>
          <w:sz w:val="28"/>
          <w:szCs w:val="28"/>
          <w:lang w:eastAsia="ru-RU"/>
        </w:rPr>
        <w:t>кожи</w:t>
      </w:r>
      <w:r w:rsidRPr="008F207E">
        <w:rPr>
          <w:rFonts w:ascii="Times New Roman" w:eastAsia="Times New Roman" w:hAnsi="Times New Roman" w:cs="Times New Roman"/>
          <w:bCs/>
          <w:sz w:val="28"/>
          <w:szCs w:val="28"/>
          <w:lang w:eastAsia="ru-RU"/>
        </w:rPr>
        <w:t>.</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Поздние лучевые повреждения кожи.</w:t>
      </w:r>
    </w:p>
    <w:p w:rsidR="008F207E" w:rsidRPr="008F207E" w:rsidRDefault="008F207E" w:rsidP="008F207E">
      <w:pPr>
        <w:tabs>
          <w:tab w:val="left" w:pos="360"/>
        </w:tabs>
        <w:spacing w:after="0" w:line="360" w:lineRule="auto"/>
        <w:jc w:val="both"/>
        <w:rPr>
          <w:rFonts w:ascii="Times New Roman" w:eastAsia="Times New Roman" w:hAnsi="Times New Roman" w:cs="Times New Roman"/>
          <w:bCs/>
          <w:sz w:val="28"/>
          <w:szCs w:val="28"/>
          <w:lang w:eastAsia="ru-RU"/>
        </w:rPr>
      </w:pPr>
    </w:p>
    <w:p w:rsidR="008F207E" w:rsidRPr="008F207E" w:rsidRDefault="008F207E" w:rsidP="008F207E">
      <w:pPr>
        <w:tabs>
          <w:tab w:val="left" w:pos="360"/>
        </w:tabs>
        <w:spacing w:after="0" w:line="360" w:lineRule="auto"/>
        <w:jc w:val="both"/>
        <w:rPr>
          <w:rFonts w:ascii="Times New Roman" w:eastAsia="Times New Roman" w:hAnsi="Times New Roman" w:cs="Times New Roman"/>
          <w:bCs/>
          <w:sz w:val="28"/>
          <w:szCs w:val="28"/>
          <w:lang w:eastAsia="ru-RU"/>
        </w:rPr>
      </w:pPr>
    </w:p>
    <w:p w:rsidR="008F207E" w:rsidRPr="008F207E" w:rsidRDefault="008F207E" w:rsidP="008F207E">
      <w:pPr>
        <w:tabs>
          <w:tab w:val="left" w:pos="360"/>
        </w:tabs>
        <w:spacing w:after="0" w:line="360" w:lineRule="auto"/>
        <w:jc w:val="both"/>
        <w:rPr>
          <w:rFonts w:ascii="Times New Roman" w:eastAsia="Times New Roman" w:hAnsi="Times New Roman" w:cs="Times New Roman"/>
          <w:bCs/>
          <w:sz w:val="28"/>
          <w:szCs w:val="28"/>
          <w:lang w:eastAsia="ru-RU"/>
        </w:rPr>
      </w:pPr>
    </w:p>
    <w:p w:rsidR="008F207E" w:rsidRPr="008F207E" w:rsidRDefault="008F207E" w:rsidP="008F207E">
      <w:pPr>
        <w:tabs>
          <w:tab w:val="left" w:pos="360"/>
        </w:tabs>
        <w:spacing w:after="0" w:line="360" w:lineRule="auto"/>
        <w:jc w:val="both"/>
        <w:rPr>
          <w:rFonts w:ascii="Times New Roman" w:eastAsia="Times New Roman" w:hAnsi="Times New Roman" w:cs="Times New Roman"/>
          <w:bCs/>
          <w:sz w:val="28"/>
          <w:szCs w:val="28"/>
          <w:lang w:eastAsia="ru-RU"/>
        </w:rPr>
      </w:pPr>
    </w:p>
    <w:p w:rsidR="008F207E" w:rsidRPr="008F207E" w:rsidRDefault="008F207E" w:rsidP="008F207E">
      <w:pPr>
        <w:tabs>
          <w:tab w:val="left" w:pos="360"/>
        </w:tabs>
        <w:spacing w:after="0" w:line="360" w:lineRule="auto"/>
        <w:jc w:val="both"/>
        <w:rPr>
          <w:rFonts w:ascii="Times New Roman" w:eastAsia="Times New Roman" w:hAnsi="Times New Roman" w:cs="Times New Roman"/>
          <w:bCs/>
          <w:sz w:val="28"/>
          <w:szCs w:val="28"/>
          <w:lang w:eastAsia="ru-RU"/>
        </w:rPr>
      </w:pPr>
    </w:p>
    <w:p w:rsidR="008F207E" w:rsidRPr="008F207E" w:rsidRDefault="008F207E" w:rsidP="008F207E">
      <w:pPr>
        <w:tabs>
          <w:tab w:val="left" w:pos="360"/>
        </w:tabs>
        <w:spacing w:after="0" w:line="360" w:lineRule="auto"/>
        <w:jc w:val="both"/>
        <w:rPr>
          <w:rFonts w:ascii="Times New Roman" w:eastAsia="Times New Roman" w:hAnsi="Times New Roman" w:cs="Times New Roman"/>
          <w:bCs/>
          <w:sz w:val="28"/>
          <w:szCs w:val="28"/>
          <w:lang w:eastAsia="ru-RU"/>
        </w:rPr>
      </w:pPr>
    </w:p>
    <w:p w:rsidR="008F207E" w:rsidRPr="008F207E" w:rsidRDefault="00A90C14" w:rsidP="00A90C14">
      <w:pPr>
        <w:spacing w:after="0" w:line="240" w:lineRule="auto"/>
        <w:ind w:left="1844"/>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8F207E" w:rsidRPr="008F207E">
        <w:rPr>
          <w:rFonts w:ascii="Times New Roman" w:eastAsia="Times New Roman" w:hAnsi="Times New Roman" w:cs="Times New Roman"/>
          <w:b/>
          <w:bCs/>
          <w:sz w:val="28"/>
          <w:szCs w:val="28"/>
          <w:lang w:eastAsia="ru-RU"/>
        </w:rPr>
        <w:t>Рекомендованная литература по теме занятия</w:t>
      </w:r>
    </w:p>
    <w:p w:rsidR="008F207E" w:rsidRPr="008F207E" w:rsidRDefault="008F207E" w:rsidP="008F207E">
      <w:pPr>
        <w:tabs>
          <w:tab w:val="num" w:pos="0"/>
        </w:tabs>
        <w:ind w:left="142"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8F207E" w:rsidRPr="008F207E" w:rsidTr="00083908">
        <w:tc>
          <w:tcPr>
            <w:tcW w:w="698"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Кол-во экземпляров</w:t>
            </w:r>
          </w:p>
        </w:tc>
      </w:tr>
      <w:tr w:rsidR="008F207E" w:rsidRPr="008F207E" w:rsidTr="00083908">
        <w:tc>
          <w:tcPr>
            <w:tcW w:w="698"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 кафедре</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522"/>
              </w:tabs>
              <w:jc w:val="center"/>
              <w:rPr>
                <w:rFonts w:ascii="Calibri" w:eastAsia="Times New Roman" w:hAnsi="Calibri" w:cs="Times New Roman"/>
                <w:b/>
                <w:lang w:eastAsia="ru-RU"/>
              </w:rPr>
            </w:pPr>
            <w:r w:rsidRPr="008F207E">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6</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294EB7" w:rsidP="008F207E">
            <w:pPr>
              <w:rPr>
                <w:rFonts w:ascii="Calibri" w:eastAsia="Times New Roman" w:hAnsi="Calibri" w:cs="Times New Roman"/>
                <w:lang w:eastAsia="ru-RU"/>
              </w:rPr>
            </w:pPr>
            <w:hyperlink r:id="rId140" w:history="1">
              <w:r w:rsidR="008F207E" w:rsidRPr="008F207E">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p>
        </w:tc>
      </w:tr>
    </w:tbl>
    <w:p w:rsidR="008F207E" w:rsidRPr="008F207E" w:rsidRDefault="008F207E" w:rsidP="008F207E">
      <w:pPr>
        <w:tabs>
          <w:tab w:val="num" w:pos="0"/>
        </w:tabs>
        <w:ind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8F207E" w:rsidRPr="008F207E" w:rsidTr="00083908">
        <w:tc>
          <w:tcPr>
            <w:tcW w:w="698"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Кол-во экземпляров</w:t>
            </w:r>
          </w:p>
        </w:tc>
      </w:tr>
      <w:tr w:rsidR="008F207E" w:rsidRPr="008F207E" w:rsidTr="00083908">
        <w:tc>
          <w:tcPr>
            <w:tcW w:w="698"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 кафедре</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522"/>
              </w:tabs>
              <w:jc w:val="center"/>
              <w:rPr>
                <w:rFonts w:ascii="Calibri" w:eastAsia="Times New Roman" w:hAnsi="Calibri" w:cs="Times New Roman"/>
                <w:b/>
                <w:lang w:eastAsia="ru-RU"/>
              </w:rPr>
            </w:pPr>
            <w:r w:rsidRPr="008F207E">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6</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1</w:t>
            </w:r>
          </w:p>
        </w:tc>
      </w:tr>
    </w:tbl>
    <w:p w:rsidR="008F207E" w:rsidRPr="008F207E" w:rsidRDefault="008F207E" w:rsidP="008F207E">
      <w:pPr>
        <w:tabs>
          <w:tab w:val="num" w:pos="0"/>
        </w:tabs>
        <w:ind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Электронные ресурсы:</w:t>
      </w:r>
    </w:p>
    <w:p w:rsidR="008F207E" w:rsidRPr="008F207E" w:rsidRDefault="008F207E" w:rsidP="008F207E">
      <w:pPr>
        <w:rPr>
          <w:rFonts w:ascii="Calibri" w:eastAsia="Times New Roman" w:hAnsi="Calibri" w:cs="Times New Roman"/>
          <w:lang w:eastAsia="ru-RU"/>
        </w:rPr>
      </w:pPr>
    </w:p>
    <w:p w:rsidR="008F207E" w:rsidRDefault="008F207E" w:rsidP="00255C28">
      <w:pPr>
        <w:pStyle w:val="Default"/>
      </w:pPr>
    </w:p>
    <w:p w:rsidR="008F207E" w:rsidRPr="008F207E" w:rsidRDefault="00A90C14" w:rsidP="00A90C14">
      <w:pPr>
        <w:tabs>
          <w:tab w:val="left" w:pos="360"/>
          <w:tab w:val="num" w:pos="1080"/>
        </w:tabs>
        <w:spacing w:after="0" w:line="240" w:lineRule="auto"/>
        <w:ind w:left="411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8F207E" w:rsidRPr="008F207E">
        <w:rPr>
          <w:rFonts w:ascii="Times New Roman" w:eastAsia="Times New Roman" w:hAnsi="Times New Roman" w:cs="Times New Roman"/>
          <w:sz w:val="28"/>
          <w:szCs w:val="28"/>
          <w:lang w:eastAsia="ru-RU"/>
        </w:rPr>
        <w:t>ОД.О.01.2.6.4</w:t>
      </w:r>
      <w:r w:rsidR="008F207E" w:rsidRPr="008F207E">
        <w:rPr>
          <w:rFonts w:ascii="Calibri" w:eastAsia="Times New Roman" w:hAnsi="Calibri" w:cs="Times New Roman"/>
          <w:lang w:eastAsia="ru-RU"/>
        </w:rPr>
        <w:t xml:space="preserve"> </w:t>
      </w:r>
      <w:r w:rsidR="008F207E" w:rsidRPr="008F207E">
        <w:rPr>
          <w:rFonts w:ascii="Times New Roman" w:eastAsia="Times New Roman" w:hAnsi="Times New Roman" w:cs="Times New Roman"/>
          <w:b/>
          <w:bCs/>
          <w:sz w:val="28"/>
          <w:szCs w:val="28"/>
          <w:lang w:eastAsia="ru-RU"/>
        </w:rPr>
        <w:t>Тема: «</w:t>
      </w:r>
      <w:r w:rsidR="008F207E" w:rsidRPr="008F207E">
        <w:rPr>
          <w:rFonts w:ascii="Times New Roman" w:eastAsia="Times New Roman" w:hAnsi="Times New Roman" w:cs="Times New Roman"/>
          <w:sz w:val="28"/>
          <w:szCs w:val="28"/>
          <w:lang w:eastAsia="ru-RU"/>
        </w:rPr>
        <w:t>Лучевая терапия опухолей невыясненной первичной локализации</w:t>
      </w:r>
      <w:r w:rsidR="008F207E" w:rsidRPr="008F207E">
        <w:rPr>
          <w:rFonts w:ascii="Times New Roman" w:eastAsia="Times New Roman" w:hAnsi="Times New Roman" w:cs="Times New Roman"/>
          <w:b/>
          <w:bCs/>
          <w:sz w:val="28"/>
          <w:szCs w:val="28"/>
          <w:lang w:eastAsia="ru-RU"/>
        </w:rPr>
        <w:t>».</w:t>
      </w:r>
    </w:p>
    <w:p w:rsidR="008F207E" w:rsidRPr="008F207E" w:rsidRDefault="00A90C14" w:rsidP="00A90C14">
      <w:pPr>
        <w:tabs>
          <w:tab w:val="left" w:pos="360"/>
          <w:tab w:val="num" w:pos="1080"/>
        </w:tabs>
        <w:spacing w:after="0" w:line="240" w:lineRule="auto"/>
        <w:ind w:left="411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8F207E" w:rsidRPr="008F207E">
        <w:rPr>
          <w:rFonts w:ascii="Times New Roman" w:eastAsia="Times New Roman" w:hAnsi="Times New Roman" w:cs="Times New Roman"/>
          <w:b/>
          <w:bCs/>
          <w:sz w:val="28"/>
          <w:szCs w:val="28"/>
          <w:lang w:eastAsia="ru-RU"/>
        </w:rPr>
        <w:t>Форма организации учебного процесса:</w:t>
      </w:r>
      <w:r w:rsidR="008F207E" w:rsidRPr="008F207E">
        <w:rPr>
          <w:rFonts w:ascii="Times New Roman" w:eastAsia="Times New Roman" w:hAnsi="Times New Roman" w:cs="Times New Roman"/>
          <w:sz w:val="28"/>
          <w:szCs w:val="28"/>
          <w:lang w:eastAsia="ru-RU"/>
        </w:rPr>
        <w:t xml:space="preserve"> практическое занятие. </w:t>
      </w:r>
    </w:p>
    <w:p w:rsidR="008F207E" w:rsidRPr="008F207E" w:rsidRDefault="00A90C14" w:rsidP="00A90C14">
      <w:pPr>
        <w:tabs>
          <w:tab w:val="left" w:pos="360"/>
          <w:tab w:val="num" w:pos="1080"/>
        </w:tabs>
        <w:spacing w:after="0" w:line="240" w:lineRule="auto"/>
        <w:ind w:left="411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8F207E" w:rsidRPr="008F207E">
        <w:rPr>
          <w:rFonts w:ascii="Times New Roman" w:eastAsia="Times New Roman" w:hAnsi="Times New Roman" w:cs="Times New Roman"/>
          <w:b/>
          <w:sz w:val="28"/>
          <w:szCs w:val="28"/>
          <w:lang w:eastAsia="ru-RU"/>
        </w:rPr>
        <w:t>Методы обучения:</w:t>
      </w:r>
      <w:r w:rsidR="008F207E" w:rsidRPr="008F207E">
        <w:rPr>
          <w:rFonts w:ascii="Times New Roman" w:eastAsia="Times New Roman" w:hAnsi="Times New Roman" w:cs="Times New Roman"/>
          <w:sz w:val="28"/>
          <w:szCs w:val="28"/>
          <w:lang w:eastAsia="ru-RU"/>
        </w:rPr>
        <w:t xml:space="preserve"> </w:t>
      </w:r>
      <w:r w:rsidR="008F207E" w:rsidRPr="008F207E">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8F207E" w:rsidRPr="008F207E">
        <w:rPr>
          <w:rFonts w:ascii="Times New Roman" w:eastAsia="Times New Roman" w:hAnsi="Times New Roman" w:cs="Times New Roman"/>
          <w:sz w:val="28"/>
          <w:szCs w:val="28"/>
          <w:lang w:eastAsia="ru-RU"/>
        </w:rPr>
        <w:t xml:space="preserve">проблемное изложение. </w:t>
      </w:r>
    </w:p>
    <w:p w:rsidR="008F207E" w:rsidRPr="008F207E" w:rsidRDefault="00A90C14" w:rsidP="00A90C14">
      <w:pPr>
        <w:tabs>
          <w:tab w:val="left" w:pos="360"/>
          <w:tab w:val="num" w:pos="1080"/>
        </w:tabs>
        <w:spacing w:after="0" w:line="240" w:lineRule="auto"/>
        <w:ind w:left="411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8F207E" w:rsidRPr="008F207E">
        <w:rPr>
          <w:rFonts w:ascii="Times New Roman" w:eastAsia="Times New Roman" w:hAnsi="Times New Roman" w:cs="Times New Roman"/>
          <w:b/>
          <w:bCs/>
          <w:sz w:val="28"/>
          <w:szCs w:val="28"/>
          <w:lang w:eastAsia="ru-RU"/>
        </w:rPr>
        <w:t>Значение темы</w:t>
      </w:r>
      <w:r w:rsidR="008F207E"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360"/>
          <w:tab w:val="num" w:pos="1080"/>
        </w:tabs>
        <w:spacing w:line="240" w:lineRule="auto"/>
        <w:jc w:val="both"/>
        <w:outlineLvl w:val="0"/>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Цели обучения:</w:t>
      </w:r>
      <w:r w:rsidRPr="008F207E">
        <w:rPr>
          <w:rFonts w:ascii="Times New Roman" w:eastAsia="Times New Roman" w:hAnsi="Times New Roman" w:cs="Times New Roman"/>
          <w:sz w:val="28"/>
          <w:szCs w:val="28"/>
          <w:lang w:eastAsia="ru-RU"/>
        </w:rPr>
        <w:t xml:space="preserve"> </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sz w:val="28"/>
          <w:szCs w:val="28"/>
          <w:lang w:eastAsia="ru-RU"/>
        </w:rPr>
        <w:t>-общая</w:t>
      </w:r>
      <w:r w:rsidRPr="008F207E">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онкологических больных радиологического профиля с опухолями невыясненной первичной локализацией (УК-2); к проведению диспансеризации и осуществлению диспансерного наблюдения за онкологическими больными радиологического профиля с опухолями невыясненной первичной локализацией (ПК-2); к определению у пациентов патологических состояний, симптомов, синдромов онкологических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онкологических больных с опухолями невыясненной первичной локализацией (ПК-6); к применению радиологических методов лечения онкологических больных с опухолями невыясненной первичной локализацией (ПК-7); к применению лекарственной и немедикаментозной терапии и других методов у онкологических больных с опухолями невыясненной первичной локализацией, нуждающихся в медицинской реабилитации (ПК-9); к формированию у онкологических больных с опухолями невыясненной первичной локализацией радиологического профиля и членов их семей мотивации, направленной на сохранение и укрепление здоровья (ПК-10);</w:t>
      </w:r>
    </w:p>
    <w:p w:rsidR="008F207E" w:rsidRPr="008F207E" w:rsidRDefault="008F207E" w:rsidP="008F207E">
      <w:pPr>
        <w:widowControl w:val="0"/>
        <w:snapToGrid w:val="0"/>
        <w:spacing w:after="0" w:line="240" w:lineRule="auto"/>
        <w:jc w:val="both"/>
        <w:outlineLvl w:val="0"/>
        <w:rPr>
          <w:rFonts w:ascii="Times New Roman" w:eastAsia="Times New Roman" w:hAnsi="Times New Roman" w:cs="Times New Roman"/>
          <w:b/>
          <w:sz w:val="28"/>
          <w:szCs w:val="28"/>
          <w:lang w:eastAsia="ru-RU"/>
        </w:rPr>
      </w:pPr>
    </w:p>
    <w:p w:rsidR="008F207E" w:rsidRPr="008F207E" w:rsidRDefault="008F207E" w:rsidP="008F207E">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-учебная</w:t>
      </w:r>
    </w:p>
    <w:p w:rsidR="008F207E" w:rsidRPr="008F207E" w:rsidRDefault="008F207E" w:rsidP="008F207E">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 знать:</w:t>
      </w:r>
      <w:r w:rsidRPr="008F207E">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онкологическими больными с опухолями невыясненной первичной локализацией; экспертизу временной нетрудоспособности онкологических больных с опухолями невыясненной первичной локализацией радиологического профиля и направление на МСЭК; третичную профилактику у онкологических больных с опухолями невыясненной первичной локализацией радиологического профиля; принципы медицинской реабилитации онкологических больных с опухолями невыясненной первичной локализацией радиологического профиля; п</w:t>
      </w:r>
      <w:r w:rsidRPr="008F207E">
        <w:rPr>
          <w:rFonts w:ascii="Times New Roman" w:eastAsia="Times New Roman" w:hAnsi="Times New Roman" w:cs="Times New Roman"/>
          <w:bCs/>
          <w:sz w:val="28"/>
          <w:szCs w:val="28"/>
          <w:lang w:eastAsia="ru-RU"/>
        </w:rPr>
        <w:t xml:space="preserve">ринципы паллиативной помощи </w:t>
      </w:r>
      <w:r w:rsidRPr="008F207E">
        <w:rPr>
          <w:rFonts w:ascii="Times New Roman" w:eastAsia="Times New Roman" w:hAnsi="Times New Roman" w:cs="Times New Roman"/>
          <w:sz w:val="28"/>
          <w:szCs w:val="28"/>
          <w:lang w:eastAsia="ru-RU"/>
        </w:rPr>
        <w:t>онкологическим больным с опухолями невыясненной первичной локализацией радиологического профиля; мероприятия по скринингу процедивов, рецидивов и прогрессирования с опухолями невыясненной первичной локализацией онкологических больных радиологического профиля; методы радионуклидной и ПЭТ-диагностики  опухоли невыясненной первичной локализацией онкологических больных радиологического профиля; методы радиотерапии опухолей  невыясненной первичной локализацией онкологических больных радиологического профиля; показания и противопоказания для госпитализации онкологических больных с опухолями невыясненной первичной локализацией радиологического профиля в установленном порядке в специализированные радиологические отделения.</w:t>
      </w:r>
    </w:p>
    <w:p w:rsidR="008F207E" w:rsidRPr="008F207E" w:rsidRDefault="008F207E" w:rsidP="008F207E">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-уметь</w:t>
      </w:r>
      <w:r w:rsidRPr="008F207E">
        <w:rPr>
          <w:rFonts w:ascii="Times New Roman" w:eastAsia="Times New Roman" w:hAnsi="Times New Roman" w:cs="Times New Roman"/>
          <w:sz w:val="28"/>
          <w:szCs w:val="28"/>
          <w:lang w:eastAsia="ru-RU"/>
        </w:rPr>
        <w:t>: оценить эпидемиологические показатели опухолей  невыясненной первичной локализацией на амбулаторном и госпитальном этапе в условиях радиологического отделения; провести лучевую диагностику опухолей  невыясненной первичной локализацией онкологических больных радиологического профиля; организовать специализированную радиологическую помощь онкологическим больным с опухолями невыясненной первичной локализацией; оптимизировать совместную работу с врачами смежных специальностей (онколог, хирург-онколог, химиотерапевт); организовать диспансерный учет онкологических больных с опухолями невыясненной первичной локализацией радиологического профиля; организовать МСЭК  онкологических больных с опухолями невыясненной первичной локализацией радиологического профиля; сформулировать диагноз опухолей  невыясненной первичной локализацией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онкологических на больных с опухолями невыясненной первичной локализацией радиологического профиля.</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snapToGri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-владеть:</w:t>
      </w:r>
      <w:r w:rsidRPr="008F207E">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онкологических больных с опухолями невыясненной первичной локализацией; провести остеосцинтиграфию; выполнить ПЭТ-диагностику онкологических больных с опухолями невыясненной первичной локализацией; выработать индивидуальный план лучевой терапии онкологических больных с опухолями невыясненной первичной локализацией (радикальное, паллиативное, симптоматическое, комбинированное, комплексное); осуществить</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выбор полей облучения и провести сеанс лучевой терапии больных с опухолями невыясненной первичной локализацией; провести диагностику и лечение  общих и местных лучевых реакций и повреждений органов и тканей у онкологических больных с опухолями невыясненной первичной локализацией; осуществить мероприятия по оказанию неотложной помощи онкологическим больным с опухолями невыясненной первичной локализацией радиологического профиля.</w:t>
      </w:r>
    </w:p>
    <w:p w:rsidR="008F207E" w:rsidRPr="008F207E" w:rsidRDefault="008F207E" w:rsidP="008F207E">
      <w:pPr>
        <w:widowControl w:val="0"/>
        <w:snapToGrid w:val="0"/>
        <w:spacing w:after="0" w:line="240" w:lineRule="auto"/>
        <w:jc w:val="both"/>
        <w:rPr>
          <w:rFonts w:ascii="Times New Roman" w:eastAsia="Times New Roman" w:hAnsi="Times New Roman" w:cs="Times New Roman"/>
          <w:sz w:val="28"/>
          <w:szCs w:val="28"/>
          <w:lang w:eastAsia="ru-RU"/>
        </w:rPr>
      </w:pPr>
    </w:p>
    <w:p w:rsidR="008F207E" w:rsidRPr="008F207E" w:rsidRDefault="00A90C14" w:rsidP="00A90C14">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8F207E" w:rsidRPr="008F207E">
        <w:rPr>
          <w:rFonts w:ascii="Times New Roman" w:eastAsia="Times New Roman" w:hAnsi="Times New Roman" w:cs="Times New Roman"/>
          <w:b/>
          <w:bCs/>
          <w:sz w:val="28"/>
          <w:szCs w:val="28"/>
          <w:lang w:eastAsia="ru-RU"/>
        </w:rPr>
        <w:t>Место проведения практического занятия</w:t>
      </w:r>
      <w:r w:rsidR="008F207E" w:rsidRPr="008F207E">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8F207E" w:rsidRPr="008F207E" w:rsidRDefault="00A90C14" w:rsidP="00A90C14">
      <w:pPr>
        <w:tabs>
          <w:tab w:val="left" w:pos="360"/>
        </w:tabs>
        <w:spacing w:after="0" w:line="240" w:lineRule="auto"/>
        <w:ind w:left="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8F207E" w:rsidRPr="008F207E">
        <w:rPr>
          <w:rFonts w:ascii="Times New Roman" w:eastAsia="Times New Roman" w:hAnsi="Times New Roman" w:cs="Times New Roman"/>
          <w:b/>
          <w:bCs/>
          <w:sz w:val="28"/>
          <w:szCs w:val="28"/>
          <w:lang w:eastAsia="ru-RU"/>
        </w:rPr>
        <w:t>Оснащение занятия</w:t>
      </w:r>
      <w:r w:rsidR="008F207E" w:rsidRPr="008F207E">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8F207E" w:rsidRPr="008F207E">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8F207E" w:rsidRPr="008F207E">
        <w:rPr>
          <w:rFonts w:ascii="Times New Roman" w:eastAsia="Times New Roman" w:hAnsi="Times New Roman" w:cs="Times New Roman"/>
          <w:sz w:val="28"/>
          <w:szCs w:val="28"/>
          <w:lang w:val="en-US" w:eastAsia="ru-RU"/>
        </w:rPr>
        <w:t>Wi</w:t>
      </w:r>
      <w:r w:rsidR="008F207E" w:rsidRPr="008F207E">
        <w:rPr>
          <w:rFonts w:ascii="Times New Roman" w:eastAsia="Times New Roman" w:hAnsi="Times New Roman" w:cs="Times New Roman"/>
          <w:sz w:val="28"/>
          <w:szCs w:val="28"/>
          <w:lang w:eastAsia="ru-RU"/>
        </w:rPr>
        <w:t>-</w:t>
      </w:r>
      <w:r w:rsidR="008F207E" w:rsidRPr="008F207E">
        <w:rPr>
          <w:rFonts w:ascii="Times New Roman" w:eastAsia="Times New Roman" w:hAnsi="Times New Roman" w:cs="Times New Roman"/>
          <w:sz w:val="28"/>
          <w:szCs w:val="28"/>
          <w:lang w:val="en-US" w:eastAsia="ru-RU"/>
        </w:rPr>
        <w:t>Fi</w:t>
      </w:r>
      <w:r w:rsidR="008F207E"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7.Структура содержания темы</w:t>
      </w:r>
      <w:r w:rsidRPr="008F207E">
        <w:rPr>
          <w:rFonts w:ascii="Times New Roman" w:eastAsia="Times New Roman" w:hAnsi="Times New Roman" w:cs="Times New Roman"/>
          <w:sz w:val="28"/>
          <w:szCs w:val="28"/>
          <w:lang w:eastAsia="ru-RU"/>
        </w:rPr>
        <w:t xml:space="preserve"> (хронокарта) </w:t>
      </w:r>
    </w:p>
    <w:p w:rsidR="008F207E" w:rsidRPr="008F207E" w:rsidRDefault="008F207E" w:rsidP="008F207E">
      <w:pPr>
        <w:spacing w:line="240" w:lineRule="auto"/>
        <w:ind w:firstLine="709"/>
        <w:jc w:val="center"/>
        <w:outlineLvl w:val="0"/>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Хронокарта практического занятия</w:t>
      </w:r>
      <w:r w:rsidRPr="008F207E">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8F207E" w:rsidRPr="008F207E" w:rsidTr="00083908">
        <w:tc>
          <w:tcPr>
            <w:tcW w:w="648" w:type="dxa"/>
            <w:tcBorders>
              <w:top w:val="single" w:sz="4" w:space="0" w:color="auto"/>
              <w:bottom w:val="single" w:sz="4" w:space="0" w:color="auto"/>
              <w:right w:val="single" w:sz="4" w:space="0" w:color="auto"/>
            </w:tcBorders>
            <w:vAlign w:val="center"/>
          </w:tcPr>
          <w:p w:rsidR="008F207E" w:rsidRPr="008F207E" w:rsidRDefault="008F207E" w:rsidP="008F207E">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Этапы</w:t>
            </w:r>
          </w:p>
          <w:p w:rsidR="008F207E" w:rsidRPr="008F207E" w:rsidRDefault="008F207E" w:rsidP="008F207E">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Содержание этапа и оснащенность</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Проверка посещаемости </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Контроль исходного уровня знаний и умений</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Индивидуальный и фронтальный устный опрос</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Инструктаж обучающихся преподавателем </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Самостоятельная работа обучающихся:</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курация больных радиологического профиля;</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разбор курируемых пациентов;</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Работа: </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в поликлинике и палатах с пациентами;</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с историями болезни;</w:t>
            </w:r>
          </w:p>
          <w:p w:rsidR="008F207E" w:rsidRPr="008F207E" w:rsidRDefault="008F207E" w:rsidP="008F207E">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Тесты по теме, ситуационные задачи</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8F207E" w:rsidRPr="008F207E" w:rsidTr="00083908">
        <w:trPr>
          <w:cantSplit/>
        </w:trPr>
        <w:tc>
          <w:tcPr>
            <w:tcW w:w="3292" w:type="dxa"/>
            <w:gridSpan w:val="2"/>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8F207E" w:rsidRPr="008F207E" w:rsidRDefault="008F207E" w:rsidP="008F207E">
      <w:pPr>
        <w:spacing w:after="0" w:line="240" w:lineRule="auto"/>
        <w:ind w:left="180"/>
        <w:jc w:val="both"/>
        <w:rPr>
          <w:rFonts w:ascii="Times New Roman" w:eastAsia="Times New Roman" w:hAnsi="Times New Roman" w:cs="Times New Roman"/>
          <w:i/>
          <w:sz w:val="20"/>
          <w:szCs w:val="20"/>
          <w:lang w:eastAsia="ru-RU"/>
        </w:rPr>
      </w:pPr>
      <w:r w:rsidRPr="008F207E">
        <w:rPr>
          <w:rFonts w:ascii="Times New Roman" w:eastAsia="Times New Roman" w:hAnsi="Times New Roman" w:cs="Times New Roman"/>
          <w:i/>
          <w:sz w:val="20"/>
          <w:szCs w:val="20"/>
          <w:lang w:eastAsia="ru-RU"/>
        </w:rPr>
        <w:t xml:space="preserve">Примечание. </w:t>
      </w: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r w:rsidRPr="008F207E">
        <w:rPr>
          <w:rFonts w:ascii="Times New Roman" w:eastAsia="Times New Roman" w:hAnsi="Times New Roman" w:cs="Times New Roman"/>
          <w:sz w:val="20"/>
          <w:szCs w:val="20"/>
          <w:vertAlign w:val="superscript"/>
          <w:lang w:eastAsia="ru-RU"/>
        </w:rPr>
        <w:t>*</w:t>
      </w:r>
      <w:r w:rsidRPr="008F207E">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A90C14" w:rsidP="00A90C14">
      <w:pPr>
        <w:tabs>
          <w:tab w:val="left" w:pos="360"/>
        </w:tabs>
        <w:spacing w:after="0" w:line="240" w:lineRule="auto"/>
        <w:ind w:left="851"/>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8F207E" w:rsidRPr="008F207E">
        <w:rPr>
          <w:rFonts w:ascii="Times New Roman" w:eastAsia="Times New Roman" w:hAnsi="Times New Roman" w:cs="Times New Roman"/>
          <w:b/>
          <w:bCs/>
          <w:sz w:val="28"/>
          <w:szCs w:val="28"/>
          <w:lang w:eastAsia="ru-RU"/>
        </w:rPr>
        <w:t>Аннотация</w:t>
      </w:r>
      <w:r w:rsidR="008F207E" w:rsidRPr="008F207E">
        <w:rPr>
          <w:rFonts w:ascii="Times New Roman" w:eastAsia="Times New Roman" w:hAnsi="Times New Roman" w:cs="Times New Roman"/>
          <w:sz w:val="28"/>
          <w:szCs w:val="28"/>
          <w:lang w:eastAsia="ru-RU"/>
        </w:rPr>
        <w:t xml:space="preserve"> (краткое содержание темы).</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Метастазы злокачественной опухоли без выявленного первичного очага — понятие, включающее в себя случаи онкологического заболевания, проявляющегося метастатическими опухолями, в то время как первичный очаг невозможно установить ни на основании анамнеза, ни при обследовании. </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По данным различных авторов такие пациенты составляют от 3 до 15% онкологических больных, обратившихся за медицинской помощью, причем среди мужчин диагноз метастазов злокачественной опухоли без выявленного первичного очага встречается несколько чаще, чем среди женщин. </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Средний возраст составляет 51 год у мужчин и 52 у женщин. Большинство пациентов в возрасте старше 50 лет. </w:t>
      </w:r>
    </w:p>
    <w:p w:rsidR="008F207E" w:rsidRPr="008F207E" w:rsidRDefault="008F207E" w:rsidP="008F207E">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8F207E">
        <w:rPr>
          <w:rFonts w:ascii="Times New Roman" w:eastAsia="BalticaC" w:hAnsi="Times New Roman" w:cs="Times New Roman"/>
          <w:sz w:val="28"/>
          <w:szCs w:val="28"/>
          <w:lang w:eastAsia="ru-RU"/>
        </w:rPr>
        <w:t xml:space="preserve"> Диагноз РНПО требует гистологической оценки с последующим распределением по группам:</w:t>
      </w:r>
    </w:p>
    <w:p w:rsidR="008F207E" w:rsidRPr="008F207E" w:rsidRDefault="008F207E" w:rsidP="008F207E">
      <w:pPr>
        <w:autoSpaceDE w:val="0"/>
        <w:autoSpaceDN w:val="0"/>
        <w:adjustRightInd w:val="0"/>
        <w:spacing w:after="0" w:line="360" w:lineRule="auto"/>
        <w:ind w:firstLine="709"/>
        <w:rPr>
          <w:rFonts w:ascii="Times New Roman" w:eastAsia="BalticaC" w:hAnsi="Times New Roman" w:cs="Times New Roman"/>
          <w:sz w:val="28"/>
          <w:szCs w:val="28"/>
          <w:lang w:eastAsia="ru-RU"/>
        </w:rPr>
      </w:pPr>
      <w:r w:rsidRPr="008F207E">
        <w:rPr>
          <w:rFonts w:ascii="Times New Roman" w:eastAsia="BalticaC" w:hAnsi="Times New Roman" w:cs="Times New Roman"/>
          <w:sz w:val="28"/>
          <w:szCs w:val="28"/>
          <w:lang w:eastAsia="ru-RU"/>
        </w:rPr>
        <w:t>a) Хорошо и умеренно дифференцированные аденокарциномы;</w:t>
      </w:r>
    </w:p>
    <w:p w:rsidR="008F207E" w:rsidRPr="008F207E" w:rsidRDefault="008F207E" w:rsidP="008F207E">
      <w:pPr>
        <w:autoSpaceDE w:val="0"/>
        <w:autoSpaceDN w:val="0"/>
        <w:adjustRightInd w:val="0"/>
        <w:spacing w:after="0" w:line="360" w:lineRule="auto"/>
        <w:ind w:firstLine="709"/>
        <w:rPr>
          <w:rFonts w:ascii="Times New Roman" w:eastAsia="BalticaC" w:hAnsi="Times New Roman" w:cs="Times New Roman"/>
          <w:sz w:val="28"/>
          <w:szCs w:val="28"/>
          <w:lang w:eastAsia="ru-RU"/>
        </w:rPr>
      </w:pPr>
      <w:r w:rsidRPr="008F207E">
        <w:rPr>
          <w:rFonts w:ascii="Times New Roman" w:eastAsia="BalticaC" w:hAnsi="Times New Roman" w:cs="Times New Roman"/>
          <w:sz w:val="28"/>
          <w:szCs w:val="28"/>
          <w:lang w:eastAsia="ru-RU"/>
        </w:rPr>
        <w:t>b) Низкодифференцированные карциномы (включая низкодифференцированные аденокарциномы);</w:t>
      </w:r>
    </w:p>
    <w:p w:rsidR="008F207E" w:rsidRPr="008F207E" w:rsidRDefault="008F207E" w:rsidP="008F207E">
      <w:pPr>
        <w:autoSpaceDE w:val="0"/>
        <w:autoSpaceDN w:val="0"/>
        <w:adjustRightInd w:val="0"/>
        <w:spacing w:after="0" w:line="360" w:lineRule="auto"/>
        <w:ind w:firstLine="709"/>
        <w:rPr>
          <w:rFonts w:ascii="Times New Roman" w:eastAsia="BalticaC" w:hAnsi="Times New Roman" w:cs="Times New Roman"/>
          <w:sz w:val="28"/>
          <w:szCs w:val="28"/>
          <w:lang w:eastAsia="ru-RU"/>
        </w:rPr>
      </w:pPr>
      <w:r w:rsidRPr="008F207E">
        <w:rPr>
          <w:rFonts w:ascii="Times New Roman" w:eastAsia="BalticaC" w:hAnsi="Times New Roman" w:cs="Times New Roman"/>
          <w:sz w:val="28"/>
          <w:szCs w:val="28"/>
          <w:lang w:eastAsia="ru-RU"/>
        </w:rPr>
        <w:t>c) Плоскоклеточный рак;</w:t>
      </w:r>
    </w:p>
    <w:p w:rsidR="008F207E" w:rsidRPr="008F207E" w:rsidRDefault="008F207E" w:rsidP="008F207E">
      <w:pPr>
        <w:autoSpaceDE w:val="0"/>
        <w:autoSpaceDN w:val="0"/>
        <w:adjustRightInd w:val="0"/>
        <w:spacing w:after="0" w:line="360" w:lineRule="auto"/>
        <w:ind w:firstLine="709"/>
        <w:rPr>
          <w:rFonts w:ascii="Times New Roman" w:eastAsia="BalticaC" w:hAnsi="Times New Roman" w:cs="Times New Roman"/>
          <w:sz w:val="28"/>
          <w:szCs w:val="28"/>
          <w:lang w:eastAsia="ru-RU"/>
        </w:rPr>
      </w:pPr>
      <w:r w:rsidRPr="008F207E">
        <w:rPr>
          <w:rFonts w:ascii="Times New Roman" w:eastAsia="BalticaC" w:hAnsi="Times New Roman" w:cs="Times New Roman"/>
          <w:sz w:val="28"/>
          <w:szCs w:val="28"/>
          <w:lang w:eastAsia="ru-RU"/>
        </w:rPr>
        <w:t>d) Недифференцированная опухоль;</w:t>
      </w:r>
    </w:p>
    <w:p w:rsidR="008F207E" w:rsidRPr="008F207E" w:rsidRDefault="008F207E" w:rsidP="008F207E">
      <w:pPr>
        <w:autoSpaceDE w:val="0"/>
        <w:autoSpaceDN w:val="0"/>
        <w:adjustRightInd w:val="0"/>
        <w:spacing w:after="0" w:line="360" w:lineRule="auto"/>
        <w:ind w:firstLine="709"/>
        <w:rPr>
          <w:rFonts w:ascii="Times New Roman" w:eastAsia="BalticaC" w:hAnsi="Times New Roman" w:cs="Times New Roman"/>
          <w:sz w:val="28"/>
          <w:szCs w:val="28"/>
          <w:lang w:eastAsia="ru-RU"/>
        </w:rPr>
      </w:pPr>
      <w:r w:rsidRPr="008F207E">
        <w:rPr>
          <w:rFonts w:ascii="Times New Roman" w:eastAsia="BalticaC" w:hAnsi="Times New Roman" w:cs="Times New Roman"/>
          <w:sz w:val="28"/>
          <w:szCs w:val="28"/>
          <w:lang w:eastAsia="ru-RU"/>
        </w:rPr>
        <w:t>e) Рак с нейроэндокринной дифференцировкой.</w:t>
      </w:r>
    </w:p>
    <w:p w:rsidR="008F207E" w:rsidRPr="008F207E" w:rsidRDefault="008F207E" w:rsidP="008F207E">
      <w:pPr>
        <w:autoSpaceDE w:val="0"/>
        <w:autoSpaceDN w:val="0"/>
        <w:adjustRightInd w:val="0"/>
        <w:spacing w:after="0" w:line="360" w:lineRule="auto"/>
        <w:rPr>
          <w:rFonts w:ascii="Times New Roman" w:eastAsia="BalticaC" w:hAnsi="Times New Roman" w:cs="Times New Roman"/>
          <w:sz w:val="28"/>
          <w:szCs w:val="28"/>
          <w:lang w:eastAsia="ru-RU"/>
        </w:rPr>
      </w:pPr>
    </w:p>
    <w:p w:rsidR="008F207E" w:rsidRPr="008F207E" w:rsidRDefault="008F207E" w:rsidP="008F207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BalticaC" w:hAnsi="Times New Roman" w:cs="Times New Roman"/>
          <w:sz w:val="28"/>
          <w:szCs w:val="28"/>
          <w:lang w:eastAsia="ru-RU"/>
        </w:rPr>
        <w:t>Иммуногистохимическое исследование является обязательным для низкодифференцированных опухолей с целью исключения высокочувствительных к химиотерапии и потенциально курабельных опухолей, такие как лимфомы и герминогенные опухоли.</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Больные с метастазами без выявленного первичного очага представляют чрезвычайно «пеструю» группу — как по локализации и распространенности опухолевого процесса, так и по морфологическому строению метастатической опухоли. Для всех злокачественных опухолей, за исключением метастазов при невыявленном первичном очаге, характерны терминологическая определенность, наличие общепризнанных классификаций — как отечественных, так и по системе TNM. При метастазах без первичного очага аналогичных классификаций нет. </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Хотя метастазы без выявленного первичного очага отличаются своим происхождением из разных органов, биологическое поведение их приблизительно одинаково. Эта нозологическая форма отражает наиболее агрессивный тип злокачественных опухолей, метастазирование которых возникает на самых ранних этапах развития. В связи с большой гетерогенностью опухоли обычно не удается выделить, какой клон клеток явился источником метастазирования, так как теряется набор морфологических признаков, позволяющих отличить клетки по органопринадлежности. </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Так как заболевание уже на первых этапах проявляется метастазами, можно говорить о первично генерализованном процессе, который к моменту обращения пациента за медицинской помощью, как правило, выходит за пределы одного органа. Более конкретизированного общепринятого стадирования</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 xml:space="preserve">метастазов злокачественной опухоли без выявленного первичного очага в настоящее время не существует. </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В зависимости от локализации и распространенности метастатического поражения больных делят на следующие группы: </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1. Пациенты с изолированным поражением лимфоузлов (единичным или множественным в пределах одного коллектора) — шейных, подмышечных, паховых, медиастинальных, забрюшинных. </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2. Пациенты с изолированным поражением органов и тканей (единичным или множественным) – костей, легких, печени, мягких тканей, головного и спинного мозга и др. </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3. Пациенты с поражением нескольких коллекторов лимфоузлов, сочетанное поражение лимфоузлов и/или органов. </w:t>
      </w:r>
    </w:p>
    <w:p w:rsidR="008F207E" w:rsidRPr="008F207E" w:rsidRDefault="008F207E" w:rsidP="008F207E">
      <w:pPr>
        <w:spacing w:after="120"/>
        <w:ind w:left="1429"/>
        <w:jc w:val="center"/>
        <w:rPr>
          <w:rFonts w:ascii="Times New Roman" w:eastAsia="Times New Roman" w:hAnsi="Times New Roman" w:cs="Times New Roman"/>
          <w:b/>
          <w:sz w:val="28"/>
          <w:szCs w:val="28"/>
          <w:lang w:val="x-none" w:eastAsia="x-none"/>
        </w:rPr>
      </w:pPr>
      <w:r w:rsidRPr="008F207E">
        <w:rPr>
          <w:rFonts w:ascii="Times New Roman" w:eastAsia="Times New Roman" w:hAnsi="Times New Roman" w:cs="Times New Roman"/>
          <w:b/>
          <w:sz w:val="28"/>
          <w:szCs w:val="28"/>
          <w:lang w:val="x-none" w:eastAsia="x-none"/>
        </w:rPr>
        <w:t>Схема диагностического алгоритма обследования больных с метастазами</w:t>
      </w:r>
      <w:r w:rsidRPr="008F207E">
        <w:rPr>
          <w:rFonts w:ascii="Times New Roman" w:eastAsia="Times New Roman" w:hAnsi="Times New Roman" w:cs="Times New Roman"/>
          <w:b/>
          <w:sz w:val="28"/>
          <w:szCs w:val="28"/>
          <w:lang w:val="x-none" w:eastAsia="x-none"/>
        </w:rPr>
        <w:br/>
        <w:t>без выявленного первичного очага</w:t>
      </w:r>
    </w:p>
    <w:tbl>
      <w:tblPr>
        <w:tblW w:w="0" w:type="auto"/>
        <w:tblInd w:w="392" w:type="dxa"/>
        <w:tblLook w:val="01E0" w:firstRow="1" w:lastRow="1" w:firstColumn="1" w:lastColumn="1" w:noHBand="0" w:noVBand="0"/>
      </w:tblPr>
      <w:tblGrid>
        <w:gridCol w:w="1913"/>
        <w:gridCol w:w="1914"/>
        <w:gridCol w:w="496"/>
        <w:gridCol w:w="496"/>
        <w:gridCol w:w="2055"/>
        <w:gridCol w:w="2056"/>
      </w:tblGrid>
      <w:tr w:rsidR="008F207E" w:rsidRPr="008F207E" w:rsidTr="00083908">
        <w:tc>
          <w:tcPr>
            <w:tcW w:w="8930" w:type="dxa"/>
            <w:gridSpan w:val="6"/>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120"/>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8"/>
                <w:szCs w:val="28"/>
                <w:lang w:val="x-none" w:eastAsia="x-none"/>
              </w:rPr>
              <w:t xml:space="preserve"> </w:t>
            </w:r>
            <w:r w:rsidRPr="008F207E">
              <w:rPr>
                <w:rFonts w:ascii="Times New Roman" w:eastAsia="Times New Roman" w:hAnsi="Times New Roman" w:cs="Times New Roman"/>
                <w:sz w:val="24"/>
                <w:szCs w:val="24"/>
                <w:lang w:eastAsia="ru-RU"/>
              </w:rPr>
              <w:t>1 этап — предварительная дифференцировка и оценка общего состояния</w:t>
            </w:r>
          </w:p>
        </w:tc>
      </w:tr>
      <w:tr w:rsidR="008F207E" w:rsidRPr="008F207E" w:rsidTr="00083908">
        <w:tc>
          <w:tcPr>
            <w:tcW w:w="1913" w:type="dxa"/>
            <w:tcBorders>
              <w:top w:val="single" w:sz="4" w:space="0" w:color="auto"/>
              <w:bottom w:val="single" w:sz="4" w:space="0" w:color="auto"/>
              <w:right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1914" w:type="dxa"/>
            <w:tcBorders>
              <w:top w:val="single" w:sz="4" w:space="0" w:color="auto"/>
              <w:left w:val="single" w:sz="4" w:space="0" w:color="auto"/>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992" w:type="dxa"/>
            <w:gridSpan w:val="2"/>
            <w:tcBorders>
              <w:top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2055" w:type="dxa"/>
            <w:tcBorders>
              <w:top w:val="single" w:sz="4" w:space="0" w:color="auto"/>
              <w:bottom w:val="single" w:sz="4" w:space="0" w:color="auto"/>
              <w:right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2056" w:type="dxa"/>
            <w:tcBorders>
              <w:top w:val="single" w:sz="4" w:space="0" w:color="auto"/>
              <w:left w:val="single" w:sz="4" w:space="0" w:color="auto"/>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r>
      <w:tr w:rsidR="008F207E" w:rsidRPr="008F207E" w:rsidTr="00083908">
        <w:tc>
          <w:tcPr>
            <w:tcW w:w="3827"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1922780</wp:posOffset>
                      </wp:positionH>
                      <wp:positionV relativeFrom="paragraph">
                        <wp:posOffset>63500</wp:posOffset>
                      </wp:positionV>
                      <wp:extent cx="1028700" cy="1143000"/>
                      <wp:effectExtent l="51435" t="6350" r="5715" b="5080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2222AC" id="Прямая соединительная линия 86"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4pt,5pt" to="232.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">
                      <v:stroke endarrow="block"/>
                    </v:line>
                  </w:pict>
                </mc:Fallback>
              </mc:AlternateContent>
            </w:r>
            <w:r w:rsidRPr="008F207E">
              <w:rPr>
                <w:rFonts w:ascii="Times New Roman" w:eastAsia="Times New Roman" w:hAnsi="Times New Roman" w:cs="Times New Roman"/>
                <w:sz w:val="24"/>
                <w:szCs w:val="24"/>
                <w:lang w:eastAsia="ru-RU"/>
              </w:rPr>
              <w:t>Неонкологическое заболевание</w:t>
            </w:r>
          </w:p>
        </w:tc>
        <w:tc>
          <w:tcPr>
            <w:tcW w:w="992" w:type="dxa"/>
            <w:gridSpan w:val="2"/>
            <w:tcBorders>
              <w:left w:val="single" w:sz="4" w:space="0" w:color="auto"/>
              <w:right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4111"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before="14"/>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1224280</wp:posOffset>
                      </wp:positionH>
                      <wp:positionV relativeFrom="paragraph">
                        <wp:posOffset>215900</wp:posOffset>
                      </wp:positionV>
                      <wp:extent cx="0" cy="194310"/>
                      <wp:effectExtent l="60325" t="6350" r="53975" b="1841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E85619" id="Прямая соединительная линия 8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4pt,17pt" to="96.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">
                      <v:stroke endarrow="block"/>
                    </v:line>
                  </w:pict>
                </mc:Fallback>
              </mc:AlternateContent>
            </w:r>
            <w:r w:rsidRPr="008F207E">
              <w:rPr>
                <w:rFonts w:ascii="Times New Roman" w:eastAsia="Times New Roman" w:hAnsi="Times New Roman" w:cs="Times New Roman"/>
                <w:sz w:val="24"/>
                <w:szCs w:val="24"/>
                <w:lang w:eastAsia="ru-RU"/>
              </w:rPr>
              <w:t>Опухолевое поражение</w:t>
            </w:r>
          </w:p>
        </w:tc>
      </w:tr>
      <w:tr w:rsidR="008F207E" w:rsidRPr="008F207E" w:rsidTr="00083908">
        <w:tc>
          <w:tcPr>
            <w:tcW w:w="3827" w:type="dxa"/>
            <w:gridSpan w:val="2"/>
            <w:tcBorders>
              <w:top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992" w:type="dxa"/>
            <w:gridSpan w:val="2"/>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4111" w:type="dxa"/>
            <w:gridSpan w:val="2"/>
            <w:tcBorders>
              <w:top w:val="single" w:sz="4" w:space="0" w:color="auto"/>
              <w:bottom w:val="single" w:sz="4" w:space="0" w:color="auto"/>
            </w:tcBorders>
          </w:tcPr>
          <w:p w:rsidR="008F207E" w:rsidRPr="008F207E" w:rsidRDefault="008F207E" w:rsidP="008F207E">
            <w:pPr>
              <w:spacing w:after="120"/>
              <w:jc w:val="center"/>
              <w:rPr>
                <w:rFonts w:ascii="Times New Roman" w:eastAsia="Times New Roman" w:hAnsi="Times New Roman" w:cs="Times New Roman"/>
                <w:sz w:val="24"/>
                <w:szCs w:val="24"/>
                <w:lang w:eastAsia="ru-RU"/>
              </w:rPr>
            </w:pPr>
          </w:p>
        </w:tc>
      </w:tr>
      <w:tr w:rsidR="008F207E" w:rsidRPr="008F207E" w:rsidTr="00083908">
        <w:tc>
          <w:tcPr>
            <w:tcW w:w="3827" w:type="dxa"/>
            <w:gridSpan w:val="2"/>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992" w:type="dxa"/>
            <w:gridSpan w:val="2"/>
            <w:tcBorders>
              <w:right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4111"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before="14"/>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Симптоматическая терапия</w:t>
            </w:r>
            <w:r w:rsidRPr="008F207E">
              <w:rPr>
                <w:rFonts w:ascii="Times New Roman" w:eastAsia="Times New Roman" w:hAnsi="Times New Roman" w:cs="Times New Roman"/>
                <w:sz w:val="24"/>
                <w:szCs w:val="24"/>
                <w:lang w:eastAsia="ru-RU"/>
              </w:rPr>
              <w:br/>
              <w:t xml:space="preserve"> инкурабельным больным</w:t>
            </w:r>
          </w:p>
        </w:tc>
      </w:tr>
      <w:tr w:rsidR="008F207E" w:rsidRPr="008F207E" w:rsidTr="00083908">
        <w:tc>
          <w:tcPr>
            <w:tcW w:w="3827" w:type="dxa"/>
            <w:gridSpan w:val="2"/>
            <w:tcBorders>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992" w:type="dxa"/>
            <w:gridSpan w:val="2"/>
            <w:tcBorders>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4111" w:type="dxa"/>
            <w:gridSpan w:val="2"/>
            <w:tcBorders>
              <w:top w:val="single" w:sz="4" w:space="0" w:color="auto"/>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p w:rsidR="008F207E" w:rsidRPr="008F207E" w:rsidRDefault="008F207E" w:rsidP="008F207E">
            <w:pPr>
              <w:spacing w:after="120"/>
              <w:rPr>
                <w:rFonts w:ascii="Times New Roman" w:eastAsia="Times New Roman" w:hAnsi="Times New Roman" w:cs="Times New Roman"/>
                <w:sz w:val="24"/>
                <w:szCs w:val="24"/>
                <w:lang w:eastAsia="ru-RU"/>
              </w:rPr>
            </w:pPr>
          </w:p>
        </w:tc>
      </w:tr>
      <w:tr w:rsidR="008F207E" w:rsidRPr="008F207E" w:rsidTr="00083908">
        <w:tc>
          <w:tcPr>
            <w:tcW w:w="8930" w:type="dxa"/>
            <w:gridSpan w:val="6"/>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 этап — оценка распространенности опухолевого поражения</w:t>
            </w:r>
          </w:p>
        </w:tc>
      </w:tr>
      <w:tr w:rsidR="008F207E" w:rsidRPr="008F207E" w:rsidTr="00083908">
        <w:tc>
          <w:tcPr>
            <w:tcW w:w="3827" w:type="dxa"/>
            <w:gridSpan w:val="2"/>
            <w:tcBorders>
              <w:top w:val="single" w:sz="4" w:space="0" w:color="auto"/>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496" w:type="dxa"/>
            <w:tcBorders>
              <w:top w:val="single" w:sz="4" w:space="0" w:color="auto"/>
              <w:bottom w:val="single" w:sz="4" w:space="0" w:color="auto"/>
              <w:right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496" w:type="dxa"/>
            <w:tcBorders>
              <w:top w:val="single" w:sz="4" w:space="0" w:color="auto"/>
              <w:left w:val="single" w:sz="4" w:space="0" w:color="auto"/>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4111" w:type="dxa"/>
            <w:gridSpan w:val="2"/>
            <w:tcBorders>
              <w:top w:val="single" w:sz="4" w:space="0" w:color="auto"/>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r>
      <w:tr w:rsidR="008F207E" w:rsidRPr="008F207E" w:rsidTr="00083908">
        <w:tc>
          <w:tcPr>
            <w:tcW w:w="8930" w:type="dxa"/>
            <w:gridSpan w:val="6"/>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120"/>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рентгенография органов грудной клетки, УЗИ брюшной полости, радиоизотопное исследование скелета, лимфатической системы,КТ головного мозга</w:t>
            </w:r>
          </w:p>
        </w:tc>
      </w:tr>
      <w:tr w:rsidR="008F207E" w:rsidRPr="008F207E" w:rsidTr="00083908">
        <w:tc>
          <w:tcPr>
            <w:tcW w:w="3827" w:type="dxa"/>
            <w:gridSpan w:val="2"/>
            <w:tcBorders>
              <w:top w:val="single" w:sz="4" w:space="0" w:color="auto"/>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r w:rsidRPr="008F207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1122045</wp:posOffset>
                      </wp:positionH>
                      <wp:positionV relativeFrom="paragraph">
                        <wp:posOffset>30480</wp:posOffset>
                      </wp:positionV>
                      <wp:extent cx="0" cy="194310"/>
                      <wp:effectExtent l="60325" t="12065" r="53975" b="2222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2AAFFE" id="Прямая соединительная линия 8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5pt,2.4pt" to="88.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">
                      <v:stroke endarrow="block"/>
                    </v:line>
                  </w:pict>
                </mc:Fallback>
              </mc:AlternateContent>
            </w:r>
          </w:p>
        </w:tc>
        <w:tc>
          <w:tcPr>
            <w:tcW w:w="992" w:type="dxa"/>
            <w:gridSpan w:val="2"/>
            <w:tcBorders>
              <w:top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4111" w:type="dxa"/>
            <w:gridSpan w:val="2"/>
            <w:tcBorders>
              <w:top w:val="single" w:sz="4" w:space="0" w:color="auto"/>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r w:rsidRPr="008F207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1217295</wp:posOffset>
                      </wp:positionH>
                      <wp:positionV relativeFrom="paragraph">
                        <wp:posOffset>29210</wp:posOffset>
                      </wp:positionV>
                      <wp:extent cx="0" cy="194310"/>
                      <wp:effectExtent l="53340" t="10795" r="60960" b="2349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5B7562" id="Прямая соединительная линия 8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85pt,2.3pt" to="95.8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">
                      <v:stroke endarrow="block"/>
                    </v:line>
                  </w:pict>
                </mc:Fallback>
              </mc:AlternateContent>
            </w:r>
          </w:p>
        </w:tc>
      </w:tr>
      <w:tr w:rsidR="008F207E" w:rsidRPr="008F207E" w:rsidTr="00083908">
        <w:tc>
          <w:tcPr>
            <w:tcW w:w="3827"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120"/>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Неонкологическое заболевание</w:t>
            </w:r>
          </w:p>
        </w:tc>
        <w:tc>
          <w:tcPr>
            <w:tcW w:w="992" w:type="dxa"/>
            <w:gridSpan w:val="2"/>
            <w:tcBorders>
              <w:left w:val="single" w:sz="4" w:space="0" w:color="auto"/>
              <w:right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r w:rsidRPr="008F207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64135</wp:posOffset>
                      </wp:positionH>
                      <wp:positionV relativeFrom="paragraph">
                        <wp:posOffset>46355</wp:posOffset>
                      </wp:positionV>
                      <wp:extent cx="457200" cy="571500"/>
                      <wp:effectExtent l="51435" t="7620" r="5715" b="4953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BD8310" id="Прямая соединительная линия 82"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3.65pt" to="41.0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">
                      <v:stroke endarrow="block"/>
                    </v:line>
                  </w:pict>
                </mc:Fallback>
              </mc:AlternateContent>
            </w:r>
          </w:p>
        </w:tc>
        <w:tc>
          <w:tcPr>
            <w:tcW w:w="4111"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120"/>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Опухолевое поражение</w:t>
            </w:r>
          </w:p>
        </w:tc>
      </w:tr>
      <w:tr w:rsidR="008F207E" w:rsidRPr="008F207E" w:rsidTr="00083908">
        <w:tc>
          <w:tcPr>
            <w:tcW w:w="3827" w:type="dxa"/>
            <w:gridSpan w:val="2"/>
            <w:tcBorders>
              <w:top w:val="single" w:sz="4" w:space="0" w:color="auto"/>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p w:rsidR="008F207E" w:rsidRPr="008F207E" w:rsidRDefault="008F207E" w:rsidP="008F207E">
            <w:pPr>
              <w:spacing w:after="120"/>
              <w:rPr>
                <w:rFonts w:ascii="Times New Roman" w:eastAsia="Times New Roman" w:hAnsi="Times New Roman" w:cs="Times New Roman"/>
                <w:sz w:val="24"/>
                <w:szCs w:val="24"/>
                <w:lang w:eastAsia="ru-RU"/>
              </w:rPr>
            </w:pPr>
          </w:p>
        </w:tc>
        <w:tc>
          <w:tcPr>
            <w:tcW w:w="992" w:type="dxa"/>
            <w:gridSpan w:val="2"/>
            <w:tcBorders>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4111" w:type="dxa"/>
            <w:gridSpan w:val="2"/>
            <w:tcBorders>
              <w:top w:val="single" w:sz="4" w:space="0" w:color="auto"/>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r>
      <w:tr w:rsidR="008F207E" w:rsidRPr="008F207E" w:rsidTr="00083908">
        <w:tc>
          <w:tcPr>
            <w:tcW w:w="8930" w:type="dxa"/>
            <w:gridSpan w:val="6"/>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3 этап — получение материала для морфологического исследования</w:t>
            </w:r>
          </w:p>
        </w:tc>
      </w:tr>
      <w:tr w:rsidR="008F207E" w:rsidRPr="008F207E" w:rsidTr="00083908">
        <w:tc>
          <w:tcPr>
            <w:tcW w:w="3827" w:type="dxa"/>
            <w:gridSpan w:val="2"/>
            <w:tcBorders>
              <w:top w:val="single" w:sz="4" w:space="0" w:color="auto"/>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r w:rsidRPr="008F207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1122045</wp:posOffset>
                      </wp:positionH>
                      <wp:positionV relativeFrom="paragraph">
                        <wp:posOffset>40005</wp:posOffset>
                      </wp:positionV>
                      <wp:extent cx="0" cy="194310"/>
                      <wp:effectExtent l="60325" t="10160" r="53975" b="1460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5527B6" id="Прямая соединительная линия 8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5pt,3.15pt" to="88.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">
                      <v:stroke endarrow="block"/>
                    </v:line>
                  </w:pict>
                </mc:Fallback>
              </mc:AlternateContent>
            </w:r>
          </w:p>
        </w:tc>
        <w:tc>
          <w:tcPr>
            <w:tcW w:w="992" w:type="dxa"/>
            <w:gridSpan w:val="2"/>
            <w:tcBorders>
              <w:top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4111" w:type="dxa"/>
            <w:gridSpan w:val="2"/>
            <w:tcBorders>
              <w:top w:val="single" w:sz="4" w:space="0" w:color="auto"/>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r w:rsidRPr="008F207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1217295</wp:posOffset>
                      </wp:positionH>
                      <wp:positionV relativeFrom="paragraph">
                        <wp:posOffset>38735</wp:posOffset>
                      </wp:positionV>
                      <wp:extent cx="0" cy="194310"/>
                      <wp:effectExtent l="53340" t="8890" r="60960" b="1587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D10DC7" id="Прямая соединительная линия 8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85pt,3.05pt" to="95.8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">
                      <v:stroke endarrow="block"/>
                    </v:line>
                  </w:pict>
                </mc:Fallback>
              </mc:AlternateContent>
            </w:r>
          </w:p>
        </w:tc>
      </w:tr>
      <w:tr w:rsidR="008F207E" w:rsidRPr="008F207E" w:rsidTr="00083908">
        <w:tc>
          <w:tcPr>
            <w:tcW w:w="3827"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val="en-US" w:eastAsia="ru-RU"/>
              </w:rPr>
              <w:t>Неонкологическое</w:t>
            </w:r>
            <w:r w:rsidRPr="008F207E">
              <w:rPr>
                <w:rFonts w:ascii="Times New Roman" w:eastAsia="Times New Roman" w:hAnsi="Times New Roman" w:cs="Times New Roman"/>
                <w:sz w:val="24"/>
                <w:szCs w:val="24"/>
                <w:lang w:eastAsia="ru-RU"/>
              </w:rPr>
              <w:t xml:space="preserve"> </w:t>
            </w:r>
            <w:r w:rsidRPr="008F207E">
              <w:rPr>
                <w:rFonts w:ascii="Times New Roman" w:eastAsia="Times New Roman" w:hAnsi="Times New Roman" w:cs="Times New Roman"/>
                <w:sz w:val="24"/>
                <w:szCs w:val="24"/>
                <w:lang w:val="en-US" w:eastAsia="ru-RU"/>
              </w:rPr>
              <w:t>заболевание</w:t>
            </w:r>
          </w:p>
        </w:tc>
        <w:tc>
          <w:tcPr>
            <w:tcW w:w="992" w:type="dxa"/>
            <w:gridSpan w:val="2"/>
            <w:tcBorders>
              <w:left w:val="single" w:sz="4" w:space="0" w:color="auto"/>
              <w:right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r w:rsidRPr="008F207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64135</wp:posOffset>
                      </wp:positionH>
                      <wp:positionV relativeFrom="paragraph">
                        <wp:posOffset>56515</wp:posOffset>
                      </wp:positionV>
                      <wp:extent cx="457200" cy="571500"/>
                      <wp:effectExtent l="51435" t="6350" r="5715" b="5080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18DC41" id="Прямая соединительная линия 79"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4.45pt" to="41.0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">
                      <v:stroke endarrow="block"/>
                    </v:line>
                  </w:pict>
                </mc:Fallback>
              </mc:AlternateContent>
            </w:r>
          </w:p>
        </w:tc>
        <w:tc>
          <w:tcPr>
            <w:tcW w:w="4111"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before="14"/>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val="en-US" w:eastAsia="ru-RU"/>
              </w:rPr>
              <w:t>Опухолевое</w:t>
            </w:r>
            <w:r w:rsidRPr="008F207E">
              <w:rPr>
                <w:rFonts w:ascii="Times New Roman" w:eastAsia="Times New Roman" w:hAnsi="Times New Roman" w:cs="Times New Roman"/>
                <w:sz w:val="24"/>
                <w:szCs w:val="24"/>
                <w:lang w:eastAsia="ru-RU"/>
              </w:rPr>
              <w:t xml:space="preserve"> </w:t>
            </w:r>
            <w:r w:rsidRPr="008F207E">
              <w:rPr>
                <w:rFonts w:ascii="Times New Roman" w:eastAsia="Times New Roman" w:hAnsi="Times New Roman" w:cs="Times New Roman"/>
                <w:sz w:val="24"/>
                <w:szCs w:val="24"/>
                <w:lang w:val="en-US" w:eastAsia="ru-RU"/>
              </w:rPr>
              <w:t>поражение</w:t>
            </w:r>
          </w:p>
        </w:tc>
      </w:tr>
      <w:tr w:rsidR="008F207E" w:rsidRPr="008F207E" w:rsidTr="00083908">
        <w:tc>
          <w:tcPr>
            <w:tcW w:w="3827" w:type="dxa"/>
            <w:gridSpan w:val="2"/>
            <w:tcBorders>
              <w:top w:val="single" w:sz="4" w:space="0" w:color="auto"/>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p w:rsidR="008F207E" w:rsidRPr="008F207E" w:rsidRDefault="008F207E" w:rsidP="008F207E">
            <w:pPr>
              <w:spacing w:after="120"/>
              <w:rPr>
                <w:rFonts w:ascii="Times New Roman" w:eastAsia="Times New Roman" w:hAnsi="Times New Roman" w:cs="Times New Roman"/>
                <w:sz w:val="24"/>
                <w:szCs w:val="24"/>
                <w:lang w:eastAsia="ru-RU"/>
              </w:rPr>
            </w:pPr>
          </w:p>
        </w:tc>
        <w:tc>
          <w:tcPr>
            <w:tcW w:w="992" w:type="dxa"/>
            <w:gridSpan w:val="2"/>
            <w:tcBorders>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4111" w:type="dxa"/>
            <w:gridSpan w:val="2"/>
            <w:tcBorders>
              <w:top w:val="single" w:sz="4" w:space="0" w:color="auto"/>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r>
      <w:tr w:rsidR="008F207E" w:rsidRPr="008F207E" w:rsidTr="00083908">
        <w:tc>
          <w:tcPr>
            <w:tcW w:w="8930" w:type="dxa"/>
            <w:gridSpan w:val="6"/>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120"/>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val="en-US" w:eastAsia="ru-RU"/>
              </w:rPr>
              <w:t xml:space="preserve">4 этап </w:t>
            </w:r>
            <w:r w:rsidRPr="008F207E">
              <w:rPr>
                <w:rFonts w:ascii="Times New Roman" w:eastAsia="Times New Roman" w:hAnsi="Times New Roman" w:cs="Times New Roman"/>
                <w:sz w:val="24"/>
                <w:szCs w:val="24"/>
                <w:lang w:eastAsia="ru-RU"/>
              </w:rPr>
              <w:t>—</w:t>
            </w:r>
            <w:r w:rsidRPr="008F207E">
              <w:rPr>
                <w:rFonts w:ascii="Times New Roman" w:eastAsia="Times New Roman" w:hAnsi="Times New Roman" w:cs="Times New Roman"/>
                <w:sz w:val="24"/>
                <w:szCs w:val="24"/>
                <w:lang w:val="en-US" w:eastAsia="ru-RU"/>
              </w:rPr>
              <w:t xml:space="preserve"> поиск первичного очага</w:t>
            </w:r>
          </w:p>
        </w:tc>
      </w:tr>
      <w:tr w:rsidR="008F207E" w:rsidRPr="008F207E" w:rsidTr="00083908">
        <w:tc>
          <w:tcPr>
            <w:tcW w:w="3827" w:type="dxa"/>
            <w:gridSpan w:val="2"/>
            <w:tcBorders>
              <w:top w:val="single" w:sz="4" w:space="0" w:color="auto"/>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r w:rsidRPr="008F207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1076960</wp:posOffset>
                      </wp:positionH>
                      <wp:positionV relativeFrom="paragraph">
                        <wp:posOffset>19685</wp:posOffset>
                      </wp:positionV>
                      <wp:extent cx="0" cy="194310"/>
                      <wp:effectExtent l="53340" t="6350" r="60960" b="1841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FBBD39" id="Прямая соединительная линия 7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8pt,1.55pt" to="84.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">
                      <v:stroke endarrow="block"/>
                    </v:line>
                  </w:pict>
                </mc:Fallback>
              </mc:AlternateContent>
            </w:r>
          </w:p>
        </w:tc>
        <w:tc>
          <w:tcPr>
            <w:tcW w:w="992" w:type="dxa"/>
            <w:gridSpan w:val="2"/>
            <w:tcBorders>
              <w:top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4111" w:type="dxa"/>
            <w:gridSpan w:val="2"/>
            <w:tcBorders>
              <w:top w:val="single" w:sz="4" w:space="0" w:color="auto"/>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r w:rsidRPr="008F207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1147445</wp:posOffset>
                      </wp:positionH>
                      <wp:positionV relativeFrom="paragraph">
                        <wp:posOffset>0</wp:posOffset>
                      </wp:positionV>
                      <wp:extent cx="0" cy="194310"/>
                      <wp:effectExtent l="59690" t="5715" r="54610" b="1905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BF7579" id="Прямая соединительная линия 7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35pt,0" to="90.3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">
                      <v:stroke endarrow="block"/>
                    </v:line>
                  </w:pict>
                </mc:Fallback>
              </mc:AlternateContent>
            </w:r>
            <w:r w:rsidRPr="008F207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1150620</wp:posOffset>
                      </wp:positionH>
                      <wp:positionV relativeFrom="paragraph">
                        <wp:posOffset>431800</wp:posOffset>
                      </wp:positionV>
                      <wp:extent cx="0" cy="194310"/>
                      <wp:effectExtent l="53340" t="8890" r="60960" b="1587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39C5C2" id="Прямая соединительная линия 7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6pt,34pt" to="90.6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">
                      <v:stroke endarrow="block"/>
                    </v:line>
                  </w:pict>
                </mc:Fallback>
              </mc:AlternateContent>
            </w:r>
          </w:p>
        </w:tc>
      </w:tr>
      <w:tr w:rsidR="008F207E" w:rsidRPr="008F207E" w:rsidTr="00083908">
        <w:tc>
          <w:tcPr>
            <w:tcW w:w="3827"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120"/>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1080135</wp:posOffset>
                      </wp:positionH>
                      <wp:positionV relativeFrom="paragraph">
                        <wp:posOffset>215900</wp:posOffset>
                      </wp:positionV>
                      <wp:extent cx="0" cy="194310"/>
                      <wp:effectExtent l="56515" t="10160" r="57785" b="1460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B1B19C" id="Прямая соединительная линия 7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17pt" to="85.0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">
                      <v:stroke endarrow="block"/>
                    </v:line>
                  </w:pict>
                </mc:Fallback>
              </mc:AlternateContent>
            </w:r>
            <w:r w:rsidRPr="008F207E">
              <w:rPr>
                <w:rFonts w:ascii="Times New Roman" w:eastAsia="Times New Roman" w:hAnsi="Times New Roman" w:cs="Times New Roman"/>
                <w:sz w:val="24"/>
                <w:szCs w:val="24"/>
                <w:lang w:eastAsia="ru-RU"/>
              </w:rPr>
              <w:t>первичный очаг найден</w:t>
            </w:r>
          </w:p>
        </w:tc>
        <w:tc>
          <w:tcPr>
            <w:tcW w:w="992" w:type="dxa"/>
            <w:gridSpan w:val="2"/>
            <w:tcBorders>
              <w:left w:val="single" w:sz="4" w:space="0" w:color="auto"/>
              <w:right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r w:rsidRPr="008F207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-50165</wp:posOffset>
                      </wp:positionH>
                      <wp:positionV relativeFrom="paragraph">
                        <wp:posOffset>151765</wp:posOffset>
                      </wp:positionV>
                      <wp:extent cx="306070" cy="842645"/>
                      <wp:effectExtent l="60960" t="31750" r="13970" b="1143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6070" cy="842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91CC76" id="Прямая соединительная линия 74"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11.95pt" to="20.1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">
                      <v:stroke endarrow="block"/>
                    </v:line>
                  </w:pict>
                </mc:Fallback>
              </mc:AlternateContent>
            </w:r>
            <w:r w:rsidRPr="008F207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292735</wp:posOffset>
                      </wp:positionH>
                      <wp:positionV relativeFrom="paragraph">
                        <wp:posOffset>151765</wp:posOffset>
                      </wp:positionV>
                      <wp:extent cx="228600" cy="835025"/>
                      <wp:effectExtent l="13335" t="31750" r="53340" b="952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835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E4419A" id="Прямая соединительная линия 73"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11.95pt" to="41.0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">
                      <v:stroke endarrow="block"/>
                    </v:line>
                  </w:pict>
                </mc:Fallback>
              </mc:AlternateContent>
            </w:r>
          </w:p>
        </w:tc>
        <w:tc>
          <w:tcPr>
            <w:tcW w:w="4111"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120"/>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первичный очаг не найден</w:t>
            </w:r>
          </w:p>
        </w:tc>
      </w:tr>
      <w:tr w:rsidR="008F207E" w:rsidRPr="008F207E" w:rsidTr="00083908">
        <w:tc>
          <w:tcPr>
            <w:tcW w:w="3827" w:type="dxa"/>
            <w:gridSpan w:val="2"/>
            <w:tcBorders>
              <w:top w:val="single" w:sz="4" w:space="0" w:color="auto"/>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992" w:type="dxa"/>
            <w:gridSpan w:val="2"/>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4111" w:type="dxa"/>
            <w:gridSpan w:val="2"/>
            <w:tcBorders>
              <w:top w:val="single" w:sz="4" w:space="0" w:color="auto"/>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r>
      <w:tr w:rsidR="008F207E" w:rsidRPr="008F207E" w:rsidTr="00083908">
        <w:tc>
          <w:tcPr>
            <w:tcW w:w="3827"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120"/>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Соответствующее</w:t>
            </w:r>
            <w:r w:rsidRPr="008F207E">
              <w:rPr>
                <w:rFonts w:ascii="Times New Roman" w:eastAsia="Times New Roman" w:hAnsi="Times New Roman" w:cs="Times New Roman"/>
                <w:sz w:val="24"/>
                <w:szCs w:val="24"/>
                <w:lang w:eastAsia="ru-RU"/>
              </w:rPr>
              <w:br/>
              <w:t>диагнозу лечение</w:t>
            </w:r>
          </w:p>
        </w:tc>
        <w:tc>
          <w:tcPr>
            <w:tcW w:w="992" w:type="dxa"/>
            <w:gridSpan w:val="2"/>
            <w:tcBorders>
              <w:left w:val="single" w:sz="4" w:space="0" w:color="auto"/>
              <w:right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4111"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sidRPr="008F207E">
              <w:rPr>
                <w:rFonts w:ascii="Times New Roman" w:eastAsia="Times New Roman" w:hAnsi="Times New Roman" w:cs="Times New Roman"/>
                <w:b/>
                <w:bCs/>
                <w:kern w:val="36"/>
                <w:sz w:val="24"/>
                <w:szCs w:val="24"/>
                <w:lang w:eastAsia="ru-RU"/>
              </w:rPr>
              <w:t>Специальное</w:t>
            </w:r>
          </w:p>
          <w:p w:rsidR="008F207E" w:rsidRPr="008F207E" w:rsidRDefault="008F207E" w:rsidP="008F207E">
            <w:pPr>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лечение</w:t>
            </w:r>
          </w:p>
        </w:tc>
      </w:tr>
      <w:tr w:rsidR="008F207E" w:rsidRPr="008F207E" w:rsidTr="00083908">
        <w:tc>
          <w:tcPr>
            <w:tcW w:w="3827" w:type="dxa"/>
            <w:gridSpan w:val="2"/>
            <w:tcBorders>
              <w:top w:val="single" w:sz="4" w:space="0" w:color="auto"/>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992" w:type="dxa"/>
            <w:gridSpan w:val="2"/>
            <w:tcBorders>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p>
        </w:tc>
        <w:tc>
          <w:tcPr>
            <w:tcW w:w="4111" w:type="dxa"/>
            <w:gridSpan w:val="2"/>
            <w:tcBorders>
              <w:top w:val="single" w:sz="4" w:space="0" w:color="auto"/>
              <w:bottom w:val="single" w:sz="4" w:space="0" w:color="auto"/>
            </w:tcBorders>
          </w:tcPr>
          <w:p w:rsidR="008F207E" w:rsidRPr="008F207E" w:rsidRDefault="008F207E" w:rsidP="008F207E">
            <w:pPr>
              <w:spacing w:after="120"/>
              <w:rPr>
                <w:rFonts w:ascii="Times New Roman" w:eastAsia="Times New Roman" w:hAnsi="Times New Roman" w:cs="Times New Roman"/>
                <w:sz w:val="24"/>
                <w:szCs w:val="24"/>
                <w:lang w:eastAsia="ru-RU"/>
              </w:rPr>
            </w:pPr>
            <w:r w:rsidRPr="008F207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1148715</wp:posOffset>
                      </wp:positionH>
                      <wp:positionV relativeFrom="paragraph">
                        <wp:posOffset>0</wp:posOffset>
                      </wp:positionV>
                      <wp:extent cx="0" cy="194310"/>
                      <wp:effectExtent l="60960" t="12065" r="53340" b="2222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F2B445" id="Прямая соединительная линия 7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45pt,0" to="90.4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">
                      <v:stroke endarrow="block"/>
                    </v:line>
                  </w:pict>
                </mc:Fallback>
              </mc:AlternateContent>
            </w:r>
          </w:p>
        </w:tc>
      </w:tr>
      <w:tr w:rsidR="008F207E" w:rsidRPr="008F207E" w:rsidTr="00083908">
        <w:tc>
          <w:tcPr>
            <w:tcW w:w="8930" w:type="dxa"/>
            <w:gridSpan w:val="6"/>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120"/>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Динамическое наблюдение</w:t>
            </w:r>
          </w:p>
        </w:tc>
      </w:tr>
    </w:tbl>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При выявлении первичного очага проводится соответствующее диагнозу лечение. Если первичная опухоль не выявлена, лечение заключается в сочетании химиотерапии с лучевым воздействием и в случаях, когда это возможно — в удалении метастазов. </w:t>
      </w:r>
    </w:p>
    <w:p w:rsidR="008F207E" w:rsidRPr="008F207E" w:rsidRDefault="008F207E" w:rsidP="008F207E">
      <w:pPr>
        <w:spacing w:after="0" w:line="360" w:lineRule="auto"/>
        <w:ind w:firstLine="709"/>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Пациентам с изолированным поражением периферических лимфоузлов проводится лимфаденэктомия и лучевая терапия на зону расположения метастазов с последующей химиотерапией. Выбор химиопрепаратов производится с учетом гистологического типа опухоли и предполагаемой (если это возможно) локализации первичного очага.</w:t>
      </w:r>
    </w:p>
    <w:p w:rsidR="008F207E" w:rsidRPr="008F207E" w:rsidRDefault="008F207E" w:rsidP="008F207E">
      <w:pPr>
        <w:autoSpaceDE w:val="0"/>
        <w:autoSpaceDN w:val="0"/>
        <w:adjustRightInd w:val="0"/>
        <w:spacing w:after="0" w:line="360" w:lineRule="auto"/>
        <w:ind w:firstLine="709"/>
        <w:jc w:val="both"/>
        <w:rPr>
          <w:rFonts w:ascii="Times New Roman" w:eastAsia="BalticaC" w:hAnsi="Times New Roman" w:cs="Times New Roman"/>
          <w:sz w:val="28"/>
          <w:szCs w:val="28"/>
          <w:u w:val="single"/>
          <w:lang w:eastAsia="ru-RU"/>
        </w:rPr>
      </w:pPr>
      <w:r w:rsidRPr="008F207E">
        <w:rPr>
          <w:rFonts w:ascii="Times New Roman" w:eastAsia="BalticaC" w:hAnsi="Times New Roman" w:cs="Times New Roman"/>
          <w:sz w:val="28"/>
          <w:szCs w:val="28"/>
          <w:u w:val="single"/>
          <w:lang w:eastAsia="ru-RU"/>
        </w:rPr>
        <w:t>Лучевая терапия</w:t>
      </w:r>
    </w:p>
    <w:p w:rsidR="008F207E" w:rsidRPr="008F207E" w:rsidRDefault="008F207E" w:rsidP="008F207E">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8F207E">
        <w:rPr>
          <w:rFonts w:ascii="Times New Roman" w:eastAsia="BalticaC" w:hAnsi="Times New Roman" w:cs="Times New Roman"/>
          <w:sz w:val="28"/>
          <w:szCs w:val="28"/>
          <w:lang w:eastAsia="ru-RU"/>
        </w:rPr>
        <w:t>Наружное облучение фракционированием 1,8-2,0 Гр областей носоглотки, ротоглотки, ретрофарингеальных л/узлов и уровня IВ-IV, надключичных на стороне поражения и/или с обеих сторон до СОД 42-45 Гр. Гортань и гортаноглотку включают в зону облучения при поражении III-IV области лимфоотока. Ротовая полость облучается только при наличии метастазов в лимфоузлах нижней челюсти. Процедив метастатического процесса на шее является показанием для бустового облучения в СОД 66-70 Гр.</w:t>
      </w:r>
    </w:p>
    <w:p w:rsidR="008F207E" w:rsidRPr="008F207E" w:rsidRDefault="008F207E" w:rsidP="008F207E">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r w:rsidRPr="008F207E">
        <w:rPr>
          <w:rFonts w:ascii="Times New Roman" w:eastAsia="BalticaC" w:hAnsi="Times New Roman" w:cs="Times New Roman"/>
          <w:sz w:val="28"/>
          <w:szCs w:val="28"/>
          <w:lang w:eastAsia="ru-RU"/>
        </w:rPr>
        <w:t xml:space="preserve">На стадии 1 </w:t>
      </w:r>
      <w:r w:rsidRPr="008F207E">
        <w:rPr>
          <w:rFonts w:ascii="Times New Roman" w:eastAsia="BalticaC" w:hAnsi="Times New Roman" w:cs="Times New Roman"/>
          <w:sz w:val="28"/>
          <w:szCs w:val="28"/>
          <w:lang w:val="en-US" w:eastAsia="ru-RU"/>
        </w:rPr>
        <w:t>cN</w:t>
      </w:r>
      <w:r w:rsidRPr="008F207E">
        <w:rPr>
          <w:rFonts w:ascii="Times New Roman" w:eastAsia="BalticaC" w:hAnsi="Times New Roman" w:cs="Times New Roman"/>
          <w:sz w:val="28"/>
          <w:szCs w:val="28"/>
          <w:lang w:eastAsia="ru-RU"/>
        </w:rPr>
        <w:t xml:space="preserve">+ после операции возможно динамическое наблюдение. Если опухоль поражает 2 лимфатических узла и более или прорастает капсулу, то показана послеоперационная лучевая (начальная стадия </w:t>
      </w:r>
      <w:r w:rsidRPr="008F207E">
        <w:rPr>
          <w:rFonts w:ascii="Times New Roman" w:eastAsia="BalticaC" w:hAnsi="Times New Roman" w:cs="Times New Roman"/>
          <w:sz w:val="28"/>
          <w:szCs w:val="28"/>
          <w:lang w:val="en-US" w:eastAsia="ru-RU"/>
        </w:rPr>
        <w:t>N</w:t>
      </w:r>
      <w:r w:rsidRPr="008F207E">
        <w:rPr>
          <w:rFonts w:ascii="Times New Roman" w:eastAsia="BalticaC" w:hAnsi="Times New Roman" w:cs="Times New Roman"/>
          <w:sz w:val="28"/>
          <w:szCs w:val="28"/>
          <w:lang w:eastAsia="ru-RU"/>
        </w:rPr>
        <w:t xml:space="preserve">2) или химиолучевая терапия (прогрессирующая опухоль </w:t>
      </w:r>
      <w:r w:rsidRPr="008F207E">
        <w:rPr>
          <w:rFonts w:ascii="Times New Roman" w:eastAsia="BalticaC" w:hAnsi="Times New Roman" w:cs="Times New Roman"/>
          <w:sz w:val="28"/>
          <w:szCs w:val="28"/>
          <w:lang w:val="en-US" w:eastAsia="ru-RU"/>
        </w:rPr>
        <w:t>N</w:t>
      </w:r>
      <w:r w:rsidRPr="008F207E">
        <w:rPr>
          <w:rFonts w:ascii="Times New Roman" w:eastAsia="BalticaC" w:hAnsi="Times New Roman" w:cs="Times New Roman"/>
          <w:sz w:val="28"/>
          <w:szCs w:val="28"/>
          <w:lang w:eastAsia="ru-RU"/>
        </w:rPr>
        <w:t>2-</w:t>
      </w:r>
      <w:r w:rsidRPr="008F207E">
        <w:rPr>
          <w:rFonts w:ascii="Times New Roman" w:eastAsia="BalticaC" w:hAnsi="Times New Roman" w:cs="Times New Roman"/>
          <w:sz w:val="28"/>
          <w:szCs w:val="28"/>
          <w:lang w:val="en-US" w:eastAsia="ru-RU"/>
        </w:rPr>
        <w:t>N</w:t>
      </w:r>
      <w:r w:rsidRPr="008F207E">
        <w:rPr>
          <w:rFonts w:ascii="Times New Roman" w:eastAsia="BalticaC" w:hAnsi="Times New Roman" w:cs="Times New Roman"/>
          <w:sz w:val="28"/>
          <w:szCs w:val="28"/>
          <w:lang w:eastAsia="ru-RU"/>
        </w:rPr>
        <w:t xml:space="preserve">3). Послеоперационная лучевая терапия после лимфодиссекции на шее проводится до СОД 50-54 Гр. При периневральном внекапсулярном распространении опухоли и закрытом/положительном крае опухоли СОД увеличивается до 60-66 Гр. </w:t>
      </w:r>
    </w:p>
    <w:p w:rsidR="008F207E" w:rsidRPr="008F207E" w:rsidRDefault="008F207E" w:rsidP="008F207E">
      <w:pPr>
        <w:autoSpaceDE w:val="0"/>
        <w:autoSpaceDN w:val="0"/>
        <w:adjustRightInd w:val="0"/>
        <w:spacing w:after="0" w:line="360" w:lineRule="auto"/>
        <w:ind w:firstLine="709"/>
        <w:jc w:val="both"/>
        <w:rPr>
          <w:rFonts w:ascii="Times New Roman" w:eastAsia="BalticaC" w:hAnsi="Times New Roman" w:cs="Times New Roman"/>
          <w:sz w:val="28"/>
          <w:szCs w:val="28"/>
          <w:lang w:eastAsia="ru-RU"/>
        </w:rPr>
      </w:pPr>
    </w:p>
    <w:p w:rsidR="008F207E" w:rsidRPr="008F207E" w:rsidRDefault="008F207E" w:rsidP="00531C09">
      <w:pPr>
        <w:numPr>
          <w:ilvl w:val="0"/>
          <w:numId w:val="84"/>
        </w:numPr>
        <w:tabs>
          <w:tab w:val="left" w:pos="360"/>
        </w:tabs>
        <w:spacing w:after="0" w:line="240" w:lineRule="auto"/>
        <w:rPr>
          <w:rFonts w:ascii="Times New Roman" w:eastAsia="Times New Roman" w:hAnsi="Times New Roman" w:cs="Times New Roman"/>
          <w:b/>
          <w:vanish/>
          <w:sz w:val="28"/>
          <w:szCs w:val="28"/>
          <w:lang w:eastAsia="ru-RU"/>
        </w:rPr>
      </w:pPr>
    </w:p>
    <w:p w:rsidR="008F207E" w:rsidRPr="008F207E" w:rsidRDefault="00A90C14" w:rsidP="00A90C14">
      <w:pPr>
        <w:tabs>
          <w:tab w:val="left" w:pos="360"/>
        </w:tabs>
        <w:spacing w:after="0" w:line="240" w:lineRule="auto"/>
        <w:ind w:left="297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8F207E" w:rsidRPr="008F207E">
        <w:rPr>
          <w:rFonts w:ascii="Times New Roman" w:eastAsia="Times New Roman" w:hAnsi="Times New Roman" w:cs="Times New Roman"/>
          <w:b/>
          <w:sz w:val="28"/>
          <w:szCs w:val="28"/>
          <w:lang w:eastAsia="ru-RU"/>
        </w:rPr>
        <w:t>Вопросы по теме занятия.</w:t>
      </w:r>
    </w:p>
    <w:p w:rsidR="008F207E" w:rsidRPr="008F207E" w:rsidRDefault="008F207E" w:rsidP="00531C09">
      <w:pPr>
        <w:widowControl w:val="0"/>
        <w:numPr>
          <w:ilvl w:val="0"/>
          <w:numId w:val="245"/>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Алгоритмы лечения больных</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с опухолями невыясненной первичной локализацией в зависимости от стадии и гистологического типа опухоли;</w:t>
      </w:r>
    </w:p>
    <w:p w:rsidR="008F207E" w:rsidRPr="008F207E" w:rsidRDefault="008F207E" w:rsidP="00531C09">
      <w:pPr>
        <w:widowControl w:val="0"/>
        <w:numPr>
          <w:ilvl w:val="0"/>
          <w:numId w:val="245"/>
        </w:numPr>
        <w:tabs>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Лучевая диагностика и подготовка больного с опухолью невыясненной первичной локализацией к проведению лучевой терапии;</w:t>
      </w:r>
    </w:p>
    <w:p w:rsidR="008F207E" w:rsidRPr="008F207E" w:rsidRDefault="008F207E" w:rsidP="00531C09">
      <w:pPr>
        <w:widowControl w:val="0"/>
        <w:numPr>
          <w:ilvl w:val="0"/>
          <w:numId w:val="245"/>
        </w:numPr>
        <w:tabs>
          <w:tab w:val="num" w:pos="644"/>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Виды и режимы лучевой терапии</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опухолей невыясненной первичной локализацией;</w:t>
      </w:r>
    </w:p>
    <w:p w:rsidR="008F207E" w:rsidRPr="008F207E" w:rsidRDefault="008F207E" w:rsidP="00531C09">
      <w:pPr>
        <w:widowControl w:val="0"/>
        <w:numPr>
          <w:ilvl w:val="0"/>
          <w:numId w:val="245"/>
        </w:numPr>
        <w:tabs>
          <w:tab w:val="num" w:pos="644"/>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Дистанционная конвенциональная лучевая терапия опухолей невыясненной первичной локализацией;</w:t>
      </w:r>
    </w:p>
    <w:p w:rsidR="008F207E" w:rsidRPr="008F207E" w:rsidRDefault="008F207E" w:rsidP="00531C09">
      <w:pPr>
        <w:widowControl w:val="0"/>
        <w:numPr>
          <w:ilvl w:val="0"/>
          <w:numId w:val="245"/>
        </w:numPr>
        <w:tabs>
          <w:tab w:val="num" w:pos="644"/>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Химиолучевая терапия опухолей невыясненной первичной локализацией.</w:t>
      </w:r>
    </w:p>
    <w:p w:rsidR="008F207E" w:rsidRPr="008F207E" w:rsidRDefault="008F207E" w:rsidP="00531C09">
      <w:pPr>
        <w:widowControl w:val="0"/>
        <w:numPr>
          <w:ilvl w:val="0"/>
          <w:numId w:val="245"/>
        </w:numPr>
        <w:tabs>
          <w:tab w:val="num" w:pos="644"/>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Сочетанная лучевая терапия опухолей невыясненной первичной локализацией.</w:t>
      </w:r>
    </w:p>
    <w:p w:rsidR="008B02AC" w:rsidRDefault="008F207E" w:rsidP="00531C09">
      <w:pPr>
        <w:widowControl w:val="0"/>
        <w:numPr>
          <w:ilvl w:val="0"/>
          <w:numId w:val="245"/>
        </w:numPr>
        <w:tabs>
          <w:tab w:val="num" w:pos="644"/>
          <w:tab w:val="num" w:pos="5007"/>
        </w:tab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sz w:val="28"/>
          <w:szCs w:val="28"/>
          <w:lang w:eastAsia="ru-RU"/>
        </w:rPr>
        <w:t>Лучевые реакции и осложнения при проведении лучевой терапии  опухолей невыясненной первичной локализацией.</w:t>
      </w:r>
    </w:p>
    <w:p w:rsidR="008F207E" w:rsidRPr="008B02AC" w:rsidRDefault="00A90C14" w:rsidP="008B02AC">
      <w:pPr>
        <w:widowControl w:val="0"/>
        <w:tabs>
          <w:tab w:val="num" w:pos="5007"/>
        </w:tabs>
        <w:autoSpaceDE w:val="0"/>
        <w:autoSpaceDN w:val="0"/>
        <w:adjustRightInd w:val="0"/>
        <w:spacing w:after="0" w:line="360" w:lineRule="auto"/>
        <w:ind w:left="644"/>
        <w:jc w:val="both"/>
        <w:rPr>
          <w:rFonts w:ascii="Times New Roman" w:eastAsia="Times New Roman" w:hAnsi="Times New Roman" w:cs="Times New Roman"/>
          <w:b/>
          <w:sz w:val="28"/>
          <w:szCs w:val="28"/>
          <w:lang w:eastAsia="ru-RU"/>
        </w:rPr>
      </w:pPr>
      <w:r w:rsidRPr="008B02AC">
        <w:rPr>
          <w:rFonts w:ascii="Times New Roman" w:eastAsia="Times New Roman" w:hAnsi="Times New Roman" w:cs="Times New Roman"/>
          <w:b/>
          <w:bCs/>
          <w:sz w:val="28"/>
          <w:szCs w:val="28"/>
          <w:lang w:eastAsia="ru-RU"/>
        </w:rPr>
        <w:t>10.</w:t>
      </w:r>
      <w:r w:rsidR="008F207E" w:rsidRPr="008B02AC">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8F207E" w:rsidRPr="008F207E" w:rsidRDefault="008F207E" w:rsidP="008F207E">
      <w:pPr>
        <w:widowControl w:val="0"/>
        <w:autoSpaceDE w:val="0"/>
        <w:autoSpaceDN w:val="0"/>
        <w:adjustRightInd w:val="0"/>
        <w:spacing w:after="0" w:line="240" w:lineRule="auto"/>
        <w:ind w:left="1789"/>
        <w:jc w:val="both"/>
        <w:rPr>
          <w:rFonts w:ascii="Times New Roman" w:eastAsia="Times New Roman" w:hAnsi="Times New Roman" w:cs="Times New Roman"/>
          <w:sz w:val="28"/>
          <w:szCs w:val="28"/>
          <w:lang w:eastAsia="ru-RU"/>
        </w:rPr>
      </w:pPr>
    </w:p>
    <w:p w:rsidR="008F207E" w:rsidRPr="008F207E" w:rsidRDefault="008F207E" w:rsidP="008F207E">
      <w:pPr>
        <w:spacing w:after="0" w:line="240" w:lineRule="auto"/>
        <w:ind w:left="57" w:right="57"/>
        <w:jc w:val="both"/>
        <w:rPr>
          <w:rFonts w:ascii="Times New Roman" w:eastAsia="Times New Roman" w:hAnsi="Times New Roman" w:cs="Times New Roman"/>
          <w:caps/>
          <w:sz w:val="28"/>
          <w:szCs w:val="28"/>
          <w:lang w:eastAsia="ru-RU"/>
        </w:rPr>
      </w:pPr>
      <w:r w:rsidRPr="008F207E">
        <w:rPr>
          <w:rFonts w:ascii="Times New Roman" w:eastAsia="Times New Roman" w:hAnsi="Times New Roman" w:cs="Times New Roman"/>
          <w:sz w:val="28"/>
          <w:szCs w:val="28"/>
          <w:lang w:eastAsia="ru-RU"/>
        </w:rPr>
        <w:t>001.  ВТОРОЙ ЭТАП ДИАГНОСТИЧЕСКОГО АЛГОРИТМА  ОБСЛЕДОВАНИЯ БОЛЬНЫХ С МЕТАСТАЗАМИ БЕЗ ВЫЯВЛЕННОГО ПЕРВИЧНОГО</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предварительная дифференцировка и оценка общего состояния </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val="en-US" w:eastAsia="ru-RU"/>
        </w:rPr>
        <w:t>поиск первичного очага</w:t>
      </w:r>
      <w:r w:rsidRPr="008F207E">
        <w:rPr>
          <w:rFonts w:ascii="Times New Roman" w:eastAsia="Times New Roman" w:hAnsi="Times New Roman" w:cs="Times New Roman"/>
          <w:sz w:val="28"/>
          <w:szCs w:val="28"/>
          <w:lang w:eastAsia="ru-RU"/>
        </w:rPr>
        <w:t xml:space="preserve"> </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оценка распространенности опухолевого поражения </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получение материала для морфологического исследования </w:t>
      </w:r>
    </w:p>
    <w:p w:rsidR="008F207E" w:rsidRPr="008F207E" w:rsidRDefault="008F207E" w:rsidP="00531C09">
      <w:pPr>
        <w:numPr>
          <w:ilvl w:val="0"/>
          <w:numId w:val="140"/>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оценка гистологического варианта  рака</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3</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8F207E" w:rsidP="008F207E">
      <w:pPr>
        <w:spacing w:after="0" w:line="240" w:lineRule="auto"/>
        <w:ind w:left="57" w:right="57"/>
        <w:jc w:val="both"/>
        <w:rPr>
          <w:rFonts w:ascii="Times New Roman" w:eastAsia="Times New Roman" w:hAnsi="Times New Roman" w:cs="Times New Roman"/>
          <w:caps/>
          <w:sz w:val="28"/>
          <w:szCs w:val="28"/>
          <w:lang w:eastAsia="ru-RU"/>
        </w:rPr>
      </w:pPr>
      <w:r w:rsidRPr="008F207E">
        <w:rPr>
          <w:rFonts w:ascii="Times New Roman" w:eastAsia="Times New Roman" w:hAnsi="Times New Roman" w:cs="Times New Roman"/>
          <w:sz w:val="28"/>
          <w:szCs w:val="28"/>
          <w:lang w:eastAsia="ru-RU"/>
        </w:rPr>
        <w:t>002.  ВТОРАЯ ОНКОЛОГИЧЕСКАЯ ГРУППА БОЛЬНЫХ В ЗАВИСИМОСТИ ОТ ЛОКАЛИЗАЦИИ И РАСПРОСТРАНЕННОСТИ МЕТАСТАТИЧЕСКОГО ПОРАЖЕНИЯ</w:t>
      </w:r>
    </w:p>
    <w:p w:rsidR="008F207E" w:rsidRPr="008F207E" w:rsidRDefault="008F207E" w:rsidP="00531C09">
      <w:pPr>
        <w:numPr>
          <w:ilvl w:val="0"/>
          <w:numId w:val="147"/>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пациенты с изолированным поражением органов и тканей </w:t>
      </w:r>
    </w:p>
    <w:p w:rsidR="008F207E" w:rsidRPr="008F207E" w:rsidRDefault="008F207E" w:rsidP="00531C09">
      <w:pPr>
        <w:numPr>
          <w:ilvl w:val="0"/>
          <w:numId w:val="147"/>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пациенты с поражением нескольких коллекторов лимфоузлов</w:t>
      </w:r>
    </w:p>
    <w:p w:rsidR="008F207E" w:rsidRPr="008F207E" w:rsidRDefault="008F207E" w:rsidP="00531C09">
      <w:pPr>
        <w:numPr>
          <w:ilvl w:val="0"/>
          <w:numId w:val="147"/>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 пациенты с изолированным поражением лимфоузлов</w:t>
      </w:r>
    </w:p>
    <w:p w:rsidR="008F207E" w:rsidRPr="008F207E" w:rsidRDefault="008F207E" w:rsidP="00531C09">
      <w:pPr>
        <w:numPr>
          <w:ilvl w:val="0"/>
          <w:numId w:val="147"/>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пациенты с множественным поражением органов и тканей</w:t>
      </w:r>
    </w:p>
    <w:p w:rsidR="008F207E" w:rsidRPr="008F207E" w:rsidRDefault="008F207E" w:rsidP="00531C09">
      <w:pPr>
        <w:numPr>
          <w:ilvl w:val="0"/>
          <w:numId w:val="147"/>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нет правильного ответа</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 Ответ:1</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8F207E" w:rsidP="008F207E">
      <w:pPr>
        <w:spacing w:after="0" w:line="240" w:lineRule="auto"/>
        <w:ind w:left="57" w:right="57"/>
        <w:jc w:val="both"/>
        <w:rPr>
          <w:rFonts w:ascii="Times New Roman" w:eastAsia="Times New Roman" w:hAnsi="Times New Roman" w:cs="Times New Roman"/>
          <w:caps/>
          <w:sz w:val="28"/>
          <w:szCs w:val="28"/>
          <w:lang w:eastAsia="ru-RU"/>
        </w:rPr>
      </w:pPr>
      <w:r w:rsidRPr="008F207E">
        <w:rPr>
          <w:rFonts w:ascii="Times New Roman" w:eastAsia="Times New Roman" w:hAnsi="Times New Roman" w:cs="Times New Roman"/>
          <w:sz w:val="28"/>
          <w:szCs w:val="28"/>
          <w:lang w:eastAsia="ru-RU"/>
        </w:rPr>
        <w:t>003.  ЧЕТВЕРТЫЙ ЭТАП ДИАГНОСТИЧЕСКОГО АЛГОРИТМА  ОБСЛЕДОВАНИЯ БОЛЬНЫХ С МЕТАСТАЗАМИ БЕЗ ВЫЯВЛЕННОГО ПЕРВИЧНОГО ОЧАГА</w:t>
      </w:r>
    </w:p>
    <w:p w:rsidR="008F207E" w:rsidRPr="008F207E" w:rsidRDefault="008F207E" w:rsidP="00531C09">
      <w:pPr>
        <w:numPr>
          <w:ilvl w:val="0"/>
          <w:numId w:val="196"/>
        </w:numPr>
        <w:spacing w:after="0" w:line="240" w:lineRule="auto"/>
        <w:ind w:left="426" w:right="57" w:firstLine="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предварительная дифференцировка и оценка общего состояния </w:t>
      </w:r>
    </w:p>
    <w:p w:rsidR="008F207E" w:rsidRPr="008F207E" w:rsidRDefault="008F207E" w:rsidP="00531C09">
      <w:pPr>
        <w:numPr>
          <w:ilvl w:val="0"/>
          <w:numId w:val="196"/>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поиск первичного очага </w:t>
      </w:r>
    </w:p>
    <w:p w:rsidR="008F207E" w:rsidRPr="008F207E" w:rsidRDefault="008F207E" w:rsidP="00531C09">
      <w:pPr>
        <w:numPr>
          <w:ilvl w:val="0"/>
          <w:numId w:val="196"/>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оценка распространенности опухолевого поражения </w:t>
      </w:r>
    </w:p>
    <w:p w:rsidR="008F207E" w:rsidRPr="008F207E" w:rsidRDefault="008F207E" w:rsidP="00531C09">
      <w:pPr>
        <w:numPr>
          <w:ilvl w:val="0"/>
          <w:numId w:val="196"/>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получение материала для морфологического исследования </w:t>
      </w:r>
    </w:p>
    <w:p w:rsidR="008F207E" w:rsidRPr="008F207E" w:rsidRDefault="008F207E" w:rsidP="00531C09">
      <w:pPr>
        <w:numPr>
          <w:ilvl w:val="0"/>
          <w:numId w:val="196"/>
        </w:numPr>
        <w:spacing w:after="0" w:line="240" w:lineRule="auto"/>
        <w:ind w:left="426" w:right="57" w:firstLine="0"/>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оценка гистологического варианта  рака</w:t>
      </w:r>
    </w:p>
    <w:p w:rsidR="008F207E" w:rsidRPr="008F207E" w:rsidRDefault="008F207E" w:rsidP="008F207E">
      <w:pPr>
        <w:spacing w:after="0" w:line="240" w:lineRule="auto"/>
        <w:ind w:left="426" w:right="57"/>
        <w:rPr>
          <w:rFonts w:ascii="Times New Roman" w:eastAsia="Times New Roman" w:hAnsi="Times New Roman" w:cs="Times New Roman"/>
          <w:sz w:val="28"/>
          <w:szCs w:val="28"/>
          <w:lang w:eastAsia="ru-RU"/>
        </w:rPr>
      </w:pP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2</w:t>
      </w:r>
    </w:p>
    <w:p w:rsidR="008F207E" w:rsidRPr="008F207E" w:rsidRDefault="008F207E" w:rsidP="008F207E">
      <w:pPr>
        <w:spacing w:after="0" w:line="240" w:lineRule="auto"/>
        <w:ind w:left="57" w:right="57"/>
        <w:jc w:val="both"/>
        <w:rPr>
          <w:rFonts w:ascii="Times New Roman" w:eastAsia="Times New Roman" w:hAnsi="Times New Roman" w:cs="Times New Roman"/>
          <w:sz w:val="28"/>
          <w:szCs w:val="28"/>
          <w:lang w:eastAsia="ru-RU"/>
        </w:rPr>
      </w:pPr>
    </w:p>
    <w:p w:rsidR="008F207E" w:rsidRPr="008F207E" w:rsidRDefault="00A90C14" w:rsidP="00A90C14">
      <w:pPr>
        <w:spacing w:after="0" w:line="240" w:lineRule="auto"/>
        <w:ind w:left="993"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8F207E" w:rsidRPr="008F207E">
        <w:rPr>
          <w:rFonts w:ascii="Times New Roman" w:eastAsia="Times New Roman" w:hAnsi="Times New Roman" w:cs="Times New Roman"/>
          <w:b/>
          <w:bCs/>
          <w:sz w:val="28"/>
          <w:szCs w:val="28"/>
          <w:lang w:eastAsia="ru-RU"/>
        </w:rPr>
        <w:t>Ситуационные задачи по теме с эталонами ответов</w:t>
      </w:r>
      <w:r w:rsidR="008F207E" w:rsidRPr="008F207E">
        <w:rPr>
          <w:rFonts w:ascii="Times New Roman" w:eastAsia="Times New Roman" w:hAnsi="Times New Roman" w:cs="Times New Roman"/>
          <w:b/>
          <w:sz w:val="28"/>
          <w:szCs w:val="28"/>
          <w:lang w:eastAsia="ru-RU"/>
        </w:rPr>
        <w:t>.</w:t>
      </w:r>
    </w:p>
    <w:p w:rsidR="008F207E" w:rsidRPr="008F207E" w:rsidRDefault="008F207E" w:rsidP="008F207E">
      <w:pPr>
        <w:spacing w:after="0" w:line="240" w:lineRule="auto"/>
        <w:jc w:val="both"/>
        <w:outlineLvl w:val="1"/>
        <w:rPr>
          <w:rFonts w:ascii="Times New Roman" w:eastAsia="Times New Roman" w:hAnsi="Times New Roman" w:cs="Times New Roman"/>
          <w:b/>
          <w:bCs/>
          <w:sz w:val="28"/>
          <w:szCs w:val="28"/>
          <w:lang w:eastAsia="ru-RU"/>
        </w:rPr>
      </w:pPr>
      <w:r w:rsidRPr="008F207E">
        <w:rPr>
          <w:rFonts w:ascii="Times New Roman" w:eastAsia="Times New Roman" w:hAnsi="Times New Roman" w:cs="Times New Roman"/>
          <w:b/>
          <w:bCs/>
          <w:sz w:val="28"/>
          <w:szCs w:val="28"/>
          <w:lang w:eastAsia="ru-RU"/>
        </w:rPr>
        <w:t>Задача №1</w:t>
      </w:r>
    </w:p>
    <w:p w:rsidR="008F207E" w:rsidRPr="008F207E" w:rsidRDefault="008F207E" w:rsidP="008F207E">
      <w:pPr>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У больной 54 лет, проходившей медосмотр, при рентгенографии были выявлены множественные образования правого легкого. После дообследования, первичный очаг не выявлен. Регионарные лимфоузлы не увеличены.</w:t>
      </w:r>
    </w:p>
    <w:p w:rsidR="008F207E" w:rsidRPr="008F207E" w:rsidRDefault="008F207E" w:rsidP="00531C09">
      <w:pPr>
        <w:numPr>
          <w:ilvl w:val="1"/>
          <w:numId w:val="84"/>
        </w:numPr>
        <w:tabs>
          <w:tab w:val="clear" w:pos="1440"/>
          <w:tab w:val="num" w:pos="0"/>
        </w:tabs>
        <w:spacing w:after="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Предварительный диагноз?</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Возможный первичный очаг?</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Пути метастазирования?</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Диагностика?</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С какой целью возможно применение лучевой терапии в данном случае?</w:t>
      </w:r>
    </w:p>
    <w:p w:rsidR="008F207E" w:rsidRPr="008F207E" w:rsidRDefault="008F207E" w:rsidP="008F207E">
      <w:pPr>
        <w:spacing w:before="40" w:after="40" w:line="240" w:lineRule="auto"/>
        <w:jc w:val="both"/>
        <w:rPr>
          <w:rFonts w:ascii="Times New Roman" w:eastAsia="Times New Roman" w:hAnsi="Times New Roman" w:cs="Times New Roman"/>
          <w:b/>
          <w:bCs/>
          <w:color w:val="000000"/>
          <w:sz w:val="28"/>
          <w:szCs w:val="28"/>
          <w:lang w:eastAsia="ru-RU"/>
        </w:rPr>
      </w:pPr>
    </w:p>
    <w:p w:rsidR="008F207E" w:rsidRPr="008F207E" w:rsidRDefault="008F207E" w:rsidP="008F207E">
      <w:pPr>
        <w:spacing w:before="40" w:after="40" w:line="240" w:lineRule="auto"/>
        <w:jc w:val="both"/>
        <w:rPr>
          <w:rFonts w:ascii="Times New Roman" w:eastAsia="Times New Roman" w:hAnsi="Times New Roman" w:cs="Times New Roman"/>
          <w:b/>
          <w:bCs/>
          <w:color w:val="000000"/>
          <w:sz w:val="28"/>
          <w:szCs w:val="28"/>
          <w:lang w:eastAsia="ru-RU"/>
        </w:rPr>
      </w:pPr>
      <w:r w:rsidRPr="008F207E">
        <w:rPr>
          <w:rFonts w:ascii="Times New Roman" w:eastAsia="Times New Roman" w:hAnsi="Times New Roman" w:cs="Times New Roman"/>
          <w:b/>
          <w:bCs/>
          <w:color w:val="000000"/>
          <w:sz w:val="28"/>
          <w:szCs w:val="28"/>
          <w:lang w:eastAsia="ru-RU"/>
        </w:rPr>
        <w:t>Эталоны ответов к</w:t>
      </w:r>
      <w:r w:rsidRPr="008F207E">
        <w:rPr>
          <w:rFonts w:ascii="Times New Roman" w:eastAsia="Times New Roman" w:hAnsi="Times New Roman" w:cs="Times New Roman"/>
          <w:b/>
          <w:bCs/>
          <w:color w:val="000000"/>
          <w:sz w:val="28"/>
          <w:szCs w:val="28"/>
          <w:lang w:val="en-US" w:eastAsia="ru-RU"/>
        </w:rPr>
        <w:t> </w:t>
      </w:r>
      <w:r w:rsidRPr="008F207E">
        <w:rPr>
          <w:rFonts w:ascii="Times New Roman" w:eastAsia="Times New Roman" w:hAnsi="Times New Roman" w:cs="Times New Roman"/>
          <w:b/>
          <w:bCs/>
          <w:color w:val="000000"/>
          <w:sz w:val="28"/>
          <w:szCs w:val="28"/>
          <w:lang w:eastAsia="ru-RU"/>
        </w:rPr>
        <w:t>ситуационной</w:t>
      </w:r>
      <w:r w:rsidRPr="008F207E">
        <w:rPr>
          <w:rFonts w:ascii="Times New Roman" w:eastAsia="Times New Roman" w:hAnsi="Times New Roman" w:cs="Times New Roman"/>
          <w:b/>
          <w:bCs/>
          <w:color w:val="000000"/>
          <w:sz w:val="28"/>
          <w:szCs w:val="28"/>
          <w:lang w:val="en-US" w:eastAsia="ru-RU"/>
        </w:rPr>
        <w:t> </w:t>
      </w:r>
      <w:r w:rsidRPr="008F207E">
        <w:rPr>
          <w:rFonts w:ascii="Times New Roman" w:eastAsia="Times New Roman" w:hAnsi="Times New Roman" w:cs="Times New Roman"/>
          <w:b/>
          <w:bCs/>
          <w:color w:val="000000"/>
          <w:sz w:val="28"/>
          <w:szCs w:val="28"/>
          <w:lang w:eastAsia="ru-RU"/>
        </w:rPr>
        <w:t>задаче №1</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Cs/>
          <w:color w:val="000000"/>
          <w:sz w:val="28"/>
          <w:szCs w:val="28"/>
          <w:lang w:eastAsia="ru-RU"/>
        </w:rPr>
        <w:t xml:space="preserve">1.Опухоль </w:t>
      </w:r>
      <w:r w:rsidRPr="008F207E">
        <w:rPr>
          <w:rFonts w:ascii="Times New Roman" w:eastAsia="Times New Roman" w:hAnsi="Times New Roman" w:cs="Times New Roman"/>
          <w:sz w:val="28"/>
          <w:szCs w:val="28"/>
          <w:lang w:eastAsia="ru-RU"/>
        </w:rPr>
        <w:t>невыясненной первичной локализации (метастатическое поражение легкого с невыясненной первичной локализацией).</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 Колоректальный, молочной железы, почки, мочевого пузыря, желудка, пищевода, меланома кожи.</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3.Лимфогенный, гематогенный.</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 КТ, МРТ, УЗИ брюшной полости, малого таза, ФГДС, колоноскопия, ирригоскопия.</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 Лучевая терапия назначается пациенту с паллиативной целью.</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p>
    <w:p w:rsidR="008F207E" w:rsidRPr="008F207E" w:rsidRDefault="00A90C14" w:rsidP="00A90C14">
      <w:pPr>
        <w:tabs>
          <w:tab w:val="left" w:pos="360"/>
        </w:tabs>
        <w:spacing w:after="0" w:line="240" w:lineRule="auto"/>
        <w:ind w:left="1844"/>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8F207E" w:rsidRPr="008F207E">
        <w:rPr>
          <w:rFonts w:ascii="Times New Roman" w:eastAsia="Times New Roman" w:hAnsi="Times New Roman" w:cs="Times New Roman"/>
          <w:b/>
          <w:bCs/>
          <w:sz w:val="28"/>
          <w:szCs w:val="28"/>
          <w:lang w:eastAsia="ru-RU"/>
        </w:rPr>
        <w:t>Перечень и стандарты практических умений.</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Провести сеанс дистанционной конвенциональной лучевой терапии </w:t>
      </w:r>
      <w:r w:rsidRPr="008F207E">
        <w:rPr>
          <w:rFonts w:ascii="Times New Roman" w:eastAsia="Times New Roman" w:hAnsi="Times New Roman" w:cs="Times New Roman"/>
          <w:sz w:val="28"/>
          <w:szCs w:val="28"/>
          <w:lang w:eastAsia="ru-RU"/>
        </w:rPr>
        <w:t>опухолей невыясненной первичной локализации</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Провести курс  сочетанной лучевой терапии </w:t>
      </w:r>
      <w:r w:rsidRPr="008F207E">
        <w:rPr>
          <w:rFonts w:ascii="Times New Roman" w:eastAsia="Times New Roman" w:hAnsi="Times New Roman" w:cs="Times New Roman"/>
          <w:sz w:val="28"/>
          <w:szCs w:val="28"/>
          <w:lang w:eastAsia="ru-RU"/>
        </w:rPr>
        <w:t>опухоли невыясненной первичной локализации</w:t>
      </w:r>
      <w:r w:rsidRPr="008F207E">
        <w:rPr>
          <w:rFonts w:ascii="Times New Roman" w:eastAsia="Times New Roman" w:hAnsi="Times New Roman" w:cs="Times New Roman"/>
          <w:bCs/>
          <w:sz w:val="28"/>
          <w:szCs w:val="28"/>
          <w:lang w:eastAsia="ru-RU"/>
        </w:rPr>
        <w:t xml:space="preserve"> </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Оценить общие лучевые реакции при лучевой терапии </w:t>
      </w:r>
      <w:r w:rsidRPr="008F207E">
        <w:rPr>
          <w:rFonts w:ascii="Times New Roman" w:eastAsia="Times New Roman" w:hAnsi="Times New Roman" w:cs="Times New Roman"/>
          <w:sz w:val="28"/>
          <w:szCs w:val="28"/>
          <w:lang w:eastAsia="ru-RU"/>
        </w:rPr>
        <w:t>опухоли невыясненной первичной локализации</w:t>
      </w:r>
      <w:r w:rsidRPr="008F207E">
        <w:rPr>
          <w:rFonts w:ascii="Times New Roman" w:eastAsia="Times New Roman" w:hAnsi="Times New Roman" w:cs="Times New Roman"/>
          <w:bCs/>
          <w:sz w:val="28"/>
          <w:szCs w:val="28"/>
          <w:lang w:eastAsia="ru-RU"/>
        </w:rPr>
        <w:t xml:space="preserve"> и провести мероприятия по их коррекции.</w:t>
      </w:r>
    </w:p>
    <w:p w:rsidR="008F207E" w:rsidRPr="008F207E" w:rsidRDefault="008F207E" w:rsidP="008F207E">
      <w:pPr>
        <w:numPr>
          <w:ilvl w:val="0"/>
          <w:numId w:val="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Оценить местные лучевые реакции при лучевой терапии </w:t>
      </w:r>
      <w:r w:rsidRPr="008F207E">
        <w:rPr>
          <w:rFonts w:ascii="Times New Roman" w:eastAsia="Times New Roman" w:hAnsi="Times New Roman" w:cs="Times New Roman"/>
          <w:sz w:val="28"/>
          <w:szCs w:val="28"/>
          <w:lang w:eastAsia="ru-RU"/>
        </w:rPr>
        <w:t>опухоли невыясненной первичной локализации</w:t>
      </w:r>
      <w:r w:rsidRPr="008F207E">
        <w:rPr>
          <w:rFonts w:ascii="Times New Roman" w:eastAsia="Times New Roman" w:hAnsi="Times New Roman" w:cs="Times New Roman"/>
          <w:bCs/>
          <w:sz w:val="28"/>
          <w:szCs w:val="28"/>
          <w:lang w:eastAsia="ru-RU"/>
        </w:rPr>
        <w:t xml:space="preserve"> и провести мероприятия по их коррекции.</w:t>
      </w:r>
    </w:p>
    <w:p w:rsidR="008F207E" w:rsidRPr="008F207E" w:rsidRDefault="008F207E" w:rsidP="008F207E">
      <w:pPr>
        <w:tabs>
          <w:tab w:val="left" w:pos="360"/>
        </w:tabs>
        <w:spacing w:after="0" w:line="360" w:lineRule="auto"/>
        <w:jc w:val="both"/>
        <w:rPr>
          <w:rFonts w:ascii="Times New Roman" w:eastAsia="Times New Roman" w:hAnsi="Times New Roman" w:cs="Times New Roman"/>
          <w:bCs/>
          <w:sz w:val="28"/>
          <w:szCs w:val="28"/>
          <w:lang w:eastAsia="ru-RU"/>
        </w:rPr>
      </w:pPr>
    </w:p>
    <w:p w:rsidR="008F207E" w:rsidRPr="008F207E" w:rsidRDefault="00A90C14" w:rsidP="00A90C14">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8F207E" w:rsidRPr="008F207E">
        <w:rPr>
          <w:rFonts w:ascii="Times New Roman" w:eastAsia="Times New Roman" w:hAnsi="Times New Roman" w:cs="Times New Roman"/>
          <w:b/>
          <w:bCs/>
          <w:sz w:val="28"/>
          <w:szCs w:val="28"/>
          <w:lang w:eastAsia="ru-RU"/>
        </w:rPr>
        <w:t>Примерная тематика НИР по теме (для ординаторов).</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sz w:val="28"/>
          <w:szCs w:val="28"/>
          <w:lang w:eastAsia="ru-RU"/>
        </w:rPr>
        <w:t>Сочетанная лучевая терапия опухолей невыясненной первичной локализацией</w:t>
      </w:r>
      <w:r w:rsidRPr="008F207E">
        <w:rPr>
          <w:rFonts w:ascii="Times New Roman" w:eastAsia="Times New Roman" w:hAnsi="Times New Roman" w:cs="Times New Roman"/>
          <w:color w:val="000000"/>
          <w:sz w:val="28"/>
          <w:szCs w:val="28"/>
          <w:lang w:eastAsia="ru-RU"/>
        </w:rPr>
        <w:t>;</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sz w:val="28"/>
          <w:szCs w:val="28"/>
          <w:lang w:eastAsia="ru-RU"/>
        </w:rPr>
        <w:t xml:space="preserve">Особенности лучевой терапии рецидивов и остаточной опухоли  невыясненной первичной локализацией </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sz w:val="28"/>
          <w:szCs w:val="28"/>
          <w:lang w:eastAsia="ru-RU"/>
        </w:rPr>
        <w:t>Режимы облучения опухолей невыясненной первичной локализацией.</w:t>
      </w:r>
    </w:p>
    <w:p w:rsidR="008F207E" w:rsidRPr="008F207E" w:rsidRDefault="008F207E" w:rsidP="00531C09">
      <w:pPr>
        <w:numPr>
          <w:ilvl w:val="0"/>
          <w:numId w:val="85"/>
        </w:numPr>
        <w:tabs>
          <w:tab w:val="left" w:pos="360"/>
        </w:tabs>
        <w:spacing w:after="0" w:line="36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Предупреждение и минимизация общих и местных лучевых реакций при проведении лучевой терапии </w:t>
      </w:r>
      <w:r w:rsidRPr="008F207E">
        <w:rPr>
          <w:rFonts w:ascii="Times New Roman" w:eastAsia="Times New Roman" w:hAnsi="Times New Roman" w:cs="Times New Roman"/>
          <w:sz w:val="28"/>
          <w:szCs w:val="28"/>
          <w:lang w:eastAsia="ru-RU"/>
        </w:rPr>
        <w:t xml:space="preserve"> опухолей невыясненной первичной локализацией.</w:t>
      </w:r>
    </w:p>
    <w:p w:rsidR="008F207E" w:rsidRPr="008F207E" w:rsidRDefault="008F207E" w:rsidP="008F207E">
      <w:pPr>
        <w:tabs>
          <w:tab w:val="left" w:pos="360"/>
        </w:tabs>
        <w:spacing w:after="0" w:line="360" w:lineRule="auto"/>
        <w:jc w:val="both"/>
        <w:rPr>
          <w:rFonts w:ascii="Times New Roman" w:eastAsia="Times New Roman" w:hAnsi="Times New Roman" w:cs="Times New Roman"/>
          <w:bCs/>
          <w:sz w:val="28"/>
          <w:szCs w:val="28"/>
          <w:lang w:eastAsia="ru-RU"/>
        </w:rPr>
      </w:pPr>
    </w:p>
    <w:p w:rsidR="008F207E" w:rsidRPr="008F207E" w:rsidRDefault="00A90C14" w:rsidP="00A90C14">
      <w:pPr>
        <w:spacing w:after="0" w:line="240" w:lineRule="auto"/>
        <w:ind w:left="1844"/>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8F207E" w:rsidRPr="008F207E">
        <w:rPr>
          <w:rFonts w:ascii="Times New Roman" w:eastAsia="Times New Roman" w:hAnsi="Times New Roman" w:cs="Times New Roman"/>
          <w:b/>
          <w:bCs/>
          <w:sz w:val="28"/>
          <w:szCs w:val="28"/>
          <w:lang w:eastAsia="ru-RU"/>
        </w:rPr>
        <w:t>Рекомендованная литература по теме занятия</w:t>
      </w:r>
    </w:p>
    <w:p w:rsidR="008F207E" w:rsidRPr="008F207E" w:rsidRDefault="008F207E" w:rsidP="008F207E">
      <w:pPr>
        <w:tabs>
          <w:tab w:val="num" w:pos="0"/>
        </w:tabs>
        <w:ind w:left="142"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136"/>
        <w:gridCol w:w="1586"/>
        <w:gridCol w:w="1919"/>
        <w:gridCol w:w="1640"/>
        <w:gridCol w:w="1592"/>
      </w:tblGrid>
      <w:tr w:rsidR="008F207E" w:rsidRPr="008F207E" w:rsidTr="00083908">
        <w:tc>
          <w:tcPr>
            <w:tcW w:w="698"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Кол-во экземпляров</w:t>
            </w:r>
          </w:p>
        </w:tc>
      </w:tr>
      <w:tr w:rsidR="008F207E" w:rsidRPr="008F207E" w:rsidTr="00083908">
        <w:tc>
          <w:tcPr>
            <w:tcW w:w="698"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 кафедре</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2</w:t>
            </w:r>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522"/>
              </w:tabs>
              <w:jc w:val="center"/>
              <w:rPr>
                <w:rFonts w:ascii="Calibri" w:eastAsia="Times New Roman" w:hAnsi="Calibri" w:cs="Times New Roman"/>
                <w:b/>
                <w:lang w:eastAsia="ru-RU"/>
              </w:rPr>
            </w:pPr>
            <w:r w:rsidRPr="008F207E">
              <w:rPr>
                <w:rFonts w:ascii="Calibri" w:eastAsia="Times New Roman" w:hAnsi="Calibri" w:cs="Times New Roman"/>
                <w:b/>
                <w:lang w:eastAsia="ru-RU"/>
              </w:rPr>
              <w:t>4</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5</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6</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3</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2</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294EB7" w:rsidP="008F207E">
            <w:pPr>
              <w:rPr>
                <w:rFonts w:ascii="Calibri" w:eastAsia="Times New Roman" w:hAnsi="Calibri" w:cs="Times New Roman"/>
                <w:lang w:eastAsia="ru-RU"/>
              </w:rPr>
            </w:pPr>
            <w:hyperlink r:id="rId141" w:history="1">
              <w:r w:rsidR="008F207E" w:rsidRPr="008F207E">
                <w:rPr>
                  <w:rFonts w:ascii="Calibri" w:eastAsia="Times New Roman" w:hAnsi="Calibri" w:cs="Times New Roman"/>
                  <w:bCs/>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p>
        </w:tc>
      </w:tr>
    </w:tbl>
    <w:p w:rsidR="008F207E" w:rsidRPr="008F207E" w:rsidRDefault="008F207E" w:rsidP="008F207E">
      <w:pPr>
        <w:tabs>
          <w:tab w:val="num" w:pos="0"/>
        </w:tabs>
        <w:ind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8F207E" w:rsidRPr="008F207E" w:rsidTr="00083908">
        <w:tc>
          <w:tcPr>
            <w:tcW w:w="698"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Кол-во экземпляров</w:t>
            </w:r>
          </w:p>
        </w:tc>
      </w:tr>
      <w:tr w:rsidR="008F207E" w:rsidRPr="008F207E" w:rsidTr="00083908">
        <w:tc>
          <w:tcPr>
            <w:tcW w:w="698"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rPr>
                <w:rFonts w:ascii="Calibri" w:eastAsia="Times New Roman" w:hAnsi="Calibri" w:cs="Times New Roman"/>
                <w:b/>
                <w:lang w:eastAsia="ru-RU"/>
              </w:rPr>
            </w:pP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на кафедре</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2</w:t>
            </w:r>
          </w:p>
        </w:tc>
        <w:tc>
          <w:tcPr>
            <w:tcW w:w="213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3</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522"/>
              </w:tabs>
              <w:jc w:val="center"/>
              <w:rPr>
                <w:rFonts w:ascii="Calibri" w:eastAsia="Times New Roman" w:hAnsi="Calibri" w:cs="Times New Roman"/>
                <w:b/>
                <w:lang w:eastAsia="ru-RU"/>
              </w:rPr>
            </w:pPr>
            <w:r w:rsidRPr="008F207E">
              <w:rPr>
                <w:rFonts w:ascii="Calibri" w:eastAsia="Times New Roman" w:hAnsi="Calibri" w:cs="Times New Roman"/>
                <w:b/>
                <w:lang w:eastAsia="ru-RU"/>
              </w:rPr>
              <w:t>4</w:t>
            </w: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5</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b/>
                <w:lang w:eastAsia="ru-RU"/>
              </w:rPr>
            </w:pPr>
            <w:r w:rsidRPr="008F207E">
              <w:rPr>
                <w:rFonts w:ascii="Calibri" w:eastAsia="Times New Roman" w:hAnsi="Calibri" w:cs="Times New Roman"/>
                <w:b/>
                <w:lang w:eastAsia="ru-RU"/>
              </w:rPr>
              <w:t>6</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lang w:eastAsia="ru-RU"/>
              </w:rPr>
            </w:pPr>
            <w:r w:rsidRPr="008F207E">
              <w:rPr>
                <w:rFonts w:ascii="Calibri" w:eastAsia="Times New Roman" w:hAnsi="Calibri" w:cs="Times New Roman"/>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rPr>
                <w:rFonts w:ascii="Calibri" w:eastAsia="Times New Roman" w:hAnsi="Calibri" w:cs="Times New Roman"/>
                <w:lang w:eastAsia="ru-RU"/>
              </w:rPr>
            </w:pPr>
            <w:r w:rsidRPr="008F207E">
              <w:rPr>
                <w:rFonts w:ascii="Calibri" w:eastAsia="Times New Roman" w:hAnsi="Calibri" w:cs="Times New Roman"/>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center"/>
              <w:rPr>
                <w:rFonts w:ascii="Calibri" w:eastAsia="Times New Roman" w:hAnsi="Calibri" w:cs="Times New Roman"/>
                <w:lang w:eastAsia="ru-RU"/>
              </w:rPr>
            </w:pPr>
            <w:r w:rsidRPr="008F207E">
              <w:rPr>
                <w:rFonts w:ascii="Calibri" w:eastAsia="Times New Roman" w:hAnsi="Calibri" w:cs="Times New Roman"/>
                <w:lang w:eastAsia="ru-RU"/>
              </w:rPr>
              <w:t>-</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jc w:val="both"/>
              <w:rPr>
                <w:rFonts w:ascii="Calibri" w:eastAsia="Times New Roman" w:hAnsi="Calibri" w:cs="Times New Roman"/>
                <w:b/>
                <w:lang w:eastAsia="ru-RU"/>
              </w:rPr>
            </w:pPr>
            <w:r w:rsidRPr="008F207E">
              <w:rPr>
                <w:rFonts w:ascii="Calibri" w:eastAsia="Times New Roman" w:hAnsi="Calibri" w:cs="Times New Roman"/>
                <w:b/>
                <w:lang w:eastAsia="ru-RU"/>
              </w:rPr>
              <w:t>1</w:t>
            </w:r>
          </w:p>
        </w:tc>
      </w:tr>
    </w:tbl>
    <w:p w:rsidR="008F207E" w:rsidRPr="008F207E" w:rsidRDefault="008F207E" w:rsidP="008F207E">
      <w:pPr>
        <w:tabs>
          <w:tab w:val="num" w:pos="0"/>
        </w:tabs>
        <w:ind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Электронные ресурсы:</w:t>
      </w:r>
    </w:p>
    <w:p w:rsidR="008F207E" w:rsidRPr="008F207E" w:rsidRDefault="008F207E" w:rsidP="008F207E">
      <w:pPr>
        <w:tabs>
          <w:tab w:val="num" w:pos="0"/>
        </w:tabs>
        <w:ind w:hanging="76"/>
        <w:jc w:val="center"/>
        <w:rPr>
          <w:rFonts w:ascii="Times New Roman" w:eastAsia="Times New Roman" w:hAnsi="Times New Roman" w:cs="Times New Roman"/>
          <w:b/>
          <w:sz w:val="28"/>
          <w:szCs w:val="28"/>
          <w:lang w:eastAsia="ru-RU"/>
        </w:rPr>
      </w:pPr>
    </w:p>
    <w:p w:rsidR="008F207E" w:rsidRPr="008F207E" w:rsidRDefault="008F207E" w:rsidP="008F207E">
      <w:pPr>
        <w:autoSpaceDE w:val="0"/>
        <w:autoSpaceDN w:val="0"/>
        <w:adjustRightInd w:val="0"/>
        <w:spacing w:after="0" w:line="240" w:lineRule="auto"/>
        <w:rPr>
          <w:rFonts w:ascii="Times New Roman" w:eastAsia="BalticaC" w:hAnsi="Times New Roman" w:cs="Times New Roman"/>
          <w:b/>
          <w:bCs/>
          <w:sz w:val="21"/>
          <w:szCs w:val="21"/>
          <w:lang w:eastAsia="ru-RU"/>
        </w:rPr>
      </w:pPr>
    </w:p>
    <w:p w:rsidR="008F207E" w:rsidRPr="008F207E" w:rsidRDefault="00A90C14" w:rsidP="00A90C14">
      <w:pPr>
        <w:tabs>
          <w:tab w:val="left" w:pos="360"/>
          <w:tab w:val="num" w:pos="1080"/>
        </w:tabs>
        <w:spacing w:after="0" w:line="240" w:lineRule="auto"/>
        <w:ind w:left="411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8F207E" w:rsidRPr="008F207E">
        <w:rPr>
          <w:rFonts w:ascii="Times New Roman" w:eastAsia="Times New Roman" w:hAnsi="Times New Roman" w:cs="Times New Roman"/>
          <w:sz w:val="28"/>
          <w:szCs w:val="28"/>
          <w:lang w:eastAsia="ru-RU"/>
        </w:rPr>
        <w:t>ОД.О.01.2.6.5</w:t>
      </w:r>
      <w:r w:rsidR="008F207E" w:rsidRPr="008F207E">
        <w:rPr>
          <w:rFonts w:ascii="Times New Roman" w:eastAsia="Times New Roman" w:hAnsi="Times New Roman" w:cs="Times New Roman"/>
          <w:sz w:val="28"/>
          <w:szCs w:val="24"/>
          <w:lang w:eastAsia="ru-RU"/>
        </w:rPr>
        <w:t xml:space="preserve"> </w:t>
      </w:r>
      <w:r w:rsidR="008F207E" w:rsidRPr="008F207E">
        <w:rPr>
          <w:rFonts w:ascii="Times New Roman" w:eastAsia="Times New Roman" w:hAnsi="Times New Roman" w:cs="Times New Roman"/>
          <w:b/>
          <w:bCs/>
          <w:sz w:val="28"/>
          <w:szCs w:val="28"/>
          <w:lang w:eastAsia="ru-RU"/>
        </w:rPr>
        <w:t>Тема: «</w:t>
      </w:r>
      <w:r w:rsidR="008F207E" w:rsidRPr="008F207E">
        <w:rPr>
          <w:rFonts w:ascii="Times New Roman" w:eastAsia="Times New Roman" w:hAnsi="Times New Roman" w:cs="Times New Roman"/>
          <w:sz w:val="28"/>
          <w:szCs w:val="28"/>
          <w:lang w:eastAsia="ru-RU"/>
        </w:rPr>
        <w:t>Лучевая терапия неопухолевых воспалительных заболеваний хирургического профиля</w:t>
      </w:r>
      <w:r w:rsidR="008F207E" w:rsidRPr="008F207E">
        <w:rPr>
          <w:rFonts w:ascii="Times New Roman" w:eastAsia="Times New Roman" w:hAnsi="Times New Roman" w:cs="Times New Roman"/>
          <w:b/>
          <w:bCs/>
          <w:sz w:val="28"/>
          <w:szCs w:val="28"/>
          <w:lang w:eastAsia="ru-RU"/>
        </w:rPr>
        <w:t>».</w:t>
      </w:r>
    </w:p>
    <w:p w:rsidR="008F207E" w:rsidRPr="008F207E" w:rsidRDefault="00A90C14" w:rsidP="00A90C14">
      <w:pPr>
        <w:tabs>
          <w:tab w:val="left" w:pos="360"/>
          <w:tab w:val="num" w:pos="1080"/>
        </w:tabs>
        <w:spacing w:after="0" w:line="240" w:lineRule="auto"/>
        <w:ind w:left="14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8F207E" w:rsidRPr="008F207E">
        <w:rPr>
          <w:rFonts w:ascii="Times New Roman" w:eastAsia="Times New Roman" w:hAnsi="Times New Roman" w:cs="Times New Roman"/>
          <w:b/>
          <w:bCs/>
          <w:sz w:val="28"/>
          <w:szCs w:val="28"/>
          <w:lang w:eastAsia="ru-RU"/>
        </w:rPr>
        <w:t>Форма организации учебного процесса:</w:t>
      </w:r>
      <w:r w:rsidR="008F207E" w:rsidRPr="008F207E">
        <w:rPr>
          <w:rFonts w:ascii="Times New Roman" w:eastAsia="Times New Roman" w:hAnsi="Times New Roman" w:cs="Times New Roman"/>
          <w:sz w:val="28"/>
          <w:szCs w:val="28"/>
          <w:lang w:eastAsia="ru-RU"/>
        </w:rPr>
        <w:t xml:space="preserve"> практическое занятие. </w:t>
      </w:r>
    </w:p>
    <w:p w:rsidR="008F207E" w:rsidRPr="008F207E" w:rsidRDefault="00A90C14" w:rsidP="00A90C14">
      <w:pPr>
        <w:tabs>
          <w:tab w:val="left" w:pos="360"/>
          <w:tab w:val="num" w:pos="1080"/>
        </w:tabs>
        <w:spacing w:after="0" w:line="240" w:lineRule="auto"/>
        <w:ind w:left="14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8F207E" w:rsidRPr="008F207E">
        <w:rPr>
          <w:rFonts w:ascii="Times New Roman" w:eastAsia="Times New Roman" w:hAnsi="Times New Roman" w:cs="Times New Roman"/>
          <w:b/>
          <w:sz w:val="28"/>
          <w:szCs w:val="28"/>
          <w:lang w:eastAsia="ru-RU"/>
        </w:rPr>
        <w:t>Методы обучения:</w:t>
      </w:r>
      <w:r w:rsidR="008F207E" w:rsidRPr="008F207E">
        <w:rPr>
          <w:rFonts w:ascii="Times New Roman" w:eastAsia="Times New Roman" w:hAnsi="Times New Roman" w:cs="Times New Roman"/>
          <w:sz w:val="28"/>
          <w:szCs w:val="28"/>
          <w:lang w:eastAsia="ru-RU"/>
        </w:rPr>
        <w:t xml:space="preserve"> </w:t>
      </w:r>
      <w:r w:rsidR="008F207E" w:rsidRPr="008F207E">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8F207E" w:rsidRPr="008F207E">
        <w:rPr>
          <w:rFonts w:ascii="Times New Roman" w:eastAsia="Times New Roman" w:hAnsi="Times New Roman" w:cs="Times New Roman"/>
          <w:sz w:val="28"/>
          <w:szCs w:val="28"/>
          <w:lang w:eastAsia="ru-RU"/>
        </w:rPr>
        <w:t xml:space="preserve">проблемное изложение. </w:t>
      </w:r>
    </w:p>
    <w:p w:rsidR="008F207E" w:rsidRPr="008F207E" w:rsidRDefault="00A90C14" w:rsidP="00A90C14">
      <w:pPr>
        <w:tabs>
          <w:tab w:val="left" w:pos="360"/>
          <w:tab w:val="num" w:pos="1080"/>
        </w:tabs>
        <w:spacing w:after="0" w:line="240" w:lineRule="auto"/>
        <w:ind w:left="14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8F207E" w:rsidRPr="008F207E">
        <w:rPr>
          <w:rFonts w:ascii="Times New Roman" w:eastAsia="Times New Roman" w:hAnsi="Times New Roman" w:cs="Times New Roman"/>
          <w:b/>
          <w:bCs/>
          <w:sz w:val="28"/>
          <w:szCs w:val="28"/>
          <w:lang w:eastAsia="ru-RU"/>
        </w:rPr>
        <w:t>Значение темы</w:t>
      </w:r>
      <w:r w:rsidR="008F207E"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360"/>
          <w:tab w:val="num" w:pos="1080"/>
        </w:tabs>
        <w:spacing w:after="0" w:line="240" w:lineRule="auto"/>
        <w:jc w:val="both"/>
        <w:outlineLvl w:val="0"/>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Цели обучения:</w:t>
      </w:r>
      <w:r w:rsidRPr="008F207E">
        <w:rPr>
          <w:rFonts w:ascii="Times New Roman" w:eastAsia="Times New Roman" w:hAnsi="Times New Roman" w:cs="Times New Roman"/>
          <w:sz w:val="28"/>
          <w:szCs w:val="28"/>
          <w:lang w:eastAsia="ru-RU"/>
        </w:rPr>
        <w:t xml:space="preserve"> </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sz w:val="28"/>
          <w:szCs w:val="28"/>
          <w:lang w:eastAsia="ru-RU"/>
        </w:rPr>
        <w:t>-общая</w:t>
      </w:r>
      <w:r w:rsidRPr="008F207E">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больных радиологического профиля с неопухолевыми воспалительными заболеваниями (УК-2); к проведению диспансеризации и осуществлению диспансерного наблюдения за хирургическими больными радиологического профиля больных</w:t>
      </w:r>
      <w:r w:rsidRPr="008F207E">
        <w:rPr>
          <w:rFonts w:ascii="Times New Roman" w:eastAsia="Times New Roman" w:hAnsi="Times New Roman" w:cs="Times New Roman"/>
          <w:sz w:val="28"/>
          <w:szCs w:val="24"/>
          <w:lang w:eastAsia="ru-RU"/>
        </w:rPr>
        <w:t xml:space="preserve"> </w:t>
      </w:r>
      <w:r w:rsidRPr="008F207E">
        <w:rPr>
          <w:rFonts w:ascii="Times New Roman" w:eastAsia="Times New Roman" w:hAnsi="Times New Roman" w:cs="Times New Roman"/>
          <w:sz w:val="28"/>
          <w:szCs w:val="28"/>
          <w:lang w:eastAsia="ru-RU"/>
        </w:rPr>
        <w:t>неопухолевыми воспалительными заболеваниями  (ПК-2);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больных неопухолевыми воспалительными заболеваниями (ПК-6); к применению радиологических методов лечения у больных с неопухолевыми воспалительными заболеваниями (ПК-7); к применению лекарственной и немедикаментозной терапии и других методов у  больных с неопухолевыми воспалительными заболеваниями, нуждающихся в медицинской реабилитации (ПК-9); к формированию у больных с неопухолевыми воспалительными заболеваниями радиологического профиля и членов их семей мотивации, направленной на сохранение и укрепление здоровья (ПК-10);</w:t>
      </w:r>
    </w:p>
    <w:p w:rsidR="008F207E" w:rsidRPr="008F207E" w:rsidRDefault="008F207E" w:rsidP="008F207E">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-учебная</w:t>
      </w:r>
    </w:p>
    <w:p w:rsidR="008F207E" w:rsidRPr="008F207E" w:rsidRDefault="008F207E" w:rsidP="008F207E">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 знать:</w:t>
      </w:r>
      <w:r w:rsidRPr="008F207E">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больными неопухолевыми воспалительными заболеваниями; экспертизу временной нетрудоспособности больных </w:t>
      </w:r>
      <w:r w:rsidRPr="008F207E">
        <w:rPr>
          <w:rFonts w:ascii="Times New Roman" w:eastAsia="Times New Roman" w:hAnsi="Times New Roman" w:cs="Times New Roman"/>
          <w:sz w:val="28"/>
          <w:szCs w:val="28"/>
          <w:lang w:val="en-US" w:eastAsia="ru-RU"/>
        </w:rPr>
        <w:t>c</w:t>
      </w:r>
      <w:r w:rsidRPr="008F207E">
        <w:rPr>
          <w:rFonts w:ascii="Times New Roman" w:eastAsia="Times New Roman" w:hAnsi="Times New Roman" w:cs="Times New Roman"/>
          <w:sz w:val="28"/>
          <w:szCs w:val="28"/>
          <w:lang w:eastAsia="ru-RU"/>
        </w:rPr>
        <w:t xml:space="preserve"> неопухолевыми воспалительными заболеваниями радиологического профиля и направление на МСЭК; третичную профилактику у больных </w:t>
      </w:r>
      <w:r w:rsidRPr="008F207E">
        <w:rPr>
          <w:rFonts w:ascii="Times New Roman" w:eastAsia="Times New Roman" w:hAnsi="Times New Roman" w:cs="Times New Roman"/>
          <w:sz w:val="28"/>
          <w:szCs w:val="28"/>
          <w:lang w:val="en-US" w:eastAsia="ru-RU"/>
        </w:rPr>
        <w:t>c</w:t>
      </w:r>
      <w:r w:rsidRPr="008F207E">
        <w:rPr>
          <w:rFonts w:ascii="Times New Roman" w:eastAsia="Times New Roman" w:hAnsi="Times New Roman" w:cs="Times New Roman"/>
          <w:sz w:val="28"/>
          <w:szCs w:val="28"/>
          <w:lang w:eastAsia="ru-RU"/>
        </w:rPr>
        <w:t xml:space="preserve"> неопухолевыми воспалительными заболеваниями радиологического профиля; принципы медицинской реабилитации больных; мероприятия по скринингу процедивов, рецидивов и прогрессирования у больных с неопухолевыми воспалительными заболеваниями радиологического профиля; методы радиотерапии больных с неопухолевыми воспалительными заболеваниями радиологического профиля; показания и противопоказания для госпитализации больных с неопухолевыми воспалительными заболеваниями радиологического профиля в установленном порядке в специализированные радиологические отделения.</w:t>
      </w:r>
    </w:p>
    <w:p w:rsidR="008F207E" w:rsidRPr="008F207E" w:rsidRDefault="008F207E" w:rsidP="008F207E">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-уметь</w:t>
      </w:r>
      <w:r w:rsidRPr="008F207E">
        <w:rPr>
          <w:rFonts w:ascii="Times New Roman" w:eastAsia="Times New Roman" w:hAnsi="Times New Roman" w:cs="Times New Roman"/>
          <w:sz w:val="28"/>
          <w:szCs w:val="28"/>
          <w:lang w:eastAsia="ru-RU"/>
        </w:rPr>
        <w:t>: организовать специализированную радиологическую помощь больным с неопухолевыми воспалительными заболеваниями; оптимизировать совместную работу с врачами смежных специальностей; организовать МСЭК   больных неопухолевыми воспалительными заболеваниями радиологического профиля; сформулировать диагноз неопухолевого воспалительного заболевания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на больных неопухолевыми воспалительными заболеваниями радиологического профиля.</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snapToGri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-владеть:</w:t>
      </w:r>
      <w:r w:rsidRPr="008F207E">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больных с неопухолевыми воспалительными заболеваниями; выработать индивидуальный план лучевой терапии  больных с  неопухолевыми воспалительными заболеваниями (радикальное, паллиативное, симптоматическое, комбинированное, комплексное); осуществить</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выбор полей облучения и провести сеанс лучевой терапии неопухолевых воспалительных заболеваний; провести диагностику и лечение  общих и местных лучевых реакций и повреждений органов и тканей у больных с неопухолевыми воспалительными заболеваниями; осуществить мероприятия по оказанию неотложной помощи больным с неопухолевыми воспалительными заболеваниями радиологического профиля.</w:t>
      </w:r>
    </w:p>
    <w:p w:rsidR="008F207E" w:rsidRPr="008F207E" w:rsidRDefault="008F207E" w:rsidP="008F207E">
      <w:pPr>
        <w:widowControl w:val="0"/>
        <w:snapToGrid w:val="0"/>
        <w:spacing w:after="0" w:line="240" w:lineRule="auto"/>
        <w:jc w:val="both"/>
        <w:rPr>
          <w:rFonts w:ascii="Times New Roman" w:eastAsia="Times New Roman" w:hAnsi="Times New Roman" w:cs="Times New Roman"/>
          <w:sz w:val="28"/>
          <w:szCs w:val="28"/>
          <w:lang w:eastAsia="ru-RU"/>
        </w:rPr>
      </w:pPr>
    </w:p>
    <w:p w:rsidR="008F207E" w:rsidRPr="008F207E" w:rsidRDefault="00A90C14" w:rsidP="00A90C14">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8F207E" w:rsidRPr="008F207E">
        <w:rPr>
          <w:rFonts w:ascii="Times New Roman" w:eastAsia="Times New Roman" w:hAnsi="Times New Roman" w:cs="Times New Roman"/>
          <w:b/>
          <w:bCs/>
          <w:sz w:val="28"/>
          <w:szCs w:val="28"/>
          <w:lang w:eastAsia="ru-RU"/>
        </w:rPr>
        <w:t>Место проведения практического занятия</w:t>
      </w:r>
      <w:r w:rsidR="008F207E" w:rsidRPr="008F207E">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p>
    <w:p w:rsidR="008F207E" w:rsidRPr="008F207E" w:rsidRDefault="00A90C14" w:rsidP="00A90C14">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8F207E" w:rsidRPr="008F207E">
        <w:rPr>
          <w:rFonts w:ascii="Times New Roman" w:eastAsia="Times New Roman" w:hAnsi="Times New Roman" w:cs="Times New Roman"/>
          <w:b/>
          <w:bCs/>
          <w:sz w:val="28"/>
          <w:szCs w:val="28"/>
          <w:lang w:eastAsia="ru-RU"/>
        </w:rPr>
        <w:t>Оснащение занятия</w:t>
      </w:r>
      <w:r w:rsidR="008F207E" w:rsidRPr="008F207E">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8F207E" w:rsidRPr="008F207E">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8F207E" w:rsidRPr="008F207E">
        <w:rPr>
          <w:rFonts w:ascii="Times New Roman" w:eastAsia="Times New Roman" w:hAnsi="Times New Roman" w:cs="Times New Roman"/>
          <w:sz w:val="28"/>
          <w:szCs w:val="28"/>
          <w:lang w:val="en-US" w:eastAsia="ru-RU"/>
        </w:rPr>
        <w:t>Wi</w:t>
      </w:r>
      <w:r w:rsidR="008F207E" w:rsidRPr="008F207E">
        <w:rPr>
          <w:rFonts w:ascii="Times New Roman" w:eastAsia="Times New Roman" w:hAnsi="Times New Roman" w:cs="Times New Roman"/>
          <w:sz w:val="28"/>
          <w:szCs w:val="28"/>
          <w:lang w:eastAsia="ru-RU"/>
        </w:rPr>
        <w:t>-</w:t>
      </w:r>
      <w:r w:rsidR="008F207E" w:rsidRPr="008F207E">
        <w:rPr>
          <w:rFonts w:ascii="Times New Roman" w:eastAsia="Times New Roman" w:hAnsi="Times New Roman" w:cs="Times New Roman"/>
          <w:sz w:val="28"/>
          <w:szCs w:val="28"/>
          <w:lang w:val="en-US" w:eastAsia="ru-RU"/>
        </w:rPr>
        <w:t>Fi</w:t>
      </w:r>
      <w:r w:rsidR="008F207E"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7.Структура содержания темы</w:t>
      </w:r>
      <w:r w:rsidRPr="008F207E">
        <w:rPr>
          <w:rFonts w:ascii="Times New Roman" w:eastAsia="Times New Roman" w:hAnsi="Times New Roman" w:cs="Times New Roman"/>
          <w:sz w:val="28"/>
          <w:szCs w:val="28"/>
          <w:lang w:eastAsia="ru-RU"/>
        </w:rPr>
        <w:t xml:space="preserve"> (хронокарта) </w:t>
      </w:r>
    </w:p>
    <w:p w:rsidR="008F207E" w:rsidRPr="008F207E" w:rsidRDefault="008F207E" w:rsidP="008F207E">
      <w:pPr>
        <w:spacing w:after="0" w:line="240" w:lineRule="auto"/>
        <w:ind w:firstLine="709"/>
        <w:jc w:val="center"/>
        <w:outlineLvl w:val="0"/>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Хронокарта практического занятия</w:t>
      </w:r>
      <w:r w:rsidRPr="008F207E">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8F207E" w:rsidRPr="008F207E" w:rsidTr="00083908">
        <w:tc>
          <w:tcPr>
            <w:tcW w:w="648" w:type="dxa"/>
            <w:tcBorders>
              <w:top w:val="single" w:sz="4" w:space="0" w:color="auto"/>
              <w:bottom w:val="single" w:sz="4" w:space="0" w:color="auto"/>
              <w:right w:val="single" w:sz="4" w:space="0" w:color="auto"/>
            </w:tcBorders>
            <w:vAlign w:val="center"/>
          </w:tcPr>
          <w:p w:rsidR="008F207E" w:rsidRPr="008F207E" w:rsidRDefault="008F207E" w:rsidP="008F207E">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Этапы</w:t>
            </w:r>
          </w:p>
          <w:p w:rsidR="008F207E" w:rsidRPr="008F207E" w:rsidRDefault="008F207E" w:rsidP="008F207E">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Содержание этапа и оснащенность</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Проверка посещаемости </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Контроль исходного уровня знаний и умений</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Индивидуальный и фронтальный устный опрос</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Инструктаж обучающихся преподавателем </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Самостоятельная работа обучающихся:</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курация больных радиологического профиля;</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разбор курируемых пациентов;</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Работа: </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в поликлинике и палатах с пациентами;</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с историями болезни;</w:t>
            </w:r>
          </w:p>
          <w:p w:rsidR="008F207E" w:rsidRPr="008F207E" w:rsidRDefault="008F207E" w:rsidP="008F207E">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Тесты по теме, ситуационные задачи</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8F207E" w:rsidRPr="008F207E" w:rsidTr="00083908">
        <w:trPr>
          <w:cantSplit/>
        </w:trPr>
        <w:tc>
          <w:tcPr>
            <w:tcW w:w="3292" w:type="dxa"/>
            <w:gridSpan w:val="2"/>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8F207E" w:rsidRPr="008F207E" w:rsidRDefault="008F207E" w:rsidP="008F207E">
      <w:pPr>
        <w:spacing w:after="0" w:line="240" w:lineRule="auto"/>
        <w:ind w:left="180"/>
        <w:jc w:val="both"/>
        <w:rPr>
          <w:rFonts w:ascii="Times New Roman" w:eastAsia="Times New Roman" w:hAnsi="Times New Roman" w:cs="Times New Roman"/>
          <w:i/>
          <w:sz w:val="20"/>
          <w:szCs w:val="20"/>
          <w:lang w:eastAsia="ru-RU"/>
        </w:rPr>
      </w:pPr>
      <w:r w:rsidRPr="008F207E">
        <w:rPr>
          <w:rFonts w:ascii="Times New Roman" w:eastAsia="Times New Roman" w:hAnsi="Times New Roman" w:cs="Times New Roman"/>
          <w:i/>
          <w:sz w:val="20"/>
          <w:szCs w:val="20"/>
          <w:lang w:eastAsia="ru-RU"/>
        </w:rPr>
        <w:t xml:space="preserve">Примечание. </w:t>
      </w: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r w:rsidRPr="008F207E">
        <w:rPr>
          <w:rFonts w:ascii="Times New Roman" w:eastAsia="Times New Roman" w:hAnsi="Times New Roman" w:cs="Times New Roman"/>
          <w:sz w:val="20"/>
          <w:szCs w:val="20"/>
          <w:vertAlign w:val="superscript"/>
          <w:lang w:eastAsia="ru-RU"/>
        </w:rPr>
        <w:t>*</w:t>
      </w:r>
      <w:r w:rsidRPr="008F207E">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311009" w:rsidP="00311009">
      <w:pPr>
        <w:tabs>
          <w:tab w:val="left" w:pos="360"/>
        </w:tabs>
        <w:spacing w:after="0" w:line="240" w:lineRule="auto"/>
        <w:ind w:left="851"/>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8F207E" w:rsidRPr="008F207E">
        <w:rPr>
          <w:rFonts w:ascii="Times New Roman" w:eastAsia="Times New Roman" w:hAnsi="Times New Roman" w:cs="Times New Roman"/>
          <w:b/>
          <w:bCs/>
          <w:sz w:val="28"/>
          <w:szCs w:val="28"/>
          <w:lang w:eastAsia="ru-RU"/>
        </w:rPr>
        <w:t>Аннотация</w:t>
      </w:r>
      <w:r w:rsidR="008F207E" w:rsidRPr="008F207E">
        <w:rPr>
          <w:rFonts w:ascii="Times New Roman" w:eastAsia="Times New Roman" w:hAnsi="Times New Roman" w:cs="Times New Roman"/>
          <w:sz w:val="28"/>
          <w:szCs w:val="28"/>
          <w:lang w:eastAsia="ru-RU"/>
        </w:rPr>
        <w:t xml:space="preserve"> (краткое содержание темы).</w:t>
      </w:r>
    </w:p>
    <w:p w:rsidR="008F207E" w:rsidRPr="008F207E" w:rsidRDefault="008F207E" w:rsidP="008F207E">
      <w:pPr>
        <w:tabs>
          <w:tab w:val="left" w:pos="360"/>
        </w:tabs>
        <w:spacing w:after="0"/>
        <w:ind w:firstLine="426"/>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4"/>
          <w:lang w:eastAsia="ru-RU"/>
        </w:rPr>
        <w:t>Лучевая терапия является активным методом лечения не только злокачественных, но и многих неопухолевых заболеваний, которые, как правило, не угрожают жизни больного, однако причиняют ему ст</w:t>
      </w:r>
      <w:r w:rsidRPr="008F207E">
        <w:rPr>
          <w:rFonts w:ascii="Times New Roman" w:eastAsia="Times New Roman" w:hAnsi="Times New Roman" w:cs="Times New Roman"/>
          <w:sz w:val="28"/>
          <w:szCs w:val="28"/>
          <w:lang w:eastAsia="ru-RU"/>
        </w:rPr>
        <w:t>радания и нередко приводят к длительной инвалидности.</w:t>
      </w:r>
    </w:p>
    <w:p w:rsidR="008F207E" w:rsidRPr="008F207E" w:rsidRDefault="008F207E" w:rsidP="008F207E">
      <w:pPr>
        <w:tabs>
          <w:tab w:val="left" w:pos="360"/>
        </w:tabs>
        <w:spacing w:after="0"/>
        <w:ind w:firstLine="426"/>
        <w:rPr>
          <w:rFonts w:ascii="Times New Roman" w:eastAsia="Times New Roman" w:hAnsi="Times New Roman" w:cs="Times New Roman"/>
          <w:sz w:val="28"/>
          <w:szCs w:val="28"/>
          <w:lang w:eastAsia="ru-RU"/>
        </w:rPr>
      </w:pPr>
    </w:p>
    <w:p w:rsidR="008F207E" w:rsidRPr="008F207E" w:rsidRDefault="008F207E" w:rsidP="008F207E">
      <w:pPr>
        <w:spacing w:after="0"/>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Противопоказания к ЛТ неопухолевых заболеваний</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i/>
          <w:iCs/>
          <w:sz w:val="28"/>
          <w:szCs w:val="28"/>
          <w:lang w:eastAsia="ru-RU"/>
        </w:rPr>
        <w:t>Абсолютные противопоказания:</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1) общее тяжелое состояние больного (индекс Карновского менее 50) с резким ослаблением иммунитета;</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 тяжелые сопутствующие заболевания сердечно-сосудистой, дыхательной системы, печени, почек в стадии декомпенсации;</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 лейкопения (&lt; 3200 в 1 мм</w:t>
      </w:r>
      <w:r w:rsidRPr="008F207E">
        <w:rPr>
          <w:rFonts w:ascii="Times New Roman" w:eastAsia="Times New Roman" w:hAnsi="Times New Roman" w:cs="Times New Roman"/>
          <w:sz w:val="28"/>
          <w:szCs w:val="28"/>
          <w:vertAlign w:val="superscript"/>
          <w:lang w:eastAsia="ru-RU"/>
        </w:rPr>
        <w:t>3</w:t>
      </w:r>
      <w:r w:rsidRPr="008F207E">
        <w:rPr>
          <w:rFonts w:ascii="Times New Roman" w:eastAsia="Times New Roman" w:hAnsi="Times New Roman" w:cs="Times New Roman"/>
          <w:sz w:val="28"/>
          <w:szCs w:val="28"/>
          <w:lang w:eastAsia="ru-RU"/>
        </w:rPr>
        <w:t>), тромбоцитопения (&lt; 150000), выраженная анемия;</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 лучевая болезнь и лучевые повреждения в анамнезе;</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 туберкулез;</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6) психические заболевания с потерей ориентации во времени и пространстве.</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i/>
          <w:iCs/>
          <w:sz w:val="28"/>
          <w:szCs w:val="28"/>
          <w:lang w:eastAsia="ru-RU"/>
        </w:rPr>
        <w:t>Относительные противопоказания:</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1) острые септические и инфекционные заболевания;</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 выраженные воспалительные изменения в зоне облучения, вызванные различными физическими и химическими агентами, в том числе физиопроцедурами;</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 беременность и детский возраст.</w:t>
      </w:r>
    </w:p>
    <w:p w:rsidR="008F207E" w:rsidRPr="008F207E" w:rsidRDefault="008F207E" w:rsidP="008F207E">
      <w:pPr>
        <w:spacing w:after="0"/>
        <w:jc w:val="both"/>
        <w:rPr>
          <w:rFonts w:ascii="Times New Roman" w:eastAsia="Times New Roman" w:hAnsi="Times New Roman" w:cs="Times New Roman"/>
          <w:sz w:val="28"/>
          <w:szCs w:val="28"/>
          <w:lang w:eastAsia="ru-RU"/>
        </w:rPr>
      </w:pPr>
    </w:p>
    <w:p w:rsidR="008F207E" w:rsidRPr="008F207E" w:rsidRDefault="008F207E" w:rsidP="008F207E">
      <w:pPr>
        <w:spacing w:after="0"/>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Показания к лучевой терапии при неопухолевой патологии в общем виде выглядят так:</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1) Воспалительные, в том числе гнойные заболевания хирургического профиля (фурункулы лица и шеи, области кожных складок, карбункулы, абсцессы, флегмоны, гидрадениты, панариции и др.).</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 Дегенеративно-дистрофические заболевания костно-суставного аппарата (деформирующие артрозы, спондилоартрозы, плечелопаточные периартриты, остеохондрозы, пяточные и локтевые бурситы, ревматоидный артрит и др.).</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 Воспалительные и некоторые гиперпластические заболевания нервной системы (невриты, невралгии, плекситы, ганглиониты, постампутационный болевой синдром и др.).</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 Дерматология (хронические дерматозы, кожный зуд, келоидные рубцы, омозолелости, контрактура Дюпюитрена и др.).</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 Офтальмология (кератиты, отечный экзофтальм и др.).</w:t>
      </w:r>
    </w:p>
    <w:p w:rsidR="008F207E" w:rsidRPr="008F207E" w:rsidRDefault="008F207E" w:rsidP="008F207E">
      <w:pPr>
        <w:tabs>
          <w:tab w:val="left" w:pos="360"/>
        </w:tabs>
        <w:spacing w:after="0"/>
        <w:ind w:firstLine="426"/>
        <w:jc w:val="both"/>
        <w:rPr>
          <w:rFonts w:ascii="Times New Roman" w:eastAsia="Times New Roman" w:hAnsi="Times New Roman" w:cs="Times New Roman"/>
          <w:sz w:val="28"/>
          <w:szCs w:val="28"/>
          <w:lang w:eastAsia="ru-RU"/>
        </w:rPr>
      </w:pPr>
    </w:p>
    <w:p w:rsidR="008F207E" w:rsidRPr="008F207E" w:rsidRDefault="008F207E" w:rsidP="008F207E">
      <w:pPr>
        <w:tabs>
          <w:tab w:val="left" w:pos="360"/>
        </w:tabs>
        <w:spacing w:after="0"/>
        <w:ind w:firstLine="426"/>
        <w:jc w:val="both"/>
        <w:rPr>
          <w:rFonts w:ascii="Times New Roman" w:eastAsia="Times New Roman" w:hAnsi="Times New Roman" w:cs="Times New Roman"/>
          <w:b/>
          <w:bCs/>
          <w:sz w:val="28"/>
          <w:szCs w:val="28"/>
          <w:lang w:eastAsia="ru-RU"/>
        </w:rPr>
      </w:pP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Принципы лучевой терапии неопухолевых заболеваний.</w:t>
      </w:r>
    </w:p>
    <w:p w:rsidR="008F207E" w:rsidRPr="008F207E" w:rsidRDefault="008F207E" w:rsidP="00531C09">
      <w:pPr>
        <w:numPr>
          <w:ilvl w:val="0"/>
          <w:numId w:val="197"/>
        </w:numPr>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Лучевая терапия проводится только при наличии показаний и отсутствии противопоказаний для данного метода лечения</w:t>
      </w:r>
    </w:p>
    <w:p w:rsidR="008F207E" w:rsidRPr="008F207E" w:rsidRDefault="008F207E" w:rsidP="00531C09">
      <w:pPr>
        <w:numPr>
          <w:ilvl w:val="0"/>
          <w:numId w:val="197"/>
        </w:numPr>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На патологический очаг подводится оптимальная доза излучения, то есть минимальная доза, дающая терапевтический эффект</w:t>
      </w:r>
    </w:p>
    <w:p w:rsidR="008F207E" w:rsidRPr="008F207E" w:rsidRDefault="008F207E" w:rsidP="00531C09">
      <w:pPr>
        <w:numPr>
          <w:ilvl w:val="0"/>
          <w:numId w:val="197"/>
        </w:numPr>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Используется максимальное щажение здоровых тканей</w:t>
      </w:r>
    </w:p>
    <w:p w:rsidR="008F207E" w:rsidRPr="008F207E" w:rsidRDefault="008F207E" w:rsidP="00531C09">
      <w:pPr>
        <w:numPr>
          <w:ilvl w:val="0"/>
          <w:numId w:val="197"/>
        </w:numPr>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Применяется только непосредственное воздействие на патологически измененные органы и ткани.</w:t>
      </w:r>
    </w:p>
    <w:p w:rsidR="008F207E" w:rsidRPr="008F207E" w:rsidRDefault="008F207E" w:rsidP="008F207E">
      <w:pPr>
        <w:spacing w:after="0"/>
        <w:ind w:left="720"/>
        <w:jc w:val="both"/>
        <w:rPr>
          <w:rFonts w:ascii="Times New Roman" w:eastAsia="Times New Roman" w:hAnsi="Times New Roman" w:cs="Times New Roman"/>
          <w:sz w:val="28"/>
          <w:szCs w:val="28"/>
          <w:lang w:eastAsia="ru-RU"/>
        </w:rPr>
      </w:pPr>
    </w:p>
    <w:p w:rsidR="008F207E" w:rsidRPr="008F207E" w:rsidRDefault="008F207E" w:rsidP="008F207E">
      <w:pPr>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При определении дозы руководствуются следующим принципом: чем острее процесс, тем меньше должны быть разовые и суммарные дозы. В настоящее время считается установленным, что при острых воспалительных процессах разовая очаговая доза не должна превышать 0,15-0,25 Гр, при хронических – 0,3-0,6 Гр и только при гиперпластических – 1 Гр. Суммарная доза, состоящая из 4-10 фракций, соответственно, варьирует от 0,5 до 1 Гр при острых процессах, от 1,5 до 2 Гр, реже до 4 Гр - при хронических. При гиперпластических процессах СОД=9-10 Гр.В результате в области облучения малыми дозами наблюдаются следующие местные процессы:</w:t>
      </w:r>
    </w:p>
    <w:p w:rsidR="008F207E" w:rsidRPr="008F207E" w:rsidRDefault="008F207E" w:rsidP="008F207E">
      <w:pPr>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 противовоспалительный эффект;</w:t>
      </w:r>
    </w:p>
    <w:p w:rsidR="008F207E" w:rsidRPr="008F207E" w:rsidRDefault="008F207E" w:rsidP="008F207E">
      <w:pPr>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 десенсибилизирующий эффект;</w:t>
      </w:r>
    </w:p>
    <w:p w:rsidR="008F207E" w:rsidRPr="008F207E" w:rsidRDefault="008F207E" w:rsidP="008F207E">
      <w:pPr>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 уменьшение или исчезновение болей;</w:t>
      </w:r>
    </w:p>
    <w:p w:rsidR="008F207E" w:rsidRPr="008F207E" w:rsidRDefault="008F207E" w:rsidP="008F207E">
      <w:pPr>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 антиспастический эффект;</w:t>
      </w:r>
    </w:p>
    <w:p w:rsidR="008F207E" w:rsidRPr="008F207E" w:rsidRDefault="008F207E" w:rsidP="008F207E">
      <w:pPr>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 антисекреторный;</w:t>
      </w:r>
    </w:p>
    <w:p w:rsidR="008F207E" w:rsidRPr="008F207E" w:rsidRDefault="008F207E" w:rsidP="008F207E">
      <w:pPr>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 заживление без образования келоидных рубцов;</w:t>
      </w:r>
    </w:p>
    <w:p w:rsidR="008F207E" w:rsidRPr="008F207E" w:rsidRDefault="008F207E" w:rsidP="008F207E">
      <w:pPr>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 восстановление нарушенных трофических процессов.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04"/>
        <w:gridCol w:w="1635"/>
        <w:gridCol w:w="1635"/>
        <w:gridCol w:w="1605"/>
      </w:tblGrid>
      <w:tr w:rsidR="008F207E" w:rsidRPr="008F207E" w:rsidTr="00083908">
        <w:trPr>
          <w:tblCellSpacing w:w="0" w:type="dxa"/>
        </w:trPr>
        <w:tc>
          <w:tcPr>
            <w:tcW w:w="1605" w:type="dxa"/>
            <w:tcBorders>
              <w:top w:val="outset" w:sz="6" w:space="0" w:color="auto"/>
              <w:left w:val="outset" w:sz="6" w:space="0" w:color="auto"/>
              <w:bottom w:val="outset" w:sz="6" w:space="0" w:color="auto"/>
              <w:right w:val="outset" w:sz="6" w:space="0" w:color="auto"/>
            </w:tcBorders>
            <w:hideMark/>
          </w:tcPr>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br/>
              <w:t xml:space="preserve">Течение воспалительною процесса </w:t>
            </w:r>
          </w:p>
        </w:tc>
        <w:tc>
          <w:tcPr>
            <w:tcW w:w="1635" w:type="dxa"/>
            <w:tcBorders>
              <w:top w:val="outset" w:sz="6" w:space="0" w:color="auto"/>
              <w:left w:val="outset" w:sz="6" w:space="0" w:color="auto"/>
              <w:bottom w:val="outset" w:sz="6" w:space="0" w:color="auto"/>
              <w:right w:val="outset" w:sz="6" w:space="0" w:color="auto"/>
            </w:tcBorders>
            <w:hideMark/>
          </w:tcPr>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Разовая очаговая доза ( Гр )</w:t>
            </w:r>
          </w:p>
        </w:tc>
        <w:tc>
          <w:tcPr>
            <w:tcW w:w="1635" w:type="dxa"/>
            <w:tcBorders>
              <w:top w:val="outset" w:sz="6" w:space="0" w:color="auto"/>
              <w:left w:val="outset" w:sz="6" w:space="0" w:color="auto"/>
              <w:bottom w:val="outset" w:sz="6" w:space="0" w:color="auto"/>
              <w:right w:val="outset" w:sz="6" w:space="0" w:color="auto"/>
            </w:tcBorders>
            <w:hideMark/>
          </w:tcPr>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Суммарная очаговая доза ( Гр )</w:t>
            </w:r>
          </w:p>
        </w:tc>
        <w:tc>
          <w:tcPr>
            <w:tcW w:w="1605" w:type="dxa"/>
            <w:tcBorders>
              <w:top w:val="outset" w:sz="6" w:space="0" w:color="auto"/>
              <w:left w:val="outset" w:sz="6" w:space="0" w:color="auto"/>
              <w:bottom w:val="outset" w:sz="6" w:space="0" w:color="auto"/>
              <w:right w:val="outset" w:sz="6" w:space="0" w:color="auto"/>
            </w:tcBorders>
            <w:hideMark/>
          </w:tcPr>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Интервал между фракциями ( дн. )</w:t>
            </w:r>
          </w:p>
        </w:tc>
      </w:tr>
      <w:tr w:rsidR="008F207E" w:rsidRPr="008F207E" w:rsidTr="00083908">
        <w:trPr>
          <w:tblCellSpacing w:w="0" w:type="dxa"/>
        </w:trPr>
        <w:tc>
          <w:tcPr>
            <w:tcW w:w="1605" w:type="dxa"/>
            <w:tcBorders>
              <w:top w:val="outset" w:sz="6" w:space="0" w:color="auto"/>
              <w:left w:val="outset" w:sz="6" w:space="0" w:color="auto"/>
              <w:bottom w:val="outset" w:sz="6" w:space="0" w:color="auto"/>
              <w:right w:val="outset" w:sz="6" w:space="0" w:color="auto"/>
            </w:tcBorders>
            <w:hideMark/>
          </w:tcPr>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Острое</w:t>
            </w:r>
          </w:p>
        </w:tc>
        <w:tc>
          <w:tcPr>
            <w:tcW w:w="1635" w:type="dxa"/>
            <w:tcBorders>
              <w:top w:val="outset" w:sz="6" w:space="0" w:color="auto"/>
              <w:left w:val="outset" w:sz="6" w:space="0" w:color="auto"/>
              <w:bottom w:val="outset" w:sz="6" w:space="0" w:color="auto"/>
              <w:right w:val="outset" w:sz="6" w:space="0" w:color="auto"/>
            </w:tcBorders>
            <w:hideMark/>
          </w:tcPr>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0.1 -0.2</w:t>
            </w:r>
          </w:p>
        </w:tc>
        <w:tc>
          <w:tcPr>
            <w:tcW w:w="1635" w:type="dxa"/>
            <w:tcBorders>
              <w:top w:val="outset" w:sz="6" w:space="0" w:color="auto"/>
              <w:left w:val="outset" w:sz="6" w:space="0" w:color="auto"/>
              <w:bottom w:val="outset" w:sz="6" w:space="0" w:color="auto"/>
              <w:right w:val="outset" w:sz="6" w:space="0" w:color="auto"/>
            </w:tcBorders>
            <w:hideMark/>
          </w:tcPr>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0.2 -0.4</w:t>
            </w:r>
          </w:p>
        </w:tc>
        <w:tc>
          <w:tcPr>
            <w:tcW w:w="1605" w:type="dxa"/>
            <w:tcBorders>
              <w:top w:val="outset" w:sz="6" w:space="0" w:color="auto"/>
              <w:left w:val="outset" w:sz="6" w:space="0" w:color="auto"/>
              <w:bottom w:val="outset" w:sz="6" w:space="0" w:color="auto"/>
              <w:right w:val="outset" w:sz="6" w:space="0" w:color="auto"/>
            </w:tcBorders>
            <w:hideMark/>
          </w:tcPr>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1</w:t>
            </w:r>
          </w:p>
        </w:tc>
      </w:tr>
      <w:tr w:rsidR="008F207E" w:rsidRPr="008F207E" w:rsidTr="00083908">
        <w:trPr>
          <w:tblCellSpacing w:w="0" w:type="dxa"/>
        </w:trPr>
        <w:tc>
          <w:tcPr>
            <w:tcW w:w="1605" w:type="dxa"/>
            <w:tcBorders>
              <w:top w:val="outset" w:sz="6" w:space="0" w:color="auto"/>
              <w:left w:val="outset" w:sz="6" w:space="0" w:color="auto"/>
              <w:bottom w:val="outset" w:sz="6" w:space="0" w:color="auto"/>
              <w:right w:val="outset" w:sz="6" w:space="0" w:color="auto"/>
            </w:tcBorders>
            <w:hideMark/>
          </w:tcPr>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Подострое</w:t>
            </w:r>
          </w:p>
        </w:tc>
        <w:tc>
          <w:tcPr>
            <w:tcW w:w="1635" w:type="dxa"/>
            <w:tcBorders>
              <w:top w:val="outset" w:sz="6" w:space="0" w:color="auto"/>
              <w:left w:val="outset" w:sz="6" w:space="0" w:color="auto"/>
              <w:bottom w:val="outset" w:sz="6" w:space="0" w:color="auto"/>
              <w:right w:val="outset" w:sz="6" w:space="0" w:color="auto"/>
            </w:tcBorders>
            <w:hideMark/>
          </w:tcPr>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0.2 -0.3</w:t>
            </w:r>
          </w:p>
        </w:tc>
        <w:tc>
          <w:tcPr>
            <w:tcW w:w="1635" w:type="dxa"/>
            <w:tcBorders>
              <w:top w:val="outset" w:sz="6" w:space="0" w:color="auto"/>
              <w:left w:val="outset" w:sz="6" w:space="0" w:color="auto"/>
              <w:bottom w:val="outset" w:sz="6" w:space="0" w:color="auto"/>
              <w:right w:val="outset" w:sz="6" w:space="0" w:color="auto"/>
            </w:tcBorders>
            <w:hideMark/>
          </w:tcPr>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1 -2</w:t>
            </w:r>
          </w:p>
        </w:tc>
        <w:tc>
          <w:tcPr>
            <w:tcW w:w="1605" w:type="dxa"/>
            <w:tcBorders>
              <w:top w:val="outset" w:sz="6" w:space="0" w:color="auto"/>
              <w:left w:val="outset" w:sz="6" w:space="0" w:color="auto"/>
              <w:bottom w:val="outset" w:sz="6" w:space="0" w:color="auto"/>
              <w:right w:val="outset" w:sz="6" w:space="0" w:color="auto"/>
            </w:tcBorders>
            <w:hideMark/>
          </w:tcPr>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1 -2</w:t>
            </w:r>
          </w:p>
        </w:tc>
      </w:tr>
      <w:tr w:rsidR="008F207E" w:rsidRPr="008F207E" w:rsidTr="00083908">
        <w:trPr>
          <w:tblCellSpacing w:w="0" w:type="dxa"/>
        </w:trPr>
        <w:tc>
          <w:tcPr>
            <w:tcW w:w="1605" w:type="dxa"/>
            <w:tcBorders>
              <w:top w:val="outset" w:sz="6" w:space="0" w:color="auto"/>
              <w:left w:val="outset" w:sz="6" w:space="0" w:color="auto"/>
              <w:bottom w:val="outset" w:sz="6" w:space="0" w:color="auto"/>
              <w:right w:val="outset" w:sz="6" w:space="0" w:color="auto"/>
            </w:tcBorders>
            <w:hideMark/>
          </w:tcPr>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Хроническое</w:t>
            </w:r>
          </w:p>
        </w:tc>
        <w:tc>
          <w:tcPr>
            <w:tcW w:w="1635" w:type="dxa"/>
            <w:tcBorders>
              <w:top w:val="outset" w:sz="6" w:space="0" w:color="auto"/>
              <w:left w:val="outset" w:sz="6" w:space="0" w:color="auto"/>
              <w:bottom w:val="outset" w:sz="6" w:space="0" w:color="auto"/>
              <w:right w:val="outset" w:sz="6" w:space="0" w:color="auto"/>
            </w:tcBorders>
            <w:hideMark/>
          </w:tcPr>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0.3 -0.4</w:t>
            </w:r>
          </w:p>
        </w:tc>
        <w:tc>
          <w:tcPr>
            <w:tcW w:w="1635" w:type="dxa"/>
            <w:tcBorders>
              <w:top w:val="outset" w:sz="6" w:space="0" w:color="auto"/>
              <w:left w:val="outset" w:sz="6" w:space="0" w:color="auto"/>
              <w:bottom w:val="outset" w:sz="6" w:space="0" w:color="auto"/>
              <w:right w:val="outset" w:sz="6" w:space="0" w:color="auto"/>
            </w:tcBorders>
            <w:hideMark/>
          </w:tcPr>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2 - 3</w:t>
            </w:r>
          </w:p>
        </w:tc>
        <w:tc>
          <w:tcPr>
            <w:tcW w:w="1605" w:type="dxa"/>
            <w:tcBorders>
              <w:top w:val="outset" w:sz="6" w:space="0" w:color="auto"/>
              <w:left w:val="outset" w:sz="6" w:space="0" w:color="auto"/>
              <w:bottom w:val="outset" w:sz="6" w:space="0" w:color="auto"/>
              <w:right w:val="outset" w:sz="6" w:space="0" w:color="auto"/>
            </w:tcBorders>
            <w:hideMark/>
          </w:tcPr>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2 - 3</w:t>
            </w:r>
          </w:p>
        </w:tc>
      </w:tr>
    </w:tbl>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br/>
      </w:r>
      <w:r w:rsidRPr="008F207E">
        <w:rPr>
          <w:rFonts w:ascii="Times New Roman" w:eastAsia="Times New Roman" w:hAnsi="Times New Roman" w:cs="Times New Roman"/>
          <w:b/>
          <w:bCs/>
          <w:sz w:val="28"/>
          <w:szCs w:val="28"/>
          <w:lang w:eastAsia="ru-RU"/>
        </w:rPr>
        <w:t>Лучевая терапия проводится:</w:t>
      </w:r>
    </w:p>
    <w:p w:rsidR="008F207E" w:rsidRPr="008F207E" w:rsidRDefault="008F207E" w:rsidP="00531C09">
      <w:pPr>
        <w:numPr>
          <w:ilvl w:val="0"/>
          <w:numId w:val="198"/>
        </w:numPr>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Когда нет других эффективных методов лечения данного заболевания</w:t>
      </w:r>
    </w:p>
    <w:p w:rsidR="008F207E" w:rsidRPr="008F207E" w:rsidRDefault="008F207E" w:rsidP="00531C09">
      <w:pPr>
        <w:numPr>
          <w:ilvl w:val="0"/>
          <w:numId w:val="198"/>
        </w:numPr>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Когда нельзя применить другие методы лечения или отсутствует положительный эффект от применявшихся лечебных мероприятий</w:t>
      </w:r>
    </w:p>
    <w:p w:rsidR="008F207E" w:rsidRPr="008F207E" w:rsidRDefault="008F207E" w:rsidP="00531C09">
      <w:pPr>
        <w:numPr>
          <w:ilvl w:val="0"/>
          <w:numId w:val="198"/>
        </w:numPr>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Когда лучевая терапия является методом выбора , то есть имеет преимущество перед другими видами лечения в плане сокращения сроков нетрудоспособности, сроков лечения, эффективности лечения, доставляет меньше неудобств для больного.</w:t>
      </w:r>
    </w:p>
    <w:p w:rsidR="008F207E" w:rsidRPr="008F207E" w:rsidRDefault="008F207E" w:rsidP="008F207E">
      <w:pPr>
        <w:spacing w:after="0"/>
        <w:ind w:left="720"/>
        <w:jc w:val="both"/>
        <w:rPr>
          <w:rFonts w:ascii="Times New Roman" w:eastAsia="Times New Roman" w:hAnsi="Times New Roman" w:cs="Times New Roman"/>
          <w:sz w:val="28"/>
          <w:szCs w:val="28"/>
          <w:lang w:eastAsia="ru-RU"/>
        </w:rPr>
      </w:pPr>
    </w:p>
    <w:p w:rsidR="008F207E" w:rsidRPr="008F207E" w:rsidRDefault="008F207E" w:rsidP="008F207E">
      <w:pPr>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При лечении больных с неопухолевыми заболеваниями выбор источников ионизирующего излучения, качества рентгеновских лучей, разовых и суммарных доз зависит от:</w:t>
      </w:r>
    </w:p>
    <w:p w:rsidR="008F207E" w:rsidRPr="008F207E" w:rsidRDefault="008F207E" w:rsidP="008F207E">
      <w:pPr>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1) остроты патологического процесса (острый, подострый, хронический);</w:t>
      </w:r>
    </w:p>
    <w:p w:rsidR="008F207E" w:rsidRPr="008F207E" w:rsidRDefault="008F207E" w:rsidP="008F207E">
      <w:pPr>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2) фазы развития воспалительных изменений (инфильтрация, нагноение, грануляция, регенерация);</w:t>
      </w:r>
    </w:p>
    <w:p w:rsidR="008F207E" w:rsidRPr="008F207E" w:rsidRDefault="008F207E" w:rsidP="008F207E">
      <w:pPr>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3) глубины расположения очага и плотности подлежащих тканей (мягкие ткани, кость, хрящ).</w:t>
      </w:r>
    </w:p>
    <w:p w:rsidR="008F207E" w:rsidRPr="008F207E" w:rsidRDefault="008F207E" w:rsidP="008F207E">
      <w:pPr>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Различия в подходе к лечению неопухолевых заболеваний определяются правилами:</w:t>
      </w:r>
    </w:p>
    <w:p w:rsidR="008F207E" w:rsidRPr="008F207E" w:rsidRDefault="008F207E" w:rsidP="008F207E">
      <w:pPr>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1) чем острее процесс перед началом лечения, тем меньше должны быть разовые и суммарные дозы и длиннее интервалы между сеансами облучения;</w:t>
      </w:r>
    </w:p>
    <w:p w:rsidR="008F207E" w:rsidRPr="008F207E" w:rsidRDefault="008F207E" w:rsidP="008F207E">
      <w:pPr>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2) чем ближе очаг к плотным тканям, например к костям, тем более «жесткое» облучение следует применять (при рентгенотерапии напряжение на трубке - 230 кВ) для получения равномерного распределения дозы на глубине.</w:t>
      </w:r>
    </w:p>
    <w:p w:rsidR="008F207E" w:rsidRPr="008F207E" w:rsidRDefault="008F207E" w:rsidP="008F207E">
      <w:pPr>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Лучевую терапию проводят в виде самостоятельного метода лечения, а также в комплексе с медикаментозными препаратами или в качестве этапа комбинированного лечения до или после операции.</w:t>
      </w:r>
    </w:p>
    <w:p w:rsidR="008F207E" w:rsidRPr="008F207E" w:rsidRDefault="008F207E" w:rsidP="008F207E">
      <w:pPr>
        <w:spacing w:after="0"/>
        <w:ind w:left="-142" w:firstLine="568"/>
        <w:jc w:val="both"/>
        <w:rPr>
          <w:rFonts w:ascii="Times New Roman" w:eastAsia="Times New Roman" w:hAnsi="Times New Roman" w:cs="Times New Roman"/>
          <w:sz w:val="32"/>
          <w:szCs w:val="24"/>
          <w:lang w:eastAsia="ru-RU"/>
        </w:rPr>
      </w:pPr>
      <w:r w:rsidRPr="008F207E">
        <w:rPr>
          <w:rFonts w:ascii="Times New Roman" w:eastAsia="Times New Roman" w:hAnsi="Times New Roman" w:cs="Times New Roman"/>
          <w:sz w:val="28"/>
          <w:szCs w:val="24"/>
          <w:lang w:eastAsia="ru-RU"/>
        </w:rPr>
        <w:t>Лучевую терапию проводят на всех стадиях воспалительного процесса, однако наиболее эффективной она бывает в стадии – фазе инфильтрации. В этот период 1-2 сеанса приводят к рассасыванию инфильтрата. Методика лучевой терапии для этой группы примерно одинакова. В зависимости от распространённости процесса в глубину, применяется ортовольтная рентгенотерапия при напряжении 150-200 кВ, слой половинного ослабления (СПО) – 1,5 мм меди, расстояние от источника до поверхности тела (РИП) – 30см. В процессе лучевой терапии применяется медикаментозное и мазевое лечение. При острых воспалительных заболеваниях облучение проводят при ритме 2 фракции в неделю, при отсутствии обострения интервал между сеансами может быть сокращён.</w:t>
      </w:r>
    </w:p>
    <w:p w:rsidR="008F207E" w:rsidRPr="008F207E" w:rsidRDefault="008F207E" w:rsidP="008F207E">
      <w:pPr>
        <w:spacing w:after="0"/>
        <w:ind w:left="-142" w:firstLine="568"/>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Проводят лечение одиночных фурункулов во всех фазах воспалительного процесса, особенно при локализации на лице, в области шеи, вблизи суставов, в кожных складках. В период нагноения необходимо обязательное дренирование гнойника.</w:t>
      </w:r>
    </w:p>
    <w:p w:rsidR="008F207E" w:rsidRPr="008F207E" w:rsidRDefault="008F207E" w:rsidP="008F207E">
      <w:pPr>
        <w:spacing w:after="0"/>
        <w:ind w:left="-142" w:firstLine="568"/>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При карбункуле в случае значительной воспалительной инфильтрации с развитием нагноения применяют послеоперационную рентгенотерапию.</w:t>
      </w:r>
    </w:p>
    <w:p w:rsidR="008F207E" w:rsidRPr="008F207E" w:rsidRDefault="008F207E" w:rsidP="008F207E">
      <w:pPr>
        <w:spacing w:after="0"/>
        <w:ind w:left="-142" w:firstLine="568"/>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Облучение проводят в начале образования абсцесса и флегмоны и после дренирования в качестве послеоперационной лучевой терапии.</w:t>
      </w:r>
    </w:p>
    <w:p w:rsidR="008F207E" w:rsidRPr="008F207E" w:rsidRDefault="008F207E" w:rsidP="008F207E">
      <w:pPr>
        <w:spacing w:after="0"/>
        <w:ind w:left="-142" w:firstLine="568"/>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Лечение облучением показано во всех фазах гидраденита. При хроническом рецидивирующем гидрадените лучевая терапия обладает противорецидивным эффектом. Во время сеанса облучения рентгеновскую трубку наклоняют под углом 10-15° кнаружи. Во время проведения лучевой терапии и в течение 2-3 недель после его окончания нельзя брить волосы в подмышечной области, обрабатывать кожу спиртом, йодом. При наличии гнойника облучение продолжают после его вскрытия.</w:t>
      </w:r>
    </w:p>
    <w:p w:rsidR="008F207E" w:rsidRPr="008F207E" w:rsidRDefault="008F207E" w:rsidP="008F207E">
      <w:pPr>
        <w:spacing w:after="0"/>
        <w:ind w:left="-142" w:firstLine="568"/>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Облучение проводят при остром парапроктите в фазе инфильтрации или после оперативного вмешательства при наличии гнойника. Особенно показано комбинированное лечение - операция и облучение при хронических, длительно текущих и упорно не поддающихся консервативному и хирургическому лечению парапроктитах. Облучение в послеоперационном периоде снимает перифокальное воспаление и ускоряет отторжение некротических масс, что приводит к закрытию свища.</w:t>
      </w:r>
    </w:p>
    <w:p w:rsidR="008F207E" w:rsidRPr="008F207E" w:rsidRDefault="008F207E" w:rsidP="008F207E">
      <w:pPr>
        <w:spacing w:after="0"/>
        <w:ind w:left="-142" w:firstLine="568"/>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Лучевую терапию проводят при ограниченном рожистом воспалении. При осложненном варианте при наличии флегмонозного воспаления облучение проводят в послеоперационном периоде.</w:t>
      </w:r>
    </w:p>
    <w:p w:rsidR="008F207E" w:rsidRPr="008F207E" w:rsidRDefault="008F207E" w:rsidP="008F207E">
      <w:pPr>
        <w:spacing w:after="0"/>
        <w:ind w:left="-142" w:firstLine="568"/>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Облучение рекомендуется в виде самостоятельного лечения при паронихии и кожном панариции в фазе инфильтрации. В большинстве случаев лечение эффективно без применения антибактериальной терапии. При подкожном панариции в фазе нагноения, а также при костной и костно-суставной форме панариция применяют послеоперационное облучение, которое приводит к ускорению рассасывания инфильтрата и заживления раны. Сочетается с антибактериальной терапией.</w:t>
      </w:r>
    </w:p>
    <w:p w:rsidR="008F207E" w:rsidRPr="008F207E" w:rsidRDefault="008F207E" w:rsidP="008F207E">
      <w:pPr>
        <w:spacing w:after="0"/>
        <w:ind w:left="-142" w:firstLine="568"/>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Лучевая терапия показана при рецидивирующих гематогенных остеомиелитах, посттравматических и огнестрельных остеомиелитах в рамках комбинированного лечения. При наличии секвестров облучение проводят после секвестрэктомии. Эффект лучевой терапии проявляется в уменьшении болей после первых сеансов облучения, затем в уменьшении отека и инфильтрации мягких тканей. К концу курса облучения, через 10-14 дней прекращается выделение гноя, резко уменьшаются воспалительных явлений. Полное заживление обычно происходит через пару недель после окончания лечения. При воспалении мягких тканей при открытых переломах с угрозой развития остеомиелита, после некоторых оперативных вмешательств лучевая терапия позволяет ликвидировать воспаление с помощью нескольких облучений и предотвратить развитие остеомиелита. При огнестрельных остеомиелитах с резко выраженным воспалением в мягких тканях, свищами, обильными гнойными выделениями иногда рекомендуется проведение предоперационной лучевой терапии на фоне антибактериального лечения, что улучшает условия операции и заживление в послеоперационном периоде.</w:t>
      </w:r>
    </w:p>
    <w:p w:rsidR="008F207E" w:rsidRPr="008F207E" w:rsidRDefault="008F207E" w:rsidP="008F207E">
      <w:pPr>
        <w:spacing w:after="0"/>
        <w:ind w:left="-142" w:firstLine="568"/>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Облучение высокоэффективно при возникновении некоторых послеоперационных осложнений. Особенно эффективно лечение послеоперационного анастомозита, которое можно начинать сразу, при первых признаках отсутствия эффекта от обычно принятой противовоспалительной противоотечной консервативной терапии. Для этого во время рентгеноскопии после дачи бариевой взвеси производят разметку области облучения - на коже обозначается проекция области сужения. Суммарная доза зависит от динамики процесса, иногда достаточно нескольких сеансов облучения, после которых появляется самостоятельный стул, прекращается парентеральное питание, исчезают рентгенологические признаки анастомозита. Показанием к лучевой терапии является наличие послеоперационных свищей, лечение которых часто затруднено, а течение сопровождается рецидивами. Облучение рекомендуется в плане комбинированного лечения слюнных, панкреатических, кишечных, мочевых свищей с использованием противовоспалительного действия на инфильтраты и радиационного эффекта временного снижения функции облучаемых желез. Эти же механизмы действия малых доз облучения используют при лучевой терапии послеоперационных паротитов, которые возникают у пожилых, ослабленных больных после различных операций.</w:t>
      </w:r>
    </w:p>
    <w:p w:rsidR="008F207E" w:rsidRPr="008F207E" w:rsidRDefault="008F207E" w:rsidP="008F207E">
      <w:pPr>
        <w:spacing w:after="0"/>
        <w:ind w:left="-142" w:firstLine="568"/>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Противовоспалительный эффект облучения используют при лечении вяло гранулирующих ран, длительно не заживающих трофических язв и других процессов, при которых необходимо местное улучшение трофических процессов.</w:t>
      </w:r>
    </w:p>
    <w:p w:rsidR="008F207E" w:rsidRPr="008F207E" w:rsidRDefault="008F207E" w:rsidP="008F207E">
      <w:pPr>
        <w:spacing w:after="0"/>
        <w:ind w:left="-142" w:firstLine="568"/>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Важную роль играет лучевая терапия в устранении так называемых «фантомных» болей и каузалгий у больных после ампутации конечности. Лучевому воздействию в этих случаях подвергают культю, соответствующие рефлексогенные зоны, а при наличии расстройства симпатической нервной системы – ее узлы (на верхней конечности это уровень C</w:t>
      </w:r>
      <w:r w:rsidRPr="008F207E">
        <w:rPr>
          <w:rFonts w:ascii="Times New Roman" w:eastAsia="Times New Roman" w:hAnsi="Times New Roman" w:cs="Times New Roman"/>
          <w:sz w:val="28"/>
          <w:szCs w:val="28"/>
          <w:vertAlign w:val="subscript"/>
          <w:lang w:eastAsia="ru-RU"/>
        </w:rPr>
        <w:t>3</w:t>
      </w:r>
      <w:r w:rsidRPr="008F207E">
        <w:rPr>
          <w:rFonts w:ascii="Times New Roman" w:eastAsia="Times New Roman" w:hAnsi="Times New Roman" w:cs="Times New Roman"/>
          <w:sz w:val="28"/>
          <w:szCs w:val="28"/>
          <w:lang w:eastAsia="ru-RU"/>
        </w:rPr>
        <w:t>¾D</w:t>
      </w:r>
      <w:r w:rsidRPr="008F207E">
        <w:rPr>
          <w:rFonts w:ascii="Times New Roman" w:eastAsia="Times New Roman" w:hAnsi="Times New Roman" w:cs="Times New Roman"/>
          <w:sz w:val="28"/>
          <w:szCs w:val="28"/>
          <w:vertAlign w:val="subscript"/>
          <w:lang w:eastAsia="ru-RU"/>
        </w:rPr>
        <w:t>11</w:t>
      </w:r>
      <w:r w:rsidRPr="008F207E">
        <w:rPr>
          <w:rFonts w:ascii="Times New Roman" w:eastAsia="Times New Roman" w:hAnsi="Times New Roman" w:cs="Times New Roman"/>
          <w:sz w:val="28"/>
          <w:szCs w:val="28"/>
          <w:lang w:eastAsia="ru-RU"/>
        </w:rPr>
        <w:t>, на нижней – D</w:t>
      </w:r>
      <w:r w:rsidRPr="008F207E">
        <w:rPr>
          <w:rFonts w:ascii="Times New Roman" w:eastAsia="Times New Roman" w:hAnsi="Times New Roman" w:cs="Times New Roman"/>
          <w:sz w:val="28"/>
          <w:szCs w:val="28"/>
          <w:vertAlign w:val="subscript"/>
          <w:lang w:eastAsia="ru-RU"/>
        </w:rPr>
        <w:t>10</w:t>
      </w:r>
      <w:r w:rsidRPr="008F207E">
        <w:rPr>
          <w:rFonts w:ascii="Times New Roman" w:eastAsia="Times New Roman" w:hAnsi="Times New Roman" w:cs="Times New Roman"/>
          <w:sz w:val="28"/>
          <w:szCs w:val="28"/>
          <w:lang w:eastAsia="ru-RU"/>
        </w:rPr>
        <w:t>¾S</w:t>
      </w:r>
      <w:r w:rsidRPr="008F207E">
        <w:rPr>
          <w:rFonts w:ascii="Times New Roman" w:eastAsia="Times New Roman" w:hAnsi="Times New Roman" w:cs="Times New Roman"/>
          <w:sz w:val="28"/>
          <w:szCs w:val="28"/>
          <w:vertAlign w:val="subscript"/>
          <w:lang w:eastAsia="ru-RU"/>
        </w:rPr>
        <w:t>2</w:t>
      </w:r>
      <w:r w:rsidRPr="008F207E">
        <w:rPr>
          <w:rFonts w:ascii="Times New Roman" w:eastAsia="Times New Roman" w:hAnsi="Times New Roman" w:cs="Times New Roman"/>
          <w:sz w:val="28"/>
          <w:szCs w:val="28"/>
          <w:lang w:eastAsia="ru-RU"/>
        </w:rPr>
        <w:t>). Сеансы лучевой терапии проводят с интервалом в 2-3 дня. Суммарная курсовая доза в области культи составляет 2-3 Гр, в рефлексогенных зонах – 1,5-2 Гр, на симпатические узлы – до 1 Гр.Лучевая терапия может быть применена при ограниченных термических поражениях. В остром периоде ожоговой болезни с помощью облучения можно ликвидировать явления острого воспаления, уменьшить отек, предупредить развитие избыточных грануляций, келоидных рубцов, что особенно важно при локализации на лице, в области суставов, на руках и других функционально активных зонах.</w:t>
      </w:r>
    </w:p>
    <w:p w:rsidR="008F207E" w:rsidRPr="008F207E" w:rsidRDefault="008F207E" w:rsidP="008F207E">
      <w:pPr>
        <w:spacing w:after="0"/>
        <w:ind w:left="-142" w:firstLine="568"/>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Предоперационную лучевую терапию применяют при подготовке вялогранулирующих ран к аутопластике. Послеоперационное облучение проводят при длительно незаживающих ранах, при наличии свищей в области кожного лоскута. При глубоких ограниченных ожогах и отморожениях применяют облучение в периоде нагноения и отторжения некротического струпа для ускорения процесса и заживления и подготовке к пластическим операциям.</w:t>
      </w:r>
    </w:p>
    <w:p w:rsidR="008F207E" w:rsidRPr="008F207E" w:rsidRDefault="008F207E" w:rsidP="008F207E">
      <w:pPr>
        <w:tabs>
          <w:tab w:val="left" w:pos="360"/>
        </w:tabs>
        <w:spacing w:after="0" w:line="240" w:lineRule="auto"/>
        <w:rPr>
          <w:rFonts w:ascii="Times New Roman" w:eastAsia="Times New Roman" w:hAnsi="Times New Roman" w:cs="Times New Roman"/>
          <w:b/>
          <w:bCs/>
          <w:sz w:val="28"/>
          <w:szCs w:val="28"/>
          <w:lang w:eastAsia="ru-RU"/>
        </w:rPr>
      </w:pPr>
    </w:p>
    <w:p w:rsidR="008F207E" w:rsidRPr="008F207E" w:rsidRDefault="008F207E" w:rsidP="008F207E">
      <w:pPr>
        <w:tabs>
          <w:tab w:val="left" w:pos="360"/>
        </w:tabs>
        <w:spacing w:after="0" w:line="240" w:lineRule="auto"/>
        <w:ind w:left="1429"/>
        <w:rPr>
          <w:rFonts w:ascii="Times New Roman" w:eastAsia="Times New Roman" w:hAnsi="Times New Roman" w:cs="Times New Roman"/>
          <w:sz w:val="28"/>
          <w:szCs w:val="28"/>
          <w:lang w:eastAsia="ru-RU"/>
        </w:rPr>
      </w:pPr>
    </w:p>
    <w:p w:rsidR="008F207E" w:rsidRPr="008F207E" w:rsidRDefault="008F207E" w:rsidP="008F207E">
      <w:pPr>
        <w:pBdr>
          <w:bottom w:val="single" w:sz="6" w:space="1" w:color="auto"/>
        </w:pBdr>
        <w:spacing w:after="0" w:line="360" w:lineRule="auto"/>
        <w:ind w:firstLine="426"/>
        <w:jc w:val="both"/>
        <w:rPr>
          <w:rFonts w:ascii="Times New Roman" w:eastAsia="Times New Roman" w:hAnsi="Times New Roman" w:cs="Times New Roman"/>
          <w:vanish/>
          <w:sz w:val="28"/>
          <w:szCs w:val="28"/>
          <w:lang w:eastAsia="ru-RU"/>
        </w:rPr>
      </w:pPr>
      <w:r w:rsidRPr="008F207E">
        <w:rPr>
          <w:rFonts w:ascii="Times New Roman" w:eastAsia="Times New Roman" w:hAnsi="Times New Roman" w:cs="Times New Roman"/>
          <w:vanish/>
          <w:sz w:val="28"/>
          <w:szCs w:val="28"/>
          <w:lang w:eastAsia="ru-RU"/>
        </w:rPr>
        <w:t>Начало формы</w:t>
      </w:r>
    </w:p>
    <w:p w:rsidR="008F207E" w:rsidRPr="008F207E" w:rsidRDefault="008F207E" w:rsidP="00531C09">
      <w:pPr>
        <w:numPr>
          <w:ilvl w:val="0"/>
          <w:numId w:val="84"/>
        </w:numPr>
        <w:tabs>
          <w:tab w:val="left" w:pos="360"/>
        </w:tabs>
        <w:spacing w:after="0" w:line="240" w:lineRule="auto"/>
        <w:ind w:firstLine="426"/>
        <w:rPr>
          <w:rFonts w:ascii="Times New Roman" w:eastAsia="Times New Roman" w:hAnsi="Times New Roman" w:cs="Times New Roman"/>
          <w:b/>
          <w:vanish/>
          <w:sz w:val="28"/>
          <w:szCs w:val="28"/>
          <w:lang w:eastAsia="ru-RU"/>
        </w:rPr>
      </w:pPr>
    </w:p>
    <w:p w:rsidR="008F207E" w:rsidRPr="008F207E" w:rsidRDefault="00311009" w:rsidP="00311009">
      <w:pPr>
        <w:tabs>
          <w:tab w:val="left" w:pos="360"/>
        </w:tabs>
        <w:spacing w:after="0" w:line="240" w:lineRule="auto"/>
        <w:ind w:left="297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8F207E" w:rsidRPr="008F207E">
        <w:rPr>
          <w:rFonts w:ascii="Times New Roman" w:eastAsia="Times New Roman" w:hAnsi="Times New Roman" w:cs="Times New Roman"/>
          <w:b/>
          <w:sz w:val="28"/>
          <w:szCs w:val="28"/>
          <w:lang w:eastAsia="ru-RU"/>
        </w:rPr>
        <w:t>Вопросы по теме занятия.</w:t>
      </w:r>
    </w:p>
    <w:p w:rsidR="008F207E" w:rsidRPr="008F207E" w:rsidRDefault="008F207E" w:rsidP="00531C09">
      <w:pPr>
        <w:widowControl w:val="0"/>
        <w:numPr>
          <w:ilvl w:val="0"/>
          <w:numId w:val="199"/>
        </w:numPr>
        <w:tabs>
          <w:tab w:val="left" w:pos="284"/>
          <w:tab w:val="left" w:pos="426"/>
        </w:tabs>
        <w:autoSpaceDE w:val="0"/>
        <w:autoSpaceDN w:val="0"/>
        <w:adjustRightInd w:val="0"/>
        <w:spacing w:after="0" w:line="240" w:lineRule="auto"/>
        <w:ind w:left="-142" w:firstLine="284"/>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Противопоказания к лучевой терапии при неопухолевых заболеваниях.</w:t>
      </w:r>
    </w:p>
    <w:p w:rsidR="008F207E" w:rsidRPr="008F207E" w:rsidRDefault="008F207E" w:rsidP="00531C09">
      <w:pPr>
        <w:widowControl w:val="0"/>
        <w:numPr>
          <w:ilvl w:val="0"/>
          <w:numId w:val="199"/>
        </w:numPr>
        <w:tabs>
          <w:tab w:val="left" w:pos="284"/>
          <w:tab w:val="left" w:pos="426"/>
        </w:tabs>
        <w:autoSpaceDE w:val="0"/>
        <w:autoSpaceDN w:val="0"/>
        <w:adjustRightInd w:val="0"/>
        <w:spacing w:after="0" w:line="240" w:lineRule="auto"/>
        <w:ind w:left="-142" w:firstLine="284"/>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Показания к лучевой терапии при неопухолевых заболеваниях.</w:t>
      </w:r>
    </w:p>
    <w:p w:rsidR="008F207E" w:rsidRPr="008F207E" w:rsidRDefault="008F207E" w:rsidP="00531C09">
      <w:pPr>
        <w:widowControl w:val="0"/>
        <w:numPr>
          <w:ilvl w:val="0"/>
          <w:numId w:val="199"/>
        </w:numPr>
        <w:tabs>
          <w:tab w:val="left" w:pos="284"/>
          <w:tab w:val="left" w:pos="426"/>
        </w:tabs>
        <w:autoSpaceDE w:val="0"/>
        <w:autoSpaceDN w:val="0"/>
        <w:adjustRightInd w:val="0"/>
        <w:spacing w:after="0" w:line="240" w:lineRule="auto"/>
        <w:ind w:left="-142" w:firstLine="284"/>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За счет каких местных процессов показана лучевая терапия при неопухолевых заболеваниях?</w:t>
      </w:r>
    </w:p>
    <w:p w:rsidR="008F207E" w:rsidRPr="008F207E" w:rsidRDefault="008F207E" w:rsidP="00531C09">
      <w:pPr>
        <w:widowControl w:val="0"/>
        <w:numPr>
          <w:ilvl w:val="0"/>
          <w:numId w:val="199"/>
        </w:numPr>
        <w:tabs>
          <w:tab w:val="left" w:pos="284"/>
          <w:tab w:val="left" w:pos="426"/>
        </w:tabs>
        <w:autoSpaceDE w:val="0"/>
        <w:autoSpaceDN w:val="0"/>
        <w:adjustRightInd w:val="0"/>
        <w:spacing w:after="0" w:line="240" w:lineRule="auto"/>
        <w:ind w:left="567" w:hanging="578"/>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Назовите основные принципы лучевой терапии неопухолевых заболеваний.</w:t>
      </w:r>
    </w:p>
    <w:p w:rsidR="008F207E" w:rsidRPr="008F207E" w:rsidRDefault="008F207E" w:rsidP="00531C09">
      <w:pPr>
        <w:widowControl w:val="0"/>
        <w:numPr>
          <w:ilvl w:val="0"/>
          <w:numId w:val="199"/>
        </w:numPr>
        <w:tabs>
          <w:tab w:val="left" w:pos="284"/>
          <w:tab w:val="left" w:pos="426"/>
        </w:tabs>
        <w:autoSpaceDE w:val="0"/>
        <w:autoSpaceDN w:val="0"/>
        <w:adjustRightInd w:val="0"/>
        <w:spacing w:after="0" w:line="240" w:lineRule="auto"/>
        <w:ind w:left="-142" w:firstLine="284"/>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Расскажите механизм действия ионизирующего излучения при воспалительных заболеваниях.</w:t>
      </w:r>
    </w:p>
    <w:p w:rsidR="008F207E" w:rsidRPr="008F207E" w:rsidRDefault="008F207E" w:rsidP="00531C09">
      <w:pPr>
        <w:widowControl w:val="0"/>
        <w:numPr>
          <w:ilvl w:val="0"/>
          <w:numId w:val="199"/>
        </w:numPr>
        <w:tabs>
          <w:tab w:val="left" w:pos="284"/>
          <w:tab w:val="left" w:pos="426"/>
        </w:tabs>
        <w:autoSpaceDE w:val="0"/>
        <w:autoSpaceDN w:val="0"/>
        <w:adjustRightInd w:val="0"/>
        <w:spacing w:after="0" w:line="240" w:lineRule="auto"/>
        <w:ind w:left="-142" w:firstLine="284"/>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Cs/>
          <w:sz w:val="28"/>
          <w:szCs w:val="28"/>
          <w:lang w:eastAsia="ru-RU"/>
        </w:rPr>
        <w:t>Какие способы лучевой терапии предпочтительно применяют при неопухолевых заболеваниях.</w:t>
      </w:r>
    </w:p>
    <w:p w:rsidR="008F207E" w:rsidRPr="008F207E" w:rsidRDefault="008F207E" w:rsidP="008F207E">
      <w:pPr>
        <w:widowControl w:val="0"/>
        <w:tabs>
          <w:tab w:val="left" w:pos="284"/>
          <w:tab w:val="left" w:pos="426"/>
        </w:tabs>
        <w:autoSpaceDE w:val="0"/>
        <w:autoSpaceDN w:val="0"/>
        <w:adjustRightInd w:val="0"/>
        <w:ind w:left="142"/>
        <w:jc w:val="both"/>
        <w:rPr>
          <w:rFonts w:ascii="Times New Roman" w:eastAsia="Times New Roman" w:hAnsi="Times New Roman" w:cs="Times New Roman"/>
          <w:sz w:val="28"/>
          <w:szCs w:val="28"/>
          <w:lang w:eastAsia="ru-RU"/>
        </w:rPr>
      </w:pPr>
    </w:p>
    <w:p w:rsidR="008F207E" w:rsidRPr="008F207E" w:rsidRDefault="00311009" w:rsidP="00311009">
      <w:pPr>
        <w:tabs>
          <w:tab w:val="left" w:pos="360"/>
        </w:tabs>
        <w:spacing w:after="0" w:line="240" w:lineRule="auto"/>
        <w:ind w:left="297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8F207E" w:rsidRPr="008F207E">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8F207E" w:rsidRPr="008F207E" w:rsidRDefault="008F207E" w:rsidP="008F207E">
      <w:pPr>
        <w:spacing w:after="0"/>
        <w:ind w:left="-142"/>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001. ПРИМЕНЕНИЕ ЛУЧЕВОЙ ТЕРАПИИ ВОЗМОЖНО ПРИ ВОСПАЛИТЕЛЬНОМ ПРОЦЕССЕ </w:t>
      </w:r>
    </w:p>
    <w:p w:rsidR="008F207E" w:rsidRPr="008F207E" w:rsidRDefault="008F207E" w:rsidP="008F207E">
      <w:pPr>
        <w:spacing w:after="0"/>
        <w:ind w:left="-142"/>
        <w:rPr>
          <w:rFonts w:ascii="Times New Roman" w:eastAsia="Times New Roman" w:hAnsi="Times New Roman" w:cs="Times New Roman"/>
          <w:sz w:val="28"/>
          <w:szCs w:val="28"/>
          <w:lang w:eastAsia="ru-RU"/>
        </w:rPr>
      </w:pPr>
      <w:r w:rsidRPr="008F207E">
        <w:rPr>
          <w:rFonts w:ascii="Times New Roman" w:eastAsia="Times New Roman" w:hAnsi="Times New Roman" w:cs="Times New Roman"/>
          <w:bCs/>
          <w:sz w:val="28"/>
          <w:szCs w:val="28"/>
          <w:lang w:eastAsia="ru-RU"/>
        </w:rPr>
        <w:t>1) энцефалит</w:t>
      </w:r>
    </w:p>
    <w:p w:rsidR="008F207E" w:rsidRPr="008F207E" w:rsidRDefault="008F207E" w:rsidP="008F207E">
      <w:pPr>
        <w:spacing w:after="0"/>
        <w:ind w:left="-142"/>
        <w:rPr>
          <w:rFonts w:ascii="Times New Roman" w:eastAsia="Times New Roman" w:hAnsi="Times New Roman" w:cs="Times New Roman"/>
          <w:sz w:val="28"/>
          <w:szCs w:val="28"/>
          <w:lang w:eastAsia="ru-RU"/>
        </w:rPr>
      </w:pPr>
      <w:r w:rsidRPr="008F207E">
        <w:rPr>
          <w:rFonts w:ascii="Times New Roman" w:eastAsia="Times New Roman" w:hAnsi="Times New Roman" w:cs="Times New Roman"/>
          <w:bCs/>
          <w:sz w:val="28"/>
          <w:szCs w:val="28"/>
          <w:lang w:eastAsia="ru-RU"/>
        </w:rPr>
        <w:t>2) ревматоидный артрит</w:t>
      </w:r>
    </w:p>
    <w:p w:rsidR="008F207E" w:rsidRPr="008F207E" w:rsidRDefault="008F207E" w:rsidP="008F207E">
      <w:pPr>
        <w:spacing w:after="0"/>
        <w:ind w:left="-142"/>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 хронический бронхит</w:t>
      </w:r>
    </w:p>
    <w:p w:rsidR="008F207E" w:rsidRPr="008F207E" w:rsidRDefault="008F207E" w:rsidP="008F207E">
      <w:pPr>
        <w:spacing w:after="0"/>
        <w:ind w:left="-142"/>
        <w:rPr>
          <w:rFonts w:ascii="Times New Roman" w:eastAsia="Times New Roman" w:hAnsi="Times New Roman" w:cs="Times New Roman"/>
          <w:sz w:val="28"/>
          <w:szCs w:val="28"/>
          <w:lang w:eastAsia="ru-RU"/>
        </w:rPr>
      </w:pPr>
      <w:r w:rsidRPr="008F207E">
        <w:rPr>
          <w:rFonts w:ascii="Times New Roman" w:eastAsia="Times New Roman" w:hAnsi="Times New Roman" w:cs="Times New Roman"/>
          <w:bCs/>
          <w:sz w:val="28"/>
          <w:szCs w:val="28"/>
          <w:lang w:eastAsia="ru-RU"/>
        </w:rPr>
        <w:t xml:space="preserve">4) хронический гастрит </w:t>
      </w:r>
    </w:p>
    <w:p w:rsidR="008F207E" w:rsidRPr="008F207E" w:rsidRDefault="008F207E" w:rsidP="008F207E">
      <w:pPr>
        <w:spacing w:after="0"/>
        <w:ind w:left="-142"/>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 болезнь Крона</w:t>
      </w:r>
    </w:p>
    <w:p w:rsidR="008F207E" w:rsidRPr="008F207E" w:rsidRDefault="008F207E" w:rsidP="008F207E">
      <w:pPr>
        <w:spacing w:after="0"/>
        <w:ind w:left="-142"/>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2</w:t>
      </w:r>
    </w:p>
    <w:p w:rsidR="008F207E" w:rsidRPr="008F207E" w:rsidRDefault="008F207E" w:rsidP="008F207E">
      <w:pPr>
        <w:spacing w:after="0"/>
        <w:ind w:left="-142"/>
        <w:rPr>
          <w:rFonts w:ascii="Times New Roman" w:eastAsia="Times New Roman" w:hAnsi="Times New Roman" w:cs="Times New Roman"/>
          <w:sz w:val="28"/>
          <w:szCs w:val="28"/>
          <w:lang w:eastAsia="ru-RU"/>
        </w:rPr>
      </w:pPr>
    </w:p>
    <w:p w:rsidR="008F207E" w:rsidRPr="008F207E" w:rsidRDefault="008F207E" w:rsidP="008F207E">
      <w:pPr>
        <w:spacing w:after="0"/>
        <w:ind w:left="-142"/>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002. ПРОТИВОПОКАЗАНИЕ К ПРОВЕДЕНИЮ ЛУЧЕВОЙ ТЕРАПИИ НЕОПУХОЛЕВЫХ ЗАБОЛЕВАНИЙ</w:t>
      </w:r>
    </w:p>
    <w:p w:rsidR="008F207E" w:rsidRPr="008F207E" w:rsidRDefault="008F207E" w:rsidP="008F207E">
      <w:pPr>
        <w:spacing w:after="0"/>
        <w:ind w:left="-142"/>
        <w:rPr>
          <w:rFonts w:ascii="Times New Roman" w:eastAsia="Times New Roman" w:hAnsi="Times New Roman" w:cs="Times New Roman"/>
          <w:sz w:val="28"/>
          <w:szCs w:val="28"/>
          <w:lang w:eastAsia="ru-RU"/>
        </w:rPr>
      </w:pPr>
      <w:r w:rsidRPr="008F207E">
        <w:rPr>
          <w:rFonts w:ascii="Times New Roman" w:eastAsia="Times New Roman" w:hAnsi="Times New Roman" w:cs="Times New Roman"/>
          <w:bCs/>
          <w:sz w:val="28"/>
          <w:szCs w:val="28"/>
          <w:lang w:eastAsia="ru-RU"/>
        </w:rPr>
        <w:t>1) эритроцитоз</w:t>
      </w:r>
    </w:p>
    <w:p w:rsidR="008F207E" w:rsidRPr="008F207E" w:rsidRDefault="008F207E" w:rsidP="008F207E">
      <w:pPr>
        <w:spacing w:after="0"/>
        <w:ind w:left="-142"/>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2) транзиторное нарушение мозгового коровообращения </w:t>
      </w:r>
    </w:p>
    <w:p w:rsidR="008F207E" w:rsidRPr="008F207E" w:rsidRDefault="008F207E" w:rsidP="008F207E">
      <w:pPr>
        <w:spacing w:after="0"/>
        <w:ind w:left="-142"/>
        <w:rPr>
          <w:rFonts w:ascii="Times New Roman" w:eastAsia="Times New Roman" w:hAnsi="Times New Roman" w:cs="Times New Roman"/>
          <w:sz w:val="28"/>
          <w:szCs w:val="28"/>
          <w:lang w:eastAsia="ru-RU"/>
        </w:rPr>
      </w:pPr>
      <w:r w:rsidRPr="008F207E">
        <w:rPr>
          <w:rFonts w:ascii="Times New Roman" w:eastAsia="Times New Roman" w:hAnsi="Times New Roman" w:cs="Times New Roman"/>
          <w:bCs/>
          <w:sz w:val="28"/>
          <w:szCs w:val="28"/>
          <w:lang w:eastAsia="ru-RU"/>
        </w:rPr>
        <w:t>3) психические заболевания с потерей ориентации во времени и пространстве</w:t>
      </w:r>
    </w:p>
    <w:p w:rsidR="008F207E" w:rsidRPr="008F207E" w:rsidRDefault="008F207E" w:rsidP="008F207E">
      <w:pPr>
        <w:spacing w:after="0"/>
        <w:ind w:left="-142"/>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 возраст больных менее 50 лет</w:t>
      </w:r>
    </w:p>
    <w:p w:rsidR="008F207E" w:rsidRPr="008F207E" w:rsidRDefault="008F207E" w:rsidP="008F207E">
      <w:pPr>
        <w:spacing w:after="0"/>
        <w:ind w:left="-142"/>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 анемия средней степени тяжести</w:t>
      </w:r>
    </w:p>
    <w:p w:rsidR="008F207E" w:rsidRPr="008F207E" w:rsidRDefault="008F207E" w:rsidP="008F207E">
      <w:pPr>
        <w:spacing w:after="0"/>
        <w:ind w:left="-142"/>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3</w:t>
      </w:r>
    </w:p>
    <w:p w:rsidR="008F207E" w:rsidRPr="008F207E" w:rsidRDefault="008F207E" w:rsidP="008F207E">
      <w:pPr>
        <w:spacing w:after="0"/>
        <w:ind w:left="-142"/>
        <w:rPr>
          <w:rFonts w:ascii="Times New Roman" w:eastAsia="Times New Roman" w:hAnsi="Times New Roman" w:cs="Times New Roman"/>
          <w:sz w:val="28"/>
          <w:szCs w:val="28"/>
          <w:lang w:eastAsia="ru-RU"/>
        </w:rPr>
      </w:pPr>
    </w:p>
    <w:p w:rsidR="008F207E" w:rsidRPr="008F207E" w:rsidRDefault="008F207E" w:rsidP="008F207E">
      <w:pPr>
        <w:spacing w:after="0"/>
        <w:ind w:left="-142"/>
        <w:rPr>
          <w:rFonts w:ascii="Times New Roman" w:eastAsia="Times New Roman" w:hAnsi="Times New Roman" w:cs="Times New Roman"/>
          <w:sz w:val="28"/>
          <w:szCs w:val="28"/>
          <w:lang w:eastAsia="ru-RU"/>
        </w:rPr>
      </w:pPr>
      <w:r w:rsidRPr="008F207E">
        <w:rPr>
          <w:rFonts w:ascii="Times New Roman" w:eastAsia="Times New Roman" w:hAnsi="Times New Roman" w:cs="Times New Roman"/>
          <w:bCs/>
          <w:sz w:val="28"/>
          <w:szCs w:val="28"/>
          <w:lang w:eastAsia="ru-RU"/>
        </w:rPr>
        <w:t xml:space="preserve">003. </w:t>
      </w:r>
      <w:r w:rsidRPr="008F207E">
        <w:rPr>
          <w:rFonts w:ascii="Times New Roman" w:eastAsia="Times New Roman" w:hAnsi="Times New Roman" w:cs="Times New Roman"/>
          <w:sz w:val="28"/>
          <w:szCs w:val="28"/>
          <w:lang w:eastAsia="ru-RU"/>
        </w:rPr>
        <w:t>ФАЗА-СТАДИЯ ВОСПАЛИТЕЛЬНОГО ПРОЦЕССА С НАИБОЛЬШЕЙ ЭФФЕКТИВНОСТЬЮ ЛУЧЕВОЙ ТЕРАПИИ</w:t>
      </w:r>
    </w:p>
    <w:p w:rsidR="008F207E" w:rsidRPr="008F207E" w:rsidRDefault="008F207E" w:rsidP="008F207E">
      <w:pPr>
        <w:spacing w:after="0"/>
        <w:ind w:left="-142"/>
        <w:rPr>
          <w:rFonts w:ascii="Times New Roman" w:eastAsia="Times New Roman" w:hAnsi="Times New Roman" w:cs="Times New Roman"/>
          <w:sz w:val="28"/>
          <w:szCs w:val="28"/>
          <w:lang w:eastAsia="ru-RU"/>
        </w:rPr>
      </w:pPr>
      <w:r w:rsidRPr="008F207E">
        <w:rPr>
          <w:rFonts w:ascii="Times New Roman" w:eastAsia="Times New Roman" w:hAnsi="Times New Roman" w:cs="Times New Roman"/>
          <w:bCs/>
          <w:sz w:val="28"/>
          <w:szCs w:val="28"/>
          <w:lang w:eastAsia="ru-RU"/>
        </w:rPr>
        <w:t>1) инфильтрации</w:t>
      </w:r>
    </w:p>
    <w:p w:rsidR="008F207E" w:rsidRPr="008F207E" w:rsidRDefault="008F207E" w:rsidP="008F207E">
      <w:pPr>
        <w:spacing w:after="0"/>
        <w:ind w:left="-142"/>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 экссудации</w:t>
      </w:r>
    </w:p>
    <w:p w:rsidR="008F207E" w:rsidRPr="008F207E" w:rsidRDefault="008F207E" w:rsidP="008F207E">
      <w:pPr>
        <w:spacing w:after="0"/>
        <w:ind w:left="-142"/>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 пролиферации</w:t>
      </w:r>
    </w:p>
    <w:p w:rsidR="008F207E" w:rsidRPr="008F207E" w:rsidRDefault="008F207E" w:rsidP="008F207E">
      <w:pPr>
        <w:spacing w:after="0"/>
        <w:ind w:left="-142"/>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 грануляции</w:t>
      </w:r>
    </w:p>
    <w:p w:rsidR="008F207E" w:rsidRPr="008F207E" w:rsidRDefault="008F207E" w:rsidP="008F207E">
      <w:pPr>
        <w:spacing w:after="0"/>
        <w:ind w:left="-142"/>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 рубцевания</w:t>
      </w:r>
    </w:p>
    <w:p w:rsidR="008F207E" w:rsidRPr="008F207E" w:rsidRDefault="008F207E" w:rsidP="008F207E">
      <w:pPr>
        <w:spacing w:after="0"/>
        <w:ind w:left="-142"/>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Ответ:1</w:t>
      </w:r>
    </w:p>
    <w:p w:rsidR="008F207E" w:rsidRPr="008F207E" w:rsidRDefault="008F207E" w:rsidP="008F207E">
      <w:pPr>
        <w:spacing w:after="0"/>
        <w:rPr>
          <w:rFonts w:ascii="Times New Roman" w:eastAsia="Times New Roman" w:hAnsi="Times New Roman" w:cs="Times New Roman"/>
          <w:sz w:val="24"/>
          <w:szCs w:val="24"/>
          <w:lang w:eastAsia="ru-RU"/>
        </w:rPr>
      </w:pPr>
    </w:p>
    <w:p w:rsidR="008F207E" w:rsidRPr="008F207E" w:rsidRDefault="00311009" w:rsidP="00311009">
      <w:pPr>
        <w:spacing w:after="0" w:line="240" w:lineRule="auto"/>
        <w:ind w:left="993"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8F207E" w:rsidRPr="008F207E">
        <w:rPr>
          <w:rFonts w:ascii="Times New Roman" w:eastAsia="Times New Roman" w:hAnsi="Times New Roman" w:cs="Times New Roman"/>
          <w:b/>
          <w:bCs/>
          <w:sz w:val="28"/>
          <w:szCs w:val="28"/>
          <w:lang w:eastAsia="ru-RU"/>
        </w:rPr>
        <w:t>Ситуационные задачи по теме с эталонами ответов</w:t>
      </w:r>
      <w:r w:rsidR="008F207E" w:rsidRPr="008F207E">
        <w:rPr>
          <w:rFonts w:ascii="Times New Roman" w:eastAsia="Times New Roman" w:hAnsi="Times New Roman" w:cs="Times New Roman"/>
          <w:b/>
          <w:sz w:val="28"/>
          <w:szCs w:val="28"/>
          <w:lang w:eastAsia="ru-RU"/>
        </w:rPr>
        <w:t>.</w:t>
      </w:r>
    </w:p>
    <w:p w:rsidR="008F207E" w:rsidRPr="008F207E" w:rsidRDefault="008F207E" w:rsidP="008F207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Больной 40 лет, обратился на прием к хирургу с жалобами на объемное болезненное образование в левой подмышечной впадине, слабость, повышение температуры. При осмотре обнаружен инфильтрат размером 1,5-2,0 см в левой подмышечной впадине, кожа с красно-синим оттенком. При пальпации инфильтрат болезненный.</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 xml:space="preserve">Предварительный диагноз. </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Дифференциальный диагноз.</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Рекомендуемая доза облучения.</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Другие методы лечения.</w:t>
      </w:r>
    </w:p>
    <w:p w:rsidR="008F207E" w:rsidRPr="008F207E" w:rsidRDefault="008F207E" w:rsidP="00531C09">
      <w:pPr>
        <w:numPr>
          <w:ilvl w:val="1"/>
          <w:numId w:val="84"/>
        </w:numPr>
        <w:tabs>
          <w:tab w:val="clear" w:pos="1440"/>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Профилактика</w:t>
      </w:r>
    </w:p>
    <w:p w:rsidR="008F207E" w:rsidRPr="008F207E" w:rsidRDefault="008F207E" w:rsidP="008F207E">
      <w:pPr>
        <w:spacing w:before="40" w:after="40" w:line="240" w:lineRule="auto"/>
        <w:jc w:val="both"/>
        <w:rPr>
          <w:rFonts w:ascii="Times New Roman" w:eastAsia="Times New Roman" w:hAnsi="Times New Roman" w:cs="Times New Roman"/>
          <w:color w:val="000000"/>
          <w:sz w:val="28"/>
          <w:szCs w:val="28"/>
          <w:lang w:eastAsia="ru-RU"/>
        </w:rPr>
      </w:pPr>
    </w:p>
    <w:p w:rsidR="008F207E" w:rsidRPr="008F207E" w:rsidRDefault="008F207E" w:rsidP="008F207E">
      <w:pPr>
        <w:spacing w:before="40" w:after="40" w:line="240" w:lineRule="auto"/>
        <w:jc w:val="both"/>
        <w:rPr>
          <w:rFonts w:ascii="Times New Roman" w:eastAsia="Times New Roman" w:hAnsi="Times New Roman" w:cs="Times New Roman"/>
          <w:b/>
          <w:bCs/>
          <w:color w:val="000000"/>
          <w:sz w:val="28"/>
          <w:szCs w:val="28"/>
          <w:lang w:eastAsia="ru-RU"/>
        </w:rPr>
      </w:pPr>
      <w:r w:rsidRPr="008F207E">
        <w:rPr>
          <w:rFonts w:ascii="Times New Roman" w:eastAsia="Times New Roman" w:hAnsi="Times New Roman" w:cs="Times New Roman"/>
          <w:b/>
          <w:bCs/>
          <w:color w:val="000000"/>
          <w:sz w:val="28"/>
          <w:szCs w:val="28"/>
          <w:lang w:eastAsia="ru-RU"/>
        </w:rPr>
        <w:t>Эталоны ответов к</w:t>
      </w:r>
      <w:r w:rsidRPr="008F207E">
        <w:rPr>
          <w:rFonts w:ascii="Times New Roman" w:eastAsia="Times New Roman" w:hAnsi="Times New Roman" w:cs="Times New Roman"/>
          <w:b/>
          <w:bCs/>
          <w:color w:val="000000"/>
          <w:sz w:val="28"/>
          <w:szCs w:val="28"/>
          <w:lang w:val="en-US" w:eastAsia="ru-RU"/>
        </w:rPr>
        <w:t> </w:t>
      </w:r>
      <w:r w:rsidRPr="008F207E">
        <w:rPr>
          <w:rFonts w:ascii="Times New Roman" w:eastAsia="Times New Roman" w:hAnsi="Times New Roman" w:cs="Times New Roman"/>
          <w:b/>
          <w:bCs/>
          <w:color w:val="000000"/>
          <w:sz w:val="28"/>
          <w:szCs w:val="28"/>
          <w:lang w:eastAsia="ru-RU"/>
        </w:rPr>
        <w:t>ситуационной</w:t>
      </w:r>
      <w:r w:rsidRPr="008F207E">
        <w:rPr>
          <w:rFonts w:ascii="Times New Roman" w:eastAsia="Times New Roman" w:hAnsi="Times New Roman" w:cs="Times New Roman"/>
          <w:b/>
          <w:bCs/>
          <w:color w:val="000000"/>
          <w:sz w:val="28"/>
          <w:szCs w:val="28"/>
          <w:lang w:val="en-US" w:eastAsia="ru-RU"/>
        </w:rPr>
        <w:t> </w:t>
      </w:r>
      <w:r w:rsidRPr="008F207E">
        <w:rPr>
          <w:rFonts w:ascii="Times New Roman" w:eastAsia="Times New Roman" w:hAnsi="Times New Roman" w:cs="Times New Roman"/>
          <w:b/>
          <w:bCs/>
          <w:color w:val="000000"/>
          <w:sz w:val="28"/>
          <w:szCs w:val="28"/>
          <w:lang w:eastAsia="ru-RU"/>
        </w:rPr>
        <w:t>задаче №1</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Cs/>
          <w:color w:val="000000"/>
          <w:sz w:val="28"/>
          <w:szCs w:val="28"/>
          <w:lang w:eastAsia="ru-RU"/>
        </w:rPr>
        <w:t>1. Гидраденит</w:t>
      </w:r>
      <w:r w:rsidRPr="008F207E">
        <w:rPr>
          <w:rFonts w:ascii="Times New Roman" w:eastAsia="Times New Roman" w:hAnsi="Times New Roman" w:cs="Times New Roman"/>
          <w:sz w:val="28"/>
          <w:szCs w:val="28"/>
          <w:lang w:eastAsia="ru-RU"/>
        </w:rPr>
        <w:t>.</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 С фурункулом, карбункулом, лимфаденитом, фелинозом, разрывом имплантационной кисты.</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 РОД= 0,3-0,5 Гр, СОД= 1,0- 1,5 Гр.</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 Антибиотикотерапия на 7-10 дней, хирургическое лечение, физиотерапия.</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sz w:val="28"/>
          <w:szCs w:val="28"/>
          <w:lang w:eastAsia="ru-RU"/>
        </w:rPr>
        <w:t>5.</w:t>
      </w:r>
      <w:r w:rsidRPr="008F207E">
        <w:rPr>
          <w:rFonts w:ascii="Times New Roman" w:eastAsia="Times New Roman" w:hAnsi="Times New Roman" w:cs="Times New Roman"/>
          <w:color w:val="000000"/>
          <w:sz w:val="28"/>
          <w:szCs w:val="28"/>
          <w:lang w:eastAsia="ru-RU"/>
        </w:rPr>
        <w:t xml:space="preserve"> Соблюдение правил личной гигиены. Также рекомендуется обрабатывать кожу антисептическими растворами.</w:t>
      </w:r>
    </w:p>
    <w:p w:rsidR="008F207E" w:rsidRPr="008F207E" w:rsidRDefault="008F207E" w:rsidP="008F207E">
      <w:pPr>
        <w:tabs>
          <w:tab w:val="left" w:pos="0"/>
        </w:tabs>
        <w:spacing w:before="40" w:after="40" w:line="240" w:lineRule="auto"/>
        <w:jc w:val="both"/>
        <w:rPr>
          <w:rFonts w:ascii="Times New Roman" w:eastAsia="Times New Roman" w:hAnsi="Times New Roman" w:cs="Times New Roman"/>
          <w:color w:val="000000"/>
          <w:sz w:val="28"/>
          <w:szCs w:val="28"/>
          <w:lang w:eastAsia="ru-RU"/>
        </w:rPr>
      </w:pPr>
    </w:p>
    <w:p w:rsidR="008F207E" w:rsidRPr="008F207E" w:rsidRDefault="00311009" w:rsidP="00311009">
      <w:pPr>
        <w:tabs>
          <w:tab w:val="left" w:pos="360"/>
        </w:tabs>
        <w:spacing w:after="0" w:line="240" w:lineRule="auto"/>
        <w:ind w:left="1844"/>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8F207E" w:rsidRPr="008F207E">
        <w:rPr>
          <w:rFonts w:ascii="Times New Roman" w:eastAsia="Times New Roman" w:hAnsi="Times New Roman" w:cs="Times New Roman"/>
          <w:b/>
          <w:bCs/>
          <w:sz w:val="28"/>
          <w:szCs w:val="28"/>
          <w:lang w:eastAsia="ru-RU"/>
        </w:rPr>
        <w:t>Перечень и стандарты практических умений.</w:t>
      </w:r>
    </w:p>
    <w:p w:rsidR="008F207E" w:rsidRPr="008F207E" w:rsidRDefault="008F207E" w:rsidP="00531C09">
      <w:pPr>
        <w:numPr>
          <w:ilvl w:val="0"/>
          <w:numId w:val="200"/>
        </w:numPr>
        <w:tabs>
          <w:tab w:val="left" w:pos="360"/>
        </w:tabs>
        <w:spacing w:after="0" w:line="240" w:lineRule="auto"/>
        <w:ind w:left="-284" w:firstLine="142"/>
        <w:jc w:val="both"/>
        <w:rPr>
          <w:rFonts w:ascii="Times New Roman" w:eastAsia="Times New Roman" w:hAnsi="Times New Roman" w:cs="Times New Roman"/>
          <w:sz w:val="28"/>
          <w:szCs w:val="28"/>
          <w:lang w:eastAsia="ru-RU"/>
        </w:rPr>
      </w:pPr>
      <w:r w:rsidRPr="008F207E">
        <w:rPr>
          <w:rFonts w:ascii="Calibri" w:eastAsia="Times New Roman" w:hAnsi="Calibri" w:cs="Calibri"/>
          <w:lang w:eastAsia="ru-RU"/>
        </w:rPr>
        <w:t xml:space="preserve"> </w:t>
      </w:r>
      <w:r w:rsidRPr="008F207E">
        <w:rPr>
          <w:rFonts w:ascii="Times New Roman" w:eastAsia="Times New Roman" w:hAnsi="Times New Roman" w:cs="Times New Roman"/>
          <w:sz w:val="28"/>
          <w:szCs w:val="28"/>
          <w:lang w:eastAsia="ru-RU"/>
        </w:rPr>
        <w:t>Определить</w:t>
      </w:r>
      <w:r w:rsidRPr="008F207E">
        <w:rPr>
          <w:rFonts w:ascii="Calibri" w:eastAsia="Times New Roman" w:hAnsi="Calibri" w:cs="Calibri"/>
          <w:lang w:eastAsia="ru-RU"/>
        </w:rPr>
        <w:t xml:space="preserve"> </w:t>
      </w:r>
      <w:r w:rsidRPr="008F207E">
        <w:rPr>
          <w:rFonts w:ascii="Times New Roman" w:eastAsia="Times New Roman" w:hAnsi="Times New Roman" w:cs="Times New Roman"/>
          <w:sz w:val="28"/>
          <w:szCs w:val="28"/>
          <w:lang w:eastAsia="ru-RU"/>
        </w:rPr>
        <w:t>СОД, РОД и ритм облучения неопухолевых воспалительных заболеваний хирургического профиля;</w:t>
      </w:r>
    </w:p>
    <w:p w:rsidR="008F207E" w:rsidRPr="008F207E" w:rsidRDefault="008F207E" w:rsidP="00531C09">
      <w:pPr>
        <w:numPr>
          <w:ilvl w:val="0"/>
          <w:numId w:val="200"/>
        </w:numPr>
        <w:tabs>
          <w:tab w:val="left" w:pos="360"/>
          <w:tab w:val="left" w:pos="1365"/>
        </w:tabs>
        <w:spacing w:after="0" w:line="240" w:lineRule="auto"/>
        <w:ind w:left="-284" w:firstLine="142"/>
        <w:jc w:val="both"/>
        <w:rPr>
          <w:rFonts w:ascii="Calibri" w:eastAsia="Times New Roman" w:hAnsi="Calibri" w:cs="Calibri"/>
          <w:szCs w:val="28"/>
          <w:lang w:eastAsia="ru-RU"/>
        </w:rPr>
      </w:pPr>
      <w:r w:rsidRPr="008F207E">
        <w:rPr>
          <w:rFonts w:ascii="Times New Roman" w:eastAsia="Times New Roman" w:hAnsi="Times New Roman" w:cs="Times New Roman"/>
          <w:sz w:val="28"/>
          <w:szCs w:val="28"/>
          <w:lang w:eastAsia="ru-RU"/>
        </w:rPr>
        <w:t>Провести сеанс близкофокусной рентгенотерапии неопухолевых воспалительных заболеваний хирургического профиля;</w:t>
      </w:r>
    </w:p>
    <w:p w:rsidR="008F207E" w:rsidRPr="008F207E" w:rsidRDefault="008F207E" w:rsidP="008F207E">
      <w:pPr>
        <w:tabs>
          <w:tab w:val="left" w:pos="360"/>
        </w:tabs>
        <w:spacing w:after="0" w:line="240" w:lineRule="auto"/>
        <w:rPr>
          <w:rFonts w:ascii="Times New Roman" w:eastAsia="Times New Roman" w:hAnsi="Times New Roman" w:cs="Times New Roman"/>
          <w:sz w:val="28"/>
          <w:szCs w:val="28"/>
          <w:lang w:eastAsia="ru-RU"/>
        </w:rPr>
      </w:pPr>
    </w:p>
    <w:p w:rsidR="008F207E" w:rsidRPr="008F207E" w:rsidRDefault="00311009" w:rsidP="00311009">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8F207E" w:rsidRPr="008F207E">
        <w:rPr>
          <w:rFonts w:ascii="Times New Roman" w:eastAsia="Times New Roman" w:hAnsi="Times New Roman" w:cs="Times New Roman"/>
          <w:b/>
          <w:bCs/>
          <w:sz w:val="28"/>
          <w:szCs w:val="28"/>
          <w:lang w:eastAsia="ru-RU"/>
        </w:rPr>
        <w:t>Примерная тематика НИР по теме (для ординаторов).</w:t>
      </w:r>
    </w:p>
    <w:p w:rsidR="008F207E" w:rsidRPr="008F207E" w:rsidRDefault="008F207E" w:rsidP="00531C09">
      <w:pPr>
        <w:numPr>
          <w:ilvl w:val="0"/>
          <w:numId w:val="201"/>
        </w:numPr>
        <w:tabs>
          <w:tab w:val="left" w:pos="360"/>
        </w:tabs>
        <w:spacing w:after="0" w:line="240" w:lineRule="auto"/>
        <w:ind w:left="284"/>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Лучевая терапия неопухолевых заболеваний прямой кишки.</w:t>
      </w:r>
    </w:p>
    <w:p w:rsidR="008F207E" w:rsidRPr="008F207E" w:rsidRDefault="008F207E" w:rsidP="00531C09">
      <w:pPr>
        <w:numPr>
          <w:ilvl w:val="0"/>
          <w:numId w:val="201"/>
        </w:numPr>
        <w:tabs>
          <w:tab w:val="left" w:pos="360"/>
        </w:tabs>
        <w:spacing w:after="0" w:line="240" w:lineRule="auto"/>
        <w:ind w:left="284" w:hanging="284"/>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Лучевая терапия неопухолевых заболеваний пищевода</w:t>
      </w:r>
    </w:p>
    <w:p w:rsidR="008F207E" w:rsidRDefault="008F207E" w:rsidP="00531C09">
      <w:pPr>
        <w:numPr>
          <w:ilvl w:val="0"/>
          <w:numId w:val="201"/>
        </w:numPr>
        <w:tabs>
          <w:tab w:val="left" w:pos="360"/>
        </w:tabs>
        <w:spacing w:after="0" w:line="240" w:lineRule="auto"/>
        <w:ind w:left="284" w:hanging="284"/>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Лучевые реакции и лучевые повреждения при рентгенотерапии неопухолевых воспалительных заболеваниях.</w:t>
      </w:r>
    </w:p>
    <w:p w:rsidR="008B02AC" w:rsidRDefault="008B02AC" w:rsidP="008B02AC">
      <w:pPr>
        <w:tabs>
          <w:tab w:val="left" w:pos="360"/>
        </w:tabs>
        <w:spacing w:after="0" w:line="240" w:lineRule="auto"/>
        <w:jc w:val="both"/>
        <w:rPr>
          <w:rFonts w:ascii="Times New Roman" w:eastAsia="Times New Roman" w:hAnsi="Times New Roman" w:cs="Times New Roman"/>
          <w:bCs/>
          <w:sz w:val="28"/>
          <w:szCs w:val="28"/>
          <w:lang w:eastAsia="ru-RU"/>
        </w:rPr>
      </w:pPr>
    </w:p>
    <w:p w:rsidR="008B02AC" w:rsidRDefault="008B02AC" w:rsidP="008B02AC">
      <w:pPr>
        <w:tabs>
          <w:tab w:val="left" w:pos="360"/>
        </w:tabs>
        <w:spacing w:after="0" w:line="240" w:lineRule="auto"/>
        <w:jc w:val="both"/>
        <w:rPr>
          <w:rFonts w:ascii="Times New Roman" w:eastAsia="Times New Roman" w:hAnsi="Times New Roman" w:cs="Times New Roman"/>
          <w:bCs/>
          <w:sz w:val="28"/>
          <w:szCs w:val="28"/>
          <w:lang w:eastAsia="ru-RU"/>
        </w:rPr>
      </w:pPr>
    </w:p>
    <w:p w:rsidR="008B02AC" w:rsidRDefault="008B02AC" w:rsidP="008B02AC">
      <w:pPr>
        <w:tabs>
          <w:tab w:val="left" w:pos="360"/>
        </w:tabs>
        <w:spacing w:after="0" w:line="240" w:lineRule="auto"/>
        <w:jc w:val="both"/>
        <w:rPr>
          <w:rFonts w:ascii="Times New Roman" w:eastAsia="Times New Roman" w:hAnsi="Times New Roman" w:cs="Times New Roman"/>
          <w:bCs/>
          <w:sz w:val="28"/>
          <w:szCs w:val="28"/>
          <w:lang w:eastAsia="ru-RU"/>
        </w:rPr>
      </w:pPr>
    </w:p>
    <w:p w:rsidR="008B02AC" w:rsidRDefault="008B02AC" w:rsidP="008B02AC">
      <w:pPr>
        <w:tabs>
          <w:tab w:val="left" w:pos="360"/>
        </w:tabs>
        <w:spacing w:after="0" w:line="240" w:lineRule="auto"/>
        <w:jc w:val="both"/>
        <w:rPr>
          <w:rFonts w:ascii="Times New Roman" w:eastAsia="Times New Roman" w:hAnsi="Times New Roman" w:cs="Times New Roman"/>
          <w:bCs/>
          <w:sz w:val="28"/>
          <w:szCs w:val="28"/>
          <w:lang w:eastAsia="ru-RU"/>
        </w:rPr>
      </w:pPr>
    </w:p>
    <w:p w:rsidR="008B02AC" w:rsidRPr="008F207E" w:rsidRDefault="008B02AC" w:rsidP="008B02AC">
      <w:pPr>
        <w:tabs>
          <w:tab w:val="left" w:pos="360"/>
        </w:tabs>
        <w:spacing w:after="0" w:line="240" w:lineRule="auto"/>
        <w:jc w:val="both"/>
        <w:rPr>
          <w:rFonts w:ascii="Times New Roman" w:eastAsia="Times New Roman" w:hAnsi="Times New Roman" w:cs="Times New Roman"/>
          <w:bCs/>
          <w:sz w:val="28"/>
          <w:szCs w:val="28"/>
          <w:lang w:eastAsia="ru-RU"/>
        </w:rPr>
      </w:pPr>
    </w:p>
    <w:p w:rsidR="008F207E" w:rsidRPr="008F207E" w:rsidRDefault="00311009" w:rsidP="00311009">
      <w:pPr>
        <w:spacing w:after="0" w:line="240" w:lineRule="auto"/>
        <w:ind w:left="2127"/>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8F207E" w:rsidRPr="008F207E">
        <w:rPr>
          <w:rFonts w:ascii="Times New Roman" w:eastAsia="Times New Roman" w:hAnsi="Times New Roman" w:cs="Times New Roman"/>
          <w:b/>
          <w:bCs/>
          <w:sz w:val="28"/>
          <w:szCs w:val="28"/>
          <w:lang w:eastAsia="ru-RU"/>
        </w:rPr>
        <w:t>Рекомендованная литература по теме занятия</w:t>
      </w:r>
    </w:p>
    <w:p w:rsidR="008F207E" w:rsidRPr="008F207E" w:rsidRDefault="008F207E" w:rsidP="008F207E">
      <w:pPr>
        <w:tabs>
          <w:tab w:val="num" w:pos="0"/>
        </w:tabs>
        <w:spacing w:after="0" w:line="240" w:lineRule="auto"/>
        <w:ind w:left="142"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230"/>
        <w:gridCol w:w="1768"/>
        <w:gridCol w:w="1959"/>
        <w:gridCol w:w="1742"/>
        <w:gridCol w:w="1255"/>
      </w:tblGrid>
      <w:tr w:rsidR="008F207E" w:rsidRPr="008F207E" w:rsidTr="00083908">
        <w:tc>
          <w:tcPr>
            <w:tcW w:w="698"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Наименование, вид издания</w:t>
            </w:r>
          </w:p>
        </w:tc>
        <w:tc>
          <w:tcPr>
            <w:tcW w:w="158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Место издания, издательство, год</w:t>
            </w:r>
          </w:p>
        </w:tc>
        <w:tc>
          <w:tcPr>
            <w:tcW w:w="3232"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Кол-во экземпляров</w:t>
            </w:r>
          </w:p>
        </w:tc>
      </w:tr>
      <w:tr w:rsidR="008F207E" w:rsidRPr="008F207E" w:rsidTr="00083908">
        <w:tc>
          <w:tcPr>
            <w:tcW w:w="698"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spacing w:after="0" w:line="240" w:lineRule="auto"/>
              <w:rPr>
                <w:rFonts w:ascii="Times New Roman" w:eastAsia="Times New Roman" w:hAnsi="Times New Roman" w:cs="Times New Roman"/>
                <w:b/>
                <w:sz w:val="28"/>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spacing w:after="0" w:line="240" w:lineRule="auto"/>
              <w:rPr>
                <w:rFonts w:ascii="Times New Roman" w:eastAsia="Times New Roman" w:hAnsi="Times New Roman" w:cs="Times New Roman"/>
                <w:b/>
                <w:sz w:val="28"/>
                <w:szCs w:val="24"/>
                <w:lang w:eastAsia="ru-RU"/>
              </w:rPr>
            </w:pPr>
          </w:p>
        </w:tc>
        <w:tc>
          <w:tcPr>
            <w:tcW w:w="1586"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spacing w:after="0" w:line="240" w:lineRule="auto"/>
              <w:rPr>
                <w:rFonts w:ascii="Times New Roman" w:eastAsia="Times New Roman" w:hAnsi="Times New Roman" w:cs="Times New Roman"/>
                <w:b/>
                <w:sz w:val="28"/>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spacing w:after="0" w:line="240" w:lineRule="auto"/>
              <w:rPr>
                <w:rFonts w:ascii="Times New Roman" w:eastAsia="Times New Roman" w:hAnsi="Times New Roman" w:cs="Times New Roman"/>
                <w:b/>
                <w:sz w:val="28"/>
                <w:szCs w:val="24"/>
                <w:lang w:eastAsia="ru-RU"/>
              </w:rPr>
            </w:pP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в библиотеке</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на кафедре</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2</w:t>
            </w:r>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3</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522"/>
              </w:tabs>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4</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5</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6</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Терапевтическая радиология : рук. для врачей</w:t>
            </w:r>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sz w:val="28"/>
                <w:szCs w:val="24"/>
                <w:lang w:eastAsia="ru-RU"/>
              </w:rPr>
              <w:t>ред. Ю. С. Мардынский</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sz w:val="28"/>
                <w:szCs w:val="24"/>
                <w:lang w:eastAsia="ru-RU"/>
              </w:rPr>
              <w:t>М.: Медицинская книга, 2010.</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3</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2.</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Лучевая терапия</w:t>
            </w:r>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Труфанов Г.Е., Асатурян М.А.</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М. : ГЭОТАР-Медиа, 2012.</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sz w:val="28"/>
                <w:szCs w:val="24"/>
                <w:lang w:eastAsia="ru-RU"/>
              </w:rPr>
            </w:pP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3</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294EB7" w:rsidP="008F207E">
            <w:pPr>
              <w:spacing w:after="0" w:line="240" w:lineRule="auto"/>
              <w:rPr>
                <w:rFonts w:ascii="Times New Roman" w:eastAsia="Times New Roman" w:hAnsi="Times New Roman" w:cs="Times New Roman"/>
                <w:sz w:val="28"/>
                <w:szCs w:val="24"/>
                <w:lang w:eastAsia="ru-RU"/>
              </w:rPr>
            </w:pPr>
            <w:hyperlink r:id="rId142" w:history="1">
              <w:r w:rsidR="008F207E" w:rsidRPr="008F207E">
                <w:rPr>
                  <w:rFonts w:ascii="Times New Roman" w:eastAsia="Times New Roman" w:hAnsi="Times New Roman" w:cs="Times New Roman"/>
                  <w:bCs/>
                  <w:sz w:val="28"/>
                  <w:szCs w:val="24"/>
                  <w:lang w:eastAsia="ru-RU"/>
                </w:rPr>
                <w:t xml:space="preserve">Основы лучевой диагностики и терапии : национальное руководство </w:t>
              </w:r>
            </w:hyperlink>
          </w:p>
        </w:tc>
        <w:tc>
          <w:tcPr>
            <w:tcW w:w="158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гл. ред. С. К. Терновой.</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М. : ГЭОТАР-Медиа, 2013.</w:t>
            </w:r>
          </w:p>
        </w:tc>
        <w:tc>
          <w:tcPr>
            <w:tcW w:w="164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ЭМБ Консультант врача</w:t>
            </w:r>
          </w:p>
        </w:tc>
        <w:tc>
          <w:tcPr>
            <w:tcW w:w="15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p>
        </w:tc>
      </w:tr>
    </w:tbl>
    <w:p w:rsidR="008F207E" w:rsidRPr="008F207E" w:rsidRDefault="008F207E" w:rsidP="008F207E">
      <w:pPr>
        <w:tabs>
          <w:tab w:val="num" w:pos="0"/>
        </w:tabs>
        <w:spacing w:after="0" w:line="240" w:lineRule="auto"/>
        <w:ind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8F207E" w:rsidRPr="008F207E" w:rsidTr="00083908">
        <w:tc>
          <w:tcPr>
            <w:tcW w:w="698"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Кол-во экземпляров</w:t>
            </w:r>
          </w:p>
        </w:tc>
      </w:tr>
      <w:tr w:rsidR="008F207E" w:rsidRPr="008F207E" w:rsidTr="00083908">
        <w:tc>
          <w:tcPr>
            <w:tcW w:w="698"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spacing w:after="0" w:line="240" w:lineRule="auto"/>
              <w:rPr>
                <w:rFonts w:ascii="Times New Roman" w:eastAsia="Times New Roman" w:hAnsi="Times New Roman" w:cs="Times New Roman"/>
                <w:b/>
                <w:sz w:val="28"/>
                <w:szCs w:val="24"/>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spacing w:after="0" w:line="240" w:lineRule="auto"/>
              <w:rPr>
                <w:rFonts w:ascii="Times New Roman" w:eastAsia="Times New Roman" w:hAnsi="Times New Roman" w:cs="Times New Roman"/>
                <w:b/>
                <w:sz w:val="28"/>
                <w:szCs w:val="24"/>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spacing w:after="0" w:line="240" w:lineRule="auto"/>
              <w:rPr>
                <w:rFonts w:ascii="Times New Roman" w:eastAsia="Times New Roman" w:hAnsi="Times New Roman" w:cs="Times New Roman"/>
                <w:b/>
                <w:sz w:val="28"/>
                <w:szCs w:val="24"/>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spacing w:after="0" w:line="240" w:lineRule="auto"/>
              <w:rPr>
                <w:rFonts w:ascii="Times New Roman" w:eastAsia="Times New Roman" w:hAnsi="Times New Roman" w:cs="Times New Roman"/>
                <w:b/>
                <w:sz w:val="28"/>
                <w:szCs w:val="24"/>
                <w:lang w:eastAsia="ru-RU"/>
              </w:rPr>
            </w:pP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на кафедре</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2</w:t>
            </w:r>
          </w:p>
        </w:tc>
        <w:tc>
          <w:tcPr>
            <w:tcW w:w="213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3</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522"/>
              </w:tabs>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4</w:t>
            </w: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5</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6</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sz w:val="28"/>
                <w:szCs w:val="24"/>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sz w:val="28"/>
                <w:szCs w:val="24"/>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1</w:t>
            </w:r>
          </w:p>
        </w:tc>
      </w:tr>
    </w:tbl>
    <w:p w:rsidR="008F207E" w:rsidRPr="008F207E" w:rsidRDefault="008F207E" w:rsidP="008F207E">
      <w:pPr>
        <w:spacing w:after="0" w:line="240" w:lineRule="auto"/>
        <w:rPr>
          <w:rFonts w:ascii="Times New Roman" w:eastAsia="Times New Roman" w:hAnsi="Times New Roman" w:cs="Times New Roman"/>
          <w:sz w:val="28"/>
          <w:szCs w:val="28"/>
          <w:lang w:eastAsia="ru-RU"/>
        </w:rPr>
      </w:pPr>
    </w:p>
    <w:p w:rsidR="008F207E" w:rsidRDefault="008F207E" w:rsidP="00255C28">
      <w:pPr>
        <w:pStyle w:val="Default"/>
      </w:pPr>
    </w:p>
    <w:p w:rsidR="008F207E" w:rsidRDefault="008F207E" w:rsidP="00255C28">
      <w:pPr>
        <w:pStyle w:val="Default"/>
      </w:pPr>
    </w:p>
    <w:p w:rsidR="008B02AC" w:rsidRDefault="008B02AC" w:rsidP="00311009">
      <w:pPr>
        <w:tabs>
          <w:tab w:val="left" w:pos="360"/>
          <w:tab w:val="num" w:pos="1080"/>
        </w:tabs>
        <w:spacing w:after="0" w:line="240" w:lineRule="auto"/>
        <w:ind w:left="142"/>
        <w:jc w:val="both"/>
        <w:rPr>
          <w:rFonts w:ascii="Times New Roman" w:eastAsia="Times New Roman" w:hAnsi="Times New Roman" w:cs="Times New Roman"/>
          <w:sz w:val="28"/>
          <w:szCs w:val="28"/>
          <w:lang w:eastAsia="ru-RU"/>
        </w:rPr>
      </w:pPr>
    </w:p>
    <w:p w:rsidR="008B02AC" w:rsidRDefault="008B02AC" w:rsidP="00311009">
      <w:pPr>
        <w:tabs>
          <w:tab w:val="left" w:pos="360"/>
          <w:tab w:val="num" w:pos="1080"/>
        </w:tabs>
        <w:spacing w:after="0" w:line="240" w:lineRule="auto"/>
        <w:ind w:left="142"/>
        <w:jc w:val="both"/>
        <w:rPr>
          <w:rFonts w:ascii="Times New Roman" w:eastAsia="Times New Roman" w:hAnsi="Times New Roman" w:cs="Times New Roman"/>
          <w:sz w:val="28"/>
          <w:szCs w:val="28"/>
          <w:lang w:eastAsia="ru-RU"/>
        </w:rPr>
      </w:pPr>
    </w:p>
    <w:p w:rsidR="008B02AC" w:rsidRDefault="008B02AC" w:rsidP="00311009">
      <w:pPr>
        <w:tabs>
          <w:tab w:val="left" w:pos="360"/>
          <w:tab w:val="num" w:pos="1080"/>
        </w:tabs>
        <w:spacing w:after="0" w:line="240" w:lineRule="auto"/>
        <w:ind w:left="142"/>
        <w:jc w:val="both"/>
        <w:rPr>
          <w:rFonts w:ascii="Times New Roman" w:eastAsia="Times New Roman" w:hAnsi="Times New Roman" w:cs="Times New Roman"/>
          <w:sz w:val="28"/>
          <w:szCs w:val="28"/>
          <w:lang w:eastAsia="ru-RU"/>
        </w:rPr>
      </w:pPr>
    </w:p>
    <w:p w:rsidR="008F207E" w:rsidRPr="008F207E" w:rsidRDefault="00311009" w:rsidP="00311009">
      <w:pPr>
        <w:tabs>
          <w:tab w:val="left" w:pos="360"/>
          <w:tab w:val="num" w:pos="1080"/>
        </w:tabs>
        <w:spacing w:after="0" w:line="240" w:lineRule="auto"/>
        <w:ind w:left="14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1.</w:t>
      </w:r>
      <w:r w:rsidR="008F207E" w:rsidRPr="008F207E">
        <w:rPr>
          <w:rFonts w:ascii="Times New Roman" w:eastAsia="Times New Roman" w:hAnsi="Times New Roman" w:cs="Times New Roman"/>
          <w:sz w:val="28"/>
          <w:szCs w:val="28"/>
          <w:lang w:eastAsia="ru-RU"/>
        </w:rPr>
        <w:t>ОД.О.01.2.6.6</w:t>
      </w:r>
      <w:r w:rsidR="008F207E" w:rsidRPr="008F207E">
        <w:rPr>
          <w:rFonts w:ascii="Times New Roman" w:eastAsia="Times New Roman" w:hAnsi="Times New Roman" w:cs="Times New Roman"/>
          <w:sz w:val="28"/>
          <w:szCs w:val="24"/>
          <w:lang w:eastAsia="ru-RU"/>
        </w:rPr>
        <w:t xml:space="preserve"> </w:t>
      </w:r>
      <w:r w:rsidR="008F207E" w:rsidRPr="008F207E">
        <w:rPr>
          <w:rFonts w:ascii="Times New Roman" w:eastAsia="Times New Roman" w:hAnsi="Times New Roman" w:cs="Times New Roman"/>
          <w:b/>
          <w:bCs/>
          <w:sz w:val="28"/>
          <w:szCs w:val="28"/>
          <w:lang w:eastAsia="ru-RU"/>
        </w:rPr>
        <w:t>Тема: «</w:t>
      </w:r>
      <w:r w:rsidR="008F207E" w:rsidRPr="008F207E">
        <w:rPr>
          <w:rFonts w:ascii="Times New Roman" w:eastAsia="Times New Roman" w:hAnsi="Times New Roman" w:cs="Times New Roman"/>
          <w:sz w:val="28"/>
          <w:szCs w:val="24"/>
          <w:lang w:eastAsia="ru-RU"/>
        </w:rPr>
        <w:t>Лучевая терапия неопухолевых дегенеративно-дистрофических заболеваниях костно-суставной системы</w:t>
      </w:r>
      <w:r w:rsidR="008F207E" w:rsidRPr="008F207E">
        <w:rPr>
          <w:rFonts w:ascii="Times New Roman" w:eastAsia="Times New Roman" w:hAnsi="Times New Roman" w:cs="Times New Roman"/>
          <w:b/>
          <w:bCs/>
          <w:sz w:val="28"/>
          <w:szCs w:val="28"/>
          <w:lang w:eastAsia="ru-RU"/>
        </w:rPr>
        <w:t>».</w:t>
      </w:r>
    </w:p>
    <w:p w:rsidR="008F207E" w:rsidRPr="008F207E" w:rsidRDefault="00311009" w:rsidP="00311009">
      <w:pPr>
        <w:tabs>
          <w:tab w:val="left" w:pos="360"/>
          <w:tab w:val="num" w:pos="1080"/>
        </w:tabs>
        <w:spacing w:after="0" w:line="240" w:lineRule="auto"/>
        <w:ind w:left="14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8F207E" w:rsidRPr="008F207E">
        <w:rPr>
          <w:rFonts w:ascii="Times New Roman" w:eastAsia="Times New Roman" w:hAnsi="Times New Roman" w:cs="Times New Roman"/>
          <w:b/>
          <w:bCs/>
          <w:sz w:val="28"/>
          <w:szCs w:val="28"/>
          <w:lang w:eastAsia="ru-RU"/>
        </w:rPr>
        <w:t>Форма организации учебного процесса:</w:t>
      </w:r>
      <w:r w:rsidR="008F207E" w:rsidRPr="008F207E">
        <w:rPr>
          <w:rFonts w:ascii="Times New Roman" w:eastAsia="Times New Roman" w:hAnsi="Times New Roman" w:cs="Times New Roman"/>
          <w:sz w:val="28"/>
          <w:szCs w:val="28"/>
          <w:lang w:eastAsia="ru-RU"/>
        </w:rPr>
        <w:t xml:space="preserve"> практическое занятие. </w:t>
      </w:r>
    </w:p>
    <w:p w:rsidR="008F207E" w:rsidRPr="008F207E" w:rsidRDefault="00311009" w:rsidP="00311009">
      <w:pPr>
        <w:tabs>
          <w:tab w:val="left" w:pos="360"/>
          <w:tab w:val="num" w:pos="1080"/>
        </w:tabs>
        <w:spacing w:after="0" w:line="240" w:lineRule="auto"/>
        <w:ind w:left="14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3.</w:t>
      </w:r>
      <w:r w:rsidR="008F207E" w:rsidRPr="008F207E">
        <w:rPr>
          <w:rFonts w:ascii="Times New Roman" w:eastAsia="Times New Roman" w:hAnsi="Times New Roman" w:cs="Times New Roman"/>
          <w:b/>
          <w:sz w:val="28"/>
          <w:szCs w:val="28"/>
          <w:lang w:eastAsia="ru-RU"/>
        </w:rPr>
        <w:t>Методы обучения:</w:t>
      </w:r>
      <w:r w:rsidR="008F207E" w:rsidRPr="008F207E">
        <w:rPr>
          <w:rFonts w:ascii="Times New Roman" w:eastAsia="Times New Roman" w:hAnsi="Times New Roman" w:cs="Times New Roman"/>
          <w:sz w:val="28"/>
          <w:szCs w:val="28"/>
          <w:lang w:eastAsia="ru-RU"/>
        </w:rPr>
        <w:t xml:space="preserve"> </w:t>
      </w:r>
      <w:r w:rsidR="008F207E" w:rsidRPr="008F207E">
        <w:rPr>
          <w:rFonts w:ascii="Times New Roman" w:eastAsia="Times New Roman" w:hAnsi="Times New Roman" w:cs="Times New Roman"/>
          <w:iCs/>
          <w:sz w:val="28"/>
          <w:szCs w:val="28"/>
          <w:lang w:eastAsia="ru-RU"/>
        </w:rPr>
        <w:t xml:space="preserve">объяснительно-иллюстративный (информационно-рецептивный), </w:t>
      </w:r>
      <w:r w:rsidR="008F207E" w:rsidRPr="008F207E">
        <w:rPr>
          <w:rFonts w:ascii="Times New Roman" w:eastAsia="Times New Roman" w:hAnsi="Times New Roman" w:cs="Times New Roman"/>
          <w:sz w:val="28"/>
          <w:szCs w:val="28"/>
          <w:lang w:eastAsia="ru-RU"/>
        </w:rPr>
        <w:t xml:space="preserve">проблемное изложение. </w:t>
      </w:r>
    </w:p>
    <w:p w:rsidR="008F207E" w:rsidRPr="008F207E" w:rsidRDefault="00311009" w:rsidP="00311009">
      <w:pPr>
        <w:tabs>
          <w:tab w:val="left" w:pos="360"/>
          <w:tab w:val="num" w:pos="1080"/>
        </w:tabs>
        <w:spacing w:after="0" w:line="240" w:lineRule="auto"/>
        <w:ind w:left="14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8F207E" w:rsidRPr="008F207E">
        <w:rPr>
          <w:rFonts w:ascii="Times New Roman" w:eastAsia="Times New Roman" w:hAnsi="Times New Roman" w:cs="Times New Roman"/>
          <w:b/>
          <w:bCs/>
          <w:sz w:val="28"/>
          <w:szCs w:val="28"/>
          <w:lang w:eastAsia="ru-RU"/>
        </w:rPr>
        <w:t>Значение темы</w:t>
      </w:r>
      <w:r w:rsidR="008F207E"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360"/>
          <w:tab w:val="num" w:pos="1080"/>
        </w:tabs>
        <w:spacing w:after="0" w:line="240" w:lineRule="auto"/>
        <w:jc w:val="both"/>
        <w:outlineLvl w:val="0"/>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Цели обучения:</w:t>
      </w:r>
      <w:r w:rsidRPr="008F207E">
        <w:rPr>
          <w:rFonts w:ascii="Times New Roman" w:eastAsia="Times New Roman" w:hAnsi="Times New Roman" w:cs="Times New Roman"/>
          <w:sz w:val="28"/>
          <w:szCs w:val="28"/>
          <w:lang w:eastAsia="ru-RU"/>
        </w:rPr>
        <w:t xml:space="preserve"> </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sz w:val="28"/>
          <w:szCs w:val="28"/>
          <w:lang w:eastAsia="ru-RU"/>
        </w:rPr>
        <w:t>-общая</w:t>
      </w:r>
      <w:r w:rsidRPr="008F207E">
        <w:rPr>
          <w:rFonts w:ascii="Times New Roman" w:eastAsia="Times New Roman" w:hAnsi="Times New Roman" w:cs="Times New Roman"/>
          <w:sz w:val="28"/>
          <w:szCs w:val="28"/>
          <w:lang w:eastAsia="ru-RU"/>
        </w:rPr>
        <w:t xml:space="preserve"> (готовностью к абстрактному мышлению, анализу, синтезу в области медицинской радиологии (УК-1); толерантно воспринимать социальные, этнические, конфессиональные и культурные различия больных радиологического профиля с </w:t>
      </w:r>
      <w:r w:rsidRPr="008F207E">
        <w:rPr>
          <w:rFonts w:ascii="Times New Roman" w:eastAsia="Times New Roman" w:hAnsi="Times New Roman" w:cs="Times New Roman"/>
          <w:sz w:val="28"/>
          <w:szCs w:val="24"/>
          <w:lang w:eastAsia="ru-RU"/>
        </w:rPr>
        <w:t>дегенеративно-дистрофическими заболеваниями костно-суставной системы</w:t>
      </w:r>
      <w:r w:rsidRPr="008F207E">
        <w:rPr>
          <w:rFonts w:ascii="Times New Roman" w:eastAsia="Times New Roman" w:hAnsi="Times New Roman" w:cs="Times New Roman"/>
          <w:sz w:val="28"/>
          <w:szCs w:val="28"/>
          <w:lang w:eastAsia="ru-RU"/>
        </w:rPr>
        <w:t xml:space="preserve"> (УК-2); к проведению диспансеризации и осуществлению диспансерного наблюдения за хирургическими больными радиологического профиля больных</w:t>
      </w:r>
      <w:r w:rsidRPr="008F207E">
        <w:rPr>
          <w:rFonts w:ascii="Times New Roman" w:eastAsia="Times New Roman" w:hAnsi="Times New Roman" w:cs="Times New Roman"/>
          <w:sz w:val="28"/>
          <w:szCs w:val="24"/>
          <w:lang w:eastAsia="ru-RU"/>
        </w:rPr>
        <w:t xml:space="preserve"> с дегенеративно-дистрофическими заболеваниями костно-суставной системы</w:t>
      </w:r>
      <w:r w:rsidRPr="008F207E">
        <w:rPr>
          <w:rFonts w:ascii="Times New Roman" w:eastAsia="Times New Roman" w:hAnsi="Times New Roman" w:cs="Times New Roman"/>
          <w:sz w:val="28"/>
          <w:szCs w:val="28"/>
          <w:lang w:eastAsia="ru-RU"/>
        </w:rPr>
        <w:t xml:space="preserve">  (ПК-2);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(ПК-5); к применению радиологических методов диагностики и интерпретации их результатов у больных </w:t>
      </w:r>
      <w:r w:rsidRPr="008F207E">
        <w:rPr>
          <w:rFonts w:ascii="Times New Roman" w:eastAsia="Times New Roman" w:hAnsi="Times New Roman" w:cs="Times New Roman"/>
          <w:sz w:val="28"/>
          <w:szCs w:val="24"/>
          <w:lang w:eastAsia="ru-RU"/>
        </w:rPr>
        <w:t>дегенеративно-дистрофическими заболеваниями костно-суставной системы</w:t>
      </w:r>
      <w:r w:rsidRPr="008F207E">
        <w:rPr>
          <w:rFonts w:ascii="Times New Roman" w:eastAsia="Times New Roman" w:hAnsi="Times New Roman" w:cs="Times New Roman"/>
          <w:sz w:val="28"/>
          <w:szCs w:val="28"/>
          <w:lang w:eastAsia="ru-RU"/>
        </w:rPr>
        <w:t xml:space="preserve"> (ПК-6); к применению радиологических методов лечения у больных с </w:t>
      </w:r>
      <w:r w:rsidRPr="008F207E">
        <w:rPr>
          <w:rFonts w:ascii="Times New Roman" w:eastAsia="Times New Roman" w:hAnsi="Times New Roman" w:cs="Times New Roman"/>
          <w:sz w:val="28"/>
          <w:szCs w:val="24"/>
          <w:lang w:eastAsia="ru-RU"/>
        </w:rPr>
        <w:t>дегенеративно-дистрофическими заболеваниями костно-суставной системы</w:t>
      </w:r>
      <w:r w:rsidRPr="008F207E">
        <w:rPr>
          <w:rFonts w:ascii="Times New Roman" w:eastAsia="Times New Roman" w:hAnsi="Times New Roman" w:cs="Times New Roman"/>
          <w:sz w:val="28"/>
          <w:szCs w:val="28"/>
          <w:lang w:eastAsia="ru-RU"/>
        </w:rPr>
        <w:t xml:space="preserve"> (ПК-7); к применению лекарственной и немедикаментозной терапии и других методов у  больных с </w:t>
      </w:r>
      <w:r w:rsidRPr="008F207E">
        <w:rPr>
          <w:rFonts w:ascii="Times New Roman" w:eastAsia="Times New Roman" w:hAnsi="Times New Roman" w:cs="Times New Roman"/>
          <w:sz w:val="28"/>
          <w:szCs w:val="24"/>
          <w:lang w:eastAsia="ru-RU"/>
        </w:rPr>
        <w:t>дегенеративно-дистрофическими заболеваниями костно-суставной системы</w:t>
      </w:r>
      <w:r w:rsidRPr="008F207E">
        <w:rPr>
          <w:rFonts w:ascii="Times New Roman" w:eastAsia="Times New Roman" w:hAnsi="Times New Roman" w:cs="Times New Roman"/>
          <w:sz w:val="28"/>
          <w:szCs w:val="28"/>
          <w:lang w:eastAsia="ru-RU"/>
        </w:rPr>
        <w:t xml:space="preserve">, нуждающихся в медицинской реабилитации (ПК-9); к формированию у больных с </w:t>
      </w:r>
      <w:r w:rsidRPr="008F207E">
        <w:rPr>
          <w:rFonts w:ascii="Times New Roman" w:eastAsia="Times New Roman" w:hAnsi="Times New Roman" w:cs="Times New Roman"/>
          <w:sz w:val="28"/>
          <w:szCs w:val="24"/>
          <w:lang w:eastAsia="ru-RU"/>
        </w:rPr>
        <w:t>дегенеративно-дистрофическими заболеваниями костно-суставной системы</w:t>
      </w:r>
      <w:r w:rsidRPr="008F207E">
        <w:rPr>
          <w:rFonts w:ascii="Times New Roman" w:eastAsia="Times New Roman" w:hAnsi="Times New Roman" w:cs="Times New Roman"/>
          <w:sz w:val="28"/>
          <w:szCs w:val="28"/>
          <w:lang w:eastAsia="ru-RU"/>
        </w:rPr>
        <w:t xml:space="preserve"> радиологического профиля и членов их семей мотивации, направленной на сохранение и укрепление здоровья (ПК-10);</w:t>
      </w:r>
    </w:p>
    <w:p w:rsidR="008F207E" w:rsidRPr="008F207E" w:rsidRDefault="008F207E" w:rsidP="008F207E">
      <w:pPr>
        <w:widowControl w:val="0"/>
        <w:snapToGrid w:val="0"/>
        <w:spacing w:after="0" w:line="240" w:lineRule="auto"/>
        <w:jc w:val="both"/>
        <w:outlineLvl w:val="0"/>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-учебная</w:t>
      </w:r>
    </w:p>
    <w:p w:rsidR="008F207E" w:rsidRPr="008F207E" w:rsidRDefault="008F207E" w:rsidP="008F207E">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 знать:</w:t>
      </w:r>
      <w:r w:rsidRPr="008F207E">
        <w:rPr>
          <w:rFonts w:ascii="Times New Roman" w:eastAsia="Times New Roman" w:hAnsi="Times New Roman" w:cs="Times New Roman"/>
          <w:sz w:val="28"/>
          <w:szCs w:val="28"/>
          <w:lang w:eastAsia="ru-RU"/>
        </w:rPr>
        <w:t xml:space="preserve"> принципы сотрудничества со смежными специалистами и службами здравоохранения; принципы врачебной этики и деонтологии при работе с больными </w:t>
      </w:r>
      <w:r w:rsidRPr="008F207E">
        <w:rPr>
          <w:rFonts w:ascii="Times New Roman" w:eastAsia="Times New Roman" w:hAnsi="Times New Roman" w:cs="Times New Roman"/>
          <w:sz w:val="28"/>
          <w:szCs w:val="24"/>
          <w:lang w:eastAsia="ru-RU"/>
        </w:rPr>
        <w:t>дегенеративно-дистрофическими заболеваниями костно-суставной системы</w:t>
      </w:r>
      <w:r w:rsidRPr="008F207E">
        <w:rPr>
          <w:rFonts w:ascii="Times New Roman" w:eastAsia="Times New Roman" w:hAnsi="Times New Roman" w:cs="Times New Roman"/>
          <w:sz w:val="28"/>
          <w:szCs w:val="28"/>
          <w:lang w:eastAsia="ru-RU"/>
        </w:rPr>
        <w:t xml:space="preserve">; экспертизу временной нетрудоспособности больных </w:t>
      </w:r>
      <w:r w:rsidRPr="008F207E">
        <w:rPr>
          <w:rFonts w:ascii="Times New Roman" w:eastAsia="Times New Roman" w:hAnsi="Times New Roman" w:cs="Times New Roman"/>
          <w:sz w:val="28"/>
          <w:szCs w:val="28"/>
          <w:lang w:val="en-US" w:eastAsia="ru-RU"/>
        </w:rPr>
        <w:t>c</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sz w:val="28"/>
          <w:szCs w:val="24"/>
          <w:lang w:eastAsia="ru-RU"/>
        </w:rPr>
        <w:t>дегенеративно-дистрофическими заболеваниями костно-суставной системы</w:t>
      </w:r>
      <w:r w:rsidRPr="008F207E">
        <w:rPr>
          <w:rFonts w:ascii="Times New Roman" w:eastAsia="Times New Roman" w:hAnsi="Times New Roman" w:cs="Times New Roman"/>
          <w:sz w:val="28"/>
          <w:szCs w:val="28"/>
          <w:lang w:eastAsia="ru-RU"/>
        </w:rPr>
        <w:t xml:space="preserve">  радиологического профиля и направление на МСЭК; третичную профилактику у больных </w:t>
      </w:r>
      <w:r w:rsidRPr="008F207E">
        <w:rPr>
          <w:rFonts w:ascii="Times New Roman" w:eastAsia="Times New Roman" w:hAnsi="Times New Roman" w:cs="Times New Roman"/>
          <w:sz w:val="28"/>
          <w:szCs w:val="28"/>
          <w:lang w:val="en-US" w:eastAsia="ru-RU"/>
        </w:rPr>
        <w:t>c</w:t>
      </w:r>
      <w:r w:rsidRPr="008F207E">
        <w:rPr>
          <w:rFonts w:ascii="Times New Roman" w:eastAsia="Times New Roman" w:hAnsi="Times New Roman" w:cs="Times New Roman"/>
          <w:sz w:val="28"/>
          <w:szCs w:val="28"/>
          <w:lang w:eastAsia="ru-RU"/>
        </w:rPr>
        <w:t xml:space="preserve"> </w:t>
      </w:r>
      <w:r w:rsidRPr="008F207E">
        <w:rPr>
          <w:rFonts w:ascii="Times New Roman" w:eastAsia="Times New Roman" w:hAnsi="Times New Roman" w:cs="Times New Roman"/>
          <w:sz w:val="28"/>
          <w:szCs w:val="24"/>
          <w:lang w:eastAsia="ru-RU"/>
        </w:rPr>
        <w:t>дегенеративно-дистрофическими заболеваниями костно-суставной системы</w:t>
      </w:r>
      <w:r w:rsidRPr="008F207E">
        <w:rPr>
          <w:rFonts w:ascii="Times New Roman" w:eastAsia="Times New Roman" w:hAnsi="Times New Roman" w:cs="Times New Roman"/>
          <w:sz w:val="28"/>
          <w:szCs w:val="28"/>
          <w:lang w:eastAsia="ru-RU"/>
        </w:rPr>
        <w:t xml:space="preserve"> радиологического профиля; принципы медицинской реабилитации больных; мероприятия по скринингу процедивов, рецидивов и прогрессирования у больных с </w:t>
      </w:r>
      <w:r w:rsidRPr="008F207E">
        <w:rPr>
          <w:rFonts w:ascii="Times New Roman" w:eastAsia="Times New Roman" w:hAnsi="Times New Roman" w:cs="Times New Roman"/>
          <w:sz w:val="28"/>
          <w:szCs w:val="24"/>
          <w:lang w:eastAsia="ru-RU"/>
        </w:rPr>
        <w:t>дегенеративно-дистрофическими заболеваниями костно-суставной системы</w:t>
      </w:r>
      <w:r w:rsidRPr="008F207E">
        <w:rPr>
          <w:rFonts w:ascii="Times New Roman" w:eastAsia="Times New Roman" w:hAnsi="Times New Roman" w:cs="Times New Roman"/>
          <w:sz w:val="28"/>
          <w:szCs w:val="28"/>
          <w:lang w:eastAsia="ru-RU"/>
        </w:rPr>
        <w:t xml:space="preserve"> радиологического профиля; методы радиотерапии больных с </w:t>
      </w:r>
      <w:r w:rsidRPr="008F207E">
        <w:rPr>
          <w:rFonts w:ascii="Times New Roman" w:eastAsia="Times New Roman" w:hAnsi="Times New Roman" w:cs="Times New Roman"/>
          <w:sz w:val="28"/>
          <w:szCs w:val="24"/>
          <w:lang w:eastAsia="ru-RU"/>
        </w:rPr>
        <w:t>дегенеративно-дистрофическими заболеваниями костно-суставной системы</w:t>
      </w:r>
      <w:r w:rsidRPr="008F207E">
        <w:rPr>
          <w:rFonts w:ascii="Times New Roman" w:eastAsia="Times New Roman" w:hAnsi="Times New Roman" w:cs="Times New Roman"/>
          <w:sz w:val="28"/>
          <w:szCs w:val="28"/>
          <w:lang w:eastAsia="ru-RU"/>
        </w:rPr>
        <w:t xml:space="preserve"> радиологического профиля; показания и противопоказания для госпитализации больных с </w:t>
      </w:r>
      <w:r w:rsidRPr="008F207E">
        <w:rPr>
          <w:rFonts w:ascii="Times New Roman" w:eastAsia="Times New Roman" w:hAnsi="Times New Roman" w:cs="Times New Roman"/>
          <w:sz w:val="28"/>
          <w:szCs w:val="24"/>
          <w:lang w:eastAsia="ru-RU"/>
        </w:rPr>
        <w:t>дегенеративно-дистрофическими заболеваниями костно-суставной системы</w:t>
      </w:r>
      <w:r w:rsidRPr="008F207E">
        <w:rPr>
          <w:rFonts w:ascii="Times New Roman" w:eastAsia="Times New Roman" w:hAnsi="Times New Roman" w:cs="Times New Roman"/>
          <w:sz w:val="28"/>
          <w:szCs w:val="28"/>
          <w:lang w:eastAsia="ru-RU"/>
        </w:rPr>
        <w:t xml:space="preserve"> радиологического профиля в установленном порядке в специализированные радиологические отделения.</w:t>
      </w:r>
    </w:p>
    <w:p w:rsidR="008F207E" w:rsidRPr="008F207E" w:rsidRDefault="008F207E" w:rsidP="008F207E">
      <w:pPr>
        <w:widowControl w:val="0"/>
        <w:tabs>
          <w:tab w:val="left" w:pos="0"/>
          <w:tab w:val="left" w:pos="426"/>
          <w:tab w:val="left" w:pos="1276"/>
        </w:tabs>
        <w:snapToGrid w:val="0"/>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-уметь</w:t>
      </w:r>
      <w:r w:rsidRPr="008F207E">
        <w:rPr>
          <w:rFonts w:ascii="Times New Roman" w:eastAsia="Times New Roman" w:hAnsi="Times New Roman" w:cs="Times New Roman"/>
          <w:sz w:val="28"/>
          <w:szCs w:val="28"/>
          <w:lang w:eastAsia="ru-RU"/>
        </w:rPr>
        <w:t xml:space="preserve">: организовать специализированную радиологическую помощь больным с </w:t>
      </w:r>
      <w:r w:rsidRPr="008F207E">
        <w:rPr>
          <w:rFonts w:ascii="Times New Roman" w:eastAsia="Times New Roman" w:hAnsi="Times New Roman" w:cs="Times New Roman"/>
          <w:sz w:val="28"/>
          <w:szCs w:val="24"/>
          <w:lang w:eastAsia="ru-RU"/>
        </w:rPr>
        <w:t>дегенеративно-дистрофическими заболеваниями костно-суставной системы</w:t>
      </w:r>
      <w:r w:rsidRPr="008F207E">
        <w:rPr>
          <w:rFonts w:ascii="Times New Roman" w:eastAsia="Times New Roman" w:hAnsi="Times New Roman" w:cs="Times New Roman"/>
          <w:sz w:val="28"/>
          <w:szCs w:val="28"/>
          <w:lang w:eastAsia="ru-RU"/>
        </w:rPr>
        <w:t xml:space="preserve">; оптимизировать совместную работу с врачами смежных специальностей; организовать МСЭК   больных </w:t>
      </w:r>
      <w:r w:rsidRPr="008F207E">
        <w:rPr>
          <w:rFonts w:ascii="Times New Roman" w:eastAsia="Times New Roman" w:hAnsi="Times New Roman" w:cs="Times New Roman"/>
          <w:sz w:val="28"/>
          <w:szCs w:val="24"/>
          <w:lang w:eastAsia="ru-RU"/>
        </w:rPr>
        <w:t>дегенеративно-дистрофическими заболеваниями костно-суставной системы</w:t>
      </w:r>
      <w:r w:rsidRPr="008F207E">
        <w:rPr>
          <w:rFonts w:ascii="Times New Roman" w:eastAsia="Times New Roman" w:hAnsi="Times New Roman" w:cs="Times New Roman"/>
          <w:sz w:val="28"/>
          <w:szCs w:val="28"/>
          <w:lang w:eastAsia="ru-RU"/>
        </w:rPr>
        <w:t xml:space="preserve"> радиологического профиля; сформулировать диагноз </w:t>
      </w:r>
      <w:r w:rsidRPr="008F207E">
        <w:rPr>
          <w:rFonts w:ascii="Times New Roman" w:eastAsia="Times New Roman" w:hAnsi="Times New Roman" w:cs="Times New Roman"/>
          <w:sz w:val="28"/>
          <w:szCs w:val="24"/>
          <w:lang w:eastAsia="ru-RU"/>
        </w:rPr>
        <w:t>дегенеративно-дистрофическог заболевания костно-суставной системы</w:t>
      </w:r>
      <w:r w:rsidRPr="008F207E">
        <w:rPr>
          <w:rFonts w:ascii="Times New Roman" w:eastAsia="Times New Roman" w:hAnsi="Times New Roman" w:cs="Times New Roman"/>
          <w:sz w:val="28"/>
          <w:szCs w:val="28"/>
          <w:lang w:eastAsia="ru-RU"/>
        </w:rPr>
        <w:t xml:space="preserve"> с учетом данных клинико-инструментального обследования и в соответствии с требованиями классификации МКБ и TNM; заполнить электронные и бумажные формы статистической отчетности на больных </w:t>
      </w:r>
      <w:r w:rsidRPr="008F207E">
        <w:rPr>
          <w:rFonts w:ascii="Times New Roman" w:eastAsia="Times New Roman" w:hAnsi="Times New Roman" w:cs="Times New Roman"/>
          <w:sz w:val="28"/>
          <w:szCs w:val="24"/>
          <w:lang w:eastAsia="ru-RU"/>
        </w:rPr>
        <w:t>дегенеративно-дистрофическими заболеваниями костно-суставной системы</w:t>
      </w:r>
      <w:r w:rsidRPr="008F207E">
        <w:rPr>
          <w:rFonts w:ascii="Times New Roman" w:eastAsia="Times New Roman" w:hAnsi="Times New Roman" w:cs="Times New Roman"/>
          <w:sz w:val="28"/>
          <w:szCs w:val="28"/>
          <w:lang w:eastAsia="ru-RU"/>
        </w:rPr>
        <w:t xml:space="preserve"> радиологического профиля.</w:t>
      </w:r>
    </w:p>
    <w:p w:rsidR="008F207E" w:rsidRPr="008F207E" w:rsidRDefault="008F207E" w:rsidP="008F207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widowControl w:val="0"/>
        <w:snapToGri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u w:val="single"/>
          <w:lang w:eastAsia="ru-RU"/>
        </w:rPr>
        <w:t>-владеть:</w:t>
      </w:r>
      <w:r w:rsidRPr="008F207E">
        <w:rPr>
          <w:rFonts w:ascii="Times New Roman" w:eastAsia="Times New Roman" w:hAnsi="Times New Roman" w:cs="Times New Roman"/>
          <w:sz w:val="28"/>
          <w:szCs w:val="28"/>
          <w:lang w:eastAsia="ru-RU"/>
        </w:rPr>
        <w:t xml:space="preserve"> интерпретировать результаты общих диагностических методов исследования больных с </w:t>
      </w:r>
      <w:r w:rsidRPr="008F207E">
        <w:rPr>
          <w:rFonts w:ascii="Times New Roman" w:eastAsia="Times New Roman" w:hAnsi="Times New Roman" w:cs="Times New Roman"/>
          <w:sz w:val="28"/>
          <w:szCs w:val="24"/>
          <w:lang w:eastAsia="ru-RU"/>
        </w:rPr>
        <w:t>дегенеративно-дистрофическими заболеваниями костно-суставной системы</w:t>
      </w:r>
      <w:r w:rsidRPr="008F207E">
        <w:rPr>
          <w:rFonts w:ascii="Times New Roman" w:eastAsia="Times New Roman" w:hAnsi="Times New Roman" w:cs="Times New Roman"/>
          <w:sz w:val="28"/>
          <w:szCs w:val="28"/>
          <w:lang w:eastAsia="ru-RU"/>
        </w:rPr>
        <w:t xml:space="preserve">; выработать индивидуальный план лучевой терапии  больных с  </w:t>
      </w:r>
      <w:r w:rsidRPr="008F207E">
        <w:rPr>
          <w:rFonts w:ascii="Times New Roman" w:eastAsia="Times New Roman" w:hAnsi="Times New Roman" w:cs="Times New Roman"/>
          <w:sz w:val="28"/>
          <w:szCs w:val="24"/>
          <w:lang w:eastAsia="ru-RU"/>
        </w:rPr>
        <w:t>дегенеративно-дистрофическими заболеваниями костно-суставной системы</w:t>
      </w:r>
      <w:r w:rsidRPr="008F207E">
        <w:rPr>
          <w:rFonts w:ascii="Times New Roman" w:eastAsia="Times New Roman" w:hAnsi="Times New Roman" w:cs="Times New Roman"/>
          <w:sz w:val="28"/>
          <w:szCs w:val="28"/>
          <w:lang w:eastAsia="ru-RU"/>
        </w:rPr>
        <w:t xml:space="preserve"> (радикальное, паллиативное, симптоматическое, комбинированное, комплексное); осуществить</w:t>
      </w:r>
      <w:r w:rsidRPr="008F207E">
        <w:rPr>
          <w:rFonts w:ascii="Times New Roman" w:eastAsia="Times New Roman" w:hAnsi="Times New Roman" w:cs="Times New Roman"/>
          <w:b/>
          <w:sz w:val="28"/>
          <w:szCs w:val="28"/>
          <w:lang w:eastAsia="ru-RU"/>
        </w:rPr>
        <w:t xml:space="preserve"> </w:t>
      </w:r>
      <w:r w:rsidRPr="008F207E">
        <w:rPr>
          <w:rFonts w:ascii="Times New Roman" w:eastAsia="Times New Roman" w:hAnsi="Times New Roman" w:cs="Times New Roman"/>
          <w:sz w:val="28"/>
          <w:szCs w:val="28"/>
          <w:lang w:eastAsia="ru-RU"/>
        </w:rPr>
        <w:t xml:space="preserve">выбор полей облучения и провести сеанс лучевой терапии </w:t>
      </w:r>
      <w:r w:rsidRPr="008F207E">
        <w:rPr>
          <w:rFonts w:ascii="Times New Roman" w:eastAsia="Times New Roman" w:hAnsi="Times New Roman" w:cs="Times New Roman"/>
          <w:sz w:val="28"/>
          <w:szCs w:val="24"/>
          <w:lang w:eastAsia="ru-RU"/>
        </w:rPr>
        <w:t>дегенеративно-дистрофическими заболеваниями костно-суставной системы</w:t>
      </w:r>
      <w:r w:rsidRPr="008F207E">
        <w:rPr>
          <w:rFonts w:ascii="Times New Roman" w:eastAsia="Times New Roman" w:hAnsi="Times New Roman" w:cs="Times New Roman"/>
          <w:sz w:val="28"/>
          <w:szCs w:val="28"/>
          <w:lang w:eastAsia="ru-RU"/>
        </w:rPr>
        <w:t xml:space="preserve">; провести диагностику и лечение  общих и местных лучевых реакций и повреждений органов и тканей у больных с </w:t>
      </w:r>
      <w:r w:rsidRPr="008F207E">
        <w:rPr>
          <w:rFonts w:ascii="Times New Roman" w:eastAsia="Times New Roman" w:hAnsi="Times New Roman" w:cs="Times New Roman"/>
          <w:sz w:val="28"/>
          <w:szCs w:val="24"/>
          <w:lang w:eastAsia="ru-RU"/>
        </w:rPr>
        <w:t>дегенеративно-дистрофическими заболеваниями костно-суставной системы</w:t>
      </w:r>
      <w:r w:rsidRPr="008F207E">
        <w:rPr>
          <w:rFonts w:ascii="Times New Roman" w:eastAsia="Times New Roman" w:hAnsi="Times New Roman" w:cs="Times New Roman"/>
          <w:sz w:val="28"/>
          <w:szCs w:val="28"/>
          <w:lang w:eastAsia="ru-RU"/>
        </w:rPr>
        <w:t xml:space="preserve">; осуществить мероприятия по оказанию неотложной помощи больным с </w:t>
      </w:r>
      <w:r w:rsidRPr="008F207E">
        <w:rPr>
          <w:rFonts w:ascii="Times New Roman" w:eastAsia="Times New Roman" w:hAnsi="Times New Roman" w:cs="Times New Roman"/>
          <w:sz w:val="28"/>
          <w:szCs w:val="24"/>
          <w:lang w:eastAsia="ru-RU"/>
        </w:rPr>
        <w:t>дегенеративно-дистрофическими заболеваниями костно-суставной системы</w:t>
      </w:r>
      <w:r w:rsidRPr="008F207E">
        <w:rPr>
          <w:rFonts w:ascii="Times New Roman" w:eastAsia="Times New Roman" w:hAnsi="Times New Roman" w:cs="Times New Roman"/>
          <w:sz w:val="28"/>
          <w:szCs w:val="28"/>
          <w:lang w:eastAsia="ru-RU"/>
        </w:rPr>
        <w:t xml:space="preserve">  радиологического профиля.</w:t>
      </w:r>
    </w:p>
    <w:p w:rsidR="008F207E" w:rsidRPr="008F207E" w:rsidRDefault="008F207E" w:rsidP="008F207E">
      <w:pPr>
        <w:widowControl w:val="0"/>
        <w:snapToGrid w:val="0"/>
        <w:spacing w:after="0" w:line="240" w:lineRule="auto"/>
        <w:jc w:val="both"/>
        <w:rPr>
          <w:rFonts w:ascii="Times New Roman" w:eastAsia="Times New Roman" w:hAnsi="Times New Roman" w:cs="Times New Roman"/>
          <w:sz w:val="28"/>
          <w:szCs w:val="28"/>
          <w:lang w:eastAsia="ru-RU"/>
        </w:rPr>
      </w:pPr>
    </w:p>
    <w:p w:rsidR="008F207E" w:rsidRPr="008F207E" w:rsidRDefault="00311009" w:rsidP="00311009">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8F207E" w:rsidRPr="008F207E">
        <w:rPr>
          <w:rFonts w:ascii="Times New Roman" w:eastAsia="Times New Roman" w:hAnsi="Times New Roman" w:cs="Times New Roman"/>
          <w:b/>
          <w:bCs/>
          <w:sz w:val="28"/>
          <w:szCs w:val="28"/>
          <w:lang w:eastAsia="ru-RU"/>
        </w:rPr>
        <w:t>Место проведения практического занятия</w:t>
      </w:r>
      <w:r w:rsidR="008F207E" w:rsidRPr="008F207E">
        <w:rPr>
          <w:rFonts w:ascii="Times New Roman" w:eastAsia="Times New Roman" w:hAnsi="Times New Roman" w:cs="Times New Roman"/>
          <w:sz w:val="28"/>
          <w:szCs w:val="28"/>
          <w:lang w:eastAsia="ru-RU"/>
        </w:rPr>
        <w:t xml:space="preserve"> (учебная комната, палаты в радиологических отделениях, кабинеты радиологов и рентгенологов в поликлинике КККОД, ПЭТ-центр, РНТ-центр).</w:t>
      </w: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p>
    <w:p w:rsidR="008F207E" w:rsidRPr="008F207E" w:rsidRDefault="00311009" w:rsidP="00311009">
      <w:pPr>
        <w:tabs>
          <w:tab w:val="left" w:pos="360"/>
        </w:tabs>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8F207E" w:rsidRPr="008F207E">
        <w:rPr>
          <w:rFonts w:ascii="Times New Roman" w:eastAsia="Times New Roman" w:hAnsi="Times New Roman" w:cs="Times New Roman"/>
          <w:b/>
          <w:bCs/>
          <w:sz w:val="28"/>
          <w:szCs w:val="28"/>
          <w:lang w:eastAsia="ru-RU"/>
        </w:rPr>
        <w:t>Оснащение занятия</w:t>
      </w:r>
      <w:r w:rsidR="008F207E" w:rsidRPr="008F207E">
        <w:rPr>
          <w:rFonts w:ascii="Times New Roman" w:eastAsia="Times New Roman" w:hAnsi="Times New Roman" w:cs="Times New Roman"/>
          <w:sz w:val="28"/>
          <w:szCs w:val="28"/>
          <w:lang w:eastAsia="ru-RU"/>
        </w:rPr>
        <w:t xml:space="preserve"> (комплект раздаточных материалов по теме -методические рекомендации для преподавателя, обучающихся и самостоятельной работы клинических ординаторов; тестовый</w:t>
      </w:r>
      <w:r w:rsidR="008F207E" w:rsidRPr="008F207E">
        <w:rPr>
          <w:rFonts w:ascii="Times New Roman" w:eastAsia="Times New Roman" w:hAnsi="Times New Roman" w:cs="Times New Roman"/>
          <w:sz w:val="28"/>
          <w:szCs w:val="28"/>
          <w:lang w:eastAsia="ru-RU"/>
        </w:rPr>
        <w:tab/>
        <w:t xml:space="preserve"> контроль, ситуационные задачи, персональный компьютер – ноутбук, интернет </w:t>
      </w:r>
      <w:r w:rsidR="008F207E" w:rsidRPr="008F207E">
        <w:rPr>
          <w:rFonts w:ascii="Times New Roman" w:eastAsia="Times New Roman" w:hAnsi="Times New Roman" w:cs="Times New Roman"/>
          <w:sz w:val="28"/>
          <w:szCs w:val="28"/>
          <w:lang w:val="en-US" w:eastAsia="ru-RU"/>
        </w:rPr>
        <w:t>Wi</w:t>
      </w:r>
      <w:r w:rsidR="008F207E" w:rsidRPr="008F207E">
        <w:rPr>
          <w:rFonts w:ascii="Times New Roman" w:eastAsia="Times New Roman" w:hAnsi="Times New Roman" w:cs="Times New Roman"/>
          <w:sz w:val="28"/>
          <w:szCs w:val="28"/>
          <w:lang w:eastAsia="ru-RU"/>
        </w:rPr>
        <w:t>-</w:t>
      </w:r>
      <w:r w:rsidR="008F207E" w:rsidRPr="008F207E">
        <w:rPr>
          <w:rFonts w:ascii="Times New Roman" w:eastAsia="Times New Roman" w:hAnsi="Times New Roman" w:cs="Times New Roman"/>
          <w:sz w:val="28"/>
          <w:szCs w:val="28"/>
          <w:lang w:val="en-US" w:eastAsia="ru-RU"/>
        </w:rPr>
        <w:t>Fi</w:t>
      </w:r>
      <w:r w:rsidR="008F207E" w:rsidRPr="008F207E">
        <w:rPr>
          <w:rFonts w:ascii="Times New Roman" w:eastAsia="Times New Roman" w:hAnsi="Times New Roman" w:cs="Times New Roman"/>
          <w:sz w:val="28"/>
          <w:szCs w:val="28"/>
          <w:lang w:eastAsia="ru-RU"/>
        </w:rPr>
        <w:t>).</w:t>
      </w: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p>
    <w:p w:rsidR="008F207E" w:rsidRPr="008F207E" w:rsidRDefault="008F207E" w:rsidP="008F207E">
      <w:pPr>
        <w:tabs>
          <w:tab w:val="left" w:pos="360"/>
        </w:tabs>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7.Структура содержания темы</w:t>
      </w:r>
      <w:r w:rsidRPr="008F207E">
        <w:rPr>
          <w:rFonts w:ascii="Times New Roman" w:eastAsia="Times New Roman" w:hAnsi="Times New Roman" w:cs="Times New Roman"/>
          <w:sz w:val="28"/>
          <w:szCs w:val="28"/>
          <w:lang w:eastAsia="ru-RU"/>
        </w:rPr>
        <w:t xml:space="preserve"> (хронокарта) </w:t>
      </w:r>
    </w:p>
    <w:p w:rsidR="008F207E" w:rsidRPr="008F207E" w:rsidRDefault="008F207E" w:rsidP="008F207E">
      <w:pPr>
        <w:spacing w:after="0" w:line="240" w:lineRule="auto"/>
        <w:ind w:firstLine="709"/>
        <w:jc w:val="center"/>
        <w:outlineLvl w:val="0"/>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Хронокарта практического занятия</w:t>
      </w:r>
      <w:r w:rsidRPr="008F207E">
        <w:rPr>
          <w:rFonts w:ascii="Times New Roman" w:eastAsia="Times New Roman" w:hAnsi="Times New Roman" w:cs="Times New Roman"/>
          <w:sz w:val="28"/>
          <w:szCs w:val="28"/>
          <w:lang w:eastAsia="ru-RU"/>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2644"/>
        <w:gridCol w:w="2410"/>
        <w:gridCol w:w="3342"/>
      </w:tblGrid>
      <w:tr w:rsidR="008F207E" w:rsidRPr="008F207E" w:rsidTr="00083908">
        <w:tc>
          <w:tcPr>
            <w:tcW w:w="648" w:type="dxa"/>
            <w:tcBorders>
              <w:top w:val="single" w:sz="4" w:space="0" w:color="auto"/>
              <w:bottom w:val="single" w:sz="4" w:space="0" w:color="auto"/>
              <w:right w:val="single" w:sz="4" w:space="0" w:color="auto"/>
            </w:tcBorders>
            <w:vAlign w:val="center"/>
          </w:tcPr>
          <w:p w:rsidR="008F207E" w:rsidRPr="008F207E" w:rsidRDefault="008F207E" w:rsidP="008F207E">
            <w:pPr>
              <w:tabs>
                <w:tab w:val="left" w:pos="708"/>
                <w:tab w:val="center" w:pos="4677"/>
                <w:tab w:val="right" w:pos="9355"/>
              </w:tabs>
              <w:spacing w:after="0" w:line="240" w:lineRule="auto"/>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п/п</w:t>
            </w:r>
          </w:p>
        </w:tc>
        <w:tc>
          <w:tcPr>
            <w:tcW w:w="2644" w:type="dxa"/>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Этапы</w:t>
            </w:r>
          </w:p>
          <w:p w:rsidR="008F207E" w:rsidRPr="008F207E" w:rsidRDefault="008F207E" w:rsidP="008F207E">
            <w:pPr>
              <w:tabs>
                <w:tab w:val="left" w:pos="0"/>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практического занятия</w:t>
            </w:r>
          </w:p>
        </w:tc>
        <w:tc>
          <w:tcPr>
            <w:tcW w:w="2410" w:type="dxa"/>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Продолжительность (мин)</w:t>
            </w:r>
          </w:p>
        </w:tc>
        <w:tc>
          <w:tcPr>
            <w:tcW w:w="3342" w:type="dxa"/>
            <w:tcBorders>
              <w:top w:val="single" w:sz="4" w:space="0" w:color="auto"/>
              <w:left w:val="single" w:sz="4" w:space="0" w:color="auto"/>
              <w:bottom w:val="single" w:sz="4" w:space="0" w:color="auto"/>
            </w:tcBorders>
            <w:vAlign w:val="center"/>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Содержание этапа и оснащенность</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Организация занятия</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Проверка посещаемости </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22.</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Формулировка темы и целей</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33.</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Контроль исходного уровня знаний и умений</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Индивидуальный и фронтальный устный опрос</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44.</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Раскрытие учебно-целевых вопросов по теме занятия</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Инструктаж обучающихся преподавателем </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55.</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Самостоятельная работа обучающихся:</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курация больных радиологического профиля;</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разбор курируемых пациентов;</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выявление типичных ошибок</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210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Работа: </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а) в поликлинике и палатах с пациентами;</w:t>
            </w:r>
          </w:p>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б) с историями болезни;</w:t>
            </w:r>
          </w:p>
          <w:p w:rsidR="008F207E" w:rsidRPr="008F207E" w:rsidRDefault="008F207E" w:rsidP="008F207E">
            <w:pPr>
              <w:tabs>
                <w:tab w:val="left" w:pos="0"/>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66.</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 xml:space="preserve">Итоговый контроль знаний (письменно или устно) </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15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Тесты по теме, ситуационные задачи</w:t>
            </w:r>
          </w:p>
        </w:tc>
      </w:tr>
      <w:tr w:rsidR="008F207E" w:rsidRPr="008F207E" w:rsidTr="00083908">
        <w:tc>
          <w:tcPr>
            <w:tcW w:w="648" w:type="dxa"/>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77.</w:t>
            </w:r>
          </w:p>
        </w:tc>
        <w:tc>
          <w:tcPr>
            <w:tcW w:w="264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Задание к следующему занятию</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5</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8F207E">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самостоятельной работы по теме</w:t>
            </w:r>
          </w:p>
        </w:tc>
      </w:tr>
      <w:tr w:rsidR="008F207E" w:rsidRPr="008F207E" w:rsidTr="00083908">
        <w:trPr>
          <w:cantSplit/>
        </w:trPr>
        <w:tc>
          <w:tcPr>
            <w:tcW w:w="3292" w:type="dxa"/>
            <w:gridSpan w:val="2"/>
            <w:tcBorders>
              <w:top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cente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Всего:</w:t>
            </w:r>
          </w:p>
        </w:tc>
        <w:tc>
          <w:tcPr>
            <w:tcW w:w="241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708"/>
                <w:tab w:val="center" w:pos="4677"/>
                <w:tab w:val="right" w:pos="9355"/>
              </w:tabs>
              <w:spacing w:after="0" w:line="240" w:lineRule="auto"/>
              <w:jc w:val="center"/>
              <w:rPr>
                <w:rFonts w:ascii="Times New Roman" w:eastAsia="Times New Roman" w:hAnsi="Times New Roman" w:cs="Times New Roman"/>
                <w:b/>
                <w:sz w:val="24"/>
                <w:szCs w:val="24"/>
                <w:lang w:eastAsia="ru-RU"/>
              </w:rPr>
            </w:pPr>
            <w:r w:rsidRPr="008F207E">
              <w:rPr>
                <w:rFonts w:ascii="Times New Roman" w:eastAsia="Times New Roman" w:hAnsi="Times New Roman" w:cs="Times New Roman"/>
                <w:b/>
                <w:sz w:val="24"/>
                <w:szCs w:val="24"/>
                <w:lang w:eastAsia="ru-RU"/>
              </w:rPr>
              <w:t>270</w:t>
            </w:r>
          </w:p>
        </w:tc>
        <w:tc>
          <w:tcPr>
            <w:tcW w:w="3342" w:type="dxa"/>
            <w:tcBorders>
              <w:top w:val="single" w:sz="4" w:space="0" w:color="auto"/>
              <w:left w:val="single" w:sz="4" w:space="0" w:color="auto"/>
              <w:bottom w:val="single" w:sz="4" w:space="0" w:color="auto"/>
            </w:tcBorders>
          </w:tcPr>
          <w:p w:rsidR="008F207E" w:rsidRPr="008F207E" w:rsidRDefault="008F207E" w:rsidP="008F207E">
            <w:pPr>
              <w:tabs>
                <w:tab w:val="left" w:pos="708"/>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p>
        </w:tc>
      </w:tr>
    </w:tbl>
    <w:p w:rsidR="008F207E" w:rsidRPr="008F207E" w:rsidRDefault="008F207E" w:rsidP="008F207E">
      <w:pPr>
        <w:spacing w:after="0" w:line="240" w:lineRule="auto"/>
        <w:ind w:left="180"/>
        <w:jc w:val="both"/>
        <w:rPr>
          <w:rFonts w:ascii="Times New Roman" w:eastAsia="Times New Roman" w:hAnsi="Times New Roman" w:cs="Times New Roman"/>
          <w:i/>
          <w:sz w:val="20"/>
          <w:szCs w:val="20"/>
          <w:lang w:eastAsia="ru-RU"/>
        </w:rPr>
      </w:pPr>
      <w:r w:rsidRPr="008F207E">
        <w:rPr>
          <w:rFonts w:ascii="Times New Roman" w:eastAsia="Times New Roman" w:hAnsi="Times New Roman" w:cs="Times New Roman"/>
          <w:i/>
          <w:sz w:val="20"/>
          <w:szCs w:val="20"/>
          <w:lang w:eastAsia="ru-RU"/>
        </w:rPr>
        <w:t xml:space="preserve">Примечание. </w:t>
      </w: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r w:rsidRPr="008F207E">
        <w:rPr>
          <w:rFonts w:ascii="Times New Roman" w:eastAsia="Times New Roman" w:hAnsi="Times New Roman" w:cs="Times New Roman"/>
          <w:sz w:val="20"/>
          <w:szCs w:val="20"/>
          <w:vertAlign w:val="superscript"/>
          <w:lang w:eastAsia="ru-RU"/>
        </w:rPr>
        <w:t>*</w:t>
      </w:r>
      <w:r w:rsidRPr="008F207E">
        <w:rPr>
          <w:rFonts w:ascii="Times New Roman" w:eastAsia="Times New Roman" w:hAnsi="Times New Roman" w:cs="Times New Roman"/>
          <w:sz w:val="20"/>
          <w:szCs w:val="20"/>
          <w:lang w:eastAsia="ru-RU"/>
        </w:rPr>
        <w:t xml:space="preserve">1 академический час равен 45 мин. Форма хронокарты, количество и порядок учебных операций разрабатывается на каждой кафедре в зависимости от темы и формы занятия. </w:t>
      </w:r>
    </w:p>
    <w:p w:rsidR="008F207E" w:rsidRPr="008F207E" w:rsidRDefault="008F207E" w:rsidP="008F207E">
      <w:pPr>
        <w:spacing w:after="0" w:line="240" w:lineRule="auto"/>
        <w:ind w:left="180"/>
        <w:jc w:val="both"/>
        <w:rPr>
          <w:rFonts w:ascii="Times New Roman" w:eastAsia="Times New Roman" w:hAnsi="Times New Roman" w:cs="Times New Roman"/>
          <w:sz w:val="20"/>
          <w:szCs w:val="20"/>
          <w:lang w:eastAsia="ru-RU"/>
        </w:rPr>
      </w:pPr>
    </w:p>
    <w:p w:rsidR="008F207E" w:rsidRPr="008F207E" w:rsidRDefault="00311009" w:rsidP="00311009">
      <w:pPr>
        <w:tabs>
          <w:tab w:val="left" w:pos="360"/>
        </w:tabs>
        <w:spacing w:after="0" w:line="240" w:lineRule="auto"/>
        <w:ind w:left="851"/>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8F207E" w:rsidRPr="008F207E">
        <w:rPr>
          <w:rFonts w:ascii="Times New Roman" w:eastAsia="Times New Roman" w:hAnsi="Times New Roman" w:cs="Times New Roman"/>
          <w:b/>
          <w:bCs/>
          <w:sz w:val="28"/>
          <w:szCs w:val="28"/>
          <w:lang w:eastAsia="ru-RU"/>
        </w:rPr>
        <w:t>Аннотация</w:t>
      </w:r>
      <w:r w:rsidR="008F207E" w:rsidRPr="008F207E">
        <w:rPr>
          <w:rFonts w:ascii="Times New Roman" w:eastAsia="Times New Roman" w:hAnsi="Times New Roman" w:cs="Times New Roman"/>
          <w:sz w:val="28"/>
          <w:szCs w:val="28"/>
          <w:lang w:eastAsia="ru-RU"/>
        </w:rPr>
        <w:t xml:space="preserve"> (краткое содержание темы).</w:t>
      </w:r>
    </w:p>
    <w:p w:rsidR="008F207E" w:rsidRPr="008F207E" w:rsidRDefault="008F207E" w:rsidP="008F207E">
      <w:pPr>
        <w:tabs>
          <w:tab w:val="left" w:pos="360"/>
        </w:tabs>
        <w:spacing w:after="0" w:line="240" w:lineRule="auto"/>
        <w:ind w:left="1429"/>
        <w:rPr>
          <w:rFonts w:ascii="Times New Roman" w:eastAsia="Times New Roman" w:hAnsi="Times New Roman" w:cs="Times New Roman"/>
          <w:sz w:val="28"/>
          <w:szCs w:val="28"/>
          <w:lang w:eastAsia="ru-RU"/>
        </w:rPr>
      </w:pPr>
    </w:p>
    <w:p w:rsidR="008F207E" w:rsidRPr="008F207E" w:rsidRDefault="008F207E" w:rsidP="008F207E">
      <w:pPr>
        <w:tabs>
          <w:tab w:val="left" w:pos="360"/>
        </w:tabs>
        <w:spacing w:after="0"/>
        <w:ind w:firstLine="426"/>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4"/>
          <w:lang w:eastAsia="ru-RU"/>
        </w:rPr>
        <w:t>Лучевая терапия является активным методом лечения не только злокачественных, но и многих неопухолевых заболеваний, которые, как правило, не угрожают жизни больного, однако причиняют ему ст</w:t>
      </w:r>
      <w:r w:rsidRPr="008F207E">
        <w:rPr>
          <w:rFonts w:ascii="Times New Roman" w:eastAsia="Times New Roman" w:hAnsi="Times New Roman" w:cs="Times New Roman"/>
          <w:sz w:val="28"/>
          <w:szCs w:val="28"/>
          <w:lang w:eastAsia="ru-RU"/>
        </w:rPr>
        <w:t>радания и нередко приводят к длительной инвалидности.</w:t>
      </w:r>
    </w:p>
    <w:p w:rsidR="008F207E" w:rsidRPr="008F207E" w:rsidRDefault="008F207E" w:rsidP="008F207E">
      <w:pPr>
        <w:tabs>
          <w:tab w:val="left" w:pos="360"/>
        </w:tabs>
        <w:spacing w:after="0"/>
        <w:ind w:firstLine="426"/>
        <w:jc w:val="both"/>
        <w:rPr>
          <w:rFonts w:ascii="Times New Roman" w:eastAsia="Times New Roman" w:hAnsi="Times New Roman" w:cs="Times New Roman"/>
          <w:sz w:val="28"/>
          <w:szCs w:val="28"/>
          <w:lang w:eastAsia="ru-RU"/>
        </w:rPr>
      </w:pP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Противопоказания к ЛТ неопухолевых заболеваний</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i/>
          <w:iCs/>
          <w:sz w:val="28"/>
          <w:szCs w:val="28"/>
          <w:lang w:eastAsia="ru-RU"/>
        </w:rPr>
        <w:t>Абсолютные противопоказания:</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1) общее тяжелое состояние больного (индекс Карновского менее 50) с резким ослаблением иммунитета;</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 тяжелые сопутствующие заболевания сердечно-сосудистой, дыхательной системы, печени, почек в стадии декомпенсации;</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 лейкопения (&lt; 3200 в 1 мм</w:t>
      </w:r>
      <w:r w:rsidRPr="008F207E">
        <w:rPr>
          <w:rFonts w:ascii="Times New Roman" w:eastAsia="Times New Roman" w:hAnsi="Times New Roman" w:cs="Times New Roman"/>
          <w:sz w:val="28"/>
          <w:szCs w:val="28"/>
          <w:vertAlign w:val="superscript"/>
          <w:lang w:eastAsia="ru-RU"/>
        </w:rPr>
        <w:t>3</w:t>
      </w:r>
      <w:r w:rsidRPr="008F207E">
        <w:rPr>
          <w:rFonts w:ascii="Times New Roman" w:eastAsia="Times New Roman" w:hAnsi="Times New Roman" w:cs="Times New Roman"/>
          <w:sz w:val="28"/>
          <w:szCs w:val="28"/>
          <w:lang w:eastAsia="ru-RU"/>
        </w:rPr>
        <w:t>), тромбоцитопения (&lt; 150000), выраженная анемия;</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 лучевая болезнь и лучевые повреждения в анамнезе;</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 туберкулез;</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6) психические заболевания с потерей ориентации во времени и пространстве.</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i/>
          <w:iCs/>
          <w:sz w:val="28"/>
          <w:szCs w:val="28"/>
          <w:lang w:eastAsia="ru-RU"/>
        </w:rPr>
        <w:t>Относительные противопоказания:</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1) острые септические и инфекционные заболевания;</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 выраженные воспалительные изменения в зоне облучения, вызванные различными физическими и химическими агентами, в том числе физиопроцедурами;</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 беременность и детский возраст.</w:t>
      </w:r>
    </w:p>
    <w:p w:rsidR="008F207E" w:rsidRPr="008F207E" w:rsidRDefault="008F207E" w:rsidP="008F207E">
      <w:pPr>
        <w:spacing w:after="0"/>
        <w:jc w:val="both"/>
        <w:rPr>
          <w:rFonts w:ascii="Times New Roman" w:eastAsia="Times New Roman" w:hAnsi="Times New Roman" w:cs="Times New Roman"/>
          <w:sz w:val="28"/>
          <w:szCs w:val="28"/>
          <w:lang w:eastAsia="ru-RU"/>
        </w:rPr>
      </w:pPr>
    </w:p>
    <w:p w:rsidR="008F207E" w:rsidRPr="008F207E" w:rsidRDefault="008F207E" w:rsidP="008F207E">
      <w:pPr>
        <w:spacing w:after="0"/>
        <w:jc w:val="both"/>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Показания к лучевой терапии при неопухолевой патологии в общем виде выглядят так:</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1) Воспалительные, в том числе гнойные заболевания хирургического профиля (фурункулы лица и шеи, области кожных складок, карбункулы, абсцессы, флегмоны, гидрадениты, панариции и др.).</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 Дегенеративно-дистрофические заболевания костно-суставного аппарата (деформирующие артрозы, спондилоартрозы, плечелопаточные периартриты, остеохондрозы, пяточные и локтевые бурситы, ревматоидный артрит и др.).</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3) Воспалительные и некоторые гиперпластические заболевания нервной системы (невриты, невралгии, плекситы, ганглиониты, постампутационный болевой синдром и др.).</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 Дерматология (хронические дерматозы, кожный зуд, келоидные рубцы, омозолелости, контрактура Дюпюитрена и др.).</w:t>
      </w: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 Офтальмология (кератиты, отечный экзофтальм и др.).</w:t>
      </w:r>
    </w:p>
    <w:p w:rsidR="008F207E" w:rsidRPr="008F207E" w:rsidRDefault="008F207E" w:rsidP="008F207E">
      <w:pPr>
        <w:tabs>
          <w:tab w:val="left" w:pos="360"/>
        </w:tabs>
        <w:spacing w:after="0"/>
        <w:ind w:firstLine="426"/>
        <w:jc w:val="both"/>
        <w:rPr>
          <w:rFonts w:ascii="Times New Roman" w:eastAsia="Times New Roman" w:hAnsi="Times New Roman" w:cs="Times New Roman"/>
          <w:sz w:val="28"/>
          <w:szCs w:val="28"/>
          <w:lang w:eastAsia="ru-RU"/>
        </w:rPr>
      </w:pPr>
    </w:p>
    <w:p w:rsidR="008F207E" w:rsidRPr="008F207E" w:rsidRDefault="008F207E" w:rsidP="008F207E">
      <w:pPr>
        <w:tabs>
          <w:tab w:val="left" w:pos="360"/>
        </w:tabs>
        <w:spacing w:after="0"/>
        <w:ind w:firstLine="426"/>
        <w:jc w:val="both"/>
        <w:rPr>
          <w:rFonts w:ascii="Times New Roman" w:eastAsia="Times New Roman" w:hAnsi="Times New Roman" w:cs="Times New Roman"/>
          <w:b/>
          <w:bCs/>
          <w:sz w:val="28"/>
          <w:szCs w:val="28"/>
          <w:lang w:eastAsia="ru-RU"/>
        </w:rPr>
      </w:pP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
          <w:bCs/>
          <w:sz w:val="28"/>
          <w:szCs w:val="28"/>
          <w:lang w:eastAsia="ru-RU"/>
        </w:rPr>
        <w:t>Принципы лучевой терапии неопухолевых заболеваний.</w:t>
      </w:r>
    </w:p>
    <w:p w:rsidR="008F207E" w:rsidRPr="008F207E" w:rsidRDefault="008F207E" w:rsidP="00531C09">
      <w:pPr>
        <w:numPr>
          <w:ilvl w:val="0"/>
          <w:numId w:val="197"/>
        </w:numPr>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Лучевая терапия проводится только при наличии показаний и отсутствии противопоказаний для данного метода лечения</w:t>
      </w:r>
    </w:p>
    <w:p w:rsidR="008F207E" w:rsidRPr="008F207E" w:rsidRDefault="008F207E" w:rsidP="00531C09">
      <w:pPr>
        <w:numPr>
          <w:ilvl w:val="0"/>
          <w:numId w:val="197"/>
        </w:numPr>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На патологический очаг подводится оптимальная доза излучения, то есть минимальная доза, дающая терапевтический эффект</w:t>
      </w:r>
    </w:p>
    <w:p w:rsidR="008F207E" w:rsidRPr="008F207E" w:rsidRDefault="008F207E" w:rsidP="00531C09">
      <w:pPr>
        <w:numPr>
          <w:ilvl w:val="0"/>
          <w:numId w:val="197"/>
        </w:numPr>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Используется максимальное щажение здоровых тканей</w:t>
      </w:r>
    </w:p>
    <w:p w:rsidR="008F207E" w:rsidRPr="008F207E" w:rsidRDefault="008F207E" w:rsidP="00531C09">
      <w:pPr>
        <w:numPr>
          <w:ilvl w:val="0"/>
          <w:numId w:val="197"/>
        </w:numPr>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Применяется только непосредственное воздействие на патологически измененные органы и ткани.</w:t>
      </w:r>
    </w:p>
    <w:p w:rsidR="008F207E" w:rsidRPr="008F207E" w:rsidRDefault="008F207E" w:rsidP="008F207E">
      <w:pPr>
        <w:spacing w:after="0"/>
        <w:jc w:val="both"/>
        <w:rPr>
          <w:rFonts w:ascii="Times New Roman" w:eastAsia="Times New Roman" w:hAnsi="Times New Roman" w:cs="Times New Roman"/>
          <w:sz w:val="28"/>
          <w:szCs w:val="28"/>
          <w:lang w:eastAsia="ru-RU"/>
        </w:rPr>
      </w:pPr>
    </w:p>
    <w:p w:rsidR="008F207E" w:rsidRPr="008F207E" w:rsidRDefault="008F207E" w:rsidP="008F207E">
      <w:pPr>
        <w:spacing w:after="0"/>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br/>
      </w:r>
      <w:r w:rsidRPr="008F207E">
        <w:rPr>
          <w:rFonts w:ascii="Times New Roman" w:eastAsia="Times New Roman" w:hAnsi="Times New Roman" w:cs="Times New Roman"/>
          <w:b/>
          <w:bCs/>
          <w:sz w:val="28"/>
          <w:szCs w:val="28"/>
          <w:lang w:eastAsia="ru-RU"/>
        </w:rPr>
        <w:t>Лучевая терапия проводится:</w:t>
      </w:r>
    </w:p>
    <w:p w:rsidR="008F207E" w:rsidRPr="008F207E" w:rsidRDefault="008F207E" w:rsidP="00531C09">
      <w:pPr>
        <w:numPr>
          <w:ilvl w:val="0"/>
          <w:numId w:val="198"/>
        </w:numPr>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Когда нет других эффективных методов лечения данного заболевания</w:t>
      </w:r>
    </w:p>
    <w:p w:rsidR="008F207E" w:rsidRPr="008F207E" w:rsidRDefault="008F207E" w:rsidP="00531C09">
      <w:pPr>
        <w:numPr>
          <w:ilvl w:val="0"/>
          <w:numId w:val="198"/>
        </w:numPr>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Когда нельзя применить другие методы лечения или отсутствует положительный эффект от применявшихся лечебных мероприятий</w:t>
      </w:r>
    </w:p>
    <w:p w:rsidR="008F207E" w:rsidRPr="008F207E" w:rsidRDefault="008F207E" w:rsidP="00531C09">
      <w:pPr>
        <w:numPr>
          <w:ilvl w:val="0"/>
          <w:numId w:val="198"/>
        </w:numPr>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Когда лучевая терапия является методом выбора , то есть имеет преимущество перед другими видами лечения в плане сокращения сроков нетрудоспособности, сроков лечения, эффективности лечения, доставляет меньше неудобств для больного.</w:t>
      </w:r>
    </w:p>
    <w:p w:rsidR="008F207E" w:rsidRPr="008F207E" w:rsidRDefault="008F207E" w:rsidP="008F207E">
      <w:pPr>
        <w:spacing w:after="0"/>
        <w:ind w:left="720"/>
        <w:jc w:val="both"/>
        <w:rPr>
          <w:rFonts w:ascii="Times New Roman" w:eastAsia="Times New Roman" w:hAnsi="Times New Roman" w:cs="Times New Roman"/>
          <w:sz w:val="28"/>
          <w:szCs w:val="28"/>
          <w:lang w:eastAsia="ru-RU"/>
        </w:rPr>
      </w:pPr>
    </w:p>
    <w:p w:rsidR="008F207E" w:rsidRPr="008F207E" w:rsidRDefault="008F207E" w:rsidP="008F207E">
      <w:pPr>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При лечении больных с неопухолевыми заболеваниями выбор источников ионизирующего излучения, качества рентгеновских лучей, разовых и суммарных доз зависит от:</w:t>
      </w:r>
    </w:p>
    <w:p w:rsidR="008F207E" w:rsidRPr="008F207E" w:rsidRDefault="008F207E" w:rsidP="008F207E">
      <w:pPr>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1) остроты патологического процесса (острый, подострый, хронический);</w:t>
      </w:r>
    </w:p>
    <w:p w:rsidR="008F207E" w:rsidRPr="008F207E" w:rsidRDefault="008F207E" w:rsidP="008F207E">
      <w:pPr>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2) фазы развития воспалительных изменений (инфильтрация, нагноение, грануляция, регенерация);</w:t>
      </w:r>
    </w:p>
    <w:p w:rsidR="008F207E" w:rsidRPr="008F207E" w:rsidRDefault="008F207E" w:rsidP="008F207E">
      <w:pPr>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3) глубины расположения очага и плотности подлежащих тканей (мягкие ткани, кость, хрящ).</w:t>
      </w:r>
    </w:p>
    <w:p w:rsidR="008F207E" w:rsidRPr="008F207E" w:rsidRDefault="008F207E" w:rsidP="008F207E">
      <w:pPr>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Различия в подходе к лечению неопухолевых заболеваний определяются правилами:</w:t>
      </w:r>
    </w:p>
    <w:p w:rsidR="008F207E" w:rsidRPr="008F207E" w:rsidRDefault="008F207E" w:rsidP="008F207E">
      <w:pPr>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1) чем острее процесс перед началом лечения, тем меньше должны быть разовые и суммарные дозы и длиннее интервалы между сеансами облучения;</w:t>
      </w:r>
    </w:p>
    <w:p w:rsidR="008F207E" w:rsidRPr="008F207E" w:rsidRDefault="008F207E" w:rsidP="008F207E">
      <w:pPr>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2) чем ближе очаг к плотным тканям, например к костям, тем более «жесткое» облучение следует применять (при рентгенотерапии напряжение на трубке - 230 кВ) для получения равномерного распределения дозы на глубине.</w:t>
      </w:r>
    </w:p>
    <w:p w:rsidR="008F207E" w:rsidRPr="008F207E" w:rsidRDefault="008F207E" w:rsidP="008F207E">
      <w:pPr>
        <w:tabs>
          <w:tab w:val="left" w:pos="360"/>
        </w:tabs>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Лучевая терапия оказывается эффективной при ряде дегенеративных заболеваний костно-суставного аппарата: деформирующих артрозах, спондилезах, остеохондрозах, известковых бурситах, перитендинитах, пяточных остеофитах, осложненных бурситом и др.</w:t>
      </w:r>
    </w:p>
    <w:p w:rsidR="008F207E" w:rsidRPr="008F207E" w:rsidRDefault="008F207E" w:rsidP="008F207E">
      <w:pPr>
        <w:tabs>
          <w:tab w:val="left" w:pos="-142"/>
          <w:tab w:val="left" w:pos="0"/>
        </w:tabs>
        <w:spacing w:after="0"/>
        <w:ind w:left="-142" w:firstLine="709"/>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В большинстве таких случаев речь идет о контингенте больных пожилого возраста и лучевое воздействие при этом используется особенно широко. В основе терапевтического эффекта при дегенеративно-дистрофических заболеваниях костей и суставов лежит лучевое воздействие на элементы сопутствующего аллергического воспаления, ишемию тканей и болевой синдром, обычно вторичного корешкового характера. Лучевая терапия оказывает противовоспалительное действие на окружающие сустав</w:t>
      </w:r>
    </w:p>
    <w:p w:rsidR="008F207E" w:rsidRPr="008F207E" w:rsidRDefault="008F207E" w:rsidP="008F207E">
      <w:pPr>
        <w:tabs>
          <w:tab w:val="left" w:pos="-142"/>
        </w:tabs>
        <w:spacing w:after="0"/>
        <w:ind w:left="-142"/>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мягкие ткани, способствуя уменьшению или исчезновению болевого синдрома, увеличивая объём движений в суставе или позвоночнике. Воздействуя на кожные рецепторы, способствует восстановлению трофики и обменных процессов в окружающих тканях.</w:t>
      </w:r>
    </w:p>
    <w:p w:rsidR="008F207E" w:rsidRPr="008F207E" w:rsidRDefault="008F207E" w:rsidP="008F207E">
      <w:pPr>
        <w:tabs>
          <w:tab w:val="left" w:pos="360"/>
        </w:tabs>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Лучевая терапия позволяет снять или уменьшить болевой синдром в области пораженных суставов или позвоночника и способствует восстановлению трудоспособности больных. Она показана во всех случаях, когда медикаментозные средства, физиотерапия или бальнеологическое лечение оказались неэффективными либо заведомо не показаны.</w:t>
      </w:r>
    </w:p>
    <w:p w:rsidR="008F207E" w:rsidRPr="008F207E" w:rsidRDefault="008F207E" w:rsidP="008F207E">
      <w:pPr>
        <w:tabs>
          <w:tab w:val="left" w:pos="360"/>
        </w:tabs>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Принципы лучевой терапии дегенеративных заболеваний костно-суставного аппарата в основном те же, что и при лечении воспалительных болезней.</w:t>
      </w:r>
    </w:p>
    <w:p w:rsidR="008F207E" w:rsidRPr="008F207E" w:rsidRDefault="008F207E" w:rsidP="008F207E">
      <w:pPr>
        <w:tabs>
          <w:tab w:val="left" w:pos="360"/>
        </w:tabs>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Разовые дозы составляют 0,3 — 0,5 Гр, суммарные — 3 — 5 Гр при интервале между отдельными фракциями 48 ч; иногда можно ограничиться и меньшими суммарными дозами. Величина полей должна соответствовать размерам облучаемого сустава или пораженного отдела позвоночники. При облучении крупных суставов, расположенных вблизи критических органов или гонад (плечевого, тазобедренных), центральный луч как с переднего, так и с заднего поля направляют на 15 — 20° краниально и кнаружи.</w:t>
      </w:r>
    </w:p>
    <w:p w:rsidR="008F207E" w:rsidRPr="008F207E" w:rsidRDefault="008F207E" w:rsidP="008F207E">
      <w:pPr>
        <w:tabs>
          <w:tab w:val="left" w:pos="360"/>
        </w:tabs>
        <w:spacing w:after="0"/>
        <w:ind w:left="-142" w:firstLine="568"/>
        <w:jc w:val="both"/>
        <w:rPr>
          <w:rFonts w:ascii="Times New Roman" w:eastAsia="Times New Roman" w:hAnsi="Times New Roman" w:cs="Times New Roman"/>
          <w:b/>
          <w:bCs/>
          <w:sz w:val="28"/>
          <w:szCs w:val="28"/>
          <w:lang w:eastAsia="ru-RU"/>
        </w:rPr>
      </w:pPr>
      <w:r w:rsidRPr="008F207E">
        <w:rPr>
          <w:rFonts w:ascii="Times New Roman" w:eastAsia="Times New Roman" w:hAnsi="Times New Roman" w:cs="Times New Roman"/>
          <w:sz w:val="28"/>
          <w:szCs w:val="24"/>
          <w:lang w:eastAsia="ru-RU"/>
        </w:rPr>
        <w:t>Терапевтический эффект при дегенеративных заболеваниях костно-суставного аппарата проявляется обычно только к концу курса облучения либо даже спустя 4 — 6 нед после его окончания, что надо иметь в виду при оценке результатов лечения.</w:t>
      </w:r>
    </w:p>
    <w:p w:rsidR="008F207E" w:rsidRPr="008F207E" w:rsidRDefault="008F207E" w:rsidP="008F207E">
      <w:pPr>
        <w:tabs>
          <w:tab w:val="left" w:pos="360"/>
        </w:tabs>
        <w:spacing w:after="0"/>
        <w:ind w:left="-142" w:firstLine="568"/>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 xml:space="preserve">В последние годы получило распространение лечение больных </w:t>
      </w:r>
      <w:r w:rsidRPr="008F207E">
        <w:rPr>
          <w:rFonts w:ascii="Times New Roman" w:eastAsia="Times New Roman" w:hAnsi="Times New Roman" w:cs="Times New Roman"/>
          <w:bCs/>
          <w:sz w:val="28"/>
          <w:szCs w:val="24"/>
          <w:lang w:eastAsia="ru-RU"/>
        </w:rPr>
        <w:t xml:space="preserve">ревматоидным артритом </w:t>
      </w:r>
      <w:r w:rsidRPr="008F207E">
        <w:rPr>
          <w:rFonts w:ascii="Times New Roman" w:eastAsia="Times New Roman" w:hAnsi="Times New Roman" w:cs="Times New Roman"/>
          <w:sz w:val="28"/>
          <w:szCs w:val="24"/>
          <w:lang w:eastAsia="ru-RU"/>
        </w:rPr>
        <w:t xml:space="preserve">препаратами радиоактивного золота </w:t>
      </w:r>
      <w:r w:rsidRPr="008F207E">
        <w:rPr>
          <w:rFonts w:ascii="Times New Roman" w:eastAsia="Times New Roman" w:hAnsi="Times New Roman" w:cs="Times New Roman"/>
          <w:sz w:val="28"/>
          <w:szCs w:val="24"/>
          <w:vertAlign w:val="superscript"/>
          <w:lang w:eastAsia="ru-RU"/>
        </w:rPr>
        <w:t>198</w:t>
      </w:r>
      <w:r w:rsidRPr="008F207E">
        <w:rPr>
          <w:rFonts w:ascii="Times New Roman" w:eastAsia="Times New Roman" w:hAnsi="Times New Roman" w:cs="Times New Roman"/>
          <w:sz w:val="28"/>
          <w:szCs w:val="24"/>
          <w:lang w:eastAsia="ru-RU"/>
        </w:rPr>
        <w:t>Au. Применяют внутрисуставное введение препарата больным при наличии активного синовита в крупных и средних суставах. Поглощенная доза β-излучения составляет 70-100 Гр на глубине 1 мм. Стойкий терапевтический эффект у большинства больных наступает через 4-6 месяцев после проведенного лечения. При дистанционном облучении также стойкий эффект оказывают практически противоопухолевые дозы гамма-терапии - 20 Гр.</w:t>
      </w:r>
    </w:p>
    <w:p w:rsidR="008F207E" w:rsidRPr="008F207E" w:rsidRDefault="008F207E" w:rsidP="008F207E">
      <w:pPr>
        <w:tabs>
          <w:tab w:val="left" w:pos="360"/>
        </w:tabs>
        <w:spacing w:after="0"/>
        <w:ind w:left="-142" w:firstLine="568"/>
        <w:jc w:val="both"/>
        <w:rPr>
          <w:rFonts w:ascii="Times New Roman" w:eastAsia="Times New Roman" w:hAnsi="Times New Roman" w:cs="Times New Roman"/>
          <w:sz w:val="28"/>
          <w:szCs w:val="28"/>
          <w:lang w:eastAsia="ru-RU"/>
        </w:rPr>
      </w:pPr>
    </w:p>
    <w:p w:rsidR="008F207E" w:rsidRPr="008F207E" w:rsidRDefault="008F207E" w:rsidP="008F207E">
      <w:pPr>
        <w:pBdr>
          <w:bottom w:val="single" w:sz="6" w:space="1" w:color="auto"/>
        </w:pBdr>
        <w:spacing w:after="0" w:line="360" w:lineRule="auto"/>
        <w:ind w:firstLine="426"/>
        <w:jc w:val="both"/>
        <w:rPr>
          <w:rFonts w:ascii="Times New Roman" w:eastAsia="Times New Roman" w:hAnsi="Times New Roman" w:cs="Times New Roman"/>
          <w:vanish/>
          <w:sz w:val="28"/>
          <w:szCs w:val="28"/>
          <w:lang w:eastAsia="ru-RU"/>
        </w:rPr>
      </w:pPr>
      <w:r w:rsidRPr="008F207E">
        <w:rPr>
          <w:rFonts w:ascii="Times New Roman" w:eastAsia="Times New Roman" w:hAnsi="Times New Roman" w:cs="Times New Roman"/>
          <w:vanish/>
          <w:sz w:val="28"/>
          <w:szCs w:val="28"/>
          <w:lang w:eastAsia="ru-RU"/>
        </w:rPr>
        <w:t>Начало формы</w:t>
      </w:r>
    </w:p>
    <w:p w:rsidR="008F207E" w:rsidRPr="008F207E" w:rsidRDefault="008F207E" w:rsidP="00531C09">
      <w:pPr>
        <w:numPr>
          <w:ilvl w:val="0"/>
          <w:numId w:val="84"/>
        </w:numPr>
        <w:tabs>
          <w:tab w:val="left" w:pos="360"/>
        </w:tabs>
        <w:spacing w:after="0" w:line="240" w:lineRule="auto"/>
        <w:ind w:firstLine="426"/>
        <w:rPr>
          <w:rFonts w:ascii="Times New Roman" w:eastAsia="Times New Roman" w:hAnsi="Times New Roman" w:cs="Times New Roman"/>
          <w:b/>
          <w:vanish/>
          <w:sz w:val="28"/>
          <w:szCs w:val="28"/>
          <w:lang w:eastAsia="ru-RU"/>
        </w:rPr>
      </w:pPr>
    </w:p>
    <w:p w:rsidR="008F207E" w:rsidRPr="008F207E" w:rsidRDefault="00311009" w:rsidP="00311009">
      <w:pPr>
        <w:tabs>
          <w:tab w:val="left" w:pos="360"/>
        </w:tabs>
        <w:spacing w:after="0" w:line="240" w:lineRule="auto"/>
        <w:ind w:left="297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8F207E" w:rsidRPr="008F207E">
        <w:rPr>
          <w:rFonts w:ascii="Times New Roman" w:eastAsia="Times New Roman" w:hAnsi="Times New Roman" w:cs="Times New Roman"/>
          <w:b/>
          <w:sz w:val="28"/>
          <w:szCs w:val="28"/>
          <w:lang w:eastAsia="ru-RU"/>
        </w:rPr>
        <w:t>Вопросы по теме занятия.</w:t>
      </w:r>
    </w:p>
    <w:p w:rsidR="008F207E" w:rsidRPr="008F207E" w:rsidRDefault="008F207E" w:rsidP="00531C09">
      <w:pPr>
        <w:widowControl w:val="0"/>
        <w:numPr>
          <w:ilvl w:val="0"/>
          <w:numId w:val="246"/>
        </w:numPr>
        <w:tabs>
          <w:tab w:val="left" w:pos="284"/>
          <w:tab w:val="left" w:pos="42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Что лежит в основе терапевтического эффекта при дегенеративно-дистрофических заболеваниях?</w:t>
      </w:r>
    </w:p>
    <w:p w:rsidR="008F207E" w:rsidRPr="008F207E" w:rsidRDefault="008F207E" w:rsidP="00531C09">
      <w:pPr>
        <w:widowControl w:val="0"/>
        <w:numPr>
          <w:ilvl w:val="0"/>
          <w:numId w:val="246"/>
        </w:numPr>
        <w:tabs>
          <w:tab w:val="left" w:pos="284"/>
          <w:tab w:val="left" w:pos="426"/>
        </w:tabs>
        <w:autoSpaceDE w:val="0"/>
        <w:autoSpaceDN w:val="0"/>
        <w:adjustRightInd w:val="0"/>
        <w:spacing w:after="0" w:line="240" w:lineRule="auto"/>
        <w:ind w:left="-142" w:firstLine="284"/>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Через какое время можно оценивать терапевтический эффект? </w:t>
      </w:r>
    </w:p>
    <w:p w:rsidR="008F207E" w:rsidRPr="008F207E" w:rsidRDefault="008F207E" w:rsidP="00531C09">
      <w:pPr>
        <w:widowControl w:val="0"/>
        <w:numPr>
          <w:ilvl w:val="0"/>
          <w:numId w:val="246"/>
        </w:numPr>
        <w:tabs>
          <w:tab w:val="left" w:pos="284"/>
        </w:tabs>
        <w:autoSpaceDE w:val="0"/>
        <w:autoSpaceDN w:val="0"/>
        <w:adjustRightInd w:val="0"/>
        <w:spacing w:after="0" w:line="240" w:lineRule="auto"/>
        <w:ind w:left="-142" w:firstLine="142"/>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Алгоритмы лечения больных</w:t>
      </w:r>
      <w:r w:rsidRPr="008F207E">
        <w:rPr>
          <w:rFonts w:ascii="Times New Roman" w:eastAsia="Times New Roman" w:hAnsi="Times New Roman" w:cs="Times New Roman"/>
          <w:sz w:val="28"/>
          <w:szCs w:val="24"/>
          <w:lang w:eastAsia="ru-RU"/>
        </w:rPr>
        <w:t xml:space="preserve"> </w:t>
      </w:r>
      <w:r w:rsidRPr="008F207E">
        <w:rPr>
          <w:rFonts w:ascii="Times New Roman" w:eastAsia="Times New Roman" w:hAnsi="Times New Roman" w:cs="Times New Roman"/>
          <w:sz w:val="28"/>
          <w:szCs w:val="28"/>
          <w:lang w:eastAsia="ru-RU"/>
        </w:rPr>
        <w:t xml:space="preserve">неопухолевыми дегенеративно-дистрофическими заболеваниями. </w:t>
      </w:r>
    </w:p>
    <w:p w:rsidR="008F207E" w:rsidRPr="008F207E" w:rsidRDefault="008F207E" w:rsidP="00531C09">
      <w:pPr>
        <w:widowControl w:val="0"/>
        <w:numPr>
          <w:ilvl w:val="0"/>
          <w:numId w:val="246"/>
        </w:numPr>
        <w:tabs>
          <w:tab w:val="left" w:pos="284"/>
        </w:tabs>
        <w:autoSpaceDE w:val="0"/>
        <w:autoSpaceDN w:val="0"/>
        <w:adjustRightInd w:val="0"/>
        <w:spacing w:after="0" w:line="240" w:lineRule="auto"/>
        <w:ind w:left="-142" w:firstLine="142"/>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Назовите основные принципы лучевой терапии неопухолевых заболеваний.</w:t>
      </w:r>
    </w:p>
    <w:p w:rsidR="008F207E" w:rsidRPr="008F207E" w:rsidRDefault="008F207E" w:rsidP="00531C09">
      <w:pPr>
        <w:widowControl w:val="0"/>
        <w:numPr>
          <w:ilvl w:val="0"/>
          <w:numId w:val="246"/>
        </w:numPr>
        <w:tabs>
          <w:tab w:val="left" w:pos="284"/>
          <w:tab w:val="left" w:pos="426"/>
        </w:tabs>
        <w:autoSpaceDE w:val="0"/>
        <w:autoSpaceDN w:val="0"/>
        <w:adjustRightInd w:val="0"/>
        <w:spacing w:after="0" w:line="240" w:lineRule="auto"/>
        <w:ind w:left="-142" w:firstLine="284"/>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Cs/>
          <w:sz w:val="28"/>
          <w:szCs w:val="28"/>
          <w:lang w:eastAsia="ru-RU"/>
        </w:rPr>
        <w:t>Какие способы лучевой терапии предпочтительно применяют при неопухолевых заболеваниях.</w:t>
      </w:r>
    </w:p>
    <w:p w:rsidR="008F207E" w:rsidRPr="008F207E" w:rsidRDefault="00311009" w:rsidP="00311009">
      <w:pPr>
        <w:tabs>
          <w:tab w:val="left" w:pos="360"/>
        </w:tabs>
        <w:spacing w:after="0" w:line="240" w:lineRule="auto"/>
        <w:ind w:left="297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sidR="008F207E" w:rsidRPr="008F207E">
        <w:rPr>
          <w:rFonts w:ascii="Times New Roman" w:eastAsia="Times New Roman" w:hAnsi="Times New Roman" w:cs="Times New Roman"/>
          <w:b/>
          <w:bCs/>
          <w:sz w:val="28"/>
          <w:szCs w:val="28"/>
          <w:lang w:eastAsia="ru-RU"/>
        </w:rPr>
        <w:t xml:space="preserve">Тестовые задания по теме с эталонами ответов </w:t>
      </w:r>
    </w:p>
    <w:p w:rsidR="008F207E" w:rsidRPr="008F207E" w:rsidRDefault="008F207E" w:rsidP="008F207E">
      <w:pPr>
        <w:spacing w:after="0"/>
        <w:ind w:left="-142"/>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001. ПРИ ДЕГЕНЕРАТИВНО-ДИСТРОФИЧЕСКИХ ЗАБОЛЕВАНИЯХ КОСТНО-СУСТАВНОГО АППАРТА ПРИМЕНЯЕТСЯ ЛУЧЕВАЯ ТЕРАПИЯ В РАЗОВОЙ ОЧАГОВОЙ ДОЗЕ</w:t>
      </w:r>
    </w:p>
    <w:p w:rsidR="008F207E" w:rsidRPr="008F207E" w:rsidRDefault="008F207E" w:rsidP="008F207E">
      <w:pPr>
        <w:spacing w:after="0"/>
        <w:ind w:left="-142"/>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1) 0,1- 0,15 Гр</w:t>
      </w:r>
    </w:p>
    <w:p w:rsidR="008F207E" w:rsidRPr="008F207E" w:rsidRDefault="008F207E" w:rsidP="008F207E">
      <w:pPr>
        <w:spacing w:after="0"/>
        <w:ind w:left="-142"/>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2) 0,2- 0,25 Гр</w:t>
      </w:r>
    </w:p>
    <w:p w:rsidR="008F207E" w:rsidRPr="008F207E" w:rsidRDefault="008F207E" w:rsidP="008F207E">
      <w:pPr>
        <w:spacing w:after="0"/>
        <w:ind w:left="-142"/>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3) 0,3- 0,5 Гр</w:t>
      </w:r>
    </w:p>
    <w:p w:rsidR="008F207E" w:rsidRPr="008F207E" w:rsidRDefault="008F207E" w:rsidP="008F207E">
      <w:pPr>
        <w:spacing w:after="0"/>
        <w:ind w:left="-142"/>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4) 0,6- 0,75 Гр</w:t>
      </w:r>
    </w:p>
    <w:p w:rsidR="008F207E" w:rsidRPr="008F207E" w:rsidRDefault="008F207E" w:rsidP="008F207E">
      <w:pPr>
        <w:spacing w:after="0"/>
        <w:ind w:left="-142"/>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5) 0,80- 1,0 Гр</w:t>
      </w:r>
    </w:p>
    <w:p w:rsidR="008F207E" w:rsidRPr="008F207E" w:rsidRDefault="008F207E" w:rsidP="008F207E">
      <w:pPr>
        <w:spacing w:after="0"/>
        <w:ind w:left="-142"/>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3</w:t>
      </w:r>
    </w:p>
    <w:p w:rsidR="008F207E" w:rsidRPr="008F207E" w:rsidRDefault="008F207E" w:rsidP="008F207E">
      <w:pPr>
        <w:spacing w:after="0"/>
        <w:ind w:left="-142"/>
        <w:rPr>
          <w:rFonts w:ascii="Times New Roman" w:eastAsia="Times New Roman" w:hAnsi="Times New Roman" w:cs="Times New Roman"/>
          <w:bCs/>
          <w:sz w:val="28"/>
          <w:szCs w:val="28"/>
          <w:lang w:eastAsia="ru-RU"/>
        </w:rPr>
      </w:pPr>
    </w:p>
    <w:p w:rsidR="008F207E" w:rsidRPr="008F207E" w:rsidRDefault="008F207E" w:rsidP="008F207E">
      <w:pPr>
        <w:spacing w:after="0"/>
        <w:ind w:left="-142"/>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 xml:space="preserve">002. КРАТНОСТЬ ЛУЧЕВОЙ ТЕРАПИИ ПРИ ДЕГЕНЕРАТИВНО- ДИСТРОФИЧЕСКИХ ЗАБОЛЕВАНИЯХ КОСТНО-СУСТАВНОГО АППАРАТА </w:t>
      </w:r>
    </w:p>
    <w:p w:rsidR="008F207E" w:rsidRPr="008F207E" w:rsidRDefault="008F207E" w:rsidP="008F207E">
      <w:pPr>
        <w:spacing w:after="0"/>
        <w:ind w:left="-142"/>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1) 1 раз в неделю</w:t>
      </w:r>
    </w:p>
    <w:p w:rsidR="008F207E" w:rsidRPr="008F207E" w:rsidRDefault="008F207E" w:rsidP="008F207E">
      <w:pPr>
        <w:spacing w:after="0"/>
        <w:ind w:left="-142"/>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2) 2-3 в неделю</w:t>
      </w:r>
    </w:p>
    <w:p w:rsidR="008F207E" w:rsidRPr="008F207E" w:rsidRDefault="008F207E" w:rsidP="008F207E">
      <w:pPr>
        <w:spacing w:after="0"/>
        <w:ind w:left="-142"/>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3) ежедневно</w:t>
      </w:r>
    </w:p>
    <w:p w:rsidR="008F207E" w:rsidRPr="008F207E" w:rsidRDefault="008F207E" w:rsidP="008F207E">
      <w:pPr>
        <w:spacing w:after="0"/>
        <w:ind w:left="-142"/>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4) 1 раз в 10 дней</w:t>
      </w:r>
    </w:p>
    <w:p w:rsidR="008F207E" w:rsidRPr="008F207E" w:rsidRDefault="008F207E" w:rsidP="008F207E">
      <w:pPr>
        <w:spacing w:after="0"/>
        <w:ind w:left="-142"/>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2</w:t>
      </w:r>
    </w:p>
    <w:p w:rsidR="008F207E" w:rsidRPr="008F207E" w:rsidRDefault="008F207E" w:rsidP="008F207E">
      <w:pPr>
        <w:spacing w:after="0"/>
        <w:ind w:left="-142"/>
        <w:rPr>
          <w:rFonts w:ascii="Times New Roman" w:eastAsia="Times New Roman" w:hAnsi="Times New Roman" w:cs="Times New Roman"/>
          <w:bCs/>
          <w:sz w:val="28"/>
          <w:szCs w:val="28"/>
          <w:lang w:eastAsia="ru-RU"/>
        </w:rPr>
      </w:pPr>
    </w:p>
    <w:p w:rsidR="008F207E" w:rsidRPr="008F207E" w:rsidRDefault="008F207E" w:rsidP="008F207E">
      <w:pPr>
        <w:spacing w:after="0"/>
        <w:ind w:left="-142"/>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003. СУММАРНАЯ ОЧАГОВАЯ ДОЗА ЛУЧЕВОЙ ТЕРАПИИ  ПРИ ДЕГЕНЕРАТИВНО-ДИСТРОФИЧЕСКИХ ЗАБОЛЕВАНИЯХ СОСТАВЛЯЕТ</w:t>
      </w:r>
    </w:p>
    <w:p w:rsidR="008F207E" w:rsidRPr="008F207E" w:rsidRDefault="008F207E" w:rsidP="008F207E">
      <w:pPr>
        <w:spacing w:after="0"/>
        <w:ind w:left="-142"/>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1) 2,0- 2,4 Гр</w:t>
      </w:r>
    </w:p>
    <w:p w:rsidR="008F207E" w:rsidRPr="008F207E" w:rsidRDefault="008F207E" w:rsidP="008F207E">
      <w:pPr>
        <w:spacing w:after="0"/>
        <w:ind w:left="-142"/>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2) 2,5- 3,5 Гр</w:t>
      </w:r>
    </w:p>
    <w:p w:rsidR="008F207E" w:rsidRPr="008F207E" w:rsidRDefault="008F207E" w:rsidP="008F207E">
      <w:pPr>
        <w:spacing w:after="0"/>
        <w:ind w:left="-142"/>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3) 4,0 Гр</w:t>
      </w:r>
    </w:p>
    <w:p w:rsidR="008F207E" w:rsidRPr="008F207E" w:rsidRDefault="008F207E" w:rsidP="008F207E">
      <w:pPr>
        <w:spacing w:after="0"/>
        <w:ind w:left="-142"/>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4) 4,5 Гр</w:t>
      </w:r>
    </w:p>
    <w:p w:rsidR="008F207E" w:rsidRPr="008F207E" w:rsidRDefault="008F207E" w:rsidP="008F207E">
      <w:pPr>
        <w:spacing w:after="0"/>
        <w:ind w:left="-142"/>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5) 5,0 Гр</w:t>
      </w:r>
    </w:p>
    <w:p w:rsidR="008F207E" w:rsidRPr="008F207E" w:rsidRDefault="008F207E" w:rsidP="008F207E">
      <w:pPr>
        <w:spacing w:after="0"/>
        <w:ind w:left="-142"/>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Ответ: 2</w:t>
      </w:r>
    </w:p>
    <w:p w:rsidR="008F207E" w:rsidRPr="008F207E" w:rsidRDefault="008F207E" w:rsidP="008F207E">
      <w:pPr>
        <w:spacing w:after="0"/>
        <w:ind w:left="-142"/>
        <w:rPr>
          <w:rFonts w:ascii="Times New Roman" w:eastAsia="Times New Roman" w:hAnsi="Times New Roman" w:cs="Times New Roman"/>
          <w:bCs/>
          <w:sz w:val="28"/>
          <w:szCs w:val="28"/>
          <w:lang w:eastAsia="ru-RU"/>
        </w:rPr>
      </w:pPr>
    </w:p>
    <w:p w:rsidR="008F207E" w:rsidRPr="008F207E" w:rsidRDefault="00311009" w:rsidP="00311009">
      <w:pPr>
        <w:spacing w:after="0" w:line="240" w:lineRule="auto"/>
        <w:ind w:left="993" w:right="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11.</w:t>
      </w:r>
      <w:r w:rsidR="008F207E" w:rsidRPr="008F207E">
        <w:rPr>
          <w:rFonts w:ascii="Times New Roman" w:eastAsia="Times New Roman" w:hAnsi="Times New Roman" w:cs="Times New Roman"/>
          <w:b/>
          <w:bCs/>
          <w:sz w:val="28"/>
          <w:szCs w:val="28"/>
          <w:lang w:eastAsia="ru-RU"/>
        </w:rPr>
        <w:t>Ситуационные задачи по теме с эталонами ответов</w:t>
      </w:r>
      <w:r w:rsidR="008F207E" w:rsidRPr="008F207E">
        <w:rPr>
          <w:rFonts w:ascii="Times New Roman" w:eastAsia="Times New Roman" w:hAnsi="Times New Roman" w:cs="Times New Roman"/>
          <w:b/>
          <w:sz w:val="28"/>
          <w:szCs w:val="28"/>
          <w:lang w:eastAsia="ru-RU"/>
        </w:rPr>
        <w:t>.</w:t>
      </w:r>
    </w:p>
    <w:p w:rsidR="008F207E" w:rsidRPr="008F207E" w:rsidRDefault="008F207E" w:rsidP="008F207E">
      <w:pPr>
        <w:tabs>
          <w:tab w:val="num" w:pos="0"/>
        </w:tabs>
        <w:spacing w:before="100" w:beforeAutospacing="1" w:after="100" w:afterAutospacing="1"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Больной 51 года, обратился на прием к врачу с жалобами на боль в левом плечевом суставе, снижение амплитуды движения, повышение температуры. При осмотре обнаружено </w:t>
      </w:r>
      <w:r w:rsidRPr="008F207E">
        <w:rPr>
          <w:rFonts w:ascii="Times New Roman" w:eastAsia="Times New Roman" w:hAnsi="Times New Roman" w:cs="Times New Roman"/>
          <w:sz w:val="28"/>
          <w:szCs w:val="24"/>
          <w:lang w:eastAsia="ru-RU"/>
        </w:rPr>
        <w:t>покраснение и отек над левым плечевым суставом</w:t>
      </w:r>
      <w:r w:rsidRPr="008F207E">
        <w:rPr>
          <w:rFonts w:ascii="Times New Roman" w:eastAsia="Times New Roman" w:hAnsi="Times New Roman" w:cs="Times New Roman"/>
          <w:sz w:val="28"/>
          <w:szCs w:val="28"/>
          <w:lang w:eastAsia="ru-RU"/>
        </w:rPr>
        <w:t>. При пальпации инфильтрат болезненный.</w:t>
      </w:r>
    </w:p>
    <w:p w:rsidR="008F207E" w:rsidRPr="008F207E" w:rsidRDefault="008F207E" w:rsidP="00531C09">
      <w:pPr>
        <w:numPr>
          <w:ilvl w:val="1"/>
          <w:numId w:val="84"/>
        </w:numPr>
        <w:tabs>
          <w:tab w:val="num" w:pos="0"/>
          <w:tab w:val="num" w:pos="709"/>
        </w:tabs>
        <w:spacing w:before="100" w:beforeAutospacing="1" w:after="100" w:afterAutospacing="1" w:line="240" w:lineRule="auto"/>
        <w:ind w:hanging="1440"/>
        <w:jc w:val="both"/>
        <w:rPr>
          <w:rFonts w:ascii="Times New Roman" w:eastAsia="Times New Roman" w:hAnsi="Times New Roman" w:cs="Times New Roman"/>
          <w:color w:val="000000"/>
          <w:sz w:val="28"/>
          <w:szCs w:val="24"/>
          <w:lang w:eastAsia="ru-RU"/>
        </w:rPr>
      </w:pPr>
      <w:r w:rsidRPr="008F207E">
        <w:rPr>
          <w:rFonts w:ascii="Times New Roman" w:eastAsia="Times New Roman" w:hAnsi="Times New Roman" w:cs="Times New Roman"/>
          <w:color w:val="000000"/>
          <w:sz w:val="28"/>
          <w:szCs w:val="24"/>
          <w:lang w:eastAsia="ru-RU"/>
        </w:rPr>
        <w:t xml:space="preserve">Предварительный диагноз. </w:t>
      </w:r>
    </w:p>
    <w:p w:rsidR="008F207E" w:rsidRPr="008F207E" w:rsidRDefault="008F207E" w:rsidP="00531C09">
      <w:pPr>
        <w:numPr>
          <w:ilvl w:val="1"/>
          <w:numId w:val="84"/>
        </w:numPr>
        <w:spacing w:before="40" w:after="40" w:line="240" w:lineRule="auto"/>
        <w:ind w:left="709" w:hanging="709"/>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Первая помощь при данном заболевании.</w:t>
      </w:r>
    </w:p>
    <w:p w:rsidR="008F207E" w:rsidRPr="008F207E" w:rsidRDefault="008F207E" w:rsidP="00531C09">
      <w:pPr>
        <w:numPr>
          <w:ilvl w:val="1"/>
          <w:numId w:val="84"/>
        </w:numPr>
        <w:tabs>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Рекомендуемая разовая доза облучения.</w:t>
      </w:r>
    </w:p>
    <w:p w:rsidR="008F207E" w:rsidRPr="008F207E" w:rsidRDefault="008F207E" w:rsidP="00531C09">
      <w:pPr>
        <w:numPr>
          <w:ilvl w:val="1"/>
          <w:numId w:val="84"/>
        </w:numPr>
        <w:tabs>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Рекомендуемая суммарная доза облучения.</w:t>
      </w:r>
    </w:p>
    <w:p w:rsidR="008F207E" w:rsidRPr="008F207E" w:rsidRDefault="008F207E" w:rsidP="00531C09">
      <w:pPr>
        <w:numPr>
          <w:ilvl w:val="1"/>
          <w:numId w:val="84"/>
        </w:numPr>
        <w:tabs>
          <w:tab w:val="num" w:pos="0"/>
        </w:tabs>
        <w:spacing w:before="40" w:after="40" w:line="240" w:lineRule="auto"/>
        <w:ind w:left="0" w:firstLine="0"/>
        <w:jc w:val="both"/>
        <w:rPr>
          <w:rFonts w:ascii="Times New Roman" w:eastAsia="Times New Roman" w:hAnsi="Times New Roman" w:cs="Times New Roman"/>
          <w:color w:val="000000"/>
          <w:sz w:val="28"/>
          <w:szCs w:val="28"/>
          <w:lang w:eastAsia="ru-RU"/>
        </w:rPr>
      </w:pPr>
      <w:r w:rsidRPr="008F207E">
        <w:rPr>
          <w:rFonts w:ascii="Times New Roman" w:eastAsia="Times New Roman" w:hAnsi="Times New Roman" w:cs="Times New Roman"/>
          <w:color w:val="000000"/>
          <w:sz w:val="28"/>
          <w:szCs w:val="28"/>
          <w:lang w:eastAsia="ru-RU"/>
        </w:rPr>
        <w:t>Другие методы лечения.</w:t>
      </w:r>
    </w:p>
    <w:p w:rsidR="008F207E" w:rsidRPr="008F207E" w:rsidRDefault="008F207E" w:rsidP="008F207E">
      <w:pPr>
        <w:spacing w:before="40" w:after="40" w:line="240" w:lineRule="auto"/>
        <w:jc w:val="both"/>
        <w:rPr>
          <w:rFonts w:ascii="Times New Roman" w:eastAsia="Times New Roman" w:hAnsi="Times New Roman" w:cs="Times New Roman"/>
          <w:color w:val="000000"/>
          <w:sz w:val="28"/>
          <w:szCs w:val="28"/>
          <w:lang w:eastAsia="ru-RU"/>
        </w:rPr>
      </w:pPr>
    </w:p>
    <w:p w:rsidR="008F207E" w:rsidRPr="008F207E" w:rsidRDefault="008F207E" w:rsidP="008F207E">
      <w:pPr>
        <w:spacing w:before="40" w:after="40" w:line="240" w:lineRule="auto"/>
        <w:jc w:val="both"/>
        <w:rPr>
          <w:rFonts w:ascii="Times New Roman" w:eastAsia="Times New Roman" w:hAnsi="Times New Roman" w:cs="Times New Roman"/>
          <w:b/>
          <w:bCs/>
          <w:color w:val="000000"/>
          <w:sz w:val="28"/>
          <w:szCs w:val="28"/>
          <w:lang w:eastAsia="ru-RU"/>
        </w:rPr>
      </w:pPr>
      <w:r w:rsidRPr="008F207E">
        <w:rPr>
          <w:rFonts w:ascii="Times New Roman" w:eastAsia="Times New Roman" w:hAnsi="Times New Roman" w:cs="Times New Roman"/>
          <w:b/>
          <w:bCs/>
          <w:color w:val="000000"/>
          <w:sz w:val="28"/>
          <w:szCs w:val="28"/>
          <w:lang w:eastAsia="ru-RU"/>
        </w:rPr>
        <w:t>Эталоны ответов к</w:t>
      </w:r>
      <w:r w:rsidRPr="008F207E">
        <w:rPr>
          <w:rFonts w:ascii="Times New Roman" w:eastAsia="Times New Roman" w:hAnsi="Times New Roman" w:cs="Times New Roman"/>
          <w:b/>
          <w:bCs/>
          <w:color w:val="000000"/>
          <w:sz w:val="28"/>
          <w:szCs w:val="28"/>
          <w:lang w:val="en-US" w:eastAsia="ru-RU"/>
        </w:rPr>
        <w:t> </w:t>
      </w:r>
      <w:r w:rsidRPr="008F207E">
        <w:rPr>
          <w:rFonts w:ascii="Times New Roman" w:eastAsia="Times New Roman" w:hAnsi="Times New Roman" w:cs="Times New Roman"/>
          <w:b/>
          <w:bCs/>
          <w:color w:val="000000"/>
          <w:sz w:val="28"/>
          <w:szCs w:val="28"/>
          <w:lang w:eastAsia="ru-RU"/>
        </w:rPr>
        <w:t>ситуационной</w:t>
      </w:r>
      <w:r w:rsidRPr="008F207E">
        <w:rPr>
          <w:rFonts w:ascii="Times New Roman" w:eastAsia="Times New Roman" w:hAnsi="Times New Roman" w:cs="Times New Roman"/>
          <w:b/>
          <w:bCs/>
          <w:color w:val="000000"/>
          <w:sz w:val="28"/>
          <w:szCs w:val="28"/>
          <w:lang w:val="en-US" w:eastAsia="ru-RU"/>
        </w:rPr>
        <w:t> </w:t>
      </w:r>
      <w:r w:rsidRPr="008F207E">
        <w:rPr>
          <w:rFonts w:ascii="Times New Roman" w:eastAsia="Times New Roman" w:hAnsi="Times New Roman" w:cs="Times New Roman"/>
          <w:b/>
          <w:bCs/>
          <w:color w:val="000000"/>
          <w:sz w:val="28"/>
          <w:szCs w:val="28"/>
          <w:lang w:eastAsia="ru-RU"/>
        </w:rPr>
        <w:t>задаче №1</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bCs/>
          <w:color w:val="000000"/>
          <w:sz w:val="28"/>
          <w:szCs w:val="28"/>
          <w:lang w:eastAsia="ru-RU"/>
        </w:rPr>
        <w:t>1. Плечевой бурсит слева</w:t>
      </w:r>
      <w:r w:rsidRPr="008F207E">
        <w:rPr>
          <w:rFonts w:ascii="Times New Roman" w:eastAsia="Times New Roman" w:hAnsi="Times New Roman" w:cs="Times New Roman"/>
          <w:sz w:val="28"/>
          <w:szCs w:val="28"/>
          <w:lang w:eastAsia="ru-RU"/>
        </w:rPr>
        <w:t>.</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2. Прием анальгетиков (болеутоляющих средств); прикладывание холода на воспаленный участок; полноценный отдых.</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 xml:space="preserve"> 3. Разовые дозы составляют 0,3 — 0,5 Гр при интервале между отдельными фракциями 48 ч.</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4. СОД 3-5 Гр.</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sz w:val="28"/>
          <w:szCs w:val="28"/>
          <w:lang w:eastAsia="ru-RU"/>
        </w:rPr>
      </w:pPr>
      <w:r w:rsidRPr="008F207E">
        <w:rPr>
          <w:rFonts w:ascii="Times New Roman" w:eastAsia="Times New Roman" w:hAnsi="Times New Roman" w:cs="Times New Roman"/>
          <w:sz w:val="28"/>
          <w:szCs w:val="28"/>
          <w:lang w:eastAsia="ru-RU"/>
        </w:rPr>
        <w:t>5. фиксация воспаленного сустава; лекарственные препараты; физиотерапия (УВЧ, сухое тепло, озокеритовые или парафиновые аппликации); хирургическое вмешательство при абсцедировании; упражнения, укрепляющие мышцы; индуктотерапия; массаж; ЛФК.</w:t>
      </w:r>
    </w:p>
    <w:p w:rsidR="008F207E" w:rsidRPr="008F207E" w:rsidRDefault="008F207E" w:rsidP="008F207E">
      <w:pPr>
        <w:widowControl w:val="0"/>
        <w:autoSpaceDE w:val="0"/>
        <w:autoSpaceDN w:val="0"/>
        <w:adjustRightInd w:val="0"/>
        <w:spacing w:before="40" w:after="40" w:line="240" w:lineRule="auto"/>
        <w:jc w:val="both"/>
        <w:rPr>
          <w:rFonts w:ascii="Times New Roman" w:eastAsia="Times New Roman" w:hAnsi="Times New Roman" w:cs="Times New Roman"/>
          <w:color w:val="000000"/>
          <w:sz w:val="28"/>
          <w:szCs w:val="28"/>
          <w:lang w:eastAsia="ru-RU"/>
        </w:rPr>
      </w:pPr>
    </w:p>
    <w:p w:rsidR="008F207E" w:rsidRPr="008F207E" w:rsidRDefault="00311009" w:rsidP="00311009">
      <w:pPr>
        <w:tabs>
          <w:tab w:val="left" w:pos="360"/>
        </w:tabs>
        <w:spacing w:after="0" w:line="240" w:lineRule="auto"/>
        <w:ind w:left="1844"/>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sidR="008F207E" w:rsidRPr="008F207E">
        <w:rPr>
          <w:rFonts w:ascii="Times New Roman" w:eastAsia="Times New Roman" w:hAnsi="Times New Roman" w:cs="Times New Roman"/>
          <w:b/>
          <w:bCs/>
          <w:sz w:val="28"/>
          <w:szCs w:val="28"/>
          <w:lang w:eastAsia="ru-RU"/>
        </w:rPr>
        <w:t>Перечень и стандарты практических умений.</w:t>
      </w:r>
    </w:p>
    <w:p w:rsidR="008F207E" w:rsidRPr="008F207E" w:rsidRDefault="008F207E" w:rsidP="00531C09">
      <w:pPr>
        <w:numPr>
          <w:ilvl w:val="0"/>
          <w:numId w:val="200"/>
        </w:numPr>
        <w:tabs>
          <w:tab w:val="left" w:pos="360"/>
        </w:tabs>
        <w:spacing w:after="0" w:line="240" w:lineRule="auto"/>
        <w:ind w:left="-284" w:firstLine="142"/>
        <w:jc w:val="both"/>
        <w:rPr>
          <w:rFonts w:ascii="Times New Roman" w:eastAsia="Times New Roman" w:hAnsi="Times New Roman" w:cs="Times New Roman"/>
          <w:sz w:val="28"/>
          <w:szCs w:val="28"/>
          <w:lang w:eastAsia="ru-RU"/>
        </w:rPr>
      </w:pPr>
      <w:r w:rsidRPr="008F207E">
        <w:rPr>
          <w:rFonts w:ascii="Calibri" w:eastAsia="Times New Roman" w:hAnsi="Calibri" w:cs="Calibri"/>
          <w:lang w:eastAsia="ru-RU"/>
        </w:rPr>
        <w:t xml:space="preserve"> </w:t>
      </w:r>
      <w:r w:rsidRPr="008F207E">
        <w:rPr>
          <w:rFonts w:ascii="Times New Roman" w:eastAsia="Times New Roman" w:hAnsi="Times New Roman" w:cs="Times New Roman"/>
          <w:sz w:val="28"/>
          <w:szCs w:val="28"/>
          <w:lang w:eastAsia="ru-RU"/>
        </w:rPr>
        <w:t>Определить</w:t>
      </w:r>
      <w:r w:rsidRPr="008F207E">
        <w:rPr>
          <w:rFonts w:ascii="Calibri" w:eastAsia="Times New Roman" w:hAnsi="Calibri" w:cs="Calibri"/>
          <w:lang w:eastAsia="ru-RU"/>
        </w:rPr>
        <w:t xml:space="preserve"> </w:t>
      </w:r>
      <w:r w:rsidRPr="008F207E">
        <w:rPr>
          <w:rFonts w:ascii="Times New Roman" w:eastAsia="Times New Roman" w:hAnsi="Times New Roman" w:cs="Times New Roman"/>
          <w:sz w:val="28"/>
          <w:szCs w:val="28"/>
          <w:lang w:eastAsia="ru-RU"/>
        </w:rPr>
        <w:t>СОД, РОД и ритм облучения дегенеративно-дистрофических заболеваний костно-суставной системы;</w:t>
      </w:r>
    </w:p>
    <w:p w:rsidR="008F207E" w:rsidRPr="008F207E" w:rsidRDefault="008F207E" w:rsidP="00531C09">
      <w:pPr>
        <w:numPr>
          <w:ilvl w:val="0"/>
          <w:numId w:val="200"/>
        </w:numPr>
        <w:tabs>
          <w:tab w:val="left" w:pos="360"/>
          <w:tab w:val="left" w:pos="1365"/>
        </w:tabs>
        <w:spacing w:after="0" w:line="240" w:lineRule="auto"/>
        <w:ind w:left="-284" w:firstLine="142"/>
        <w:jc w:val="both"/>
        <w:rPr>
          <w:rFonts w:ascii="Calibri" w:eastAsia="Times New Roman" w:hAnsi="Calibri" w:cs="Calibri"/>
          <w:szCs w:val="28"/>
          <w:lang w:eastAsia="ru-RU"/>
        </w:rPr>
      </w:pPr>
      <w:r w:rsidRPr="008F207E">
        <w:rPr>
          <w:rFonts w:ascii="Times New Roman" w:eastAsia="Times New Roman" w:hAnsi="Times New Roman" w:cs="Times New Roman"/>
          <w:sz w:val="28"/>
          <w:szCs w:val="28"/>
          <w:lang w:eastAsia="ru-RU"/>
        </w:rPr>
        <w:t>Провести сеанс близкофокусной рентгенотерапии дегенеративно-дистрофических заболеваний костно-суставной системы.</w:t>
      </w:r>
    </w:p>
    <w:p w:rsidR="008F207E" w:rsidRPr="008F207E" w:rsidRDefault="008F207E" w:rsidP="008F207E">
      <w:pPr>
        <w:tabs>
          <w:tab w:val="left" w:pos="360"/>
        </w:tabs>
        <w:spacing w:after="0" w:line="240" w:lineRule="auto"/>
        <w:rPr>
          <w:rFonts w:ascii="Times New Roman" w:eastAsia="Times New Roman" w:hAnsi="Times New Roman" w:cs="Times New Roman"/>
          <w:bCs/>
          <w:sz w:val="28"/>
          <w:szCs w:val="28"/>
          <w:lang w:eastAsia="ru-RU"/>
        </w:rPr>
      </w:pPr>
    </w:p>
    <w:p w:rsidR="008F207E" w:rsidRPr="008F207E" w:rsidRDefault="00311009" w:rsidP="00311009">
      <w:pPr>
        <w:tabs>
          <w:tab w:val="left" w:pos="360"/>
        </w:tabs>
        <w:spacing w:after="0" w:line="24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sidR="008F207E" w:rsidRPr="008F207E">
        <w:rPr>
          <w:rFonts w:ascii="Times New Roman" w:eastAsia="Times New Roman" w:hAnsi="Times New Roman" w:cs="Times New Roman"/>
          <w:b/>
          <w:bCs/>
          <w:sz w:val="28"/>
          <w:szCs w:val="28"/>
          <w:lang w:eastAsia="ru-RU"/>
        </w:rPr>
        <w:t>Примерная тематика НИР по теме (для ординаторов).</w:t>
      </w:r>
    </w:p>
    <w:p w:rsidR="008F207E" w:rsidRPr="008F207E" w:rsidRDefault="008F207E" w:rsidP="00531C09">
      <w:pPr>
        <w:numPr>
          <w:ilvl w:val="0"/>
          <w:numId w:val="202"/>
        </w:numPr>
        <w:tabs>
          <w:tab w:val="left" w:pos="360"/>
        </w:tabs>
        <w:spacing w:after="0" w:line="24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Лучевая терапия при пяточном бурсите</w:t>
      </w:r>
    </w:p>
    <w:p w:rsidR="008F207E" w:rsidRPr="008F207E" w:rsidRDefault="008F207E" w:rsidP="00531C09">
      <w:pPr>
        <w:numPr>
          <w:ilvl w:val="0"/>
          <w:numId w:val="202"/>
        </w:numPr>
        <w:tabs>
          <w:tab w:val="left" w:pos="360"/>
        </w:tabs>
        <w:spacing w:after="0" w:line="240" w:lineRule="auto"/>
        <w:jc w:val="both"/>
        <w:rPr>
          <w:rFonts w:ascii="Times New Roman" w:eastAsia="Times New Roman" w:hAnsi="Times New Roman" w:cs="Times New Roman"/>
          <w:bCs/>
          <w:sz w:val="28"/>
          <w:szCs w:val="28"/>
          <w:lang w:eastAsia="ru-RU"/>
        </w:rPr>
      </w:pPr>
      <w:r w:rsidRPr="008F207E">
        <w:rPr>
          <w:rFonts w:ascii="Times New Roman" w:eastAsia="Times New Roman" w:hAnsi="Times New Roman" w:cs="Times New Roman"/>
          <w:bCs/>
          <w:sz w:val="28"/>
          <w:szCs w:val="28"/>
          <w:lang w:eastAsia="ru-RU"/>
        </w:rPr>
        <w:t>Рентгенотерапия в симптоматическом лечении остеоартроза конечностей.</w:t>
      </w:r>
    </w:p>
    <w:p w:rsidR="008F207E" w:rsidRPr="008F207E" w:rsidRDefault="00311009" w:rsidP="00311009">
      <w:pPr>
        <w:spacing w:after="0" w:line="240" w:lineRule="auto"/>
        <w:ind w:left="2127"/>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8F207E" w:rsidRPr="008F207E">
        <w:rPr>
          <w:rFonts w:ascii="Times New Roman" w:eastAsia="Times New Roman" w:hAnsi="Times New Roman" w:cs="Times New Roman"/>
          <w:b/>
          <w:bCs/>
          <w:sz w:val="28"/>
          <w:szCs w:val="28"/>
          <w:lang w:eastAsia="ru-RU"/>
        </w:rPr>
        <w:t>Рекомендованная литература по теме занятия</w:t>
      </w:r>
    </w:p>
    <w:p w:rsidR="008F207E" w:rsidRPr="008F207E" w:rsidRDefault="008F207E" w:rsidP="008F207E">
      <w:pPr>
        <w:tabs>
          <w:tab w:val="num" w:pos="0"/>
        </w:tabs>
        <w:spacing w:after="0" w:line="240" w:lineRule="auto"/>
        <w:ind w:left="142"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508"/>
        <w:gridCol w:w="1392"/>
        <w:gridCol w:w="1912"/>
        <w:gridCol w:w="1700"/>
        <w:gridCol w:w="1227"/>
      </w:tblGrid>
      <w:tr w:rsidR="008F207E" w:rsidRPr="008F207E" w:rsidTr="00083908">
        <w:tc>
          <w:tcPr>
            <w:tcW w:w="60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 п/п</w:t>
            </w:r>
          </w:p>
        </w:tc>
        <w:tc>
          <w:tcPr>
            <w:tcW w:w="2508"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Наименование, вид издания</w:t>
            </w:r>
          </w:p>
        </w:tc>
        <w:tc>
          <w:tcPr>
            <w:tcW w:w="1392"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Автор (–ы), составитель (-и), редактор (-ы)</w:t>
            </w:r>
          </w:p>
        </w:tc>
        <w:tc>
          <w:tcPr>
            <w:tcW w:w="1912"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Место издания, издательство, год</w:t>
            </w:r>
          </w:p>
        </w:tc>
        <w:tc>
          <w:tcPr>
            <w:tcW w:w="2927"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Кол-во экземпляров</w:t>
            </w:r>
          </w:p>
        </w:tc>
      </w:tr>
      <w:tr w:rsidR="008F207E" w:rsidRPr="008F207E" w:rsidTr="00083908">
        <w:tc>
          <w:tcPr>
            <w:tcW w:w="606"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spacing w:after="0" w:line="240" w:lineRule="auto"/>
              <w:rPr>
                <w:rFonts w:ascii="Times New Roman" w:eastAsia="Times New Roman" w:hAnsi="Times New Roman" w:cs="Times New Roman"/>
                <w:b/>
                <w:sz w:val="28"/>
                <w:szCs w:val="24"/>
                <w:lang w:eastAsia="ru-RU"/>
              </w:rPr>
            </w:pPr>
          </w:p>
        </w:tc>
        <w:tc>
          <w:tcPr>
            <w:tcW w:w="2508"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spacing w:after="0" w:line="240" w:lineRule="auto"/>
              <w:rPr>
                <w:rFonts w:ascii="Times New Roman" w:eastAsia="Times New Roman" w:hAnsi="Times New Roman" w:cs="Times New Roman"/>
                <w:b/>
                <w:sz w:val="28"/>
                <w:szCs w:val="24"/>
                <w:lang w:eastAsia="ru-RU"/>
              </w:rPr>
            </w:pPr>
          </w:p>
        </w:tc>
        <w:tc>
          <w:tcPr>
            <w:tcW w:w="1392"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spacing w:after="0" w:line="240" w:lineRule="auto"/>
              <w:rPr>
                <w:rFonts w:ascii="Times New Roman" w:eastAsia="Times New Roman" w:hAnsi="Times New Roman" w:cs="Times New Roman"/>
                <w:b/>
                <w:sz w:val="28"/>
                <w:szCs w:val="24"/>
                <w:lang w:eastAsia="ru-RU"/>
              </w:rPr>
            </w:pPr>
          </w:p>
        </w:tc>
        <w:tc>
          <w:tcPr>
            <w:tcW w:w="1912"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spacing w:after="0" w:line="240" w:lineRule="auto"/>
              <w:rPr>
                <w:rFonts w:ascii="Times New Roman" w:eastAsia="Times New Roman" w:hAnsi="Times New Roman" w:cs="Times New Roman"/>
                <w:b/>
                <w:sz w:val="28"/>
                <w:szCs w:val="24"/>
                <w:lang w:eastAsia="ru-RU"/>
              </w:rPr>
            </w:pPr>
          </w:p>
        </w:tc>
        <w:tc>
          <w:tcPr>
            <w:tcW w:w="170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в библиотеке</w:t>
            </w:r>
          </w:p>
        </w:tc>
        <w:tc>
          <w:tcPr>
            <w:tcW w:w="1227"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на кафедре</w:t>
            </w:r>
          </w:p>
        </w:tc>
      </w:tr>
      <w:tr w:rsidR="008F207E" w:rsidRPr="008F207E" w:rsidTr="00083908">
        <w:tc>
          <w:tcPr>
            <w:tcW w:w="60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1</w:t>
            </w:r>
          </w:p>
        </w:tc>
        <w:tc>
          <w:tcPr>
            <w:tcW w:w="250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2</w:t>
            </w:r>
          </w:p>
        </w:tc>
        <w:tc>
          <w:tcPr>
            <w:tcW w:w="13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3</w:t>
            </w:r>
          </w:p>
        </w:tc>
        <w:tc>
          <w:tcPr>
            <w:tcW w:w="191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522"/>
              </w:tabs>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4</w:t>
            </w:r>
          </w:p>
        </w:tc>
        <w:tc>
          <w:tcPr>
            <w:tcW w:w="170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5</w:t>
            </w:r>
          </w:p>
        </w:tc>
        <w:tc>
          <w:tcPr>
            <w:tcW w:w="1227"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6</w:t>
            </w:r>
          </w:p>
        </w:tc>
      </w:tr>
      <w:tr w:rsidR="008F207E" w:rsidRPr="008F207E" w:rsidTr="00083908">
        <w:tc>
          <w:tcPr>
            <w:tcW w:w="60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1.</w:t>
            </w:r>
          </w:p>
        </w:tc>
        <w:tc>
          <w:tcPr>
            <w:tcW w:w="250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Терапевтическая радиология : рук. для врачей</w:t>
            </w:r>
          </w:p>
        </w:tc>
        <w:tc>
          <w:tcPr>
            <w:tcW w:w="13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sz w:val="28"/>
                <w:szCs w:val="24"/>
                <w:lang w:eastAsia="ru-RU"/>
              </w:rPr>
              <w:t>ред. Ю. С. Мардынский</w:t>
            </w:r>
          </w:p>
        </w:tc>
        <w:tc>
          <w:tcPr>
            <w:tcW w:w="191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sz w:val="28"/>
                <w:szCs w:val="24"/>
                <w:lang w:eastAsia="ru-RU"/>
              </w:rPr>
              <w:t>М.: Медицинская книга, 2010.</w:t>
            </w:r>
          </w:p>
        </w:tc>
        <w:tc>
          <w:tcPr>
            <w:tcW w:w="170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3</w:t>
            </w:r>
          </w:p>
        </w:tc>
        <w:tc>
          <w:tcPr>
            <w:tcW w:w="1227"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p>
        </w:tc>
      </w:tr>
      <w:tr w:rsidR="008F207E" w:rsidRPr="008F207E" w:rsidTr="00083908">
        <w:tc>
          <w:tcPr>
            <w:tcW w:w="60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2.</w:t>
            </w:r>
          </w:p>
        </w:tc>
        <w:tc>
          <w:tcPr>
            <w:tcW w:w="250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Лучевая терапия</w:t>
            </w:r>
          </w:p>
        </w:tc>
        <w:tc>
          <w:tcPr>
            <w:tcW w:w="13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Труфанов Г.Е., Асатурян М.А.</w:t>
            </w:r>
          </w:p>
        </w:tc>
        <w:tc>
          <w:tcPr>
            <w:tcW w:w="191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М. : ГЭОТАР-Медиа, 2012.</w:t>
            </w:r>
          </w:p>
        </w:tc>
        <w:tc>
          <w:tcPr>
            <w:tcW w:w="170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sz w:val="28"/>
                <w:szCs w:val="24"/>
                <w:lang w:eastAsia="ru-RU"/>
              </w:rPr>
            </w:pPr>
          </w:p>
        </w:tc>
        <w:tc>
          <w:tcPr>
            <w:tcW w:w="1227"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p>
        </w:tc>
      </w:tr>
      <w:tr w:rsidR="008F207E" w:rsidRPr="008F207E" w:rsidTr="00083908">
        <w:tc>
          <w:tcPr>
            <w:tcW w:w="60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3</w:t>
            </w:r>
          </w:p>
        </w:tc>
        <w:tc>
          <w:tcPr>
            <w:tcW w:w="2508" w:type="dxa"/>
            <w:tcBorders>
              <w:top w:val="single" w:sz="4" w:space="0" w:color="auto"/>
              <w:left w:val="single" w:sz="4" w:space="0" w:color="auto"/>
              <w:bottom w:val="single" w:sz="4" w:space="0" w:color="auto"/>
              <w:right w:val="single" w:sz="4" w:space="0" w:color="auto"/>
            </w:tcBorders>
          </w:tcPr>
          <w:p w:rsidR="008F207E" w:rsidRPr="008F207E" w:rsidRDefault="00294EB7" w:rsidP="008F207E">
            <w:pPr>
              <w:spacing w:after="0" w:line="240" w:lineRule="auto"/>
              <w:rPr>
                <w:rFonts w:ascii="Times New Roman" w:eastAsia="Times New Roman" w:hAnsi="Times New Roman" w:cs="Times New Roman"/>
                <w:sz w:val="28"/>
                <w:szCs w:val="24"/>
                <w:lang w:eastAsia="ru-RU"/>
              </w:rPr>
            </w:pPr>
            <w:hyperlink r:id="rId143" w:history="1">
              <w:r w:rsidR="008F207E" w:rsidRPr="008F207E">
                <w:rPr>
                  <w:rFonts w:ascii="Times New Roman" w:eastAsia="Times New Roman" w:hAnsi="Times New Roman" w:cs="Times New Roman"/>
                  <w:bCs/>
                  <w:sz w:val="28"/>
                  <w:szCs w:val="24"/>
                  <w:lang w:eastAsia="ru-RU"/>
                </w:rPr>
                <w:t xml:space="preserve">Основы лучевой диагностики и терапии : национальное руководство </w:t>
              </w:r>
            </w:hyperlink>
          </w:p>
        </w:tc>
        <w:tc>
          <w:tcPr>
            <w:tcW w:w="139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гл. ред. С. К. Терновой.</w:t>
            </w:r>
          </w:p>
        </w:tc>
        <w:tc>
          <w:tcPr>
            <w:tcW w:w="1912"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М. : ГЭОТАР-Медиа, 2013.</w:t>
            </w:r>
          </w:p>
        </w:tc>
        <w:tc>
          <w:tcPr>
            <w:tcW w:w="1700"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ЭМБ Консультант врача</w:t>
            </w:r>
          </w:p>
        </w:tc>
        <w:tc>
          <w:tcPr>
            <w:tcW w:w="1227"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p>
        </w:tc>
      </w:tr>
    </w:tbl>
    <w:p w:rsidR="008F207E" w:rsidRPr="008F207E" w:rsidRDefault="008F207E" w:rsidP="008F207E">
      <w:pPr>
        <w:tabs>
          <w:tab w:val="num" w:pos="0"/>
        </w:tabs>
        <w:spacing w:after="0" w:line="240" w:lineRule="auto"/>
        <w:ind w:hanging="76"/>
        <w:jc w:val="center"/>
        <w:rPr>
          <w:rFonts w:ascii="Times New Roman" w:eastAsia="Times New Roman" w:hAnsi="Times New Roman" w:cs="Times New Roman"/>
          <w:b/>
          <w:sz w:val="28"/>
          <w:szCs w:val="28"/>
          <w:lang w:eastAsia="ru-RU"/>
        </w:rPr>
      </w:pPr>
      <w:r w:rsidRPr="008F207E">
        <w:rPr>
          <w:rFonts w:ascii="Times New Roman" w:eastAsia="Times New Roman" w:hAnsi="Times New Roman" w:cs="Times New Roman"/>
          <w:b/>
          <w:sz w:val="28"/>
          <w:szCs w:val="28"/>
          <w:lang w:eastAsia="ru-RU"/>
        </w:rPr>
        <w:t>Дополнительная: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2136"/>
        <w:gridCol w:w="2134"/>
        <w:gridCol w:w="1919"/>
        <w:gridCol w:w="1346"/>
        <w:gridCol w:w="1235"/>
      </w:tblGrid>
      <w:tr w:rsidR="008F207E" w:rsidRPr="008F207E" w:rsidTr="00083908">
        <w:tc>
          <w:tcPr>
            <w:tcW w:w="698"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 п/п</w:t>
            </w:r>
          </w:p>
        </w:tc>
        <w:tc>
          <w:tcPr>
            <w:tcW w:w="2136"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Наименование, вид издания</w:t>
            </w:r>
          </w:p>
        </w:tc>
        <w:tc>
          <w:tcPr>
            <w:tcW w:w="2134"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Автор (–ы), составитель (-и), редактор (-ы)</w:t>
            </w:r>
          </w:p>
        </w:tc>
        <w:tc>
          <w:tcPr>
            <w:tcW w:w="1919" w:type="dxa"/>
            <w:vMerge w:val="restart"/>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Место издания, издательство, год</w:t>
            </w:r>
          </w:p>
        </w:tc>
        <w:tc>
          <w:tcPr>
            <w:tcW w:w="2581" w:type="dxa"/>
            <w:gridSpan w:val="2"/>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Кол-во экземпляров</w:t>
            </w:r>
          </w:p>
        </w:tc>
      </w:tr>
      <w:tr w:rsidR="008F207E" w:rsidRPr="008F207E" w:rsidTr="00083908">
        <w:tc>
          <w:tcPr>
            <w:tcW w:w="698"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spacing w:after="0" w:line="240" w:lineRule="auto"/>
              <w:rPr>
                <w:rFonts w:ascii="Times New Roman" w:eastAsia="Times New Roman" w:hAnsi="Times New Roman" w:cs="Times New Roman"/>
                <w:b/>
                <w:sz w:val="28"/>
                <w:szCs w:val="24"/>
                <w:lang w:eastAsia="ru-RU"/>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spacing w:after="0" w:line="240" w:lineRule="auto"/>
              <w:rPr>
                <w:rFonts w:ascii="Times New Roman" w:eastAsia="Times New Roman" w:hAnsi="Times New Roman" w:cs="Times New Roman"/>
                <w:b/>
                <w:sz w:val="28"/>
                <w:szCs w:val="24"/>
                <w:lang w:eastAsia="ru-RU"/>
              </w:rPr>
            </w:pPr>
          </w:p>
        </w:tc>
        <w:tc>
          <w:tcPr>
            <w:tcW w:w="2134"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spacing w:after="0" w:line="240" w:lineRule="auto"/>
              <w:rPr>
                <w:rFonts w:ascii="Times New Roman" w:eastAsia="Times New Roman" w:hAnsi="Times New Roman" w:cs="Times New Roman"/>
                <w:b/>
                <w:sz w:val="28"/>
                <w:szCs w:val="24"/>
                <w:lang w:eastAsia="ru-RU"/>
              </w:rPr>
            </w:pPr>
          </w:p>
        </w:tc>
        <w:tc>
          <w:tcPr>
            <w:tcW w:w="1919" w:type="dxa"/>
            <w:vMerge/>
            <w:tcBorders>
              <w:top w:val="single" w:sz="4" w:space="0" w:color="auto"/>
              <w:left w:val="single" w:sz="4" w:space="0" w:color="auto"/>
              <w:bottom w:val="single" w:sz="4" w:space="0" w:color="auto"/>
              <w:right w:val="single" w:sz="4" w:space="0" w:color="auto"/>
            </w:tcBorders>
            <w:vAlign w:val="center"/>
          </w:tcPr>
          <w:p w:rsidR="008F207E" w:rsidRPr="008F207E" w:rsidRDefault="008F207E" w:rsidP="008F207E">
            <w:pPr>
              <w:spacing w:after="0" w:line="240" w:lineRule="auto"/>
              <w:rPr>
                <w:rFonts w:ascii="Times New Roman" w:eastAsia="Times New Roman" w:hAnsi="Times New Roman" w:cs="Times New Roman"/>
                <w:b/>
                <w:sz w:val="28"/>
                <w:szCs w:val="24"/>
                <w:lang w:eastAsia="ru-RU"/>
              </w:rPr>
            </w:pP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в библиотеке</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на кафедре</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2</w:t>
            </w:r>
          </w:p>
        </w:tc>
        <w:tc>
          <w:tcPr>
            <w:tcW w:w="213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3</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tabs>
                <w:tab w:val="left" w:pos="522"/>
              </w:tabs>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4</w:t>
            </w: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5</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6</w:t>
            </w:r>
          </w:p>
        </w:tc>
      </w:tr>
      <w:tr w:rsidR="008F207E" w:rsidRPr="008F207E" w:rsidTr="00083908">
        <w:tc>
          <w:tcPr>
            <w:tcW w:w="698"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1.</w:t>
            </w:r>
          </w:p>
        </w:tc>
        <w:tc>
          <w:tcPr>
            <w:tcW w:w="213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Лучевая терапия в онкологии: руководство для онкологов, лучевых терапевтов, ординаторов и студентов мед. ВУЗов</w:t>
            </w:r>
          </w:p>
        </w:tc>
        <w:tc>
          <w:tcPr>
            <w:tcW w:w="2134"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sz w:val="28"/>
                <w:szCs w:val="24"/>
                <w:lang w:eastAsia="ru-RU"/>
              </w:rPr>
              <w:t>/Эрик К. Хансен, МэК Роач III; пер. с  англ. под ред. А.В. Черниченко</w:t>
            </w:r>
          </w:p>
        </w:tc>
        <w:tc>
          <w:tcPr>
            <w:tcW w:w="1919"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sz w:val="28"/>
                <w:szCs w:val="24"/>
                <w:lang w:eastAsia="ru-RU"/>
              </w:rPr>
              <w:t>М.: ГЭОТАР-Медиа, 2014.</w:t>
            </w:r>
          </w:p>
        </w:tc>
        <w:tc>
          <w:tcPr>
            <w:tcW w:w="1346"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center"/>
              <w:rPr>
                <w:rFonts w:ascii="Times New Roman" w:eastAsia="Times New Roman" w:hAnsi="Times New Roman" w:cs="Times New Roman"/>
                <w:sz w:val="28"/>
                <w:szCs w:val="24"/>
                <w:lang w:eastAsia="ru-RU"/>
              </w:rPr>
            </w:pPr>
            <w:r w:rsidRPr="008F207E">
              <w:rPr>
                <w:rFonts w:ascii="Times New Roman" w:eastAsia="Times New Roman" w:hAnsi="Times New Roman" w:cs="Times New Roman"/>
                <w:sz w:val="28"/>
                <w:szCs w:val="24"/>
                <w:lang w:eastAsia="ru-RU"/>
              </w:rPr>
              <w:t>-</w:t>
            </w:r>
          </w:p>
        </w:tc>
        <w:tc>
          <w:tcPr>
            <w:tcW w:w="1235" w:type="dxa"/>
            <w:tcBorders>
              <w:top w:val="single" w:sz="4" w:space="0" w:color="auto"/>
              <w:left w:val="single" w:sz="4" w:space="0" w:color="auto"/>
              <w:bottom w:val="single" w:sz="4" w:space="0" w:color="auto"/>
              <w:right w:val="single" w:sz="4" w:space="0" w:color="auto"/>
            </w:tcBorders>
          </w:tcPr>
          <w:p w:rsidR="008F207E" w:rsidRPr="008F207E" w:rsidRDefault="008F207E" w:rsidP="008F207E">
            <w:pPr>
              <w:spacing w:after="0" w:line="240" w:lineRule="auto"/>
              <w:jc w:val="both"/>
              <w:rPr>
                <w:rFonts w:ascii="Times New Roman" w:eastAsia="Times New Roman" w:hAnsi="Times New Roman" w:cs="Times New Roman"/>
                <w:b/>
                <w:sz w:val="28"/>
                <w:szCs w:val="24"/>
                <w:lang w:eastAsia="ru-RU"/>
              </w:rPr>
            </w:pPr>
            <w:r w:rsidRPr="008F207E">
              <w:rPr>
                <w:rFonts w:ascii="Times New Roman" w:eastAsia="Times New Roman" w:hAnsi="Times New Roman" w:cs="Times New Roman"/>
                <w:b/>
                <w:sz w:val="28"/>
                <w:szCs w:val="24"/>
                <w:lang w:eastAsia="ru-RU"/>
              </w:rPr>
              <w:t>1</w:t>
            </w:r>
          </w:p>
        </w:tc>
      </w:tr>
    </w:tbl>
    <w:p w:rsidR="008F207E" w:rsidRPr="008F207E" w:rsidRDefault="008F207E" w:rsidP="008F207E">
      <w:pPr>
        <w:spacing w:after="0" w:line="240" w:lineRule="auto"/>
        <w:rPr>
          <w:rFonts w:ascii="Times New Roman" w:eastAsia="Times New Roman" w:hAnsi="Times New Roman" w:cs="Times New Roman"/>
          <w:sz w:val="28"/>
          <w:szCs w:val="24"/>
          <w:lang w:eastAsia="ru-RU"/>
        </w:rPr>
      </w:pPr>
    </w:p>
    <w:p w:rsidR="008F207E" w:rsidRDefault="008F207E" w:rsidP="00255C28">
      <w:pPr>
        <w:pStyle w:val="Default"/>
      </w:pPr>
    </w:p>
    <w:sectPr w:rsidR="008F207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EB7" w:rsidRDefault="00294EB7">
      <w:pPr>
        <w:spacing w:after="0" w:line="240" w:lineRule="auto"/>
      </w:pPr>
      <w:r>
        <w:separator/>
      </w:r>
    </w:p>
  </w:endnote>
  <w:endnote w:type="continuationSeparator" w:id="0">
    <w:p w:rsidR="00294EB7" w:rsidRDefault="00294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Italic">
    <w:altName w:val="MS Mincho"/>
    <w:panose1 w:val="00000000000000000000"/>
    <w:charset w:val="80"/>
    <w:family w:val="roman"/>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Times-Bold">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andara">
    <w:panose1 w:val="020E0502030303020204"/>
    <w:charset w:val="CC"/>
    <w:family w:val="swiss"/>
    <w:pitch w:val="variable"/>
    <w:sig w:usb0="A00002EF" w:usb1="4000A44B"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BalticaC">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BalticaC-Italic">
    <w:altName w:val="MS Mincho"/>
    <w:panose1 w:val="00000000000000000000"/>
    <w:charset w:val="80"/>
    <w:family w:val="auto"/>
    <w:notTrueType/>
    <w:pitch w:val="default"/>
    <w:sig w:usb0="00000001" w:usb1="08070000" w:usb2="00000010" w:usb3="00000000" w:csb0="00020000" w:csb1="00000000"/>
  </w:font>
  <w:font w:name="GalsC">
    <w:altName w:val="MS Mincho"/>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DC4" w:rsidRPr="00136807" w:rsidRDefault="00B21DC4" w:rsidP="00BA6D5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EB7" w:rsidRDefault="00294EB7">
      <w:pPr>
        <w:spacing w:after="0" w:line="240" w:lineRule="auto"/>
      </w:pPr>
      <w:r>
        <w:separator/>
      </w:r>
    </w:p>
  </w:footnote>
  <w:footnote w:type="continuationSeparator" w:id="0">
    <w:p w:rsidR="00294EB7" w:rsidRDefault="00294E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DC4" w:rsidRPr="00ED7846" w:rsidRDefault="00B21DC4" w:rsidP="00BA6D5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E10C55E"/>
    <w:lvl w:ilvl="0">
      <w:numFmt w:val="bullet"/>
      <w:lvlText w:val="*"/>
      <w:lvlJc w:val="left"/>
    </w:lvl>
  </w:abstractNum>
  <w:abstractNum w:abstractNumId="1">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2">
    <w:nsid w:val="00000002"/>
    <w:multiLevelType w:val="singleLevel"/>
    <w:tmpl w:val="00000002"/>
    <w:name w:val="WW8Num1"/>
    <w:lvl w:ilvl="0">
      <w:start w:val="1"/>
      <w:numFmt w:val="decimal"/>
      <w:lvlText w:val="%1."/>
      <w:lvlJc w:val="left"/>
      <w:pPr>
        <w:tabs>
          <w:tab w:val="num" w:pos="900"/>
        </w:tabs>
        <w:ind w:left="900" w:hanging="360"/>
      </w:pPr>
      <w:rPr>
        <w:rFonts w:cs="Times New Roman"/>
      </w:rPr>
    </w:lvl>
  </w:abstractNum>
  <w:abstractNum w:abstractNumId="3">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nsid w:val="00000004"/>
    <w:multiLevelType w:val="singleLevel"/>
    <w:tmpl w:val="00000004"/>
    <w:name w:val="WW8Num3"/>
    <w:lvl w:ilvl="0">
      <w:start w:val="12"/>
      <w:numFmt w:val="decimal"/>
      <w:lvlText w:val="%1."/>
      <w:lvlJc w:val="left"/>
      <w:pPr>
        <w:tabs>
          <w:tab w:val="num" w:pos="0"/>
        </w:tabs>
        <w:ind w:left="1429" w:hanging="360"/>
      </w:pPr>
      <w:rPr>
        <w:rFonts w:cs="Times New Roman"/>
      </w:rPr>
    </w:lvl>
  </w:abstractNum>
  <w:abstractNum w:abstractNumId="5">
    <w:nsid w:val="00000005"/>
    <w:multiLevelType w:val="singleLevel"/>
    <w:tmpl w:val="00000005"/>
    <w:name w:val="WW8Num4"/>
    <w:lvl w:ilvl="0">
      <w:start w:val="1"/>
      <w:numFmt w:val="decimal"/>
      <w:lvlText w:val="%1."/>
      <w:lvlJc w:val="left"/>
      <w:pPr>
        <w:tabs>
          <w:tab w:val="num" w:pos="720"/>
        </w:tabs>
        <w:ind w:left="720" w:hanging="360"/>
      </w:pPr>
    </w:lvl>
  </w:abstractNum>
  <w:abstractNum w:abstractNumId="6">
    <w:nsid w:val="00000006"/>
    <w:multiLevelType w:val="singleLevel"/>
    <w:tmpl w:val="00000006"/>
    <w:name w:val="WW8Num5"/>
    <w:lvl w:ilvl="0">
      <w:start w:val="1"/>
      <w:numFmt w:val="decimal"/>
      <w:lvlText w:val="%1."/>
      <w:lvlJc w:val="left"/>
      <w:pPr>
        <w:tabs>
          <w:tab w:val="num" w:pos="720"/>
        </w:tabs>
        <w:ind w:left="720" w:hanging="360"/>
      </w:pPr>
    </w:lvl>
  </w:abstractNum>
  <w:abstractNum w:abstractNumId="7">
    <w:nsid w:val="00000007"/>
    <w:multiLevelType w:val="singleLevel"/>
    <w:tmpl w:val="00000007"/>
    <w:name w:val="WW8Num7"/>
    <w:lvl w:ilvl="0">
      <w:start w:val="1"/>
      <w:numFmt w:val="decimal"/>
      <w:lvlText w:val="%1)"/>
      <w:lvlJc w:val="left"/>
      <w:pPr>
        <w:tabs>
          <w:tab w:val="num" w:pos="417"/>
        </w:tabs>
        <w:ind w:left="1194" w:hanging="360"/>
      </w:pPr>
    </w:lvl>
  </w:abstractNum>
  <w:abstractNum w:abstractNumId="8">
    <w:nsid w:val="00000008"/>
    <w:multiLevelType w:val="singleLevel"/>
    <w:tmpl w:val="00000008"/>
    <w:name w:val="WW8Num10"/>
    <w:lvl w:ilvl="0">
      <w:start w:val="5"/>
      <w:numFmt w:val="decimal"/>
      <w:lvlText w:val="%1."/>
      <w:lvlJc w:val="left"/>
      <w:pPr>
        <w:tabs>
          <w:tab w:val="num" w:pos="0"/>
        </w:tabs>
        <w:ind w:left="1429" w:hanging="360"/>
      </w:pPr>
      <w:rPr>
        <w:rFonts w:cs="Times New Roman"/>
      </w:rPr>
    </w:lvl>
  </w:abstractNum>
  <w:abstractNum w:abstractNumId="9">
    <w:nsid w:val="00000009"/>
    <w:multiLevelType w:val="singleLevel"/>
    <w:tmpl w:val="00000009"/>
    <w:name w:val="WW8Num12"/>
    <w:lvl w:ilvl="0">
      <w:start w:val="8"/>
      <w:numFmt w:val="decimal"/>
      <w:lvlText w:val="%1."/>
      <w:lvlJc w:val="left"/>
      <w:pPr>
        <w:tabs>
          <w:tab w:val="num" w:pos="0"/>
        </w:tabs>
        <w:ind w:left="1429" w:hanging="360"/>
      </w:pPr>
      <w:rPr>
        <w:rFonts w:cs="Times New Roman"/>
      </w:rPr>
    </w:lvl>
  </w:abstractNum>
  <w:abstractNum w:abstractNumId="10">
    <w:nsid w:val="0000000B"/>
    <w:multiLevelType w:val="singleLevel"/>
    <w:tmpl w:val="0000000B"/>
    <w:name w:val="WW8Num17"/>
    <w:lvl w:ilvl="0">
      <w:start w:val="1"/>
      <w:numFmt w:val="decimal"/>
      <w:lvlText w:val="%1)"/>
      <w:lvlJc w:val="left"/>
      <w:pPr>
        <w:tabs>
          <w:tab w:val="num" w:pos="0"/>
        </w:tabs>
        <w:ind w:left="777" w:hanging="360"/>
      </w:pPr>
    </w:lvl>
  </w:abstractNum>
  <w:abstractNum w:abstractNumId="11">
    <w:nsid w:val="0000000C"/>
    <w:multiLevelType w:val="multilevel"/>
    <w:tmpl w:val="0000000C"/>
    <w:name w:val="WW8Num18"/>
    <w:lvl w:ilvl="0">
      <w:start w:val="8"/>
      <w:numFmt w:val="decimal"/>
      <w:lvlText w:val="%1."/>
      <w:lvlJc w:val="left"/>
      <w:pPr>
        <w:tabs>
          <w:tab w:val="num" w:pos="0"/>
        </w:tabs>
        <w:ind w:left="1429" w:hanging="360"/>
      </w:pPr>
      <w:rPr>
        <w:rFonts w:cs="Times New Roman"/>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D"/>
    <w:multiLevelType w:val="singleLevel"/>
    <w:tmpl w:val="0000000D"/>
    <w:name w:val="WW8Num22"/>
    <w:lvl w:ilvl="0">
      <w:start w:val="13"/>
      <w:numFmt w:val="decimal"/>
      <w:lvlText w:val="%1."/>
      <w:lvlJc w:val="left"/>
      <w:pPr>
        <w:tabs>
          <w:tab w:val="num" w:pos="0"/>
        </w:tabs>
        <w:ind w:left="1429" w:hanging="360"/>
      </w:pPr>
      <w:rPr>
        <w:rFonts w:cs="Times New Roman"/>
      </w:rPr>
    </w:lvl>
  </w:abstractNum>
  <w:abstractNum w:abstractNumId="13">
    <w:nsid w:val="0000000E"/>
    <w:multiLevelType w:val="singleLevel"/>
    <w:tmpl w:val="0000000E"/>
    <w:name w:val="WW8Num26"/>
    <w:lvl w:ilvl="0">
      <w:start w:val="11"/>
      <w:numFmt w:val="decimal"/>
      <w:lvlText w:val="%1."/>
      <w:lvlJc w:val="left"/>
      <w:pPr>
        <w:tabs>
          <w:tab w:val="num" w:pos="0"/>
        </w:tabs>
        <w:ind w:left="777" w:hanging="360"/>
      </w:pPr>
    </w:lvl>
  </w:abstractNum>
  <w:abstractNum w:abstractNumId="14">
    <w:nsid w:val="0000000F"/>
    <w:multiLevelType w:val="singleLevel"/>
    <w:tmpl w:val="0000000F"/>
    <w:name w:val="WW8Num28"/>
    <w:lvl w:ilvl="0">
      <w:start w:val="1"/>
      <w:numFmt w:val="decimal"/>
      <w:lvlText w:val="%1)"/>
      <w:lvlJc w:val="left"/>
      <w:pPr>
        <w:tabs>
          <w:tab w:val="num" w:pos="0"/>
        </w:tabs>
        <w:ind w:left="1137" w:hanging="360"/>
      </w:pPr>
    </w:lvl>
  </w:abstractNum>
  <w:abstractNum w:abstractNumId="15">
    <w:nsid w:val="00724870"/>
    <w:multiLevelType w:val="hybridMultilevel"/>
    <w:tmpl w:val="6E122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0C61B3"/>
    <w:multiLevelType w:val="hybridMultilevel"/>
    <w:tmpl w:val="BD18E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1E6057B"/>
    <w:multiLevelType w:val="hybridMultilevel"/>
    <w:tmpl w:val="CFD6FCF0"/>
    <w:lvl w:ilvl="0" w:tplc="AA3C650C">
      <w:start w:val="12"/>
      <w:numFmt w:val="decimal"/>
      <w:lvlText w:val="%1."/>
      <w:lvlJc w:val="left"/>
      <w:pPr>
        <w:tabs>
          <w:tab w:val="num" w:pos="0"/>
        </w:tabs>
        <w:ind w:left="1429" w:hanging="360"/>
      </w:pPr>
      <w:rPr>
        <w:rFonts w:cs="Times New Roman"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024004ED"/>
    <w:multiLevelType w:val="hybridMultilevel"/>
    <w:tmpl w:val="96665D76"/>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03CD71F2"/>
    <w:multiLevelType w:val="hybridMultilevel"/>
    <w:tmpl w:val="7F5A06AA"/>
    <w:lvl w:ilvl="0" w:tplc="5CD83FBC">
      <w:start w:val="1"/>
      <w:numFmt w:val="decimal"/>
      <w:lvlText w:val="%1."/>
      <w:lvlJc w:val="left"/>
      <w:pPr>
        <w:tabs>
          <w:tab w:val="num" w:pos="502"/>
        </w:tabs>
        <w:ind w:left="502" w:hanging="36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20">
    <w:nsid w:val="045A3121"/>
    <w:multiLevelType w:val="hybridMultilevel"/>
    <w:tmpl w:val="B6E4B724"/>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1">
    <w:nsid w:val="04777121"/>
    <w:multiLevelType w:val="hybridMultilevel"/>
    <w:tmpl w:val="B5F4C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50E2C9A"/>
    <w:multiLevelType w:val="hybridMultilevel"/>
    <w:tmpl w:val="167CD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5C6346B"/>
    <w:multiLevelType w:val="hybridMultilevel"/>
    <w:tmpl w:val="5A7CD8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69D552C"/>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5">
    <w:nsid w:val="079C12AE"/>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6">
    <w:nsid w:val="079F0B5A"/>
    <w:multiLevelType w:val="hybridMultilevel"/>
    <w:tmpl w:val="66FA05C6"/>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nsid w:val="080434D2"/>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8">
    <w:nsid w:val="08BE06B8"/>
    <w:multiLevelType w:val="singleLevel"/>
    <w:tmpl w:val="58E8144C"/>
    <w:lvl w:ilvl="0">
      <w:start w:val="1"/>
      <w:numFmt w:val="bullet"/>
      <w:lvlText w:val=""/>
      <w:lvlJc w:val="left"/>
      <w:pPr>
        <w:tabs>
          <w:tab w:val="num" w:pos="360"/>
        </w:tabs>
        <w:ind w:left="360" w:hanging="360"/>
      </w:pPr>
      <w:rPr>
        <w:rFonts w:ascii="Wingdings" w:hAnsi="Wingdings" w:cs="Times New Roman" w:hint="default"/>
      </w:rPr>
    </w:lvl>
  </w:abstractNum>
  <w:abstractNum w:abstractNumId="29">
    <w:nsid w:val="08C77455"/>
    <w:multiLevelType w:val="hybridMultilevel"/>
    <w:tmpl w:val="71CC1280"/>
    <w:lvl w:ilvl="0" w:tplc="8370DA3C">
      <w:start w:val="1"/>
      <w:numFmt w:val="decimal"/>
      <w:lvlText w:val="%1)"/>
      <w:lvlJc w:val="left"/>
      <w:pPr>
        <w:tabs>
          <w:tab w:val="num" w:pos="2149"/>
        </w:tabs>
        <w:ind w:left="2149"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90D7592"/>
    <w:multiLevelType w:val="hybridMultilevel"/>
    <w:tmpl w:val="4E50DA02"/>
    <w:lvl w:ilvl="0" w:tplc="C458D7FA">
      <w:start w:val="14"/>
      <w:numFmt w:val="decimal"/>
      <w:lvlText w:val="%1."/>
      <w:lvlJc w:val="left"/>
      <w:pPr>
        <w:tabs>
          <w:tab w:val="num" w:pos="1058"/>
        </w:tabs>
        <w:ind w:left="2487" w:hanging="360"/>
      </w:pPr>
      <w:rPr>
        <w:rFonts w:cs="Times New Roman"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0A700C1C"/>
    <w:multiLevelType w:val="hybridMultilevel"/>
    <w:tmpl w:val="B6E4B724"/>
    <w:lvl w:ilvl="0" w:tplc="04190011">
      <w:start w:val="1"/>
      <w:numFmt w:val="decimal"/>
      <w:lvlText w:val="%1)"/>
      <w:lvlJc w:val="left"/>
      <w:pPr>
        <w:ind w:left="786"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2">
    <w:nsid w:val="0A8F3D8D"/>
    <w:multiLevelType w:val="hybridMultilevel"/>
    <w:tmpl w:val="17A6B4A6"/>
    <w:lvl w:ilvl="0" w:tplc="3086F748">
      <w:start w:val="12"/>
      <w:numFmt w:val="decimal"/>
      <w:lvlText w:val="%1."/>
      <w:lvlJc w:val="left"/>
      <w:pPr>
        <w:tabs>
          <w:tab w:val="num" w:pos="775"/>
        </w:tabs>
        <w:ind w:left="2204" w:hanging="360"/>
      </w:pPr>
      <w:rPr>
        <w:rFonts w:cs="Times New Roman"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0AC30A4C"/>
    <w:multiLevelType w:val="hybridMultilevel"/>
    <w:tmpl w:val="806661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AD82D81"/>
    <w:multiLevelType w:val="hybridMultilevel"/>
    <w:tmpl w:val="B6264DE4"/>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5">
    <w:nsid w:val="0B822457"/>
    <w:multiLevelType w:val="singleLevel"/>
    <w:tmpl w:val="CFB02216"/>
    <w:lvl w:ilvl="0">
      <w:start w:val="1"/>
      <w:numFmt w:val="bullet"/>
      <w:lvlText w:val=""/>
      <w:lvlJc w:val="left"/>
      <w:pPr>
        <w:tabs>
          <w:tab w:val="num" w:pos="360"/>
        </w:tabs>
        <w:ind w:left="360" w:hanging="360"/>
      </w:pPr>
      <w:rPr>
        <w:rFonts w:ascii="Wingdings" w:hAnsi="Wingdings" w:cs="Times New Roman" w:hint="default"/>
      </w:rPr>
    </w:lvl>
  </w:abstractNum>
  <w:abstractNum w:abstractNumId="36">
    <w:nsid w:val="0B9F129C"/>
    <w:multiLevelType w:val="hybridMultilevel"/>
    <w:tmpl w:val="39C6F2AE"/>
    <w:lvl w:ilvl="0" w:tplc="A836CF14">
      <w:start w:val="1"/>
      <w:numFmt w:val="bullet"/>
      <w:lvlText w:val="•"/>
      <w:lvlJc w:val="left"/>
      <w:pPr>
        <w:tabs>
          <w:tab w:val="num" w:pos="720"/>
        </w:tabs>
        <w:ind w:left="720" w:hanging="360"/>
      </w:pPr>
      <w:rPr>
        <w:rFonts w:ascii="Times New Roman" w:hAnsi="Times New Roman" w:hint="default"/>
      </w:rPr>
    </w:lvl>
    <w:lvl w:ilvl="1" w:tplc="EA008B5E" w:tentative="1">
      <w:start w:val="1"/>
      <w:numFmt w:val="bullet"/>
      <w:lvlText w:val="•"/>
      <w:lvlJc w:val="left"/>
      <w:pPr>
        <w:tabs>
          <w:tab w:val="num" w:pos="1440"/>
        </w:tabs>
        <w:ind w:left="1440" w:hanging="360"/>
      </w:pPr>
      <w:rPr>
        <w:rFonts w:ascii="Times New Roman" w:hAnsi="Times New Roman" w:hint="default"/>
      </w:rPr>
    </w:lvl>
    <w:lvl w:ilvl="2" w:tplc="122C607E" w:tentative="1">
      <w:start w:val="1"/>
      <w:numFmt w:val="bullet"/>
      <w:lvlText w:val="•"/>
      <w:lvlJc w:val="left"/>
      <w:pPr>
        <w:tabs>
          <w:tab w:val="num" w:pos="2160"/>
        </w:tabs>
        <w:ind w:left="2160" w:hanging="360"/>
      </w:pPr>
      <w:rPr>
        <w:rFonts w:ascii="Times New Roman" w:hAnsi="Times New Roman" w:hint="default"/>
      </w:rPr>
    </w:lvl>
    <w:lvl w:ilvl="3" w:tplc="4B5C6030" w:tentative="1">
      <w:start w:val="1"/>
      <w:numFmt w:val="bullet"/>
      <w:lvlText w:val="•"/>
      <w:lvlJc w:val="left"/>
      <w:pPr>
        <w:tabs>
          <w:tab w:val="num" w:pos="2880"/>
        </w:tabs>
        <w:ind w:left="2880" w:hanging="360"/>
      </w:pPr>
      <w:rPr>
        <w:rFonts w:ascii="Times New Roman" w:hAnsi="Times New Roman" w:hint="default"/>
      </w:rPr>
    </w:lvl>
    <w:lvl w:ilvl="4" w:tplc="8A3E0FD4" w:tentative="1">
      <w:start w:val="1"/>
      <w:numFmt w:val="bullet"/>
      <w:lvlText w:val="•"/>
      <w:lvlJc w:val="left"/>
      <w:pPr>
        <w:tabs>
          <w:tab w:val="num" w:pos="3600"/>
        </w:tabs>
        <w:ind w:left="3600" w:hanging="360"/>
      </w:pPr>
      <w:rPr>
        <w:rFonts w:ascii="Times New Roman" w:hAnsi="Times New Roman" w:hint="default"/>
      </w:rPr>
    </w:lvl>
    <w:lvl w:ilvl="5" w:tplc="89982E46" w:tentative="1">
      <w:start w:val="1"/>
      <w:numFmt w:val="bullet"/>
      <w:lvlText w:val="•"/>
      <w:lvlJc w:val="left"/>
      <w:pPr>
        <w:tabs>
          <w:tab w:val="num" w:pos="4320"/>
        </w:tabs>
        <w:ind w:left="4320" w:hanging="360"/>
      </w:pPr>
      <w:rPr>
        <w:rFonts w:ascii="Times New Roman" w:hAnsi="Times New Roman" w:hint="default"/>
      </w:rPr>
    </w:lvl>
    <w:lvl w:ilvl="6" w:tplc="850E0518" w:tentative="1">
      <w:start w:val="1"/>
      <w:numFmt w:val="bullet"/>
      <w:lvlText w:val="•"/>
      <w:lvlJc w:val="left"/>
      <w:pPr>
        <w:tabs>
          <w:tab w:val="num" w:pos="5040"/>
        </w:tabs>
        <w:ind w:left="5040" w:hanging="360"/>
      </w:pPr>
      <w:rPr>
        <w:rFonts w:ascii="Times New Roman" w:hAnsi="Times New Roman" w:hint="default"/>
      </w:rPr>
    </w:lvl>
    <w:lvl w:ilvl="7" w:tplc="E5BCDD02" w:tentative="1">
      <w:start w:val="1"/>
      <w:numFmt w:val="bullet"/>
      <w:lvlText w:val="•"/>
      <w:lvlJc w:val="left"/>
      <w:pPr>
        <w:tabs>
          <w:tab w:val="num" w:pos="5760"/>
        </w:tabs>
        <w:ind w:left="5760" w:hanging="360"/>
      </w:pPr>
      <w:rPr>
        <w:rFonts w:ascii="Times New Roman" w:hAnsi="Times New Roman" w:hint="default"/>
      </w:rPr>
    </w:lvl>
    <w:lvl w:ilvl="8" w:tplc="1A741BFE" w:tentative="1">
      <w:start w:val="1"/>
      <w:numFmt w:val="bullet"/>
      <w:lvlText w:val="•"/>
      <w:lvlJc w:val="left"/>
      <w:pPr>
        <w:tabs>
          <w:tab w:val="num" w:pos="6480"/>
        </w:tabs>
        <w:ind w:left="6480" w:hanging="360"/>
      </w:pPr>
      <w:rPr>
        <w:rFonts w:ascii="Times New Roman" w:hAnsi="Times New Roman" w:hint="default"/>
      </w:rPr>
    </w:lvl>
  </w:abstractNum>
  <w:abstractNum w:abstractNumId="37">
    <w:nsid w:val="0CA96F48"/>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8">
    <w:nsid w:val="0CD56811"/>
    <w:multiLevelType w:val="hybridMultilevel"/>
    <w:tmpl w:val="EC484B4A"/>
    <w:lvl w:ilvl="0" w:tplc="E9ECAA32">
      <w:start w:val="1"/>
      <w:numFmt w:val="decimal"/>
      <w:lvlText w:val="%1)"/>
      <w:lvlJc w:val="left"/>
      <w:pPr>
        <w:ind w:left="2149" w:hanging="360"/>
      </w:pPr>
      <w:rPr>
        <w:rFonts w:ascii="Times New Roman" w:hAnsi="Times New Roman" w:cs="Times New Roman" w:hint="default"/>
        <w:sz w:val="28"/>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9">
    <w:nsid w:val="0D2E58BD"/>
    <w:multiLevelType w:val="hybridMultilevel"/>
    <w:tmpl w:val="B874B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0D3903AD"/>
    <w:multiLevelType w:val="hybridMultilevel"/>
    <w:tmpl w:val="B874B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E5A4B03"/>
    <w:multiLevelType w:val="hybridMultilevel"/>
    <w:tmpl w:val="D6F89A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0EC30903"/>
    <w:multiLevelType w:val="multilevel"/>
    <w:tmpl w:val="7F9E4AA4"/>
    <w:lvl w:ilvl="0">
      <w:start w:val="1"/>
      <w:numFmt w:val="decimal"/>
      <w:lvlText w:val="%1."/>
      <w:lvlJc w:val="left"/>
      <w:pPr>
        <w:tabs>
          <w:tab w:val="num" w:pos="786"/>
        </w:tabs>
        <w:ind w:left="786" w:hanging="360"/>
      </w:pPr>
      <w:rPr>
        <w:rFonts w:hint="default"/>
      </w:rPr>
    </w:lvl>
    <w:lvl w:ilvl="1" w:tentative="1">
      <w:start w:val="1"/>
      <w:numFmt w:val="lowerLetter"/>
      <w:lvlText w:val="%2."/>
      <w:lvlJc w:val="left"/>
      <w:pPr>
        <w:tabs>
          <w:tab w:val="num" w:pos="1506"/>
        </w:tabs>
        <w:ind w:left="1506" w:hanging="360"/>
      </w:pPr>
    </w:lvl>
    <w:lvl w:ilvl="2" w:tentative="1">
      <w:start w:val="1"/>
      <w:numFmt w:val="lowerRoman"/>
      <w:lvlText w:val="%3."/>
      <w:lvlJc w:val="right"/>
      <w:pPr>
        <w:tabs>
          <w:tab w:val="num" w:pos="2226"/>
        </w:tabs>
        <w:ind w:left="2226" w:hanging="180"/>
      </w:pPr>
    </w:lvl>
    <w:lvl w:ilvl="3" w:tentative="1">
      <w:start w:val="1"/>
      <w:numFmt w:val="decimal"/>
      <w:lvlText w:val="%4."/>
      <w:lvlJc w:val="left"/>
      <w:pPr>
        <w:tabs>
          <w:tab w:val="num" w:pos="2946"/>
        </w:tabs>
        <w:ind w:left="2946" w:hanging="360"/>
      </w:pPr>
    </w:lvl>
    <w:lvl w:ilvl="4" w:tentative="1">
      <w:start w:val="1"/>
      <w:numFmt w:val="lowerLetter"/>
      <w:lvlText w:val="%5."/>
      <w:lvlJc w:val="left"/>
      <w:pPr>
        <w:tabs>
          <w:tab w:val="num" w:pos="3666"/>
        </w:tabs>
        <w:ind w:left="3666" w:hanging="360"/>
      </w:pPr>
    </w:lvl>
    <w:lvl w:ilvl="5" w:tentative="1">
      <w:start w:val="1"/>
      <w:numFmt w:val="lowerRoman"/>
      <w:lvlText w:val="%6."/>
      <w:lvlJc w:val="right"/>
      <w:pPr>
        <w:tabs>
          <w:tab w:val="num" w:pos="4386"/>
        </w:tabs>
        <w:ind w:left="4386" w:hanging="180"/>
      </w:pPr>
    </w:lvl>
    <w:lvl w:ilvl="6" w:tentative="1">
      <w:start w:val="1"/>
      <w:numFmt w:val="decimal"/>
      <w:lvlText w:val="%7."/>
      <w:lvlJc w:val="left"/>
      <w:pPr>
        <w:tabs>
          <w:tab w:val="num" w:pos="5106"/>
        </w:tabs>
        <w:ind w:left="5106" w:hanging="360"/>
      </w:pPr>
    </w:lvl>
    <w:lvl w:ilvl="7" w:tentative="1">
      <w:start w:val="1"/>
      <w:numFmt w:val="lowerLetter"/>
      <w:lvlText w:val="%8."/>
      <w:lvlJc w:val="left"/>
      <w:pPr>
        <w:tabs>
          <w:tab w:val="num" w:pos="5826"/>
        </w:tabs>
        <w:ind w:left="5826" w:hanging="360"/>
      </w:pPr>
    </w:lvl>
    <w:lvl w:ilvl="8" w:tentative="1">
      <w:start w:val="1"/>
      <w:numFmt w:val="lowerRoman"/>
      <w:lvlText w:val="%9."/>
      <w:lvlJc w:val="right"/>
      <w:pPr>
        <w:tabs>
          <w:tab w:val="num" w:pos="6546"/>
        </w:tabs>
        <w:ind w:left="6546" w:hanging="180"/>
      </w:pPr>
    </w:lvl>
  </w:abstractNum>
  <w:abstractNum w:abstractNumId="43">
    <w:nsid w:val="0EF326B4"/>
    <w:multiLevelType w:val="hybridMultilevel"/>
    <w:tmpl w:val="E3A6F2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0F282A3D"/>
    <w:multiLevelType w:val="hybridMultilevel"/>
    <w:tmpl w:val="B6E4B724"/>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45">
    <w:nsid w:val="10194D70"/>
    <w:multiLevelType w:val="hybridMultilevel"/>
    <w:tmpl w:val="027A45D8"/>
    <w:lvl w:ilvl="0" w:tplc="11D6BD8C">
      <w:start w:val="9"/>
      <w:numFmt w:val="decimal"/>
      <w:lvlText w:val="%1."/>
      <w:lvlJc w:val="left"/>
      <w:pPr>
        <w:tabs>
          <w:tab w:val="num" w:pos="-785"/>
        </w:tabs>
        <w:ind w:left="644"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01D5D09"/>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7">
    <w:nsid w:val="1021704A"/>
    <w:multiLevelType w:val="multilevel"/>
    <w:tmpl w:val="3EEA1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105B23CF"/>
    <w:multiLevelType w:val="multilevel"/>
    <w:tmpl w:val="CA385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107F1368"/>
    <w:multiLevelType w:val="hybridMultilevel"/>
    <w:tmpl w:val="694290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109A26FA"/>
    <w:multiLevelType w:val="hybridMultilevel"/>
    <w:tmpl w:val="05A03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11056F5"/>
    <w:multiLevelType w:val="hybridMultilevel"/>
    <w:tmpl w:val="B6E4B724"/>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2">
    <w:nsid w:val="11132914"/>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3">
    <w:nsid w:val="112735F3"/>
    <w:multiLevelType w:val="hybridMultilevel"/>
    <w:tmpl w:val="9D925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433107D"/>
    <w:multiLevelType w:val="multilevel"/>
    <w:tmpl w:val="68644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4C50926"/>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6">
    <w:nsid w:val="14FF360B"/>
    <w:multiLevelType w:val="hybridMultilevel"/>
    <w:tmpl w:val="71CC1280"/>
    <w:lvl w:ilvl="0" w:tplc="8370DA3C">
      <w:start w:val="1"/>
      <w:numFmt w:val="decimal"/>
      <w:lvlText w:val="%1)"/>
      <w:lvlJc w:val="left"/>
      <w:pPr>
        <w:tabs>
          <w:tab w:val="num" w:pos="2149"/>
        </w:tabs>
        <w:ind w:left="2149"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5D00A9C"/>
    <w:multiLevelType w:val="hybridMultilevel"/>
    <w:tmpl w:val="41D86394"/>
    <w:lvl w:ilvl="0" w:tplc="7960D746">
      <w:start w:val="1"/>
      <w:numFmt w:val="bullet"/>
      <w:lvlText w:val="•"/>
      <w:lvlJc w:val="left"/>
      <w:pPr>
        <w:tabs>
          <w:tab w:val="num" w:pos="720"/>
        </w:tabs>
        <w:ind w:left="720" w:hanging="360"/>
      </w:pPr>
      <w:rPr>
        <w:rFonts w:ascii="Times New Roman" w:hAnsi="Times New Roman" w:hint="default"/>
      </w:rPr>
    </w:lvl>
    <w:lvl w:ilvl="1" w:tplc="2AC2E0E2" w:tentative="1">
      <w:start w:val="1"/>
      <w:numFmt w:val="bullet"/>
      <w:lvlText w:val="•"/>
      <w:lvlJc w:val="left"/>
      <w:pPr>
        <w:tabs>
          <w:tab w:val="num" w:pos="1440"/>
        </w:tabs>
        <w:ind w:left="1440" w:hanging="360"/>
      </w:pPr>
      <w:rPr>
        <w:rFonts w:ascii="Times New Roman" w:hAnsi="Times New Roman" w:hint="default"/>
      </w:rPr>
    </w:lvl>
    <w:lvl w:ilvl="2" w:tplc="D7B03B7A" w:tentative="1">
      <w:start w:val="1"/>
      <w:numFmt w:val="bullet"/>
      <w:lvlText w:val="•"/>
      <w:lvlJc w:val="left"/>
      <w:pPr>
        <w:tabs>
          <w:tab w:val="num" w:pos="2160"/>
        </w:tabs>
        <w:ind w:left="2160" w:hanging="360"/>
      </w:pPr>
      <w:rPr>
        <w:rFonts w:ascii="Times New Roman" w:hAnsi="Times New Roman" w:hint="default"/>
      </w:rPr>
    </w:lvl>
    <w:lvl w:ilvl="3" w:tplc="2AC89E76" w:tentative="1">
      <w:start w:val="1"/>
      <w:numFmt w:val="bullet"/>
      <w:lvlText w:val="•"/>
      <w:lvlJc w:val="left"/>
      <w:pPr>
        <w:tabs>
          <w:tab w:val="num" w:pos="2880"/>
        </w:tabs>
        <w:ind w:left="2880" w:hanging="360"/>
      </w:pPr>
      <w:rPr>
        <w:rFonts w:ascii="Times New Roman" w:hAnsi="Times New Roman" w:hint="default"/>
      </w:rPr>
    </w:lvl>
    <w:lvl w:ilvl="4" w:tplc="A0B23B4A" w:tentative="1">
      <w:start w:val="1"/>
      <w:numFmt w:val="bullet"/>
      <w:lvlText w:val="•"/>
      <w:lvlJc w:val="left"/>
      <w:pPr>
        <w:tabs>
          <w:tab w:val="num" w:pos="3600"/>
        </w:tabs>
        <w:ind w:left="3600" w:hanging="360"/>
      </w:pPr>
      <w:rPr>
        <w:rFonts w:ascii="Times New Roman" w:hAnsi="Times New Roman" w:hint="default"/>
      </w:rPr>
    </w:lvl>
    <w:lvl w:ilvl="5" w:tplc="CEC0441E" w:tentative="1">
      <w:start w:val="1"/>
      <w:numFmt w:val="bullet"/>
      <w:lvlText w:val="•"/>
      <w:lvlJc w:val="left"/>
      <w:pPr>
        <w:tabs>
          <w:tab w:val="num" w:pos="4320"/>
        </w:tabs>
        <w:ind w:left="4320" w:hanging="360"/>
      </w:pPr>
      <w:rPr>
        <w:rFonts w:ascii="Times New Roman" w:hAnsi="Times New Roman" w:hint="default"/>
      </w:rPr>
    </w:lvl>
    <w:lvl w:ilvl="6" w:tplc="C52CE5DC" w:tentative="1">
      <w:start w:val="1"/>
      <w:numFmt w:val="bullet"/>
      <w:lvlText w:val="•"/>
      <w:lvlJc w:val="left"/>
      <w:pPr>
        <w:tabs>
          <w:tab w:val="num" w:pos="5040"/>
        </w:tabs>
        <w:ind w:left="5040" w:hanging="360"/>
      </w:pPr>
      <w:rPr>
        <w:rFonts w:ascii="Times New Roman" w:hAnsi="Times New Roman" w:hint="default"/>
      </w:rPr>
    </w:lvl>
    <w:lvl w:ilvl="7" w:tplc="AEAC8334" w:tentative="1">
      <w:start w:val="1"/>
      <w:numFmt w:val="bullet"/>
      <w:lvlText w:val="•"/>
      <w:lvlJc w:val="left"/>
      <w:pPr>
        <w:tabs>
          <w:tab w:val="num" w:pos="5760"/>
        </w:tabs>
        <w:ind w:left="5760" w:hanging="360"/>
      </w:pPr>
      <w:rPr>
        <w:rFonts w:ascii="Times New Roman" w:hAnsi="Times New Roman" w:hint="default"/>
      </w:rPr>
    </w:lvl>
    <w:lvl w:ilvl="8" w:tplc="D39E0EE6" w:tentative="1">
      <w:start w:val="1"/>
      <w:numFmt w:val="bullet"/>
      <w:lvlText w:val="•"/>
      <w:lvlJc w:val="left"/>
      <w:pPr>
        <w:tabs>
          <w:tab w:val="num" w:pos="6480"/>
        </w:tabs>
        <w:ind w:left="6480" w:hanging="360"/>
      </w:pPr>
      <w:rPr>
        <w:rFonts w:ascii="Times New Roman" w:hAnsi="Times New Roman" w:hint="default"/>
      </w:rPr>
    </w:lvl>
  </w:abstractNum>
  <w:abstractNum w:abstractNumId="58">
    <w:nsid w:val="167F33E7"/>
    <w:multiLevelType w:val="hybridMultilevel"/>
    <w:tmpl w:val="B4103EF2"/>
    <w:lvl w:ilvl="0" w:tplc="BDFAD544">
      <w:start w:val="12"/>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72B6FAC"/>
    <w:multiLevelType w:val="hybridMultilevel"/>
    <w:tmpl w:val="F4A867BE"/>
    <w:lvl w:ilvl="0" w:tplc="5CD83FBC">
      <w:start w:val="1"/>
      <w:numFmt w:val="decimal"/>
      <w:lvlText w:val="%1."/>
      <w:lvlJc w:val="left"/>
      <w:pPr>
        <w:tabs>
          <w:tab w:val="num" w:pos="928"/>
        </w:tabs>
        <w:ind w:left="928"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7327E3D"/>
    <w:multiLevelType w:val="hybridMultilevel"/>
    <w:tmpl w:val="600C2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7B24ECA"/>
    <w:multiLevelType w:val="hybridMultilevel"/>
    <w:tmpl w:val="608899D8"/>
    <w:lvl w:ilvl="0" w:tplc="A7B2D09A">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8221896"/>
    <w:multiLevelType w:val="hybridMultilevel"/>
    <w:tmpl w:val="B3A2D82A"/>
    <w:lvl w:ilvl="0" w:tplc="6414DC7E">
      <w:start w:val="1"/>
      <w:numFmt w:val="bullet"/>
      <w:lvlText w:val="•"/>
      <w:lvlJc w:val="left"/>
      <w:pPr>
        <w:tabs>
          <w:tab w:val="num" w:pos="720"/>
        </w:tabs>
        <w:ind w:left="720" w:hanging="360"/>
      </w:pPr>
      <w:rPr>
        <w:rFonts w:ascii="Times New Roman" w:hAnsi="Times New Roman" w:hint="default"/>
      </w:rPr>
    </w:lvl>
    <w:lvl w:ilvl="1" w:tplc="5BE0267E" w:tentative="1">
      <w:start w:val="1"/>
      <w:numFmt w:val="bullet"/>
      <w:lvlText w:val="•"/>
      <w:lvlJc w:val="left"/>
      <w:pPr>
        <w:tabs>
          <w:tab w:val="num" w:pos="1440"/>
        </w:tabs>
        <w:ind w:left="1440" w:hanging="360"/>
      </w:pPr>
      <w:rPr>
        <w:rFonts w:ascii="Times New Roman" w:hAnsi="Times New Roman" w:hint="default"/>
      </w:rPr>
    </w:lvl>
    <w:lvl w:ilvl="2" w:tplc="25548D80" w:tentative="1">
      <w:start w:val="1"/>
      <w:numFmt w:val="bullet"/>
      <w:lvlText w:val="•"/>
      <w:lvlJc w:val="left"/>
      <w:pPr>
        <w:tabs>
          <w:tab w:val="num" w:pos="2160"/>
        </w:tabs>
        <w:ind w:left="2160" w:hanging="360"/>
      </w:pPr>
      <w:rPr>
        <w:rFonts w:ascii="Times New Roman" w:hAnsi="Times New Roman" w:hint="default"/>
      </w:rPr>
    </w:lvl>
    <w:lvl w:ilvl="3" w:tplc="0988E6B0" w:tentative="1">
      <w:start w:val="1"/>
      <w:numFmt w:val="bullet"/>
      <w:lvlText w:val="•"/>
      <w:lvlJc w:val="left"/>
      <w:pPr>
        <w:tabs>
          <w:tab w:val="num" w:pos="2880"/>
        </w:tabs>
        <w:ind w:left="2880" w:hanging="360"/>
      </w:pPr>
      <w:rPr>
        <w:rFonts w:ascii="Times New Roman" w:hAnsi="Times New Roman" w:hint="default"/>
      </w:rPr>
    </w:lvl>
    <w:lvl w:ilvl="4" w:tplc="A15A6EDA" w:tentative="1">
      <w:start w:val="1"/>
      <w:numFmt w:val="bullet"/>
      <w:lvlText w:val="•"/>
      <w:lvlJc w:val="left"/>
      <w:pPr>
        <w:tabs>
          <w:tab w:val="num" w:pos="3600"/>
        </w:tabs>
        <w:ind w:left="3600" w:hanging="360"/>
      </w:pPr>
      <w:rPr>
        <w:rFonts w:ascii="Times New Roman" w:hAnsi="Times New Roman" w:hint="default"/>
      </w:rPr>
    </w:lvl>
    <w:lvl w:ilvl="5" w:tplc="18E66F8A" w:tentative="1">
      <w:start w:val="1"/>
      <w:numFmt w:val="bullet"/>
      <w:lvlText w:val="•"/>
      <w:lvlJc w:val="left"/>
      <w:pPr>
        <w:tabs>
          <w:tab w:val="num" w:pos="4320"/>
        </w:tabs>
        <w:ind w:left="4320" w:hanging="360"/>
      </w:pPr>
      <w:rPr>
        <w:rFonts w:ascii="Times New Roman" w:hAnsi="Times New Roman" w:hint="default"/>
      </w:rPr>
    </w:lvl>
    <w:lvl w:ilvl="6" w:tplc="9D7AE1D8" w:tentative="1">
      <w:start w:val="1"/>
      <w:numFmt w:val="bullet"/>
      <w:lvlText w:val="•"/>
      <w:lvlJc w:val="left"/>
      <w:pPr>
        <w:tabs>
          <w:tab w:val="num" w:pos="5040"/>
        </w:tabs>
        <w:ind w:left="5040" w:hanging="360"/>
      </w:pPr>
      <w:rPr>
        <w:rFonts w:ascii="Times New Roman" w:hAnsi="Times New Roman" w:hint="default"/>
      </w:rPr>
    </w:lvl>
    <w:lvl w:ilvl="7" w:tplc="B95CAFE4" w:tentative="1">
      <w:start w:val="1"/>
      <w:numFmt w:val="bullet"/>
      <w:lvlText w:val="•"/>
      <w:lvlJc w:val="left"/>
      <w:pPr>
        <w:tabs>
          <w:tab w:val="num" w:pos="5760"/>
        </w:tabs>
        <w:ind w:left="5760" w:hanging="360"/>
      </w:pPr>
      <w:rPr>
        <w:rFonts w:ascii="Times New Roman" w:hAnsi="Times New Roman" w:hint="default"/>
      </w:rPr>
    </w:lvl>
    <w:lvl w:ilvl="8" w:tplc="6FDA8B38" w:tentative="1">
      <w:start w:val="1"/>
      <w:numFmt w:val="bullet"/>
      <w:lvlText w:val="•"/>
      <w:lvlJc w:val="left"/>
      <w:pPr>
        <w:tabs>
          <w:tab w:val="num" w:pos="6480"/>
        </w:tabs>
        <w:ind w:left="6480" w:hanging="360"/>
      </w:pPr>
      <w:rPr>
        <w:rFonts w:ascii="Times New Roman" w:hAnsi="Times New Roman" w:hint="default"/>
      </w:rPr>
    </w:lvl>
  </w:abstractNum>
  <w:abstractNum w:abstractNumId="63">
    <w:nsid w:val="18301AA3"/>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64">
    <w:nsid w:val="18923DF7"/>
    <w:multiLevelType w:val="hybridMultilevel"/>
    <w:tmpl w:val="A4362BF0"/>
    <w:lvl w:ilvl="0" w:tplc="A4F857DA">
      <w:start w:val="1"/>
      <w:numFmt w:val="decimal"/>
      <w:lvlText w:val="%1)"/>
      <w:lvlJc w:val="left"/>
      <w:pPr>
        <w:tabs>
          <w:tab w:val="num" w:pos="0"/>
        </w:tabs>
        <w:ind w:left="77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18FA6F6C"/>
    <w:multiLevelType w:val="hybridMultilevel"/>
    <w:tmpl w:val="A9BC2A4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6">
    <w:nsid w:val="19B163BB"/>
    <w:multiLevelType w:val="hybridMultilevel"/>
    <w:tmpl w:val="FCB8D16A"/>
    <w:lvl w:ilvl="0" w:tplc="2DCEBA6A">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9BF70F5"/>
    <w:multiLevelType w:val="hybridMultilevel"/>
    <w:tmpl w:val="889AEAEE"/>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8">
    <w:nsid w:val="1A932515"/>
    <w:multiLevelType w:val="hybridMultilevel"/>
    <w:tmpl w:val="B24455E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9">
    <w:nsid w:val="1ABB244C"/>
    <w:multiLevelType w:val="multilevel"/>
    <w:tmpl w:val="72B2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B3A3C16"/>
    <w:multiLevelType w:val="hybridMultilevel"/>
    <w:tmpl w:val="CF4AC88E"/>
    <w:lvl w:ilvl="0" w:tplc="8442629E">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D1E2F59"/>
    <w:multiLevelType w:val="hybridMultilevel"/>
    <w:tmpl w:val="439ACF78"/>
    <w:lvl w:ilvl="0" w:tplc="8370DA3C">
      <w:start w:val="1"/>
      <w:numFmt w:val="decimal"/>
      <w:lvlText w:val="%1)"/>
      <w:lvlJc w:val="left"/>
      <w:pPr>
        <w:tabs>
          <w:tab w:val="num" w:pos="2149"/>
        </w:tabs>
        <w:ind w:left="2149"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D492045"/>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3">
    <w:nsid w:val="1D574CF6"/>
    <w:multiLevelType w:val="hybridMultilevel"/>
    <w:tmpl w:val="5E380FE2"/>
    <w:lvl w:ilvl="0" w:tplc="24182300">
      <w:start w:val="1"/>
      <w:numFmt w:val="decimal"/>
      <w:lvlText w:val="%1)"/>
      <w:lvlJc w:val="left"/>
      <w:pPr>
        <w:ind w:left="777"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74">
    <w:nsid w:val="1D7A077B"/>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5">
    <w:nsid w:val="1DA87743"/>
    <w:multiLevelType w:val="multilevel"/>
    <w:tmpl w:val="44028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1E3934EF"/>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7">
    <w:nsid w:val="1E5F638A"/>
    <w:multiLevelType w:val="hybridMultilevel"/>
    <w:tmpl w:val="CD524F98"/>
    <w:lvl w:ilvl="0" w:tplc="557ABCD0">
      <w:start w:val="1"/>
      <w:numFmt w:val="decimal"/>
      <w:lvlText w:val="%1)"/>
      <w:lvlJc w:val="left"/>
      <w:pPr>
        <w:tabs>
          <w:tab w:val="num" w:pos="417"/>
        </w:tabs>
        <w:ind w:left="1194" w:hanging="360"/>
      </w:pPr>
      <w:rPr>
        <w:rFonts w:hint="default"/>
      </w:rPr>
    </w:lvl>
    <w:lvl w:ilvl="1" w:tplc="04190019" w:tentative="1">
      <w:start w:val="1"/>
      <w:numFmt w:val="lowerLetter"/>
      <w:lvlText w:val="%2."/>
      <w:lvlJc w:val="left"/>
      <w:pPr>
        <w:tabs>
          <w:tab w:val="num" w:pos="1857"/>
        </w:tabs>
        <w:ind w:left="1857" w:hanging="360"/>
      </w:pPr>
    </w:lvl>
    <w:lvl w:ilvl="2" w:tplc="0419001B" w:tentative="1">
      <w:start w:val="1"/>
      <w:numFmt w:val="lowerRoman"/>
      <w:lvlText w:val="%3."/>
      <w:lvlJc w:val="right"/>
      <w:pPr>
        <w:tabs>
          <w:tab w:val="num" w:pos="2577"/>
        </w:tabs>
        <w:ind w:left="2577" w:hanging="180"/>
      </w:pPr>
    </w:lvl>
    <w:lvl w:ilvl="3" w:tplc="0419000F" w:tentative="1">
      <w:start w:val="1"/>
      <w:numFmt w:val="decimal"/>
      <w:lvlText w:val="%4."/>
      <w:lvlJc w:val="left"/>
      <w:pPr>
        <w:tabs>
          <w:tab w:val="num" w:pos="3297"/>
        </w:tabs>
        <w:ind w:left="3297" w:hanging="360"/>
      </w:pPr>
    </w:lvl>
    <w:lvl w:ilvl="4" w:tplc="04190019" w:tentative="1">
      <w:start w:val="1"/>
      <w:numFmt w:val="lowerLetter"/>
      <w:lvlText w:val="%5."/>
      <w:lvlJc w:val="left"/>
      <w:pPr>
        <w:tabs>
          <w:tab w:val="num" w:pos="4017"/>
        </w:tabs>
        <w:ind w:left="4017" w:hanging="360"/>
      </w:pPr>
    </w:lvl>
    <w:lvl w:ilvl="5" w:tplc="0419001B" w:tentative="1">
      <w:start w:val="1"/>
      <w:numFmt w:val="lowerRoman"/>
      <w:lvlText w:val="%6."/>
      <w:lvlJc w:val="right"/>
      <w:pPr>
        <w:tabs>
          <w:tab w:val="num" w:pos="4737"/>
        </w:tabs>
        <w:ind w:left="4737" w:hanging="180"/>
      </w:pPr>
    </w:lvl>
    <w:lvl w:ilvl="6" w:tplc="0419000F" w:tentative="1">
      <w:start w:val="1"/>
      <w:numFmt w:val="decimal"/>
      <w:lvlText w:val="%7."/>
      <w:lvlJc w:val="left"/>
      <w:pPr>
        <w:tabs>
          <w:tab w:val="num" w:pos="5457"/>
        </w:tabs>
        <w:ind w:left="5457" w:hanging="360"/>
      </w:pPr>
    </w:lvl>
    <w:lvl w:ilvl="7" w:tplc="04190019" w:tentative="1">
      <w:start w:val="1"/>
      <w:numFmt w:val="lowerLetter"/>
      <w:lvlText w:val="%8."/>
      <w:lvlJc w:val="left"/>
      <w:pPr>
        <w:tabs>
          <w:tab w:val="num" w:pos="6177"/>
        </w:tabs>
        <w:ind w:left="6177" w:hanging="360"/>
      </w:pPr>
    </w:lvl>
    <w:lvl w:ilvl="8" w:tplc="0419001B" w:tentative="1">
      <w:start w:val="1"/>
      <w:numFmt w:val="lowerRoman"/>
      <w:lvlText w:val="%9."/>
      <w:lvlJc w:val="right"/>
      <w:pPr>
        <w:tabs>
          <w:tab w:val="num" w:pos="6897"/>
        </w:tabs>
        <w:ind w:left="6897" w:hanging="180"/>
      </w:pPr>
    </w:lvl>
  </w:abstractNum>
  <w:abstractNum w:abstractNumId="78">
    <w:nsid w:val="1F5709CA"/>
    <w:multiLevelType w:val="hybridMultilevel"/>
    <w:tmpl w:val="96665D76"/>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9">
    <w:nsid w:val="1F7A50C5"/>
    <w:multiLevelType w:val="hybridMultilevel"/>
    <w:tmpl w:val="B6E4B724"/>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80">
    <w:nsid w:val="1FA94D61"/>
    <w:multiLevelType w:val="hybridMultilevel"/>
    <w:tmpl w:val="AE766AA2"/>
    <w:lvl w:ilvl="0" w:tplc="F6302C78">
      <w:start w:val="13"/>
      <w:numFmt w:val="decimal"/>
      <w:lvlText w:val="%1."/>
      <w:lvlJc w:val="left"/>
      <w:pPr>
        <w:tabs>
          <w:tab w:val="num" w:pos="0"/>
        </w:tabs>
        <w:ind w:left="1429" w:hanging="360"/>
      </w:pPr>
      <w:rPr>
        <w:rFonts w:cs="Times New Roman"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20FE74D9"/>
    <w:multiLevelType w:val="hybridMultilevel"/>
    <w:tmpl w:val="B874B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2222FD9"/>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3">
    <w:nsid w:val="228804CB"/>
    <w:multiLevelType w:val="hybridMultilevel"/>
    <w:tmpl w:val="B6E4B724"/>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84">
    <w:nsid w:val="23F521E1"/>
    <w:multiLevelType w:val="multilevel"/>
    <w:tmpl w:val="CBEE0C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42D7C8C"/>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6">
    <w:nsid w:val="24B61783"/>
    <w:multiLevelType w:val="hybridMultilevel"/>
    <w:tmpl w:val="AA96EDCE"/>
    <w:lvl w:ilvl="0" w:tplc="4B3499D0">
      <w:start w:val="7"/>
      <w:numFmt w:val="decimal"/>
      <w:lvlText w:val="%1."/>
      <w:lvlJc w:val="left"/>
      <w:pPr>
        <w:ind w:left="1429" w:hanging="360"/>
      </w:pPr>
      <w:rPr>
        <w:rFonts w:cs="Times New Roman" w:hint="default"/>
      </w:rPr>
    </w:lvl>
    <w:lvl w:ilvl="1" w:tplc="8370DA3C">
      <w:start w:val="1"/>
      <w:numFmt w:val="decimal"/>
      <w:lvlText w:val="%2)"/>
      <w:lvlJc w:val="left"/>
      <w:pPr>
        <w:tabs>
          <w:tab w:val="num" w:pos="2149"/>
        </w:tabs>
        <w:ind w:left="2149" w:hanging="360"/>
      </w:pPr>
      <w:rPr>
        <w:rFonts w:cs="Times New Roman" w:hint="default"/>
        <w:b w:val="0"/>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7">
    <w:nsid w:val="256371C5"/>
    <w:multiLevelType w:val="multilevel"/>
    <w:tmpl w:val="C428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25876A40"/>
    <w:multiLevelType w:val="hybridMultilevel"/>
    <w:tmpl w:val="751C49B0"/>
    <w:lvl w:ilvl="0" w:tplc="E6E8EB9C">
      <w:start w:val="5"/>
      <w:numFmt w:val="decimal"/>
      <w:lvlText w:val="%1."/>
      <w:lvlJc w:val="left"/>
      <w:pPr>
        <w:ind w:left="502" w:hanging="360"/>
      </w:pPr>
      <w:rPr>
        <w:rFonts w:cs="Times New Roman" w:hint="default"/>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9">
    <w:nsid w:val="261F1B83"/>
    <w:multiLevelType w:val="hybridMultilevel"/>
    <w:tmpl w:val="C6FE88B4"/>
    <w:lvl w:ilvl="0" w:tplc="E74CE26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90">
    <w:nsid w:val="26845D8F"/>
    <w:multiLevelType w:val="multilevel"/>
    <w:tmpl w:val="E10E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7C31606"/>
    <w:multiLevelType w:val="multilevel"/>
    <w:tmpl w:val="0F60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8254AAD"/>
    <w:multiLevelType w:val="multilevel"/>
    <w:tmpl w:val="189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28324A22"/>
    <w:multiLevelType w:val="hybridMultilevel"/>
    <w:tmpl w:val="405A1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8806CDC"/>
    <w:multiLevelType w:val="hybridMultilevel"/>
    <w:tmpl w:val="EEB417A2"/>
    <w:lvl w:ilvl="0" w:tplc="ECD2B55E">
      <w:start w:val="8"/>
      <w:numFmt w:val="decimal"/>
      <w:lvlText w:val="%1."/>
      <w:lvlJc w:val="left"/>
      <w:pPr>
        <w:ind w:left="1211"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29974411"/>
    <w:multiLevelType w:val="hybridMultilevel"/>
    <w:tmpl w:val="ED103EC2"/>
    <w:lvl w:ilvl="0" w:tplc="04190011">
      <w:start w:val="1"/>
      <w:numFmt w:val="decimal"/>
      <w:lvlText w:val="%1)"/>
      <w:lvlJc w:val="left"/>
      <w:pPr>
        <w:ind w:left="1137" w:hanging="360"/>
      </w:p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96">
    <w:nsid w:val="29E57FB0"/>
    <w:multiLevelType w:val="hybridMultilevel"/>
    <w:tmpl w:val="D06C3D62"/>
    <w:lvl w:ilvl="0" w:tplc="46B621C4">
      <w:start w:val="1"/>
      <w:numFmt w:val="bullet"/>
      <w:lvlText w:val="•"/>
      <w:lvlJc w:val="left"/>
      <w:pPr>
        <w:tabs>
          <w:tab w:val="num" w:pos="720"/>
        </w:tabs>
        <w:ind w:left="720" w:hanging="360"/>
      </w:pPr>
      <w:rPr>
        <w:rFonts w:ascii="Times New Roman" w:hAnsi="Times New Roman" w:hint="default"/>
      </w:rPr>
    </w:lvl>
    <w:lvl w:ilvl="1" w:tplc="D1CE7D44" w:tentative="1">
      <w:start w:val="1"/>
      <w:numFmt w:val="bullet"/>
      <w:lvlText w:val="•"/>
      <w:lvlJc w:val="left"/>
      <w:pPr>
        <w:tabs>
          <w:tab w:val="num" w:pos="1440"/>
        </w:tabs>
        <w:ind w:left="1440" w:hanging="360"/>
      </w:pPr>
      <w:rPr>
        <w:rFonts w:ascii="Times New Roman" w:hAnsi="Times New Roman" w:hint="default"/>
      </w:rPr>
    </w:lvl>
    <w:lvl w:ilvl="2" w:tplc="0EFC3FF0" w:tentative="1">
      <w:start w:val="1"/>
      <w:numFmt w:val="bullet"/>
      <w:lvlText w:val="•"/>
      <w:lvlJc w:val="left"/>
      <w:pPr>
        <w:tabs>
          <w:tab w:val="num" w:pos="2160"/>
        </w:tabs>
        <w:ind w:left="2160" w:hanging="360"/>
      </w:pPr>
      <w:rPr>
        <w:rFonts w:ascii="Times New Roman" w:hAnsi="Times New Roman" w:hint="default"/>
      </w:rPr>
    </w:lvl>
    <w:lvl w:ilvl="3" w:tplc="5F1AFB96" w:tentative="1">
      <w:start w:val="1"/>
      <w:numFmt w:val="bullet"/>
      <w:lvlText w:val="•"/>
      <w:lvlJc w:val="left"/>
      <w:pPr>
        <w:tabs>
          <w:tab w:val="num" w:pos="2880"/>
        </w:tabs>
        <w:ind w:left="2880" w:hanging="360"/>
      </w:pPr>
      <w:rPr>
        <w:rFonts w:ascii="Times New Roman" w:hAnsi="Times New Roman" w:hint="default"/>
      </w:rPr>
    </w:lvl>
    <w:lvl w:ilvl="4" w:tplc="307674D6" w:tentative="1">
      <w:start w:val="1"/>
      <w:numFmt w:val="bullet"/>
      <w:lvlText w:val="•"/>
      <w:lvlJc w:val="left"/>
      <w:pPr>
        <w:tabs>
          <w:tab w:val="num" w:pos="3600"/>
        </w:tabs>
        <w:ind w:left="3600" w:hanging="360"/>
      </w:pPr>
      <w:rPr>
        <w:rFonts w:ascii="Times New Roman" w:hAnsi="Times New Roman" w:hint="default"/>
      </w:rPr>
    </w:lvl>
    <w:lvl w:ilvl="5" w:tplc="CB46C94E" w:tentative="1">
      <w:start w:val="1"/>
      <w:numFmt w:val="bullet"/>
      <w:lvlText w:val="•"/>
      <w:lvlJc w:val="left"/>
      <w:pPr>
        <w:tabs>
          <w:tab w:val="num" w:pos="4320"/>
        </w:tabs>
        <w:ind w:left="4320" w:hanging="360"/>
      </w:pPr>
      <w:rPr>
        <w:rFonts w:ascii="Times New Roman" w:hAnsi="Times New Roman" w:hint="default"/>
      </w:rPr>
    </w:lvl>
    <w:lvl w:ilvl="6" w:tplc="4B90352E" w:tentative="1">
      <w:start w:val="1"/>
      <w:numFmt w:val="bullet"/>
      <w:lvlText w:val="•"/>
      <w:lvlJc w:val="left"/>
      <w:pPr>
        <w:tabs>
          <w:tab w:val="num" w:pos="5040"/>
        </w:tabs>
        <w:ind w:left="5040" w:hanging="360"/>
      </w:pPr>
      <w:rPr>
        <w:rFonts w:ascii="Times New Roman" w:hAnsi="Times New Roman" w:hint="default"/>
      </w:rPr>
    </w:lvl>
    <w:lvl w:ilvl="7" w:tplc="77321368" w:tentative="1">
      <w:start w:val="1"/>
      <w:numFmt w:val="bullet"/>
      <w:lvlText w:val="•"/>
      <w:lvlJc w:val="left"/>
      <w:pPr>
        <w:tabs>
          <w:tab w:val="num" w:pos="5760"/>
        </w:tabs>
        <w:ind w:left="5760" w:hanging="360"/>
      </w:pPr>
      <w:rPr>
        <w:rFonts w:ascii="Times New Roman" w:hAnsi="Times New Roman" w:hint="default"/>
      </w:rPr>
    </w:lvl>
    <w:lvl w:ilvl="8" w:tplc="CAC2ED6C" w:tentative="1">
      <w:start w:val="1"/>
      <w:numFmt w:val="bullet"/>
      <w:lvlText w:val="•"/>
      <w:lvlJc w:val="left"/>
      <w:pPr>
        <w:tabs>
          <w:tab w:val="num" w:pos="6480"/>
        </w:tabs>
        <w:ind w:left="6480" w:hanging="360"/>
      </w:pPr>
      <w:rPr>
        <w:rFonts w:ascii="Times New Roman" w:hAnsi="Times New Roman" w:hint="default"/>
      </w:rPr>
    </w:lvl>
  </w:abstractNum>
  <w:abstractNum w:abstractNumId="97">
    <w:nsid w:val="2B343441"/>
    <w:multiLevelType w:val="hybridMultilevel"/>
    <w:tmpl w:val="1E60AC62"/>
    <w:lvl w:ilvl="0" w:tplc="82BE119E">
      <w:start w:val="1"/>
      <w:numFmt w:val="decimal"/>
      <w:lvlText w:val="%1)"/>
      <w:lvlJc w:val="left"/>
      <w:pPr>
        <w:tabs>
          <w:tab w:val="num" w:pos="1714"/>
        </w:tabs>
        <w:ind w:left="1714" w:hanging="10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98">
    <w:nsid w:val="2B6A30EF"/>
    <w:multiLevelType w:val="singleLevel"/>
    <w:tmpl w:val="DB4CA396"/>
    <w:lvl w:ilvl="0">
      <w:start w:val="1"/>
      <w:numFmt w:val="bullet"/>
      <w:lvlText w:val=""/>
      <w:lvlJc w:val="left"/>
      <w:pPr>
        <w:tabs>
          <w:tab w:val="num" w:pos="360"/>
        </w:tabs>
        <w:ind w:left="360" w:hanging="360"/>
      </w:pPr>
      <w:rPr>
        <w:rFonts w:ascii="Wingdings" w:hAnsi="Wingdings" w:cs="Times New Roman" w:hint="default"/>
      </w:rPr>
    </w:lvl>
  </w:abstractNum>
  <w:abstractNum w:abstractNumId="99">
    <w:nsid w:val="2E5A6ED0"/>
    <w:multiLevelType w:val="hybridMultilevel"/>
    <w:tmpl w:val="7AD82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EA10109"/>
    <w:multiLevelType w:val="hybridMultilevel"/>
    <w:tmpl w:val="A9D840B6"/>
    <w:lvl w:ilvl="0" w:tplc="2A5C8EFE">
      <w:start w:val="9"/>
      <w:numFmt w:val="decimal"/>
      <w:lvlText w:val="%1."/>
      <w:lvlJc w:val="left"/>
      <w:pPr>
        <w:tabs>
          <w:tab w:val="num" w:pos="0"/>
        </w:tabs>
        <w:ind w:left="1429"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2F2A1E5F"/>
    <w:multiLevelType w:val="multilevel"/>
    <w:tmpl w:val="911E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2F91007B"/>
    <w:multiLevelType w:val="hybridMultilevel"/>
    <w:tmpl w:val="46323AC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08402DA"/>
    <w:multiLevelType w:val="hybridMultilevel"/>
    <w:tmpl w:val="59A230E2"/>
    <w:lvl w:ilvl="0" w:tplc="31421F76">
      <w:start w:val="8"/>
      <w:numFmt w:val="decimal"/>
      <w:lvlText w:val="%1."/>
      <w:lvlJc w:val="left"/>
      <w:pPr>
        <w:ind w:left="1211"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4">
    <w:nsid w:val="30B556B3"/>
    <w:multiLevelType w:val="hybridMultilevel"/>
    <w:tmpl w:val="B8D6740A"/>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12340FD"/>
    <w:multiLevelType w:val="multilevel"/>
    <w:tmpl w:val="D550E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13E4FF2"/>
    <w:multiLevelType w:val="hybridMultilevel"/>
    <w:tmpl w:val="3E6AB1BC"/>
    <w:lvl w:ilvl="0" w:tplc="C850501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14B47FE"/>
    <w:multiLevelType w:val="hybridMultilevel"/>
    <w:tmpl w:val="46E2D4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17626FA"/>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9">
    <w:nsid w:val="32036798"/>
    <w:multiLevelType w:val="hybridMultilevel"/>
    <w:tmpl w:val="1AD26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23F6B0D"/>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1">
    <w:nsid w:val="324252F9"/>
    <w:multiLevelType w:val="hybridMultilevel"/>
    <w:tmpl w:val="E2C64D0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28254F0"/>
    <w:multiLevelType w:val="hybridMultilevel"/>
    <w:tmpl w:val="A0E4FA1E"/>
    <w:lvl w:ilvl="0" w:tplc="5CD83FBC">
      <w:start w:val="1"/>
      <w:numFmt w:val="decimal"/>
      <w:lvlText w:val="%1."/>
      <w:lvlJc w:val="left"/>
      <w:pPr>
        <w:tabs>
          <w:tab w:val="num" w:pos="928"/>
        </w:tabs>
        <w:ind w:left="928"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31B5180"/>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4">
    <w:nsid w:val="339B05A5"/>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5">
    <w:nsid w:val="33B142B9"/>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6">
    <w:nsid w:val="341075AA"/>
    <w:multiLevelType w:val="hybridMultilevel"/>
    <w:tmpl w:val="832E12A4"/>
    <w:lvl w:ilvl="0" w:tplc="62FA7866">
      <w:start w:val="12"/>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7">
    <w:nsid w:val="349B543C"/>
    <w:multiLevelType w:val="singleLevel"/>
    <w:tmpl w:val="4476CD36"/>
    <w:lvl w:ilvl="0">
      <w:start w:val="1"/>
      <w:numFmt w:val="decimal"/>
      <w:lvlText w:val="%1)"/>
      <w:legacy w:legacy="1" w:legacySpace="0" w:legacyIndent="220"/>
      <w:lvlJc w:val="left"/>
      <w:rPr>
        <w:rFonts w:ascii="Times New Roman" w:hAnsi="Times New Roman" w:cs="Times New Roman" w:hint="default"/>
      </w:rPr>
    </w:lvl>
  </w:abstractNum>
  <w:abstractNum w:abstractNumId="118">
    <w:nsid w:val="35717578"/>
    <w:multiLevelType w:val="hybridMultilevel"/>
    <w:tmpl w:val="AB28CB02"/>
    <w:lvl w:ilvl="0" w:tplc="04190011">
      <w:start w:val="1"/>
      <w:numFmt w:val="decimal"/>
      <w:lvlText w:val="%1)"/>
      <w:lvlJc w:val="left"/>
      <w:pPr>
        <w:ind w:left="1857" w:hanging="360"/>
      </w:pPr>
    </w:lvl>
    <w:lvl w:ilvl="1" w:tplc="04190019" w:tentative="1">
      <w:start w:val="1"/>
      <w:numFmt w:val="lowerLetter"/>
      <w:lvlText w:val="%2."/>
      <w:lvlJc w:val="left"/>
      <w:pPr>
        <w:ind w:left="2577" w:hanging="360"/>
      </w:pPr>
    </w:lvl>
    <w:lvl w:ilvl="2" w:tplc="0419001B" w:tentative="1">
      <w:start w:val="1"/>
      <w:numFmt w:val="lowerRoman"/>
      <w:lvlText w:val="%3."/>
      <w:lvlJc w:val="right"/>
      <w:pPr>
        <w:ind w:left="3297" w:hanging="180"/>
      </w:pPr>
    </w:lvl>
    <w:lvl w:ilvl="3" w:tplc="0419000F" w:tentative="1">
      <w:start w:val="1"/>
      <w:numFmt w:val="decimal"/>
      <w:lvlText w:val="%4."/>
      <w:lvlJc w:val="left"/>
      <w:pPr>
        <w:ind w:left="4017" w:hanging="360"/>
      </w:pPr>
    </w:lvl>
    <w:lvl w:ilvl="4" w:tplc="04190019" w:tentative="1">
      <w:start w:val="1"/>
      <w:numFmt w:val="lowerLetter"/>
      <w:lvlText w:val="%5."/>
      <w:lvlJc w:val="left"/>
      <w:pPr>
        <w:ind w:left="4737" w:hanging="360"/>
      </w:pPr>
    </w:lvl>
    <w:lvl w:ilvl="5" w:tplc="0419001B" w:tentative="1">
      <w:start w:val="1"/>
      <w:numFmt w:val="lowerRoman"/>
      <w:lvlText w:val="%6."/>
      <w:lvlJc w:val="right"/>
      <w:pPr>
        <w:ind w:left="5457" w:hanging="180"/>
      </w:pPr>
    </w:lvl>
    <w:lvl w:ilvl="6" w:tplc="0419000F" w:tentative="1">
      <w:start w:val="1"/>
      <w:numFmt w:val="decimal"/>
      <w:lvlText w:val="%7."/>
      <w:lvlJc w:val="left"/>
      <w:pPr>
        <w:ind w:left="6177" w:hanging="360"/>
      </w:pPr>
    </w:lvl>
    <w:lvl w:ilvl="7" w:tplc="04190019" w:tentative="1">
      <w:start w:val="1"/>
      <w:numFmt w:val="lowerLetter"/>
      <w:lvlText w:val="%8."/>
      <w:lvlJc w:val="left"/>
      <w:pPr>
        <w:ind w:left="6897" w:hanging="360"/>
      </w:pPr>
    </w:lvl>
    <w:lvl w:ilvl="8" w:tplc="0419001B" w:tentative="1">
      <w:start w:val="1"/>
      <w:numFmt w:val="lowerRoman"/>
      <w:lvlText w:val="%9."/>
      <w:lvlJc w:val="right"/>
      <w:pPr>
        <w:ind w:left="7617" w:hanging="180"/>
      </w:pPr>
    </w:lvl>
  </w:abstractNum>
  <w:abstractNum w:abstractNumId="119">
    <w:nsid w:val="367B3CB3"/>
    <w:multiLevelType w:val="hybridMultilevel"/>
    <w:tmpl w:val="B7D883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36C60048"/>
    <w:multiLevelType w:val="hybridMultilevel"/>
    <w:tmpl w:val="E9FAA3E4"/>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1">
    <w:nsid w:val="371A11FE"/>
    <w:multiLevelType w:val="hybridMultilevel"/>
    <w:tmpl w:val="96665D76"/>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2">
    <w:nsid w:val="37D93205"/>
    <w:multiLevelType w:val="hybridMultilevel"/>
    <w:tmpl w:val="439ACF78"/>
    <w:lvl w:ilvl="0" w:tplc="8370DA3C">
      <w:start w:val="1"/>
      <w:numFmt w:val="decimal"/>
      <w:lvlText w:val="%1)"/>
      <w:lvlJc w:val="left"/>
      <w:pPr>
        <w:tabs>
          <w:tab w:val="num" w:pos="2062"/>
        </w:tabs>
        <w:ind w:left="2062"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38BB2F1E"/>
    <w:multiLevelType w:val="hybridMultilevel"/>
    <w:tmpl w:val="AFB8CC42"/>
    <w:lvl w:ilvl="0" w:tplc="BE74EBD2">
      <w:start w:val="1"/>
      <w:numFmt w:val="bullet"/>
      <w:lvlText w:val="•"/>
      <w:lvlJc w:val="left"/>
      <w:pPr>
        <w:tabs>
          <w:tab w:val="num" w:pos="720"/>
        </w:tabs>
        <w:ind w:left="720" w:hanging="360"/>
      </w:pPr>
      <w:rPr>
        <w:rFonts w:ascii="Times New Roman" w:hAnsi="Times New Roman" w:hint="default"/>
      </w:rPr>
    </w:lvl>
    <w:lvl w:ilvl="1" w:tplc="7848F44A" w:tentative="1">
      <w:start w:val="1"/>
      <w:numFmt w:val="bullet"/>
      <w:lvlText w:val="•"/>
      <w:lvlJc w:val="left"/>
      <w:pPr>
        <w:tabs>
          <w:tab w:val="num" w:pos="1440"/>
        </w:tabs>
        <w:ind w:left="1440" w:hanging="360"/>
      </w:pPr>
      <w:rPr>
        <w:rFonts w:ascii="Times New Roman" w:hAnsi="Times New Roman" w:hint="default"/>
      </w:rPr>
    </w:lvl>
    <w:lvl w:ilvl="2" w:tplc="754EC088" w:tentative="1">
      <w:start w:val="1"/>
      <w:numFmt w:val="bullet"/>
      <w:lvlText w:val="•"/>
      <w:lvlJc w:val="left"/>
      <w:pPr>
        <w:tabs>
          <w:tab w:val="num" w:pos="2160"/>
        </w:tabs>
        <w:ind w:left="2160" w:hanging="360"/>
      </w:pPr>
      <w:rPr>
        <w:rFonts w:ascii="Times New Roman" w:hAnsi="Times New Roman" w:hint="default"/>
      </w:rPr>
    </w:lvl>
    <w:lvl w:ilvl="3" w:tplc="94F2AF90" w:tentative="1">
      <w:start w:val="1"/>
      <w:numFmt w:val="bullet"/>
      <w:lvlText w:val="•"/>
      <w:lvlJc w:val="left"/>
      <w:pPr>
        <w:tabs>
          <w:tab w:val="num" w:pos="2880"/>
        </w:tabs>
        <w:ind w:left="2880" w:hanging="360"/>
      </w:pPr>
      <w:rPr>
        <w:rFonts w:ascii="Times New Roman" w:hAnsi="Times New Roman" w:hint="default"/>
      </w:rPr>
    </w:lvl>
    <w:lvl w:ilvl="4" w:tplc="A6C6AA82" w:tentative="1">
      <w:start w:val="1"/>
      <w:numFmt w:val="bullet"/>
      <w:lvlText w:val="•"/>
      <w:lvlJc w:val="left"/>
      <w:pPr>
        <w:tabs>
          <w:tab w:val="num" w:pos="3600"/>
        </w:tabs>
        <w:ind w:left="3600" w:hanging="360"/>
      </w:pPr>
      <w:rPr>
        <w:rFonts w:ascii="Times New Roman" w:hAnsi="Times New Roman" w:hint="default"/>
      </w:rPr>
    </w:lvl>
    <w:lvl w:ilvl="5" w:tplc="F0E05FCE" w:tentative="1">
      <w:start w:val="1"/>
      <w:numFmt w:val="bullet"/>
      <w:lvlText w:val="•"/>
      <w:lvlJc w:val="left"/>
      <w:pPr>
        <w:tabs>
          <w:tab w:val="num" w:pos="4320"/>
        </w:tabs>
        <w:ind w:left="4320" w:hanging="360"/>
      </w:pPr>
      <w:rPr>
        <w:rFonts w:ascii="Times New Roman" w:hAnsi="Times New Roman" w:hint="default"/>
      </w:rPr>
    </w:lvl>
    <w:lvl w:ilvl="6" w:tplc="EFDC6FC8" w:tentative="1">
      <w:start w:val="1"/>
      <w:numFmt w:val="bullet"/>
      <w:lvlText w:val="•"/>
      <w:lvlJc w:val="left"/>
      <w:pPr>
        <w:tabs>
          <w:tab w:val="num" w:pos="5040"/>
        </w:tabs>
        <w:ind w:left="5040" w:hanging="360"/>
      </w:pPr>
      <w:rPr>
        <w:rFonts w:ascii="Times New Roman" w:hAnsi="Times New Roman" w:hint="default"/>
      </w:rPr>
    </w:lvl>
    <w:lvl w:ilvl="7" w:tplc="D000293A" w:tentative="1">
      <w:start w:val="1"/>
      <w:numFmt w:val="bullet"/>
      <w:lvlText w:val="•"/>
      <w:lvlJc w:val="left"/>
      <w:pPr>
        <w:tabs>
          <w:tab w:val="num" w:pos="5760"/>
        </w:tabs>
        <w:ind w:left="5760" w:hanging="360"/>
      </w:pPr>
      <w:rPr>
        <w:rFonts w:ascii="Times New Roman" w:hAnsi="Times New Roman" w:hint="default"/>
      </w:rPr>
    </w:lvl>
    <w:lvl w:ilvl="8" w:tplc="F594F4EA" w:tentative="1">
      <w:start w:val="1"/>
      <w:numFmt w:val="bullet"/>
      <w:lvlText w:val="•"/>
      <w:lvlJc w:val="left"/>
      <w:pPr>
        <w:tabs>
          <w:tab w:val="num" w:pos="6480"/>
        </w:tabs>
        <w:ind w:left="6480" w:hanging="360"/>
      </w:pPr>
      <w:rPr>
        <w:rFonts w:ascii="Times New Roman" w:hAnsi="Times New Roman" w:hint="default"/>
      </w:rPr>
    </w:lvl>
  </w:abstractNum>
  <w:abstractNum w:abstractNumId="124">
    <w:nsid w:val="38BE0C4F"/>
    <w:multiLevelType w:val="hybridMultilevel"/>
    <w:tmpl w:val="DD7C5E30"/>
    <w:lvl w:ilvl="0" w:tplc="17B24D42">
      <w:start w:val="13"/>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5">
    <w:nsid w:val="3A2F6092"/>
    <w:multiLevelType w:val="hybridMultilevel"/>
    <w:tmpl w:val="F2D8D200"/>
    <w:lvl w:ilvl="0" w:tplc="0A5235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A6E461E"/>
    <w:multiLevelType w:val="hybridMultilevel"/>
    <w:tmpl w:val="BE52CBE2"/>
    <w:lvl w:ilvl="0" w:tplc="0CFC8FC6">
      <w:start w:val="1"/>
      <w:numFmt w:val="bullet"/>
      <w:lvlText w:val=""/>
      <w:lvlJc w:val="left"/>
      <w:pPr>
        <w:tabs>
          <w:tab w:val="num" w:pos="360"/>
        </w:tabs>
        <w:ind w:left="360" w:hanging="360"/>
      </w:pPr>
      <w:rPr>
        <w:rFonts w:ascii="Wingdings" w:hAnsi="Wingdings" w:cs="Times New Roman"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Times New Roman" w:hint="default"/>
      </w:rPr>
    </w:lvl>
    <w:lvl w:ilvl="3" w:tplc="04190001">
      <w:start w:val="1"/>
      <w:numFmt w:val="bullet"/>
      <w:lvlText w:val=""/>
      <w:lvlJc w:val="left"/>
      <w:pPr>
        <w:tabs>
          <w:tab w:val="num" w:pos="3731"/>
        </w:tabs>
        <w:ind w:left="3731" w:hanging="360"/>
      </w:pPr>
      <w:rPr>
        <w:rFonts w:ascii="Symbol" w:hAnsi="Symbol" w:cs="Times New Roman"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Times New Roman" w:hint="default"/>
      </w:rPr>
    </w:lvl>
    <w:lvl w:ilvl="6" w:tplc="04190001">
      <w:start w:val="1"/>
      <w:numFmt w:val="bullet"/>
      <w:lvlText w:val=""/>
      <w:lvlJc w:val="left"/>
      <w:pPr>
        <w:tabs>
          <w:tab w:val="num" w:pos="5891"/>
        </w:tabs>
        <w:ind w:left="5891" w:hanging="360"/>
      </w:pPr>
      <w:rPr>
        <w:rFonts w:ascii="Symbol" w:hAnsi="Symbol" w:cs="Times New Roman"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Times New Roman" w:hint="default"/>
      </w:rPr>
    </w:lvl>
  </w:abstractNum>
  <w:abstractNum w:abstractNumId="127">
    <w:nsid w:val="3B130528"/>
    <w:multiLevelType w:val="hybridMultilevel"/>
    <w:tmpl w:val="FA2AB09A"/>
    <w:lvl w:ilvl="0" w:tplc="04190011">
      <w:start w:val="1"/>
      <w:numFmt w:val="decimal"/>
      <w:lvlText w:val="%1)"/>
      <w:lvlJc w:val="left"/>
      <w:pPr>
        <w:ind w:left="1137" w:hanging="360"/>
      </w:p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128">
    <w:nsid w:val="3B3C2682"/>
    <w:multiLevelType w:val="hybridMultilevel"/>
    <w:tmpl w:val="96665D76"/>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9">
    <w:nsid w:val="3C054565"/>
    <w:multiLevelType w:val="hybridMultilevel"/>
    <w:tmpl w:val="71CC1280"/>
    <w:lvl w:ilvl="0" w:tplc="8370DA3C">
      <w:start w:val="1"/>
      <w:numFmt w:val="decimal"/>
      <w:lvlText w:val="%1)"/>
      <w:lvlJc w:val="left"/>
      <w:pPr>
        <w:tabs>
          <w:tab w:val="num" w:pos="2149"/>
        </w:tabs>
        <w:ind w:left="2149"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3C816B71"/>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31">
    <w:nsid w:val="3CDD1F62"/>
    <w:multiLevelType w:val="hybridMultilevel"/>
    <w:tmpl w:val="3EC4739E"/>
    <w:lvl w:ilvl="0" w:tplc="148222E0">
      <w:start w:val="9"/>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32">
    <w:nsid w:val="3CDF7F33"/>
    <w:multiLevelType w:val="hybridMultilevel"/>
    <w:tmpl w:val="2A2C2A1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3">
    <w:nsid w:val="3D0F3513"/>
    <w:multiLevelType w:val="hybridMultilevel"/>
    <w:tmpl w:val="96665D76"/>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4">
    <w:nsid w:val="3D1D3F6C"/>
    <w:multiLevelType w:val="hybridMultilevel"/>
    <w:tmpl w:val="B1CE99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3DD7226A"/>
    <w:multiLevelType w:val="hybridMultilevel"/>
    <w:tmpl w:val="E25A27DE"/>
    <w:lvl w:ilvl="0" w:tplc="1374B254">
      <w:start w:val="1"/>
      <w:numFmt w:val="decimal"/>
      <w:lvlText w:val="%1)"/>
      <w:lvlJc w:val="left"/>
      <w:pPr>
        <w:tabs>
          <w:tab w:val="num" w:pos="0"/>
        </w:tabs>
        <w:ind w:left="77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3DF070AC"/>
    <w:multiLevelType w:val="hybridMultilevel"/>
    <w:tmpl w:val="DB1C669C"/>
    <w:lvl w:ilvl="0" w:tplc="4DEA64A6">
      <w:start w:val="1"/>
      <w:numFmt w:val="bullet"/>
      <w:lvlText w:val="−"/>
      <w:lvlJc w:val="left"/>
      <w:pPr>
        <w:tabs>
          <w:tab w:val="num" w:pos="786"/>
        </w:tabs>
        <w:ind w:left="786"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3E627320"/>
    <w:multiLevelType w:val="hybridMultilevel"/>
    <w:tmpl w:val="B298EDE8"/>
    <w:lvl w:ilvl="0" w:tplc="0466FAA4">
      <w:start w:val="1"/>
      <w:numFmt w:val="decimal"/>
      <w:lvlText w:val="%1)"/>
      <w:lvlJc w:val="left"/>
      <w:pPr>
        <w:tabs>
          <w:tab w:val="num" w:pos="5007"/>
        </w:tabs>
        <w:ind w:left="5007" w:hanging="360"/>
      </w:pPr>
      <w:rPr>
        <w:rFonts w:cs="Times New Roman" w:hint="default"/>
      </w:rPr>
    </w:lvl>
    <w:lvl w:ilvl="1" w:tplc="0466FAA4">
      <w:start w:val="1"/>
      <w:numFmt w:val="decimal"/>
      <w:lvlText w:val="%2)"/>
      <w:lvlJc w:val="left"/>
      <w:pPr>
        <w:tabs>
          <w:tab w:val="num" w:pos="644"/>
        </w:tabs>
        <w:ind w:left="644" w:hanging="360"/>
      </w:pPr>
      <w:rPr>
        <w:rFonts w:cs="Times New Roman" w:hint="default"/>
      </w:rPr>
    </w:lvl>
    <w:lvl w:ilvl="2" w:tplc="0BD8D92A">
      <w:start w:val="1"/>
      <w:numFmt w:val="decimal"/>
      <w:lvlText w:val="%3."/>
      <w:lvlJc w:val="left"/>
      <w:pPr>
        <w:ind w:left="3409" w:hanging="360"/>
      </w:pPr>
      <w:rPr>
        <w:rFonts w:hint="default"/>
      </w:rPr>
    </w:lvl>
    <w:lvl w:ilvl="3" w:tplc="0419000F" w:tentative="1">
      <w:start w:val="1"/>
      <w:numFmt w:val="decimal"/>
      <w:lvlText w:val="%4."/>
      <w:lvlJc w:val="left"/>
      <w:pPr>
        <w:tabs>
          <w:tab w:val="num" w:pos="3949"/>
        </w:tabs>
        <w:ind w:left="3949" w:hanging="360"/>
      </w:pPr>
      <w:rPr>
        <w:rFonts w:cs="Times New Roman"/>
      </w:rPr>
    </w:lvl>
    <w:lvl w:ilvl="4" w:tplc="04190019" w:tentative="1">
      <w:start w:val="1"/>
      <w:numFmt w:val="lowerLetter"/>
      <w:lvlText w:val="%5."/>
      <w:lvlJc w:val="left"/>
      <w:pPr>
        <w:tabs>
          <w:tab w:val="num" w:pos="4669"/>
        </w:tabs>
        <w:ind w:left="4669" w:hanging="360"/>
      </w:pPr>
      <w:rPr>
        <w:rFonts w:cs="Times New Roman"/>
      </w:rPr>
    </w:lvl>
    <w:lvl w:ilvl="5" w:tplc="0419001B" w:tentative="1">
      <w:start w:val="1"/>
      <w:numFmt w:val="lowerRoman"/>
      <w:lvlText w:val="%6."/>
      <w:lvlJc w:val="right"/>
      <w:pPr>
        <w:tabs>
          <w:tab w:val="num" w:pos="5389"/>
        </w:tabs>
        <w:ind w:left="5389" w:hanging="180"/>
      </w:pPr>
      <w:rPr>
        <w:rFonts w:cs="Times New Roman"/>
      </w:rPr>
    </w:lvl>
    <w:lvl w:ilvl="6" w:tplc="0419000F" w:tentative="1">
      <w:start w:val="1"/>
      <w:numFmt w:val="decimal"/>
      <w:lvlText w:val="%7."/>
      <w:lvlJc w:val="left"/>
      <w:pPr>
        <w:tabs>
          <w:tab w:val="num" w:pos="6109"/>
        </w:tabs>
        <w:ind w:left="6109" w:hanging="360"/>
      </w:pPr>
      <w:rPr>
        <w:rFonts w:cs="Times New Roman"/>
      </w:rPr>
    </w:lvl>
    <w:lvl w:ilvl="7" w:tplc="04190019" w:tentative="1">
      <w:start w:val="1"/>
      <w:numFmt w:val="lowerLetter"/>
      <w:lvlText w:val="%8."/>
      <w:lvlJc w:val="left"/>
      <w:pPr>
        <w:tabs>
          <w:tab w:val="num" w:pos="6829"/>
        </w:tabs>
        <w:ind w:left="6829" w:hanging="360"/>
      </w:pPr>
      <w:rPr>
        <w:rFonts w:cs="Times New Roman"/>
      </w:rPr>
    </w:lvl>
    <w:lvl w:ilvl="8" w:tplc="0419001B" w:tentative="1">
      <w:start w:val="1"/>
      <w:numFmt w:val="lowerRoman"/>
      <w:lvlText w:val="%9."/>
      <w:lvlJc w:val="right"/>
      <w:pPr>
        <w:tabs>
          <w:tab w:val="num" w:pos="7549"/>
        </w:tabs>
        <w:ind w:left="7549" w:hanging="180"/>
      </w:pPr>
      <w:rPr>
        <w:rFonts w:cs="Times New Roman"/>
      </w:rPr>
    </w:lvl>
  </w:abstractNum>
  <w:abstractNum w:abstractNumId="138">
    <w:nsid w:val="3F9446B7"/>
    <w:multiLevelType w:val="hybridMultilevel"/>
    <w:tmpl w:val="29E81890"/>
    <w:lvl w:ilvl="0" w:tplc="709EF43E">
      <w:start w:val="1"/>
      <w:numFmt w:val="decimal"/>
      <w:lvlText w:val="%1)"/>
      <w:lvlJc w:val="left"/>
      <w:pPr>
        <w:ind w:left="1137" w:hanging="360"/>
      </w:pPr>
      <w:rPr>
        <w:rFonts w:hint="default"/>
      </w:r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139">
    <w:nsid w:val="3F9D1D92"/>
    <w:multiLevelType w:val="multilevel"/>
    <w:tmpl w:val="534E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14548C5"/>
    <w:multiLevelType w:val="hybridMultilevel"/>
    <w:tmpl w:val="EA9023C0"/>
    <w:lvl w:ilvl="0" w:tplc="A4F857DA">
      <w:start w:val="1"/>
      <w:numFmt w:val="decimal"/>
      <w:lvlText w:val="%1)"/>
      <w:lvlJc w:val="left"/>
      <w:pPr>
        <w:tabs>
          <w:tab w:val="num" w:pos="0"/>
        </w:tabs>
        <w:ind w:left="77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420A4A73"/>
    <w:multiLevelType w:val="hybridMultilevel"/>
    <w:tmpl w:val="B2D407EC"/>
    <w:lvl w:ilvl="0" w:tplc="81D8D1EA">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42737389"/>
    <w:multiLevelType w:val="hybridMultilevel"/>
    <w:tmpl w:val="34646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428F331C"/>
    <w:multiLevelType w:val="hybridMultilevel"/>
    <w:tmpl w:val="D43EF92A"/>
    <w:lvl w:ilvl="0" w:tplc="8AEA970C">
      <w:start w:val="1"/>
      <w:numFmt w:val="bullet"/>
      <w:lvlText w:val="•"/>
      <w:lvlJc w:val="left"/>
      <w:pPr>
        <w:tabs>
          <w:tab w:val="num" w:pos="720"/>
        </w:tabs>
        <w:ind w:left="720" w:hanging="360"/>
      </w:pPr>
      <w:rPr>
        <w:rFonts w:ascii="Times New Roman" w:hAnsi="Times New Roman" w:hint="default"/>
      </w:rPr>
    </w:lvl>
    <w:lvl w:ilvl="1" w:tplc="492C9352" w:tentative="1">
      <w:start w:val="1"/>
      <w:numFmt w:val="bullet"/>
      <w:lvlText w:val="•"/>
      <w:lvlJc w:val="left"/>
      <w:pPr>
        <w:tabs>
          <w:tab w:val="num" w:pos="1440"/>
        </w:tabs>
        <w:ind w:left="1440" w:hanging="360"/>
      </w:pPr>
      <w:rPr>
        <w:rFonts w:ascii="Times New Roman" w:hAnsi="Times New Roman" w:hint="default"/>
      </w:rPr>
    </w:lvl>
    <w:lvl w:ilvl="2" w:tplc="3340A1F4" w:tentative="1">
      <w:start w:val="1"/>
      <w:numFmt w:val="bullet"/>
      <w:lvlText w:val="•"/>
      <w:lvlJc w:val="left"/>
      <w:pPr>
        <w:tabs>
          <w:tab w:val="num" w:pos="2160"/>
        </w:tabs>
        <w:ind w:left="2160" w:hanging="360"/>
      </w:pPr>
      <w:rPr>
        <w:rFonts w:ascii="Times New Roman" w:hAnsi="Times New Roman" w:hint="default"/>
      </w:rPr>
    </w:lvl>
    <w:lvl w:ilvl="3" w:tplc="8604BBBA" w:tentative="1">
      <w:start w:val="1"/>
      <w:numFmt w:val="bullet"/>
      <w:lvlText w:val="•"/>
      <w:lvlJc w:val="left"/>
      <w:pPr>
        <w:tabs>
          <w:tab w:val="num" w:pos="2880"/>
        </w:tabs>
        <w:ind w:left="2880" w:hanging="360"/>
      </w:pPr>
      <w:rPr>
        <w:rFonts w:ascii="Times New Roman" w:hAnsi="Times New Roman" w:hint="default"/>
      </w:rPr>
    </w:lvl>
    <w:lvl w:ilvl="4" w:tplc="6256EF90" w:tentative="1">
      <w:start w:val="1"/>
      <w:numFmt w:val="bullet"/>
      <w:lvlText w:val="•"/>
      <w:lvlJc w:val="left"/>
      <w:pPr>
        <w:tabs>
          <w:tab w:val="num" w:pos="3600"/>
        </w:tabs>
        <w:ind w:left="3600" w:hanging="360"/>
      </w:pPr>
      <w:rPr>
        <w:rFonts w:ascii="Times New Roman" w:hAnsi="Times New Roman" w:hint="default"/>
      </w:rPr>
    </w:lvl>
    <w:lvl w:ilvl="5" w:tplc="1DF0C972" w:tentative="1">
      <w:start w:val="1"/>
      <w:numFmt w:val="bullet"/>
      <w:lvlText w:val="•"/>
      <w:lvlJc w:val="left"/>
      <w:pPr>
        <w:tabs>
          <w:tab w:val="num" w:pos="4320"/>
        </w:tabs>
        <w:ind w:left="4320" w:hanging="360"/>
      </w:pPr>
      <w:rPr>
        <w:rFonts w:ascii="Times New Roman" w:hAnsi="Times New Roman" w:hint="default"/>
      </w:rPr>
    </w:lvl>
    <w:lvl w:ilvl="6" w:tplc="9A0C333A" w:tentative="1">
      <w:start w:val="1"/>
      <w:numFmt w:val="bullet"/>
      <w:lvlText w:val="•"/>
      <w:lvlJc w:val="left"/>
      <w:pPr>
        <w:tabs>
          <w:tab w:val="num" w:pos="5040"/>
        </w:tabs>
        <w:ind w:left="5040" w:hanging="360"/>
      </w:pPr>
      <w:rPr>
        <w:rFonts w:ascii="Times New Roman" w:hAnsi="Times New Roman" w:hint="default"/>
      </w:rPr>
    </w:lvl>
    <w:lvl w:ilvl="7" w:tplc="A850A738" w:tentative="1">
      <w:start w:val="1"/>
      <w:numFmt w:val="bullet"/>
      <w:lvlText w:val="•"/>
      <w:lvlJc w:val="left"/>
      <w:pPr>
        <w:tabs>
          <w:tab w:val="num" w:pos="5760"/>
        </w:tabs>
        <w:ind w:left="5760" w:hanging="360"/>
      </w:pPr>
      <w:rPr>
        <w:rFonts w:ascii="Times New Roman" w:hAnsi="Times New Roman" w:hint="default"/>
      </w:rPr>
    </w:lvl>
    <w:lvl w:ilvl="8" w:tplc="7B247D18" w:tentative="1">
      <w:start w:val="1"/>
      <w:numFmt w:val="bullet"/>
      <w:lvlText w:val="•"/>
      <w:lvlJc w:val="left"/>
      <w:pPr>
        <w:tabs>
          <w:tab w:val="num" w:pos="6480"/>
        </w:tabs>
        <w:ind w:left="6480" w:hanging="360"/>
      </w:pPr>
      <w:rPr>
        <w:rFonts w:ascii="Times New Roman" w:hAnsi="Times New Roman" w:hint="default"/>
      </w:rPr>
    </w:lvl>
  </w:abstractNum>
  <w:abstractNum w:abstractNumId="144">
    <w:nsid w:val="42CB1BDB"/>
    <w:multiLevelType w:val="hybridMultilevel"/>
    <w:tmpl w:val="ABD46D56"/>
    <w:lvl w:ilvl="0" w:tplc="0CFC8FC6">
      <w:start w:val="1"/>
      <w:numFmt w:val="bullet"/>
      <w:lvlText w:val=""/>
      <w:lvlJc w:val="left"/>
      <w:pPr>
        <w:tabs>
          <w:tab w:val="num" w:pos="360"/>
        </w:tabs>
        <w:ind w:left="360" w:hanging="360"/>
      </w:pPr>
      <w:rPr>
        <w:rFonts w:ascii="Wingdings" w:hAnsi="Wingdings" w:cs="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Times New Roman" w:hint="default"/>
      </w:rPr>
    </w:lvl>
    <w:lvl w:ilvl="3" w:tplc="04190001">
      <w:start w:val="1"/>
      <w:numFmt w:val="bullet"/>
      <w:lvlText w:val=""/>
      <w:lvlJc w:val="left"/>
      <w:pPr>
        <w:tabs>
          <w:tab w:val="num" w:pos="2520"/>
        </w:tabs>
        <w:ind w:left="2520" w:hanging="360"/>
      </w:pPr>
      <w:rPr>
        <w:rFonts w:ascii="Symbol" w:hAnsi="Symbol" w:cs="Times New Roman"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Times New Roman" w:hint="default"/>
      </w:rPr>
    </w:lvl>
    <w:lvl w:ilvl="6" w:tplc="04190001">
      <w:start w:val="1"/>
      <w:numFmt w:val="bullet"/>
      <w:lvlText w:val=""/>
      <w:lvlJc w:val="left"/>
      <w:pPr>
        <w:tabs>
          <w:tab w:val="num" w:pos="4680"/>
        </w:tabs>
        <w:ind w:left="4680" w:hanging="360"/>
      </w:pPr>
      <w:rPr>
        <w:rFonts w:ascii="Symbol" w:hAnsi="Symbol" w:cs="Times New Roman"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Times New Roman" w:hint="default"/>
      </w:rPr>
    </w:lvl>
  </w:abstractNum>
  <w:abstractNum w:abstractNumId="145">
    <w:nsid w:val="42E80C1D"/>
    <w:multiLevelType w:val="hybridMultilevel"/>
    <w:tmpl w:val="BFB40AB2"/>
    <w:lvl w:ilvl="0" w:tplc="04190011">
      <w:start w:val="1"/>
      <w:numFmt w:val="decimal"/>
      <w:lvlText w:val="%1)"/>
      <w:lvlJc w:val="left"/>
      <w:pPr>
        <w:ind w:left="1137" w:hanging="360"/>
      </w:p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146">
    <w:nsid w:val="43583F12"/>
    <w:multiLevelType w:val="hybridMultilevel"/>
    <w:tmpl w:val="A586B662"/>
    <w:lvl w:ilvl="0" w:tplc="F314D8BE">
      <w:start w:val="10"/>
      <w:numFmt w:val="decimal"/>
      <w:lvlText w:val="%1."/>
      <w:lvlJc w:val="left"/>
      <w:pPr>
        <w:tabs>
          <w:tab w:val="num" w:pos="0"/>
        </w:tabs>
        <w:ind w:left="1429" w:hanging="360"/>
      </w:pPr>
      <w:rPr>
        <w:rFonts w:cs="Times New Roman"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38461DB"/>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48">
    <w:nsid w:val="43B542DE"/>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49">
    <w:nsid w:val="43B54989"/>
    <w:multiLevelType w:val="hybridMultilevel"/>
    <w:tmpl w:val="B6E4B724"/>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50">
    <w:nsid w:val="43F83E01"/>
    <w:multiLevelType w:val="hybridMultilevel"/>
    <w:tmpl w:val="BBA40968"/>
    <w:lvl w:ilvl="0" w:tplc="04190011">
      <w:start w:val="1"/>
      <w:numFmt w:val="decimal"/>
      <w:lvlText w:val="%1)"/>
      <w:lvlJc w:val="left"/>
      <w:pPr>
        <w:ind w:left="1137" w:hanging="360"/>
      </w:p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151">
    <w:nsid w:val="44F350FB"/>
    <w:multiLevelType w:val="hybridMultilevel"/>
    <w:tmpl w:val="CABAC65A"/>
    <w:lvl w:ilvl="0" w:tplc="557ABCD0">
      <w:start w:val="1"/>
      <w:numFmt w:val="decimal"/>
      <w:lvlText w:val="%1)"/>
      <w:lvlJc w:val="left"/>
      <w:pPr>
        <w:tabs>
          <w:tab w:val="num" w:pos="0"/>
        </w:tabs>
        <w:ind w:left="77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45157064"/>
    <w:multiLevelType w:val="hybridMultilevel"/>
    <w:tmpl w:val="DC4E563E"/>
    <w:lvl w:ilvl="0" w:tplc="EA24E9C0">
      <w:start w:val="8"/>
      <w:numFmt w:val="decimal"/>
      <w:lvlText w:val="%1."/>
      <w:lvlJc w:val="left"/>
      <w:pPr>
        <w:tabs>
          <w:tab w:val="num" w:pos="1909"/>
        </w:tabs>
        <w:ind w:left="3338" w:hanging="360"/>
      </w:pPr>
      <w:rPr>
        <w:rFonts w:cs="Times New Roman"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456E416D"/>
    <w:multiLevelType w:val="hybridMultilevel"/>
    <w:tmpl w:val="B6E4B724"/>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54">
    <w:nsid w:val="45784A3F"/>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5">
    <w:nsid w:val="466852C6"/>
    <w:multiLevelType w:val="singleLevel"/>
    <w:tmpl w:val="E5C66860"/>
    <w:lvl w:ilvl="0">
      <w:start w:val="1"/>
      <w:numFmt w:val="bullet"/>
      <w:lvlText w:val=""/>
      <w:lvlJc w:val="left"/>
      <w:pPr>
        <w:tabs>
          <w:tab w:val="num" w:pos="360"/>
        </w:tabs>
        <w:ind w:left="360" w:hanging="360"/>
      </w:pPr>
      <w:rPr>
        <w:rFonts w:ascii="Wingdings" w:hAnsi="Wingdings" w:cs="Times New Roman" w:hint="default"/>
      </w:rPr>
    </w:lvl>
  </w:abstractNum>
  <w:abstractNum w:abstractNumId="156">
    <w:nsid w:val="469D4682"/>
    <w:multiLevelType w:val="hybridMultilevel"/>
    <w:tmpl w:val="72E063AC"/>
    <w:lvl w:ilvl="0" w:tplc="136C558C">
      <w:start w:val="8"/>
      <w:numFmt w:val="decimal"/>
      <w:lvlText w:val="%1."/>
      <w:lvlJc w:val="left"/>
      <w:pPr>
        <w:tabs>
          <w:tab w:val="num" w:pos="0"/>
        </w:tabs>
        <w:ind w:left="1429"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476D57A7"/>
    <w:multiLevelType w:val="hybridMultilevel"/>
    <w:tmpl w:val="E02A38E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47B83496"/>
    <w:multiLevelType w:val="singleLevel"/>
    <w:tmpl w:val="40543806"/>
    <w:lvl w:ilvl="0">
      <w:start w:val="4"/>
      <w:numFmt w:val="decimal"/>
      <w:lvlText w:val="%1)"/>
      <w:legacy w:legacy="1" w:legacySpace="0" w:legacyIndent="327"/>
      <w:lvlJc w:val="left"/>
      <w:rPr>
        <w:rFonts w:ascii="Arial" w:hAnsi="Arial" w:cs="Arial" w:hint="default"/>
      </w:rPr>
    </w:lvl>
  </w:abstractNum>
  <w:abstractNum w:abstractNumId="159">
    <w:nsid w:val="483E2CF2"/>
    <w:multiLevelType w:val="hybridMultilevel"/>
    <w:tmpl w:val="ED103EC2"/>
    <w:lvl w:ilvl="0" w:tplc="04190011">
      <w:start w:val="1"/>
      <w:numFmt w:val="decimal"/>
      <w:lvlText w:val="%1)"/>
      <w:lvlJc w:val="left"/>
      <w:pPr>
        <w:ind w:left="1137" w:hanging="360"/>
      </w:p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160">
    <w:nsid w:val="48B621C3"/>
    <w:multiLevelType w:val="hybridMultilevel"/>
    <w:tmpl w:val="DEF05932"/>
    <w:lvl w:ilvl="0" w:tplc="0419000F">
      <w:start w:val="1"/>
      <w:numFmt w:val="decimal"/>
      <w:lvlText w:val="%1."/>
      <w:lvlJc w:val="left"/>
      <w:pPr>
        <w:tabs>
          <w:tab w:val="num" w:pos="-785"/>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490B799C"/>
    <w:multiLevelType w:val="hybridMultilevel"/>
    <w:tmpl w:val="B6264DE4"/>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62">
    <w:nsid w:val="49120E1A"/>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63">
    <w:nsid w:val="49C00F50"/>
    <w:multiLevelType w:val="hybridMultilevel"/>
    <w:tmpl w:val="26862994"/>
    <w:lvl w:ilvl="0" w:tplc="04190011">
      <w:start w:val="1"/>
      <w:numFmt w:val="decimal"/>
      <w:lvlText w:val="%1)"/>
      <w:lvlJc w:val="left"/>
      <w:pPr>
        <w:ind w:left="1137" w:hanging="360"/>
      </w:p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164">
    <w:nsid w:val="4A1721E7"/>
    <w:multiLevelType w:val="multilevel"/>
    <w:tmpl w:val="B5287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4B886303"/>
    <w:multiLevelType w:val="hybridMultilevel"/>
    <w:tmpl w:val="5ADC3FA8"/>
    <w:lvl w:ilvl="0" w:tplc="0419000F">
      <w:start w:val="1"/>
      <w:numFmt w:val="decimal"/>
      <w:lvlText w:val="%1."/>
      <w:lvlJc w:val="left"/>
      <w:pPr>
        <w:ind w:left="1137" w:hanging="360"/>
      </w:p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166">
    <w:nsid w:val="4C191811"/>
    <w:multiLevelType w:val="hybridMultilevel"/>
    <w:tmpl w:val="0BC839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4C314A24"/>
    <w:multiLevelType w:val="singleLevel"/>
    <w:tmpl w:val="F3E41BB8"/>
    <w:lvl w:ilvl="0">
      <w:start w:val="2"/>
      <w:numFmt w:val="decimal"/>
      <w:lvlText w:val="%1)"/>
      <w:legacy w:legacy="1" w:legacySpace="0" w:legacyIndent="326"/>
      <w:lvlJc w:val="left"/>
      <w:rPr>
        <w:rFonts w:ascii="Arial" w:hAnsi="Arial" w:cs="Arial" w:hint="default"/>
      </w:rPr>
    </w:lvl>
  </w:abstractNum>
  <w:abstractNum w:abstractNumId="168">
    <w:nsid w:val="4C692FDA"/>
    <w:multiLevelType w:val="hybridMultilevel"/>
    <w:tmpl w:val="D38C53C6"/>
    <w:lvl w:ilvl="0" w:tplc="6B32E5E2">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4D33514B"/>
    <w:multiLevelType w:val="multilevel"/>
    <w:tmpl w:val="D2129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nsid w:val="4D4061CF"/>
    <w:multiLevelType w:val="multilevel"/>
    <w:tmpl w:val="17B4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4DEB7ADD"/>
    <w:multiLevelType w:val="multilevel"/>
    <w:tmpl w:val="71C89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4DEE7AAF"/>
    <w:multiLevelType w:val="multilevel"/>
    <w:tmpl w:val="A9BE5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nsid w:val="4DF91FA1"/>
    <w:multiLevelType w:val="hybridMultilevel"/>
    <w:tmpl w:val="47029B5A"/>
    <w:lvl w:ilvl="0" w:tplc="171CCBEC">
      <w:start w:val="13"/>
      <w:numFmt w:val="decimal"/>
      <w:lvlText w:val="%1."/>
      <w:lvlJc w:val="left"/>
      <w:pPr>
        <w:tabs>
          <w:tab w:val="num" w:pos="0"/>
        </w:tabs>
        <w:ind w:left="1429" w:hanging="360"/>
      </w:pPr>
      <w:rPr>
        <w:rFonts w:cs="Times New Roman"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nsid w:val="4E0D0860"/>
    <w:multiLevelType w:val="multilevel"/>
    <w:tmpl w:val="D6ECB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4E7C235B"/>
    <w:multiLevelType w:val="hybridMultilevel"/>
    <w:tmpl w:val="2370F36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507851D0"/>
    <w:multiLevelType w:val="hybridMultilevel"/>
    <w:tmpl w:val="07FA7C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7">
    <w:nsid w:val="50E24622"/>
    <w:multiLevelType w:val="hybridMultilevel"/>
    <w:tmpl w:val="B2ACDCEE"/>
    <w:lvl w:ilvl="0" w:tplc="EA24E9C0">
      <w:start w:val="8"/>
      <w:numFmt w:val="decimal"/>
      <w:lvlText w:val="%1."/>
      <w:lvlJc w:val="left"/>
      <w:pPr>
        <w:tabs>
          <w:tab w:val="num" w:pos="0"/>
        </w:tabs>
        <w:ind w:left="1429" w:hanging="360"/>
      </w:pPr>
      <w:rPr>
        <w:rFonts w:cs="Times New Roman" w:hint="default"/>
      </w:r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8">
    <w:nsid w:val="519C1F72"/>
    <w:multiLevelType w:val="hybridMultilevel"/>
    <w:tmpl w:val="96665D76"/>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9">
    <w:nsid w:val="52A603BC"/>
    <w:multiLevelType w:val="hybridMultilevel"/>
    <w:tmpl w:val="E49CBA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52B815AA"/>
    <w:multiLevelType w:val="hybridMultilevel"/>
    <w:tmpl w:val="96665D76"/>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1">
    <w:nsid w:val="53C85A49"/>
    <w:multiLevelType w:val="multilevel"/>
    <w:tmpl w:val="BE287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nsid w:val="54714B50"/>
    <w:multiLevelType w:val="hybridMultilevel"/>
    <w:tmpl w:val="AB241956"/>
    <w:lvl w:ilvl="0" w:tplc="40AC7C12">
      <w:start w:val="1"/>
      <w:numFmt w:val="decimal"/>
      <w:lvlText w:val="%1)"/>
      <w:lvlJc w:val="left"/>
      <w:pPr>
        <w:ind w:left="1789" w:hanging="360"/>
      </w:pPr>
      <w:rPr>
        <w:rFonts w:hint="default"/>
        <w:b w:val="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83">
    <w:nsid w:val="54921A17"/>
    <w:multiLevelType w:val="hybridMultilevel"/>
    <w:tmpl w:val="29449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6A36D38"/>
    <w:multiLevelType w:val="hybridMultilevel"/>
    <w:tmpl w:val="B6E4B724"/>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5">
    <w:nsid w:val="56BF2200"/>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86">
    <w:nsid w:val="579A7740"/>
    <w:multiLevelType w:val="hybridMultilevel"/>
    <w:tmpl w:val="35DA67AC"/>
    <w:lvl w:ilvl="0" w:tplc="12745774">
      <w:start w:val="8"/>
      <w:numFmt w:val="decimal"/>
      <w:lvlText w:val="%1."/>
      <w:lvlJc w:val="left"/>
      <w:pPr>
        <w:tabs>
          <w:tab w:val="num" w:pos="0"/>
        </w:tabs>
        <w:ind w:left="1429"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59B240E4"/>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88">
    <w:nsid w:val="5AFC3FA2"/>
    <w:multiLevelType w:val="hybridMultilevel"/>
    <w:tmpl w:val="F670CCBE"/>
    <w:lvl w:ilvl="0" w:tplc="04190011">
      <w:start w:val="1"/>
      <w:numFmt w:val="decimal"/>
      <w:lvlText w:val="%1)"/>
      <w:lvlJc w:val="left"/>
      <w:pPr>
        <w:ind w:left="1137" w:hanging="360"/>
      </w:p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189">
    <w:nsid w:val="5B8C5B65"/>
    <w:multiLevelType w:val="hybridMultilevel"/>
    <w:tmpl w:val="D2DA95E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0">
    <w:nsid w:val="5C823497"/>
    <w:multiLevelType w:val="multilevel"/>
    <w:tmpl w:val="7F9E4AA4"/>
    <w:lvl w:ilvl="0">
      <w:start w:val="1"/>
      <w:numFmt w:val="decimal"/>
      <w:lvlText w:val="%1."/>
      <w:lvlJc w:val="left"/>
      <w:pPr>
        <w:tabs>
          <w:tab w:val="num" w:pos="786"/>
        </w:tabs>
        <w:ind w:left="786" w:hanging="360"/>
      </w:pPr>
      <w:rPr>
        <w:rFonts w:cs="Times New Roman" w:hint="default"/>
      </w:rPr>
    </w:lvl>
    <w:lvl w:ilvl="1" w:tentative="1">
      <w:start w:val="1"/>
      <w:numFmt w:val="lowerLetter"/>
      <w:lvlText w:val="%2."/>
      <w:lvlJc w:val="left"/>
      <w:pPr>
        <w:tabs>
          <w:tab w:val="num" w:pos="1506"/>
        </w:tabs>
        <w:ind w:left="1506" w:hanging="360"/>
      </w:pPr>
      <w:rPr>
        <w:rFonts w:cs="Times New Roman"/>
      </w:rPr>
    </w:lvl>
    <w:lvl w:ilvl="2" w:tentative="1">
      <w:start w:val="1"/>
      <w:numFmt w:val="lowerRoman"/>
      <w:lvlText w:val="%3."/>
      <w:lvlJc w:val="right"/>
      <w:pPr>
        <w:tabs>
          <w:tab w:val="num" w:pos="2226"/>
        </w:tabs>
        <w:ind w:left="2226" w:hanging="180"/>
      </w:pPr>
      <w:rPr>
        <w:rFonts w:cs="Times New Roman"/>
      </w:rPr>
    </w:lvl>
    <w:lvl w:ilvl="3" w:tentative="1">
      <w:start w:val="1"/>
      <w:numFmt w:val="decimal"/>
      <w:lvlText w:val="%4."/>
      <w:lvlJc w:val="left"/>
      <w:pPr>
        <w:tabs>
          <w:tab w:val="num" w:pos="2946"/>
        </w:tabs>
        <w:ind w:left="2946" w:hanging="360"/>
      </w:pPr>
      <w:rPr>
        <w:rFonts w:cs="Times New Roman"/>
      </w:rPr>
    </w:lvl>
    <w:lvl w:ilvl="4" w:tentative="1">
      <w:start w:val="1"/>
      <w:numFmt w:val="lowerLetter"/>
      <w:lvlText w:val="%5."/>
      <w:lvlJc w:val="left"/>
      <w:pPr>
        <w:tabs>
          <w:tab w:val="num" w:pos="3666"/>
        </w:tabs>
        <w:ind w:left="3666" w:hanging="360"/>
      </w:pPr>
      <w:rPr>
        <w:rFonts w:cs="Times New Roman"/>
      </w:rPr>
    </w:lvl>
    <w:lvl w:ilvl="5" w:tentative="1">
      <w:start w:val="1"/>
      <w:numFmt w:val="lowerRoman"/>
      <w:lvlText w:val="%6."/>
      <w:lvlJc w:val="right"/>
      <w:pPr>
        <w:tabs>
          <w:tab w:val="num" w:pos="4386"/>
        </w:tabs>
        <w:ind w:left="4386" w:hanging="180"/>
      </w:pPr>
      <w:rPr>
        <w:rFonts w:cs="Times New Roman"/>
      </w:rPr>
    </w:lvl>
    <w:lvl w:ilvl="6" w:tentative="1">
      <w:start w:val="1"/>
      <w:numFmt w:val="decimal"/>
      <w:lvlText w:val="%7."/>
      <w:lvlJc w:val="left"/>
      <w:pPr>
        <w:tabs>
          <w:tab w:val="num" w:pos="5106"/>
        </w:tabs>
        <w:ind w:left="5106" w:hanging="360"/>
      </w:pPr>
      <w:rPr>
        <w:rFonts w:cs="Times New Roman"/>
      </w:rPr>
    </w:lvl>
    <w:lvl w:ilvl="7" w:tentative="1">
      <w:start w:val="1"/>
      <w:numFmt w:val="lowerLetter"/>
      <w:lvlText w:val="%8."/>
      <w:lvlJc w:val="left"/>
      <w:pPr>
        <w:tabs>
          <w:tab w:val="num" w:pos="5826"/>
        </w:tabs>
        <w:ind w:left="5826" w:hanging="360"/>
      </w:pPr>
      <w:rPr>
        <w:rFonts w:cs="Times New Roman"/>
      </w:rPr>
    </w:lvl>
    <w:lvl w:ilvl="8" w:tentative="1">
      <w:start w:val="1"/>
      <w:numFmt w:val="lowerRoman"/>
      <w:lvlText w:val="%9."/>
      <w:lvlJc w:val="right"/>
      <w:pPr>
        <w:tabs>
          <w:tab w:val="num" w:pos="6546"/>
        </w:tabs>
        <w:ind w:left="6546" w:hanging="180"/>
      </w:pPr>
      <w:rPr>
        <w:rFonts w:cs="Times New Roman"/>
      </w:rPr>
    </w:lvl>
  </w:abstractNum>
  <w:abstractNum w:abstractNumId="191">
    <w:nsid w:val="5C8A5A9D"/>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92">
    <w:nsid w:val="5D084091"/>
    <w:multiLevelType w:val="hybridMultilevel"/>
    <w:tmpl w:val="9CF60328"/>
    <w:lvl w:ilvl="0" w:tplc="4D52C40A">
      <w:start w:val="1"/>
      <w:numFmt w:val="decimal"/>
      <w:lvlText w:val="%1)"/>
      <w:lvlJc w:val="left"/>
      <w:pPr>
        <w:tabs>
          <w:tab w:val="num" w:pos="0"/>
        </w:tabs>
        <w:ind w:left="77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nsid w:val="5E0F22A1"/>
    <w:multiLevelType w:val="hybridMultilevel"/>
    <w:tmpl w:val="438019BC"/>
    <w:lvl w:ilvl="0" w:tplc="0B12236E">
      <w:start w:val="1"/>
      <w:numFmt w:val="decimal"/>
      <w:lvlText w:val="%1)"/>
      <w:lvlJc w:val="left"/>
      <w:pPr>
        <w:ind w:left="777"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94">
    <w:nsid w:val="5E787906"/>
    <w:multiLevelType w:val="hybridMultilevel"/>
    <w:tmpl w:val="839ED402"/>
    <w:lvl w:ilvl="0" w:tplc="04190011">
      <w:start w:val="1"/>
      <w:numFmt w:val="decimal"/>
      <w:lvlText w:val="%1)"/>
      <w:lvlJc w:val="left"/>
      <w:pPr>
        <w:ind w:left="1137" w:hanging="360"/>
      </w:p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195">
    <w:nsid w:val="5ED559F2"/>
    <w:multiLevelType w:val="hybridMultilevel"/>
    <w:tmpl w:val="F20E98EA"/>
    <w:lvl w:ilvl="0" w:tplc="CE4A7CDE">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5F5512A5"/>
    <w:multiLevelType w:val="hybridMultilevel"/>
    <w:tmpl w:val="E5B297F6"/>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97">
    <w:nsid w:val="600F5D4A"/>
    <w:multiLevelType w:val="multilevel"/>
    <w:tmpl w:val="2FC8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61361A8D"/>
    <w:multiLevelType w:val="hybridMultilevel"/>
    <w:tmpl w:val="B38455F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9">
    <w:nsid w:val="61D26DC9"/>
    <w:multiLevelType w:val="hybridMultilevel"/>
    <w:tmpl w:val="10BEC516"/>
    <w:lvl w:ilvl="0" w:tplc="8B0CDC16">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62D66612"/>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01">
    <w:nsid w:val="62DD79F3"/>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02">
    <w:nsid w:val="62FB7962"/>
    <w:multiLevelType w:val="singleLevel"/>
    <w:tmpl w:val="CFB02216"/>
    <w:lvl w:ilvl="0">
      <w:start w:val="1"/>
      <w:numFmt w:val="bullet"/>
      <w:lvlText w:val=""/>
      <w:lvlJc w:val="left"/>
      <w:pPr>
        <w:tabs>
          <w:tab w:val="num" w:pos="360"/>
        </w:tabs>
        <w:ind w:left="360" w:hanging="360"/>
      </w:pPr>
      <w:rPr>
        <w:rFonts w:ascii="Wingdings" w:hAnsi="Wingdings" w:cs="Times New Roman" w:hint="default"/>
      </w:rPr>
    </w:lvl>
  </w:abstractNum>
  <w:abstractNum w:abstractNumId="203">
    <w:nsid w:val="63476B38"/>
    <w:multiLevelType w:val="hybridMultilevel"/>
    <w:tmpl w:val="09208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6050950"/>
    <w:multiLevelType w:val="multilevel"/>
    <w:tmpl w:val="0952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674D49FE"/>
    <w:multiLevelType w:val="hybridMultilevel"/>
    <w:tmpl w:val="A406F948"/>
    <w:lvl w:ilvl="0" w:tplc="FA82E64A">
      <w:start w:val="1"/>
      <w:numFmt w:val="bullet"/>
      <w:lvlText w:val="•"/>
      <w:lvlJc w:val="left"/>
      <w:pPr>
        <w:tabs>
          <w:tab w:val="num" w:pos="720"/>
        </w:tabs>
        <w:ind w:left="720" w:hanging="360"/>
      </w:pPr>
      <w:rPr>
        <w:rFonts w:ascii="Times New Roman" w:hAnsi="Times New Roman" w:hint="default"/>
      </w:rPr>
    </w:lvl>
    <w:lvl w:ilvl="1" w:tplc="3F8A20DE" w:tentative="1">
      <w:start w:val="1"/>
      <w:numFmt w:val="bullet"/>
      <w:lvlText w:val="•"/>
      <w:lvlJc w:val="left"/>
      <w:pPr>
        <w:tabs>
          <w:tab w:val="num" w:pos="1440"/>
        </w:tabs>
        <w:ind w:left="1440" w:hanging="360"/>
      </w:pPr>
      <w:rPr>
        <w:rFonts w:ascii="Times New Roman" w:hAnsi="Times New Roman" w:hint="default"/>
      </w:rPr>
    </w:lvl>
    <w:lvl w:ilvl="2" w:tplc="58F89ADA" w:tentative="1">
      <w:start w:val="1"/>
      <w:numFmt w:val="bullet"/>
      <w:lvlText w:val="•"/>
      <w:lvlJc w:val="left"/>
      <w:pPr>
        <w:tabs>
          <w:tab w:val="num" w:pos="2160"/>
        </w:tabs>
        <w:ind w:left="2160" w:hanging="360"/>
      </w:pPr>
      <w:rPr>
        <w:rFonts w:ascii="Times New Roman" w:hAnsi="Times New Roman" w:hint="default"/>
      </w:rPr>
    </w:lvl>
    <w:lvl w:ilvl="3" w:tplc="193C76BC" w:tentative="1">
      <w:start w:val="1"/>
      <w:numFmt w:val="bullet"/>
      <w:lvlText w:val="•"/>
      <w:lvlJc w:val="left"/>
      <w:pPr>
        <w:tabs>
          <w:tab w:val="num" w:pos="2880"/>
        </w:tabs>
        <w:ind w:left="2880" w:hanging="360"/>
      </w:pPr>
      <w:rPr>
        <w:rFonts w:ascii="Times New Roman" w:hAnsi="Times New Roman" w:hint="default"/>
      </w:rPr>
    </w:lvl>
    <w:lvl w:ilvl="4" w:tplc="8158A1FC" w:tentative="1">
      <w:start w:val="1"/>
      <w:numFmt w:val="bullet"/>
      <w:lvlText w:val="•"/>
      <w:lvlJc w:val="left"/>
      <w:pPr>
        <w:tabs>
          <w:tab w:val="num" w:pos="3600"/>
        </w:tabs>
        <w:ind w:left="3600" w:hanging="360"/>
      </w:pPr>
      <w:rPr>
        <w:rFonts w:ascii="Times New Roman" w:hAnsi="Times New Roman" w:hint="default"/>
      </w:rPr>
    </w:lvl>
    <w:lvl w:ilvl="5" w:tplc="E252FF6C" w:tentative="1">
      <w:start w:val="1"/>
      <w:numFmt w:val="bullet"/>
      <w:lvlText w:val="•"/>
      <w:lvlJc w:val="left"/>
      <w:pPr>
        <w:tabs>
          <w:tab w:val="num" w:pos="4320"/>
        </w:tabs>
        <w:ind w:left="4320" w:hanging="360"/>
      </w:pPr>
      <w:rPr>
        <w:rFonts w:ascii="Times New Roman" w:hAnsi="Times New Roman" w:hint="default"/>
      </w:rPr>
    </w:lvl>
    <w:lvl w:ilvl="6" w:tplc="7E32C15A" w:tentative="1">
      <w:start w:val="1"/>
      <w:numFmt w:val="bullet"/>
      <w:lvlText w:val="•"/>
      <w:lvlJc w:val="left"/>
      <w:pPr>
        <w:tabs>
          <w:tab w:val="num" w:pos="5040"/>
        </w:tabs>
        <w:ind w:left="5040" w:hanging="360"/>
      </w:pPr>
      <w:rPr>
        <w:rFonts w:ascii="Times New Roman" w:hAnsi="Times New Roman" w:hint="default"/>
      </w:rPr>
    </w:lvl>
    <w:lvl w:ilvl="7" w:tplc="27EAAF6A" w:tentative="1">
      <w:start w:val="1"/>
      <w:numFmt w:val="bullet"/>
      <w:lvlText w:val="•"/>
      <w:lvlJc w:val="left"/>
      <w:pPr>
        <w:tabs>
          <w:tab w:val="num" w:pos="5760"/>
        </w:tabs>
        <w:ind w:left="5760" w:hanging="360"/>
      </w:pPr>
      <w:rPr>
        <w:rFonts w:ascii="Times New Roman" w:hAnsi="Times New Roman" w:hint="default"/>
      </w:rPr>
    </w:lvl>
    <w:lvl w:ilvl="8" w:tplc="13C239EA" w:tentative="1">
      <w:start w:val="1"/>
      <w:numFmt w:val="bullet"/>
      <w:lvlText w:val="•"/>
      <w:lvlJc w:val="left"/>
      <w:pPr>
        <w:tabs>
          <w:tab w:val="num" w:pos="6480"/>
        </w:tabs>
        <w:ind w:left="6480" w:hanging="360"/>
      </w:pPr>
      <w:rPr>
        <w:rFonts w:ascii="Times New Roman" w:hAnsi="Times New Roman" w:hint="default"/>
      </w:rPr>
    </w:lvl>
  </w:abstractNum>
  <w:abstractNum w:abstractNumId="206">
    <w:nsid w:val="67A0301F"/>
    <w:multiLevelType w:val="hybridMultilevel"/>
    <w:tmpl w:val="B8D6740A"/>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67A3155E"/>
    <w:multiLevelType w:val="singleLevel"/>
    <w:tmpl w:val="D45ED42A"/>
    <w:lvl w:ilvl="0">
      <w:start w:val="2"/>
      <w:numFmt w:val="decimal"/>
      <w:lvlText w:val="%1)"/>
      <w:legacy w:legacy="1" w:legacySpace="0" w:legacyIndent="336"/>
      <w:lvlJc w:val="left"/>
      <w:rPr>
        <w:rFonts w:ascii="Arial" w:hAnsi="Arial" w:cs="Arial" w:hint="default"/>
      </w:rPr>
    </w:lvl>
  </w:abstractNum>
  <w:abstractNum w:abstractNumId="208">
    <w:nsid w:val="67F44A9D"/>
    <w:multiLevelType w:val="hybridMultilevel"/>
    <w:tmpl w:val="55F4E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973231A"/>
    <w:multiLevelType w:val="hybridMultilevel"/>
    <w:tmpl w:val="932216B8"/>
    <w:lvl w:ilvl="0" w:tplc="FE36E852">
      <w:start w:val="1"/>
      <w:numFmt w:val="bullet"/>
      <w:lvlText w:val="•"/>
      <w:lvlJc w:val="left"/>
      <w:pPr>
        <w:tabs>
          <w:tab w:val="num" w:pos="720"/>
        </w:tabs>
        <w:ind w:left="720" w:hanging="360"/>
      </w:pPr>
      <w:rPr>
        <w:rFonts w:ascii="Times New Roman" w:hAnsi="Times New Roman" w:hint="default"/>
      </w:rPr>
    </w:lvl>
    <w:lvl w:ilvl="1" w:tplc="3C68AFF8" w:tentative="1">
      <w:start w:val="1"/>
      <w:numFmt w:val="bullet"/>
      <w:lvlText w:val="•"/>
      <w:lvlJc w:val="left"/>
      <w:pPr>
        <w:tabs>
          <w:tab w:val="num" w:pos="1440"/>
        </w:tabs>
        <w:ind w:left="1440" w:hanging="360"/>
      </w:pPr>
      <w:rPr>
        <w:rFonts w:ascii="Times New Roman" w:hAnsi="Times New Roman" w:hint="default"/>
      </w:rPr>
    </w:lvl>
    <w:lvl w:ilvl="2" w:tplc="6C2EAEDA" w:tentative="1">
      <w:start w:val="1"/>
      <w:numFmt w:val="bullet"/>
      <w:lvlText w:val="•"/>
      <w:lvlJc w:val="left"/>
      <w:pPr>
        <w:tabs>
          <w:tab w:val="num" w:pos="2160"/>
        </w:tabs>
        <w:ind w:left="2160" w:hanging="360"/>
      </w:pPr>
      <w:rPr>
        <w:rFonts w:ascii="Times New Roman" w:hAnsi="Times New Roman" w:hint="default"/>
      </w:rPr>
    </w:lvl>
    <w:lvl w:ilvl="3" w:tplc="638A20C6" w:tentative="1">
      <w:start w:val="1"/>
      <w:numFmt w:val="bullet"/>
      <w:lvlText w:val="•"/>
      <w:lvlJc w:val="left"/>
      <w:pPr>
        <w:tabs>
          <w:tab w:val="num" w:pos="2880"/>
        </w:tabs>
        <w:ind w:left="2880" w:hanging="360"/>
      </w:pPr>
      <w:rPr>
        <w:rFonts w:ascii="Times New Roman" w:hAnsi="Times New Roman" w:hint="default"/>
      </w:rPr>
    </w:lvl>
    <w:lvl w:ilvl="4" w:tplc="C9C62D32" w:tentative="1">
      <w:start w:val="1"/>
      <w:numFmt w:val="bullet"/>
      <w:lvlText w:val="•"/>
      <w:lvlJc w:val="left"/>
      <w:pPr>
        <w:tabs>
          <w:tab w:val="num" w:pos="3600"/>
        </w:tabs>
        <w:ind w:left="3600" w:hanging="360"/>
      </w:pPr>
      <w:rPr>
        <w:rFonts w:ascii="Times New Roman" w:hAnsi="Times New Roman" w:hint="default"/>
      </w:rPr>
    </w:lvl>
    <w:lvl w:ilvl="5" w:tplc="4E0C915A" w:tentative="1">
      <w:start w:val="1"/>
      <w:numFmt w:val="bullet"/>
      <w:lvlText w:val="•"/>
      <w:lvlJc w:val="left"/>
      <w:pPr>
        <w:tabs>
          <w:tab w:val="num" w:pos="4320"/>
        </w:tabs>
        <w:ind w:left="4320" w:hanging="360"/>
      </w:pPr>
      <w:rPr>
        <w:rFonts w:ascii="Times New Roman" w:hAnsi="Times New Roman" w:hint="default"/>
      </w:rPr>
    </w:lvl>
    <w:lvl w:ilvl="6" w:tplc="99B419D2" w:tentative="1">
      <w:start w:val="1"/>
      <w:numFmt w:val="bullet"/>
      <w:lvlText w:val="•"/>
      <w:lvlJc w:val="left"/>
      <w:pPr>
        <w:tabs>
          <w:tab w:val="num" w:pos="5040"/>
        </w:tabs>
        <w:ind w:left="5040" w:hanging="360"/>
      </w:pPr>
      <w:rPr>
        <w:rFonts w:ascii="Times New Roman" w:hAnsi="Times New Roman" w:hint="default"/>
      </w:rPr>
    </w:lvl>
    <w:lvl w:ilvl="7" w:tplc="FC3C20CE" w:tentative="1">
      <w:start w:val="1"/>
      <w:numFmt w:val="bullet"/>
      <w:lvlText w:val="•"/>
      <w:lvlJc w:val="left"/>
      <w:pPr>
        <w:tabs>
          <w:tab w:val="num" w:pos="5760"/>
        </w:tabs>
        <w:ind w:left="5760" w:hanging="360"/>
      </w:pPr>
      <w:rPr>
        <w:rFonts w:ascii="Times New Roman" w:hAnsi="Times New Roman" w:hint="default"/>
      </w:rPr>
    </w:lvl>
    <w:lvl w:ilvl="8" w:tplc="FF088E74" w:tentative="1">
      <w:start w:val="1"/>
      <w:numFmt w:val="bullet"/>
      <w:lvlText w:val="•"/>
      <w:lvlJc w:val="left"/>
      <w:pPr>
        <w:tabs>
          <w:tab w:val="num" w:pos="6480"/>
        </w:tabs>
        <w:ind w:left="6480" w:hanging="360"/>
      </w:pPr>
      <w:rPr>
        <w:rFonts w:ascii="Times New Roman" w:hAnsi="Times New Roman" w:hint="default"/>
      </w:rPr>
    </w:lvl>
  </w:abstractNum>
  <w:abstractNum w:abstractNumId="210">
    <w:nsid w:val="69E0786E"/>
    <w:multiLevelType w:val="hybridMultilevel"/>
    <w:tmpl w:val="AB06A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6A0F0B8F"/>
    <w:multiLevelType w:val="hybridMultilevel"/>
    <w:tmpl w:val="6C22E2B2"/>
    <w:lvl w:ilvl="0" w:tplc="687274C6">
      <w:start w:val="11"/>
      <w:numFmt w:val="decimal"/>
      <w:lvlText w:val="%1."/>
      <w:lvlJc w:val="left"/>
      <w:pPr>
        <w:ind w:left="1353"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12">
    <w:nsid w:val="6BC81711"/>
    <w:multiLevelType w:val="hybridMultilevel"/>
    <w:tmpl w:val="3B36FB6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3">
    <w:nsid w:val="6C3D2747"/>
    <w:multiLevelType w:val="multilevel"/>
    <w:tmpl w:val="EC064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6C7F06BE"/>
    <w:multiLevelType w:val="hybridMultilevel"/>
    <w:tmpl w:val="A1083F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6E2546B9"/>
    <w:multiLevelType w:val="hybridMultilevel"/>
    <w:tmpl w:val="61CA1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6EAC7A90"/>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17">
    <w:nsid w:val="6F5435AD"/>
    <w:multiLevelType w:val="multilevel"/>
    <w:tmpl w:val="E92CB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6FEF613E"/>
    <w:multiLevelType w:val="hybridMultilevel"/>
    <w:tmpl w:val="B2641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022067E"/>
    <w:multiLevelType w:val="hybridMultilevel"/>
    <w:tmpl w:val="5D8AFF4A"/>
    <w:lvl w:ilvl="0" w:tplc="04190011">
      <w:start w:val="1"/>
      <w:numFmt w:val="decimal"/>
      <w:lvlText w:val="%1)"/>
      <w:lvlJc w:val="left"/>
      <w:pPr>
        <w:ind w:left="1137" w:hanging="360"/>
      </w:p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220">
    <w:nsid w:val="702457D3"/>
    <w:multiLevelType w:val="multilevel"/>
    <w:tmpl w:val="7F9E4AA4"/>
    <w:lvl w:ilvl="0">
      <w:start w:val="1"/>
      <w:numFmt w:val="decimal"/>
      <w:lvlText w:val="%1."/>
      <w:lvlJc w:val="left"/>
      <w:pPr>
        <w:tabs>
          <w:tab w:val="num" w:pos="786"/>
        </w:tabs>
        <w:ind w:left="786" w:hanging="360"/>
      </w:pPr>
      <w:rPr>
        <w:rFonts w:cs="Times New Roman" w:hint="default"/>
      </w:rPr>
    </w:lvl>
    <w:lvl w:ilvl="1" w:tentative="1">
      <w:start w:val="1"/>
      <w:numFmt w:val="lowerLetter"/>
      <w:lvlText w:val="%2."/>
      <w:lvlJc w:val="left"/>
      <w:pPr>
        <w:tabs>
          <w:tab w:val="num" w:pos="1506"/>
        </w:tabs>
        <w:ind w:left="1506" w:hanging="360"/>
      </w:pPr>
      <w:rPr>
        <w:rFonts w:cs="Times New Roman"/>
      </w:rPr>
    </w:lvl>
    <w:lvl w:ilvl="2" w:tentative="1">
      <w:start w:val="1"/>
      <w:numFmt w:val="lowerRoman"/>
      <w:lvlText w:val="%3."/>
      <w:lvlJc w:val="right"/>
      <w:pPr>
        <w:tabs>
          <w:tab w:val="num" w:pos="2226"/>
        </w:tabs>
        <w:ind w:left="2226" w:hanging="180"/>
      </w:pPr>
      <w:rPr>
        <w:rFonts w:cs="Times New Roman"/>
      </w:rPr>
    </w:lvl>
    <w:lvl w:ilvl="3" w:tentative="1">
      <w:start w:val="1"/>
      <w:numFmt w:val="decimal"/>
      <w:lvlText w:val="%4."/>
      <w:lvlJc w:val="left"/>
      <w:pPr>
        <w:tabs>
          <w:tab w:val="num" w:pos="2946"/>
        </w:tabs>
        <w:ind w:left="2946" w:hanging="360"/>
      </w:pPr>
      <w:rPr>
        <w:rFonts w:cs="Times New Roman"/>
      </w:rPr>
    </w:lvl>
    <w:lvl w:ilvl="4" w:tentative="1">
      <w:start w:val="1"/>
      <w:numFmt w:val="lowerLetter"/>
      <w:lvlText w:val="%5."/>
      <w:lvlJc w:val="left"/>
      <w:pPr>
        <w:tabs>
          <w:tab w:val="num" w:pos="3666"/>
        </w:tabs>
        <w:ind w:left="3666" w:hanging="360"/>
      </w:pPr>
      <w:rPr>
        <w:rFonts w:cs="Times New Roman"/>
      </w:rPr>
    </w:lvl>
    <w:lvl w:ilvl="5" w:tentative="1">
      <w:start w:val="1"/>
      <w:numFmt w:val="lowerRoman"/>
      <w:lvlText w:val="%6."/>
      <w:lvlJc w:val="right"/>
      <w:pPr>
        <w:tabs>
          <w:tab w:val="num" w:pos="4386"/>
        </w:tabs>
        <w:ind w:left="4386" w:hanging="180"/>
      </w:pPr>
      <w:rPr>
        <w:rFonts w:cs="Times New Roman"/>
      </w:rPr>
    </w:lvl>
    <w:lvl w:ilvl="6" w:tentative="1">
      <w:start w:val="1"/>
      <w:numFmt w:val="decimal"/>
      <w:lvlText w:val="%7."/>
      <w:lvlJc w:val="left"/>
      <w:pPr>
        <w:tabs>
          <w:tab w:val="num" w:pos="5106"/>
        </w:tabs>
        <w:ind w:left="5106" w:hanging="360"/>
      </w:pPr>
      <w:rPr>
        <w:rFonts w:cs="Times New Roman"/>
      </w:rPr>
    </w:lvl>
    <w:lvl w:ilvl="7" w:tentative="1">
      <w:start w:val="1"/>
      <w:numFmt w:val="lowerLetter"/>
      <w:lvlText w:val="%8."/>
      <w:lvlJc w:val="left"/>
      <w:pPr>
        <w:tabs>
          <w:tab w:val="num" w:pos="5826"/>
        </w:tabs>
        <w:ind w:left="5826" w:hanging="360"/>
      </w:pPr>
      <w:rPr>
        <w:rFonts w:cs="Times New Roman"/>
      </w:rPr>
    </w:lvl>
    <w:lvl w:ilvl="8" w:tentative="1">
      <w:start w:val="1"/>
      <w:numFmt w:val="lowerRoman"/>
      <w:lvlText w:val="%9."/>
      <w:lvlJc w:val="right"/>
      <w:pPr>
        <w:tabs>
          <w:tab w:val="num" w:pos="6546"/>
        </w:tabs>
        <w:ind w:left="6546" w:hanging="180"/>
      </w:pPr>
      <w:rPr>
        <w:rFonts w:cs="Times New Roman"/>
      </w:rPr>
    </w:lvl>
  </w:abstractNum>
  <w:abstractNum w:abstractNumId="221">
    <w:nsid w:val="709C6BDA"/>
    <w:multiLevelType w:val="hybridMultilevel"/>
    <w:tmpl w:val="AEDCC8F0"/>
    <w:lvl w:ilvl="0" w:tplc="229294AA">
      <w:start w:val="1"/>
      <w:numFmt w:val="bullet"/>
      <w:lvlText w:val="-"/>
      <w:lvlJc w:val="left"/>
      <w:pPr>
        <w:tabs>
          <w:tab w:val="num" w:pos="1440"/>
        </w:tabs>
        <w:ind w:left="1440" w:hanging="360"/>
      </w:pPr>
      <w:rPr>
        <w:rFonts w:ascii="Times New Roman" w:hAnsi="Times New Roman" w:hint="default"/>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222">
    <w:nsid w:val="719A5E14"/>
    <w:multiLevelType w:val="hybridMultilevel"/>
    <w:tmpl w:val="439ACF78"/>
    <w:lvl w:ilvl="0" w:tplc="8370DA3C">
      <w:start w:val="1"/>
      <w:numFmt w:val="decimal"/>
      <w:lvlText w:val="%1)"/>
      <w:lvlJc w:val="left"/>
      <w:pPr>
        <w:tabs>
          <w:tab w:val="num" w:pos="2149"/>
        </w:tabs>
        <w:ind w:left="2149"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71A76B7C"/>
    <w:multiLevelType w:val="hybridMultilevel"/>
    <w:tmpl w:val="9658537E"/>
    <w:lvl w:ilvl="0" w:tplc="0CFC8FC6">
      <w:start w:val="1"/>
      <w:numFmt w:val="bullet"/>
      <w:lvlText w:val=""/>
      <w:lvlJc w:val="left"/>
      <w:pPr>
        <w:tabs>
          <w:tab w:val="num" w:pos="360"/>
        </w:tabs>
        <w:ind w:left="360" w:hanging="360"/>
      </w:pPr>
      <w:rPr>
        <w:rFonts w:ascii="Wingdings" w:hAnsi="Wingdings" w:cs="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Times New Roman" w:hint="default"/>
      </w:rPr>
    </w:lvl>
    <w:lvl w:ilvl="3" w:tplc="04190001">
      <w:start w:val="1"/>
      <w:numFmt w:val="bullet"/>
      <w:lvlText w:val=""/>
      <w:lvlJc w:val="left"/>
      <w:pPr>
        <w:tabs>
          <w:tab w:val="num" w:pos="2520"/>
        </w:tabs>
        <w:ind w:left="2520" w:hanging="360"/>
      </w:pPr>
      <w:rPr>
        <w:rFonts w:ascii="Symbol" w:hAnsi="Symbol" w:cs="Times New Roman"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Times New Roman" w:hint="default"/>
      </w:rPr>
    </w:lvl>
    <w:lvl w:ilvl="6" w:tplc="04190001">
      <w:start w:val="1"/>
      <w:numFmt w:val="bullet"/>
      <w:lvlText w:val=""/>
      <w:lvlJc w:val="left"/>
      <w:pPr>
        <w:tabs>
          <w:tab w:val="num" w:pos="4680"/>
        </w:tabs>
        <w:ind w:left="4680" w:hanging="360"/>
      </w:pPr>
      <w:rPr>
        <w:rFonts w:ascii="Symbol" w:hAnsi="Symbol" w:cs="Times New Roman"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Times New Roman" w:hint="default"/>
      </w:rPr>
    </w:lvl>
  </w:abstractNum>
  <w:abstractNum w:abstractNumId="224">
    <w:nsid w:val="72087967"/>
    <w:multiLevelType w:val="hybridMultilevel"/>
    <w:tmpl w:val="7E18C8C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25">
    <w:nsid w:val="724350DE"/>
    <w:multiLevelType w:val="hybridMultilevel"/>
    <w:tmpl w:val="1CB229AC"/>
    <w:lvl w:ilvl="0" w:tplc="31421F76">
      <w:start w:val="8"/>
      <w:numFmt w:val="decimal"/>
      <w:lvlText w:val="%1."/>
      <w:lvlJc w:val="left"/>
      <w:pPr>
        <w:ind w:left="1429" w:hanging="360"/>
      </w:pPr>
      <w:rPr>
        <w:rFonts w:cs="Times New Roman" w:hint="default"/>
      </w:r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6">
    <w:nsid w:val="72A5710C"/>
    <w:multiLevelType w:val="multilevel"/>
    <w:tmpl w:val="63A65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72F6070C"/>
    <w:multiLevelType w:val="hybridMultilevel"/>
    <w:tmpl w:val="B874B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73753324"/>
    <w:multiLevelType w:val="multilevel"/>
    <w:tmpl w:val="6032E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73D75B33"/>
    <w:multiLevelType w:val="hybridMultilevel"/>
    <w:tmpl w:val="05247EF8"/>
    <w:lvl w:ilvl="0" w:tplc="4C9C6AC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0">
    <w:nsid w:val="740701B3"/>
    <w:multiLevelType w:val="hybridMultilevel"/>
    <w:tmpl w:val="C248CF5C"/>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1">
    <w:nsid w:val="75284604"/>
    <w:multiLevelType w:val="multilevel"/>
    <w:tmpl w:val="AFF27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nsid w:val="754070B0"/>
    <w:multiLevelType w:val="hybridMultilevel"/>
    <w:tmpl w:val="E38AC790"/>
    <w:lvl w:ilvl="0" w:tplc="AB0EC94C">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75620D11"/>
    <w:multiLevelType w:val="multilevel"/>
    <w:tmpl w:val="CE70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nsid w:val="75A631E9"/>
    <w:multiLevelType w:val="hybridMultilevel"/>
    <w:tmpl w:val="C5C83B92"/>
    <w:lvl w:ilvl="0" w:tplc="04190011">
      <w:start w:val="1"/>
      <w:numFmt w:val="decimal"/>
      <w:lvlText w:val="%1)"/>
      <w:lvlJc w:val="left"/>
      <w:pPr>
        <w:tabs>
          <w:tab w:val="num" w:pos="1571"/>
        </w:tabs>
        <w:ind w:left="1571" w:hanging="360"/>
      </w:pPr>
    </w:lvl>
    <w:lvl w:ilvl="1" w:tplc="04190019">
      <w:start w:val="1"/>
      <w:numFmt w:val="lowerLetter"/>
      <w:lvlText w:val="%2."/>
      <w:lvlJc w:val="left"/>
      <w:pPr>
        <w:tabs>
          <w:tab w:val="num" w:pos="2291"/>
        </w:tabs>
        <w:ind w:left="2291" w:hanging="360"/>
      </w:pPr>
    </w:lvl>
    <w:lvl w:ilvl="2" w:tplc="0419001B">
      <w:start w:val="1"/>
      <w:numFmt w:val="lowerRoman"/>
      <w:lvlText w:val="%3."/>
      <w:lvlJc w:val="right"/>
      <w:pPr>
        <w:tabs>
          <w:tab w:val="num" w:pos="3011"/>
        </w:tabs>
        <w:ind w:left="3011" w:hanging="180"/>
      </w:pPr>
    </w:lvl>
    <w:lvl w:ilvl="3" w:tplc="0419000F">
      <w:start w:val="1"/>
      <w:numFmt w:val="decimal"/>
      <w:lvlText w:val="%4."/>
      <w:lvlJc w:val="left"/>
      <w:pPr>
        <w:tabs>
          <w:tab w:val="num" w:pos="3731"/>
        </w:tabs>
        <w:ind w:left="3731" w:hanging="360"/>
      </w:pPr>
    </w:lvl>
    <w:lvl w:ilvl="4" w:tplc="04190019">
      <w:start w:val="1"/>
      <w:numFmt w:val="lowerLetter"/>
      <w:lvlText w:val="%5."/>
      <w:lvlJc w:val="left"/>
      <w:pPr>
        <w:tabs>
          <w:tab w:val="num" w:pos="4451"/>
        </w:tabs>
        <w:ind w:left="4451" w:hanging="360"/>
      </w:pPr>
    </w:lvl>
    <w:lvl w:ilvl="5" w:tplc="0419001B">
      <w:start w:val="1"/>
      <w:numFmt w:val="lowerRoman"/>
      <w:lvlText w:val="%6."/>
      <w:lvlJc w:val="right"/>
      <w:pPr>
        <w:tabs>
          <w:tab w:val="num" w:pos="5171"/>
        </w:tabs>
        <w:ind w:left="5171" w:hanging="180"/>
      </w:pPr>
    </w:lvl>
    <w:lvl w:ilvl="6" w:tplc="0419000F">
      <w:start w:val="1"/>
      <w:numFmt w:val="decimal"/>
      <w:lvlText w:val="%7."/>
      <w:lvlJc w:val="left"/>
      <w:pPr>
        <w:tabs>
          <w:tab w:val="num" w:pos="5891"/>
        </w:tabs>
        <w:ind w:left="5891" w:hanging="360"/>
      </w:pPr>
    </w:lvl>
    <w:lvl w:ilvl="7" w:tplc="04190019">
      <w:start w:val="1"/>
      <w:numFmt w:val="lowerLetter"/>
      <w:lvlText w:val="%8."/>
      <w:lvlJc w:val="left"/>
      <w:pPr>
        <w:tabs>
          <w:tab w:val="num" w:pos="6611"/>
        </w:tabs>
        <w:ind w:left="6611" w:hanging="360"/>
      </w:pPr>
    </w:lvl>
    <w:lvl w:ilvl="8" w:tplc="0419001B">
      <w:start w:val="1"/>
      <w:numFmt w:val="lowerRoman"/>
      <w:lvlText w:val="%9."/>
      <w:lvlJc w:val="right"/>
      <w:pPr>
        <w:tabs>
          <w:tab w:val="num" w:pos="7331"/>
        </w:tabs>
        <w:ind w:left="7331" w:hanging="180"/>
      </w:pPr>
    </w:lvl>
  </w:abstractNum>
  <w:abstractNum w:abstractNumId="235">
    <w:nsid w:val="75A768D7"/>
    <w:multiLevelType w:val="hybridMultilevel"/>
    <w:tmpl w:val="B1243584"/>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36">
    <w:nsid w:val="75A76A1F"/>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37">
    <w:nsid w:val="76946BC5"/>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38">
    <w:nsid w:val="78104CCD"/>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39">
    <w:nsid w:val="78BA425E"/>
    <w:multiLevelType w:val="hybridMultilevel"/>
    <w:tmpl w:val="A84E3F62"/>
    <w:lvl w:ilvl="0" w:tplc="B88416A4">
      <w:start w:val="14"/>
      <w:numFmt w:val="decimal"/>
      <w:lvlText w:val="%1."/>
      <w:lvlJc w:val="left"/>
      <w:pPr>
        <w:tabs>
          <w:tab w:val="num" w:pos="1137"/>
        </w:tabs>
        <w:ind w:left="11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795C2395"/>
    <w:multiLevelType w:val="hybridMultilevel"/>
    <w:tmpl w:val="96665D76"/>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1">
    <w:nsid w:val="79FC078B"/>
    <w:multiLevelType w:val="hybridMultilevel"/>
    <w:tmpl w:val="F7C62778"/>
    <w:lvl w:ilvl="0" w:tplc="3EFCC7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2">
    <w:nsid w:val="7A112CB8"/>
    <w:multiLevelType w:val="hybridMultilevel"/>
    <w:tmpl w:val="B874B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7A4B5DC2"/>
    <w:multiLevelType w:val="hybridMultilevel"/>
    <w:tmpl w:val="33607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AF42C17"/>
    <w:multiLevelType w:val="hybridMultilevel"/>
    <w:tmpl w:val="8F0EA55A"/>
    <w:lvl w:ilvl="0" w:tplc="0C2A2B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5">
    <w:nsid w:val="7AF84BCE"/>
    <w:multiLevelType w:val="hybridMultilevel"/>
    <w:tmpl w:val="DEAE5EAA"/>
    <w:lvl w:ilvl="0" w:tplc="0466FAA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46">
    <w:nsid w:val="7B1E0949"/>
    <w:multiLevelType w:val="hybridMultilevel"/>
    <w:tmpl w:val="B4606596"/>
    <w:lvl w:ilvl="0" w:tplc="985C7EC2">
      <w:start w:val="1"/>
      <w:numFmt w:val="upperRoman"/>
      <w:lvlText w:val="%1."/>
      <w:lvlJc w:val="left"/>
      <w:pPr>
        <w:ind w:left="1769" w:hanging="1485"/>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7">
    <w:nsid w:val="7BAB2C7A"/>
    <w:multiLevelType w:val="hybridMultilevel"/>
    <w:tmpl w:val="124EC206"/>
    <w:lvl w:ilvl="0" w:tplc="34A86016">
      <w:start w:val="1"/>
      <w:numFmt w:val="decimal"/>
      <w:lvlText w:val="%1)"/>
      <w:lvlJc w:val="left"/>
      <w:pPr>
        <w:tabs>
          <w:tab w:val="num" w:pos="0"/>
        </w:tabs>
        <w:ind w:left="77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7BB117F2"/>
    <w:multiLevelType w:val="hybridMultilevel"/>
    <w:tmpl w:val="CB56237A"/>
    <w:lvl w:ilvl="0" w:tplc="1DC6B7A0">
      <w:start w:val="14"/>
      <w:numFmt w:val="decimal"/>
      <w:lvlText w:val="%1."/>
      <w:lvlJc w:val="left"/>
      <w:pPr>
        <w:tabs>
          <w:tab w:val="num" w:pos="0"/>
        </w:tabs>
        <w:ind w:left="1429" w:hanging="360"/>
      </w:pPr>
      <w:rPr>
        <w:rFonts w:cs="Times New Roman"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9">
    <w:nsid w:val="7BFA78C2"/>
    <w:multiLevelType w:val="multilevel"/>
    <w:tmpl w:val="FF44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7C6A47C9"/>
    <w:multiLevelType w:val="hybridMultilevel"/>
    <w:tmpl w:val="71CC1280"/>
    <w:lvl w:ilvl="0" w:tplc="8370DA3C">
      <w:start w:val="1"/>
      <w:numFmt w:val="decimal"/>
      <w:lvlText w:val="%1)"/>
      <w:lvlJc w:val="left"/>
      <w:pPr>
        <w:tabs>
          <w:tab w:val="num" w:pos="2149"/>
        </w:tabs>
        <w:ind w:left="2149"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7D63206F"/>
    <w:multiLevelType w:val="hybridMultilevel"/>
    <w:tmpl w:val="B874B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7DB72373"/>
    <w:multiLevelType w:val="hybridMultilevel"/>
    <w:tmpl w:val="839ED402"/>
    <w:lvl w:ilvl="0" w:tplc="04190011">
      <w:start w:val="1"/>
      <w:numFmt w:val="decimal"/>
      <w:lvlText w:val="%1)"/>
      <w:lvlJc w:val="left"/>
      <w:pPr>
        <w:ind w:left="1137" w:hanging="360"/>
      </w:p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253">
    <w:nsid w:val="7DD47C2A"/>
    <w:multiLevelType w:val="multilevel"/>
    <w:tmpl w:val="6F628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7F802F42"/>
    <w:multiLevelType w:val="multilevel"/>
    <w:tmpl w:val="7F9E4AA4"/>
    <w:lvl w:ilvl="0">
      <w:start w:val="1"/>
      <w:numFmt w:val="decimal"/>
      <w:lvlText w:val="%1."/>
      <w:lvlJc w:val="left"/>
      <w:pPr>
        <w:tabs>
          <w:tab w:val="num" w:pos="786"/>
        </w:tabs>
        <w:ind w:left="786" w:hanging="360"/>
      </w:pPr>
      <w:rPr>
        <w:rFonts w:cs="Times New Roman" w:hint="default"/>
      </w:rPr>
    </w:lvl>
    <w:lvl w:ilvl="1" w:tentative="1">
      <w:start w:val="1"/>
      <w:numFmt w:val="lowerLetter"/>
      <w:lvlText w:val="%2."/>
      <w:lvlJc w:val="left"/>
      <w:pPr>
        <w:tabs>
          <w:tab w:val="num" w:pos="1506"/>
        </w:tabs>
        <w:ind w:left="1506" w:hanging="360"/>
      </w:pPr>
      <w:rPr>
        <w:rFonts w:cs="Times New Roman"/>
      </w:rPr>
    </w:lvl>
    <w:lvl w:ilvl="2" w:tentative="1">
      <w:start w:val="1"/>
      <w:numFmt w:val="lowerRoman"/>
      <w:lvlText w:val="%3."/>
      <w:lvlJc w:val="right"/>
      <w:pPr>
        <w:tabs>
          <w:tab w:val="num" w:pos="2226"/>
        </w:tabs>
        <w:ind w:left="2226" w:hanging="180"/>
      </w:pPr>
      <w:rPr>
        <w:rFonts w:cs="Times New Roman"/>
      </w:rPr>
    </w:lvl>
    <w:lvl w:ilvl="3" w:tentative="1">
      <w:start w:val="1"/>
      <w:numFmt w:val="decimal"/>
      <w:lvlText w:val="%4."/>
      <w:lvlJc w:val="left"/>
      <w:pPr>
        <w:tabs>
          <w:tab w:val="num" w:pos="2946"/>
        </w:tabs>
        <w:ind w:left="2946" w:hanging="360"/>
      </w:pPr>
      <w:rPr>
        <w:rFonts w:cs="Times New Roman"/>
      </w:rPr>
    </w:lvl>
    <w:lvl w:ilvl="4" w:tentative="1">
      <w:start w:val="1"/>
      <w:numFmt w:val="lowerLetter"/>
      <w:lvlText w:val="%5."/>
      <w:lvlJc w:val="left"/>
      <w:pPr>
        <w:tabs>
          <w:tab w:val="num" w:pos="3666"/>
        </w:tabs>
        <w:ind w:left="3666" w:hanging="360"/>
      </w:pPr>
      <w:rPr>
        <w:rFonts w:cs="Times New Roman"/>
      </w:rPr>
    </w:lvl>
    <w:lvl w:ilvl="5" w:tentative="1">
      <w:start w:val="1"/>
      <w:numFmt w:val="lowerRoman"/>
      <w:lvlText w:val="%6."/>
      <w:lvlJc w:val="right"/>
      <w:pPr>
        <w:tabs>
          <w:tab w:val="num" w:pos="4386"/>
        </w:tabs>
        <w:ind w:left="4386" w:hanging="180"/>
      </w:pPr>
      <w:rPr>
        <w:rFonts w:cs="Times New Roman"/>
      </w:rPr>
    </w:lvl>
    <w:lvl w:ilvl="6" w:tentative="1">
      <w:start w:val="1"/>
      <w:numFmt w:val="decimal"/>
      <w:lvlText w:val="%7."/>
      <w:lvlJc w:val="left"/>
      <w:pPr>
        <w:tabs>
          <w:tab w:val="num" w:pos="5106"/>
        </w:tabs>
        <w:ind w:left="5106" w:hanging="360"/>
      </w:pPr>
      <w:rPr>
        <w:rFonts w:cs="Times New Roman"/>
      </w:rPr>
    </w:lvl>
    <w:lvl w:ilvl="7" w:tentative="1">
      <w:start w:val="1"/>
      <w:numFmt w:val="lowerLetter"/>
      <w:lvlText w:val="%8."/>
      <w:lvlJc w:val="left"/>
      <w:pPr>
        <w:tabs>
          <w:tab w:val="num" w:pos="5826"/>
        </w:tabs>
        <w:ind w:left="5826" w:hanging="360"/>
      </w:pPr>
      <w:rPr>
        <w:rFonts w:cs="Times New Roman"/>
      </w:rPr>
    </w:lvl>
    <w:lvl w:ilvl="8" w:tentative="1">
      <w:start w:val="1"/>
      <w:numFmt w:val="lowerRoman"/>
      <w:lvlText w:val="%9."/>
      <w:lvlJc w:val="right"/>
      <w:pPr>
        <w:tabs>
          <w:tab w:val="num" w:pos="6546"/>
        </w:tabs>
        <w:ind w:left="6546" w:hanging="180"/>
      </w:pPr>
      <w:rPr>
        <w:rFonts w:cs="Times New Roman"/>
      </w:rPr>
    </w:lvl>
  </w:abstractNum>
  <w:abstractNum w:abstractNumId="255">
    <w:nsid w:val="7FCF035F"/>
    <w:multiLevelType w:val="hybridMultilevel"/>
    <w:tmpl w:val="71CC1280"/>
    <w:lvl w:ilvl="0" w:tplc="8370DA3C">
      <w:start w:val="1"/>
      <w:numFmt w:val="decimal"/>
      <w:lvlText w:val="%1)"/>
      <w:lvlJc w:val="left"/>
      <w:pPr>
        <w:tabs>
          <w:tab w:val="num" w:pos="2149"/>
        </w:tabs>
        <w:ind w:left="2149"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36"/>
  </w:num>
  <w:num w:numId="3">
    <w:abstractNumId w:val="88"/>
  </w:num>
  <w:num w:numId="4">
    <w:abstractNumId w:val="86"/>
  </w:num>
  <w:num w:numId="5">
    <w:abstractNumId w:val="49"/>
  </w:num>
  <w:num w:numId="6">
    <w:abstractNumId w:val="224"/>
  </w:num>
  <w:num w:numId="7">
    <w:abstractNumId w:val="102"/>
  </w:num>
  <w:num w:numId="8">
    <w:abstractNumId w:val="23"/>
  </w:num>
  <w:num w:numId="9">
    <w:abstractNumId w:val="67"/>
  </w:num>
  <w:num w:numId="10">
    <w:abstractNumId w:val="155"/>
  </w:num>
  <w:num w:numId="11">
    <w:abstractNumId w:val="28"/>
  </w:num>
  <w:num w:numId="12">
    <w:abstractNumId w:val="98"/>
  </w:num>
  <w:num w:numId="13">
    <w:abstractNumId w:val="35"/>
  </w:num>
  <w:num w:numId="14">
    <w:abstractNumId w:val="202"/>
  </w:num>
  <w:num w:numId="15">
    <w:abstractNumId w:val="144"/>
  </w:num>
  <w:num w:numId="16">
    <w:abstractNumId w:val="223"/>
  </w:num>
  <w:num w:numId="17">
    <w:abstractNumId w:val="103"/>
  </w:num>
  <w:num w:numId="18">
    <w:abstractNumId w:val="137"/>
  </w:num>
  <w:num w:numId="19">
    <w:abstractNumId w:val="79"/>
  </w:num>
  <w:num w:numId="20">
    <w:abstractNumId w:val="31"/>
  </w:num>
  <w:num w:numId="21">
    <w:abstractNumId w:val="51"/>
  </w:num>
  <w:num w:numId="22">
    <w:abstractNumId w:val="166"/>
  </w:num>
  <w:num w:numId="23">
    <w:abstractNumId w:val="214"/>
  </w:num>
  <w:num w:numId="24">
    <w:abstractNumId w:val="134"/>
  </w:num>
  <w:num w:numId="25">
    <w:abstractNumId w:val="68"/>
  </w:num>
  <w:num w:numId="26">
    <w:abstractNumId w:val="221"/>
  </w:num>
  <w:num w:numId="27">
    <w:abstractNumId w:val="242"/>
  </w:num>
  <w:num w:numId="28">
    <w:abstractNumId w:val="149"/>
  </w:num>
  <w:num w:numId="29">
    <w:abstractNumId w:val="157"/>
  </w:num>
  <w:num w:numId="30">
    <w:abstractNumId w:val="212"/>
  </w:num>
  <w:num w:numId="31">
    <w:abstractNumId w:val="229"/>
  </w:num>
  <w:num w:numId="32">
    <w:abstractNumId w:val="176"/>
  </w:num>
  <w:num w:numId="33">
    <w:abstractNumId w:val="120"/>
  </w:num>
  <w:num w:numId="34">
    <w:abstractNumId w:val="41"/>
  </w:num>
  <w:num w:numId="35">
    <w:abstractNumId w:val="65"/>
  </w:num>
  <w:num w:numId="36">
    <w:abstractNumId w:val="141"/>
  </w:num>
  <w:num w:numId="37">
    <w:abstractNumId w:val="186"/>
  </w:num>
  <w:num w:numId="38">
    <w:abstractNumId w:val="234"/>
  </w:num>
  <w:num w:numId="39">
    <w:abstractNumId w:val="126"/>
  </w:num>
  <w:num w:numId="40">
    <w:abstractNumId w:val="44"/>
  </w:num>
  <w:num w:numId="41">
    <w:abstractNumId w:val="184"/>
  </w:num>
  <w:num w:numId="42">
    <w:abstractNumId w:val="107"/>
  </w:num>
  <w:num w:numId="43">
    <w:abstractNumId w:val="244"/>
  </w:num>
  <w:num w:numId="44">
    <w:abstractNumId w:val="21"/>
  </w:num>
  <w:num w:numId="45">
    <w:abstractNumId w:val="215"/>
  </w:num>
  <w:num w:numId="46">
    <w:abstractNumId w:val="93"/>
  </w:num>
  <w:num w:numId="47">
    <w:abstractNumId w:val="241"/>
  </w:num>
  <w:num w:numId="48">
    <w:abstractNumId w:val="210"/>
  </w:num>
  <w:num w:numId="49">
    <w:abstractNumId w:val="53"/>
  </w:num>
  <w:num w:numId="50">
    <w:abstractNumId w:val="22"/>
  </w:num>
  <w:num w:numId="51">
    <w:abstractNumId w:val="99"/>
  </w:num>
  <w:num w:numId="52">
    <w:abstractNumId w:val="156"/>
  </w:num>
  <w:num w:numId="53">
    <w:abstractNumId w:val="112"/>
  </w:num>
  <w:num w:numId="54">
    <w:abstractNumId w:val="59"/>
  </w:num>
  <w:num w:numId="55">
    <w:abstractNumId w:val="117"/>
  </w:num>
  <w:num w:numId="56">
    <w:abstractNumId w:val="3"/>
  </w:num>
  <w:num w:numId="57">
    <w:abstractNumId w:val="111"/>
  </w:num>
  <w:num w:numId="58">
    <w:abstractNumId w:val="153"/>
  </w:num>
  <w:num w:numId="59">
    <w:abstractNumId w:val="1"/>
  </w:num>
  <w:num w:numId="60">
    <w:abstractNumId w:val="20"/>
  </w:num>
  <w:num w:numId="61">
    <w:abstractNumId w:val="208"/>
  </w:num>
  <w:num w:numId="62">
    <w:abstractNumId w:val="50"/>
  </w:num>
  <w:num w:numId="63">
    <w:abstractNumId w:val="243"/>
  </w:num>
  <w:num w:numId="64">
    <w:abstractNumId w:val="183"/>
  </w:num>
  <w:num w:numId="65">
    <w:abstractNumId w:val="15"/>
  </w:num>
  <w:num w:numId="66">
    <w:abstractNumId w:val="60"/>
  </w:num>
  <w:num w:numId="67">
    <w:abstractNumId w:val="119"/>
  </w:num>
  <w:num w:numId="68">
    <w:abstractNumId w:val="83"/>
  </w:num>
  <w:num w:numId="69">
    <w:abstractNumId w:val="203"/>
  </w:num>
  <w:num w:numId="70">
    <w:abstractNumId w:val="196"/>
  </w:num>
  <w:num w:numId="71">
    <w:abstractNumId w:val="218"/>
  </w:num>
  <w:num w:numId="72">
    <w:abstractNumId w:val="109"/>
  </w:num>
  <w:num w:numId="73">
    <w:abstractNumId w:val="235"/>
  </w:num>
  <w:num w:numId="74">
    <w:abstractNumId w:val="16"/>
  </w:num>
  <w:num w:numId="75">
    <w:abstractNumId w:val="198"/>
  </w:num>
  <w:num w:numId="76">
    <w:abstractNumId w:val="189"/>
  </w:num>
  <w:num w:numId="77">
    <w:abstractNumId w:val="142"/>
  </w:num>
  <w:num w:numId="78">
    <w:abstractNumId w:val="42"/>
  </w:num>
  <w:num w:numId="79">
    <w:abstractNumId w:val="179"/>
  </w:num>
  <w:num w:numId="80">
    <w:abstractNumId w:val="89"/>
  </w:num>
  <w:num w:numId="81">
    <w:abstractNumId w:val="220"/>
  </w:num>
  <w:num w:numId="82">
    <w:abstractNumId w:val="190"/>
  </w:num>
  <w:num w:numId="83">
    <w:abstractNumId w:val="254"/>
  </w:num>
  <w:num w:numId="84">
    <w:abstractNumId w:val="152"/>
  </w:num>
  <w:num w:numId="85">
    <w:abstractNumId w:val="43"/>
  </w:num>
  <w:num w:numId="86">
    <w:abstractNumId w:val="97"/>
  </w:num>
  <w:num w:numId="87">
    <w:abstractNumId w:val="164"/>
  </w:num>
  <w:num w:numId="88">
    <w:abstractNumId w:val="192"/>
  </w:num>
  <w:num w:numId="89">
    <w:abstractNumId w:val="47"/>
  </w:num>
  <w:num w:numId="90">
    <w:abstractNumId w:val="172"/>
  </w:num>
  <w:num w:numId="91">
    <w:abstractNumId w:val="169"/>
  </w:num>
  <w:num w:numId="92">
    <w:abstractNumId w:val="48"/>
  </w:num>
  <w:num w:numId="93">
    <w:abstractNumId w:val="231"/>
  </w:num>
  <w:num w:numId="94">
    <w:abstractNumId w:val="101"/>
  </w:num>
  <w:num w:numId="95">
    <w:abstractNumId w:val="181"/>
  </w:num>
  <w:num w:numId="96">
    <w:abstractNumId w:val="246"/>
  </w:num>
  <w:num w:numId="97">
    <w:abstractNumId w:val="45"/>
  </w:num>
  <w:num w:numId="98">
    <w:abstractNumId w:val="177"/>
  </w:num>
  <w:num w:numId="99">
    <w:abstractNumId w:val="132"/>
  </w:num>
  <w:num w:numId="100">
    <w:abstractNumId w:val="160"/>
  </w:num>
  <w:num w:numId="101">
    <w:abstractNumId w:val="135"/>
  </w:num>
  <w:num w:numId="102">
    <w:abstractNumId w:val="36"/>
  </w:num>
  <w:num w:numId="103">
    <w:abstractNumId w:val="205"/>
  </w:num>
  <w:num w:numId="104">
    <w:abstractNumId w:val="62"/>
  </w:num>
  <w:num w:numId="105">
    <w:abstractNumId w:val="143"/>
  </w:num>
  <w:num w:numId="106">
    <w:abstractNumId w:val="96"/>
  </w:num>
  <w:num w:numId="107">
    <w:abstractNumId w:val="57"/>
  </w:num>
  <w:num w:numId="108">
    <w:abstractNumId w:val="247"/>
  </w:num>
  <w:num w:numId="109">
    <w:abstractNumId w:val="151"/>
  </w:num>
  <w:num w:numId="110">
    <w:abstractNumId w:val="123"/>
  </w:num>
  <w:num w:numId="111">
    <w:abstractNumId w:val="209"/>
  </w:num>
  <w:num w:numId="112">
    <w:abstractNumId w:val="193"/>
  </w:num>
  <w:num w:numId="113">
    <w:abstractNumId w:val="73"/>
  </w:num>
  <w:num w:numId="114">
    <w:abstractNumId w:val="90"/>
  </w:num>
  <w:num w:numId="115">
    <w:abstractNumId w:val="75"/>
  </w:num>
  <w:num w:numId="116">
    <w:abstractNumId w:val="171"/>
  </w:num>
  <w:num w:numId="117">
    <w:abstractNumId w:val="0"/>
    <w:lvlOverride w:ilvl="0">
      <w:lvl w:ilvl="0">
        <w:start w:val="65535"/>
        <w:numFmt w:val="bullet"/>
        <w:lvlText w:val="•"/>
        <w:legacy w:legacy="1" w:legacySpace="0" w:legacyIndent="134"/>
        <w:lvlJc w:val="left"/>
        <w:rPr>
          <w:rFonts w:ascii="Arial" w:hAnsi="Arial" w:cs="Arial" w:hint="default"/>
        </w:rPr>
      </w:lvl>
    </w:lvlOverride>
  </w:num>
  <w:num w:numId="118">
    <w:abstractNumId w:val="0"/>
    <w:lvlOverride w:ilvl="0">
      <w:lvl w:ilvl="0">
        <w:start w:val="65535"/>
        <w:numFmt w:val="bullet"/>
        <w:lvlText w:val="•"/>
        <w:legacy w:legacy="1" w:legacySpace="0" w:legacyIndent="365"/>
        <w:lvlJc w:val="left"/>
        <w:rPr>
          <w:rFonts w:ascii="Arial" w:hAnsi="Arial" w:cs="Arial" w:hint="default"/>
        </w:rPr>
      </w:lvl>
    </w:lvlOverride>
  </w:num>
  <w:num w:numId="119">
    <w:abstractNumId w:val="207"/>
  </w:num>
  <w:num w:numId="120">
    <w:abstractNumId w:val="158"/>
  </w:num>
  <w:num w:numId="121">
    <w:abstractNumId w:val="158"/>
    <w:lvlOverride w:ilvl="0">
      <w:lvl w:ilvl="0">
        <w:start w:val="4"/>
        <w:numFmt w:val="decimal"/>
        <w:lvlText w:val="%1)"/>
        <w:legacy w:legacy="1" w:legacySpace="0" w:legacyIndent="326"/>
        <w:lvlJc w:val="left"/>
        <w:rPr>
          <w:rFonts w:ascii="Arial" w:hAnsi="Arial" w:cs="Arial" w:hint="default"/>
        </w:rPr>
      </w:lvl>
    </w:lvlOverride>
  </w:num>
  <w:num w:numId="122">
    <w:abstractNumId w:val="167"/>
  </w:num>
  <w:num w:numId="123">
    <w:abstractNumId w:val="174"/>
  </w:num>
  <w:num w:numId="124">
    <w:abstractNumId w:val="197"/>
  </w:num>
  <w:num w:numId="125">
    <w:abstractNumId w:val="170"/>
  </w:num>
  <w:num w:numId="126">
    <w:abstractNumId w:val="140"/>
  </w:num>
  <w:num w:numId="127">
    <w:abstractNumId w:val="219"/>
  </w:num>
  <w:num w:numId="128">
    <w:abstractNumId w:val="211"/>
  </w:num>
  <w:num w:numId="129">
    <w:abstractNumId w:val="32"/>
  </w:num>
  <w:num w:numId="130">
    <w:abstractNumId w:val="173"/>
  </w:num>
  <w:num w:numId="131">
    <w:abstractNumId w:val="30"/>
  </w:num>
  <w:num w:numId="132">
    <w:abstractNumId w:val="138"/>
  </w:num>
  <w:num w:numId="133">
    <w:abstractNumId w:val="127"/>
  </w:num>
  <w:num w:numId="134">
    <w:abstractNumId w:val="253"/>
  </w:num>
  <w:num w:numId="135">
    <w:abstractNumId w:val="84"/>
  </w:num>
  <w:num w:numId="136">
    <w:abstractNumId w:val="226"/>
  </w:num>
  <w:num w:numId="137">
    <w:abstractNumId w:val="249"/>
  </w:num>
  <w:num w:numId="138">
    <w:abstractNumId w:val="77"/>
  </w:num>
  <w:num w:numId="139">
    <w:abstractNumId w:val="69"/>
  </w:num>
  <w:num w:numId="140">
    <w:abstractNumId w:val="194"/>
  </w:num>
  <w:num w:numId="141">
    <w:abstractNumId w:val="145"/>
  </w:num>
  <w:num w:numId="142">
    <w:abstractNumId w:val="91"/>
  </w:num>
  <w:num w:numId="143">
    <w:abstractNumId w:val="252"/>
  </w:num>
  <w:num w:numId="144">
    <w:abstractNumId w:val="150"/>
  </w:num>
  <w:num w:numId="145">
    <w:abstractNumId w:val="230"/>
  </w:num>
  <w:num w:numId="146">
    <w:abstractNumId w:val="95"/>
  </w:num>
  <w:num w:numId="147">
    <w:abstractNumId w:val="159"/>
  </w:num>
  <w:num w:numId="148">
    <w:abstractNumId w:val="165"/>
  </w:num>
  <w:num w:numId="149">
    <w:abstractNumId w:val="34"/>
  </w:num>
  <w:num w:numId="150">
    <w:abstractNumId w:val="61"/>
  </w:num>
  <w:num w:numId="151">
    <w:abstractNumId w:val="116"/>
  </w:num>
  <w:num w:numId="152">
    <w:abstractNumId w:val="124"/>
  </w:num>
  <w:num w:numId="153">
    <w:abstractNumId w:val="239"/>
  </w:num>
  <w:num w:numId="154">
    <w:abstractNumId w:val="175"/>
  </w:num>
  <w:num w:numId="155">
    <w:abstractNumId w:val="131"/>
  </w:num>
  <w:num w:numId="156">
    <w:abstractNumId w:val="106"/>
  </w:num>
  <w:num w:numId="157">
    <w:abstractNumId w:val="195"/>
  </w:num>
  <w:num w:numId="158">
    <w:abstractNumId w:val="232"/>
  </w:num>
  <w:num w:numId="159">
    <w:abstractNumId w:val="199"/>
  </w:num>
  <w:num w:numId="160">
    <w:abstractNumId w:val="168"/>
  </w:num>
  <w:num w:numId="161">
    <w:abstractNumId w:val="125"/>
  </w:num>
  <w:num w:numId="162">
    <w:abstractNumId w:val="146"/>
  </w:num>
  <w:num w:numId="163">
    <w:abstractNumId w:val="26"/>
  </w:num>
  <w:num w:numId="164">
    <w:abstractNumId w:val="133"/>
  </w:num>
  <w:num w:numId="165">
    <w:abstractNumId w:val="225"/>
  </w:num>
  <w:num w:numId="166">
    <w:abstractNumId w:val="204"/>
  </w:num>
  <w:num w:numId="167">
    <w:abstractNumId w:val="64"/>
  </w:num>
  <w:num w:numId="168">
    <w:abstractNumId w:val="70"/>
  </w:num>
  <w:num w:numId="169">
    <w:abstractNumId w:val="66"/>
  </w:num>
  <w:num w:numId="170">
    <w:abstractNumId w:val="17"/>
  </w:num>
  <w:num w:numId="171">
    <w:abstractNumId w:val="80"/>
  </w:num>
  <w:num w:numId="172">
    <w:abstractNumId w:val="248"/>
  </w:num>
  <w:num w:numId="173">
    <w:abstractNumId w:val="2"/>
  </w:num>
  <w:num w:numId="174">
    <w:abstractNumId w:val="4"/>
  </w:num>
  <w:num w:numId="175">
    <w:abstractNumId w:val="5"/>
  </w:num>
  <w:num w:numId="176">
    <w:abstractNumId w:val="6"/>
  </w:num>
  <w:num w:numId="177">
    <w:abstractNumId w:val="7"/>
  </w:num>
  <w:num w:numId="178">
    <w:abstractNumId w:val="8"/>
  </w:num>
  <w:num w:numId="179">
    <w:abstractNumId w:val="9"/>
  </w:num>
  <w:num w:numId="180">
    <w:abstractNumId w:val="10"/>
  </w:num>
  <w:num w:numId="181">
    <w:abstractNumId w:val="11"/>
  </w:num>
  <w:num w:numId="182">
    <w:abstractNumId w:val="12"/>
  </w:num>
  <w:num w:numId="183">
    <w:abstractNumId w:val="13"/>
  </w:num>
  <w:num w:numId="184">
    <w:abstractNumId w:val="14"/>
  </w:num>
  <w:num w:numId="185">
    <w:abstractNumId w:val="139"/>
  </w:num>
  <w:num w:numId="186">
    <w:abstractNumId w:val="54"/>
  </w:num>
  <w:num w:numId="187">
    <w:abstractNumId w:val="105"/>
  </w:num>
  <w:num w:numId="188">
    <w:abstractNumId w:val="213"/>
  </w:num>
  <w:num w:numId="189">
    <w:abstractNumId w:val="233"/>
  </w:num>
  <w:num w:numId="190">
    <w:abstractNumId w:val="87"/>
  </w:num>
  <w:num w:numId="191">
    <w:abstractNumId w:val="92"/>
  </w:num>
  <w:num w:numId="192">
    <w:abstractNumId w:val="58"/>
  </w:num>
  <w:num w:numId="193">
    <w:abstractNumId w:val="163"/>
  </w:num>
  <w:num w:numId="194">
    <w:abstractNumId w:val="188"/>
  </w:num>
  <w:num w:numId="195">
    <w:abstractNumId w:val="100"/>
  </w:num>
  <w:num w:numId="196">
    <w:abstractNumId w:val="118"/>
  </w:num>
  <w:num w:numId="197">
    <w:abstractNumId w:val="228"/>
  </w:num>
  <w:num w:numId="198">
    <w:abstractNumId w:val="217"/>
  </w:num>
  <w:num w:numId="199">
    <w:abstractNumId w:val="104"/>
  </w:num>
  <w:num w:numId="200">
    <w:abstractNumId w:val="38"/>
  </w:num>
  <w:num w:numId="201">
    <w:abstractNumId w:val="182"/>
  </w:num>
  <w:num w:numId="202">
    <w:abstractNumId w:val="33"/>
  </w:num>
  <w:num w:numId="203">
    <w:abstractNumId w:val="71"/>
  </w:num>
  <w:num w:numId="204">
    <w:abstractNumId w:val="122"/>
  </w:num>
  <w:num w:numId="205">
    <w:abstractNumId w:val="113"/>
  </w:num>
  <w:num w:numId="206">
    <w:abstractNumId w:val="110"/>
  </w:num>
  <w:num w:numId="207">
    <w:abstractNumId w:val="185"/>
  </w:num>
  <w:num w:numId="208">
    <w:abstractNumId w:val="37"/>
  </w:num>
  <w:num w:numId="209">
    <w:abstractNumId w:val="238"/>
  </w:num>
  <w:num w:numId="210">
    <w:abstractNumId w:val="245"/>
  </w:num>
  <w:num w:numId="211">
    <w:abstractNumId w:val="236"/>
  </w:num>
  <w:num w:numId="212">
    <w:abstractNumId w:val="27"/>
  </w:num>
  <w:num w:numId="213">
    <w:abstractNumId w:val="52"/>
  </w:num>
  <w:num w:numId="214">
    <w:abstractNumId w:val="55"/>
  </w:num>
  <w:num w:numId="215">
    <w:abstractNumId w:val="74"/>
  </w:num>
  <w:num w:numId="216">
    <w:abstractNumId w:val="115"/>
  </w:num>
  <w:num w:numId="217">
    <w:abstractNumId w:val="72"/>
  </w:num>
  <w:num w:numId="218">
    <w:abstractNumId w:val="25"/>
  </w:num>
  <w:num w:numId="219">
    <w:abstractNumId w:val="191"/>
  </w:num>
  <w:num w:numId="220">
    <w:abstractNumId w:val="162"/>
  </w:num>
  <w:num w:numId="221">
    <w:abstractNumId w:val="130"/>
  </w:num>
  <w:num w:numId="222">
    <w:abstractNumId w:val="85"/>
  </w:num>
  <w:num w:numId="223">
    <w:abstractNumId w:val="187"/>
  </w:num>
  <w:num w:numId="224">
    <w:abstractNumId w:val="114"/>
  </w:num>
  <w:num w:numId="225">
    <w:abstractNumId w:val="154"/>
  </w:num>
  <w:num w:numId="226">
    <w:abstractNumId w:val="82"/>
  </w:num>
  <w:num w:numId="227">
    <w:abstractNumId w:val="148"/>
  </w:num>
  <w:num w:numId="228">
    <w:abstractNumId w:val="46"/>
  </w:num>
  <w:num w:numId="229">
    <w:abstractNumId w:val="200"/>
  </w:num>
  <w:num w:numId="230">
    <w:abstractNumId w:val="24"/>
  </w:num>
  <w:num w:numId="231">
    <w:abstractNumId w:val="76"/>
  </w:num>
  <w:num w:numId="232">
    <w:abstractNumId w:val="201"/>
  </w:num>
  <w:num w:numId="233">
    <w:abstractNumId w:val="108"/>
  </w:num>
  <w:num w:numId="234">
    <w:abstractNumId w:val="216"/>
  </w:num>
  <w:num w:numId="235">
    <w:abstractNumId w:val="237"/>
  </w:num>
  <w:num w:numId="236">
    <w:abstractNumId w:val="147"/>
  </w:num>
  <w:num w:numId="237">
    <w:abstractNumId w:val="161"/>
  </w:num>
  <w:num w:numId="238">
    <w:abstractNumId w:val="63"/>
  </w:num>
  <w:num w:numId="239">
    <w:abstractNumId w:val="128"/>
  </w:num>
  <w:num w:numId="240">
    <w:abstractNumId w:val="18"/>
  </w:num>
  <w:num w:numId="241">
    <w:abstractNumId w:val="78"/>
  </w:num>
  <w:num w:numId="242">
    <w:abstractNumId w:val="121"/>
  </w:num>
  <w:num w:numId="243">
    <w:abstractNumId w:val="240"/>
  </w:num>
  <w:num w:numId="244">
    <w:abstractNumId w:val="180"/>
  </w:num>
  <w:num w:numId="245">
    <w:abstractNumId w:val="178"/>
  </w:num>
  <w:num w:numId="246">
    <w:abstractNumId w:val="206"/>
  </w:num>
  <w:num w:numId="247">
    <w:abstractNumId w:val="81"/>
  </w:num>
  <w:num w:numId="248">
    <w:abstractNumId w:val="29"/>
  </w:num>
  <w:num w:numId="249">
    <w:abstractNumId w:val="56"/>
  </w:num>
  <w:num w:numId="250">
    <w:abstractNumId w:val="250"/>
  </w:num>
  <w:num w:numId="251">
    <w:abstractNumId w:val="39"/>
  </w:num>
  <w:num w:numId="252">
    <w:abstractNumId w:val="40"/>
  </w:num>
  <w:num w:numId="253">
    <w:abstractNumId w:val="129"/>
  </w:num>
  <w:num w:numId="254">
    <w:abstractNumId w:val="227"/>
  </w:num>
  <w:num w:numId="255">
    <w:abstractNumId w:val="251"/>
  </w:num>
  <w:num w:numId="256">
    <w:abstractNumId w:val="255"/>
  </w:num>
  <w:num w:numId="257">
    <w:abstractNumId w:val="222"/>
  </w:num>
  <w:num w:numId="258">
    <w:abstractNumId w:val="94"/>
  </w:num>
  <w:numIdMacAtCleanup w:val="2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D29"/>
    <w:rsid w:val="00003050"/>
    <w:rsid w:val="00042BF2"/>
    <w:rsid w:val="00061B3F"/>
    <w:rsid w:val="00074D5D"/>
    <w:rsid w:val="00083908"/>
    <w:rsid w:val="00084DB1"/>
    <w:rsid w:val="00097A37"/>
    <w:rsid w:val="000B3294"/>
    <w:rsid w:val="001555F2"/>
    <w:rsid w:val="001712F2"/>
    <w:rsid w:val="001D7795"/>
    <w:rsid w:val="00216979"/>
    <w:rsid w:val="0022708B"/>
    <w:rsid w:val="0023771E"/>
    <w:rsid w:val="00255C28"/>
    <w:rsid w:val="00275707"/>
    <w:rsid w:val="00294EB7"/>
    <w:rsid w:val="002D095B"/>
    <w:rsid w:val="002E776D"/>
    <w:rsid w:val="002F4399"/>
    <w:rsid w:val="00311009"/>
    <w:rsid w:val="003971C4"/>
    <w:rsid w:val="003A1231"/>
    <w:rsid w:val="003A45CF"/>
    <w:rsid w:val="00430310"/>
    <w:rsid w:val="00442624"/>
    <w:rsid w:val="004C3F0C"/>
    <w:rsid w:val="00531C09"/>
    <w:rsid w:val="005B2616"/>
    <w:rsid w:val="005B4D51"/>
    <w:rsid w:val="00604ECF"/>
    <w:rsid w:val="00632BF3"/>
    <w:rsid w:val="006B3BC5"/>
    <w:rsid w:val="006D3AFE"/>
    <w:rsid w:val="00721C69"/>
    <w:rsid w:val="007B396B"/>
    <w:rsid w:val="007B5D29"/>
    <w:rsid w:val="007E11E3"/>
    <w:rsid w:val="007F53D9"/>
    <w:rsid w:val="0083205D"/>
    <w:rsid w:val="008B02AC"/>
    <w:rsid w:val="008E7FF3"/>
    <w:rsid w:val="008F207E"/>
    <w:rsid w:val="009245F6"/>
    <w:rsid w:val="00992557"/>
    <w:rsid w:val="009E5BA7"/>
    <w:rsid w:val="00A204F4"/>
    <w:rsid w:val="00A90C14"/>
    <w:rsid w:val="00AA4848"/>
    <w:rsid w:val="00AB1878"/>
    <w:rsid w:val="00AD36BC"/>
    <w:rsid w:val="00AF1A3B"/>
    <w:rsid w:val="00B21DC4"/>
    <w:rsid w:val="00B2584B"/>
    <w:rsid w:val="00B37CC0"/>
    <w:rsid w:val="00BA6D56"/>
    <w:rsid w:val="00BE2A64"/>
    <w:rsid w:val="00BE3DCB"/>
    <w:rsid w:val="00C520B6"/>
    <w:rsid w:val="00CA55F2"/>
    <w:rsid w:val="00CF789A"/>
    <w:rsid w:val="00D101FB"/>
    <w:rsid w:val="00D41EDE"/>
    <w:rsid w:val="00DE4309"/>
    <w:rsid w:val="00EC4006"/>
    <w:rsid w:val="00F13FE8"/>
    <w:rsid w:val="00F356A0"/>
    <w:rsid w:val="00F75FDF"/>
    <w:rsid w:val="00F83557"/>
    <w:rsid w:val="00FA2A9A"/>
    <w:rsid w:val="00FC36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2757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semiHidden/>
    <w:unhideWhenUsed/>
    <w:qFormat/>
    <w:rsid w:val="008F207E"/>
    <w:pPr>
      <w:keepNext/>
      <w:spacing w:before="240" w:after="60"/>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275707"/>
    <w:pPr>
      <w:keepNext/>
      <w:spacing w:before="240" w:after="60"/>
      <w:outlineLvl w:val="2"/>
    </w:pPr>
    <w:rPr>
      <w:rFonts w:ascii="Arial" w:eastAsia="Times New Roman" w:hAnsi="Arial" w:cs="Arial"/>
      <w:b/>
      <w:bCs/>
      <w:sz w:val="26"/>
      <w:szCs w:val="26"/>
      <w:lang w:eastAsia="ru-RU"/>
    </w:rPr>
  </w:style>
  <w:style w:type="paragraph" w:styleId="4">
    <w:name w:val="heading 4"/>
    <w:basedOn w:val="a"/>
    <w:next w:val="a"/>
    <w:link w:val="40"/>
    <w:qFormat/>
    <w:rsid w:val="008F207E"/>
    <w:pPr>
      <w:keepNext/>
      <w:spacing w:before="240" w:after="60"/>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04ECF"/>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171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A6D56"/>
    <w:pPr>
      <w:tabs>
        <w:tab w:val="center" w:pos="4677"/>
        <w:tab w:val="right" w:pos="9355"/>
      </w:tabs>
      <w:spacing w:after="0" w:line="240" w:lineRule="auto"/>
    </w:pPr>
    <w:rPr>
      <w:rFonts w:ascii="Times New Roman" w:eastAsia="Calibri" w:hAnsi="Times New Roman" w:cs="Times New Roman"/>
      <w:sz w:val="24"/>
    </w:rPr>
  </w:style>
  <w:style w:type="character" w:customStyle="1" w:styleId="a5">
    <w:name w:val="Верхний колонтитул Знак"/>
    <w:basedOn w:val="a0"/>
    <w:link w:val="a4"/>
    <w:uiPriority w:val="99"/>
    <w:rsid w:val="00BA6D56"/>
    <w:rPr>
      <w:rFonts w:ascii="Times New Roman" w:eastAsia="Calibri" w:hAnsi="Times New Roman" w:cs="Times New Roman"/>
      <w:sz w:val="24"/>
    </w:rPr>
  </w:style>
  <w:style w:type="paragraph" w:styleId="a6">
    <w:name w:val="footer"/>
    <w:basedOn w:val="a"/>
    <w:link w:val="a7"/>
    <w:uiPriority w:val="99"/>
    <w:unhideWhenUsed/>
    <w:rsid w:val="00BA6D56"/>
    <w:pPr>
      <w:tabs>
        <w:tab w:val="center" w:pos="4677"/>
        <w:tab w:val="right" w:pos="9355"/>
      </w:tabs>
      <w:spacing w:after="0" w:line="240" w:lineRule="auto"/>
    </w:pPr>
    <w:rPr>
      <w:rFonts w:ascii="Times New Roman" w:eastAsia="Calibri" w:hAnsi="Times New Roman" w:cs="Times New Roman"/>
      <w:sz w:val="24"/>
    </w:rPr>
  </w:style>
  <w:style w:type="character" w:customStyle="1" w:styleId="a7">
    <w:name w:val="Нижний колонтитул Знак"/>
    <w:basedOn w:val="a0"/>
    <w:link w:val="a6"/>
    <w:uiPriority w:val="99"/>
    <w:rsid w:val="00BA6D56"/>
    <w:rPr>
      <w:rFonts w:ascii="Times New Roman" w:eastAsia="Calibri" w:hAnsi="Times New Roman" w:cs="Times New Roman"/>
      <w:sz w:val="24"/>
    </w:rPr>
  </w:style>
  <w:style w:type="character" w:customStyle="1" w:styleId="10">
    <w:name w:val="Заголовок 1 Знак"/>
    <w:basedOn w:val="a0"/>
    <w:link w:val="1"/>
    <w:uiPriority w:val="9"/>
    <w:rsid w:val="00275707"/>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rsid w:val="00275707"/>
    <w:rPr>
      <w:rFonts w:ascii="Arial" w:eastAsia="Times New Roman" w:hAnsi="Arial" w:cs="Arial"/>
      <w:b/>
      <w:bCs/>
      <w:sz w:val="26"/>
      <w:szCs w:val="26"/>
      <w:lang w:eastAsia="ru-RU"/>
    </w:rPr>
  </w:style>
  <w:style w:type="numbering" w:customStyle="1" w:styleId="11">
    <w:name w:val="Нет списка1"/>
    <w:next w:val="a2"/>
    <w:uiPriority w:val="99"/>
    <w:semiHidden/>
    <w:unhideWhenUsed/>
    <w:rsid w:val="00275707"/>
  </w:style>
  <w:style w:type="paragraph" w:styleId="a8">
    <w:name w:val="Body Text Indent"/>
    <w:basedOn w:val="a"/>
    <w:link w:val="a9"/>
    <w:uiPriority w:val="99"/>
    <w:rsid w:val="00275707"/>
    <w:pPr>
      <w:spacing w:after="120" w:line="240" w:lineRule="auto"/>
      <w:ind w:left="283"/>
    </w:pPr>
    <w:rPr>
      <w:rFonts w:ascii="Calibri" w:eastAsia="Times New Roman" w:hAnsi="Calibri" w:cs="Times New Roman"/>
      <w:sz w:val="24"/>
      <w:szCs w:val="24"/>
      <w:lang w:val="x-none" w:eastAsia="x-none"/>
    </w:rPr>
  </w:style>
  <w:style w:type="character" w:customStyle="1" w:styleId="a9">
    <w:name w:val="Основной текст с отступом Знак"/>
    <w:basedOn w:val="a0"/>
    <w:link w:val="a8"/>
    <w:uiPriority w:val="99"/>
    <w:rsid w:val="00275707"/>
    <w:rPr>
      <w:rFonts w:ascii="Calibri" w:eastAsia="Times New Roman" w:hAnsi="Calibri" w:cs="Times New Roman"/>
      <w:sz w:val="24"/>
      <w:szCs w:val="24"/>
      <w:lang w:val="x-none" w:eastAsia="x-none"/>
    </w:rPr>
  </w:style>
  <w:style w:type="paragraph" w:styleId="21">
    <w:name w:val="Body Text 2"/>
    <w:basedOn w:val="a"/>
    <w:link w:val="22"/>
    <w:uiPriority w:val="99"/>
    <w:rsid w:val="00275707"/>
    <w:pPr>
      <w:spacing w:after="120" w:line="480" w:lineRule="auto"/>
    </w:pPr>
    <w:rPr>
      <w:rFonts w:ascii="Calibri" w:eastAsia="Times New Roman" w:hAnsi="Calibri" w:cs="Times New Roman"/>
      <w:sz w:val="24"/>
      <w:szCs w:val="24"/>
      <w:lang w:val="x-none" w:eastAsia="x-none"/>
    </w:rPr>
  </w:style>
  <w:style w:type="character" w:customStyle="1" w:styleId="22">
    <w:name w:val="Основной текст 2 Знак"/>
    <w:basedOn w:val="a0"/>
    <w:link w:val="21"/>
    <w:uiPriority w:val="99"/>
    <w:rsid w:val="00275707"/>
    <w:rPr>
      <w:rFonts w:ascii="Calibri" w:eastAsia="Times New Roman" w:hAnsi="Calibri" w:cs="Times New Roman"/>
      <w:sz w:val="24"/>
      <w:szCs w:val="24"/>
      <w:lang w:val="x-none" w:eastAsia="x-none"/>
    </w:rPr>
  </w:style>
  <w:style w:type="paragraph" w:styleId="aa">
    <w:name w:val="Normal (Web)"/>
    <w:basedOn w:val="a"/>
    <w:uiPriority w:val="99"/>
    <w:rsid w:val="00275707"/>
    <w:pPr>
      <w:spacing w:before="100" w:beforeAutospacing="1" w:after="100" w:afterAutospacing="1" w:line="240" w:lineRule="auto"/>
    </w:pPr>
    <w:rPr>
      <w:rFonts w:ascii="Calibri" w:eastAsia="Times New Roman" w:hAnsi="Calibri" w:cs="Times New Roman"/>
      <w:sz w:val="24"/>
      <w:szCs w:val="24"/>
      <w:lang w:eastAsia="ru-RU"/>
    </w:rPr>
  </w:style>
  <w:style w:type="character" w:styleId="ab">
    <w:name w:val="Emphasis"/>
    <w:uiPriority w:val="20"/>
    <w:qFormat/>
    <w:rsid w:val="00275707"/>
    <w:rPr>
      <w:rFonts w:cs="Times New Roman"/>
      <w:i/>
      <w:iCs/>
    </w:rPr>
  </w:style>
  <w:style w:type="character" w:styleId="ac">
    <w:name w:val="Strong"/>
    <w:uiPriority w:val="99"/>
    <w:qFormat/>
    <w:rsid w:val="00275707"/>
    <w:rPr>
      <w:rFonts w:cs="Times New Roman"/>
      <w:b/>
      <w:bCs/>
    </w:rPr>
  </w:style>
  <w:style w:type="character" w:styleId="ad">
    <w:name w:val="Hyperlink"/>
    <w:uiPriority w:val="99"/>
    <w:rsid w:val="00275707"/>
    <w:rPr>
      <w:rFonts w:cs="Times New Roman"/>
      <w:color w:val="0000FF"/>
      <w:u w:val="single"/>
    </w:rPr>
  </w:style>
  <w:style w:type="character" w:customStyle="1" w:styleId="FontStyle11">
    <w:name w:val="Font Style11"/>
    <w:uiPriority w:val="99"/>
    <w:rsid w:val="00275707"/>
    <w:rPr>
      <w:rFonts w:ascii="Times New Roman" w:hAnsi="Times New Roman"/>
      <w:sz w:val="26"/>
    </w:rPr>
  </w:style>
  <w:style w:type="character" w:customStyle="1" w:styleId="hl">
    <w:name w:val="hl"/>
    <w:uiPriority w:val="99"/>
    <w:rsid w:val="00275707"/>
    <w:rPr>
      <w:rFonts w:cs="Times New Roman"/>
    </w:rPr>
  </w:style>
  <w:style w:type="paragraph" w:styleId="ae">
    <w:name w:val="List Paragraph"/>
    <w:basedOn w:val="a"/>
    <w:uiPriority w:val="99"/>
    <w:qFormat/>
    <w:rsid w:val="00275707"/>
    <w:pPr>
      <w:ind w:left="708"/>
    </w:pPr>
    <w:rPr>
      <w:rFonts w:ascii="Calibri" w:eastAsia="Times New Roman" w:hAnsi="Calibri" w:cs="Calibri"/>
      <w:lang w:eastAsia="ru-RU"/>
    </w:rPr>
  </w:style>
  <w:style w:type="paragraph" w:styleId="af">
    <w:name w:val="Document Map"/>
    <w:basedOn w:val="a"/>
    <w:link w:val="af0"/>
    <w:uiPriority w:val="99"/>
    <w:semiHidden/>
    <w:rsid w:val="00275707"/>
    <w:pPr>
      <w:shd w:val="clear" w:color="auto" w:fill="000080"/>
    </w:pPr>
    <w:rPr>
      <w:rFonts w:ascii="Times New Roman" w:eastAsia="Times New Roman" w:hAnsi="Times New Roman" w:cs="Times New Roman"/>
      <w:sz w:val="2"/>
      <w:szCs w:val="20"/>
      <w:lang w:val="x-none" w:eastAsia="x-none"/>
    </w:rPr>
  </w:style>
  <w:style w:type="character" w:customStyle="1" w:styleId="af0">
    <w:name w:val="Схема документа Знак"/>
    <w:basedOn w:val="a0"/>
    <w:link w:val="af"/>
    <w:uiPriority w:val="99"/>
    <w:semiHidden/>
    <w:rsid w:val="00275707"/>
    <w:rPr>
      <w:rFonts w:ascii="Times New Roman" w:eastAsia="Times New Roman" w:hAnsi="Times New Roman" w:cs="Times New Roman"/>
      <w:sz w:val="2"/>
      <w:szCs w:val="20"/>
      <w:shd w:val="clear" w:color="auto" w:fill="000080"/>
      <w:lang w:val="x-none" w:eastAsia="x-none"/>
    </w:rPr>
  </w:style>
  <w:style w:type="paragraph" w:customStyle="1" w:styleId="Style4">
    <w:name w:val="Style4"/>
    <w:basedOn w:val="a"/>
    <w:rsid w:val="00275707"/>
    <w:pPr>
      <w:widowControl w:val="0"/>
      <w:autoSpaceDE w:val="0"/>
      <w:autoSpaceDN w:val="0"/>
      <w:adjustRightInd w:val="0"/>
      <w:spacing w:after="0" w:line="209" w:lineRule="exact"/>
      <w:jc w:val="both"/>
    </w:pPr>
    <w:rPr>
      <w:rFonts w:ascii="Times New Roman" w:eastAsia="Times New Roman" w:hAnsi="Times New Roman" w:cs="Times New Roman"/>
      <w:sz w:val="24"/>
      <w:szCs w:val="24"/>
      <w:lang w:eastAsia="ru-RU"/>
    </w:rPr>
  </w:style>
  <w:style w:type="paragraph" w:customStyle="1" w:styleId="Style6">
    <w:name w:val="Style6"/>
    <w:basedOn w:val="a"/>
    <w:rsid w:val="0027570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275707"/>
    <w:pPr>
      <w:widowControl w:val="0"/>
      <w:autoSpaceDE w:val="0"/>
      <w:autoSpaceDN w:val="0"/>
      <w:adjustRightInd w:val="0"/>
      <w:spacing w:after="0" w:line="197" w:lineRule="exact"/>
      <w:ind w:hanging="202"/>
      <w:jc w:val="both"/>
    </w:pPr>
    <w:rPr>
      <w:rFonts w:ascii="Times New Roman" w:eastAsia="Times New Roman" w:hAnsi="Times New Roman" w:cs="Times New Roman"/>
      <w:sz w:val="24"/>
      <w:szCs w:val="24"/>
      <w:lang w:eastAsia="ru-RU"/>
    </w:rPr>
  </w:style>
  <w:style w:type="character" w:customStyle="1" w:styleId="FontStyle24">
    <w:name w:val="Font Style24"/>
    <w:rsid w:val="00275707"/>
    <w:rPr>
      <w:rFonts w:ascii="Times New Roman" w:hAnsi="Times New Roman" w:cs="Times New Roman"/>
      <w:b/>
      <w:bCs/>
      <w:i/>
      <w:iCs/>
      <w:sz w:val="16"/>
      <w:szCs w:val="16"/>
    </w:rPr>
  </w:style>
  <w:style w:type="character" w:customStyle="1" w:styleId="FontStyle27">
    <w:name w:val="Font Style27"/>
    <w:rsid w:val="00275707"/>
    <w:rPr>
      <w:rFonts w:ascii="Times New Roman" w:hAnsi="Times New Roman" w:cs="Times New Roman"/>
      <w:sz w:val="16"/>
      <w:szCs w:val="16"/>
    </w:rPr>
  </w:style>
  <w:style w:type="paragraph" w:customStyle="1" w:styleId="txt">
    <w:name w:val="txt"/>
    <w:basedOn w:val="a"/>
    <w:rsid w:val="002757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rsid w:val="0027570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275707"/>
    <w:rPr>
      <w:rFonts w:ascii="Arial" w:eastAsia="Times New Roman" w:hAnsi="Arial" w:cs="Arial"/>
      <w:vanish/>
      <w:sz w:val="16"/>
      <w:szCs w:val="16"/>
      <w:lang w:eastAsia="ru-RU"/>
    </w:rPr>
  </w:style>
  <w:style w:type="paragraph" w:styleId="z-1">
    <w:name w:val="HTML Bottom of Form"/>
    <w:basedOn w:val="a"/>
    <w:next w:val="a"/>
    <w:link w:val="z-2"/>
    <w:hidden/>
    <w:rsid w:val="0027570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275707"/>
    <w:rPr>
      <w:rFonts w:ascii="Arial" w:eastAsia="Times New Roman" w:hAnsi="Arial" w:cs="Arial"/>
      <w:vanish/>
      <w:sz w:val="16"/>
      <w:szCs w:val="16"/>
      <w:lang w:eastAsia="ru-RU"/>
    </w:rPr>
  </w:style>
  <w:style w:type="paragraph" w:customStyle="1" w:styleId="articledesc">
    <w:name w:val="articledesc"/>
    <w:basedOn w:val="a"/>
    <w:rsid w:val="002757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plainlinksneverexpand">
    <w:name w:val="reference plainlinksneverexpand"/>
    <w:basedOn w:val="a0"/>
    <w:rsid w:val="00275707"/>
  </w:style>
  <w:style w:type="character" w:customStyle="1" w:styleId="noprint">
    <w:name w:val="noprint"/>
    <w:basedOn w:val="a0"/>
    <w:rsid w:val="00275707"/>
  </w:style>
  <w:style w:type="character" w:customStyle="1" w:styleId="ref-info">
    <w:name w:val="ref-info"/>
    <w:basedOn w:val="a0"/>
    <w:rsid w:val="00275707"/>
  </w:style>
  <w:style w:type="character" w:customStyle="1" w:styleId="link-runoprintmetadata">
    <w:name w:val="link-ru noprint metadata"/>
    <w:basedOn w:val="a0"/>
    <w:rsid w:val="00275707"/>
  </w:style>
  <w:style w:type="character" w:customStyle="1" w:styleId="mw-headline">
    <w:name w:val="mw-headline"/>
    <w:basedOn w:val="a0"/>
    <w:rsid w:val="00275707"/>
  </w:style>
  <w:style w:type="numbering" w:customStyle="1" w:styleId="23">
    <w:name w:val="Нет списка2"/>
    <w:next w:val="a2"/>
    <w:uiPriority w:val="99"/>
    <w:semiHidden/>
    <w:unhideWhenUsed/>
    <w:rsid w:val="006B3BC5"/>
  </w:style>
  <w:style w:type="character" w:customStyle="1" w:styleId="20">
    <w:name w:val="Заголовок 2 Знак"/>
    <w:basedOn w:val="a0"/>
    <w:link w:val="2"/>
    <w:semiHidden/>
    <w:rsid w:val="008F207E"/>
    <w:rPr>
      <w:rFonts w:ascii="Cambria" w:eastAsia="Times New Roman" w:hAnsi="Cambria" w:cs="Times New Roman"/>
      <w:b/>
      <w:bCs/>
      <w:i/>
      <w:iCs/>
      <w:sz w:val="28"/>
      <w:szCs w:val="28"/>
      <w:lang w:eastAsia="ru-RU"/>
    </w:rPr>
  </w:style>
  <w:style w:type="character" w:customStyle="1" w:styleId="40">
    <w:name w:val="Заголовок 4 Знак"/>
    <w:basedOn w:val="a0"/>
    <w:link w:val="4"/>
    <w:rsid w:val="008F207E"/>
    <w:rPr>
      <w:rFonts w:ascii="Times New Roman" w:eastAsia="Times New Roman" w:hAnsi="Times New Roman" w:cs="Times New Roman"/>
      <w:b/>
      <w:bCs/>
      <w:sz w:val="28"/>
      <w:szCs w:val="28"/>
      <w:lang w:eastAsia="ru-RU"/>
    </w:rPr>
  </w:style>
  <w:style w:type="numbering" w:customStyle="1" w:styleId="31">
    <w:name w:val="Нет списка3"/>
    <w:next w:val="a2"/>
    <w:uiPriority w:val="99"/>
    <w:semiHidden/>
    <w:unhideWhenUsed/>
    <w:rsid w:val="008F207E"/>
  </w:style>
  <w:style w:type="table" w:customStyle="1" w:styleId="12">
    <w:name w:val="Сетка таблицы1"/>
    <w:basedOn w:val="a1"/>
    <w:next w:val="a3"/>
    <w:locked/>
    <w:rsid w:val="008F207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2757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semiHidden/>
    <w:unhideWhenUsed/>
    <w:qFormat/>
    <w:rsid w:val="008F207E"/>
    <w:pPr>
      <w:keepNext/>
      <w:spacing w:before="240" w:after="60"/>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275707"/>
    <w:pPr>
      <w:keepNext/>
      <w:spacing w:before="240" w:after="60"/>
      <w:outlineLvl w:val="2"/>
    </w:pPr>
    <w:rPr>
      <w:rFonts w:ascii="Arial" w:eastAsia="Times New Roman" w:hAnsi="Arial" w:cs="Arial"/>
      <w:b/>
      <w:bCs/>
      <w:sz w:val="26"/>
      <w:szCs w:val="26"/>
      <w:lang w:eastAsia="ru-RU"/>
    </w:rPr>
  </w:style>
  <w:style w:type="paragraph" w:styleId="4">
    <w:name w:val="heading 4"/>
    <w:basedOn w:val="a"/>
    <w:next w:val="a"/>
    <w:link w:val="40"/>
    <w:qFormat/>
    <w:rsid w:val="008F207E"/>
    <w:pPr>
      <w:keepNext/>
      <w:spacing w:before="240" w:after="60"/>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04ECF"/>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171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A6D56"/>
    <w:pPr>
      <w:tabs>
        <w:tab w:val="center" w:pos="4677"/>
        <w:tab w:val="right" w:pos="9355"/>
      </w:tabs>
      <w:spacing w:after="0" w:line="240" w:lineRule="auto"/>
    </w:pPr>
    <w:rPr>
      <w:rFonts w:ascii="Times New Roman" w:eastAsia="Calibri" w:hAnsi="Times New Roman" w:cs="Times New Roman"/>
      <w:sz w:val="24"/>
    </w:rPr>
  </w:style>
  <w:style w:type="character" w:customStyle="1" w:styleId="a5">
    <w:name w:val="Верхний колонтитул Знак"/>
    <w:basedOn w:val="a0"/>
    <w:link w:val="a4"/>
    <w:uiPriority w:val="99"/>
    <w:rsid w:val="00BA6D56"/>
    <w:rPr>
      <w:rFonts w:ascii="Times New Roman" w:eastAsia="Calibri" w:hAnsi="Times New Roman" w:cs="Times New Roman"/>
      <w:sz w:val="24"/>
    </w:rPr>
  </w:style>
  <w:style w:type="paragraph" w:styleId="a6">
    <w:name w:val="footer"/>
    <w:basedOn w:val="a"/>
    <w:link w:val="a7"/>
    <w:uiPriority w:val="99"/>
    <w:unhideWhenUsed/>
    <w:rsid w:val="00BA6D56"/>
    <w:pPr>
      <w:tabs>
        <w:tab w:val="center" w:pos="4677"/>
        <w:tab w:val="right" w:pos="9355"/>
      </w:tabs>
      <w:spacing w:after="0" w:line="240" w:lineRule="auto"/>
    </w:pPr>
    <w:rPr>
      <w:rFonts w:ascii="Times New Roman" w:eastAsia="Calibri" w:hAnsi="Times New Roman" w:cs="Times New Roman"/>
      <w:sz w:val="24"/>
    </w:rPr>
  </w:style>
  <w:style w:type="character" w:customStyle="1" w:styleId="a7">
    <w:name w:val="Нижний колонтитул Знак"/>
    <w:basedOn w:val="a0"/>
    <w:link w:val="a6"/>
    <w:uiPriority w:val="99"/>
    <w:rsid w:val="00BA6D56"/>
    <w:rPr>
      <w:rFonts w:ascii="Times New Roman" w:eastAsia="Calibri" w:hAnsi="Times New Roman" w:cs="Times New Roman"/>
      <w:sz w:val="24"/>
    </w:rPr>
  </w:style>
  <w:style w:type="character" w:customStyle="1" w:styleId="10">
    <w:name w:val="Заголовок 1 Знак"/>
    <w:basedOn w:val="a0"/>
    <w:link w:val="1"/>
    <w:uiPriority w:val="9"/>
    <w:rsid w:val="00275707"/>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rsid w:val="00275707"/>
    <w:rPr>
      <w:rFonts w:ascii="Arial" w:eastAsia="Times New Roman" w:hAnsi="Arial" w:cs="Arial"/>
      <w:b/>
      <w:bCs/>
      <w:sz w:val="26"/>
      <w:szCs w:val="26"/>
      <w:lang w:eastAsia="ru-RU"/>
    </w:rPr>
  </w:style>
  <w:style w:type="numbering" w:customStyle="1" w:styleId="11">
    <w:name w:val="Нет списка1"/>
    <w:next w:val="a2"/>
    <w:uiPriority w:val="99"/>
    <w:semiHidden/>
    <w:unhideWhenUsed/>
    <w:rsid w:val="00275707"/>
  </w:style>
  <w:style w:type="paragraph" w:styleId="a8">
    <w:name w:val="Body Text Indent"/>
    <w:basedOn w:val="a"/>
    <w:link w:val="a9"/>
    <w:uiPriority w:val="99"/>
    <w:rsid w:val="00275707"/>
    <w:pPr>
      <w:spacing w:after="120" w:line="240" w:lineRule="auto"/>
      <w:ind w:left="283"/>
    </w:pPr>
    <w:rPr>
      <w:rFonts w:ascii="Calibri" w:eastAsia="Times New Roman" w:hAnsi="Calibri" w:cs="Times New Roman"/>
      <w:sz w:val="24"/>
      <w:szCs w:val="24"/>
      <w:lang w:val="x-none" w:eastAsia="x-none"/>
    </w:rPr>
  </w:style>
  <w:style w:type="character" w:customStyle="1" w:styleId="a9">
    <w:name w:val="Основной текст с отступом Знак"/>
    <w:basedOn w:val="a0"/>
    <w:link w:val="a8"/>
    <w:uiPriority w:val="99"/>
    <w:rsid w:val="00275707"/>
    <w:rPr>
      <w:rFonts w:ascii="Calibri" w:eastAsia="Times New Roman" w:hAnsi="Calibri" w:cs="Times New Roman"/>
      <w:sz w:val="24"/>
      <w:szCs w:val="24"/>
      <w:lang w:val="x-none" w:eastAsia="x-none"/>
    </w:rPr>
  </w:style>
  <w:style w:type="paragraph" w:styleId="21">
    <w:name w:val="Body Text 2"/>
    <w:basedOn w:val="a"/>
    <w:link w:val="22"/>
    <w:uiPriority w:val="99"/>
    <w:rsid w:val="00275707"/>
    <w:pPr>
      <w:spacing w:after="120" w:line="480" w:lineRule="auto"/>
    </w:pPr>
    <w:rPr>
      <w:rFonts w:ascii="Calibri" w:eastAsia="Times New Roman" w:hAnsi="Calibri" w:cs="Times New Roman"/>
      <w:sz w:val="24"/>
      <w:szCs w:val="24"/>
      <w:lang w:val="x-none" w:eastAsia="x-none"/>
    </w:rPr>
  </w:style>
  <w:style w:type="character" w:customStyle="1" w:styleId="22">
    <w:name w:val="Основной текст 2 Знак"/>
    <w:basedOn w:val="a0"/>
    <w:link w:val="21"/>
    <w:uiPriority w:val="99"/>
    <w:rsid w:val="00275707"/>
    <w:rPr>
      <w:rFonts w:ascii="Calibri" w:eastAsia="Times New Roman" w:hAnsi="Calibri" w:cs="Times New Roman"/>
      <w:sz w:val="24"/>
      <w:szCs w:val="24"/>
      <w:lang w:val="x-none" w:eastAsia="x-none"/>
    </w:rPr>
  </w:style>
  <w:style w:type="paragraph" w:styleId="aa">
    <w:name w:val="Normal (Web)"/>
    <w:basedOn w:val="a"/>
    <w:uiPriority w:val="99"/>
    <w:rsid w:val="00275707"/>
    <w:pPr>
      <w:spacing w:before="100" w:beforeAutospacing="1" w:after="100" w:afterAutospacing="1" w:line="240" w:lineRule="auto"/>
    </w:pPr>
    <w:rPr>
      <w:rFonts w:ascii="Calibri" w:eastAsia="Times New Roman" w:hAnsi="Calibri" w:cs="Times New Roman"/>
      <w:sz w:val="24"/>
      <w:szCs w:val="24"/>
      <w:lang w:eastAsia="ru-RU"/>
    </w:rPr>
  </w:style>
  <w:style w:type="character" w:styleId="ab">
    <w:name w:val="Emphasis"/>
    <w:uiPriority w:val="20"/>
    <w:qFormat/>
    <w:rsid w:val="00275707"/>
    <w:rPr>
      <w:rFonts w:cs="Times New Roman"/>
      <w:i/>
      <w:iCs/>
    </w:rPr>
  </w:style>
  <w:style w:type="character" w:styleId="ac">
    <w:name w:val="Strong"/>
    <w:uiPriority w:val="99"/>
    <w:qFormat/>
    <w:rsid w:val="00275707"/>
    <w:rPr>
      <w:rFonts w:cs="Times New Roman"/>
      <w:b/>
      <w:bCs/>
    </w:rPr>
  </w:style>
  <w:style w:type="character" w:styleId="ad">
    <w:name w:val="Hyperlink"/>
    <w:uiPriority w:val="99"/>
    <w:rsid w:val="00275707"/>
    <w:rPr>
      <w:rFonts w:cs="Times New Roman"/>
      <w:color w:val="0000FF"/>
      <w:u w:val="single"/>
    </w:rPr>
  </w:style>
  <w:style w:type="character" w:customStyle="1" w:styleId="FontStyle11">
    <w:name w:val="Font Style11"/>
    <w:uiPriority w:val="99"/>
    <w:rsid w:val="00275707"/>
    <w:rPr>
      <w:rFonts w:ascii="Times New Roman" w:hAnsi="Times New Roman"/>
      <w:sz w:val="26"/>
    </w:rPr>
  </w:style>
  <w:style w:type="character" w:customStyle="1" w:styleId="hl">
    <w:name w:val="hl"/>
    <w:uiPriority w:val="99"/>
    <w:rsid w:val="00275707"/>
    <w:rPr>
      <w:rFonts w:cs="Times New Roman"/>
    </w:rPr>
  </w:style>
  <w:style w:type="paragraph" w:styleId="ae">
    <w:name w:val="List Paragraph"/>
    <w:basedOn w:val="a"/>
    <w:uiPriority w:val="99"/>
    <w:qFormat/>
    <w:rsid w:val="00275707"/>
    <w:pPr>
      <w:ind w:left="708"/>
    </w:pPr>
    <w:rPr>
      <w:rFonts w:ascii="Calibri" w:eastAsia="Times New Roman" w:hAnsi="Calibri" w:cs="Calibri"/>
      <w:lang w:eastAsia="ru-RU"/>
    </w:rPr>
  </w:style>
  <w:style w:type="paragraph" w:styleId="af">
    <w:name w:val="Document Map"/>
    <w:basedOn w:val="a"/>
    <w:link w:val="af0"/>
    <w:uiPriority w:val="99"/>
    <w:semiHidden/>
    <w:rsid w:val="00275707"/>
    <w:pPr>
      <w:shd w:val="clear" w:color="auto" w:fill="000080"/>
    </w:pPr>
    <w:rPr>
      <w:rFonts w:ascii="Times New Roman" w:eastAsia="Times New Roman" w:hAnsi="Times New Roman" w:cs="Times New Roman"/>
      <w:sz w:val="2"/>
      <w:szCs w:val="20"/>
      <w:lang w:val="x-none" w:eastAsia="x-none"/>
    </w:rPr>
  </w:style>
  <w:style w:type="character" w:customStyle="1" w:styleId="af0">
    <w:name w:val="Схема документа Знак"/>
    <w:basedOn w:val="a0"/>
    <w:link w:val="af"/>
    <w:uiPriority w:val="99"/>
    <w:semiHidden/>
    <w:rsid w:val="00275707"/>
    <w:rPr>
      <w:rFonts w:ascii="Times New Roman" w:eastAsia="Times New Roman" w:hAnsi="Times New Roman" w:cs="Times New Roman"/>
      <w:sz w:val="2"/>
      <w:szCs w:val="20"/>
      <w:shd w:val="clear" w:color="auto" w:fill="000080"/>
      <w:lang w:val="x-none" w:eastAsia="x-none"/>
    </w:rPr>
  </w:style>
  <w:style w:type="paragraph" w:customStyle="1" w:styleId="Style4">
    <w:name w:val="Style4"/>
    <w:basedOn w:val="a"/>
    <w:rsid w:val="00275707"/>
    <w:pPr>
      <w:widowControl w:val="0"/>
      <w:autoSpaceDE w:val="0"/>
      <w:autoSpaceDN w:val="0"/>
      <w:adjustRightInd w:val="0"/>
      <w:spacing w:after="0" w:line="209" w:lineRule="exact"/>
      <w:jc w:val="both"/>
    </w:pPr>
    <w:rPr>
      <w:rFonts w:ascii="Times New Roman" w:eastAsia="Times New Roman" w:hAnsi="Times New Roman" w:cs="Times New Roman"/>
      <w:sz w:val="24"/>
      <w:szCs w:val="24"/>
      <w:lang w:eastAsia="ru-RU"/>
    </w:rPr>
  </w:style>
  <w:style w:type="paragraph" w:customStyle="1" w:styleId="Style6">
    <w:name w:val="Style6"/>
    <w:basedOn w:val="a"/>
    <w:rsid w:val="0027570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275707"/>
    <w:pPr>
      <w:widowControl w:val="0"/>
      <w:autoSpaceDE w:val="0"/>
      <w:autoSpaceDN w:val="0"/>
      <w:adjustRightInd w:val="0"/>
      <w:spacing w:after="0" w:line="197" w:lineRule="exact"/>
      <w:ind w:hanging="202"/>
      <w:jc w:val="both"/>
    </w:pPr>
    <w:rPr>
      <w:rFonts w:ascii="Times New Roman" w:eastAsia="Times New Roman" w:hAnsi="Times New Roman" w:cs="Times New Roman"/>
      <w:sz w:val="24"/>
      <w:szCs w:val="24"/>
      <w:lang w:eastAsia="ru-RU"/>
    </w:rPr>
  </w:style>
  <w:style w:type="character" w:customStyle="1" w:styleId="FontStyle24">
    <w:name w:val="Font Style24"/>
    <w:rsid w:val="00275707"/>
    <w:rPr>
      <w:rFonts w:ascii="Times New Roman" w:hAnsi="Times New Roman" w:cs="Times New Roman"/>
      <w:b/>
      <w:bCs/>
      <w:i/>
      <w:iCs/>
      <w:sz w:val="16"/>
      <w:szCs w:val="16"/>
    </w:rPr>
  </w:style>
  <w:style w:type="character" w:customStyle="1" w:styleId="FontStyle27">
    <w:name w:val="Font Style27"/>
    <w:rsid w:val="00275707"/>
    <w:rPr>
      <w:rFonts w:ascii="Times New Roman" w:hAnsi="Times New Roman" w:cs="Times New Roman"/>
      <w:sz w:val="16"/>
      <w:szCs w:val="16"/>
    </w:rPr>
  </w:style>
  <w:style w:type="paragraph" w:customStyle="1" w:styleId="txt">
    <w:name w:val="txt"/>
    <w:basedOn w:val="a"/>
    <w:rsid w:val="002757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rsid w:val="0027570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275707"/>
    <w:rPr>
      <w:rFonts w:ascii="Arial" w:eastAsia="Times New Roman" w:hAnsi="Arial" w:cs="Arial"/>
      <w:vanish/>
      <w:sz w:val="16"/>
      <w:szCs w:val="16"/>
      <w:lang w:eastAsia="ru-RU"/>
    </w:rPr>
  </w:style>
  <w:style w:type="paragraph" w:styleId="z-1">
    <w:name w:val="HTML Bottom of Form"/>
    <w:basedOn w:val="a"/>
    <w:next w:val="a"/>
    <w:link w:val="z-2"/>
    <w:hidden/>
    <w:rsid w:val="0027570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275707"/>
    <w:rPr>
      <w:rFonts w:ascii="Arial" w:eastAsia="Times New Roman" w:hAnsi="Arial" w:cs="Arial"/>
      <w:vanish/>
      <w:sz w:val="16"/>
      <w:szCs w:val="16"/>
      <w:lang w:eastAsia="ru-RU"/>
    </w:rPr>
  </w:style>
  <w:style w:type="paragraph" w:customStyle="1" w:styleId="articledesc">
    <w:name w:val="articledesc"/>
    <w:basedOn w:val="a"/>
    <w:rsid w:val="002757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plainlinksneverexpand">
    <w:name w:val="reference plainlinksneverexpand"/>
    <w:basedOn w:val="a0"/>
    <w:rsid w:val="00275707"/>
  </w:style>
  <w:style w:type="character" w:customStyle="1" w:styleId="noprint">
    <w:name w:val="noprint"/>
    <w:basedOn w:val="a0"/>
    <w:rsid w:val="00275707"/>
  </w:style>
  <w:style w:type="character" w:customStyle="1" w:styleId="ref-info">
    <w:name w:val="ref-info"/>
    <w:basedOn w:val="a0"/>
    <w:rsid w:val="00275707"/>
  </w:style>
  <w:style w:type="character" w:customStyle="1" w:styleId="link-runoprintmetadata">
    <w:name w:val="link-ru noprint metadata"/>
    <w:basedOn w:val="a0"/>
    <w:rsid w:val="00275707"/>
  </w:style>
  <w:style w:type="character" w:customStyle="1" w:styleId="mw-headline">
    <w:name w:val="mw-headline"/>
    <w:basedOn w:val="a0"/>
    <w:rsid w:val="00275707"/>
  </w:style>
  <w:style w:type="numbering" w:customStyle="1" w:styleId="23">
    <w:name w:val="Нет списка2"/>
    <w:next w:val="a2"/>
    <w:uiPriority w:val="99"/>
    <w:semiHidden/>
    <w:unhideWhenUsed/>
    <w:rsid w:val="006B3BC5"/>
  </w:style>
  <w:style w:type="character" w:customStyle="1" w:styleId="20">
    <w:name w:val="Заголовок 2 Знак"/>
    <w:basedOn w:val="a0"/>
    <w:link w:val="2"/>
    <w:semiHidden/>
    <w:rsid w:val="008F207E"/>
    <w:rPr>
      <w:rFonts w:ascii="Cambria" w:eastAsia="Times New Roman" w:hAnsi="Cambria" w:cs="Times New Roman"/>
      <w:b/>
      <w:bCs/>
      <w:i/>
      <w:iCs/>
      <w:sz w:val="28"/>
      <w:szCs w:val="28"/>
      <w:lang w:eastAsia="ru-RU"/>
    </w:rPr>
  </w:style>
  <w:style w:type="character" w:customStyle="1" w:styleId="40">
    <w:name w:val="Заголовок 4 Знак"/>
    <w:basedOn w:val="a0"/>
    <w:link w:val="4"/>
    <w:rsid w:val="008F207E"/>
    <w:rPr>
      <w:rFonts w:ascii="Times New Roman" w:eastAsia="Times New Roman" w:hAnsi="Times New Roman" w:cs="Times New Roman"/>
      <w:b/>
      <w:bCs/>
      <w:sz w:val="28"/>
      <w:szCs w:val="28"/>
      <w:lang w:eastAsia="ru-RU"/>
    </w:rPr>
  </w:style>
  <w:style w:type="numbering" w:customStyle="1" w:styleId="31">
    <w:name w:val="Нет списка3"/>
    <w:next w:val="a2"/>
    <w:uiPriority w:val="99"/>
    <w:semiHidden/>
    <w:unhideWhenUsed/>
    <w:rsid w:val="008F207E"/>
  </w:style>
  <w:style w:type="table" w:customStyle="1" w:styleId="12">
    <w:name w:val="Сетка таблицы1"/>
    <w:basedOn w:val="a1"/>
    <w:next w:val="a3"/>
    <w:locked/>
    <w:rsid w:val="008F207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osmedlib.ru/book/ISBN9785970425640.html?SSr=230133783a060c9a0ef2511kate82" TargetMode="External"/><Relationship Id="rId117" Type="http://schemas.openxmlformats.org/officeDocument/2006/relationships/hyperlink" Target="http://www.rosmedlib.ru/book/ISBN9785970425640.html?SSr=230133783a060c9a0ef2511kate82" TargetMode="External"/><Relationship Id="rId21" Type="http://schemas.openxmlformats.org/officeDocument/2006/relationships/hyperlink" Target="http://www.rosmedlib.ru/book/ISBN9785970425640.html?SSr=230133783a060c9a0ef2511kate82" TargetMode="External"/><Relationship Id="rId42" Type="http://schemas.openxmlformats.org/officeDocument/2006/relationships/hyperlink" Target="https://ru.wikipedia.org/wiki/%D0%AF%D0%B8%D1%87%D0%BD%D0%B8%D0%BA%D0%B8" TargetMode="External"/><Relationship Id="rId47" Type="http://schemas.openxmlformats.org/officeDocument/2006/relationships/hyperlink" Target="https://ru.wikipedia.org/w/index.php?title=%D0%9D%D0%BE%D1%82%D0%BE%D1%85%D0%BE%D1%80%D0%B4%D0%B0&amp;action=edit&amp;redlink=1" TargetMode="External"/><Relationship Id="rId63" Type="http://schemas.openxmlformats.org/officeDocument/2006/relationships/hyperlink" Target="http://www.rosmedlib.ru/book/ISBN9785970425640.html?SSr=230133783a060c9a0ef2511kate82" TargetMode="External"/><Relationship Id="rId68" Type="http://schemas.openxmlformats.org/officeDocument/2006/relationships/hyperlink" Target="https://ru.wikipedia.org/wiki/%D0%9C%D0%B5%D1%82%D0%B0%D1%81%D1%82%D0%B0%D0%B7" TargetMode="External"/><Relationship Id="rId84" Type="http://schemas.openxmlformats.org/officeDocument/2006/relationships/image" Target="media/image24.jpeg"/><Relationship Id="rId89" Type="http://schemas.openxmlformats.org/officeDocument/2006/relationships/image" Target="media/image27.jpeg"/><Relationship Id="rId112" Type="http://schemas.openxmlformats.org/officeDocument/2006/relationships/image" Target="media/image41.jpeg"/><Relationship Id="rId133" Type="http://schemas.openxmlformats.org/officeDocument/2006/relationships/image" Target="media/image47.jpeg"/><Relationship Id="rId138" Type="http://schemas.openxmlformats.org/officeDocument/2006/relationships/image" Target="media/image50.png"/><Relationship Id="rId16" Type="http://schemas.openxmlformats.org/officeDocument/2006/relationships/image" Target="media/image8.jpeg"/><Relationship Id="rId107" Type="http://schemas.openxmlformats.org/officeDocument/2006/relationships/hyperlink" Target="http://www.rosmedlib.ru/book/ISBN9785970425640.html?SSr=230133783a060c9a0ef2511kate82" TargetMode="External"/><Relationship Id="rId11" Type="http://schemas.openxmlformats.org/officeDocument/2006/relationships/image" Target="media/image3.png"/><Relationship Id="rId32" Type="http://schemas.openxmlformats.org/officeDocument/2006/relationships/hyperlink" Target="https://ru.wikipedia.org/wiki/%D0%94%D1%91%D1%81%D0%BD%D1%8B" TargetMode="External"/><Relationship Id="rId37" Type="http://schemas.openxmlformats.org/officeDocument/2006/relationships/hyperlink" Target="https://ru.wikipedia.org/wiki/%D0%A2%D0%BE%D0%BB%D1%81%D1%82%D1%8B%D0%B9_%D0%BA%D0%B8%D1%88%D0%B5%D1%87%D0%BD%D0%B8%D0%BA" TargetMode="External"/><Relationship Id="rId53" Type="http://schemas.openxmlformats.org/officeDocument/2006/relationships/hyperlink" Target="https://ru.wikipedia.org/wiki/%D0%9C%D0%BE%D0%B7%D0%B6%D0%B5%D1%87%D0%BE%D0%BA" TargetMode="External"/><Relationship Id="rId58" Type="http://schemas.openxmlformats.org/officeDocument/2006/relationships/image" Target="media/image12.jpeg"/><Relationship Id="rId74" Type="http://schemas.openxmlformats.org/officeDocument/2006/relationships/image" Target="media/image17.jpeg"/><Relationship Id="rId79" Type="http://schemas.openxmlformats.org/officeDocument/2006/relationships/hyperlink" Target="http://www.rosmedlib.ru/book/ISBN9785970425640.html?SSr=230133783a060c9a0ef2511kate82" TargetMode="External"/><Relationship Id="rId102" Type="http://schemas.openxmlformats.org/officeDocument/2006/relationships/image" Target="media/image33.jpeg"/><Relationship Id="rId123" Type="http://schemas.openxmlformats.org/officeDocument/2006/relationships/hyperlink" Target="http://www.rosmedlib.ru/book/ISBN9785970425640.html?SSr=230133783a060c9a0ef2511kate82" TargetMode="External"/><Relationship Id="rId128" Type="http://schemas.openxmlformats.org/officeDocument/2006/relationships/header" Target="header1.xm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28.jpeg"/><Relationship Id="rId95" Type="http://schemas.openxmlformats.org/officeDocument/2006/relationships/hyperlink" Target="http://www.rosmedlib.ru/book/ISBN9785970425640.html?SSr=230133783a060c9a0ef2511kate82" TargetMode="External"/><Relationship Id="rId22" Type="http://schemas.openxmlformats.org/officeDocument/2006/relationships/hyperlink" Target="http://www.rosmedlib.ru/book/ISBN9785970425640.html?SSr=230133783a060c9a0ef2511kate82" TargetMode="External"/><Relationship Id="rId27" Type="http://schemas.openxmlformats.org/officeDocument/2006/relationships/hyperlink" Target="https://ru.wikipedia.org/wiki/%D0%97%D0%BB%D0%BE%D0%BA%D0%B0%D1%87%D0%B5%D1%81%D1%82%D0%B2%D0%B5%D0%BD%D0%BD%D0%B0%D1%8F_%D0%BE%D0%BF%D1%83%D1%85%D0%BE%D0%BB%D1%8C" TargetMode="External"/><Relationship Id="rId43" Type="http://schemas.openxmlformats.org/officeDocument/2006/relationships/hyperlink" Target="https://ru.wikipedia.org/wiki/%D0%93%D0%BB%D0%B0%D0%B7_%D1%87%D0%B5%D0%BB%D0%BE%D0%B2%D0%B5%D0%BA%D0%B0" TargetMode="External"/><Relationship Id="rId48" Type="http://schemas.openxmlformats.org/officeDocument/2006/relationships/hyperlink" Target="http://oncoportal.net/illness/seek/id/172.html" TargetMode="External"/><Relationship Id="rId64" Type="http://schemas.openxmlformats.org/officeDocument/2006/relationships/hyperlink" Target="https://ru.wikipedia.org/wiki/%D0%A1%D1%80%D0%B5%D0%B4%D0%BE%D1%81%D1%82%D0%B5%D0%BD%D0%B8%D0%B5" TargetMode="External"/><Relationship Id="rId69" Type="http://schemas.openxmlformats.org/officeDocument/2006/relationships/hyperlink" Target="https://ru.wikipedia.org/wiki/%D0%9C%D0%B8%D0%B0%D1%81%D1%82%D0%B5%D0%BD%D0%B8%D1%8F" TargetMode="External"/><Relationship Id="rId113" Type="http://schemas.openxmlformats.org/officeDocument/2006/relationships/image" Target="media/image42.jpeg"/><Relationship Id="rId118" Type="http://schemas.openxmlformats.org/officeDocument/2006/relationships/hyperlink" Target="http://www.rosmedlib.ru/book/ISBN9785970425640.html?SSr=230133783a060c9a0ef2511kate82" TargetMode="External"/><Relationship Id="rId134" Type="http://schemas.openxmlformats.org/officeDocument/2006/relationships/hyperlink" Target="http://www.rosmedlib.ru/book/ISBN9785970425640.html?SSr=230133783a060c9a0ef2511kate82" TargetMode="External"/><Relationship Id="rId139" Type="http://schemas.openxmlformats.org/officeDocument/2006/relationships/image" Target="media/image51.png"/><Relationship Id="rId80" Type="http://schemas.openxmlformats.org/officeDocument/2006/relationships/image" Target="media/image21.jpeg"/><Relationship Id="rId85" Type="http://schemas.openxmlformats.org/officeDocument/2006/relationships/image" Target="media/image25.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1.jpeg"/><Relationship Id="rId33" Type="http://schemas.openxmlformats.org/officeDocument/2006/relationships/hyperlink" Target="https://ru.wikipedia.org/wiki/%D0%91%D0%B8%D0%BE%D0%BF%D1%81%D0%B8%D1%8F" TargetMode="External"/><Relationship Id="rId38" Type="http://schemas.openxmlformats.org/officeDocument/2006/relationships/hyperlink" Target="https://ru.wikipedia.org/wiki/%D0%A1%D1%80%D0%B5%D0%B4%D0%BE%D1%81%D1%82%D0%B5%D0%BD%D0%B8%D0%B5" TargetMode="External"/><Relationship Id="rId46" Type="http://schemas.openxmlformats.org/officeDocument/2006/relationships/hyperlink" Target="https://ru.wikipedia.org/wiki/%D0%9E%D0%BF%D1%83%D1%85%D0%BE%D0%BB%D1%8C" TargetMode="External"/><Relationship Id="rId59" Type="http://schemas.openxmlformats.org/officeDocument/2006/relationships/image" Target="media/image13.jpeg"/><Relationship Id="rId67" Type="http://schemas.openxmlformats.org/officeDocument/2006/relationships/hyperlink" Target="https://ru.wikipedia.org/wiki/%D0%9F%D0%BB%D0%B5%D0%B2%D1%80%D0%B0" TargetMode="External"/><Relationship Id="rId103" Type="http://schemas.openxmlformats.org/officeDocument/2006/relationships/image" Target="media/image34.jpeg"/><Relationship Id="rId108" Type="http://schemas.openxmlformats.org/officeDocument/2006/relationships/image" Target="media/image38.jpeg"/><Relationship Id="rId116" Type="http://schemas.openxmlformats.org/officeDocument/2006/relationships/hyperlink" Target="http://www.rosmedlib.ru/book/ISBN9785970425640.html?SSr=230133783a060c9a0ef2511kate82" TargetMode="External"/><Relationship Id="rId124" Type="http://schemas.openxmlformats.org/officeDocument/2006/relationships/image" Target="media/image44.jpeg"/><Relationship Id="rId129" Type="http://schemas.openxmlformats.org/officeDocument/2006/relationships/footer" Target="footer1.xml"/><Relationship Id="rId137" Type="http://schemas.openxmlformats.org/officeDocument/2006/relationships/image" Target="media/image49.jpeg"/><Relationship Id="rId20" Type="http://schemas.openxmlformats.org/officeDocument/2006/relationships/hyperlink" Target="http://www.rosmedlib.ru/book/ISBN9785970425640.html?SSr=230133783a060c9a0ef2511kate82" TargetMode="External"/><Relationship Id="rId41" Type="http://schemas.openxmlformats.org/officeDocument/2006/relationships/hyperlink" Target="https://ru.wikipedia.org/wiki/%D0%9C%D0%B0%D1%82%D0%BA%D0%B0" TargetMode="External"/><Relationship Id="rId54" Type="http://schemas.openxmlformats.org/officeDocument/2006/relationships/hyperlink" Target="https://ru.wikipedia.org/wiki/%D0%A0%D0%B5%D1%86%D0%B8%D0%B4%D0%B8%D0%B2_%28%D0%BC%D0%B5%D0%B4%D0%B8%D1%86%D0%B8%D0%BD%D0%B0%29" TargetMode="External"/><Relationship Id="rId62" Type="http://schemas.openxmlformats.org/officeDocument/2006/relationships/hyperlink" Target="http://www.rosmedlib.ru/book/ISBN9785970425640.html?SSr=230133783a060c9a0ef2511kate82" TargetMode="External"/><Relationship Id="rId70" Type="http://schemas.openxmlformats.org/officeDocument/2006/relationships/image" Target="media/image14.jpeg"/><Relationship Id="rId75" Type="http://schemas.openxmlformats.org/officeDocument/2006/relationships/image" Target="media/image18.jpeg"/><Relationship Id="rId83" Type="http://schemas.openxmlformats.org/officeDocument/2006/relationships/hyperlink" Target="http://www.rosmedlib.ru/book/ISBN9785970425640.html?SSr=230133783a060c9a0ef2511kate82" TargetMode="External"/><Relationship Id="rId88" Type="http://schemas.openxmlformats.org/officeDocument/2006/relationships/hyperlink" Target="http://dintled.clan.su/news/opukhol_pishhevoda_prichiny_dobrokachestvennye_opukholi_pishhevoda/2014-06-04-28" TargetMode="External"/><Relationship Id="rId91" Type="http://schemas.openxmlformats.org/officeDocument/2006/relationships/hyperlink" Target="http://www.rosmedlib.ru/book/ISBN9785970425640.html?SSr=230133783a060c9a0ef2511kate82" TargetMode="External"/><Relationship Id="rId96" Type="http://schemas.openxmlformats.org/officeDocument/2006/relationships/image" Target="media/image30.jpeg"/><Relationship Id="rId111" Type="http://schemas.openxmlformats.org/officeDocument/2006/relationships/image" Target="media/image40.jpeg"/><Relationship Id="rId132" Type="http://schemas.openxmlformats.org/officeDocument/2006/relationships/image" Target="media/image46.jpeg"/><Relationship Id="rId140" Type="http://schemas.openxmlformats.org/officeDocument/2006/relationships/hyperlink" Target="http://www.rosmedlib.ru/book/ISBN9785970425640.html?SSr=230133783a060c9a0ef2511kate82" TargetMode="Externa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rosmedlib.ru/book/ISBN9785970425640.html?SSr=230133783a060c9a0ef2511kate82" TargetMode="External"/><Relationship Id="rId28" Type="http://schemas.openxmlformats.org/officeDocument/2006/relationships/hyperlink" Target="https://ru.wikipedia.org/wiki/%D0%9E%D1%81%D1%82%D1%80%D1%8B%D0%B9_%D0%BC%D0%B8%D0%B5%D0%BB%D0%BE%D0%B8%D0%B4%D0%BD%D1%8B%D0%B9_%D0%BB%D0%B5%D0%B9%D0%BA%D0%BE%D0%B7" TargetMode="External"/><Relationship Id="rId36" Type="http://schemas.openxmlformats.org/officeDocument/2006/relationships/hyperlink" Target="https://ru.wikipedia.org/wiki/%D0%A2%D0%BE%D0%BD%D0%BA%D0%B8%D0%B9_%D0%BA%D0%B8%D1%88%D0%B5%D1%87%D0%BD%D0%B8%D0%BA" TargetMode="External"/><Relationship Id="rId49" Type="http://schemas.openxmlformats.org/officeDocument/2006/relationships/hyperlink" Target="https://ru.wikipedia.org/wiki/%D0%A6%D0%B5%D0%BD%D1%82%D1%80%D0%B0%D0%BB%D1%8C%D0%BD%D0%B0%D1%8F_%D0%BD%D0%B5%D1%80%D0%B2%D0%BD%D0%B0%D1%8F_%D1%81%D0%B8%D1%81%D1%82%D0%B5%D0%BC%D0%B0" TargetMode="External"/><Relationship Id="rId57" Type="http://schemas.openxmlformats.org/officeDocument/2006/relationships/hyperlink" Target="http://www.rosmedlib.ru/book/ISBN9785970425640.html?SSr=230133783a060c9a0ef2511kate82" TargetMode="External"/><Relationship Id="rId106" Type="http://schemas.openxmlformats.org/officeDocument/2006/relationships/image" Target="media/image37.jpeg"/><Relationship Id="rId114" Type="http://schemas.openxmlformats.org/officeDocument/2006/relationships/image" Target="media/image43.jpeg"/><Relationship Id="rId119" Type="http://schemas.openxmlformats.org/officeDocument/2006/relationships/hyperlink" Target="http://www.rosmedlib.ru/book/ISBN9785970425640.html?SSr=230133783a060c9a0ef2511kate82" TargetMode="External"/><Relationship Id="rId127" Type="http://schemas.openxmlformats.org/officeDocument/2006/relationships/hyperlink" Target="http://www.rosmedlib.ru/book/ISBN9785970425640.html?SSr=230133783a060c9a0ef2511kate82" TargetMode="External"/><Relationship Id="rId10" Type="http://schemas.openxmlformats.org/officeDocument/2006/relationships/image" Target="media/image2.jpeg"/><Relationship Id="rId31" Type="http://schemas.openxmlformats.org/officeDocument/2006/relationships/hyperlink" Target="https://ru.wikipedia.org/wiki/%D0%9A%D0%BE%D0%B6%D0%B0" TargetMode="External"/><Relationship Id="rId44" Type="http://schemas.openxmlformats.org/officeDocument/2006/relationships/hyperlink" Target="https://ru.wikipedia.org/wiki/%D0%A6%D0%B5%D0%BD%D1%82%D1%80%D0%B0%D0%BB%D1%8C%D0%BD%D0%B0%D1%8F_%D0%BD%D0%B5%D1%80%D0%B2%D0%BD%D0%B0%D1%8F_%D1%81%D0%B8%D1%81%D1%82%D0%B5%D0%BC%D0%B0" TargetMode="External"/><Relationship Id="rId52" Type="http://schemas.openxmlformats.org/officeDocument/2006/relationships/hyperlink" Target="https://ru.wikipedia.org/wiki/%D0%A1%D0%BF%D0%B8%D0%BD%D0%BD%D0%BE%D0%BC%D0%BE%D0%B7%D0%B3%D0%BE%D0%B2%D0%B0%D1%8F_%D0%B6%D0%B8%D0%B4%D0%BA%D0%BE%D1%81%D1%82%D1%8C" TargetMode="External"/><Relationship Id="rId60" Type="http://schemas.openxmlformats.org/officeDocument/2006/relationships/hyperlink" Target="http://www.rosmedlib.ru/book/ISBN9785970425640.html?SSr=230133783a060c9a0ef2511kate82" TargetMode="External"/><Relationship Id="rId65" Type="http://schemas.openxmlformats.org/officeDocument/2006/relationships/hyperlink" Target="https://ru.wikipedia.org/wiki/%D0%93%D1%80%D1%83%D0%B4%D0%BD%D0%B0%D1%8F_%D0%BF%D0%BE%D0%BB%D0%BE%D1%81%D1%82%D1%8C" TargetMode="External"/><Relationship Id="rId73" Type="http://schemas.openxmlformats.org/officeDocument/2006/relationships/hyperlink" Target="http://www.rosmedlib.ru/book/ISBN9785970425640.html?SSr=230133783a060c9a0ef2511kate82" TargetMode="External"/><Relationship Id="rId78" Type="http://schemas.openxmlformats.org/officeDocument/2006/relationships/hyperlink" Target="http://www.rosmedlib.ru/book/ISBN9785970425640.html?SSr=230133783a060c9a0ef2511kate82" TargetMode="External"/><Relationship Id="rId81" Type="http://schemas.openxmlformats.org/officeDocument/2006/relationships/image" Target="media/image22.jpeg"/><Relationship Id="rId86" Type="http://schemas.openxmlformats.org/officeDocument/2006/relationships/image" Target="media/image26.jpeg"/><Relationship Id="rId94" Type="http://schemas.openxmlformats.org/officeDocument/2006/relationships/hyperlink" Target="http://www.medical-enc.ru/15/rectum.shtml" TargetMode="External"/><Relationship Id="rId99" Type="http://schemas.openxmlformats.org/officeDocument/2006/relationships/hyperlink" Target="http://www.rosmedlib.ru/book/ISBN9785970425640.html?SSr=230133783a060c9a0ef2511kate82" TargetMode="External"/><Relationship Id="rId101" Type="http://schemas.openxmlformats.org/officeDocument/2006/relationships/image" Target="media/image32.jpeg"/><Relationship Id="rId122" Type="http://schemas.openxmlformats.org/officeDocument/2006/relationships/hyperlink" Target="http://www.ayzdorov.ru/Bolezn_opyxol.php" TargetMode="External"/><Relationship Id="rId130" Type="http://schemas.openxmlformats.org/officeDocument/2006/relationships/hyperlink" Target="http://www.rosmedlib.ru/book/ISBN9785970425640.html?SSr=230133783a060c9a0ef2511kate82" TargetMode="External"/><Relationship Id="rId135" Type="http://schemas.openxmlformats.org/officeDocument/2006/relationships/hyperlink" Target="http://www.rosmedlib.ru/book/ISBN9785970425640.html?SSr=230133783a060c9a0ef2511kate82" TargetMode="External"/><Relationship Id="rId143" Type="http://schemas.openxmlformats.org/officeDocument/2006/relationships/hyperlink" Target="http://www.rosmedlib.ru/book/ISBN9785970425640.html?SSr=230133783a060c9a0ef2511kate82"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ru.wikipedia.org/wiki/%D0%9B%D1%91%D0%B3%D0%BA%D0%BE%D0%B5" TargetMode="External"/><Relationship Id="rId109" Type="http://schemas.openxmlformats.org/officeDocument/2006/relationships/image" Target="media/image39.jpeg"/><Relationship Id="rId34" Type="http://schemas.openxmlformats.org/officeDocument/2006/relationships/hyperlink" Target="https://ru.wikipedia.org/wiki/%D0%9B%D0%B8%D0%BC%D1%84%D0%B0%D1%82%D0%B8%D1%87%D0%B5%D1%81%D0%BA%D0%B8%D0%B5_%D1%83%D0%B7%D0%BB%D1%8B" TargetMode="External"/><Relationship Id="rId50" Type="http://schemas.openxmlformats.org/officeDocument/2006/relationships/hyperlink" Target="https://en.wikipedia.org/wiki/Posterior_cranial_fossa" TargetMode="External"/><Relationship Id="rId55" Type="http://schemas.openxmlformats.org/officeDocument/2006/relationships/hyperlink" Target="https://ru.wikipedia.org/wiki/%D0%93%D0%B5%D0%BC%D0%B0%D0%BD%D0%B3%D0%B8%D0%BE%D0%BC%D0%B0" TargetMode="External"/><Relationship Id="rId76" Type="http://schemas.openxmlformats.org/officeDocument/2006/relationships/image" Target="media/image19.jpeg"/><Relationship Id="rId97" Type="http://schemas.openxmlformats.org/officeDocument/2006/relationships/hyperlink" Target="http://www.rosmedlib.ru/book/ISBN9785970425640.html?SSr=230133783a060c9a0ef2511kate82" TargetMode="External"/><Relationship Id="rId104" Type="http://schemas.openxmlformats.org/officeDocument/2006/relationships/image" Target="media/image35.jpeg"/><Relationship Id="rId120" Type="http://schemas.openxmlformats.org/officeDocument/2006/relationships/hyperlink" Target="http://www.rosmedlib.ru/book/ISBN9785970425640.html?SSr=230133783a060c9a0ef2511kate82" TargetMode="External"/><Relationship Id="rId125" Type="http://schemas.openxmlformats.org/officeDocument/2006/relationships/hyperlink" Target="http://www.rosmedlib.ru/book/ISBN9785970425640.html?SSr=230133783a060c9a0ef2511kate82" TargetMode="External"/><Relationship Id="rId141" Type="http://schemas.openxmlformats.org/officeDocument/2006/relationships/hyperlink" Target="http://www.rosmedlib.ru/book/ISBN9785970425640.html?SSr=230133783a060c9a0ef2511kate82" TargetMode="External"/><Relationship Id="rId7" Type="http://schemas.openxmlformats.org/officeDocument/2006/relationships/endnotes" Target="endnotes.xml"/><Relationship Id="rId71" Type="http://schemas.openxmlformats.org/officeDocument/2006/relationships/image" Target="media/image15.jpeg"/><Relationship Id="rId92" Type="http://schemas.openxmlformats.org/officeDocument/2006/relationships/image" Target="media/image29.jpeg"/><Relationship Id="rId2" Type="http://schemas.openxmlformats.org/officeDocument/2006/relationships/styles" Target="styles.xml"/><Relationship Id="rId29" Type="http://schemas.openxmlformats.org/officeDocument/2006/relationships/hyperlink" Target="https://ru.wikipedia.org/wiki/%D0%9E%D1%80%D0%B3%D0%B0%D0%BD%D1%8B_%D1%87%D0%B5%D0%BB%D0%BE%D0%B2%D0%B5%D0%BA%D0%B0" TargetMode="External"/><Relationship Id="rId24" Type="http://schemas.openxmlformats.org/officeDocument/2006/relationships/hyperlink" Target="http://www.rosmedlib.ru/book/ISBN9785970425640.html?SSr=230133783a060c9a0ef2511kate82" TargetMode="External"/><Relationship Id="rId40" Type="http://schemas.openxmlformats.org/officeDocument/2006/relationships/hyperlink" Target="https://ru.wikipedia.org/wiki/%D0%AF%D0%B8%D1%87%D0%BA%D0%BE" TargetMode="External"/><Relationship Id="rId45" Type="http://schemas.openxmlformats.org/officeDocument/2006/relationships/hyperlink" Target="https://ru.wikipedia.org/wiki/%D0%9C%D0%BE%D0%B7%D0%B3%D0%BE%D0%B2%D1%8B%D0%B5_%D0%BE%D0%B1%D0%BE%D0%BB%D0%BE%D1%87%D0%BA%D0%B8" TargetMode="External"/><Relationship Id="rId66" Type="http://schemas.openxmlformats.org/officeDocument/2006/relationships/hyperlink" Target="https://ru.wikipedia.org/wiki/%D0%9E%D0%BF%D1%83%D1%85%D0%BE%D0%BB%D1%8C" TargetMode="External"/><Relationship Id="rId87" Type="http://schemas.openxmlformats.org/officeDocument/2006/relationships/hyperlink" Target="http://www.rosmedlib.ru/book/ISBN9785970425640.html?SSr=230133783a060c9a0ef2511kate82" TargetMode="External"/><Relationship Id="rId110" Type="http://schemas.openxmlformats.org/officeDocument/2006/relationships/hyperlink" Target="http://www.rosmedlib.ru/book/ISBN9785970425640.html?SSr=230133783a060c9a0ef2511kate82" TargetMode="External"/><Relationship Id="rId115" Type="http://schemas.openxmlformats.org/officeDocument/2006/relationships/hyperlink" Target="http://www.rosmedlib.ru/book/ISBN9785970425640.html?SSr=230133783a060c9a0ef2511kate82" TargetMode="External"/><Relationship Id="rId131" Type="http://schemas.openxmlformats.org/officeDocument/2006/relationships/hyperlink" Target="http://www.rosmedlib.ru/book/ISBN9785970425640.html?SSr=230133783a060c9a0ef2511kate82" TargetMode="External"/><Relationship Id="rId136" Type="http://schemas.openxmlformats.org/officeDocument/2006/relationships/image" Target="media/image48.jpeg"/><Relationship Id="rId61" Type="http://schemas.openxmlformats.org/officeDocument/2006/relationships/hyperlink" Target="http://www.rosmedlib.ru/book/ISBN9785970425640.html?SSr=230133783a060c9a0ef2511kate82" TargetMode="External"/><Relationship Id="rId82" Type="http://schemas.openxmlformats.org/officeDocument/2006/relationships/image" Target="media/image23.jpeg"/><Relationship Id="rId19" Type="http://schemas.openxmlformats.org/officeDocument/2006/relationships/hyperlink" Target="http://www.rosmedlib.ru/book/ISBN9785970425640.html?SSr=230133783a060c9a0ef2511kate82" TargetMode="External"/><Relationship Id="rId14" Type="http://schemas.openxmlformats.org/officeDocument/2006/relationships/image" Target="media/image6.jpeg"/><Relationship Id="rId30" Type="http://schemas.openxmlformats.org/officeDocument/2006/relationships/hyperlink" Target="https://ru.wikipedia.org/wiki/%D0%A2%D0%BA%D0%B0%D0%BD%D1%8C" TargetMode="External"/><Relationship Id="rId35" Type="http://schemas.openxmlformats.org/officeDocument/2006/relationships/hyperlink" Target="https://ru.wikipedia.org/wiki/%D0%96%D0%B5%D0%BB%D1%83%D0%B4%D0%BE%D0%BA" TargetMode="External"/><Relationship Id="rId56" Type="http://schemas.openxmlformats.org/officeDocument/2006/relationships/hyperlink" Target="https://ru.wikipedia.org/wiki/%D0%A0%D0%B0%D0%B4%D0%B8%D0%BE%D1%82%D0%B5%D1%80%D0%B0%D0%BF%D0%B8%D1%8F" TargetMode="External"/><Relationship Id="rId77" Type="http://schemas.openxmlformats.org/officeDocument/2006/relationships/image" Target="media/image20.jpeg"/><Relationship Id="rId100" Type="http://schemas.openxmlformats.org/officeDocument/2006/relationships/hyperlink" Target="http://www.rosmedlib.ru/book/ISBN9785970425640.html?SSr=230133783a060c9a0ef2511kate82" TargetMode="External"/><Relationship Id="rId105" Type="http://schemas.openxmlformats.org/officeDocument/2006/relationships/image" Target="media/image36.jpeg"/><Relationship Id="rId126" Type="http://schemas.openxmlformats.org/officeDocument/2006/relationships/image" Target="media/image45.jpeg"/><Relationship Id="rId8" Type="http://schemas.openxmlformats.org/officeDocument/2006/relationships/hyperlink" Target="http://www.rosmedlib.ru/book/ISBN9785970425640.html?SSr=230133783a060c9a0ef2511kate82" TargetMode="External"/><Relationship Id="rId51" Type="http://schemas.openxmlformats.org/officeDocument/2006/relationships/hyperlink" Target="https://ru.wikipedia.org/wiki/%D0%91%D0%BE%D0%BB%D0%B5%D0%B7%D0%BD%D1%8C_%D0%93%D0%B8%D0%BF%D0%BF%D0%B5%D0%BB%D1%8F_%E2%80%94_%D0%9B%D0%B8%D0%BD%D0%B4%D0%B0%D1%83" TargetMode="External"/><Relationship Id="rId72" Type="http://schemas.openxmlformats.org/officeDocument/2006/relationships/image" Target="media/image16.jpeg"/><Relationship Id="rId93" Type="http://schemas.openxmlformats.org/officeDocument/2006/relationships/hyperlink" Target="http://www.rosmedlib.ru/book/ISBN9785970425640.html?SSr=230133783a060c9a0ef2511kate82" TargetMode="External"/><Relationship Id="rId98" Type="http://schemas.openxmlformats.org/officeDocument/2006/relationships/image" Target="media/image31.jpeg"/><Relationship Id="rId121" Type="http://schemas.openxmlformats.org/officeDocument/2006/relationships/hyperlink" Target="http://www.rosmedlib.ru/book/ISBN9785970425640.html?SSr=230133783a060c9a0ef2511kate82" TargetMode="External"/><Relationship Id="rId142" Type="http://schemas.openxmlformats.org/officeDocument/2006/relationships/hyperlink" Target="http://www.rosmedlib.ru/book/ISBN9785970425640.html?SSr=230133783a060c9a0ef2511kate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451</Pages>
  <Words>202547</Words>
  <Characters>1154518</Characters>
  <Application>Microsoft Office Word</Application>
  <DocSecurity>0</DocSecurity>
  <Lines>9620</Lines>
  <Paragraphs>2708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1354357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dc:creator>
  <cp:lastModifiedBy>ТкаченкоОВ</cp:lastModifiedBy>
  <cp:revision>2</cp:revision>
  <dcterms:created xsi:type="dcterms:W3CDTF">2019-01-16T05:21:00Z</dcterms:created>
  <dcterms:modified xsi:type="dcterms:W3CDTF">2019-01-16T05:21:00Z</dcterms:modified>
</cp:coreProperties>
</file>