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D63" w:rsidRPr="0085314B" w:rsidRDefault="00B42D63" w:rsidP="00B42D63">
      <w:pPr>
        <w:jc w:val="center"/>
        <w:rPr>
          <w:rFonts w:ascii="Times New Roman" w:hAnsi="Times New Roman" w:cs="Times New Roman"/>
          <w:sz w:val="24"/>
          <w:szCs w:val="24"/>
        </w:rPr>
      </w:pPr>
      <w:bookmarkStart w:id="0" w:name="_GoBack"/>
      <w:bookmarkEnd w:id="0"/>
      <w:r w:rsidRPr="0085314B">
        <w:rPr>
          <w:rFonts w:ascii="Times New Roman" w:hAnsi="Times New Roman" w:cs="Times New Roman"/>
          <w:sz w:val="24"/>
          <w:szCs w:val="24"/>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w:t>
      </w:r>
      <w:proofErr w:type="spellStart"/>
      <w:r w:rsidRPr="0085314B">
        <w:rPr>
          <w:rFonts w:ascii="Times New Roman" w:hAnsi="Times New Roman" w:cs="Times New Roman"/>
          <w:sz w:val="24"/>
          <w:szCs w:val="24"/>
        </w:rPr>
        <w:t>В.Ф.Войно-Ясенецкого</w:t>
      </w:r>
      <w:proofErr w:type="spellEnd"/>
      <w:r w:rsidRPr="0085314B">
        <w:rPr>
          <w:rFonts w:ascii="Times New Roman" w:hAnsi="Times New Roman" w:cs="Times New Roman"/>
          <w:sz w:val="24"/>
          <w:szCs w:val="24"/>
        </w:rPr>
        <w:t xml:space="preserve">» </w:t>
      </w:r>
    </w:p>
    <w:p w:rsidR="00B42D63" w:rsidRPr="0085314B" w:rsidRDefault="00B42D63" w:rsidP="00B42D63">
      <w:pPr>
        <w:jc w:val="center"/>
        <w:rPr>
          <w:rFonts w:ascii="Times New Roman" w:hAnsi="Times New Roman" w:cs="Times New Roman"/>
          <w:sz w:val="24"/>
          <w:szCs w:val="24"/>
        </w:rPr>
      </w:pPr>
      <w:r w:rsidRPr="0085314B">
        <w:rPr>
          <w:rFonts w:ascii="Times New Roman" w:hAnsi="Times New Roman" w:cs="Times New Roman"/>
          <w:sz w:val="24"/>
          <w:szCs w:val="24"/>
        </w:rPr>
        <w:t>Министерства здравоохранения Российской Федерации</w:t>
      </w:r>
    </w:p>
    <w:p w:rsidR="00B42D63" w:rsidRPr="0085314B" w:rsidRDefault="00B42D63" w:rsidP="00B42D63">
      <w:pPr>
        <w:jc w:val="center"/>
        <w:rPr>
          <w:rFonts w:ascii="Times New Roman" w:hAnsi="Times New Roman" w:cs="Times New Roman"/>
          <w:sz w:val="24"/>
          <w:szCs w:val="24"/>
        </w:rPr>
      </w:pPr>
    </w:p>
    <w:p w:rsidR="00B42D63" w:rsidRPr="0085314B" w:rsidRDefault="00B42D63" w:rsidP="00B42D63">
      <w:pPr>
        <w:jc w:val="center"/>
        <w:rPr>
          <w:rFonts w:ascii="Times New Roman" w:hAnsi="Times New Roman" w:cs="Times New Roman"/>
          <w:sz w:val="24"/>
          <w:szCs w:val="24"/>
        </w:rPr>
      </w:pPr>
      <w:r w:rsidRPr="0085314B">
        <w:rPr>
          <w:rFonts w:ascii="Times New Roman" w:hAnsi="Times New Roman" w:cs="Times New Roman"/>
          <w:sz w:val="24"/>
          <w:szCs w:val="24"/>
        </w:rPr>
        <w:t>Кафедра кардиологии, функциональной и клинико-лабораторной диагностики ИПО</w:t>
      </w:r>
    </w:p>
    <w:p w:rsidR="00B42D63" w:rsidRPr="0085314B" w:rsidRDefault="00B42D63" w:rsidP="00B42D63">
      <w:pPr>
        <w:jc w:val="center"/>
        <w:rPr>
          <w:rFonts w:ascii="Times New Roman" w:hAnsi="Times New Roman" w:cs="Times New Roman"/>
          <w:sz w:val="24"/>
          <w:szCs w:val="24"/>
        </w:rPr>
      </w:pPr>
    </w:p>
    <w:p w:rsidR="00B42D63" w:rsidRPr="0085314B" w:rsidRDefault="00B42D63" w:rsidP="00B42D63">
      <w:pPr>
        <w:jc w:val="center"/>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r w:rsidRPr="0085314B">
        <w:rPr>
          <w:rFonts w:ascii="Times New Roman" w:hAnsi="Times New Roman" w:cs="Times New Roman"/>
          <w:sz w:val="24"/>
          <w:szCs w:val="24"/>
        </w:rPr>
        <w:t xml:space="preserve">Заведующий кафедрой </w:t>
      </w:r>
    </w:p>
    <w:p w:rsidR="00B42D63" w:rsidRPr="0085314B" w:rsidRDefault="00B42D63" w:rsidP="00B42D63">
      <w:pPr>
        <w:jc w:val="right"/>
        <w:rPr>
          <w:rFonts w:ascii="Times New Roman" w:hAnsi="Times New Roman" w:cs="Times New Roman"/>
          <w:sz w:val="24"/>
          <w:szCs w:val="24"/>
        </w:rPr>
      </w:pPr>
      <w:r>
        <w:rPr>
          <w:rFonts w:ascii="Times New Roman" w:hAnsi="Times New Roman" w:cs="Times New Roman"/>
          <w:sz w:val="24"/>
          <w:szCs w:val="24"/>
        </w:rPr>
        <w:t>д</w:t>
      </w:r>
      <w:r w:rsidRPr="0085314B">
        <w:rPr>
          <w:rFonts w:ascii="Times New Roman" w:hAnsi="Times New Roman" w:cs="Times New Roman"/>
          <w:sz w:val="24"/>
          <w:szCs w:val="24"/>
        </w:rPr>
        <w:t>.м.н., профессор Матюшин Геннадий Васильевич.</w:t>
      </w: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center"/>
        <w:rPr>
          <w:rFonts w:ascii="Times New Roman" w:hAnsi="Times New Roman" w:cs="Times New Roman"/>
          <w:sz w:val="24"/>
          <w:szCs w:val="24"/>
        </w:rPr>
      </w:pPr>
      <w:r w:rsidRPr="0085314B">
        <w:rPr>
          <w:rFonts w:ascii="Times New Roman" w:hAnsi="Times New Roman" w:cs="Times New Roman"/>
          <w:sz w:val="24"/>
          <w:szCs w:val="24"/>
        </w:rPr>
        <w:t>Реферат на тему:</w:t>
      </w:r>
    </w:p>
    <w:p w:rsidR="00B42D63" w:rsidRDefault="00B42D63" w:rsidP="00B42D63">
      <w:pPr>
        <w:jc w:val="center"/>
        <w:rPr>
          <w:rFonts w:ascii="Times New Roman" w:hAnsi="Times New Roman" w:cs="Times New Roman"/>
          <w:sz w:val="24"/>
          <w:szCs w:val="24"/>
        </w:rPr>
      </w:pPr>
      <w:r>
        <w:rPr>
          <w:rFonts w:ascii="Times New Roman" w:hAnsi="Times New Roman" w:cs="Times New Roman"/>
          <w:b/>
          <w:sz w:val="24"/>
          <w:szCs w:val="24"/>
        </w:rPr>
        <w:t>ГИПЕРТРОФИИ ОТДЕЛОВ СЕРДЦА</w:t>
      </w:r>
    </w:p>
    <w:p w:rsidR="00B42D63" w:rsidRDefault="00B42D63" w:rsidP="00B42D63">
      <w:pPr>
        <w:jc w:val="center"/>
        <w:rPr>
          <w:rFonts w:ascii="Times New Roman" w:hAnsi="Times New Roman" w:cs="Times New Roman"/>
          <w:sz w:val="24"/>
          <w:szCs w:val="24"/>
        </w:rPr>
      </w:pPr>
    </w:p>
    <w:p w:rsidR="00B42D63" w:rsidRPr="0085314B" w:rsidRDefault="00B42D63" w:rsidP="00B42D63">
      <w:pPr>
        <w:jc w:val="center"/>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r w:rsidRPr="0085314B">
        <w:rPr>
          <w:rFonts w:ascii="Times New Roman" w:hAnsi="Times New Roman" w:cs="Times New Roman"/>
          <w:sz w:val="24"/>
          <w:szCs w:val="24"/>
        </w:rPr>
        <w:t>Выполнила:</w:t>
      </w:r>
    </w:p>
    <w:p w:rsidR="00B42D63" w:rsidRPr="0085314B" w:rsidRDefault="00B42D63" w:rsidP="00B42D63">
      <w:pPr>
        <w:jc w:val="right"/>
        <w:rPr>
          <w:rFonts w:ascii="Times New Roman" w:hAnsi="Times New Roman" w:cs="Times New Roman"/>
          <w:sz w:val="24"/>
          <w:szCs w:val="24"/>
        </w:rPr>
      </w:pPr>
      <w:r w:rsidRPr="0085314B">
        <w:rPr>
          <w:rFonts w:ascii="Times New Roman" w:hAnsi="Times New Roman" w:cs="Times New Roman"/>
          <w:sz w:val="24"/>
          <w:szCs w:val="24"/>
        </w:rPr>
        <w:t>Ординатор</w:t>
      </w:r>
      <w:r>
        <w:rPr>
          <w:rFonts w:ascii="Times New Roman" w:hAnsi="Times New Roman" w:cs="Times New Roman"/>
          <w:sz w:val="24"/>
          <w:szCs w:val="24"/>
        </w:rPr>
        <w:t xml:space="preserve"> 1 года</w:t>
      </w:r>
    </w:p>
    <w:p w:rsidR="00B42D63" w:rsidRPr="0085314B" w:rsidRDefault="00B42D63" w:rsidP="00B42D63">
      <w:pPr>
        <w:jc w:val="right"/>
        <w:rPr>
          <w:rFonts w:ascii="Times New Roman" w:hAnsi="Times New Roman" w:cs="Times New Roman"/>
          <w:sz w:val="24"/>
          <w:szCs w:val="24"/>
        </w:rPr>
      </w:pPr>
      <w:proofErr w:type="gramStart"/>
      <w:r>
        <w:rPr>
          <w:rFonts w:ascii="Times New Roman" w:hAnsi="Times New Roman" w:cs="Times New Roman"/>
          <w:sz w:val="24"/>
          <w:szCs w:val="24"/>
        </w:rPr>
        <w:t>Коротких</w:t>
      </w:r>
      <w:proofErr w:type="gramEnd"/>
      <w:r>
        <w:rPr>
          <w:rFonts w:ascii="Times New Roman" w:hAnsi="Times New Roman" w:cs="Times New Roman"/>
          <w:sz w:val="24"/>
          <w:szCs w:val="24"/>
        </w:rPr>
        <w:t xml:space="preserve"> Карина Петровна</w:t>
      </w:r>
    </w:p>
    <w:p w:rsidR="00B42D63" w:rsidRPr="0085314B" w:rsidRDefault="00B42D63" w:rsidP="00B42D63">
      <w:pPr>
        <w:jc w:val="right"/>
        <w:rPr>
          <w:rFonts w:ascii="Times New Roman" w:hAnsi="Times New Roman" w:cs="Times New Roman"/>
          <w:sz w:val="24"/>
          <w:szCs w:val="24"/>
        </w:rPr>
      </w:pPr>
      <w:r w:rsidRPr="0085314B">
        <w:rPr>
          <w:rFonts w:ascii="Times New Roman" w:hAnsi="Times New Roman" w:cs="Times New Roman"/>
          <w:sz w:val="24"/>
          <w:szCs w:val="24"/>
        </w:rPr>
        <w:t>Проверил</w:t>
      </w:r>
      <w:r>
        <w:rPr>
          <w:rFonts w:ascii="Times New Roman" w:hAnsi="Times New Roman" w:cs="Times New Roman"/>
          <w:sz w:val="24"/>
          <w:szCs w:val="24"/>
        </w:rPr>
        <w:t>а</w:t>
      </w:r>
      <w:r w:rsidRPr="0085314B">
        <w:rPr>
          <w:rFonts w:ascii="Times New Roman" w:hAnsi="Times New Roman" w:cs="Times New Roman"/>
          <w:sz w:val="24"/>
          <w:szCs w:val="24"/>
        </w:rPr>
        <w:t>:</w:t>
      </w:r>
    </w:p>
    <w:p w:rsidR="00B42D63" w:rsidRPr="0085314B" w:rsidRDefault="00B42D63" w:rsidP="00B42D63">
      <w:pPr>
        <w:jc w:val="right"/>
        <w:rPr>
          <w:rFonts w:ascii="Times New Roman" w:hAnsi="Times New Roman" w:cs="Times New Roman"/>
          <w:sz w:val="24"/>
          <w:szCs w:val="24"/>
        </w:rPr>
      </w:pPr>
      <w:r>
        <w:rPr>
          <w:rFonts w:ascii="Times New Roman" w:hAnsi="Times New Roman" w:cs="Times New Roman"/>
          <w:sz w:val="24"/>
          <w:szCs w:val="24"/>
        </w:rPr>
        <w:t>к</w:t>
      </w:r>
      <w:r w:rsidRPr="0085314B">
        <w:rPr>
          <w:rFonts w:ascii="Times New Roman" w:hAnsi="Times New Roman" w:cs="Times New Roman"/>
          <w:sz w:val="24"/>
          <w:szCs w:val="24"/>
        </w:rPr>
        <w:t>.м.н., доцент Савченко Елена Александровна</w:t>
      </w: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B42D63" w:rsidRDefault="00B42D63" w:rsidP="00B42D63">
      <w:pPr>
        <w:jc w:val="right"/>
        <w:rPr>
          <w:rFonts w:ascii="Times New Roman" w:hAnsi="Times New Roman" w:cs="Times New Roman"/>
          <w:sz w:val="24"/>
          <w:szCs w:val="24"/>
        </w:rPr>
      </w:pPr>
    </w:p>
    <w:p w:rsidR="000C1A02" w:rsidRDefault="000C1A02" w:rsidP="00B42D63">
      <w:pPr>
        <w:jc w:val="right"/>
        <w:rPr>
          <w:rFonts w:ascii="Times New Roman" w:hAnsi="Times New Roman" w:cs="Times New Roman"/>
          <w:sz w:val="24"/>
          <w:szCs w:val="24"/>
        </w:rPr>
      </w:pPr>
    </w:p>
    <w:p w:rsidR="000C1A02" w:rsidRPr="0085314B" w:rsidRDefault="000C1A02" w:rsidP="00B42D63">
      <w:pPr>
        <w:jc w:val="right"/>
        <w:rPr>
          <w:rFonts w:ascii="Times New Roman" w:hAnsi="Times New Roman" w:cs="Times New Roman"/>
          <w:sz w:val="24"/>
          <w:szCs w:val="24"/>
        </w:rPr>
      </w:pPr>
    </w:p>
    <w:p w:rsidR="00B42D63" w:rsidRPr="0085314B" w:rsidRDefault="00B42D63" w:rsidP="00B42D63">
      <w:pPr>
        <w:jc w:val="right"/>
        <w:rPr>
          <w:rFonts w:ascii="Times New Roman" w:hAnsi="Times New Roman" w:cs="Times New Roman"/>
          <w:sz w:val="24"/>
          <w:szCs w:val="24"/>
        </w:rPr>
      </w:pPr>
    </w:p>
    <w:p w:rsidR="00FD204B" w:rsidRPr="00AF4F12" w:rsidRDefault="00B42D63" w:rsidP="00AF4F12">
      <w:pPr>
        <w:jc w:val="center"/>
        <w:rPr>
          <w:rFonts w:ascii="Times New Roman" w:hAnsi="Times New Roman" w:cs="Times New Roman"/>
          <w:sz w:val="24"/>
          <w:szCs w:val="24"/>
        </w:rPr>
      </w:pPr>
      <w:r w:rsidRPr="0085314B">
        <w:rPr>
          <w:rFonts w:ascii="Times New Roman" w:hAnsi="Times New Roman" w:cs="Times New Roman"/>
          <w:sz w:val="24"/>
          <w:szCs w:val="24"/>
        </w:rPr>
        <w:t>Красноярск</w:t>
      </w:r>
      <w:r w:rsidR="00AF4F12">
        <w:rPr>
          <w:rFonts w:ascii="Times New Roman" w:hAnsi="Times New Roman" w:cs="Times New Roman"/>
          <w:sz w:val="24"/>
          <w:szCs w:val="24"/>
        </w:rPr>
        <w:t>, 2020</w:t>
      </w:r>
    </w:p>
    <w:p w:rsidR="00FD204B" w:rsidRPr="00AF4F12" w:rsidRDefault="00AF4F12" w:rsidP="00AF4F1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Гипертрофия миокарда </w:t>
      </w:r>
      <w:r w:rsidR="00FD204B" w:rsidRPr="00AF4F12">
        <w:rPr>
          <w:rFonts w:ascii="Times New Roman" w:hAnsi="Times New Roman" w:cs="Times New Roman"/>
          <w:color w:val="000000"/>
          <w:sz w:val="24"/>
          <w:szCs w:val="24"/>
          <w:shd w:val="clear" w:color="auto" w:fill="FFFFFF"/>
        </w:rPr>
        <w:t xml:space="preserve">еще известна как гипертрофическая </w:t>
      </w:r>
      <w:proofErr w:type="spellStart"/>
      <w:r w:rsidR="00FD204B" w:rsidRPr="00AF4F12">
        <w:rPr>
          <w:rFonts w:ascii="Times New Roman" w:hAnsi="Times New Roman" w:cs="Times New Roman"/>
          <w:color w:val="000000"/>
          <w:sz w:val="24"/>
          <w:szCs w:val="24"/>
          <w:shd w:val="clear" w:color="auto" w:fill="FFFFFF"/>
        </w:rPr>
        <w:t>кардиомиопатия</w:t>
      </w:r>
      <w:proofErr w:type="spellEnd"/>
      <w:r w:rsidR="00FD204B" w:rsidRPr="00AF4F12">
        <w:rPr>
          <w:rFonts w:ascii="Times New Roman" w:hAnsi="Times New Roman" w:cs="Times New Roman"/>
          <w:color w:val="000000"/>
          <w:sz w:val="24"/>
          <w:szCs w:val="24"/>
          <w:shd w:val="clear" w:color="auto" w:fill="FFFFFF"/>
        </w:rPr>
        <w:t>. Больше касается левого желудочка, хотя может встречаться гипертрофия предсердий и правого желудочка. В процессе развития ГМ происходит утолщение миокарда того или иного отдела сердца, в результате чего нарушается форма, размеры, объем сердечных камер.</w:t>
      </w:r>
    </w:p>
    <w:p w:rsidR="00FD204B" w:rsidRPr="00AF4F12" w:rsidRDefault="00FD204B" w:rsidP="00AF4F12">
      <w:pPr>
        <w:jc w:val="both"/>
        <w:rPr>
          <w:rFonts w:ascii="Times New Roman" w:hAnsi="Times New Roman" w:cs="Times New Roman"/>
          <w:b/>
          <w:bCs/>
          <w:sz w:val="24"/>
          <w:szCs w:val="24"/>
        </w:rPr>
      </w:pPr>
      <w:r w:rsidRPr="00AF4F12">
        <w:rPr>
          <w:rFonts w:ascii="Times New Roman" w:hAnsi="Times New Roman" w:cs="Times New Roman"/>
          <w:b/>
          <w:bCs/>
          <w:sz w:val="24"/>
          <w:szCs w:val="24"/>
        </w:rPr>
        <w:t>Статистика</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Болезнь чаще определяется в возрасте 20-40 лет.</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Мужчины болеют в два раза чаще, чем женщины.</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Распространенность заболевания составляет приблизительно 0,2%.</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 xml:space="preserve">Смерть от </w:t>
      </w:r>
      <w:proofErr w:type="gramStart"/>
      <w:r w:rsidRPr="00AF4F12">
        <w:rPr>
          <w:rFonts w:ascii="Times New Roman" w:hAnsi="Times New Roman" w:cs="Times New Roman"/>
          <w:sz w:val="24"/>
          <w:szCs w:val="24"/>
        </w:rPr>
        <w:t>гипертрофической</w:t>
      </w:r>
      <w:proofErr w:type="gramEnd"/>
      <w:r w:rsidRPr="00AF4F12">
        <w:rPr>
          <w:rFonts w:ascii="Times New Roman" w:hAnsi="Times New Roman" w:cs="Times New Roman"/>
          <w:sz w:val="24"/>
          <w:szCs w:val="24"/>
        </w:rPr>
        <w:t xml:space="preserve"> </w:t>
      </w:r>
      <w:proofErr w:type="spellStart"/>
      <w:r w:rsidRPr="00AF4F12">
        <w:rPr>
          <w:rFonts w:ascii="Times New Roman" w:hAnsi="Times New Roman" w:cs="Times New Roman"/>
          <w:sz w:val="24"/>
          <w:szCs w:val="24"/>
        </w:rPr>
        <w:t>кардиомиопатии</w:t>
      </w:r>
      <w:proofErr w:type="spellEnd"/>
      <w:r w:rsidRPr="00AF4F12">
        <w:rPr>
          <w:rFonts w:ascii="Times New Roman" w:hAnsi="Times New Roman" w:cs="Times New Roman"/>
          <w:sz w:val="24"/>
          <w:szCs w:val="24"/>
        </w:rPr>
        <w:t xml:space="preserve"> наступает в 2-8% случаев.</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 xml:space="preserve">До 10% случаев ГМ осложняется при длительном течении болезни сердечной недостаточностью, столько же приходится на развитие инфекционного эндокардита и примерно 10% на спонтанный переход гипертрофической формы в </w:t>
      </w:r>
      <w:proofErr w:type="spellStart"/>
      <w:r w:rsidRPr="00AF4F12">
        <w:rPr>
          <w:rFonts w:ascii="Times New Roman" w:hAnsi="Times New Roman" w:cs="Times New Roman"/>
          <w:sz w:val="24"/>
          <w:szCs w:val="24"/>
        </w:rPr>
        <w:t>дилатационную</w:t>
      </w:r>
      <w:proofErr w:type="spellEnd"/>
      <w:r w:rsidRPr="00AF4F12">
        <w:rPr>
          <w:rFonts w:ascii="Times New Roman" w:hAnsi="Times New Roman" w:cs="Times New Roman"/>
          <w:sz w:val="24"/>
          <w:szCs w:val="24"/>
        </w:rPr>
        <w:t>.</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 xml:space="preserve">При отсутствии соответствующей терапии смерть </w:t>
      </w:r>
      <w:proofErr w:type="gramStart"/>
      <w:r w:rsidRPr="00AF4F12">
        <w:rPr>
          <w:rFonts w:ascii="Times New Roman" w:hAnsi="Times New Roman" w:cs="Times New Roman"/>
          <w:sz w:val="24"/>
          <w:szCs w:val="24"/>
        </w:rPr>
        <w:t>от</w:t>
      </w:r>
      <w:proofErr w:type="gramEnd"/>
      <w:r w:rsidRPr="00AF4F12">
        <w:rPr>
          <w:rFonts w:ascii="Times New Roman" w:hAnsi="Times New Roman" w:cs="Times New Roman"/>
          <w:sz w:val="24"/>
          <w:szCs w:val="24"/>
        </w:rPr>
        <w:t xml:space="preserve"> ГМ составляет около 8%.</w:t>
      </w:r>
    </w:p>
    <w:p w:rsidR="00FD204B" w:rsidRPr="00AF4F12" w:rsidRDefault="00FD204B" w:rsidP="00AF4F12">
      <w:pPr>
        <w:numPr>
          <w:ilvl w:val="0"/>
          <w:numId w:val="3"/>
        </w:numPr>
        <w:jc w:val="both"/>
        <w:rPr>
          <w:rFonts w:ascii="Times New Roman" w:hAnsi="Times New Roman" w:cs="Times New Roman"/>
          <w:sz w:val="24"/>
          <w:szCs w:val="24"/>
        </w:rPr>
      </w:pPr>
      <w:r w:rsidRPr="00AF4F12">
        <w:rPr>
          <w:rFonts w:ascii="Times New Roman" w:hAnsi="Times New Roman" w:cs="Times New Roman"/>
          <w:sz w:val="24"/>
          <w:szCs w:val="24"/>
        </w:rPr>
        <w:t>Половина всех смертей на фоне развития ГМ связана с возникновением более сложных патологий (полной АВ блокады, фибрилляции желудочков, инфаркта миокарда).</w:t>
      </w:r>
    </w:p>
    <w:p w:rsidR="00FD204B" w:rsidRPr="00AF4F12" w:rsidRDefault="00FD204B" w:rsidP="00AF4F12">
      <w:pPr>
        <w:jc w:val="both"/>
        <w:rPr>
          <w:rFonts w:ascii="Times New Roman" w:hAnsi="Times New Roman" w:cs="Times New Roman"/>
          <w:b/>
          <w:sz w:val="24"/>
          <w:szCs w:val="24"/>
        </w:rPr>
      </w:pPr>
      <w:r w:rsidRPr="00AF4F12">
        <w:rPr>
          <w:rFonts w:ascii="Times New Roman" w:hAnsi="Times New Roman" w:cs="Times New Roman"/>
          <w:b/>
          <w:sz w:val="24"/>
          <w:szCs w:val="24"/>
        </w:rPr>
        <w:t>Причины</w:t>
      </w:r>
    </w:p>
    <w:p w:rsidR="00FD204B" w:rsidRPr="00AF4F12" w:rsidRDefault="00FD204B" w:rsidP="00AF4F12">
      <w:pPr>
        <w:jc w:val="both"/>
        <w:rPr>
          <w:rFonts w:ascii="Times New Roman" w:hAnsi="Times New Roman" w:cs="Times New Roman"/>
          <w:sz w:val="24"/>
          <w:szCs w:val="24"/>
        </w:rPr>
      </w:pPr>
      <w:proofErr w:type="gramStart"/>
      <w:r w:rsidRPr="00AF4F12">
        <w:rPr>
          <w:rFonts w:ascii="Times New Roman" w:hAnsi="Times New Roman" w:cs="Times New Roman"/>
          <w:sz w:val="24"/>
          <w:szCs w:val="24"/>
        </w:rPr>
        <w:t xml:space="preserve">Основным фактором развития гипертрофии миокарда считают наследственную предрасположенность, когда у родителей или близких родственников определяется гипертрофическая </w:t>
      </w:r>
      <w:proofErr w:type="spellStart"/>
      <w:r w:rsidRPr="00AF4F12">
        <w:rPr>
          <w:rFonts w:ascii="Times New Roman" w:hAnsi="Times New Roman" w:cs="Times New Roman"/>
          <w:sz w:val="24"/>
          <w:szCs w:val="24"/>
        </w:rPr>
        <w:t>кардиомиопатия</w:t>
      </w:r>
      <w:proofErr w:type="spellEnd"/>
      <w:r w:rsidRPr="00AF4F12">
        <w:rPr>
          <w:rFonts w:ascii="Times New Roman" w:hAnsi="Times New Roman" w:cs="Times New Roman"/>
          <w:sz w:val="24"/>
          <w:szCs w:val="24"/>
        </w:rPr>
        <w:t>.</w:t>
      </w:r>
      <w:proofErr w:type="gramEnd"/>
      <w:r w:rsidRPr="00AF4F12">
        <w:rPr>
          <w:rFonts w:ascii="Times New Roman" w:hAnsi="Times New Roman" w:cs="Times New Roman"/>
          <w:sz w:val="24"/>
          <w:szCs w:val="24"/>
        </w:rPr>
        <w:t xml:space="preserve"> Если подобное не наблюдается, тогда болезнь связывают с мутацией генов белков, задействованных в сердечной мышце. Таким образом, ГМ расценивается как врожденн</w:t>
      </w:r>
      <w:r w:rsidR="00AF4F12">
        <w:rPr>
          <w:rFonts w:ascii="Times New Roman" w:hAnsi="Times New Roman" w:cs="Times New Roman"/>
          <w:sz w:val="24"/>
          <w:szCs w:val="24"/>
        </w:rPr>
        <w:t>ая или приобретенная патология.</w:t>
      </w:r>
    </w:p>
    <w:p w:rsidR="00FD204B" w:rsidRPr="00AF4F12" w:rsidRDefault="00FD204B" w:rsidP="00AF4F12">
      <w:pPr>
        <w:jc w:val="both"/>
        <w:rPr>
          <w:rFonts w:ascii="Times New Roman" w:hAnsi="Times New Roman" w:cs="Times New Roman"/>
          <w:sz w:val="24"/>
          <w:szCs w:val="24"/>
        </w:rPr>
      </w:pPr>
      <w:proofErr w:type="gramStart"/>
      <w:r w:rsidRPr="00AF4F12">
        <w:rPr>
          <w:rFonts w:ascii="Times New Roman" w:hAnsi="Times New Roman" w:cs="Times New Roman"/>
          <w:sz w:val="24"/>
          <w:szCs w:val="24"/>
        </w:rPr>
        <w:t>В случае определения врожденной ГМ могут отмечаться различные аномалии строения сердца.</w:t>
      </w:r>
      <w:proofErr w:type="gramEnd"/>
      <w:r w:rsidRPr="00AF4F12">
        <w:rPr>
          <w:rFonts w:ascii="Times New Roman" w:hAnsi="Times New Roman" w:cs="Times New Roman"/>
          <w:sz w:val="24"/>
          <w:szCs w:val="24"/>
        </w:rPr>
        <w:t xml:space="preserve"> В частности, у больного может диагностироваться митральный стеноз, дефект межжелудочковой перегородки или неправильное развитие/расположение крупных сосудов сердца.</w:t>
      </w:r>
    </w:p>
    <w:p w:rsidR="00FD204B" w:rsidRPr="00FD204B" w:rsidRDefault="00FD204B" w:rsidP="00AF4F12">
      <w:pPr>
        <w:shd w:val="clear" w:color="auto" w:fill="FFFFFF"/>
        <w:spacing w:after="375"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Приобретенная патология зачастую связана с внешними предрасполагающими факторами, которые непосредственно не касаются строения сердца и его функционирования. Например, это может быть:</w:t>
      </w:r>
    </w:p>
    <w:p w:rsidR="00FD204B" w:rsidRPr="00FD204B" w:rsidRDefault="00FD204B" w:rsidP="00AF4F12">
      <w:pPr>
        <w:numPr>
          <w:ilvl w:val="0"/>
          <w:numId w:val="4"/>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повышенная масса тела;</w:t>
      </w:r>
    </w:p>
    <w:p w:rsidR="00FD204B" w:rsidRPr="00FD204B" w:rsidRDefault="00FD204B" w:rsidP="00AF4F12">
      <w:pPr>
        <w:numPr>
          <w:ilvl w:val="0"/>
          <w:numId w:val="4"/>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артериальная гипертония;</w:t>
      </w:r>
    </w:p>
    <w:p w:rsidR="00FD204B" w:rsidRPr="00FD204B" w:rsidRDefault="00FD204B" w:rsidP="00AF4F12">
      <w:pPr>
        <w:numPr>
          <w:ilvl w:val="0"/>
          <w:numId w:val="4"/>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заболевания легких и других органов;</w:t>
      </w:r>
    </w:p>
    <w:p w:rsidR="00FD204B" w:rsidRPr="00FD204B" w:rsidRDefault="00FD204B" w:rsidP="00AF4F12">
      <w:pPr>
        <w:numPr>
          <w:ilvl w:val="0"/>
          <w:numId w:val="4"/>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злоупотребление алкоголем или курение;</w:t>
      </w:r>
    </w:p>
    <w:p w:rsidR="00FD204B" w:rsidRPr="00FD204B" w:rsidRDefault="00FD204B" w:rsidP="00AF4F12">
      <w:pPr>
        <w:numPr>
          <w:ilvl w:val="0"/>
          <w:numId w:val="4"/>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частые физические нагрузки, которые нередко связаны с профессиональным спортом.</w:t>
      </w:r>
    </w:p>
    <w:p w:rsidR="00FD204B" w:rsidRPr="00FD204B" w:rsidRDefault="00FD204B" w:rsidP="00AF4F12">
      <w:pPr>
        <w:shd w:val="clear" w:color="auto" w:fill="FFFFFF"/>
        <w:spacing w:after="375" w:line="330" w:lineRule="atLeast"/>
        <w:jc w:val="both"/>
        <w:rPr>
          <w:rFonts w:ascii="Times New Roman" w:eastAsia="Times New Roman" w:hAnsi="Times New Roman" w:cs="Times New Roman"/>
          <w:color w:val="000000"/>
          <w:sz w:val="24"/>
          <w:szCs w:val="24"/>
          <w:lang w:eastAsia="ru-RU"/>
        </w:rPr>
      </w:pPr>
      <w:r w:rsidRPr="00FD204B">
        <w:rPr>
          <w:rFonts w:ascii="Times New Roman" w:eastAsia="Times New Roman" w:hAnsi="Times New Roman" w:cs="Times New Roman"/>
          <w:color w:val="000000"/>
          <w:sz w:val="24"/>
          <w:szCs w:val="24"/>
          <w:lang w:eastAsia="ru-RU"/>
        </w:rPr>
        <w:t>Увеличение размеров тех или иных отделов сердца может быть связано с характерными этиологическими факторами:</w:t>
      </w:r>
    </w:p>
    <w:p w:rsidR="00FD204B" w:rsidRPr="00FD204B" w:rsidRDefault="00FD204B" w:rsidP="00AF4F12">
      <w:pPr>
        <w:numPr>
          <w:ilvl w:val="0"/>
          <w:numId w:val="5"/>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AF4F12">
        <w:rPr>
          <w:rFonts w:ascii="Times New Roman" w:eastAsia="Times New Roman" w:hAnsi="Times New Roman" w:cs="Times New Roman"/>
          <w:b/>
          <w:bCs/>
          <w:color w:val="000000"/>
          <w:sz w:val="24"/>
          <w:szCs w:val="24"/>
          <w:lang w:eastAsia="ru-RU"/>
        </w:rPr>
        <w:t>Левый желудочек</w:t>
      </w:r>
      <w:r w:rsidRPr="00FD204B">
        <w:rPr>
          <w:rFonts w:ascii="Times New Roman" w:eastAsia="Times New Roman" w:hAnsi="Times New Roman" w:cs="Times New Roman"/>
          <w:color w:val="000000"/>
          <w:sz w:val="24"/>
          <w:szCs w:val="24"/>
          <w:lang w:eastAsia="ru-RU"/>
        </w:rPr>
        <w:t> чаще увеличивается на фоне артериальной гипертензии, стеноза аортального клапана, физического перенапряжения.</w:t>
      </w:r>
    </w:p>
    <w:p w:rsidR="00FD204B" w:rsidRPr="00FD204B" w:rsidRDefault="00FD204B" w:rsidP="00AF4F12">
      <w:pPr>
        <w:numPr>
          <w:ilvl w:val="0"/>
          <w:numId w:val="5"/>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AF4F12">
        <w:rPr>
          <w:rFonts w:ascii="Times New Roman" w:eastAsia="Times New Roman" w:hAnsi="Times New Roman" w:cs="Times New Roman"/>
          <w:b/>
          <w:bCs/>
          <w:color w:val="000000"/>
          <w:sz w:val="24"/>
          <w:szCs w:val="24"/>
          <w:lang w:eastAsia="ru-RU"/>
        </w:rPr>
        <w:lastRenderedPageBreak/>
        <w:t>Правый желудочек</w:t>
      </w:r>
      <w:r w:rsidRPr="00FD204B">
        <w:rPr>
          <w:rFonts w:ascii="Times New Roman" w:eastAsia="Times New Roman" w:hAnsi="Times New Roman" w:cs="Times New Roman"/>
          <w:color w:val="000000"/>
          <w:sz w:val="24"/>
          <w:szCs w:val="24"/>
          <w:lang w:eastAsia="ru-RU"/>
        </w:rPr>
        <w:t> может утолщаться по причине врожденных пороков сердца, хронической легочной гипертензии, застойной сердечной недостаточности.</w:t>
      </w:r>
    </w:p>
    <w:p w:rsidR="00FD204B" w:rsidRPr="00FD204B" w:rsidRDefault="00FD204B" w:rsidP="00AF4F12">
      <w:pPr>
        <w:numPr>
          <w:ilvl w:val="0"/>
          <w:numId w:val="5"/>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AF4F12">
        <w:rPr>
          <w:rFonts w:ascii="Times New Roman" w:eastAsia="Times New Roman" w:hAnsi="Times New Roman" w:cs="Times New Roman"/>
          <w:b/>
          <w:bCs/>
          <w:color w:val="000000"/>
          <w:sz w:val="24"/>
          <w:szCs w:val="24"/>
          <w:lang w:eastAsia="ru-RU"/>
        </w:rPr>
        <w:t>Левое предсердие</w:t>
      </w:r>
      <w:r w:rsidRPr="00FD204B">
        <w:rPr>
          <w:rFonts w:ascii="Times New Roman" w:eastAsia="Times New Roman" w:hAnsi="Times New Roman" w:cs="Times New Roman"/>
          <w:color w:val="000000"/>
          <w:sz w:val="24"/>
          <w:szCs w:val="24"/>
          <w:lang w:eastAsia="ru-RU"/>
        </w:rPr>
        <w:t xml:space="preserve"> становится больше при </w:t>
      </w:r>
      <w:proofErr w:type="spellStart"/>
      <w:r w:rsidRPr="00FD204B">
        <w:rPr>
          <w:rFonts w:ascii="Times New Roman" w:eastAsia="Times New Roman" w:hAnsi="Times New Roman" w:cs="Times New Roman"/>
          <w:color w:val="000000"/>
          <w:sz w:val="24"/>
          <w:szCs w:val="24"/>
          <w:lang w:eastAsia="ru-RU"/>
        </w:rPr>
        <w:t>коарктации</w:t>
      </w:r>
      <w:proofErr w:type="spellEnd"/>
      <w:r w:rsidRPr="00FD204B">
        <w:rPr>
          <w:rFonts w:ascii="Times New Roman" w:eastAsia="Times New Roman" w:hAnsi="Times New Roman" w:cs="Times New Roman"/>
          <w:color w:val="000000"/>
          <w:sz w:val="24"/>
          <w:szCs w:val="24"/>
          <w:lang w:eastAsia="ru-RU"/>
        </w:rPr>
        <w:t xml:space="preserve"> аорты, пороках развития аортального и митрального клапанов, общем ожирении, артериальной гипертонии.</w:t>
      </w:r>
    </w:p>
    <w:p w:rsidR="00FD204B" w:rsidRPr="00FD204B" w:rsidRDefault="00FD204B" w:rsidP="00AF4F12">
      <w:pPr>
        <w:numPr>
          <w:ilvl w:val="0"/>
          <w:numId w:val="5"/>
        </w:numPr>
        <w:shd w:val="clear" w:color="auto" w:fill="FFFFFF"/>
        <w:spacing w:after="0" w:line="330" w:lineRule="atLeast"/>
        <w:jc w:val="both"/>
        <w:rPr>
          <w:rFonts w:ascii="Times New Roman" w:eastAsia="Times New Roman" w:hAnsi="Times New Roman" w:cs="Times New Roman"/>
          <w:color w:val="000000"/>
          <w:sz w:val="24"/>
          <w:szCs w:val="24"/>
          <w:lang w:eastAsia="ru-RU"/>
        </w:rPr>
      </w:pPr>
      <w:r w:rsidRPr="00AF4F12">
        <w:rPr>
          <w:rFonts w:ascii="Times New Roman" w:eastAsia="Times New Roman" w:hAnsi="Times New Roman" w:cs="Times New Roman"/>
          <w:b/>
          <w:bCs/>
          <w:color w:val="000000"/>
          <w:sz w:val="24"/>
          <w:szCs w:val="24"/>
          <w:lang w:eastAsia="ru-RU"/>
        </w:rPr>
        <w:t>Правое предсердие</w:t>
      </w:r>
      <w:r w:rsidRPr="00FD204B">
        <w:rPr>
          <w:rFonts w:ascii="Times New Roman" w:eastAsia="Times New Roman" w:hAnsi="Times New Roman" w:cs="Times New Roman"/>
          <w:color w:val="000000"/>
          <w:sz w:val="24"/>
          <w:szCs w:val="24"/>
          <w:lang w:eastAsia="ru-RU"/>
        </w:rPr>
        <w:t> чаще всего увеличивается из-за легочных заболеваний, которые связаны с застоем крови в малом кругу кровообращения. В некоторых случаях гипертрофия ПП сопровождает порок развития трехстворчатого клапана или дефект межжелудочковой перегородки.</w:t>
      </w:r>
    </w:p>
    <w:p w:rsidR="00FD204B" w:rsidRPr="00AF4F12" w:rsidRDefault="00FD204B" w:rsidP="00AF4F12">
      <w:pPr>
        <w:jc w:val="both"/>
        <w:rPr>
          <w:rFonts w:ascii="Times New Roman" w:hAnsi="Times New Roman" w:cs="Times New Roman"/>
          <w:sz w:val="24"/>
          <w:szCs w:val="24"/>
        </w:rPr>
      </w:pPr>
    </w:p>
    <w:p w:rsidR="00FD204B" w:rsidRPr="00AF4F12" w:rsidRDefault="00FD204B" w:rsidP="00AF4F12">
      <w:pPr>
        <w:pStyle w:val="1"/>
        <w:ind w:left="329" w:right="290"/>
        <w:rPr>
          <w:sz w:val="24"/>
          <w:szCs w:val="24"/>
        </w:rPr>
      </w:pPr>
      <w:r w:rsidRPr="00AF4F12">
        <w:rPr>
          <w:sz w:val="24"/>
          <w:szCs w:val="24"/>
        </w:rPr>
        <w:t>ЭКГ при гипертрофии отделов сердца</w:t>
      </w:r>
    </w:p>
    <w:p w:rsidR="00FD204B" w:rsidRPr="00AF4F12" w:rsidRDefault="00FD204B" w:rsidP="00AF4F12">
      <w:pPr>
        <w:pStyle w:val="a8"/>
        <w:spacing w:before="154"/>
        <w:jc w:val="both"/>
        <w:rPr>
          <w:sz w:val="24"/>
          <w:szCs w:val="24"/>
        </w:rPr>
      </w:pPr>
      <w:r w:rsidRPr="00AF4F12">
        <w:rPr>
          <w:sz w:val="24"/>
          <w:szCs w:val="24"/>
        </w:rPr>
        <w:t>Гипертрофия желудочков и предсердий проявляется изменениями ЭКГ.</w:t>
      </w:r>
    </w:p>
    <w:p w:rsidR="00FD204B" w:rsidRPr="00AF4F12" w:rsidRDefault="00FD204B" w:rsidP="00AF4F12">
      <w:pPr>
        <w:spacing w:before="167"/>
        <w:ind w:left="3040"/>
        <w:jc w:val="both"/>
        <w:rPr>
          <w:rFonts w:ascii="Times New Roman" w:hAnsi="Times New Roman" w:cs="Times New Roman"/>
          <w:b/>
          <w:i/>
          <w:sz w:val="24"/>
          <w:szCs w:val="24"/>
        </w:rPr>
      </w:pPr>
      <w:r w:rsidRPr="00AF4F12">
        <w:rPr>
          <w:rFonts w:ascii="Times New Roman" w:hAnsi="Times New Roman" w:cs="Times New Roman"/>
          <w:b/>
          <w:i/>
          <w:sz w:val="24"/>
          <w:szCs w:val="24"/>
        </w:rPr>
        <w:t>Гипертрофия левого желудочка</w:t>
      </w:r>
    </w:p>
    <w:p w:rsidR="00FD204B" w:rsidRPr="00AF4F12" w:rsidRDefault="00FD204B" w:rsidP="00AF4F12">
      <w:pPr>
        <w:spacing w:before="154" w:line="362" w:lineRule="auto"/>
        <w:ind w:left="232" w:right="188" w:firstLine="542"/>
        <w:jc w:val="both"/>
        <w:rPr>
          <w:rFonts w:ascii="Times New Roman" w:hAnsi="Times New Roman" w:cs="Times New Roman"/>
          <w:sz w:val="24"/>
          <w:szCs w:val="24"/>
        </w:rPr>
      </w:pPr>
      <w:r w:rsidRPr="00AF4F12">
        <w:rPr>
          <w:rFonts w:ascii="Times New Roman" w:hAnsi="Times New Roman" w:cs="Times New Roman"/>
          <w:i/>
          <w:sz w:val="24"/>
          <w:szCs w:val="24"/>
        </w:rPr>
        <w:t xml:space="preserve">Количественные критерии гипертрофии левого желудочка </w:t>
      </w:r>
      <w:r w:rsidRPr="00AF4F12">
        <w:rPr>
          <w:rFonts w:ascii="Times New Roman" w:hAnsi="Times New Roman" w:cs="Times New Roman"/>
          <w:sz w:val="24"/>
          <w:szCs w:val="24"/>
        </w:rPr>
        <w:t xml:space="preserve">основаны на амплитуде зубцов R и S в стандартных и грудных отведениях. Наиболее часто используются критерии Соколова - </w:t>
      </w:r>
      <w:proofErr w:type="spellStart"/>
      <w:r w:rsidRPr="00AF4F12">
        <w:rPr>
          <w:rFonts w:ascii="Times New Roman" w:hAnsi="Times New Roman" w:cs="Times New Roman"/>
          <w:sz w:val="24"/>
          <w:szCs w:val="24"/>
        </w:rPr>
        <w:t>Лайона</w:t>
      </w:r>
      <w:proofErr w:type="spellEnd"/>
      <w:r w:rsidRPr="00AF4F12">
        <w:rPr>
          <w:rFonts w:ascii="Times New Roman" w:hAnsi="Times New Roman" w:cs="Times New Roman"/>
          <w:sz w:val="24"/>
          <w:szCs w:val="24"/>
        </w:rPr>
        <w:t>, а также Корнельский индекс.</w:t>
      </w:r>
    </w:p>
    <w:p w:rsidR="00FD204B" w:rsidRPr="00AF4F12" w:rsidRDefault="00FD204B" w:rsidP="00AF4F12">
      <w:pPr>
        <w:pStyle w:val="a5"/>
        <w:widowControl w:val="0"/>
        <w:numPr>
          <w:ilvl w:val="1"/>
          <w:numId w:val="9"/>
        </w:numPr>
        <w:tabs>
          <w:tab w:val="left" w:pos="1313"/>
        </w:tabs>
        <w:autoSpaceDE w:val="0"/>
        <w:autoSpaceDN w:val="0"/>
        <w:spacing w:after="3" w:line="352" w:lineRule="auto"/>
        <w:ind w:right="191" w:hanging="720"/>
        <w:contextualSpacing w:val="0"/>
        <w:jc w:val="both"/>
        <w:rPr>
          <w:rFonts w:ascii="Times New Roman" w:hAnsi="Times New Roman" w:cs="Times New Roman"/>
          <w:sz w:val="24"/>
          <w:szCs w:val="24"/>
        </w:rPr>
      </w:pPr>
      <w:r w:rsidRPr="00AF4F12">
        <w:rPr>
          <w:rFonts w:ascii="Times New Roman" w:hAnsi="Times New Roman" w:cs="Times New Roman"/>
          <w:sz w:val="24"/>
          <w:szCs w:val="24"/>
        </w:rPr>
        <w:t xml:space="preserve">Критерии Соколова - </w:t>
      </w:r>
      <w:proofErr w:type="spellStart"/>
      <w:r w:rsidRPr="00AF4F12">
        <w:rPr>
          <w:rFonts w:ascii="Times New Roman" w:hAnsi="Times New Roman" w:cs="Times New Roman"/>
          <w:sz w:val="24"/>
          <w:szCs w:val="24"/>
        </w:rPr>
        <w:t>Лайона</w:t>
      </w:r>
      <w:proofErr w:type="spellEnd"/>
      <w:r w:rsidRPr="00AF4F12">
        <w:rPr>
          <w:rFonts w:ascii="Times New Roman" w:hAnsi="Times New Roman" w:cs="Times New Roman"/>
          <w:sz w:val="24"/>
          <w:szCs w:val="24"/>
        </w:rPr>
        <w:t>: S в отведении V1+ R в отведении V5  или V6 &gt; 35 мм или R в отведении V5 или V6 &gt; 26</w:t>
      </w:r>
      <w:r w:rsidRPr="00AF4F12">
        <w:rPr>
          <w:rFonts w:ascii="Times New Roman" w:hAnsi="Times New Roman" w:cs="Times New Roman"/>
          <w:spacing w:val="8"/>
          <w:sz w:val="24"/>
          <w:szCs w:val="24"/>
        </w:rPr>
        <w:t xml:space="preserve"> </w:t>
      </w:r>
      <w:r w:rsidRPr="00AF4F12">
        <w:rPr>
          <w:rFonts w:ascii="Times New Roman" w:hAnsi="Times New Roman" w:cs="Times New Roman"/>
          <w:sz w:val="24"/>
          <w:szCs w:val="24"/>
        </w:rPr>
        <w:t>мм.</w:t>
      </w:r>
    </w:p>
    <w:tbl>
      <w:tblPr>
        <w:tblStyle w:val="TableNormal"/>
        <w:tblW w:w="0" w:type="auto"/>
        <w:tblInd w:w="732" w:type="dxa"/>
        <w:tblLayout w:type="fixed"/>
        <w:tblLook w:val="01E0" w:firstRow="1" w:lastRow="1" w:firstColumn="1" w:lastColumn="1" w:noHBand="0" w:noVBand="0"/>
      </w:tblPr>
      <w:tblGrid>
        <w:gridCol w:w="4037"/>
        <w:gridCol w:w="1254"/>
        <w:gridCol w:w="414"/>
        <w:gridCol w:w="2548"/>
        <w:gridCol w:w="452"/>
        <w:gridCol w:w="490"/>
      </w:tblGrid>
      <w:tr w:rsidR="00FD204B" w:rsidRPr="00AF4F12" w:rsidTr="00C225B8">
        <w:trPr>
          <w:trHeight w:val="908"/>
        </w:trPr>
        <w:tc>
          <w:tcPr>
            <w:tcW w:w="4037" w:type="dxa"/>
          </w:tcPr>
          <w:p w:rsidR="00FD204B" w:rsidRPr="00AF4F12" w:rsidRDefault="00FD204B" w:rsidP="00AF4F12">
            <w:pPr>
              <w:pStyle w:val="TableParagraph"/>
              <w:numPr>
                <w:ilvl w:val="0"/>
                <w:numId w:val="8"/>
              </w:numPr>
              <w:tabs>
                <w:tab w:val="left" w:pos="587"/>
                <w:tab w:val="left" w:pos="588"/>
              </w:tabs>
              <w:spacing w:line="341" w:lineRule="exact"/>
              <w:jc w:val="both"/>
              <w:rPr>
                <w:sz w:val="24"/>
                <w:szCs w:val="24"/>
              </w:rPr>
            </w:pPr>
            <w:proofErr w:type="spellStart"/>
            <w:r w:rsidRPr="00AF4F12">
              <w:rPr>
                <w:sz w:val="24"/>
                <w:szCs w:val="24"/>
              </w:rPr>
              <w:t>Корнельский</w:t>
            </w:r>
            <w:proofErr w:type="spellEnd"/>
            <w:r w:rsidRPr="00AF4F12">
              <w:rPr>
                <w:sz w:val="24"/>
                <w:szCs w:val="24"/>
              </w:rPr>
              <w:t xml:space="preserve"> </w:t>
            </w:r>
            <w:proofErr w:type="spellStart"/>
            <w:r w:rsidRPr="00AF4F12">
              <w:rPr>
                <w:sz w:val="24"/>
                <w:szCs w:val="24"/>
              </w:rPr>
              <w:t>индекс</w:t>
            </w:r>
            <w:proofErr w:type="spellEnd"/>
            <w:r w:rsidRPr="00AF4F12">
              <w:rPr>
                <w:sz w:val="24"/>
                <w:szCs w:val="24"/>
              </w:rPr>
              <w:t>:</w:t>
            </w:r>
          </w:p>
          <w:p w:rsidR="00FD204B" w:rsidRPr="00AF4F12" w:rsidRDefault="00FD204B" w:rsidP="00AF4F12">
            <w:pPr>
              <w:pStyle w:val="TableParagraph"/>
              <w:spacing w:before="157" w:line="240" w:lineRule="auto"/>
              <w:ind w:left="587"/>
              <w:jc w:val="both"/>
              <w:rPr>
                <w:sz w:val="24"/>
                <w:szCs w:val="24"/>
                <w:lang w:val="ru-RU"/>
              </w:rPr>
            </w:pPr>
            <w:r w:rsidRPr="00AF4F12">
              <w:rPr>
                <w:sz w:val="24"/>
                <w:szCs w:val="24"/>
                <w:lang w:val="ru-RU"/>
              </w:rPr>
              <w:t xml:space="preserve">Зубец </w:t>
            </w:r>
            <w:r w:rsidRPr="00AF4F12">
              <w:rPr>
                <w:sz w:val="24"/>
                <w:szCs w:val="24"/>
              </w:rPr>
              <w:t>R</w:t>
            </w:r>
            <w:r w:rsidRPr="00AF4F12">
              <w:rPr>
                <w:sz w:val="24"/>
                <w:szCs w:val="24"/>
                <w:lang w:val="ru-RU"/>
              </w:rPr>
              <w:t xml:space="preserve"> в отведении </w:t>
            </w:r>
            <w:proofErr w:type="spellStart"/>
            <w:r w:rsidRPr="00AF4F12">
              <w:rPr>
                <w:sz w:val="24"/>
                <w:szCs w:val="24"/>
              </w:rPr>
              <w:t>avL</w:t>
            </w:r>
            <w:proofErr w:type="spellEnd"/>
          </w:p>
        </w:tc>
        <w:tc>
          <w:tcPr>
            <w:tcW w:w="1254" w:type="dxa"/>
          </w:tcPr>
          <w:p w:rsidR="00FD204B" w:rsidRPr="00AF4F12" w:rsidRDefault="00FD204B" w:rsidP="00AF4F12">
            <w:pPr>
              <w:pStyle w:val="TableParagraph"/>
              <w:spacing w:before="4" w:line="240" w:lineRule="auto"/>
              <w:ind w:left="0"/>
              <w:jc w:val="both"/>
              <w:rPr>
                <w:sz w:val="24"/>
                <w:szCs w:val="24"/>
                <w:lang w:val="ru-RU"/>
              </w:rPr>
            </w:pPr>
          </w:p>
          <w:p w:rsidR="00FD204B" w:rsidRPr="00AF4F12" w:rsidRDefault="00FD204B" w:rsidP="00AF4F12">
            <w:pPr>
              <w:pStyle w:val="TableParagraph"/>
              <w:spacing w:line="240" w:lineRule="auto"/>
              <w:ind w:left="83"/>
              <w:jc w:val="both"/>
              <w:rPr>
                <w:sz w:val="24"/>
                <w:szCs w:val="24"/>
              </w:rPr>
            </w:pPr>
            <w:r w:rsidRPr="00AF4F12">
              <w:rPr>
                <w:sz w:val="24"/>
                <w:szCs w:val="24"/>
              </w:rPr>
              <w:t xml:space="preserve">+ </w:t>
            </w:r>
            <w:proofErr w:type="spellStart"/>
            <w:r w:rsidRPr="00AF4F12">
              <w:rPr>
                <w:sz w:val="24"/>
                <w:szCs w:val="24"/>
              </w:rPr>
              <w:t>зубец</w:t>
            </w:r>
            <w:proofErr w:type="spellEnd"/>
          </w:p>
        </w:tc>
        <w:tc>
          <w:tcPr>
            <w:tcW w:w="414" w:type="dxa"/>
          </w:tcPr>
          <w:p w:rsidR="00FD204B" w:rsidRPr="00AF4F12" w:rsidRDefault="00FD204B" w:rsidP="00AF4F12">
            <w:pPr>
              <w:pStyle w:val="TableParagraph"/>
              <w:spacing w:before="4" w:line="240" w:lineRule="auto"/>
              <w:ind w:left="0"/>
              <w:jc w:val="both"/>
              <w:rPr>
                <w:sz w:val="24"/>
                <w:szCs w:val="24"/>
              </w:rPr>
            </w:pPr>
          </w:p>
          <w:p w:rsidR="00FD204B" w:rsidRPr="00AF4F12" w:rsidRDefault="00FD204B" w:rsidP="00AF4F12">
            <w:pPr>
              <w:pStyle w:val="TableParagraph"/>
              <w:spacing w:line="240" w:lineRule="auto"/>
              <w:ind w:left="0" w:right="83"/>
              <w:jc w:val="both"/>
              <w:rPr>
                <w:sz w:val="24"/>
                <w:szCs w:val="24"/>
              </w:rPr>
            </w:pPr>
            <w:r w:rsidRPr="00AF4F12">
              <w:rPr>
                <w:w w:val="99"/>
                <w:sz w:val="24"/>
                <w:szCs w:val="24"/>
              </w:rPr>
              <w:t>S</w:t>
            </w:r>
          </w:p>
        </w:tc>
        <w:tc>
          <w:tcPr>
            <w:tcW w:w="2548" w:type="dxa"/>
          </w:tcPr>
          <w:p w:rsidR="00FD204B" w:rsidRPr="00AF4F12" w:rsidRDefault="00FD204B" w:rsidP="00AF4F12">
            <w:pPr>
              <w:pStyle w:val="TableParagraph"/>
              <w:spacing w:before="4" w:line="240" w:lineRule="auto"/>
              <w:ind w:left="0"/>
              <w:jc w:val="both"/>
              <w:rPr>
                <w:sz w:val="24"/>
                <w:szCs w:val="24"/>
              </w:rPr>
            </w:pPr>
          </w:p>
          <w:p w:rsidR="00FD204B" w:rsidRPr="00AF4F12" w:rsidRDefault="00FD204B" w:rsidP="00AF4F12">
            <w:pPr>
              <w:pStyle w:val="TableParagraph"/>
              <w:spacing w:line="240" w:lineRule="auto"/>
              <w:ind w:left="214" w:right="215"/>
              <w:jc w:val="both"/>
              <w:rPr>
                <w:sz w:val="24"/>
                <w:szCs w:val="24"/>
              </w:rPr>
            </w:pPr>
            <w:r w:rsidRPr="00AF4F12">
              <w:rPr>
                <w:sz w:val="24"/>
                <w:szCs w:val="24"/>
              </w:rPr>
              <w:t xml:space="preserve">в </w:t>
            </w:r>
            <w:proofErr w:type="spellStart"/>
            <w:r w:rsidRPr="00AF4F12">
              <w:rPr>
                <w:sz w:val="24"/>
                <w:szCs w:val="24"/>
              </w:rPr>
              <w:t>отведении</w:t>
            </w:r>
            <w:proofErr w:type="spellEnd"/>
            <w:r w:rsidRPr="00AF4F12">
              <w:rPr>
                <w:sz w:val="24"/>
                <w:szCs w:val="24"/>
              </w:rPr>
              <w:t xml:space="preserve"> V3 &gt;</w:t>
            </w:r>
          </w:p>
        </w:tc>
        <w:tc>
          <w:tcPr>
            <w:tcW w:w="452" w:type="dxa"/>
          </w:tcPr>
          <w:p w:rsidR="00FD204B" w:rsidRPr="00AF4F12" w:rsidRDefault="00FD204B" w:rsidP="00AF4F12">
            <w:pPr>
              <w:pStyle w:val="TableParagraph"/>
              <w:spacing w:before="4" w:line="240" w:lineRule="auto"/>
              <w:ind w:left="0"/>
              <w:jc w:val="both"/>
              <w:rPr>
                <w:sz w:val="24"/>
                <w:szCs w:val="24"/>
              </w:rPr>
            </w:pPr>
          </w:p>
          <w:p w:rsidR="00FD204B" w:rsidRPr="00AF4F12" w:rsidRDefault="00FD204B" w:rsidP="00AF4F12">
            <w:pPr>
              <w:pStyle w:val="TableParagraph"/>
              <w:spacing w:line="240" w:lineRule="auto"/>
              <w:ind w:left="0" w:right="85"/>
              <w:jc w:val="both"/>
              <w:rPr>
                <w:sz w:val="24"/>
                <w:szCs w:val="24"/>
              </w:rPr>
            </w:pPr>
            <w:r w:rsidRPr="00AF4F12">
              <w:rPr>
                <w:w w:val="95"/>
                <w:sz w:val="24"/>
                <w:szCs w:val="24"/>
              </w:rPr>
              <w:t>20</w:t>
            </w:r>
          </w:p>
        </w:tc>
        <w:tc>
          <w:tcPr>
            <w:tcW w:w="490" w:type="dxa"/>
          </w:tcPr>
          <w:p w:rsidR="00FD204B" w:rsidRPr="00AF4F12" w:rsidRDefault="00FD204B" w:rsidP="00AF4F12">
            <w:pPr>
              <w:pStyle w:val="TableParagraph"/>
              <w:spacing w:before="4" w:line="240" w:lineRule="auto"/>
              <w:ind w:left="0"/>
              <w:jc w:val="both"/>
              <w:rPr>
                <w:sz w:val="24"/>
                <w:szCs w:val="24"/>
              </w:rPr>
            </w:pPr>
          </w:p>
          <w:p w:rsidR="00FD204B" w:rsidRPr="00AF4F12" w:rsidRDefault="00FD204B" w:rsidP="00AF4F12">
            <w:pPr>
              <w:pStyle w:val="TableParagraph"/>
              <w:spacing w:line="240" w:lineRule="auto"/>
              <w:ind w:left="0" w:right="49"/>
              <w:jc w:val="both"/>
              <w:rPr>
                <w:sz w:val="24"/>
                <w:szCs w:val="24"/>
              </w:rPr>
            </w:pPr>
            <w:proofErr w:type="spellStart"/>
            <w:r w:rsidRPr="00AF4F12">
              <w:rPr>
                <w:w w:val="95"/>
                <w:sz w:val="24"/>
                <w:szCs w:val="24"/>
              </w:rPr>
              <w:t>мм</w:t>
            </w:r>
            <w:proofErr w:type="spellEnd"/>
          </w:p>
        </w:tc>
      </w:tr>
      <w:tr w:rsidR="00FD204B" w:rsidRPr="00AF4F12" w:rsidTr="00C225B8">
        <w:trPr>
          <w:trHeight w:val="484"/>
        </w:trPr>
        <w:tc>
          <w:tcPr>
            <w:tcW w:w="4037" w:type="dxa"/>
          </w:tcPr>
          <w:p w:rsidR="00FD204B" w:rsidRPr="00AF4F12" w:rsidRDefault="00FD204B" w:rsidP="00AF4F12">
            <w:pPr>
              <w:pStyle w:val="TableParagraph"/>
              <w:spacing w:before="75" w:line="240" w:lineRule="auto"/>
              <w:ind w:left="587"/>
              <w:jc w:val="both"/>
              <w:rPr>
                <w:sz w:val="24"/>
                <w:szCs w:val="24"/>
              </w:rPr>
            </w:pPr>
            <w:r w:rsidRPr="00AF4F12">
              <w:rPr>
                <w:sz w:val="24"/>
                <w:szCs w:val="24"/>
              </w:rPr>
              <w:t>(</w:t>
            </w:r>
            <w:proofErr w:type="spellStart"/>
            <w:r w:rsidRPr="00AF4F12">
              <w:rPr>
                <w:sz w:val="24"/>
                <w:szCs w:val="24"/>
              </w:rPr>
              <w:t>женщины</w:t>
            </w:r>
            <w:proofErr w:type="spellEnd"/>
            <w:r w:rsidRPr="00AF4F12">
              <w:rPr>
                <w:sz w:val="24"/>
                <w:szCs w:val="24"/>
              </w:rPr>
              <w:t>)</w:t>
            </w:r>
          </w:p>
        </w:tc>
        <w:tc>
          <w:tcPr>
            <w:tcW w:w="1254" w:type="dxa"/>
          </w:tcPr>
          <w:p w:rsidR="00FD204B" w:rsidRPr="00AF4F12" w:rsidRDefault="00FD204B" w:rsidP="00AF4F12">
            <w:pPr>
              <w:pStyle w:val="TableParagraph"/>
              <w:spacing w:line="240" w:lineRule="auto"/>
              <w:ind w:left="0"/>
              <w:jc w:val="both"/>
              <w:rPr>
                <w:sz w:val="24"/>
                <w:szCs w:val="24"/>
              </w:rPr>
            </w:pPr>
          </w:p>
        </w:tc>
        <w:tc>
          <w:tcPr>
            <w:tcW w:w="414" w:type="dxa"/>
          </w:tcPr>
          <w:p w:rsidR="00FD204B" w:rsidRPr="00AF4F12" w:rsidRDefault="00FD204B" w:rsidP="00AF4F12">
            <w:pPr>
              <w:pStyle w:val="TableParagraph"/>
              <w:spacing w:line="240" w:lineRule="auto"/>
              <w:ind w:left="0"/>
              <w:jc w:val="both"/>
              <w:rPr>
                <w:sz w:val="24"/>
                <w:szCs w:val="24"/>
              </w:rPr>
            </w:pPr>
          </w:p>
        </w:tc>
        <w:tc>
          <w:tcPr>
            <w:tcW w:w="2548" w:type="dxa"/>
          </w:tcPr>
          <w:p w:rsidR="00FD204B" w:rsidRPr="00AF4F12" w:rsidRDefault="00FD204B" w:rsidP="00AF4F12">
            <w:pPr>
              <w:pStyle w:val="TableParagraph"/>
              <w:spacing w:line="240" w:lineRule="auto"/>
              <w:ind w:left="0"/>
              <w:jc w:val="both"/>
              <w:rPr>
                <w:sz w:val="24"/>
                <w:szCs w:val="24"/>
              </w:rPr>
            </w:pPr>
          </w:p>
        </w:tc>
        <w:tc>
          <w:tcPr>
            <w:tcW w:w="452" w:type="dxa"/>
          </w:tcPr>
          <w:p w:rsidR="00FD204B" w:rsidRPr="00AF4F12" w:rsidRDefault="00FD204B" w:rsidP="00AF4F12">
            <w:pPr>
              <w:pStyle w:val="TableParagraph"/>
              <w:spacing w:line="240" w:lineRule="auto"/>
              <w:ind w:left="0"/>
              <w:jc w:val="both"/>
              <w:rPr>
                <w:sz w:val="24"/>
                <w:szCs w:val="24"/>
              </w:rPr>
            </w:pPr>
          </w:p>
        </w:tc>
        <w:tc>
          <w:tcPr>
            <w:tcW w:w="490" w:type="dxa"/>
          </w:tcPr>
          <w:p w:rsidR="00FD204B" w:rsidRPr="00AF4F12" w:rsidRDefault="00FD204B" w:rsidP="00AF4F12">
            <w:pPr>
              <w:pStyle w:val="TableParagraph"/>
              <w:spacing w:line="240" w:lineRule="auto"/>
              <w:ind w:left="0"/>
              <w:jc w:val="both"/>
              <w:rPr>
                <w:sz w:val="24"/>
                <w:szCs w:val="24"/>
              </w:rPr>
            </w:pPr>
          </w:p>
        </w:tc>
      </w:tr>
      <w:tr w:rsidR="00FD204B" w:rsidRPr="00AF4F12" w:rsidTr="00C225B8">
        <w:trPr>
          <w:trHeight w:val="876"/>
        </w:trPr>
        <w:tc>
          <w:tcPr>
            <w:tcW w:w="4037" w:type="dxa"/>
          </w:tcPr>
          <w:p w:rsidR="00FD204B" w:rsidRPr="00AF4F12" w:rsidRDefault="00FD204B" w:rsidP="00AF4F12">
            <w:pPr>
              <w:pStyle w:val="TableParagraph"/>
              <w:spacing w:before="75" w:line="240" w:lineRule="auto"/>
              <w:ind w:left="587"/>
              <w:jc w:val="both"/>
              <w:rPr>
                <w:sz w:val="24"/>
                <w:szCs w:val="24"/>
                <w:lang w:val="ru-RU"/>
              </w:rPr>
            </w:pPr>
            <w:r w:rsidRPr="00AF4F12">
              <w:rPr>
                <w:sz w:val="24"/>
                <w:szCs w:val="24"/>
                <w:lang w:val="ru-RU"/>
              </w:rPr>
              <w:t xml:space="preserve">Зубец </w:t>
            </w:r>
            <w:r w:rsidRPr="00AF4F12">
              <w:rPr>
                <w:sz w:val="24"/>
                <w:szCs w:val="24"/>
              </w:rPr>
              <w:t>R</w:t>
            </w:r>
            <w:r w:rsidRPr="00AF4F12">
              <w:rPr>
                <w:sz w:val="24"/>
                <w:szCs w:val="24"/>
                <w:lang w:val="ru-RU"/>
              </w:rPr>
              <w:t xml:space="preserve"> в отведении </w:t>
            </w:r>
            <w:proofErr w:type="spellStart"/>
            <w:r w:rsidRPr="00AF4F12">
              <w:rPr>
                <w:sz w:val="24"/>
                <w:szCs w:val="24"/>
              </w:rPr>
              <w:t>avL</w:t>
            </w:r>
            <w:proofErr w:type="spellEnd"/>
          </w:p>
          <w:p w:rsidR="00FD204B" w:rsidRPr="00AF4F12" w:rsidRDefault="00FD204B" w:rsidP="00AF4F12">
            <w:pPr>
              <w:pStyle w:val="TableParagraph"/>
              <w:spacing w:before="158" w:line="302" w:lineRule="exact"/>
              <w:ind w:left="587"/>
              <w:jc w:val="both"/>
              <w:rPr>
                <w:sz w:val="24"/>
                <w:szCs w:val="24"/>
                <w:lang w:val="ru-RU"/>
              </w:rPr>
            </w:pPr>
            <w:r w:rsidRPr="00AF4F12">
              <w:rPr>
                <w:sz w:val="24"/>
                <w:szCs w:val="24"/>
                <w:lang w:val="ru-RU"/>
              </w:rPr>
              <w:t>(мужчины)</w:t>
            </w:r>
          </w:p>
        </w:tc>
        <w:tc>
          <w:tcPr>
            <w:tcW w:w="1254" w:type="dxa"/>
          </w:tcPr>
          <w:p w:rsidR="00FD204B" w:rsidRPr="00AF4F12" w:rsidRDefault="00FD204B" w:rsidP="00AF4F12">
            <w:pPr>
              <w:pStyle w:val="TableParagraph"/>
              <w:spacing w:before="75" w:line="240" w:lineRule="auto"/>
              <w:ind w:left="83"/>
              <w:jc w:val="both"/>
              <w:rPr>
                <w:sz w:val="24"/>
                <w:szCs w:val="24"/>
              </w:rPr>
            </w:pPr>
            <w:r w:rsidRPr="00AF4F12">
              <w:rPr>
                <w:sz w:val="24"/>
                <w:szCs w:val="24"/>
              </w:rPr>
              <w:t xml:space="preserve">+ </w:t>
            </w:r>
            <w:proofErr w:type="spellStart"/>
            <w:r w:rsidRPr="00AF4F12">
              <w:rPr>
                <w:sz w:val="24"/>
                <w:szCs w:val="24"/>
              </w:rPr>
              <w:t>зубец</w:t>
            </w:r>
            <w:proofErr w:type="spellEnd"/>
          </w:p>
        </w:tc>
        <w:tc>
          <w:tcPr>
            <w:tcW w:w="414" w:type="dxa"/>
          </w:tcPr>
          <w:p w:rsidR="00FD204B" w:rsidRPr="00AF4F12" w:rsidRDefault="00FD204B" w:rsidP="00AF4F12">
            <w:pPr>
              <w:pStyle w:val="TableParagraph"/>
              <w:spacing w:before="75" w:line="240" w:lineRule="auto"/>
              <w:ind w:left="0" w:right="83"/>
              <w:jc w:val="both"/>
              <w:rPr>
                <w:sz w:val="24"/>
                <w:szCs w:val="24"/>
              </w:rPr>
            </w:pPr>
            <w:r w:rsidRPr="00AF4F12">
              <w:rPr>
                <w:w w:val="99"/>
                <w:sz w:val="24"/>
                <w:szCs w:val="24"/>
              </w:rPr>
              <w:t>S</w:t>
            </w:r>
          </w:p>
        </w:tc>
        <w:tc>
          <w:tcPr>
            <w:tcW w:w="2548" w:type="dxa"/>
          </w:tcPr>
          <w:p w:rsidR="00FD204B" w:rsidRPr="00AF4F12" w:rsidRDefault="00FD204B" w:rsidP="00AF4F12">
            <w:pPr>
              <w:pStyle w:val="TableParagraph"/>
              <w:spacing w:before="75" w:line="240" w:lineRule="auto"/>
              <w:ind w:left="214" w:right="215"/>
              <w:jc w:val="both"/>
              <w:rPr>
                <w:sz w:val="24"/>
                <w:szCs w:val="24"/>
              </w:rPr>
            </w:pPr>
            <w:r w:rsidRPr="00AF4F12">
              <w:rPr>
                <w:sz w:val="24"/>
                <w:szCs w:val="24"/>
              </w:rPr>
              <w:t xml:space="preserve">в </w:t>
            </w:r>
            <w:proofErr w:type="spellStart"/>
            <w:r w:rsidRPr="00AF4F12">
              <w:rPr>
                <w:sz w:val="24"/>
                <w:szCs w:val="24"/>
              </w:rPr>
              <w:t>отведении</w:t>
            </w:r>
            <w:proofErr w:type="spellEnd"/>
            <w:r w:rsidRPr="00AF4F12">
              <w:rPr>
                <w:sz w:val="24"/>
                <w:szCs w:val="24"/>
              </w:rPr>
              <w:t xml:space="preserve"> V3 &gt;</w:t>
            </w:r>
          </w:p>
        </w:tc>
        <w:tc>
          <w:tcPr>
            <w:tcW w:w="452" w:type="dxa"/>
          </w:tcPr>
          <w:p w:rsidR="00FD204B" w:rsidRPr="00AF4F12" w:rsidRDefault="00FD204B" w:rsidP="00AF4F12">
            <w:pPr>
              <w:pStyle w:val="TableParagraph"/>
              <w:spacing w:before="75" w:line="240" w:lineRule="auto"/>
              <w:ind w:left="0" w:right="85"/>
              <w:jc w:val="both"/>
              <w:rPr>
                <w:sz w:val="24"/>
                <w:szCs w:val="24"/>
              </w:rPr>
            </w:pPr>
            <w:r w:rsidRPr="00AF4F12">
              <w:rPr>
                <w:w w:val="95"/>
                <w:sz w:val="24"/>
                <w:szCs w:val="24"/>
              </w:rPr>
              <w:t>28</w:t>
            </w:r>
          </w:p>
        </w:tc>
        <w:tc>
          <w:tcPr>
            <w:tcW w:w="490" w:type="dxa"/>
          </w:tcPr>
          <w:p w:rsidR="00FD204B" w:rsidRPr="00AF4F12" w:rsidRDefault="00FD204B" w:rsidP="00AF4F12">
            <w:pPr>
              <w:pStyle w:val="TableParagraph"/>
              <w:spacing w:before="75" w:line="240" w:lineRule="auto"/>
              <w:ind w:left="0" w:right="49"/>
              <w:jc w:val="both"/>
              <w:rPr>
                <w:sz w:val="24"/>
                <w:szCs w:val="24"/>
              </w:rPr>
            </w:pPr>
            <w:proofErr w:type="spellStart"/>
            <w:r w:rsidRPr="00AF4F12">
              <w:rPr>
                <w:w w:val="95"/>
                <w:sz w:val="24"/>
                <w:szCs w:val="24"/>
              </w:rPr>
              <w:t>мм</w:t>
            </w:r>
            <w:proofErr w:type="spellEnd"/>
          </w:p>
        </w:tc>
      </w:tr>
    </w:tbl>
    <w:p w:rsidR="00FD204B" w:rsidRPr="00AF4F12" w:rsidRDefault="00FD204B" w:rsidP="00AF4F12">
      <w:pPr>
        <w:pStyle w:val="a8"/>
        <w:ind w:left="0"/>
        <w:jc w:val="both"/>
        <w:rPr>
          <w:sz w:val="24"/>
          <w:szCs w:val="24"/>
        </w:rPr>
      </w:pPr>
    </w:p>
    <w:p w:rsidR="00FD204B" w:rsidRPr="00AF4F12" w:rsidRDefault="00FD204B" w:rsidP="00AF4F12">
      <w:pPr>
        <w:pStyle w:val="a8"/>
        <w:spacing w:before="4"/>
        <w:ind w:left="0"/>
        <w:jc w:val="both"/>
        <w:rPr>
          <w:sz w:val="24"/>
          <w:szCs w:val="24"/>
        </w:rPr>
      </w:pPr>
    </w:p>
    <w:p w:rsidR="00FD204B" w:rsidRPr="00AF4F12" w:rsidRDefault="00FD204B" w:rsidP="00AF4F12">
      <w:pPr>
        <w:pStyle w:val="a8"/>
        <w:spacing w:line="357" w:lineRule="auto"/>
        <w:ind w:right="195" w:firstLine="705"/>
        <w:jc w:val="both"/>
        <w:rPr>
          <w:sz w:val="24"/>
          <w:szCs w:val="24"/>
        </w:rPr>
      </w:pPr>
      <w:r w:rsidRPr="00AF4F12">
        <w:rPr>
          <w:sz w:val="24"/>
          <w:szCs w:val="24"/>
        </w:rPr>
        <w:t>Чувствительность различных критериев невысока (менее 50%), специфичность 85-90%.</w:t>
      </w:r>
    </w:p>
    <w:p w:rsidR="00FD204B" w:rsidRPr="00AF4F12" w:rsidRDefault="00FD204B" w:rsidP="00AF4F12">
      <w:pPr>
        <w:pStyle w:val="a8"/>
        <w:spacing w:before="5" w:line="360" w:lineRule="auto"/>
        <w:ind w:right="188" w:firstLine="705"/>
        <w:jc w:val="both"/>
        <w:rPr>
          <w:sz w:val="24"/>
          <w:szCs w:val="24"/>
        </w:rPr>
      </w:pPr>
      <w:r w:rsidRPr="00AF4F12">
        <w:rPr>
          <w:sz w:val="24"/>
          <w:szCs w:val="24"/>
        </w:rPr>
        <w:t>На вольтаж QRS влияют не только размеры и масса левого желудочка, но и другие факторы (возраст, пол, габитус). Они ограничивают точность критериев. Местоположение электродов может влиять, в том числе на вариабельность результатов.</w:t>
      </w:r>
    </w:p>
    <w:p w:rsidR="00FD204B" w:rsidRPr="00AF4F12" w:rsidRDefault="00FD204B" w:rsidP="00AF4F12">
      <w:pPr>
        <w:pStyle w:val="a8"/>
        <w:spacing w:line="362" w:lineRule="auto"/>
        <w:ind w:right="186" w:firstLine="705"/>
        <w:jc w:val="both"/>
        <w:rPr>
          <w:sz w:val="24"/>
          <w:szCs w:val="24"/>
        </w:rPr>
      </w:pPr>
      <w:r w:rsidRPr="00AF4F12">
        <w:rPr>
          <w:sz w:val="24"/>
          <w:szCs w:val="24"/>
        </w:rPr>
        <w:t>Вольтаж QRS снижается с возрастом. Общепринятые критерии применяются для пациентов старше 35 лет. Стандарты для лиц моложе 35 лет недостаточно разработаны, поэтому применение только вольтажных критериев</w:t>
      </w:r>
    </w:p>
    <w:p w:rsidR="00FD204B" w:rsidRPr="00AF4F12" w:rsidRDefault="00FD204B" w:rsidP="00AF4F12">
      <w:pPr>
        <w:spacing w:line="362" w:lineRule="auto"/>
        <w:jc w:val="both"/>
        <w:rPr>
          <w:rFonts w:ascii="Times New Roman" w:hAnsi="Times New Roman" w:cs="Times New Roman"/>
          <w:sz w:val="24"/>
          <w:szCs w:val="24"/>
        </w:rPr>
        <w:sectPr w:rsidR="00FD204B" w:rsidRPr="00AF4F12" w:rsidSect="008A13F4">
          <w:footerReference w:type="default" r:id="rId8"/>
          <w:type w:val="continuous"/>
          <w:pgSz w:w="11900" w:h="16840"/>
          <w:pgMar w:top="1134" w:right="567" w:bottom="1134" w:left="1701" w:header="714" w:footer="0" w:gutter="0"/>
          <w:cols w:space="720"/>
          <w:titlePg/>
          <w:docGrid w:linePitch="299"/>
        </w:sectPr>
      </w:pPr>
    </w:p>
    <w:p w:rsidR="00FD204B" w:rsidRPr="00AF4F12" w:rsidRDefault="00FD204B" w:rsidP="00AF4F12">
      <w:pPr>
        <w:pStyle w:val="a8"/>
        <w:spacing w:before="76" w:line="362" w:lineRule="auto"/>
        <w:ind w:right="193"/>
        <w:jc w:val="both"/>
        <w:rPr>
          <w:sz w:val="24"/>
          <w:szCs w:val="24"/>
        </w:rPr>
      </w:pPr>
      <w:r w:rsidRPr="00AF4F12">
        <w:rPr>
          <w:sz w:val="24"/>
          <w:szCs w:val="24"/>
        </w:rPr>
        <w:lastRenderedPageBreak/>
        <w:t>снижает точность диагноза в этой возрастной группе. У женщин несколько ниже верхняя граница вольтажа QRS, чем у мужчин.</w:t>
      </w:r>
    </w:p>
    <w:p w:rsidR="00FD204B" w:rsidRPr="00AF4F12" w:rsidRDefault="00FD204B" w:rsidP="00AF4F12">
      <w:pPr>
        <w:pStyle w:val="a8"/>
        <w:spacing w:line="360" w:lineRule="auto"/>
        <w:ind w:right="190" w:firstLine="705"/>
        <w:jc w:val="both"/>
        <w:rPr>
          <w:sz w:val="24"/>
          <w:szCs w:val="24"/>
        </w:rPr>
      </w:pPr>
      <w:r w:rsidRPr="00AF4F12">
        <w:rPr>
          <w:sz w:val="24"/>
          <w:szCs w:val="24"/>
        </w:rPr>
        <w:t xml:space="preserve">Ожирение ассоциируется с увеличением массы левого желудочка при </w:t>
      </w:r>
      <w:proofErr w:type="spellStart"/>
      <w:r w:rsidRPr="00AF4F12">
        <w:rPr>
          <w:sz w:val="24"/>
          <w:szCs w:val="24"/>
        </w:rPr>
        <w:t>ЭхоКГ</w:t>
      </w:r>
      <w:proofErr w:type="spellEnd"/>
      <w:r w:rsidRPr="00AF4F12">
        <w:rPr>
          <w:sz w:val="24"/>
          <w:szCs w:val="24"/>
        </w:rPr>
        <w:t xml:space="preserve">, но не приводит к увеличению вольтажа QRS. Влияние ожирения на точность различных </w:t>
      </w:r>
      <w:r w:rsidRPr="00AF4F12">
        <w:rPr>
          <w:sz w:val="24"/>
          <w:szCs w:val="24"/>
        </w:rPr>
        <w:lastRenderedPageBreak/>
        <w:t>критериев различается. При ожирении  Корнельский индекс чаще выявляет гипертрофию левого желудочка, а индекс Соколов</w:t>
      </w:r>
      <w:proofErr w:type="gramStart"/>
      <w:r w:rsidRPr="00AF4F12">
        <w:rPr>
          <w:sz w:val="24"/>
          <w:szCs w:val="24"/>
        </w:rPr>
        <w:t>а-</w:t>
      </w:r>
      <w:proofErr w:type="gramEnd"/>
      <w:r w:rsidRPr="00AF4F12">
        <w:rPr>
          <w:sz w:val="24"/>
          <w:szCs w:val="24"/>
        </w:rPr>
        <w:t xml:space="preserve"> </w:t>
      </w:r>
      <w:proofErr w:type="spellStart"/>
      <w:r w:rsidRPr="00AF4F12">
        <w:rPr>
          <w:sz w:val="24"/>
          <w:szCs w:val="24"/>
        </w:rPr>
        <w:t>Лайона</w:t>
      </w:r>
      <w:proofErr w:type="spellEnd"/>
      <w:r w:rsidRPr="00AF4F12">
        <w:rPr>
          <w:sz w:val="24"/>
          <w:szCs w:val="24"/>
        </w:rPr>
        <w:t xml:space="preserve"> - реже.</w:t>
      </w:r>
    </w:p>
    <w:p w:rsidR="00FD204B" w:rsidRPr="00AF4F12" w:rsidRDefault="00FD204B" w:rsidP="00AF4F12">
      <w:pPr>
        <w:pStyle w:val="a8"/>
        <w:spacing w:line="360" w:lineRule="auto"/>
        <w:ind w:right="189" w:firstLine="705"/>
        <w:jc w:val="both"/>
        <w:rPr>
          <w:sz w:val="24"/>
          <w:szCs w:val="24"/>
        </w:rPr>
      </w:pPr>
      <w:r w:rsidRPr="00AF4F12">
        <w:rPr>
          <w:sz w:val="24"/>
          <w:szCs w:val="24"/>
        </w:rPr>
        <w:t xml:space="preserve">При гипертрофии левого желудочка увеличивается продолжительность QRS. Отмечается увеличение общей продолжительности QRS или увеличение времени от начала QRS до вершины R в отведениях V5 и V6 (времени внутреннего отклонения). Увеличение продолжительности QRS происходит </w:t>
      </w:r>
      <w:proofErr w:type="gramStart"/>
      <w:r w:rsidRPr="00AF4F12">
        <w:rPr>
          <w:sz w:val="24"/>
          <w:szCs w:val="24"/>
        </w:rPr>
        <w:t>из</w:t>
      </w:r>
      <w:proofErr w:type="gramEnd"/>
      <w:r w:rsidRPr="00AF4F12">
        <w:rPr>
          <w:sz w:val="24"/>
          <w:szCs w:val="24"/>
        </w:rPr>
        <w:t xml:space="preserve">- </w:t>
      </w:r>
      <w:proofErr w:type="gramStart"/>
      <w:r w:rsidRPr="00AF4F12">
        <w:rPr>
          <w:sz w:val="24"/>
          <w:szCs w:val="24"/>
        </w:rPr>
        <w:t>за</w:t>
      </w:r>
      <w:proofErr w:type="gramEnd"/>
      <w:r w:rsidRPr="00AF4F12">
        <w:rPr>
          <w:sz w:val="24"/>
          <w:szCs w:val="24"/>
        </w:rPr>
        <w:t xml:space="preserve"> увеличения толщины миокарда левого желудочка и </w:t>
      </w:r>
      <w:proofErr w:type="spellStart"/>
      <w:r w:rsidRPr="00AF4F12">
        <w:rPr>
          <w:sz w:val="24"/>
          <w:szCs w:val="24"/>
        </w:rPr>
        <w:t>интрамурального</w:t>
      </w:r>
      <w:proofErr w:type="spellEnd"/>
      <w:r w:rsidRPr="00AF4F12">
        <w:rPr>
          <w:sz w:val="24"/>
          <w:szCs w:val="24"/>
        </w:rPr>
        <w:t xml:space="preserve"> фиброза с замедлением </w:t>
      </w:r>
      <w:proofErr w:type="spellStart"/>
      <w:r w:rsidRPr="00AF4F12">
        <w:rPr>
          <w:sz w:val="24"/>
          <w:szCs w:val="24"/>
        </w:rPr>
        <w:t>транмурального</w:t>
      </w:r>
      <w:proofErr w:type="spellEnd"/>
      <w:r w:rsidRPr="00AF4F12">
        <w:rPr>
          <w:sz w:val="24"/>
          <w:szCs w:val="24"/>
        </w:rPr>
        <w:t xml:space="preserve"> распространения</w:t>
      </w:r>
      <w:r w:rsidRPr="00AF4F12">
        <w:rPr>
          <w:spacing w:val="6"/>
          <w:sz w:val="24"/>
          <w:szCs w:val="24"/>
        </w:rPr>
        <w:t xml:space="preserve"> </w:t>
      </w:r>
      <w:r w:rsidRPr="00AF4F12">
        <w:rPr>
          <w:sz w:val="24"/>
          <w:szCs w:val="24"/>
        </w:rPr>
        <w:t>импульса.</w:t>
      </w:r>
    </w:p>
    <w:p w:rsidR="00FD204B" w:rsidRPr="00AF4F12" w:rsidRDefault="00FD204B" w:rsidP="00AF4F12">
      <w:pPr>
        <w:pStyle w:val="a8"/>
        <w:spacing w:line="360" w:lineRule="auto"/>
        <w:ind w:right="187" w:firstLine="705"/>
        <w:jc w:val="both"/>
        <w:rPr>
          <w:sz w:val="24"/>
          <w:szCs w:val="24"/>
        </w:rPr>
      </w:pPr>
      <w:r w:rsidRPr="00AF4F12">
        <w:rPr>
          <w:sz w:val="24"/>
          <w:szCs w:val="24"/>
        </w:rPr>
        <w:t xml:space="preserve">При наличии признаков гипертрофии левого желудочка и расширении QRS возможно исчезновение </w:t>
      </w:r>
      <w:proofErr w:type="spellStart"/>
      <w:r w:rsidRPr="00AF4F12">
        <w:rPr>
          <w:sz w:val="24"/>
          <w:szCs w:val="24"/>
        </w:rPr>
        <w:t>септального</w:t>
      </w:r>
      <w:proofErr w:type="spellEnd"/>
      <w:r w:rsidRPr="00AF4F12">
        <w:rPr>
          <w:sz w:val="24"/>
          <w:szCs w:val="24"/>
        </w:rPr>
        <w:t xml:space="preserve"> зубца Q (в левых грудных отведениях). В этом случае диагностируется сопутствующая неполная блокада левой ножки пучка Гиса.</w:t>
      </w:r>
    </w:p>
    <w:p w:rsidR="00FD204B" w:rsidRPr="00AF4F12" w:rsidRDefault="00FD204B" w:rsidP="00AF4F12">
      <w:pPr>
        <w:pStyle w:val="a8"/>
        <w:spacing w:line="360" w:lineRule="auto"/>
        <w:ind w:right="188" w:firstLine="705"/>
        <w:jc w:val="both"/>
        <w:rPr>
          <w:sz w:val="24"/>
          <w:szCs w:val="24"/>
        </w:rPr>
      </w:pPr>
      <w:r w:rsidRPr="00AF4F12">
        <w:rPr>
          <w:sz w:val="24"/>
          <w:szCs w:val="24"/>
        </w:rPr>
        <w:t>Изменения сегмента ST и зубца</w:t>
      </w:r>
      <w:proofErr w:type="gramStart"/>
      <w:r w:rsidRPr="00AF4F12">
        <w:rPr>
          <w:sz w:val="24"/>
          <w:szCs w:val="24"/>
        </w:rPr>
        <w:t xml:space="preserve"> Т</w:t>
      </w:r>
      <w:proofErr w:type="gramEnd"/>
      <w:r w:rsidRPr="00AF4F12">
        <w:rPr>
          <w:sz w:val="24"/>
          <w:szCs w:val="24"/>
        </w:rPr>
        <w:t xml:space="preserve"> обозначаются как вторичные изменения ST-T. Депрессия точки J, </w:t>
      </w:r>
      <w:proofErr w:type="spellStart"/>
      <w:r w:rsidRPr="00AF4F12">
        <w:rPr>
          <w:sz w:val="24"/>
          <w:szCs w:val="24"/>
        </w:rPr>
        <w:t>косонисходящая</w:t>
      </w:r>
      <w:proofErr w:type="spellEnd"/>
      <w:r w:rsidRPr="00AF4F12">
        <w:rPr>
          <w:sz w:val="24"/>
          <w:szCs w:val="24"/>
        </w:rPr>
        <w:t xml:space="preserve"> депрессия ST и асимметричная инверсия</w:t>
      </w:r>
      <w:proofErr w:type="gramStart"/>
      <w:r w:rsidRPr="00AF4F12">
        <w:rPr>
          <w:sz w:val="24"/>
          <w:szCs w:val="24"/>
        </w:rPr>
        <w:t xml:space="preserve"> Т</w:t>
      </w:r>
      <w:proofErr w:type="gramEnd"/>
      <w:r w:rsidRPr="00AF4F12">
        <w:rPr>
          <w:sz w:val="24"/>
          <w:szCs w:val="24"/>
        </w:rPr>
        <w:t xml:space="preserve"> увеличивает точность гипертрофии левого желудочка при наличии вольтажных признаков в сравнении с вольтажными признаками без вторичных нарушений </w:t>
      </w:r>
      <w:proofErr w:type="spellStart"/>
      <w:r w:rsidRPr="00AF4F12">
        <w:rPr>
          <w:sz w:val="24"/>
          <w:szCs w:val="24"/>
        </w:rPr>
        <w:t>реполяризации</w:t>
      </w:r>
      <w:proofErr w:type="spellEnd"/>
      <w:r w:rsidRPr="00AF4F12">
        <w:rPr>
          <w:sz w:val="24"/>
          <w:szCs w:val="24"/>
        </w:rPr>
        <w:t>.</w:t>
      </w:r>
    </w:p>
    <w:p w:rsidR="00FD204B" w:rsidRPr="00AF4F12" w:rsidRDefault="00FD204B" w:rsidP="00AF4F12">
      <w:pPr>
        <w:pStyle w:val="a8"/>
        <w:spacing w:line="357" w:lineRule="auto"/>
        <w:ind w:right="188" w:firstLine="705"/>
        <w:jc w:val="both"/>
        <w:rPr>
          <w:sz w:val="24"/>
          <w:szCs w:val="24"/>
        </w:rPr>
      </w:pPr>
      <w:r w:rsidRPr="00AF4F12">
        <w:rPr>
          <w:sz w:val="24"/>
          <w:szCs w:val="24"/>
        </w:rPr>
        <w:t xml:space="preserve">Значимость нарушений </w:t>
      </w:r>
      <w:proofErr w:type="spellStart"/>
      <w:r w:rsidRPr="00AF4F12">
        <w:rPr>
          <w:sz w:val="24"/>
          <w:szCs w:val="24"/>
        </w:rPr>
        <w:t>реполяризации</w:t>
      </w:r>
      <w:proofErr w:type="spellEnd"/>
      <w:r w:rsidRPr="00AF4F12">
        <w:rPr>
          <w:sz w:val="24"/>
          <w:szCs w:val="24"/>
        </w:rPr>
        <w:t xml:space="preserve"> при отсутствии вольтажных признаков для диагноза гипертрофии левого желудочка не установлена.</w:t>
      </w:r>
    </w:p>
    <w:p w:rsidR="00FD204B" w:rsidRPr="00AF4F12" w:rsidRDefault="00FD204B" w:rsidP="00AF4F12">
      <w:pPr>
        <w:pStyle w:val="a8"/>
        <w:spacing w:before="1" w:line="360" w:lineRule="auto"/>
        <w:ind w:right="194" w:firstLine="705"/>
        <w:jc w:val="both"/>
        <w:rPr>
          <w:sz w:val="24"/>
          <w:szCs w:val="24"/>
        </w:rPr>
      </w:pPr>
      <w:r w:rsidRPr="00AF4F12">
        <w:rPr>
          <w:sz w:val="24"/>
          <w:szCs w:val="24"/>
        </w:rPr>
        <w:t xml:space="preserve">При гипертрофии левого желудочка происходит отклонение </w:t>
      </w:r>
      <w:proofErr w:type="spellStart"/>
      <w:r w:rsidRPr="00AF4F12">
        <w:rPr>
          <w:sz w:val="24"/>
          <w:szCs w:val="24"/>
        </w:rPr>
        <w:t>э.</w:t>
      </w:r>
      <w:proofErr w:type="gramStart"/>
      <w:r w:rsidRPr="00AF4F12">
        <w:rPr>
          <w:sz w:val="24"/>
          <w:szCs w:val="24"/>
        </w:rPr>
        <w:t>о</w:t>
      </w:r>
      <w:proofErr w:type="gramEnd"/>
      <w:r w:rsidRPr="00AF4F12">
        <w:rPr>
          <w:sz w:val="24"/>
          <w:szCs w:val="24"/>
        </w:rPr>
        <w:t>.с</w:t>
      </w:r>
      <w:proofErr w:type="spellEnd"/>
      <w:r w:rsidRPr="00AF4F12">
        <w:rPr>
          <w:sz w:val="24"/>
          <w:szCs w:val="24"/>
        </w:rPr>
        <w:t>. влево. Тенденция к отклонению оси влево наблюдается с увеличение возраста даже при отсутствии гипертрофии левого желудочка.</w:t>
      </w:r>
    </w:p>
    <w:p w:rsidR="00FD204B" w:rsidRPr="00AF4F12" w:rsidRDefault="00FD204B" w:rsidP="00AF4F12">
      <w:pPr>
        <w:spacing w:before="1" w:line="360" w:lineRule="auto"/>
        <w:ind w:left="232" w:right="192" w:firstLine="705"/>
        <w:jc w:val="both"/>
        <w:rPr>
          <w:rFonts w:ascii="Times New Roman" w:hAnsi="Times New Roman" w:cs="Times New Roman"/>
          <w:sz w:val="24"/>
          <w:szCs w:val="24"/>
        </w:rPr>
      </w:pPr>
      <w:r w:rsidRPr="00AF4F12">
        <w:rPr>
          <w:rFonts w:ascii="Times New Roman" w:hAnsi="Times New Roman" w:cs="Times New Roman"/>
          <w:i/>
          <w:sz w:val="24"/>
          <w:szCs w:val="24"/>
        </w:rPr>
        <w:t xml:space="preserve">Диагноз гипертрофии левого желудочка при блокаде </w:t>
      </w:r>
      <w:proofErr w:type="spellStart"/>
      <w:r w:rsidRPr="00AF4F12">
        <w:rPr>
          <w:rFonts w:ascii="Times New Roman" w:hAnsi="Times New Roman" w:cs="Times New Roman"/>
          <w:i/>
          <w:sz w:val="24"/>
          <w:szCs w:val="24"/>
        </w:rPr>
        <w:t>передне</w:t>
      </w:r>
      <w:proofErr w:type="spellEnd"/>
      <w:r w:rsidRPr="00AF4F12">
        <w:rPr>
          <w:rFonts w:ascii="Times New Roman" w:hAnsi="Times New Roman" w:cs="Times New Roman"/>
          <w:i/>
          <w:sz w:val="24"/>
          <w:szCs w:val="24"/>
        </w:rPr>
        <w:t xml:space="preserve">-верхнего разветвления и полной блокаде левой ножки пучка Гиса. </w:t>
      </w:r>
      <w:r w:rsidRPr="00AF4F12">
        <w:rPr>
          <w:rFonts w:ascii="Times New Roman" w:hAnsi="Times New Roman" w:cs="Times New Roman"/>
          <w:sz w:val="24"/>
          <w:szCs w:val="24"/>
        </w:rPr>
        <w:t xml:space="preserve">При наличии блокады </w:t>
      </w:r>
      <w:proofErr w:type="spellStart"/>
      <w:r w:rsidRPr="00AF4F12">
        <w:rPr>
          <w:rFonts w:ascii="Times New Roman" w:hAnsi="Times New Roman" w:cs="Times New Roman"/>
          <w:sz w:val="24"/>
          <w:szCs w:val="24"/>
        </w:rPr>
        <w:t>передне</w:t>
      </w:r>
      <w:proofErr w:type="spellEnd"/>
      <w:r w:rsidRPr="00AF4F12">
        <w:rPr>
          <w:rFonts w:ascii="Times New Roman" w:hAnsi="Times New Roman" w:cs="Times New Roman"/>
          <w:sz w:val="24"/>
          <w:szCs w:val="24"/>
        </w:rPr>
        <w:t>-верхнего разветвления левой ножки пучка Гиса зубец R</w:t>
      </w:r>
      <w:r w:rsidRPr="00AF4F12">
        <w:rPr>
          <w:rFonts w:ascii="Times New Roman" w:hAnsi="Times New Roman" w:cs="Times New Roman"/>
          <w:spacing w:val="62"/>
          <w:sz w:val="24"/>
          <w:szCs w:val="24"/>
        </w:rPr>
        <w:t xml:space="preserve"> </w:t>
      </w:r>
      <w:r w:rsidRPr="00AF4F12">
        <w:rPr>
          <w:rFonts w:ascii="Times New Roman" w:hAnsi="Times New Roman" w:cs="Times New Roman"/>
          <w:sz w:val="24"/>
          <w:szCs w:val="24"/>
        </w:rPr>
        <w:t>увеличивается</w:t>
      </w: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76" w:line="360" w:lineRule="auto"/>
        <w:ind w:right="188"/>
        <w:jc w:val="both"/>
        <w:rPr>
          <w:sz w:val="24"/>
          <w:szCs w:val="24"/>
        </w:rPr>
      </w:pPr>
      <w:r w:rsidRPr="00AF4F12">
        <w:rPr>
          <w:sz w:val="24"/>
          <w:szCs w:val="24"/>
        </w:rPr>
        <w:lastRenderedPageBreak/>
        <w:t xml:space="preserve">в отведениях I и </w:t>
      </w:r>
      <w:proofErr w:type="spellStart"/>
      <w:r w:rsidRPr="00AF4F12">
        <w:rPr>
          <w:sz w:val="24"/>
          <w:szCs w:val="24"/>
        </w:rPr>
        <w:t>aVL</w:t>
      </w:r>
      <w:proofErr w:type="spellEnd"/>
      <w:r w:rsidRPr="00AF4F12">
        <w:rPr>
          <w:sz w:val="24"/>
          <w:szCs w:val="24"/>
        </w:rPr>
        <w:t xml:space="preserve">, глубокий зубец S регистрируется во II, III, </w:t>
      </w:r>
      <w:proofErr w:type="spellStart"/>
      <w:r w:rsidRPr="00AF4F12">
        <w:rPr>
          <w:sz w:val="24"/>
          <w:szCs w:val="24"/>
        </w:rPr>
        <w:t>aVF</w:t>
      </w:r>
      <w:proofErr w:type="spellEnd"/>
      <w:r w:rsidRPr="00AF4F12">
        <w:rPr>
          <w:sz w:val="24"/>
          <w:szCs w:val="24"/>
        </w:rPr>
        <w:t xml:space="preserve">, а также V5 и V6. Увеличение амплитуды R в I и </w:t>
      </w:r>
      <w:proofErr w:type="spellStart"/>
      <w:r w:rsidRPr="00AF4F12">
        <w:rPr>
          <w:sz w:val="24"/>
          <w:szCs w:val="24"/>
        </w:rPr>
        <w:t>aVL</w:t>
      </w:r>
      <w:proofErr w:type="spellEnd"/>
      <w:r w:rsidRPr="00AF4F12">
        <w:rPr>
          <w:sz w:val="24"/>
          <w:szCs w:val="24"/>
        </w:rPr>
        <w:t xml:space="preserve"> не позволяет использовать вольтажные критерии для диагностики гипертрофии левого желудочка. Критерии, которые </w:t>
      </w:r>
      <w:proofErr w:type="gramStart"/>
      <w:r w:rsidRPr="00AF4F12">
        <w:rPr>
          <w:sz w:val="24"/>
          <w:szCs w:val="24"/>
        </w:rPr>
        <w:t>включают глубину S в левых грудных отведениях улучшают</w:t>
      </w:r>
      <w:proofErr w:type="gramEnd"/>
      <w:r w:rsidRPr="00AF4F12">
        <w:rPr>
          <w:sz w:val="24"/>
          <w:szCs w:val="24"/>
        </w:rPr>
        <w:t xml:space="preserve"> диагностику гипертрофии левого желудочка при наличии блокады </w:t>
      </w:r>
      <w:proofErr w:type="spellStart"/>
      <w:r w:rsidRPr="00AF4F12">
        <w:rPr>
          <w:sz w:val="24"/>
          <w:szCs w:val="24"/>
        </w:rPr>
        <w:t>передне</w:t>
      </w:r>
      <w:proofErr w:type="spellEnd"/>
      <w:r w:rsidRPr="00AF4F12">
        <w:rPr>
          <w:sz w:val="24"/>
          <w:szCs w:val="24"/>
        </w:rPr>
        <w:t>-верхнего разветвления.</w:t>
      </w:r>
    </w:p>
    <w:p w:rsidR="00FD204B" w:rsidRPr="00AF4F12" w:rsidRDefault="00FD204B" w:rsidP="00AF4F12">
      <w:pPr>
        <w:pStyle w:val="a8"/>
        <w:spacing w:before="2" w:line="360" w:lineRule="auto"/>
        <w:ind w:right="191" w:firstLine="705"/>
        <w:jc w:val="both"/>
        <w:rPr>
          <w:sz w:val="24"/>
          <w:szCs w:val="24"/>
        </w:rPr>
      </w:pPr>
      <w:r w:rsidRPr="00AF4F12">
        <w:rPr>
          <w:sz w:val="24"/>
          <w:szCs w:val="24"/>
        </w:rPr>
        <w:t xml:space="preserve">Диагностика гипертрофии левого желудочка при наличии полной блокады левой ножки пучка Гиса затруднена. Наибольшей специфичностью обладают изменения </w:t>
      </w:r>
      <w:proofErr w:type="spellStart"/>
      <w:r w:rsidRPr="00AF4F12">
        <w:rPr>
          <w:sz w:val="24"/>
          <w:szCs w:val="24"/>
        </w:rPr>
        <w:t>левопредсердного</w:t>
      </w:r>
      <w:proofErr w:type="spellEnd"/>
      <w:r w:rsidRPr="00AF4F12">
        <w:rPr>
          <w:sz w:val="24"/>
          <w:szCs w:val="24"/>
        </w:rPr>
        <w:t xml:space="preserve"> </w:t>
      </w:r>
      <w:proofErr w:type="gramStart"/>
      <w:r w:rsidRPr="00AF4F12">
        <w:rPr>
          <w:sz w:val="24"/>
          <w:szCs w:val="24"/>
        </w:rPr>
        <w:t>Р</w:t>
      </w:r>
      <w:proofErr w:type="gramEnd"/>
      <w:r w:rsidRPr="00AF4F12">
        <w:rPr>
          <w:sz w:val="24"/>
          <w:szCs w:val="24"/>
        </w:rPr>
        <w:t xml:space="preserve"> и увеличение продолжительности QRS более 155 </w:t>
      </w:r>
      <w:proofErr w:type="spellStart"/>
      <w:r w:rsidRPr="00AF4F12">
        <w:rPr>
          <w:sz w:val="24"/>
          <w:szCs w:val="24"/>
        </w:rPr>
        <w:t>мс</w:t>
      </w:r>
      <w:proofErr w:type="spellEnd"/>
      <w:r w:rsidRPr="00AF4F12">
        <w:rPr>
          <w:sz w:val="24"/>
          <w:szCs w:val="24"/>
        </w:rPr>
        <w:t xml:space="preserve"> и вольтажные признаки в грудных отведениях. У пациентов с этими критериями диагностируют гипертрофию левого желудочка, хотя чувствительность невысока. В то же время диагноз гипертрофии левого желудочка не может быть исключен, если имеется полная блокада </w:t>
      </w:r>
      <w:r w:rsidRPr="00AF4F12">
        <w:rPr>
          <w:sz w:val="24"/>
          <w:szCs w:val="24"/>
        </w:rPr>
        <w:lastRenderedPageBreak/>
        <w:t>левой ножки пучка</w:t>
      </w:r>
      <w:r w:rsidRPr="00AF4F12">
        <w:rPr>
          <w:spacing w:val="1"/>
          <w:sz w:val="24"/>
          <w:szCs w:val="24"/>
        </w:rPr>
        <w:t xml:space="preserve"> </w:t>
      </w:r>
      <w:r w:rsidRPr="00AF4F12">
        <w:rPr>
          <w:sz w:val="24"/>
          <w:szCs w:val="24"/>
        </w:rPr>
        <w:t>Гиса.</w:t>
      </w:r>
    </w:p>
    <w:p w:rsidR="00FD204B" w:rsidRPr="00AF4F12" w:rsidRDefault="00FD204B" w:rsidP="00AF4F12">
      <w:pPr>
        <w:pStyle w:val="a8"/>
        <w:spacing w:line="360" w:lineRule="auto"/>
        <w:ind w:right="189" w:firstLine="705"/>
        <w:jc w:val="both"/>
        <w:rPr>
          <w:sz w:val="24"/>
          <w:szCs w:val="24"/>
        </w:rPr>
      </w:pPr>
      <w:r w:rsidRPr="00AF4F12">
        <w:rPr>
          <w:i/>
          <w:sz w:val="24"/>
          <w:szCs w:val="24"/>
        </w:rPr>
        <w:t xml:space="preserve">Диагноз гипертрофии левого желудочка при блокаде правой ножки пучка Гиса. </w:t>
      </w:r>
      <w:r w:rsidRPr="00AF4F12">
        <w:rPr>
          <w:sz w:val="24"/>
          <w:szCs w:val="24"/>
        </w:rPr>
        <w:t xml:space="preserve">Блокада правой ножки пучка Гиса уменьшает амплитуду зубца S в правых грудных отведениях, что уменьшает чувствительность ЭКГ критериев гипертрофии левого желудочка. Отклонение оси влево увеличивает  вероятность гипертрофии левого желудочка. Несколько критериев предложено для диагностики гипертрофии левого желудочка при наличии блокады правой ножки пучка Гиса: SV1 более 2 мм, RV5,6 более 15 мм, электрическая ось от 0 до -30, S </w:t>
      </w:r>
      <w:proofErr w:type="spellStart"/>
      <w:r w:rsidRPr="00AF4F12">
        <w:rPr>
          <w:sz w:val="24"/>
          <w:szCs w:val="24"/>
        </w:rPr>
        <w:t>III+наибольшее</w:t>
      </w:r>
      <w:proofErr w:type="spellEnd"/>
      <w:r w:rsidRPr="00AF4F12">
        <w:rPr>
          <w:sz w:val="24"/>
          <w:szCs w:val="24"/>
        </w:rPr>
        <w:t xml:space="preserve"> отношение R/S в грудных отведениях более 30 мм. Чувствительность критериев 46-68%, специфичность</w:t>
      </w:r>
      <w:r w:rsidRPr="00AF4F12">
        <w:rPr>
          <w:spacing w:val="-2"/>
          <w:sz w:val="24"/>
          <w:szCs w:val="24"/>
        </w:rPr>
        <w:t xml:space="preserve"> </w:t>
      </w:r>
      <w:r w:rsidRPr="00AF4F12">
        <w:rPr>
          <w:sz w:val="24"/>
          <w:szCs w:val="24"/>
        </w:rPr>
        <w:t>57-71%.</w:t>
      </w:r>
    </w:p>
    <w:p w:rsidR="00FD204B" w:rsidRPr="00AF4F12" w:rsidRDefault="00FD204B" w:rsidP="00AF4F12">
      <w:pPr>
        <w:pStyle w:val="a8"/>
        <w:spacing w:before="4"/>
        <w:ind w:left="0"/>
        <w:jc w:val="both"/>
        <w:rPr>
          <w:sz w:val="24"/>
          <w:szCs w:val="24"/>
        </w:rPr>
      </w:pPr>
    </w:p>
    <w:p w:rsidR="00FD204B" w:rsidRPr="00AF4F12" w:rsidRDefault="00FD204B" w:rsidP="00AF4F12">
      <w:pPr>
        <w:ind w:left="2935"/>
        <w:jc w:val="both"/>
        <w:rPr>
          <w:rFonts w:ascii="Times New Roman" w:hAnsi="Times New Roman" w:cs="Times New Roman"/>
          <w:b/>
          <w:sz w:val="24"/>
          <w:szCs w:val="24"/>
        </w:rPr>
      </w:pPr>
      <w:r w:rsidRPr="00AF4F12">
        <w:rPr>
          <w:rFonts w:ascii="Times New Roman" w:hAnsi="Times New Roman" w:cs="Times New Roman"/>
          <w:b/>
          <w:sz w:val="24"/>
          <w:szCs w:val="24"/>
        </w:rPr>
        <w:t>Гипертрофия правого желудочка</w:t>
      </w:r>
    </w:p>
    <w:p w:rsidR="00FD204B" w:rsidRPr="00AF4F12" w:rsidRDefault="00FD204B" w:rsidP="00AF4F12">
      <w:pPr>
        <w:pStyle w:val="a8"/>
        <w:spacing w:before="158" w:line="360" w:lineRule="auto"/>
        <w:ind w:right="187" w:firstLine="705"/>
        <w:jc w:val="both"/>
        <w:rPr>
          <w:sz w:val="24"/>
          <w:szCs w:val="24"/>
        </w:rPr>
      </w:pPr>
      <w:r w:rsidRPr="00AF4F12">
        <w:rPr>
          <w:sz w:val="24"/>
          <w:szCs w:val="24"/>
        </w:rPr>
        <w:t>Гипертрофия правого желудочка ведет к смещению вектора вправо и вперед и является причиной увеличения времени до вершины R в правых грудных отведениях. Изменения зависят от взаимодействия векторов правого и левого желудочков, вектор левого желудочка является доминирующим в здоровом</w:t>
      </w:r>
      <w:r w:rsidRPr="00AF4F12">
        <w:rPr>
          <w:spacing w:val="65"/>
          <w:sz w:val="24"/>
          <w:szCs w:val="24"/>
        </w:rPr>
        <w:t xml:space="preserve"> </w:t>
      </w:r>
      <w:r w:rsidRPr="00AF4F12">
        <w:rPr>
          <w:sz w:val="24"/>
          <w:szCs w:val="24"/>
        </w:rPr>
        <w:t>сердце и ЭКГ зависит от степени гипертрофии правого желудочка.</w:t>
      </w: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76" w:line="362" w:lineRule="auto"/>
        <w:ind w:right="195"/>
        <w:jc w:val="both"/>
        <w:rPr>
          <w:sz w:val="24"/>
          <w:szCs w:val="24"/>
        </w:rPr>
      </w:pPr>
      <w:r w:rsidRPr="00AF4F12">
        <w:rPr>
          <w:sz w:val="24"/>
          <w:szCs w:val="24"/>
        </w:rPr>
        <w:lastRenderedPageBreak/>
        <w:t>Возможность диагностики гипертрофии правого желудочка с помощью ЭКГ является низкой.</w:t>
      </w:r>
    </w:p>
    <w:p w:rsidR="00FD204B" w:rsidRPr="00AF4F12" w:rsidRDefault="00FD204B" w:rsidP="00AF4F12">
      <w:pPr>
        <w:pStyle w:val="a8"/>
        <w:spacing w:line="362" w:lineRule="auto"/>
        <w:ind w:right="191" w:firstLine="705"/>
        <w:jc w:val="both"/>
        <w:rPr>
          <w:sz w:val="24"/>
          <w:szCs w:val="24"/>
        </w:rPr>
      </w:pPr>
      <w:r w:rsidRPr="00AF4F12">
        <w:rPr>
          <w:sz w:val="24"/>
          <w:szCs w:val="24"/>
        </w:rPr>
        <w:t xml:space="preserve">Критерии основаны на </w:t>
      </w:r>
      <w:proofErr w:type="spellStart"/>
      <w:r w:rsidRPr="00AF4F12">
        <w:rPr>
          <w:sz w:val="24"/>
          <w:szCs w:val="24"/>
        </w:rPr>
        <w:t>амлитуде</w:t>
      </w:r>
      <w:proofErr w:type="spellEnd"/>
      <w:r w:rsidRPr="00AF4F12">
        <w:rPr>
          <w:sz w:val="24"/>
          <w:szCs w:val="24"/>
        </w:rPr>
        <w:t xml:space="preserve"> R и S в отведениях I, V1, V6, времени внутреннего отклонения в V1. </w:t>
      </w:r>
      <w:proofErr w:type="gramStart"/>
      <w:r w:rsidRPr="00AF4F12">
        <w:rPr>
          <w:sz w:val="24"/>
          <w:szCs w:val="24"/>
        </w:rPr>
        <w:t>Описаны 3 типа ЭКГ при гипертрофии правого желудочка:</w:t>
      </w:r>
      <w:proofErr w:type="gramEnd"/>
    </w:p>
    <w:p w:rsidR="00FD204B" w:rsidRPr="00AF4F12" w:rsidRDefault="00FD204B" w:rsidP="00AF4F12">
      <w:pPr>
        <w:pStyle w:val="a5"/>
        <w:widowControl w:val="0"/>
        <w:numPr>
          <w:ilvl w:val="0"/>
          <w:numId w:val="7"/>
        </w:numPr>
        <w:tabs>
          <w:tab w:val="left" w:pos="1313"/>
        </w:tabs>
        <w:autoSpaceDE w:val="0"/>
        <w:autoSpaceDN w:val="0"/>
        <w:spacing w:after="0" w:line="360" w:lineRule="auto"/>
        <w:ind w:right="188"/>
        <w:contextualSpacing w:val="0"/>
        <w:jc w:val="both"/>
        <w:rPr>
          <w:rFonts w:ascii="Times New Roman" w:hAnsi="Times New Roman" w:cs="Times New Roman"/>
          <w:sz w:val="24"/>
          <w:szCs w:val="24"/>
        </w:rPr>
      </w:pPr>
      <w:r w:rsidRPr="00AF4F12">
        <w:rPr>
          <w:rFonts w:ascii="Times New Roman" w:hAnsi="Times New Roman" w:cs="Times New Roman"/>
          <w:sz w:val="24"/>
          <w:szCs w:val="24"/>
        </w:rPr>
        <w:t>Тип RSR - неполная блокада правой ножки пучка Гиса наблюдается при объемной перегрузке правого желудочка (желудочковый комплекс типа RSR в правых грудных отведениях, ширина QRS менее 0,12 сек.). Электрическая ось отклонена</w:t>
      </w:r>
      <w:r w:rsidRPr="00AF4F12">
        <w:rPr>
          <w:rFonts w:ascii="Times New Roman" w:hAnsi="Times New Roman" w:cs="Times New Roman"/>
          <w:spacing w:val="2"/>
          <w:sz w:val="24"/>
          <w:szCs w:val="24"/>
        </w:rPr>
        <w:t xml:space="preserve"> </w:t>
      </w:r>
      <w:r w:rsidRPr="00AF4F12">
        <w:rPr>
          <w:rFonts w:ascii="Times New Roman" w:hAnsi="Times New Roman" w:cs="Times New Roman"/>
          <w:sz w:val="24"/>
          <w:szCs w:val="24"/>
        </w:rPr>
        <w:t>вправо.</w:t>
      </w:r>
    </w:p>
    <w:p w:rsidR="00FD204B" w:rsidRPr="00AF4F12" w:rsidRDefault="00FD204B" w:rsidP="00AF4F12">
      <w:pPr>
        <w:pStyle w:val="a5"/>
        <w:widowControl w:val="0"/>
        <w:numPr>
          <w:ilvl w:val="0"/>
          <w:numId w:val="7"/>
        </w:numPr>
        <w:tabs>
          <w:tab w:val="left" w:pos="1313"/>
        </w:tabs>
        <w:autoSpaceDE w:val="0"/>
        <w:autoSpaceDN w:val="0"/>
        <w:spacing w:after="0" w:line="360" w:lineRule="auto"/>
        <w:ind w:right="188"/>
        <w:contextualSpacing w:val="0"/>
        <w:jc w:val="both"/>
        <w:rPr>
          <w:rFonts w:ascii="Times New Roman" w:hAnsi="Times New Roman" w:cs="Times New Roman"/>
          <w:sz w:val="24"/>
          <w:szCs w:val="24"/>
        </w:rPr>
      </w:pPr>
      <w:r w:rsidRPr="00AF4F12">
        <w:rPr>
          <w:rFonts w:ascii="Times New Roman" w:hAnsi="Times New Roman" w:cs="Times New Roman"/>
          <w:sz w:val="24"/>
          <w:szCs w:val="24"/>
        </w:rPr>
        <w:t>Тип R - высокий зубец R (</w:t>
      </w:r>
      <w:proofErr w:type="spellStart"/>
      <w:r w:rsidRPr="00AF4F12">
        <w:rPr>
          <w:rFonts w:ascii="Times New Roman" w:hAnsi="Times New Roman" w:cs="Times New Roman"/>
          <w:sz w:val="24"/>
          <w:szCs w:val="24"/>
        </w:rPr>
        <w:t>Rs</w:t>
      </w:r>
      <w:proofErr w:type="spellEnd"/>
      <w:r w:rsidRPr="00AF4F12">
        <w:rPr>
          <w:rFonts w:ascii="Times New Roman" w:hAnsi="Times New Roman" w:cs="Times New Roman"/>
          <w:sz w:val="24"/>
          <w:szCs w:val="24"/>
        </w:rPr>
        <w:t xml:space="preserve">, R или </w:t>
      </w:r>
      <w:proofErr w:type="spellStart"/>
      <w:r w:rsidRPr="00AF4F12">
        <w:rPr>
          <w:rFonts w:ascii="Times New Roman" w:hAnsi="Times New Roman" w:cs="Times New Roman"/>
          <w:sz w:val="24"/>
          <w:szCs w:val="24"/>
        </w:rPr>
        <w:t>qR</w:t>
      </w:r>
      <w:proofErr w:type="spellEnd"/>
      <w:r w:rsidRPr="00AF4F12">
        <w:rPr>
          <w:rFonts w:ascii="Times New Roman" w:hAnsi="Times New Roman" w:cs="Times New Roman"/>
          <w:sz w:val="24"/>
          <w:szCs w:val="24"/>
        </w:rPr>
        <w:t>) в правых грудных отведениях наблюдается при перегрузке давлением. При этом амплитуда R в V</w:t>
      </w:r>
      <w:r w:rsidRPr="00AF4F12">
        <w:rPr>
          <w:rFonts w:ascii="Times New Roman" w:hAnsi="Times New Roman" w:cs="Times New Roman"/>
          <w:sz w:val="24"/>
          <w:szCs w:val="24"/>
          <w:vertAlign w:val="subscript"/>
        </w:rPr>
        <w:t>1</w:t>
      </w:r>
      <w:r w:rsidRPr="00AF4F12">
        <w:rPr>
          <w:rFonts w:ascii="Times New Roman" w:hAnsi="Times New Roman" w:cs="Times New Roman"/>
          <w:sz w:val="24"/>
          <w:szCs w:val="24"/>
        </w:rPr>
        <w:t xml:space="preserve"> &gt; 7 мм или RV</w:t>
      </w:r>
      <w:r w:rsidRPr="00AF4F12">
        <w:rPr>
          <w:rFonts w:ascii="Times New Roman" w:hAnsi="Times New Roman" w:cs="Times New Roman"/>
          <w:sz w:val="24"/>
          <w:szCs w:val="24"/>
          <w:vertAlign w:val="subscript"/>
        </w:rPr>
        <w:t>1</w:t>
      </w:r>
      <w:r w:rsidRPr="00AF4F12">
        <w:rPr>
          <w:rFonts w:ascii="Times New Roman" w:hAnsi="Times New Roman" w:cs="Times New Roman"/>
          <w:sz w:val="24"/>
          <w:szCs w:val="24"/>
        </w:rPr>
        <w:t xml:space="preserve"> + SV</w:t>
      </w:r>
      <w:r w:rsidRPr="00AF4F12">
        <w:rPr>
          <w:rFonts w:ascii="Times New Roman" w:hAnsi="Times New Roman" w:cs="Times New Roman"/>
          <w:sz w:val="24"/>
          <w:szCs w:val="24"/>
          <w:vertAlign w:val="subscript"/>
        </w:rPr>
        <w:t>5,6</w:t>
      </w:r>
      <w:r w:rsidRPr="00AF4F12">
        <w:rPr>
          <w:rFonts w:ascii="Times New Roman" w:hAnsi="Times New Roman" w:cs="Times New Roman"/>
          <w:sz w:val="24"/>
          <w:szCs w:val="24"/>
        </w:rPr>
        <w:t xml:space="preserve"> &gt; 10,5 мм. Наблюдается отклонение оси вправо. Вторичные нарушения ST-T наблюдаются в правых грудных отведениях.</w:t>
      </w:r>
    </w:p>
    <w:p w:rsidR="00FD204B" w:rsidRPr="00AF4F12" w:rsidRDefault="00FD204B" w:rsidP="00AF4F12">
      <w:pPr>
        <w:pStyle w:val="a8"/>
        <w:ind w:left="938"/>
        <w:jc w:val="center"/>
        <w:rPr>
          <w:sz w:val="24"/>
          <w:szCs w:val="24"/>
        </w:rPr>
      </w:pPr>
      <w:r w:rsidRPr="00AF4F12">
        <w:rPr>
          <w:noProof/>
          <w:sz w:val="24"/>
          <w:szCs w:val="24"/>
          <w:lang w:bidi="ar-SA"/>
        </w:rPr>
        <w:lastRenderedPageBreak/>
        <w:drawing>
          <wp:inline distT="0" distB="0" distL="0" distR="0" wp14:anchorId="45290EE9" wp14:editId="532DD7EF">
            <wp:extent cx="3159518" cy="3267741"/>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9" cstate="print"/>
                    <a:stretch>
                      <a:fillRect/>
                    </a:stretch>
                  </pic:blipFill>
                  <pic:spPr>
                    <a:xfrm>
                      <a:off x="0" y="0"/>
                      <a:ext cx="3159518" cy="3267741"/>
                    </a:xfrm>
                    <a:prstGeom prst="rect">
                      <a:avLst/>
                    </a:prstGeom>
                  </pic:spPr>
                </pic:pic>
              </a:graphicData>
            </a:graphic>
          </wp:inline>
        </w:drawing>
      </w:r>
    </w:p>
    <w:p w:rsidR="00FD204B" w:rsidRPr="00AF4F12" w:rsidRDefault="00AF4F12" w:rsidP="00AF4F12">
      <w:pPr>
        <w:pStyle w:val="a8"/>
        <w:spacing w:before="191"/>
        <w:ind w:left="938"/>
        <w:jc w:val="center"/>
        <w:rPr>
          <w:sz w:val="24"/>
          <w:szCs w:val="24"/>
        </w:rPr>
      </w:pPr>
      <w:r>
        <w:rPr>
          <w:sz w:val="24"/>
          <w:szCs w:val="24"/>
        </w:rPr>
        <w:t>Рисунок 1 –</w:t>
      </w:r>
      <w:r w:rsidR="00FD204B" w:rsidRPr="00AF4F12">
        <w:rPr>
          <w:sz w:val="24"/>
          <w:szCs w:val="24"/>
        </w:rPr>
        <w:t>. R тип гипертрофии правого желудочка</w:t>
      </w:r>
    </w:p>
    <w:p w:rsidR="00FD204B" w:rsidRPr="00AF4F12" w:rsidRDefault="00FD204B" w:rsidP="00AF4F12">
      <w:pPr>
        <w:pStyle w:val="a8"/>
        <w:ind w:left="0"/>
        <w:jc w:val="both"/>
        <w:rPr>
          <w:sz w:val="24"/>
          <w:szCs w:val="24"/>
        </w:rPr>
      </w:pPr>
    </w:p>
    <w:p w:rsidR="00FD204B" w:rsidRPr="00AF4F12" w:rsidRDefault="00FD204B" w:rsidP="00AF4F12">
      <w:pPr>
        <w:pStyle w:val="a8"/>
        <w:spacing w:before="4"/>
        <w:ind w:left="0"/>
        <w:jc w:val="both"/>
        <w:rPr>
          <w:sz w:val="24"/>
          <w:szCs w:val="24"/>
        </w:rPr>
      </w:pPr>
    </w:p>
    <w:p w:rsidR="00FD204B" w:rsidRPr="00AF4F12" w:rsidRDefault="00FD204B" w:rsidP="00AF4F12">
      <w:pPr>
        <w:pStyle w:val="a5"/>
        <w:widowControl w:val="0"/>
        <w:numPr>
          <w:ilvl w:val="0"/>
          <w:numId w:val="7"/>
        </w:numPr>
        <w:tabs>
          <w:tab w:val="left" w:pos="1313"/>
        </w:tabs>
        <w:autoSpaceDE w:val="0"/>
        <w:autoSpaceDN w:val="0"/>
        <w:spacing w:after="0" w:line="360" w:lineRule="auto"/>
        <w:ind w:right="190" w:hanging="538"/>
        <w:contextualSpacing w:val="0"/>
        <w:jc w:val="both"/>
        <w:rPr>
          <w:rFonts w:ascii="Times New Roman" w:hAnsi="Times New Roman" w:cs="Times New Roman"/>
          <w:sz w:val="24"/>
          <w:szCs w:val="24"/>
        </w:rPr>
      </w:pPr>
      <w:r w:rsidRPr="00AF4F12">
        <w:rPr>
          <w:rFonts w:ascii="Times New Roman" w:hAnsi="Times New Roman" w:cs="Times New Roman"/>
          <w:sz w:val="24"/>
          <w:szCs w:val="24"/>
        </w:rPr>
        <w:t xml:space="preserve">Тип S – наблюдается при ХОБЛ, ЭКГ изменения обусловлены низким расположением диафрагмы в связи с эмфиземой. Отмечается низкий вольтаж в отведениях от конечностей. </w:t>
      </w:r>
      <w:proofErr w:type="gramStart"/>
      <w:r w:rsidRPr="00AF4F12">
        <w:rPr>
          <w:rFonts w:ascii="Times New Roman" w:hAnsi="Times New Roman" w:cs="Times New Roman"/>
          <w:sz w:val="24"/>
          <w:szCs w:val="24"/>
        </w:rPr>
        <w:t>Ось отклонена вправо (</w:t>
      </w:r>
      <w:proofErr w:type="spellStart"/>
      <w:r w:rsidRPr="00AF4F12">
        <w:rPr>
          <w:rFonts w:ascii="Times New Roman" w:hAnsi="Times New Roman" w:cs="Times New Roman"/>
          <w:sz w:val="24"/>
          <w:szCs w:val="24"/>
        </w:rPr>
        <w:t>rS</w:t>
      </w:r>
      <w:proofErr w:type="spellEnd"/>
      <w:r w:rsidRPr="00AF4F12">
        <w:rPr>
          <w:rFonts w:ascii="Times New Roman" w:hAnsi="Times New Roman" w:cs="Times New Roman"/>
          <w:sz w:val="24"/>
          <w:szCs w:val="24"/>
        </w:rPr>
        <w:t xml:space="preserve"> в</w:t>
      </w:r>
      <w:r w:rsidRPr="00AF4F12">
        <w:rPr>
          <w:rFonts w:ascii="Times New Roman" w:hAnsi="Times New Roman" w:cs="Times New Roman"/>
          <w:spacing w:val="48"/>
          <w:sz w:val="24"/>
          <w:szCs w:val="24"/>
        </w:rPr>
        <w:t xml:space="preserve"> </w:t>
      </w:r>
      <w:r w:rsidRPr="00AF4F12">
        <w:rPr>
          <w:rFonts w:ascii="Times New Roman" w:hAnsi="Times New Roman" w:cs="Times New Roman"/>
          <w:sz w:val="24"/>
          <w:szCs w:val="24"/>
        </w:rPr>
        <w:t>I</w:t>
      </w:r>
      <w:proofErr w:type="gramEnd"/>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76" w:after="10" w:line="360" w:lineRule="auto"/>
        <w:ind w:left="1312" w:right="187"/>
        <w:jc w:val="both"/>
        <w:rPr>
          <w:sz w:val="24"/>
          <w:szCs w:val="24"/>
        </w:rPr>
      </w:pPr>
      <w:proofErr w:type="gramStart"/>
      <w:r w:rsidRPr="00AF4F12">
        <w:rPr>
          <w:sz w:val="24"/>
          <w:szCs w:val="24"/>
        </w:rPr>
        <w:lastRenderedPageBreak/>
        <w:t>отведении</w:t>
      </w:r>
      <w:proofErr w:type="gramEnd"/>
      <w:r w:rsidRPr="00AF4F12">
        <w:rPr>
          <w:sz w:val="24"/>
          <w:szCs w:val="24"/>
        </w:rPr>
        <w:t xml:space="preserve">, </w:t>
      </w:r>
      <w:proofErr w:type="spellStart"/>
      <w:r w:rsidRPr="00AF4F12">
        <w:rPr>
          <w:sz w:val="24"/>
          <w:szCs w:val="24"/>
        </w:rPr>
        <w:t>qR</w:t>
      </w:r>
      <w:proofErr w:type="spellEnd"/>
      <w:r w:rsidRPr="00AF4F12">
        <w:rPr>
          <w:sz w:val="24"/>
          <w:szCs w:val="24"/>
        </w:rPr>
        <w:t xml:space="preserve"> в  III отведении) или чаще назад (выраженный зубец S  в I, II, III отведениях). В грудных отведениях </w:t>
      </w:r>
      <w:proofErr w:type="gramStart"/>
      <w:r w:rsidRPr="00AF4F12">
        <w:rPr>
          <w:sz w:val="24"/>
          <w:szCs w:val="24"/>
        </w:rPr>
        <w:t>глубокий</w:t>
      </w:r>
      <w:proofErr w:type="gramEnd"/>
      <w:r w:rsidRPr="00AF4F12">
        <w:rPr>
          <w:sz w:val="24"/>
          <w:szCs w:val="24"/>
        </w:rPr>
        <w:t xml:space="preserve"> S во всех грудных отведениях, низкоамплитудный R в левых грудных отведениях.</w:t>
      </w:r>
    </w:p>
    <w:p w:rsidR="00FD204B" w:rsidRPr="00AF4F12" w:rsidRDefault="00FD204B" w:rsidP="00AF4F12">
      <w:pPr>
        <w:pStyle w:val="a8"/>
        <w:jc w:val="center"/>
        <w:rPr>
          <w:sz w:val="24"/>
          <w:szCs w:val="24"/>
        </w:rPr>
      </w:pPr>
      <w:r w:rsidRPr="00AF4F12">
        <w:rPr>
          <w:noProof/>
          <w:sz w:val="24"/>
          <w:szCs w:val="24"/>
          <w:lang w:bidi="ar-SA"/>
        </w:rPr>
        <w:lastRenderedPageBreak/>
        <w:drawing>
          <wp:inline distT="0" distB="0" distL="0" distR="0" wp14:anchorId="20C1DD1E" wp14:editId="484C93F3">
            <wp:extent cx="5474788" cy="426910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 cstate="print"/>
                    <a:stretch>
                      <a:fillRect/>
                    </a:stretch>
                  </pic:blipFill>
                  <pic:spPr>
                    <a:xfrm>
                      <a:off x="0" y="0"/>
                      <a:ext cx="5474788" cy="4269105"/>
                    </a:xfrm>
                    <a:prstGeom prst="rect">
                      <a:avLst/>
                    </a:prstGeom>
                  </pic:spPr>
                </pic:pic>
              </a:graphicData>
            </a:graphic>
          </wp:inline>
        </w:drawing>
      </w:r>
    </w:p>
    <w:p w:rsidR="00FD204B" w:rsidRPr="00AF4F12" w:rsidRDefault="00FD204B" w:rsidP="00AF4F12">
      <w:pPr>
        <w:pStyle w:val="a8"/>
        <w:spacing w:before="90"/>
        <w:jc w:val="center"/>
        <w:rPr>
          <w:sz w:val="24"/>
          <w:szCs w:val="24"/>
        </w:rPr>
      </w:pPr>
      <w:r w:rsidRPr="00AF4F12">
        <w:rPr>
          <w:sz w:val="24"/>
          <w:szCs w:val="24"/>
        </w:rPr>
        <w:t>Рис</w:t>
      </w:r>
      <w:r w:rsidR="00AF4F12">
        <w:rPr>
          <w:sz w:val="24"/>
          <w:szCs w:val="24"/>
        </w:rPr>
        <w:t xml:space="preserve">унок 2 – </w:t>
      </w:r>
      <w:r w:rsidRPr="00AF4F12">
        <w:rPr>
          <w:sz w:val="24"/>
          <w:szCs w:val="24"/>
        </w:rPr>
        <w:t>S тип гипертрофии правого желудочка</w:t>
      </w:r>
    </w:p>
    <w:p w:rsidR="00FD204B" w:rsidRPr="00AF4F12" w:rsidRDefault="00FD204B" w:rsidP="00AF4F12">
      <w:pPr>
        <w:pStyle w:val="a8"/>
        <w:ind w:left="0"/>
        <w:jc w:val="both"/>
        <w:rPr>
          <w:sz w:val="24"/>
          <w:szCs w:val="24"/>
        </w:rPr>
      </w:pPr>
    </w:p>
    <w:p w:rsidR="00FD204B" w:rsidRPr="00AF4F12" w:rsidRDefault="00FD204B" w:rsidP="00AF4F12">
      <w:pPr>
        <w:pStyle w:val="a8"/>
        <w:spacing w:before="231" w:line="362" w:lineRule="auto"/>
        <w:ind w:right="195" w:firstLine="705"/>
        <w:jc w:val="both"/>
        <w:rPr>
          <w:sz w:val="24"/>
          <w:szCs w:val="24"/>
        </w:rPr>
      </w:pPr>
      <w:r w:rsidRPr="00AF4F12">
        <w:rPr>
          <w:sz w:val="24"/>
          <w:szCs w:val="24"/>
        </w:rPr>
        <w:t>Оценка клинических данных играет большую роль в интерпретации ЭКГ и диагностике гипертрофии правого желудочка.</w:t>
      </w:r>
    </w:p>
    <w:p w:rsidR="00FD204B" w:rsidRPr="00AF4F12" w:rsidRDefault="00FD204B" w:rsidP="00AF4F12">
      <w:pPr>
        <w:spacing w:line="319" w:lineRule="exact"/>
        <w:ind w:left="3002"/>
        <w:jc w:val="both"/>
        <w:rPr>
          <w:rFonts w:ascii="Times New Roman" w:hAnsi="Times New Roman" w:cs="Times New Roman"/>
          <w:b/>
          <w:sz w:val="24"/>
          <w:szCs w:val="24"/>
        </w:rPr>
      </w:pPr>
      <w:r w:rsidRPr="00AF4F12">
        <w:rPr>
          <w:rFonts w:ascii="Times New Roman" w:hAnsi="Times New Roman" w:cs="Times New Roman"/>
          <w:b/>
          <w:sz w:val="24"/>
          <w:szCs w:val="24"/>
        </w:rPr>
        <w:t>Гипертрофия обоих желудочков</w:t>
      </w:r>
    </w:p>
    <w:p w:rsidR="00FD204B" w:rsidRPr="00AF4F12" w:rsidRDefault="00FD204B" w:rsidP="00AF4F12">
      <w:pPr>
        <w:pStyle w:val="a8"/>
        <w:spacing w:before="158" w:line="360" w:lineRule="auto"/>
        <w:ind w:right="187" w:firstLine="705"/>
        <w:jc w:val="both"/>
        <w:rPr>
          <w:sz w:val="24"/>
          <w:szCs w:val="24"/>
        </w:rPr>
      </w:pPr>
      <w:r w:rsidRPr="00AF4F12">
        <w:rPr>
          <w:sz w:val="24"/>
          <w:szCs w:val="24"/>
        </w:rPr>
        <w:t>Гипертрофия обоих желудочков часто наблюдается у больных с заболеваниями сердца. ЭКГ обладает низкой чувствительностью. При наличии ЭКГ признаков гипертрофии левого желудочка глубокий S в левых грудных отведениях, отклонение оси вправо, расщепленный комплекс в нескольких отведениях и признаки гипертрофии правого предсердия могут свидетельствовать о наличии гипертрофии правого и левого желудочков.</w:t>
      </w: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76" w:line="360" w:lineRule="auto"/>
        <w:ind w:right="118" w:firstLine="705"/>
        <w:jc w:val="both"/>
        <w:rPr>
          <w:sz w:val="24"/>
          <w:szCs w:val="24"/>
        </w:rPr>
      </w:pPr>
      <w:r w:rsidRPr="00AF4F12">
        <w:rPr>
          <w:sz w:val="24"/>
          <w:szCs w:val="24"/>
        </w:rPr>
        <w:lastRenderedPageBreak/>
        <w:t>У пациентов с врожденными дефектами и гипертрофией правого желудочка комбинация высокого R и глубокого S в отведениях V2 - V4 с амплитудой более 60 мм подтверждает наличие гипертрофии левого желудочка.</w:t>
      </w:r>
    </w:p>
    <w:p w:rsidR="00FD204B" w:rsidRPr="00AF4F12" w:rsidRDefault="00FD204B" w:rsidP="00AF4F12">
      <w:pPr>
        <w:pStyle w:val="a8"/>
        <w:spacing w:before="8"/>
        <w:ind w:left="0"/>
        <w:jc w:val="both"/>
        <w:rPr>
          <w:sz w:val="24"/>
          <w:szCs w:val="24"/>
        </w:rPr>
      </w:pPr>
    </w:p>
    <w:p w:rsidR="00FD204B" w:rsidRPr="00AF4F12" w:rsidRDefault="00FD204B" w:rsidP="00AF4F12">
      <w:pPr>
        <w:ind w:left="2983"/>
        <w:jc w:val="both"/>
        <w:rPr>
          <w:rFonts w:ascii="Times New Roman" w:hAnsi="Times New Roman" w:cs="Times New Roman"/>
          <w:b/>
          <w:sz w:val="24"/>
          <w:szCs w:val="24"/>
        </w:rPr>
      </w:pPr>
      <w:r w:rsidRPr="00AF4F12">
        <w:rPr>
          <w:rFonts w:ascii="Times New Roman" w:hAnsi="Times New Roman" w:cs="Times New Roman"/>
          <w:b/>
          <w:sz w:val="24"/>
          <w:szCs w:val="24"/>
        </w:rPr>
        <w:t>Гипертрофия левого предсердия</w:t>
      </w:r>
    </w:p>
    <w:p w:rsidR="00FD204B" w:rsidRPr="00AF4F12" w:rsidRDefault="00FD204B" w:rsidP="00AF4F12">
      <w:pPr>
        <w:pStyle w:val="a8"/>
        <w:spacing w:before="153" w:line="360" w:lineRule="auto"/>
        <w:ind w:right="188" w:firstLine="705"/>
        <w:jc w:val="both"/>
        <w:rPr>
          <w:sz w:val="24"/>
          <w:szCs w:val="24"/>
        </w:rPr>
      </w:pPr>
      <w:r w:rsidRPr="00AF4F12">
        <w:rPr>
          <w:sz w:val="24"/>
          <w:szCs w:val="24"/>
        </w:rPr>
        <w:t xml:space="preserve">Отмечается расширение зубца </w:t>
      </w:r>
      <w:proofErr w:type="gramStart"/>
      <w:r w:rsidRPr="00AF4F12">
        <w:rPr>
          <w:sz w:val="24"/>
          <w:szCs w:val="24"/>
        </w:rPr>
        <w:t>Р</w:t>
      </w:r>
      <w:proofErr w:type="gramEnd"/>
      <w:r w:rsidRPr="00AF4F12">
        <w:rPr>
          <w:sz w:val="24"/>
          <w:szCs w:val="24"/>
        </w:rPr>
        <w:t xml:space="preserve"> (более 0,10 сек.), двугорбый Р в I, </w:t>
      </w:r>
      <w:proofErr w:type="spellStart"/>
      <w:r w:rsidRPr="00AF4F12">
        <w:rPr>
          <w:sz w:val="24"/>
          <w:szCs w:val="24"/>
        </w:rPr>
        <w:t>avL</w:t>
      </w:r>
      <w:proofErr w:type="spellEnd"/>
      <w:r w:rsidRPr="00AF4F12">
        <w:rPr>
          <w:sz w:val="24"/>
          <w:szCs w:val="24"/>
        </w:rPr>
        <w:t xml:space="preserve">. В грудных отведениях гипертрофия левого предсердия ведет к регистрации преобладающей отрицательной фазы зубца </w:t>
      </w:r>
      <w:proofErr w:type="gramStart"/>
      <w:r w:rsidRPr="00AF4F12">
        <w:rPr>
          <w:sz w:val="24"/>
          <w:szCs w:val="24"/>
        </w:rPr>
        <w:t>Р</w:t>
      </w:r>
      <w:proofErr w:type="gramEnd"/>
      <w:r w:rsidRPr="00AF4F12">
        <w:rPr>
          <w:sz w:val="24"/>
          <w:szCs w:val="24"/>
        </w:rPr>
        <w:t xml:space="preserve"> в V1 и расширенного двугорбого Р в V5,6. Так как </w:t>
      </w:r>
      <w:r w:rsidRPr="00AF4F12">
        <w:rPr>
          <w:sz w:val="24"/>
          <w:szCs w:val="24"/>
        </w:rPr>
        <w:lastRenderedPageBreak/>
        <w:t xml:space="preserve">гипертрофия левого предсердия характерна для митрального порока, зубец </w:t>
      </w:r>
      <w:proofErr w:type="gramStart"/>
      <w:r w:rsidRPr="00AF4F12">
        <w:rPr>
          <w:sz w:val="24"/>
          <w:szCs w:val="24"/>
        </w:rPr>
        <w:t>Р</w:t>
      </w:r>
      <w:proofErr w:type="gramEnd"/>
      <w:r w:rsidRPr="00AF4F12">
        <w:rPr>
          <w:sz w:val="24"/>
          <w:szCs w:val="24"/>
        </w:rPr>
        <w:t xml:space="preserve"> часто называют</w:t>
      </w:r>
      <w:r w:rsidRPr="00AF4F12">
        <w:rPr>
          <w:spacing w:val="4"/>
          <w:sz w:val="24"/>
          <w:szCs w:val="24"/>
        </w:rPr>
        <w:t xml:space="preserve"> </w:t>
      </w:r>
      <w:r w:rsidRPr="00AF4F12">
        <w:rPr>
          <w:sz w:val="24"/>
          <w:szCs w:val="24"/>
        </w:rPr>
        <w:t>Р-</w:t>
      </w:r>
      <w:proofErr w:type="spellStart"/>
      <w:r w:rsidRPr="00AF4F12">
        <w:rPr>
          <w:sz w:val="24"/>
          <w:szCs w:val="24"/>
        </w:rPr>
        <w:t>mitrale</w:t>
      </w:r>
      <w:proofErr w:type="spellEnd"/>
      <w:r w:rsidRPr="00AF4F12">
        <w:rPr>
          <w:sz w:val="24"/>
          <w:szCs w:val="24"/>
        </w:rPr>
        <w:t>.</w:t>
      </w:r>
    </w:p>
    <w:p w:rsidR="00FD204B" w:rsidRPr="00AF4F12" w:rsidRDefault="00AF4F12" w:rsidP="00AF4F12">
      <w:pPr>
        <w:pStyle w:val="a8"/>
        <w:ind w:left="0"/>
        <w:jc w:val="both"/>
        <w:rPr>
          <w:sz w:val="24"/>
          <w:szCs w:val="24"/>
        </w:rPr>
      </w:pPr>
      <w:r w:rsidRPr="00AF4F12">
        <w:rPr>
          <w:noProof/>
          <w:sz w:val="24"/>
          <w:szCs w:val="24"/>
          <w:lang w:bidi="ar-SA"/>
        </w:rPr>
        <w:drawing>
          <wp:anchor distT="0" distB="0" distL="0" distR="0" simplePos="0" relativeHeight="251659264" behindDoc="0" locked="0" layoutInCell="1" allowOverlap="1" wp14:anchorId="729565CB" wp14:editId="686F0AD0">
            <wp:simplePos x="0" y="0"/>
            <wp:positionH relativeFrom="page">
              <wp:posOffset>2698750</wp:posOffset>
            </wp:positionH>
            <wp:positionV relativeFrom="paragraph">
              <wp:posOffset>321945</wp:posOffset>
            </wp:positionV>
            <wp:extent cx="3615690" cy="2247900"/>
            <wp:effectExtent l="0" t="0" r="381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1" cstate="print"/>
                    <a:stretch>
                      <a:fillRect/>
                    </a:stretch>
                  </pic:blipFill>
                  <pic:spPr>
                    <a:xfrm>
                      <a:off x="0" y="0"/>
                      <a:ext cx="3615690" cy="2247900"/>
                    </a:xfrm>
                    <a:prstGeom prst="rect">
                      <a:avLst/>
                    </a:prstGeom>
                  </pic:spPr>
                </pic:pic>
              </a:graphicData>
            </a:graphic>
          </wp:anchor>
        </w:drawing>
      </w:r>
    </w:p>
    <w:p w:rsidR="00FD204B" w:rsidRPr="00AF4F12" w:rsidRDefault="00FD204B" w:rsidP="00AF4F12">
      <w:pPr>
        <w:pStyle w:val="a8"/>
        <w:spacing w:before="4"/>
        <w:ind w:left="0"/>
        <w:jc w:val="both"/>
        <w:rPr>
          <w:sz w:val="24"/>
          <w:szCs w:val="24"/>
        </w:rPr>
      </w:pPr>
    </w:p>
    <w:p w:rsidR="00FD204B" w:rsidRPr="00AF4F12" w:rsidRDefault="00AF4F12" w:rsidP="00AF4F12">
      <w:pPr>
        <w:pStyle w:val="a8"/>
        <w:spacing w:before="124"/>
        <w:ind w:left="938"/>
        <w:jc w:val="center"/>
        <w:rPr>
          <w:sz w:val="24"/>
          <w:szCs w:val="24"/>
        </w:rPr>
      </w:pPr>
      <w:r>
        <w:rPr>
          <w:sz w:val="24"/>
          <w:szCs w:val="24"/>
        </w:rPr>
        <w:t xml:space="preserve">Рисунок 3 –  </w:t>
      </w:r>
      <w:r w:rsidR="00FD204B" w:rsidRPr="00AF4F12">
        <w:rPr>
          <w:sz w:val="24"/>
          <w:szCs w:val="24"/>
        </w:rPr>
        <w:t xml:space="preserve">Схема формирования </w:t>
      </w:r>
      <w:proofErr w:type="gramStart"/>
      <w:r w:rsidR="00FD204B" w:rsidRPr="00AF4F12">
        <w:rPr>
          <w:sz w:val="24"/>
          <w:szCs w:val="24"/>
        </w:rPr>
        <w:t>Р</w:t>
      </w:r>
      <w:proofErr w:type="gramEnd"/>
      <w:r w:rsidR="00FD204B" w:rsidRPr="00AF4F12">
        <w:rPr>
          <w:sz w:val="24"/>
          <w:szCs w:val="24"/>
        </w:rPr>
        <w:t>-</w:t>
      </w:r>
      <w:proofErr w:type="spellStart"/>
      <w:r w:rsidR="00FD204B" w:rsidRPr="00AF4F12">
        <w:rPr>
          <w:sz w:val="24"/>
          <w:szCs w:val="24"/>
        </w:rPr>
        <w:t>mitrale</w:t>
      </w:r>
      <w:proofErr w:type="spellEnd"/>
    </w:p>
    <w:p w:rsidR="00FD204B" w:rsidRPr="00AF4F12" w:rsidRDefault="00FD204B" w:rsidP="00AF4F12">
      <w:pPr>
        <w:pStyle w:val="a8"/>
        <w:ind w:left="0"/>
        <w:jc w:val="both"/>
        <w:rPr>
          <w:sz w:val="24"/>
          <w:szCs w:val="24"/>
        </w:rPr>
      </w:pPr>
    </w:p>
    <w:p w:rsidR="00FD204B" w:rsidRPr="00AF4F12" w:rsidRDefault="00FD204B" w:rsidP="00AF4F12">
      <w:pPr>
        <w:pStyle w:val="a8"/>
        <w:spacing w:before="4"/>
        <w:ind w:left="0"/>
        <w:jc w:val="both"/>
        <w:rPr>
          <w:sz w:val="24"/>
          <w:szCs w:val="24"/>
        </w:rPr>
      </w:pPr>
    </w:p>
    <w:p w:rsidR="00FD204B" w:rsidRPr="00AF4F12" w:rsidRDefault="00FD204B" w:rsidP="00AF4F12">
      <w:pPr>
        <w:ind w:left="2896"/>
        <w:jc w:val="both"/>
        <w:rPr>
          <w:rFonts w:ascii="Times New Roman" w:hAnsi="Times New Roman" w:cs="Times New Roman"/>
          <w:b/>
          <w:sz w:val="24"/>
          <w:szCs w:val="24"/>
        </w:rPr>
      </w:pPr>
      <w:r w:rsidRPr="00AF4F12">
        <w:rPr>
          <w:rFonts w:ascii="Times New Roman" w:hAnsi="Times New Roman" w:cs="Times New Roman"/>
          <w:b/>
          <w:sz w:val="24"/>
          <w:szCs w:val="24"/>
        </w:rPr>
        <w:t>Гипертрофия правого предсердия</w:t>
      </w:r>
    </w:p>
    <w:p w:rsidR="00FD204B" w:rsidRPr="00AF4F12" w:rsidRDefault="00FD204B" w:rsidP="00AF4F12">
      <w:pPr>
        <w:pStyle w:val="a8"/>
        <w:spacing w:before="158" w:line="362" w:lineRule="auto"/>
        <w:ind w:firstLine="710"/>
        <w:jc w:val="both"/>
        <w:rPr>
          <w:sz w:val="24"/>
          <w:szCs w:val="24"/>
        </w:rPr>
      </w:pPr>
      <w:r w:rsidRPr="00AF4F12">
        <w:rPr>
          <w:sz w:val="24"/>
          <w:szCs w:val="24"/>
        </w:rPr>
        <w:t xml:space="preserve">Регистрируется высокий, но не широкий </w:t>
      </w:r>
      <w:proofErr w:type="gramStart"/>
      <w:r w:rsidRPr="00AF4F12">
        <w:rPr>
          <w:sz w:val="24"/>
          <w:szCs w:val="24"/>
        </w:rPr>
        <w:t>Р</w:t>
      </w:r>
      <w:proofErr w:type="gramEnd"/>
      <w:r w:rsidRPr="00AF4F12">
        <w:rPr>
          <w:sz w:val="24"/>
          <w:szCs w:val="24"/>
        </w:rPr>
        <w:t xml:space="preserve"> во II, III, </w:t>
      </w:r>
      <w:proofErr w:type="spellStart"/>
      <w:r w:rsidRPr="00AF4F12">
        <w:rPr>
          <w:sz w:val="24"/>
          <w:szCs w:val="24"/>
        </w:rPr>
        <w:t>avF</w:t>
      </w:r>
      <w:proofErr w:type="spellEnd"/>
      <w:r w:rsidRPr="00AF4F12">
        <w:rPr>
          <w:sz w:val="24"/>
          <w:szCs w:val="24"/>
        </w:rPr>
        <w:t xml:space="preserve"> отведениях. В отведении V1 – высокая положительная фаза зубца Р.</w:t>
      </w:r>
    </w:p>
    <w:p w:rsidR="00FD204B" w:rsidRPr="00AF4F12" w:rsidRDefault="00FD204B" w:rsidP="00AF4F12">
      <w:pPr>
        <w:spacing w:line="362"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1"/>
        <w:spacing w:before="81"/>
        <w:ind w:left="333" w:right="290"/>
        <w:jc w:val="both"/>
        <w:rPr>
          <w:sz w:val="24"/>
          <w:szCs w:val="24"/>
        </w:rPr>
      </w:pPr>
      <w:bookmarkStart w:id="1" w:name="_TOC_250006"/>
      <w:bookmarkEnd w:id="1"/>
      <w:proofErr w:type="spellStart"/>
      <w:r w:rsidRPr="00AF4F12">
        <w:rPr>
          <w:sz w:val="24"/>
          <w:szCs w:val="24"/>
        </w:rPr>
        <w:lastRenderedPageBreak/>
        <w:t>ЭхоКГ</w:t>
      </w:r>
      <w:proofErr w:type="spellEnd"/>
    </w:p>
    <w:p w:rsidR="00FD204B" w:rsidRPr="00AF4F12" w:rsidRDefault="00FD204B" w:rsidP="00AF4F12">
      <w:pPr>
        <w:pStyle w:val="a8"/>
        <w:spacing w:before="158" w:line="360" w:lineRule="auto"/>
        <w:ind w:right="191" w:firstLine="705"/>
        <w:jc w:val="both"/>
        <w:rPr>
          <w:sz w:val="24"/>
          <w:szCs w:val="24"/>
        </w:rPr>
      </w:pPr>
      <w:r w:rsidRPr="00AF4F12">
        <w:rPr>
          <w:sz w:val="24"/>
          <w:szCs w:val="24"/>
        </w:rPr>
        <w:t>Ультразвуковое исследование сердца позволяет оценить размеры полостей сердца и толщину стенок желудочков, а также систолическую и диастолическую функцию левого желудочка.</w:t>
      </w:r>
    </w:p>
    <w:p w:rsidR="00FD204B" w:rsidRPr="00AF4F12" w:rsidRDefault="00FD204B" w:rsidP="00AF4F12">
      <w:pPr>
        <w:pStyle w:val="a8"/>
        <w:ind w:left="0"/>
        <w:jc w:val="both"/>
        <w:rPr>
          <w:sz w:val="24"/>
          <w:szCs w:val="24"/>
        </w:rPr>
      </w:pPr>
    </w:p>
    <w:p w:rsidR="00FD204B" w:rsidRPr="00AF4F12" w:rsidRDefault="00FD204B" w:rsidP="00AF4F12">
      <w:pPr>
        <w:pStyle w:val="a8"/>
        <w:spacing w:before="10"/>
        <w:ind w:left="0"/>
        <w:jc w:val="both"/>
        <w:rPr>
          <w:sz w:val="24"/>
          <w:szCs w:val="24"/>
        </w:rPr>
      </w:pPr>
      <w:r w:rsidRPr="00AF4F12">
        <w:rPr>
          <w:noProof/>
          <w:sz w:val="24"/>
          <w:szCs w:val="24"/>
          <w:lang w:bidi="ar-SA"/>
        </w:rPr>
        <w:drawing>
          <wp:anchor distT="0" distB="0" distL="0" distR="0" simplePos="0" relativeHeight="251660288" behindDoc="0" locked="0" layoutInCell="1" allowOverlap="1" wp14:anchorId="69F566FB" wp14:editId="067C991B">
            <wp:simplePos x="0" y="0"/>
            <wp:positionH relativeFrom="page">
              <wp:posOffset>2310765</wp:posOffset>
            </wp:positionH>
            <wp:positionV relativeFrom="paragraph">
              <wp:posOffset>246380</wp:posOffset>
            </wp:positionV>
            <wp:extent cx="3470275" cy="2981325"/>
            <wp:effectExtent l="0" t="0" r="0" b="9525"/>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12" cstate="print"/>
                    <a:stretch>
                      <a:fillRect/>
                    </a:stretch>
                  </pic:blipFill>
                  <pic:spPr>
                    <a:xfrm>
                      <a:off x="0" y="0"/>
                      <a:ext cx="3470275" cy="2981325"/>
                    </a:xfrm>
                    <a:prstGeom prst="rect">
                      <a:avLst/>
                    </a:prstGeom>
                  </pic:spPr>
                </pic:pic>
              </a:graphicData>
            </a:graphic>
            <wp14:sizeRelH relativeFrom="margin">
              <wp14:pctWidth>0</wp14:pctWidth>
            </wp14:sizeRelH>
            <wp14:sizeRelV relativeFrom="margin">
              <wp14:pctHeight>0</wp14:pctHeight>
            </wp14:sizeRelV>
          </wp:anchor>
        </w:drawing>
      </w:r>
    </w:p>
    <w:p w:rsidR="00FD204B" w:rsidRPr="00AF4F12" w:rsidRDefault="00FD204B" w:rsidP="00AF4F12">
      <w:pPr>
        <w:pStyle w:val="a8"/>
        <w:spacing w:before="180" w:line="360" w:lineRule="auto"/>
        <w:ind w:right="191"/>
        <w:jc w:val="both"/>
        <w:rPr>
          <w:sz w:val="24"/>
          <w:szCs w:val="24"/>
        </w:rPr>
      </w:pPr>
      <w:proofErr w:type="spellStart"/>
      <w:r w:rsidRPr="00AF4F12">
        <w:rPr>
          <w:sz w:val="24"/>
          <w:szCs w:val="24"/>
        </w:rPr>
        <w:lastRenderedPageBreak/>
        <w:t>ЭхоКГ</w:t>
      </w:r>
      <w:proofErr w:type="spellEnd"/>
      <w:r w:rsidRPr="00AF4F12">
        <w:rPr>
          <w:sz w:val="24"/>
          <w:szCs w:val="24"/>
        </w:rPr>
        <w:t xml:space="preserve">. Длинная ось левого желудочка. RVOT – носящий тракт правого желудочка; AV – аортальный клапан; LVOT – выносящий тракт левого желудочка; </w:t>
      </w:r>
      <w:proofErr w:type="spellStart"/>
      <w:r w:rsidRPr="00AF4F12">
        <w:rPr>
          <w:sz w:val="24"/>
          <w:szCs w:val="24"/>
        </w:rPr>
        <w:t>Septum</w:t>
      </w:r>
      <w:proofErr w:type="spellEnd"/>
      <w:r w:rsidRPr="00AF4F12">
        <w:rPr>
          <w:sz w:val="24"/>
          <w:szCs w:val="24"/>
        </w:rPr>
        <w:t xml:space="preserve"> – межжелудочковая перегородка; LV – левый желудочек; MV – митральный клапан; LA – левое предсердие.</w:t>
      </w: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8"/>
        <w:ind w:left="0"/>
        <w:jc w:val="both"/>
        <w:rPr>
          <w:sz w:val="24"/>
          <w:szCs w:val="24"/>
        </w:rPr>
      </w:pPr>
    </w:p>
    <w:p w:rsidR="00FD204B" w:rsidRPr="00AF4F12" w:rsidRDefault="00FD204B" w:rsidP="00AF4F12">
      <w:pPr>
        <w:pStyle w:val="a8"/>
        <w:jc w:val="center"/>
        <w:rPr>
          <w:sz w:val="24"/>
          <w:szCs w:val="24"/>
        </w:rPr>
      </w:pPr>
      <w:r w:rsidRPr="00AF4F12">
        <w:rPr>
          <w:noProof/>
          <w:sz w:val="24"/>
          <w:szCs w:val="24"/>
          <w:lang w:bidi="ar-SA"/>
        </w:rPr>
        <w:drawing>
          <wp:inline distT="0" distB="0" distL="0" distR="0" wp14:anchorId="750A6630" wp14:editId="2AFF4749">
            <wp:extent cx="3912837" cy="3143250"/>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13" cstate="print"/>
                    <a:stretch>
                      <a:fillRect/>
                    </a:stretch>
                  </pic:blipFill>
                  <pic:spPr>
                    <a:xfrm>
                      <a:off x="0" y="0"/>
                      <a:ext cx="3917344" cy="3146871"/>
                    </a:xfrm>
                    <a:prstGeom prst="rect">
                      <a:avLst/>
                    </a:prstGeom>
                  </pic:spPr>
                </pic:pic>
              </a:graphicData>
            </a:graphic>
          </wp:inline>
        </w:drawing>
      </w:r>
    </w:p>
    <w:p w:rsidR="00FD204B" w:rsidRPr="00AF4F12" w:rsidRDefault="00AF4F12" w:rsidP="00AF4F12">
      <w:pPr>
        <w:pStyle w:val="a8"/>
        <w:spacing w:before="142" w:after="9" w:line="362" w:lineRule="auto"/>
        <w:jc w:val="center"/>
        <w:rPr>
          <w:sz w:val="24"/>
          <w:szCs w:val="24"/>
        </w:rPr>
      </w:pPr>
      <w:r>
        <w:rPr>
          <w:sz w:val="24"/>
          <w:szCs w:val="24"/>
        </w:rPr>
        <w:t xml:space="preserve">Рисунок 4– </w:t>
      </w:r>
      <w:r w:rsidR="00FD204B" w:rsidRPr="00AF4F12">
        <w:rPr>
          <w:sz w:val="24"/>
          <w:szCs w:val="24"/>
        </w:rPr>
        <w:t xml:space="preserve">М-режим. Сечение на уровне аорты. </w:t>
      </w:r>
      <w:proofErr w:type="spellStart"/>
      <w:r w:rsidR="00FD204B" w:rsidRPr="00AF4F12">
        <w:rPr>
          <w:sz w:val="24"/>
          <w:szCs w:val="24"/>
        </w:rPr>
        <w:t>Ao</w:t>
      </w:r>
      <w:proofErr w:type="spellEnd"/>
      <w:r w:rsidR="00FD204B" w:rsidRPr="00AF4F12">
        <w:rPr>
          <w:sz w:val="24"/>
          <w:szCs w:val="24"/>
        </w:rPr>
        <w:t xml:space="preserve"> – диаметр аорты; </w:t>
      </w:r>
      <w:proofErr w:type="spellStart"/>
      <w:r w:rsidR="00FD204B" w:rsidRPr="00AF4F12">
        <w:rPr>
          <w:sz w:val="24"/>
          <w:szCs w:val="24"/>
        </w:rPr>
        <w:t>AoV</w:t>
      </w:r>
      <w:proofErr w:type="spellEnd"/>
      <w:r w:rsidR="00FD204B" w:rsidRPr="00AF4F12">
        <w:rPr>
          <w:sz w:val="24"/>
          <w:szCs w:val="24"/>
        </w:rPr>
        <w:t xml:space="preserve"> – аортальный клапан</w:t>
      </w:r>
    </w:p>
    <w:p w:rsidR="00FD204B" w:rsidRPr="00AF4F12" w:rsidRDefault="00FD204B" w:rsidP="00AF4F12">
      <w:pPr>
        <w:pStyle w:val="a8"/>
        <w:jc w:val="center"/>
        <w:rPr>
          <w:sz w:val="24"/>
          <w:szCs w:val="24"/>
        </w:rPr>
      </w:pPr>
      <w:r w:rsidRPr="00AF4F12">
        <w:rPr>
          <w:noProof/>
          <w:sz w:val="24"/>
          <w:szCs w:val="24"/>
          <w:lang w:bidi="ar-SA"/>
        </w:rPr>
        <w:drawing>
          <wp:inline distT="0" distB="0" distL="0" distR="0" wp14:anchorId="1E5E7B23" wp14:editId="29A6A95C">
            <wp:extent cx="4077246" cy="3330878"/>
            <wp:effectExtent l="0" t="0" r="0" b="3175"/>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14" cstate="print"/>
                    <a:stretch>
                      <a:fillRect/>
                    </a:stretch>
                  </pic:blipFill>
                  <pic:spPr>
                    <a:xfrm>
                      <a:off x="0" y="0"/>
                      <a:ext cx="4078561" cy="3331952"/>
                    </a:xfrm>
                    <a:prstGeom prst="rect">
                      <a:avLst/>
                    </a:prstGeom>
                  </pic:spPr>
                </pic:pic>
              </a:graphicData>
            </a:graphic>
          </wp:inline>
        </w:drawing>
      </w:r>
    </w:p>
    <w:p w:rsidR="00FD204B" w:rsidRPr="00AF4F12" w:rsidRDefault="00FD204B" w:rsidP="00AF4F12">
      <w:pPr>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AF4F12" w:rsidP="00AF4F12">
      <w:pPr>
        <w:pStyle w:val="a8"/>
        <w:spacing w:before="76" w:line="360" w:lineRule="auto"/>
        <w:ind w:right="190"/>
        <w:jc w:val="center"/>
        <w:rPr>
          <w:sz w:val="24"/>
          <w:szCs w:val="24"/>
        </w:rPr>
      </w:pPr>
      <w:r>
        <w:rPr>
          <w:sz w:val="24"/>
          <w:szCs w:val="24"/>
        </w:rPr>
        <w:lastRenderedPageBreak/>
        <w:t xml:space="preserve">Рисунок – 5 </w:t>
      </w:r>
      <w:r w:rsidR="00FD204B" w:rsidRPr="00AF4F12">
        <w:rPr>
          <w:sz w:val="24"/>
          <w:szCs w:val="24"/>
        </w:rPr>
        <w:t xml:space="preserve">М-режим. Сечение на уровне левого желудочка. </w:t>
      </w:r>
      <w:proofErr w:type="spellStart"/>
      <w:r w:rsidR="00FD204B" w:rsidRPr="00AF4F12">
        <w:rPr>
          <w:sz w:val="24"/>
          <w:szCs w:val="24"/>
        </w:rPr>
        <w:t>LVESd</w:t>
      </w:r>
      <w:proofErr w:type="spellEnd"/>
      <w:r w:rsidR="00FD204B" w:rsidRPr="00AF4F12">
        <w:rPr>
          <w:sz w:val="24"/>
          <w:szCs w:val="24"/>
        </w:rPr>
        <w:t xml:space="preserve"> - конечный систолический размер левого желудочка; </w:t>
      </w:r>
      <w:proofErr w:type="spellStart"/>
      <w:r w:rsidR="00FD204B" w:rsidRPr="00AF4F12">
        <w:rPr>
          <w:sz w:val="24"/>
          <w:szCs w:val="24"/>
        </w:rPr>
        <w:t>LVEDd</w:t>
      </w:r>
      <w:proofErr w:type="spellEnd"/>
      <w:r w:rsidR="00FD204B" w:rsidRPr="00AF4F12">
        <w:rPr>
          <w:sz w:val="24"/>
          <w:szCs w:val="24"/>
        </w:rPr>
        <w:t xml:space="preserve"> – конечный диастолический размер левого желудочка; S - толщина межжелудочковой перегородки в диастолу</w:t>
      </w:r>
    </w:p>
    <w:p w:rsidR="00FD204B" w:rsidRPr="00AF4F12" w:rsidRDefault="00FD204B" w:rsidP="00AF4F12">
      <w:pPr>
        <w:pStyle w:val="a8"/>
        <w:spacing w:before="3"/>
        <w:ind w:left="1850"/>
        <w:jc w:val="both"/>
        <w:rPr>
          <w:sz w:val="24"/>
          <w:szCs w:val="24"/>
        </w:rPr>
      </w:pPr>
      <w:proofErr w:type="spellStart"/>
      <w:r w:rsidRPr="00AF4F12">
        <w:rPr>
          <w:sz w:val="24"/>
          <w:szCs w:val="24"/>
        </w:rPr>
        <w:lastRenderedPageBreak/>
        <w:t>Эхокардиографические</w:t>
      </w:r>
      <w:proofErr w:type="spellEnd"/>
      <w:r w:rsidRPr="00AF4F12">
        <w:rPr>
          <w:sz w:val="24"/>
          <w:szCs w:val="24"/>
        </w:rPr>
        <w:t xml:space="preserve"> показатели в М-режиме (мм)</w:t>
      </w:r>
    </w:p>
    <w:p w:rsidR="00FD204B" w:rsidRPr="00AF4F12" w:rsidRDefault="00FD204B" w:rsidP="00AF4F12">
      <w:pPr>
        <w:pStyle w:val="a8"/>
        <w:spacing w:before="9"/>
        <w:ind w:left="0"/>
        <w:jc w:val="both"/>
        <w:rPr>
          <w:sz w:val="24"/>
          <w:szCs w:val="24"/>
        </w:rPr>
      </w:pPr>
    </w:p>
    <w:tbl>
      <w:tblPr>
        <w:tblStyle w:val="TableNormal"/>
        <w:tblW w:w="0" w:type="auto"/>
        <w:tblInd w:w="233"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ayout w:type="fixed"/>
        <w:tblLook w:val="01E0" w:firstRow="1" w:lastRow="1" w:firstColumn="1" w:lastColumn="1" w:noHBand="0" w:noVBand="0"/>
      </w:tblPr>
      <w:tblGrid>
        <w:gridCol w:w="7574"/>
        <w:gridCol w:w="1243"/>
      </w:tblGrid>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rPr>
            </w:pPr>
            <w:proofErr w:type="spellStart"/>
            <w:r w:rsidRPr="00AF4F12">
              <w:rPr>
                <w:sz w:val="24"/>
                <w:szCs w:val="24"/>
              </w:rPr>
              <w:t>Правый</w:t>
            </w:r>
            <w:proofErr w:type="spellEnd"/>
            <w:r w:rsidRPr="00AF4F12">
              <w:rPr>
                <w:sz w:val="24"/>
                <w:szCs w:val="24"/>
              </w:rPr>
              <w:t xml:space="preserve"> </w:t>
            </w:r>
            <w:proofErr w:type="spellStart"/>
            <w:r w:rsidRPr="00AF4F12">
              <w:rPr>
                <w:sz w:val="24"/>
                <w:szCs w:val="24"/>
              </w:rPr>
              <w:t>желудочек</w:t>
            </w:r>
            <w:proofErr w:type="spellEnd"/>
          </w:p>
        </w:tc>
        <w:tc>
          <w:tcPr>
            <w:tcW w:w="1243" w:type="dxa"/>
          </w:tcPr>
          <w:p w:rsidR="00FD204B" w:rsidRPr="00AF4F12" w:rsidRDefault="00FD204B" w:rsidP="00AF4F12">
            <w:pPr>
              <w:pStyle w:val="TableParagraph"/>
              <w:ind w:left="14"/>
              <w:jc w:val="both"/>
              <w:rPr>
                <w:sz w:val="24"/>
                <w:szCs w:val="24"/>
              </w:rPr>
            </w:pPr>
            <w:r w:rsidRPr="00AF4F12">
              <w:rPr>
                <w:sz w:val="24"/>
                <w:szCs w:val="24"/>
              </w:rPr>
              <w:t>&lt; 30</w:t>
            </w:r>
          </w:p>
        </w:tc>
      </w:tr>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lang w:val="ru-RU"/>
              </w:rPr>
            </w:pPr>
            <w:r w:rsidRPr="00AF4F12">
              <w:rPr>
                <w:sz w:val="24"/>
                <w:szCs w:val="24"/>
                <w:lang w:val="ru-RU"/>
              </w:rPr>
              <w:t>Толщина передней стенки правого желудочка</w:t>
            </w:r>
          </w:p>
        </w:tc>
        <w:tc>
          <w:tcPr>
            <w:tcW w:w="1243" w:type="dxa"/>
          </w:tcPr>
          <w:p w:rsidR="00FD204B" w:rsidRPr="00AF4F12" w:rsidRDefault="00FD204B" w:rsidP="00AF4F12">
            <w:pPr>
              <w:pStyle w:val="TableParagraph"/>
              <w:ind w:left="14"/>
              <w:jc w:val="both"/>
              <w:rPr>
                <w:sz w:val="24"/>
                <w:szCs w:val="24"/>
              </w:rPr>
            </w:pPr>
            <w:r w:rsidRPr="00AF4F12">
              <w:rPr>
                <w:sz w:val="24"/>
                <w:szCs w:val="24"/>
              </w:rPr>
              <w:t>&lt; 5</w:t>
            </w:r>
          </w:p>
        </w:tc>
      </w:tr>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rPr>
            </w:pPr>
            <w:proofErr w:type="spellStart"/>
            <w:r w:rsidRPr="00AF4F12">
              <w:rPr>
                <w:sz w:val="24"/>
                <w:szCs w:val="24"/>
              </w:rPr>
              <w:t>Межжелудочковая</w:t>
            </w:r>
            <w:proofErr w:type="spellEnd"/>
            <w:r w:rsidRPr="00AF4F12">
              <w:rPr>
                <w:sz w:val="24"/>
                <w:szCs w:val="24"/>
              </w:rPr>
              <w:t xml:space="preserve"> </w:t>
            </w:r>
            <w:proofErr w:type="spellStart"/>
            <w:r w:rsidRPr="00AF4F12">
              <w:rPr>
                <w:sz w:val="24"/>
                <w:szCs w:val="24"/>
              </w:rPr>
              <w:t>перегородка</w:t>
            </w:r>
            <w:proofErr w:type="spellEnd"/>
            <w:r w:rsidRPr="00AF4F12">
              <w:rPr>
                <w:sz w:val="24"/>
                <w:szCs w:val="24"/>
              </w:rPr>
              <w:t xml:space="preserve"> (МЖП)</w:t>
            </w:r>
          </w:p>
        </w:tc>
        <w:tc>
          <w:tcPr>
            <w:tcW w:w="1243" w:type="dxa"/>
          </w:tcPr>
          <w:p w:rsidR="00FD204B" w:rsidRPr="00AF4F12" w:rsidRDefault="00FD204B" w:rsidP="00AF4F12">
            <w:pPr>
              <w:pStyle w:val="TableParagraph"/>
              <w:ind w:left="14"/>
              <w:jc w:val="both"/>
              <w:rPr>
                <w:sz w:val="24"/>
                <w:szCs w:val="24"/>
              </w:rPr>
            </w:pPr>
            <w:r w:rsidRPr="00AF4F12">
              <w:rPr>
                <w:sz w:val="24"/>
                <w:szCs w:val="24"/>
              </w:rPr>
              <w:t>&lt; 12</w:t>
            </w:r>
          </w:p>
        </w:tc>
      </w:tr>
      <w:tr w:rsidR="00FD204B" w:rsidRPr="00AF4F12" w:rsidTr="00C225B8">
        <w:trPr>
          <w:trHeight w:val="968"/>
        </w:trPr>
        <w:tc>
          <w:tcPr>
            <w:tcW w:w="7574" w:type="dxa"/>
          </w:tcPr>
          <w:p w:rsidR="00FD204B" w:rsidRPr="00AF4F12" w:rsidRDefault="00FD204B" w:rsidP="00AF4F12">
            <w:pPr>
              <w:pStyle w:val="TableParagraph"/>
              <w:ind w:left="13" w:right="-15"/>
              <w:jc w:val="both"/>
              <w:rPr>
                <w:sz w:val="24"/>
                <w:szCs w:val="24"/>
                <w:lang w:val="ru-RU"/>
              </w:rPr>
            </w:pPr>
            <w:proofErr w:type="gramStart"/>
            <w:r w:rsidRPr="00AF4F12">
              <w:rPr>
                <w:sz w:val="24"/>
                <w:szCs w:val="24"/>
                <w:lang w:val="ru-RU"/>
              </w:rPr>
              <w:t>Конечный</w:t>
            </w:r>
            <w:r w:rsidRPr="00AF4F12">
              <w:rPr>
                <w:spacing w:val="32"/>
                <w:sz w:val="24"/>
                <w:szCs w:val="24"/>
                <w:lang w:val="ru-RU"/>
              </w:rPr>
              <w:t xml:space="preserve"> </w:t>
            </w:r>
            <w:r w:rsidRPr="00AF4F12">
              <w:rPr>
                <w:sz w:val="24"/>
                <w:szCs w:val="24"/>
                <w:lang w:val="ru-RU"/>
              </w:rPr>
              <w:t>диастолический</w:t>
            </w:r>
            <w:r w:rsidRPr="00AF4F12">
              <w:rPr>
                <w:spacing w:val="32"/>
                <w:sz w:val="24"/>
                <w:szCs w:val="24"/>
                <w:lang w:val="ru-RU"/>
              </w:rPr>
              <w:t xml:space="preserve"> </w:t>
            </w:r>
            <w:r w:rsidRPr="00AF4F12">
              <w:rPr>
                <w:sz w:val="24"/>
                <w:szCs w:val="24"/>
                <w:lang w:val="ru-RU"/>
              </w:rPr>
              <w:t>размер</w:t>
            </w:r>
            <w:r w:rsidRPr="00AF4F12">
              <w:rPr>
                <w:spacing w:val="32"/>
                <w:sz w:val="24"/>
                <w:szCs w:val="24"/>
                <w:lang w:val="ru-RU"/>
              </w:rPr>
              <w:t xml:space="preserve"> </w:t>
            </w:r>
            <w:r w:rsidRPr="00AF4F12">
              <w:rPr>
                <w:sz w:val="24"/>
                <w:szCs w:val="24"/>
                <w:lang w:val="ru-RU"/>
              </w:rPr>
              <w:t>левого</w:t>
            </w:r>
            <w:r w:rsidRPr="00AF4F12">
              <w:rPr>
                <w:spacing w:val="32"/>
                <w:sz w:val="24"/>
                <w:szCs w:val="24"/>
                <w:lang w:val="ru-RU"/>
              </w:rPr>
              <w:t xml:space="preserve"> </w:t>
            </w:r>
            <w:r w:rsidRPr="00AF4F12">
              <w:rPr>
                <w:sz w:val="24"/>
                <w:szCs w:val="24"/>
                <w:lang w:val="ru-RU"/>
              </w:rPr>
              <w:t>желудочка</w:t>
            </w:r>
            <w:r w:rsidRPr="00AF4F12">
              <w:rPr>
                <w:spacing w:val="33"/>
                <w:sz w:val="24"/>
                <w:szCs w:val="24"/>
                <w:lang w:val="ru-RU"/>
              </w:rPr>
              <w:t xml:space="preserve"> </w:t>
            </w:r>
            <w:r w:rsidRPr="00AF4F12">
              <w:rPr>
                <w:sz w:val="24"/>
                <w:szCs w:val="24"/>
                <w:lang w:val="ru-RU"/>
              </w:rPr>
              <w:t>(КДР</w:t>
            </w:r>
            <w:proofErr w:type="gramEnd"/>
          </w:p>
          <w:p w:rsidR="00FD204B" w:rsidRPr="00AF4F12" w:rsidRDefault="00FD204B" w:rsidP="00AF4F12">
            <w:pPr>
              <w:pStyle w:val="TableParagraph"/>
              <w:spacing w:before="163" w:line="240" w:lineRule="auto"/>
              <w:ind w:left="13"/>
              <w:jc w:val="both"/>
              <w:rPr>
                <w:sz w:val="24"/>
                <w:szCs w:val="24"/>
              </w:rPr>
            </w:pPr>
            <w:r w:rsidRPr="00AF4F12">
              <w:rPr>
                <w:sz w:val="24"/>
                <w:szCs w:val="24"/>
              </w:rPr>
              <w:t>ЛЖ)</w:t>
            </w:r>
          </w:p>
        </w:tc>
        <w:tc>
          <w:tcPr>
            <w:tcW w:w="1243" w:type="dxa"/>
          </w:tcPr>
          <w:p w:rsidR="00FD204B" w:rsidRPr="00AF4F12" w:rsidRDefault="00FD204B" w:rsidP="00AF4F12">
            <w:pPr>
              <w:pStyle w:val="TableParagraph"/>
              <w:ind w:left="14"/>
              <w:jc w:val="both"/>
              <w:rPr>
                <w:sz w:val="24"/>
                <w:szCs w:val="24"/>
              </w:rPr>
            </w:pPr>
            <w:r w:rsidRPr="00AF4F12">
              <w:rPr>
                <w:sz w:val="24"/>
                <w:szCs w:val="24"/>
              </w:rPr>
              <w:t>&lt; 56</w:t>
            </w:r>
          </w:p>
        </w:tc>
      </w:tr>
      <w:tr w:rsidR="00FD204B" w:rsidRPr="00AF4F12" w:rsidTr="00C225B8">
        <w:trPr>
          <w:trHeight w:val="478"/>
        </w:trPr>
        <w:tc>
          <w:tcPr>
            <w:tcW w:w="7574" w:type="dxa"/>
          </w:tcPr>
          <w:p w:rsidR="00FD204B" w:rsidRPr="00AF4F12" w:rsidRDefault="00FD204B" w:rsidP="00AF4F12">
            <w:pPr>
              <w:pStyle w:val="TableParagraph"/>
              <w:ind w:left="13"/>
              <w:jc w:val="both"/>
              <w:rPr>
                <w:sz w:val="24"/>
                <w:szCs w:val="24"/>
                <w:lang w:val="ru-RU"/>
              </w:rPr>
            </w:pPr>
            <w:r w:rsidRPr="00AF4F12">
              <w:rPr>
                <w:sz w:val="24"/>
                <w:szCs w:val="24"/>
                <w:lang w:val="ru-RU"/>
              </w:rPr>
              <w:t>Конечный систолический размер левого желудочка (КСР ЛЖ)</w:t>
            </w:r>
          </w:p>
        </w:tc>
        <w:tc>
          <w:tcPr>
            <w:tcW w:w="1243" w:type="dxa"/>
          </w:tcPr>
          <w:p w:rsidR="00FD204B" w:rsidRPr="00AF4F12" w:rsidRDefault="00FD204B" w:rsidP="00AF4F12">
            <w:pPr>
              <w:pStyle w:val="TableParagraph"/>
              <w:ind w:left="14"/>
              <w:jc w:val="both"/>
              <w:rPr>
                <w:sz w:val="24"/>
                <w:szCs w:val="24"/>
              </w:rPr>
            </w:pPr>
            <w:r w:rsidRPr="00AF4F12">
              <w:rPr>
                <w:sz w:val="24"/>
                <w:szCs w:val="24"/>
              </w:rPr>
              <w:t>&lt; 40</w:t>
            </w:r>
          </w:p>
        </w:tc>
      </w:tr>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lang w:val="ru-RU"/>
              </w:rPr>
            </w:pPr>
            <w:r w:rsidRPr="00AF4F12">
              <w:rPr>
                <w:sz w:val="24"/>
                <w:szCs w:val="24"/>
                <w:lang w:val="ru-RU"/>
              </w:rPr>
              <w:t>Задняя стенка левого желудочка (ЗСЛЖ)</w:t>
            </w:r>
          </w:p>
        </w:tc>
        <w:tc>
          <w:tcPr>
            <w:tcW w:w="1243" w:type="dxa"/>
          </w:tcPr>
          <w:p w:rsidR="00FD204B" w:rsidRPr="00AF4F12" w:rsidRDefault="00FD204B" w:rsidP="00AF4F12">
            <w:pPr>
              <w:pStyle w:val="TableParagraph"/>
              <w:ind w:left="14"/>
              <w:jc w:val="both"/>
              <w:rPr>
                <w:sz w:val="24"/>
                <w:szCs w:val="24"/>
              </w:rPr>
            </w:pPr>
            <w:r w:rsidRPr="00AF4F12">
              <w:rPr>
                <w:sz w:val="24"/>
                <w:szCs w:val="24"/>
              </w:rPr>
              <w:t>&lt; 12</w:t>
            </w:r>
          </w:p>
        </w:tc>
      </w:tr>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rPr>
            </w:pPr>
            <w:proofErr w:type="spellStart"/>
            <w:r w:rsidRPr="00AF4F12">
              <w:rPr>
                <w:sz w:val="24"/>
                <w:szCs w:val="24"/>
              </w:rPr>
              <w:t>Левое</w:t>
            </w:r>
            <w:proofErr w:type="spellEnd"/>
            <w:r w:rsidRPr="00AF4F12">
              <w:rPr>
                <w:sz w:val="24"/>
                <w:szCs w:val="24"/>
              </w:rPr>
              <w:t xml:space="preserve"> </w:t>
            </w:r>
            <w:proofErr w:type="spellStart"/>
            <w:r w:rsidRPr="00AF4F12">
              <w:rPr>
                <w:sz w:val="24"/>
                <w:szCs w:val="24"/>
              </w:rPr>
              <w:t>предсердие</w:t>
            </w:r>
            <w:proofErr w:type="spellEnd"/>
          </w:p>
        </w:tc>
        <w:tc>
          <w:tcPr>
            <w:tcW w:w="1243" w:type="dxa"/>
          </w:tcPr>
          <w:p w:rsidR="00FD204B" w:rsidRPr="00AF4F12" w:rsidRDefault="00FD204B" w:rsidP="00AF4F12">
            <w:pPr>
              <w:pStyle w:val="TableParagraph"/>
              <w:ind w:left="14"/>
              <w:jc w:val="both"/>
              <w:rPr>
                <w:sz w:val="24"/>
                <w:szCs w:val="24"/>
              </w:rPr>
            </w:pPr>
            <w:r w:rsidRPr="00AF4F12">
              <w:rPr>
                <w:sz w:val="24"/>
                <w:szCs w:val="24"/>
              </w:rPr>
              <w:t>&lt; 40</w:t>
            </w:r>
          </w:p>
        </w:tc>
      </w:tr>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rPr>
            </w:pPr>
            <w:proofErr w:type="spellStart"/>
            <w:r w:rsidRPr="00AF4F12">
              <w:rPr>
                <w:sz w:val="24"/>
                <w:szCs w:val="24"/>
              </w:rPr>
              <w:t>Аорта</w:t>
            </w:r>
            <w:proofErr w:type="spellEnd"/>
          </w:p>
        </w:tc>
        <w:tc>
          <w:tcPr>
            <w:tcW w:w="1243" w:type="dxa"/>
          </w:tcPr>
          <w:p w:rsidR="00FD204B" w:rsidRPr="00AF4F12" w:rsidRDefault="00FD204B" w:rsidP="00AF4F12">
            <w:pPr>
              <w:pStyle w:val="TableParagraph"/>
              <w:ind w:left="14"/>
              <w:jc w:val="both"/>
              <w:rPr>
                <w:sz w:val="24"/>
                <w:szCs w:val="24"/>
              </w:rPr>
            </w:pPr>
            <w:r w:rsidRPr="00AF4F12">
              <w:rPr>
                <w:sz w:val="24"/>
                <w:szCs w:val="24"/>
              </w:rPr>
              <w:t>&lt; 40</w:t>
            </w:r>
          </w:p>
        </w:tc>
      </w:tr>
      <w:tr w:rsidR="00FD204B" w:rsidRPr="00AF4F12" w:rsidTr="00C225B8">
        <w:trPr>
          <w:trHeight w:val="483"/>
        </w:trPr>
        <w:tc>
          <w:tcPr>
            <w:tcW w:w="7574" w:type="dxa"/>
          </w:tcPr>
          <w:p w:rsidR="00FD204B" w:rsidRPr="00AF4F12" w:rsidRDefault="00FD204B" w:rsidP="00AF4F12">
            <w:pPr>
              <w:pStyle w:val="TableParagraph"/>
              <w:ind w:left="13"/>
              <w:jc w:val="both"/>
              <w:rPr>
                <w:sz w:val="24"/>
                <w:szCs w:val="24"/>
              </w:rPr>
            </w:pPr>
            <w:proofErr w:type="spellStart"/>
            <w:r w:rsidRPr="00AF4F12">
              <w:rPr>
                <w:sz w:val="24"/>
                <w:szCs w:val="24"/>
              </w:rPr>
              <w:t>Легочная</w:t>
            </w:r>
            <w:proofErr w:type="spellEnd"/>
            <w:r w:rsidRPr="00AF4F12">
              <w:rPr>
                <w:sz w:val="24"/>
                <w:szCs w:val="24"/>
              </w:rPr>
              <w:t xml:space="preserve"> </w:t>
            </w:r>
            <w:proofErr w:type="spellStart"/>
            <w:r w:rsidRPr="00AF4F12">
              <w:rPr>
                <w:sz w:val="24"/>
                <w:szCs w:val="24"/>
              </w:rPr>
              <w:t>артерия</w:t>
            </w:r>
            <w:proofErr w:type="spellEnd"/>
          </w:p>
        </w:tc>
        <w:tc>
          <w:tcPr>
            <w:tcW w:w="1243" w:type="dxa"/>
          </w:tcPr>
          <w:p w:rsidR="00FD204B" w:rsidRPr="00AF4F12" w:rsidRDefault="00FD204B" w:rsidP="00AF4F12">
            <w:pPr>
              <w:pStyle w:val="TableParagraph"/>
              <w:ind w:left="14"/>
              <w:jc w:val="both"/>
              <w:rPr>
                <w:sz w:val="24"/>
                <w:szCs w:val="24"/>
              </w:rPr>
            </w:pPr>
            <w:r w:rsidRPr="00AF4F12">
              <w:rPr>
                <w:sz w:val="24"/>
                <w:szCs w:val="24"/>
              </w:rPr>
              <w:t>&lt; 28</w:t>
            </w:r>
          </w:p>
        </w:tc>
      </w:tr>
    </w:tbl>
    <w:p w:rsidR="00FD204B" w:rsidRPr="00AF4F12" w:rsidRDefault="00FD204B" w:rsidP="00AF4F12">
      <w:pPr>
        <w:pStyle w:val="a8"/>
        <w:spacing w:before="1"/>
        <w:ind w:left="0"/>
        <w:jc w:val="both"/>
        <w:rPr>
          <w:sz w:val="24"/>
          <w:szCs w:val="24"/>
        </w:rPr>
      </w:pPr>
    </w:p>
    <w:p w:rsidR="00FD204B" w:rsidRPr="00AF4F12" w:rsidRDefault="00FD204B" w:rsidP="00AF4F12">
      <w:pPr>
        <w:pStyle w:val="a8"/>
        <w:spacing w:line="360" w:lineRule="auto"/>
        <w:ind w:right="192" w:firstLine="705"/>
        <w:jc w:val="both"/>
        <w:rPr>
          <w:sz w:val="24"/>
          <w:szCs w:val="24"/>
        </w:rPr>
      </w:pPr>
      <w:r w:rsidRPr="00AF4F12">
        <w:rPr>
          <w:sz w:val="24"/>
          <w:szCs w:val="24"/>
        </w:rPr>
        <w:t xml:space="preserve">На основании измерения линейных размеров полости левого желудочка и толщины его стенок (МЖП И ЗСЛЖ) можно рассчитать массу миокарда левого желудочка (ММЛЖ) по формуле R. </w:t>
      </w:r>
      <w:proofErr w:type="spellStart"/>
      <w:r w:rsidRPr="00AF4F12">
        <w:rPr>
          <w:sz w:val="24"/>
          <w:szCs w:val="24"/>
        </w:rPr>
        <w:t>Devereux</w:t>
      </w:r>
      <w:proofErr w:type="spellEnd"/>
      <w:r w:rsidRPr="00AF4F12">
        <w:rPr>
          <w:sz w:val="24"/>
          <w:szCs w:val="24"/>
        </w:rPr>
        <w:t>:</w:t>
      </w:r>
    </w:p>
    <w:p w:rsidR="00FD204B" w:rsidRPr="00AF4F12" w:rsidRDefault="00FD204B" w:rsidP="00AF4F12">
      <w:pPr>
        <w:pStyle w:val="a8"/>
        <w:spacing w:line="318" w:lineRule="exact"/>
        <w:jc w:val="both"/>
        <w:rPr>
          <w:sz w:val="24"/>
          <w:szCs w:val="24"/>
        </w:rPr>
      </w:pPr>
      <w:r w:rsidRPr="00AF4F12">
        <w:rPr>
          <w:sz w:val="24"/>
          <w:szCs w:val="24"/>
        </w:rPr>
        <w:t>ММЛЖ = 1,04 ([КДР + ТЗСЛЖ + ТМЖП]</w:t>
      </w:r>
      <w:r w:rsidRPr="00AF4F12">
        <w:rPr>
          <w:sz w:val="24"/>
          <w:szCs w:val="24"/>
          <w:vertAlign w:val="superscript"/>
        </w:rPr>
        <w:t>3</w:t>
      </w:r>
      <w:r w:rsidRPr="00AF4F12">
        <w:rPr>
          <w:sz w:val="24"/>
          <w:szCs w:val="24"/>
        </w:rPr>
        <w:t xml:space="preserve"> − [КДР]</w:t>
      </w:r>
      <w:r w:rsidRPr="00AF4F12">
        <w:rPr>
          <w:sz w:val="24"/>
          <w:szCs w:val="24"/>
          <w:vertAlign w:val="superscript"/>
        </w:rPr>
        <w:t>3</w:t>
      </w:r>
      <w:r w:rsidRPr="00AF4F12">
        <w:rPr>
          <w:sz w:val="24"/>
          <w:szCs w:val="24"/>
        </w:rPr>
        <w:t>) − 13,6;</w:t>
      </w:r>
    </w:p>
    <w:p w:rsidR="00FD204B" w:rsidRPr="00AF4F12" w:rsidRDefault="00FD204B" w:rsidP="00AF4F12">
      <w:pPr>
        <w:pStyle w:val="a8"/>
        <w:spacing w:before="163" w:line="360" w:lineRule="auto"/>
        <w:ind w:right="186"/>
        <w:jc w:val="both"/>
        <w:rPr>
          <w:sz w:val="24"/>
          <w:szCs w:val="24"/>
        </w:rPr>
      </w:pPr>
      <w:r w:rsidRPr="00AF4F12">
        <w:rPr>
          <w:sz w:val="24"/>
          <w:szCs w:val="24"/>
        </w:rPr>
        <w:t>где КДР - конечный диастолический размер, ТЗСЛЖ - толщина задней стенки левого желудочка, ТМЖП - толщина межжелудочковой перегородки, выраженные в сантиметрах.</w:t>
      </w:r>
    </w:p>
    <w:p w:rsidR="00FD204B" w:rsidRPr="00AF4F12" w:rsidRDefault="00FD204B" w:rsidP="00AF4F12">
      <w:pPr>
        <w:pStyle w:val="a8"/>
        <w:spacing w:before="1" w:line="360" w:lineRule="auto"/>
        <w:ind w:right="122" w:firstLine="705"/>
        <w:jc w:val="both"/>
        <w:rPr>
          <w:sz w:val="24"/>
          <w:szCs w:val="24"/>
        </w:rPr>
      </w:pPr>
      <w:r w:rsidRPr="00AF4F12">
        <w:rPr>
          <w:sz w:val="24"/>
          <w:szCs w:val="24"/>
        </w:rPr>
        <w:t xml:space="preserve">Так как ММЛЖ в значительной степени зависит от пола, роста и массы тела, ее значение индексируют по отношению к площади поверхности тела. В настоящее время отсутствуют общепризнанные нормальные значения ИММЛЖ. По данным литературы, чаще пользуются </w:t>
      </w:r>
      <w:proofErr w:type="spellStart"/>
      <w:r w:rsidRPr="00AF4F12">
        <w:rPr>
          <w:sz w:val="24"/>
          <w:szCs w:val="24"/>
        </w:rPr>
        <w:t>ЭхоКГ</w:t>
      </w:r>
      <w:proofErr w:type="spellEnd"/>
      <w:r w:rsidRPr="00AF4F12">
        <w:rPr>
          <w:sz w:val="24"/>
          <w:szCs w:val="24"/>
        </w:rPr>
        <w:t xml:space="preserve">-критериями гипертрофии, </w:t>
      </w:r>
      <w:proofErr w:type="gramStart"/>
      <w:r w:rsidRPr="00AF4F12">
        <w:rPr>
          <w:sz w:val="24"/>
          <w:szCs w:val="24"/>
        </w:rPr>
        <w:t>предложенными</w:t>
      </w:r>
      <w:proofErr w:type="gramEnd"/>
      <w:r w:rsidRPr="00AF4F12">
        <w:rPr>
          <w:sz w:val="24"/>
          <w:szCs w:val="24"/>
        </w:rPr>
        <w:t xml:space="preserve"> R. </w:t>
      </w:r>
      <w:proofErr w:type="spellStart"/>
      <w:r w:rsidRPr="00AF4F12">
        <w:rPr>
          <w:sz w:val="24"/>
          <w:szCs w:val="24"/>
        </w:rPr>
        <w:t>Devereux</w:t>
      </w:r>
      <w:proofErr w:type="spellEnd"/>
      <w:r w:rsidRPr="00AF4F12">
        <w:rPr>
          <w:sz w:val="24"/>
          <w:szCs w:val="24"/>
        </w:rPr>
        <w:t xml:space="preserve"> (1984): ИММЛЖ у мужчин - более 134 г/м</w:t>
      </w:r>
      <w:proofErr w:type="gramStart"/>
      <w:r w:rsidRPr="00AF4F12">
        <w:rPr>
          <w:sz w:val="24"/>
          <w:szCs w:val="24"/>
        </w:rPr>
        <w:t>2</w:t>
      </w:r>
      <w:proofErr w:type="gramEnd"/>
      <w:r w:rsidRPr="00AF4F12">
        <w:rPr>
          <w:sz w:val="24"/>
          <w:szCs w:val="24"/>
        </w:rPr>
        <w:t>, у женщин - более 110 г/м2.</w:t>
      </w: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76"/>
        <w:jc w:val="both"/>
        <w:rPr>
          <w:sz w:val="24"/>
          <w:szCs w:val="24"/>
        </w:rPr>
      </w:pPr>
      <w:proofErr w:type="spellStart"/>
      <w:r w:rsidRPr="00AF4F12">
        <w:rPr>
          <w:sz w:val="24"/>
          <w:szCs w:val="24"/>
        </w:rPr>
        <w:lastRenderedPageBreak/>
        <w:t>Эхокардиографические</w:t>
      </w:r>
      <w:proofErr w:type="spellEnd"/>
      <w:r w:rsidRPr="00AF4F12">
        <w:rPr>
          <w:sz w:val="24"/>
          <w:szCs w:val="24"/>
        </w:rPr>
        <w:t xml:space="preserve"> показатели для апикальной 4-камерной позиции (</w:t>
      </w:r>
      <w:proofErr w:type="gramStart"/>
      <w:r w:rsidRPr="00AF4F12">
        <w:rPr>
          <w:sz w:val="24"/>
          <w:szCs w:val="24"/>
        </w:rPr>
        <w:t>мм</w:t>
      </w:r>
      <w:proofErr w:type="gramEnd"/>
      <w:r w:rsidRPr="00AF4F12">
        <w:rPr>
          <w:sz w:val="24"/>
          <w:szCs w:val="24"/>
        </w:rPr>
        <w:t>)</w:t>
      </w:r>
    </w:p>
    <w:p w:rsidR="00FD204B" w:rsidRPr="00AF4F12" w:rsidRDefault="00FD204B" w:rsidP="00AF4F12">
      <w:pPr>
        <w:pStyle w:val="a8"/>
        <w:spacing w:before="2" w:after="1"/>
        <w:ind w:left="0"/>
        <w:jc w:val="both"/>
        <w:rPr>
          <w:sz w:val="24"/>
          <w:szCs w:val="24"/>
        </w:rPr>
      </w:pPr>
    </w:p>
    <w:tbl>
      <w:tblPr>
        <w:tblStyle w:val="TableNormal"/>
        <w:tblW w:w="0" w:type="auto"/>
        <w:jc w:val="center"/>
        <w:tblInd w:w="-369" w:type="dxa"/>
        <w:tblBorders>
          <w:top w:val="single" w:sz="12" w:space="0" w:color="333333"/>
          <w:left w:val="single" w:sz="12" w:space="0" w:color="333333"/>
          <w:bottom w:val="single" w:sz="12" w:space="0" w:color="333333"/>
          <w:right w:val="single" w:sz="12" w:space="0" w:color="333333"/>
          <w:insideH w:val="single" w:sz="12" w:space="0" w:color="333333"/>
          <w:insideV w:val="single" w:sz="12" w:space="0" w:color="333333"/>
        </w:tblBorders>
        <w:tblLayout w:type="fixed"/>
        <w:tblLook w:val="01E0" w:firstRow="1" w:lastRow="1" w:firstColumn="1" w:lastColumn="1" w:noHBand="0" w:noVBand="0"/>
      </w:tblPr>
      <w:tblGrid>
        <w:gridCol w:w="4125"/>
        <w:gridCol w:w="2069"/>
      </w:tblGrid>
      <w:tr w:rsidR="00FD204B" w:rsidRPr="00AF4F12" w:rsidTr="00454037">
        <w:trPr>
          <w:trHeight w:val="601"/>
          <w:jc w:val="center"/>
        </w:trPr>
        <w:tc>
          <w:tcPr>
            <w:tcW w:w="4125" w:type="dxa"/>
          </w:tcPr>
          <w:p w:rsidR="00FD204B" w:rsidRPr="00454037" w:rsidRDefault="00FD204B" w:rsidP="00AF4F12">
            <w:pPr>
              <w:pStyle w:val="TableParagraph"/>
              <w:spacing w:before="222" w:line="240" w:lineRule="auto"/>
              <w:ind w:left="13"/>
              <w:jc w:val="both"/>
              <w:rPr>
                <w:szCs w:val="24"/>
              </w:rPr>
            </w:pPr>
            <w:proofErr w:type="spellStart"/>
            <w:r w:rsidRPr="00454037">
              <w:rPr>
                <w:szCs w:val="24"/>
              </w:rPr>
              <w:t>Левый</w:t>
            </w:r>
            <w:proofErr w:type="spellEnd"/>
            <w:r w:rsidRPr="00454037">
              <w:rPr>
                <w:szCs w:val="24"/>
              </w:rPr>
              <w:t xml:space="preserve"> </w:t>
            </w:r>
            <w:proofErr w:type="spellStart"/>
            <w:r w:rsidRPr="00454037">
              <w:rPr>
                <w:szCs w:val="24"/>
              </w:rPr>
              <w:t>желудочек</w:t>
            </w:r>
            <w:proofErr w:type="spellEnd"/>
            <w:r w:rsidRPr="00454037">
              <w:rPr>
                <w:szCs w:val="24"/>
              </w:rPr>
              <w:t xml:space="preserve"> (</w:t>
            </w:r>
            <w:proofErr w:type="spellStart"/>
            <w:r w:rsidRPr="00454037">
              <w:rPr>
                <w:szCs w:val="24"/>
              </w:rPr>
              <w:t>диастола</w:t>
            </w:r>
            <w:proofErr w:type="spellEnd"/>
            <w:r w:rsidRPr="00454037">
              <w:rPr>
                <w:szCs w:val="24"/>
              </w:rPr>
              <w:t>)</w:t>
            </w:r>
          </w:p>
        </w:tc>
        <w:tc>
          <w:tcPr>
            <w:tcW w:w="2069" w:type="dxa"/>
          </w:tcPr>
          <w:p w:rsidR="00FD204B" w:rsidRPr="00454037" w:rsidRDefault="00FD204B" w:rsidP="00AF4F12">
            <w:pPr>
              <w:pStyle w:val="TableParagraph"/>
              <w:spacing w:before="222" w:line="240" w:lineRule="auto"/>
              <w:ind w:left="659" w:right="635"/>
              <w:jc w:val="both"/>
              <w:rPr>
                <w:szCs w:val="24"/>
              </w:rPr>
            </w:pPr>
            <w:r w:rsidRPr="00454037">
              <w:rPr>
                <w:szCs w:val="24"/>
              </w:rPr>
              <w:t>54</w:t>
            </w:r>
          </w:p>
        </w:tc>
      </w:tr>
      <w:tr w:rsidR="00FD204B" w:rsidRPr="00AF4F12" w:rsidTr="00454037">
        <w:trPr>
          <w:trHeight w:val="601"/>
          <w:jc w:val="center"/>
        </w:trPr>
        <w:tc>
          <w:tcPr>
            <w:tcW w:w="4125" w:type="dxa"/>
          </w:tcPr>
          <w:p w:rsidR="00FD204B" w:rsidRPr="00454037" w:rsidRDefault="00FD204B" w:rsidP="00AF4F12">
            <w:pPr>
              <w:pStyle w:val="TableParagraph"/>
              <w:spacing w:before="208" w:line="240" w:lineRule="auto"/>
              <w:ind w:left="13"/>
              <w:jc w:val="both"/>
              <w:rPr>
                <w:szCs w:val="24"/>
              </w:rPr>
            </w:pPr>
            <w:proofErr w:type="spellStart"/>
            <w:r w:rsidRPr="00454037">
              <w:rPr>
                <w:szCs w:val="24"/>
              </w:rPr>
              <w:t>Левое</w:t>
            </w:r>
            <w:proofErr w:type="spellEnd"/>
            <w:r w:rsidRPr="00454037">
              <w:rPr>
                <w:szCs w:val="24"/>
              </w:rPr>
              <w:t xml:space="preserve"> </w:t>
            </w:r>
            <w:proofErr w:type="spellStart"/>
            <w:r w:rsidRPr="00454037">
              <w:rPr>
                <w:szCs w:val="24"/>
              </w:rPr>
              <w:t>предсердие</w:t>
            </w:r>
            <w:proofErr w:type="spellEnd"/>
          </w:p>
        </w:tc>
        <w:tc>
          <w:tcPr>
            <w:tcW w:w="2069" w:type="dxa"/>
          </w:tcPr>
          <w:p w:rsidR="00FD204B" w:rsidRPr="00454037" w:rsidRDefault="00FD204B" w:rsidP="00AF4F12">
            <w:pPr>
              <w:pStyle w:val="TableParagraph"/>
              <w:spacing w:before="208" w:line="240" w:lineRule="auto"/>
              <w:ind w:left="663" w:right="635"/>
              <w:jc w:val="both"/>
              <w:rPr>
                <w:szCs w:val="24"/>
              </w:rPr>
            </w:pPr>
            <w:r w:rsidRPr="00454037">
              <w:rPr>
                <w:szCs w:val="24"/>
              </w:rPr>
              <w:t>40х48</w:t>
            </w:r>
          </w:p>
        </w:tc>
      </w:tr>
      <w:tr w:rsidR="00FD204B" w:rsidRPr="00AF4F12" w:rsidTr="00454037">
        <w:trPr>
          <w:trHeight w:val="477"/>
          <w:jc w:val="center"/>
        </w:trPr>
        <w:tc>
          <w:tcPr>
            <w:tcW w:w="4125" w:type="dxa"/>
          </w:tcPr>
          <w:p w:rsidR="00FD204B" w:rsidRPr="00454037" w:rsidRDefault="00FD204B" w:rsidP="00454037">
            <w:pPr>
              <w:pStyle w:val="TableParagraph"/>
              <w:ind w:left="13"/>
              <w:jc w:val="both"/>
              <w:rPr>
                <w:szCs w:val="24"/>
              </w:rPr>
            </w:pPr>
            <w:proofErr w:type="spellStart"/>
            <w:r w:rsidRPr="00454037">
              <w:rPr>
                <w:szCs w:val="24"/>
              </w:rPr>
              <w:t>Правый</w:t>
            </w:r>
            <w:proofErr w:type="spellEnd"/>
            <w:r w:rsidRPr="00454037">
              <w:rPr>
                <w:szCs w:val="24"/>
              </w:rPr>
              <w:t xml:space="preserve"> </w:t>
            </w:r>
            <w:proofErr w:type="spellStart"/>
            <w:r w:rsidRPr="00454037">
              <w:rPr>
                <w:szCs w:val="24"/>
              </w:rPr>
              <w:t>желудочек</w:t>
            </w:r>
            <w:proofErr w:type="spellEnd"/>
            <w:r w:rsidR="00454037">
              <w:rPr>
                <w:szCs w:val="24"/>
                <w:lang w:val="ru-RU"/>
              </w:rPr>
              <w:t xml:space="preserve"> </w:t>
            </w:r>
            <w:r w:rsidRPr="00454037">
              <w:rPr>
                <w:szCs w:val="24"/>
              </w:rPr>
              <w:t>(</w:t>
            </w:r>
            <w:proofErr w:type="spellStart"/>
            <w:r w:rsidRPr="00454037">
              <w:rPr>
                <w:szCs w:val="24"/>
              </w:rPr>
              <w:t>диастола</w:t>
            </w:r>
            <w:proofErr w:type="spellEnd"/>
            <w:r w:rsidRPr="00454037">
              <w:rPr>
                <w:szCs w:val="24"/>
              </w:rPr>
              <w:t>)</w:t>
            </w:r>
          </w:p>
        </w:tc>
        <w:tc>
          <w:tcPr>
            <w:tcW w:w="2069" w:type="dxa"/>
          </w:tcPr>
          <w:p w:rsidR="00FD204B" w:rsidRPr="00454037" w:rsidRDefault="00FD204B" w:rsidP="00AF4F12">
            <w:pPr>
              <w:pStyle w:val="TableParagraph"/>
              <w:spacing w:before="227" w:line="240" w:lineRule="auto"/>
              <w:ind w:left="659" w:right="635"/>
              <w:jc w:val="both"/>
              <w:rPr>
                <w:szCs w:val="24"/>
              </w:rPr>
            </w:pPr>
            <w:r w:rsidRPr="00454037">
              <w:rPr>
                <w:szCs w:val="24"/>
              </w:rPr>
              <w:t>36</w:t>
            </w:r>
          </w:p>
        </w:tc>
      </w:tr>
      <w:tr w:rsidR="00FD204B" w:rsidRPr="00AF4F12" w:rsidTr="00454037">
        <w:trPr>
          <w:trHeight w:val="541"/>
          <w:jc w:val="center"/>
        </w:trPr>
        <w:tc>
          <w:tcPr>
            <w:tcW w:w="4125" w:type="dxa"/>
          </w:tcPr>
          <w:p w:rsidR="00FD204B" w:rsidRPr="00454037" w:rsidRDefault="00FD204B" w:rsidP="00AF4F12">
            <w:pPr>
              <w:pStyle w:val="TableParagraph"/>
              <w:spacing w:before="208" w:line="240" w:lineRule="auto"/>
              <w:ind w:left="13"/>
              <w:jc w:val="both"/>
              <w:rPr>
                <w:szCs w:val="24"/>
              </w:rPr>
            </w:pPr>
            <w:proofErr w:type="spellStart"/>
            <w:r w:rsidRPr="00454037">
              <w:rPr>
                <w:szCs w:val="24"/>
              </w:rPr>
              <w:t>Правое</w:t>
            </w:r>
            <w:proofErr w:type="spellEnd"/>
            <w:r w:rsidRPr="00454037">
              <w:rPr>
                <w:szCs w:val="24"/>
              </w:rPr>
              <w:t xml:space="preserve"> </w:t>
            </w:r>
            <w:proofErr w:type="spellStart"/>
            <w:r w:rsidRPr="00454037">
              <w:rPr>
                <w:szCs w:val="24"/>
              </w:rPr>
              <w:t>предсердие</w:t>
            </w:r>
            <w:proofErr w:type="spellEnd"/>
          </w:p>
        </w:tc>
        <w:tc>
          <w:tcPr>
            <w:tcW w:w="2069" w:type="dxa"/>
          </w:tcPr>
          <w:p w:rsidR="00FD204B" w:rsidRPr="00454037" w:rsidRDefault="00FD204B" w:rsidP="00AF4F12">
            <w:pPr>
              <w:pStyle w:val="TableParagraph"/>
              <w:spacing w:before="208" w:line="240" w:lineRule="auto"/>
              <w:ind w:left="663" w:right="635"/>
              <w:jc w:val="both"/>
              <w:rPr>
                <w:szCs w:val="24"/>
              </w:rPr>
            </w:pPr>
            <w:r w:rsidRPr="00454037">
              <w:rPr>
                <w:szCs w:val="24"/>
              </w:rPr>
              <w:t>38х46</w:t>
            </w:r>
          </w:p>
        </w:tc>
      </w:tr>
    </w:tbl>
    <w:p w:rsidR="00FD204B" w:rsidRPr="00AF4F12" w:rsidRDefault="00FD204B" w:rsidP="00AF4F12">
      <w:pPr>
        <w:pStyle w:val="a8"/>
        <w:spacing w:before="8"/>
        <w:ind w:left="0"/>
        <w:jc w:val="both"/>
        <w:rPr>
          <w:sz w:val="24"/>
          <w:szCs w:val="24"/>
        </w:rPr>
      </w:pPr>
    </w:p>
    <w:p w:rsidR="00FD204B" w:rsidRPr="00AF4F12" w:rsidRDefault="00FD204B" w:rsidP="00AF4F12">
      <w:pPr>
        <w:spacing w:line="362" w:lineRule="auto"/>
        <w:ind w:left="232" w:firstLine="705"/>
        <w:jc w:val="both"/>
        <w:rPr>
          <w:rFonts w:ascii="Times New Roman" w:hAnsi="Times New Roman" w:cs="Times New Roman"/>
          <w:sz w:val="24"/>
          <w:szCs w:val="24"/>
        </w:rPr>
      </w:pPr>
      <w:r w:rsidRPr="00AF4F12">
        <w:rPr>
          <w:rFonts w:ascii="Times New Roman" w:hAnsi="Times New Roman" w:cs="Times New Roman"/>
          <w:sz w:val="24"/>
          <w:szCs w:val="24"/>
        </w:rPr>
        <w:lastRenderedPageBreak/>
        <w:t xml:space="preserve">Показателем, отражающим </w:t>
      </w:r>
      <w:r w:rsidRPr="00AF4F12">
        <w:rPr>
          <w:rFonts w:ascii="Times New Roman" w:hAnsi="Times New Roman" w:cs="Times New Roman"/>
          <w:i/>
          <w:sz w:val="24"/>
          <w:szCs w:val="24"/>
        </w:rPr>
        <w:t>систолическую функцию</w:t>
      </w:r>
      <w:r w:rsidRPr="00AF4F12">
        <w:rPr>
          <w:rFonts w:ascii="Times New Roman" w:hAnsi="Times New Roman" w:cs="Times New Roman"/>
          <w:sz w:val="24"/>
          <w:szCs w:val="24"/>
        </w:rPr>
        <w:t>, является фракция выброса (ФВ</w:t>
      </w:r>
      <w:proofErr w:type="gramStart"/>
      <w:r w:rsidRPr="00AF4F12">
        <w:rPr>
          <w:rFonts w:ascii="Times New Roman" w:hAnsi="Times New Roman" w:cs="Times New Roman"/>
          <w:sz w:val="24"/>
          <w:szCs w:val="24"/>
        </w:rPr>
        <w:t>, %).</w:t>
      </w:r>
      <w:proofErr w:type="gramEnd"/>
    </w:p>
    <w:p w:rsidR="00FD204B" w:rsidRPr="00AF4F12" w:rsidRDefault="00FD204B" w:rsidP="00AF4F12">
      <w:pPr>
        <w:pStyle w:val="a8"/>
        <w:spacing w:line="319" w:lineRule="exact"/>
        <w:jc w:val="both"/>
        <w:rPr>
          <w:sz w:val="24"/>
          <w:szCs w:val="24"/>
        </w:rPr>
      </w:pPr>
      <w:r w:rsidRPr="00AF4F12">
        <w:rPr>
          <w:sz w:val="24"/>
          <w:szCs w:val="24"/>
        </w:rPr>
        <w:t>УО = КДО - КСО,</w:t>
      </w:r>
    </w:p>
    <w:p w:rsidR="00FD204B" w:rsidRPr="00AF4F12" w:rsidRDefault="00FD204B" w:rsidP="00AF4F12">
      <w:pPr>
        <w:pStyle w:val="a8"/>
        <w:spacing w:before="158" w:line="362" w:lineRule="auto"/>
        <w:jc w:val="both"/>
        <w:rPr>
          <w:sz w:val="24"/>
          <w:szCs w:val="24"/>
        </w:rPr>
      </w:pPr>
      <w:r w:rsidRPr="00AF4F12">
        <w:rPr>
          <w:sz w:val="24"/>
          <w:szCs w:val="24"/>
        </w:rPr>
        <w:t>ФВ = УО / КДО, где УО – ударный объем; КДО – конечный диастолический объем; КСО – конечный систолический объем.</w:t>
      </w:r>
    </w:p>
    <w:p w:rsidR="00FD204B" w:rsidRPr="00AF4F12" w:rsidRDefault="00FD204B" w:rsidP="00AF4F12">
      <w:pPr>
        <w:pStyle w:val="a8"/>
        <w:spacing w:line="319" w:lineRule="exact"/>
        <w:jc w:val="both"/>
        <w:rPr>
          <w:sz w:val="24"/>
          <w:szCs w:val="24"/>
        </w:rPr>
      </w:pPr>
      <w:r w:rsidRPr="00AF4F12">
        <w:rPr>
          <w:sz w:val="24"/>
          <w:szCs w:val="24"/>
        </w:rPr>
        <w:t>ФВ= 55–70%</w:t>
      </w:r>
    </w:p>
    <w:p w:rsidR="00FD204B" w:rsidRPr="00AF4F12" w:rsidRDefault="00AF4F12" w:rsidP="00AF4F12">
      <w:pPr>
        <w:pStyle w:val="a8"/>
        <w:ind w:left="0"/>
        <w:jc w:val="both"/>
        <w:rPr>
          <w:sz w:val="24"/>
          <w:szCs w:val="24"/>
        </w:rPr>
      </w:pPr>
      <w:r w:rsidRPr="00AF4F12">
        <w:rPr>
          <w:noProof/>
          <w:sz w:val="24"/>
          <w:szCs w:val="24"/>
          <w:lang w:bidi="ar-SA"/>
        </w:rPr>
        <w:drawing>
          <wp:anchor distT="0" distB="0" distL="0" distR="0" simplePos="0" relativeHeight="251661312" behindDoc="0" locked="0" layoutInCell="1" allowOverlap="1" wp14:anchorId="4B05B36D" wp14:editId="34C12EDF">
            <wp:simplePos x="0" y="0"/>
            <wp:positionH relativeFrom="page">
              <wp:posOffset>1943735</wp:posOffset>
            </wp:positionH>
            <wp:positionV relativeFrom="paragraph">
              <wp:posOffset>238125</wp:posOffset>
            </wp:positionV>
            <wp:extent cx="4510405" cy="3250565"/>
            <wp:effectExtent l="0" t="0" r="4445" b="6985"/>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15" cstate="print"/>
                    <a:stretch>
                      <a:fillRect/>
                    </a:stretch>
                  </pic:blipFill>
                  <pic:spPr>
                    <a:xfrm>
                      <a:off x="0" y="0"/>
                      <a:ext cx="4510405" cy="3250565"/>
                    </a:xfrm>
                    <a:prstGeom prst="rect">
                      <a:avLst/>
                    </a:prstGeom>
                  </pic:spPr>
                </pic:pic>
              </a:graphicData>
            </a:graphic>
          </wp:anchor>
        </w:drawing>
      </w:r>
    </w:p>
    <w:p w:rsidR="00FD204B" w:rsidRPr="00AF4F12" w:rsidRDefault="00FD204B" w:rsidP="00AF4F12">
      <w:pPr>
        <w:pStyle w:val="a8"/>
        <w:spacing w:before="11"/>
        <w:ind w:left="0"/>
        <w:jc w:val="both"/>
        <w:rPr>
          <w:sz w:val="24"/>
          <w:szCs w:val="24"/>
        </w:rPr>
      </w:pPr>
    </w:p>
    <w:p w:rsidR="00FD204B" w:rsidRPr="00AF4F12" w:rsidRDefault="00FD204B" w:rsidP="00AF4F12">
      <w:pPr>
        <w:pStyle w:val="a8"/>
        <w:spacing w:before="146"/>
        <w:ind w:left="0"/>
        <w:jc w:val="both"/>
        <w:rPr>
          <w:sz w:val="24"/>
          <w:szCs w:val="24"/>
        </w:rPr>
      </w:pPr>
      <w:proofErr w:type="spellStart"/>
      <w:r w:rsidRPr="00AF4F12">
        <w:rPr>
          <w:sz w:val="24"/>
          <w:szCs w:val="24"/>
        </w:rPr>
        <w:t>Допплерограмма</w:t>
      </w:r>
      <w:proofErr w:type="spellEnd"/>
      <w:r w:rsidRPr="00AF4F12">
        <w:rPr>
          <w:sz w:val="24"/>
          <w:szCs w:val="24"/>
        </w:rPr>
        <w:t xml:space="preserve"> </w:t>
      </w:r>
      <w:proofErr w:type="spellStart"/>
      <w:r w:rsidRPr="00AF4F12">
        <w:rPr>
          <w:sz w:val="24"/>
          <w:szCs w:val="24"/>
        </w:rPr>
        <w:t>трансмитрального</w:t>
      </w:r>
      <w:proofErr w:type="spellEnd"/>
      <w:r w:rsidRPr="00AF4F12">
        <w:rPr>
          <w:sz w:val="24"/>
          <w:szCs w:val="24"/>
        </w:rPr>
        <w:t xml:space="preserve"> диастолического потока.</w:t>
      </w:r>
    </w:p>
    <w:p w:rsidR="00FD204B" w:rsidRPr="00AF4F12" w:rsidRDefault="00FD204B" w:rsidP="00AF4F12">
      <w:pPr>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pStyle w:val="a8"/>
        <w:spacing w:before="76" w:line="360" w:lineRule="auto"/>
        <w:ind w:left="0" w:right="192"/>
        <w:jc w:val="both"/>
        <w:rPr>
          <w:sz w:val="24"/>
          <w:szCs w:val="24"/>
        </w:rPr>
      </w:pPr>
      <w:r w:rsidRPr="00AF4F12">
        <w:rPr>
          <w:i/>
          <w:sz w:val="24"/>
          <w:szCs w:val="24"/>
        </w:rPr>
        <w:lastRenderedPageBreak/>
        <w:t xml:space="preserve">Диастолическую функцию </w:t>
      </w:r>
      <w:r w:rsidRPr="00AF4F12">
        <w:rPr>
          <w:sz w:val="24"/>
          <w:szCs w:val="24"/>
        </w:rPr>
        <w:t xml:space="preserve">ЛЖ оценивают по результатам исследования </w:t>
      </w:r>
      <w:proofErr w:type="spellStart"/>
      <w:r w:rsidRPr="00AF4F12">
        <w:rPr>
          <w:sz w:val="24"/>
          <w:szCs w:val="24"/>
        </w:rPr>
        <w:t>трансмитрального</w:t>
      </w:r>
      <w:proofErr w:type="spellEnd"/>
      <w:r w:rsidRPr="00AF4F12">
        <w:rPr>
          <w:sz w:val="24"/>
          <w:szCs w:val="24"/>
        </w:rPr>
        <w:t xml:space="preserve"> кровотока в импульсном допплеровском режиме (рис.). Определяют: 1) максимальную скорость раннего пика диастолического наполнения (Е); 2) максимальную скорость </w:t>
      </w:r>
      <w:proofErr w:type="spellStart"/>
      <w:r w:rsidRPr="00AF4F12">
        <w:rPr>
          <w:sz w:val="24"/>
          <w:szCs w:val="24"/>
        </w:rPr>
        <w:t>трансмитрального</w:t>
      </w:r>
      <w:proofErr w:type="spellEnd"/>
      <w:r w:rsidRPr="00AF4F12">
        <w:rPr>
          <w:sz w:val="24"/>
          <w:szCs w:val="24"/>
        </w:rPr>
        <w:t xml:space="preserve"> кровотока во время систолы левого предсердия (А); 3) время </w:t>
      </w:r>
      <w:proofErr w:type="spellStart"/>
      <w:r w:rsidRPr="00AF4F12">
        <w:rPr>
          <w:sz w:val="24"/>
          <w:szCs w:val="24"/>
        </w:rPr>
        <w:t>изоволюметрического</w:t>
      </w:r>
      <w:proofErr w:type="spellEnd"/>
      <w:r w:rsidRPr="00AF4F12">
        <w:rPr>
          <w:sz w:val="24"/>
          <w:szCs w:val="24"/>
        </w:rPr>
        <w:t xml:space="preserve"> расслабления левого желудочка (измеряется при одновременной регистрац</w:t>
      </w:r>
      <w:proofErr w:type="gramStart"/>
      <w:r w:rsidRPr="00AF4F12">
        <w:rPr>
          <w:sz w:val="24"/>
          <w:szCs w:val="24"/>
        </w:rPr>
        <w:t>ии ао</w:t>
      </w:r>
      <w:proofErr w:type="gramEnd"/>
      <w:r w:rsidRPr="00AF4F12">
        <w:rPr>
          <w:sz w:val="24"/>
          <w:szCs w:val="24"/>
        </w:rPr>
        <w:t xml:space="preserve">ртального и </w:t>
      </w:r>
      <w:proofErr w:type="spellStart"/>
      <w:r w:rsidRPr="00AF4F12">
        <w:rPr>
          <w:sz w:val="24"/>
          <w:szCs w:val="24"/>
        </w:rPr>
        <w:t>трансмитрального</w:t>
      </w:r>
      <w:proofErr w:type="spellEnd"/>
      <w:r w:rsidRPr="00AF4F12">
        <w:rPr>
          <w:sz w:val="24"/>
          <w:szCs w:val="24"/>
        </w:rPr>
        <w:t xml:space="preserve"> кровотока в постоянно-волновом режиме из апикального доступа).</w:t>
      </w:r>
    </w:p>
    <w:p w:rsidR="00FD204B" w:rsidRPr="00AF4F12" w:rsidRDefault="00FD204B" w:rsidP="00AF4F12">
      <w:pPr>
        <w:pStyle w:val="a8"/>
        <w:spacing w:before="1" w:line="360" w:lineRule="auto"/>
        <w:ind w:right="122" w:firstLine="705"/>
        <w:jc w:val="both"/>
        <w:rPr>
          <w:sz w:val="24"/>
          <w:szCs w:val="24"/>
        </w:rPr>
      </w:pPr>
      <w:r w:rsidRPr="00AF4F12">
        <w:rPr>
          <w:sz w:val="24"/>
          <w:szCs w:val="24"/>
        </w:rPr>
        <w:t xml:space="preserve">Начальные стадии нарушения диастолической функции левого желудочка, не сопровождающиеся увеличением конечно-диастолического давления в желудочке, характеризуются снижением скорости </w:t>
      </w:r>
      <w:proofErr w:type="spellStart"/>
      <w:r w:rsidRPr="00AF4F12">
        <w:rPr>
          <w:sz w:val="24"/>
          <w:szCs w:val="24"/>
        </w:rPr>
        <w:t>изоволюметрического</w:t>
      </w:r>
      <w:proofErr w:type="spellEnd"/>
      <w:r w:rsidRPr="00AF4F12">
        <w:rPr>
          <w:sz w:val="24"/>
          <w:szCs w:val="24"/>
        </w:rPr>
        <w:t xml:space="preserve"> расслабления и объема раннего диастолического наполнения. При этом увеличивается объем кровотока во время систолы предсердия (А). На </w:t>
      </w:r>
      <w:proofErr w:type="spellStart"/>
      <w:r w:rsidRPr="00AF4F12">
        <w:rPr>
          <w:sz w:val="24"/>
          <w:szCs w:val="24"/>
        </w:rPr>
        <w:t>допплерограммах</w:t>
      </w:r>
      <w:proofErr w:type="spellEnd"/>
      <w:r w:rsidRPr="00AF4F12">
        <w:rPr>
          <w:sz w:val="24"/>
          <w:szCs w:val="24"/>
        </w:rPr>
        <w:t xml:space="preserve"> </w:t>
      </w:r>
      <w:proofErr w:type="spellStart"/>
      <w:r w:rsidRPr="00AF4F12">
        <w:rPr>
          <w:sz w:val="24"/>
          <w:szCs w:val="24"/>
        </w:rPr>
        <w:t>трансмитрального</w:t>
      </w:r>
      <w:proofErr w:type="spellEnd"/>
      <w:r w:rsidRPr="00AF4F12">
        <w:rPr>
          <w:sz w:val="24"/>
          <w:szCs w:val="24"/>
        </w:rPr>
        <w:t xml:space="preserve"> кровотока выявляется снижение амплитуды пика</w:t>
      </w:r>
      <w:proofErr w:type="gramStart"/>
      <w:r w:rsidRPr="00AF4F12">
        <w:rPr>
          <w:sz w:val="24"/>
          <w:szCs w:val="24"/>
        </w:rPr>
        <w:t xml:space="preserve"> Е</w:t>
      </w:r>
      <w:proofErr w:type="gramEnd"/>
      <w:r w:rsidRPr="00AF4F12">
        <w:rPr>
          <w:sz w:val="24"/>
          <w:szCs w:val="24"/>
        </w:rPr>
        <w:t xml:space="preserve"> и увеличение высоты пика А. Это свидетельствует о том, что большая часть диастолического кровотока вследствие нарушения податливости </w:t>
      </w:r>
      <w:r w:rsidRPr="00AF4F12">
        <w:rPr>
          <w:sz w:val="24"/>
          <w:szCs w:val="24"/>
        </w:rPr>
        <w:lastRenderedPageBreak/>
        <w:t>стенки левого желудочка осуществляется во время активной систолы левого предсердия.</w:t>
      </w:r>
    </w:p>
    <w:p w:rsidR="00FD204B" w:rsidRPr="00AF4F12" w:rsidRDefault="00FD204B" w:rsidP="00AF4F12">
      <w:pPr>
        <w:pStyle w:val="a8"/>
        <w:spacing w:line="360" w:lineRule="auto"/>
        <w:ind w:right="189" w:firstLine="705"/>
        <w:jc w:val="both"/>
        <w:rPr>
          <w:sz w:val="24"/>
          <w:szCs w:val="24"/>
        </w:rPr>
      </w:pPr>
      <w:r w:rsidRPr="00AF4F12">
        <w:rPr>
          <w:sz w:val="24"/>
          <w:szCs w:val="24"/>
        </w:rPr>
        <w:t>Дальнейшее ухудшение диастолической функции левого желудочка может приводить к росту конечно-диастолического давления в левом желудочке и давления в левом предсердии и к «</w:t>
      </w:r>
      <w:proofErr w:type="spellStart"/>
      <w:r w:rsidRPr="00AF4F12">
        <w:rPr>
          <w:sz w:val="24"/>
          <w:szCs w:val="24"/>
        </w:rPr>
        <w:t>псевдонормализации</w:t>
      </w:r>
      <w:proofErr w:type="spellEnd"/>
      <w:r w:rsidRPr="00AF4F12">
        <w:rPr>
          <w:sz w:val="24"/>
          <w:szCs w:val="24"/>
        </w:rPr>
        <w:t xml:space="preserve">» диастолического наполнения желудочка. Это сопровождается укорочением фазы </w:t>
      </w:r>
      <w:proofErr w:type="spellStart"/>
      <w:r w:rsidRPr="00AF4F12">
        <w:rPr>
          <w:sz w:val="24"/>
          <w:szCs w:val="24"/>
        </w:rPr>
        <w:t>изоволюметрического</w:t>
      </w:r>
      <w:proofErr w:type="spellEnd"/>
      <w:r w:rsidRPr="00AF4F12">
        <w:rPr>
          <w:sz w:val="24"/>
          <w:szCs w:val="24"/>
        </w:rPr>
        <w:t xml:space="preserve"> расслабления, ускорением раннего диастолического наполнения (Е) и резким патологическим уменьшением наполнения во время систолы левого предсердия </w:t>
      </w:r>
      <w:r w:rsidRPr="00AF4F12">
        <w:rPr>
          <w:spacing w:val="-2"/>
          <w:sz w:val="24"/>
          <w:szCs w:val="24"/>
        </w:rPr>
        <w:t xml:space="preserve">(А) </w:t>
      </w:r>
      <w:r w:rsidRPr="00AF4F12">
        <w:rPr>
          <w:sz w:val="24"/>
          <w:szCs w:val="24"/>
        </w:rPr>
        <w:t xml:space="preserve">— </w:t>
      </w:r>
      <w:proofErr w:type="spellStart"/>
      <w:r w:rsidRPr="00AF4F12">
        <w:rPr>
          <w:sz w:val="24"/>
          <w:szCs w:val="24"/>
        </w:rPr>
        <w:t>рестриктивным</w:t>
      </w:r>
      <w:proofErr w:type="spellEnd"/>
      <w:r w:rsidRPr="00AF4F12">
        <w:rPr>
          <w:sz w:val="24"/>
          <w:szCs w:val="24"/>
        </w:rPr>
        <w:t xml:space="preserve"> типом наполнения левого</w:t>
      </w:r>
      <w:r w:rsidRPr="00AF4F12">
        <w:rPr>
          <w:spacing w:val="3"/>
          <w:sz w:val="24"/>
          <w:szCs w:val="24"/>
        </w:rPr>
        <w:t xml:space="preserve"> </w:t>
      </w:r>
      <w:r w:rsidRPr="00AF4F12">
        <w:rPr>
          <w:sz w:val="24"/>
          <w:szCs w:val="24"/>
        </w:rPr>
        <w:t>желудочка.</w:t>
      </w: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FD204B" w:rsidRPr="00AF4F12" w:rsidRDefault="00FD204B" w:rsidP="00AF4F12">
      <w:pPr>
        <w:spacing w:before="81" w:line="362" w:lineRule="auto"/>
        <w:ind w:left="232" w:firstLine="825"/>
        <w:jc w:val="both"/>
        <w:rPr>
          <w:rFonts w:ascii="Times New Roman" w:hAnsi="Times New Roman" w:cs="Times New Roman"/>
          <w:b/>
          <w:sz w:val="24"/>
          <w:szCs w:val="24"/>
        </w:rPr>
      </w:pPr>
      <w:r w:rsidRPr="00AF4F12">
        <w:rPr>
          <w:rFonts w:ascii="Times New Roman" w:hAnsi="Times New Roman" w:cs="Times New Roman"/>
          <w:b/>
          <w:sz w:val="24"/>
          <w:szCs w:val="24"/>
        </w:rPr>
        <w:lastRenderedPageBreak/>
        <w:t>Дифференциальный диагноз при дилатации левого желудочка Причины дилатации левого желудочка</w:t>
      </w:r>
    </w:p>
    <w:p w:rsidR="00FD204B" w:rsidRPr="00AF4F12" w:rsidRDefault="00FD204B" w:rsidP="00AF4F12">
      <w:pPr>
        <w:spacing w:line="314" w:lineRule="exact"/>
        <w:ind w:left="232"/>
        <w:jc w:val="both"/>
        <w:rPr>
          <w:rFonts w:ascii="Times New Roman" w:hAnsi="Times New Roman" w:cs="Times New Roman"/>
          <w:b/>
          <w:i/>
          <w:sz w:val="24"/>
          <w:szCs w:val="24"/>
        </w:rPr>
      </w:pPr>
      <w:r w:rsidRPr="00AF4F12">
        <w:rPr>
          <w:rFonts w:ascii="Times New Roman" w:hAnsi="Times New Roman" w:cs="Times New Roman"/>
          <w:b/>
          <w:i/>
          <w:sz w:val="24"/>
          <w:szCs w:val="24"/>
        </w:rPr>
        <w:t>Объемная перегрузка при клапанной патологии и врожденных пороках:</w:t>
      </w:r>
    </w:p>
    <w:p w:rsidR="00FD204B" w:rsidRPr="00AF4F12" w:rsidRDefault="00FD204B" w:rsidP="00AF4F12">
      <w:pPr>
        <w:pStyle w:val="a5"/>
        <w:widowControl w:val="0"/>
        <w:numPr>
          <w:ilvl w:val="0"/>
          <w:numId w:val="6"/>
        </w:numPr>
        <w:tabs>
          <w:tab w:val="left" w:pos="952"/>
          <w:tab w:val="left" w:pos="953"/>
        </w:tabs>
        <w:autoSpaceDE w:val="0"/>
        <w:autoSpaceDN w:val="0"/>
        <w:spacing w:before="157"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Митральная</w:t>
      </w:r>
      <w:r w:rsidRPr="00AF4F12">
        <w:rPr>
          <w:rFonts w:ascii="Times New Roman" w:hAnsi="Times New Roman" w:cs="Times New Roman"/>
          <w:spacing w:val="2"/>
          <w:sz w:val="24"/>
          <w:szCs w:val="24"/>
        </w:rPr>
        <w:t xml:space="preserve"> </w:t>
      </w:r>
      <w:r w:rsidRPr="00AF4F12">
        <w:rPr>
          <w:rFonts w:ascii="Times New Roman" w:hAnsi="Times New Roman" w:cs="Times New Roman"/>
          <w:sz w:val="24"/>
          <w:szCs w:val="24"/>
        </w:rPr>
        <w:t>недостаточность</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Аортальная</w:t>
      </w:r>
      <w:r w:rsidRPr="00AF4F12">
        <w:rPr>
          <w:rFonts w:ascii="Times New Roman" w:hAnsi="Times New Roman" w:cs="Times New Roman"/>
          <w:spacing w:val="2"/>
          <w:sz w:val="24"/>
          <w:szCs w:val="24"/>
        </w:rPr>
        <w:t xml:space="preserve"> </w:t>
      </w:r>
      <w:r w:rsidRPr="00AF4F12">
        <w:rPr>
          <w:rFonts w:ascii="Times New Roman" w:hAnsi="Times New Roman" w:cs="Times New Roman"/>
          <w:sz w:val="24"/>
          <w:szCs w:val="24"/>
        </w:rPr>
        <w:t>недостаточность</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 xml:space="preserve">Пролапс митрального клапана с </w:t>
      </w:r>
      <w:proofErr w:type="gramStart"/>
      <w:r w:rsidRPr="00AF4F12">
        <w:rPr>
          <w:rFonts w:ascii="Times New Roman" w:hAnsi="Times New Roman" w:cs="Times New Roman"/>
          <w:sz w:val="24"/>
          <w:szCs w:val="24"/>
        </w:rPr>
        <w:t>митральной</w:t>
      </w:r>
      <w:proofErr w:type="gramEnd"/>
      <w:r w:rsidRPr="00AF4F12">
        <w:rPr>
          <w:rFonts w:ascii="Times New Roman" w:hAnsi="Times New Roman" w:cs="Times New Roman"/>
          <w:spacing w:val="1"/>
          <w:sz w:val="24"/>
          <w:szCs w:val="24"/>
        </w:rPr>
        <w:t xml:space="preserve"> </w:t>
      </w:r>
      <w:proofErr w:type="spellStart"/>
      <w:r w:rsidRPr="00AF4F12">
        <w:rPr>
          <w:rFonts w:ascii="Times New Roman" w:hAnsi="Times New Roman" w:cs="Times New Roman"/>
          <w:sz w:val="24"/>
          <w:szCs w:val="24"/>
        </w:rPr>
        <w:t>регургитацией</w:t>
      </w:r>
      <w:proofErr w:type="spellEnd"/>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Дефект межжелудочковой перегородки</w:t>
      </w:r>
    </w:p>
    <w:p w:rsidR="00FD204B" w:rsidRPr="00AF4F12" w:rsidRDefault="00FD204B" w:rsidP="00AF4F12">
      <w:pPr>
        <w:pStyle w:val="a5"/>
        <w:widowControl w:val="0"/>
        <w:numPr>
          <w:ilvl w:val="0"/>
          <w:numId w:val="6"/>
        </w:numPr>
        <w:tabs>
          <w:tab w:val="left" w:pos="952"/>
          <w:tab w:val="left" w:pos="953"/>
        </w:tabs>
        <w:autoSpaceDE w:val="0"/>
        <w:autoSpaceDN w:val="0"/>
        <w:spacing w:before="156"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Открытый артериальный</w:t>
      </w:r>
      <w:r w:rsidRPr="00AF4F12">
        <w:rPr>
          <w:rFonts w:ascii="Times New Roman" w:hAnsi="Times New Roman" w:cs="Times New Roman"/>
          <w:spacing w:val="1"/>
          <w:sz w:val="24"/>
          <w:szCs w:val="24"/>
        </w:rPr>
        <w:t xml:space="preserve"> </w:t>
      </w:r>
      <w:r w:rsidRPr="00AF4F12">
        <w:rPr>
          <w:rFonts w:ascii="Times New Roman" w:hAnsi="Times New Roman" w:cs="Times New Roman"/>
          <w:sz w:val="24"/>
          <w:szCs w:val="24"/>
        </w:rPr>
        <w:t>проток</w:t>
      </w:r>
    </w:p>
    <w:p w:rsidR="00FD204B" w:rsidRPr="00AF4F12" w:rsidRDefault="00FD204B" w:rsidP="00AF4F12">
      <w:pPr>
        <w:spacing w:before="167" w:line="362" w:lineRule="auto"/>
        <w:ind w:left="232"/>
        <w:jc w:val="both"/>
        <w:rPr>
          <w:rFonts w:ascii="Times New Roman" w:hAnsi="Times New Roman" w:cs="Times New Roman"/>
          <w:b/>
          <w:i/>
          <w:sz w:val="24"/>
          <w:szCs w:val="24"/>
        </w:rPr>
      </w:pPr>
      <w:r w:rsidRPr="00AF4F12">
        <w:rPr>
          <w:rFonts w:ascii="Times New Roman" w:hAnsi="Times New Roman" w:cs="Times New Roman"/>
          <w:b/>
          <w:i/>
          <w:sz w:val="24"/>
          <w:szCs w:val="24"/>
        </w:rPr>
        <w:t xml:space="preserve">Заболевания, сопровождающиеся длительным увеличением </w:t>
      </w:r>
      <w:proofErr w:type="spellStart"/>
      <w:r w:rsidRPr="00AF4F12">
        <w:rPr>
          <w:rFonts w:ascii="Times New Roman" w:hAnsi="Times New Roman" w:cs="Times New Roman"/>
          <w:b/>
          <w:i/>
          <w:sz w:val="24"/>
          <w:szCs w:val="24"/>
        </w:rPr>
        <w:t>постнагрузки</w:t>
      </w:r>
      <w:proofErr w:type="spellEnd"/>
      <w:r w:rsidRPr="00AF4F12">
        <w:rPr>
          <w:rFonts w:ascii="Times New Roman" w:hAnsi="Times New Roman" w:cs="Times New Roman"/>
          <w:b/>
          <w:i/>
          <w:sz w:val="24"/>
          <w:szCs w:val="24"/>
        </w:rPr>
        <w:t xml:space="preserve"> на ЛЖ в стадии декомпенсации</w:t>
      </w:r>
    </w:p>
    <w:p w:rsidR="00FD204B" w:rsidRPr="00AF4F12" w:rsidRDefault="00FD204B" w:rsidP="00AF4F12">
      <w:pPr>
        <w:pStyle w:val="a5"/>
        <w:widowControl w:val="0"/>
        <w:numPr>
          <w:ilvl w:val="0"/>
          <w:numId w:val="6"/>
        </w:numPr>
        <w:tabs>
          <w:tab w:val="left" w:pos="952"/>
          <w:tab w:val="left" w:pos="953"/>
        </w:tabs>
        <w:autoSpaceDE w:val="0"/>
        <w:autoSpaceDN w:val="0"/>
        <w:spacing w:after="0" w:line="330" w:lineRule="exact"/>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Стеноз устья</w:t>
      </w:r>
      <w:r w:rsidRPr="00AF4F12">
        <w:rPr>
          <w:rFonts w:ascii="Times New Roman" w:hAnsi="Times New Roman" w:cs="Times New Roman"/>
          <w:spacing w:val="4"/>
          <w:sz w:val="24"/>
          <w:szCs w:val="24"/>
        </w:rPr>
        <w:t xml:space="preserve"> </w:t>
      </w:r>
      <w:r w:rsidRPr="00AF4F12">
        <w:rPr>
          <w:rFonts w:ascii="Times New Roman" w:hAnsi="Times New Roman" w:cs="Times New Roman"/>
          <w:sz w:val="24"/>
          <w:szCs w:val="24"/>
        </w:rPr>
        <w:t>аорты</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Артериальные</w:t>
      </w:r>
      <w:r w:rsidRPr="00AF4F12">
        <w:rPr>
          <w:rFonts w:ascii="Times New Roman" w:hAnsi="Times New Roman" w:cs="Times New Roman"/>
          <w:spacing w:val="1"/>
          <w:sz w:val="24"/>
          <w:szCs w:val="24"/>
        </w:rPr>
        <w:t xml:space="preserve"> </w:t>
      </w:r>
      <w:r w:rsidRPr="00AF4F12">
        <w:rPr>
          <w:rFonts w:ascii="Times New Roman" w:hAnsi="Times New Roman" w:cs="Times New Roman"/>
          <w:sz w:val="24"/>
          <w:szCs w:val="24"/>
        </w:rPr>
        <w:t>гипертензии</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Гипертрофическая</w:t>
      </w:r>
      <w:r w:rsidRPr="00AF4F12">
        <w:rPr>
          <w:rFonts w:ascii="Times New Roman" w:hAnsi="Times New Roman" w:cs="Times New Roman"/>
          <w:spacing w:val="2"/>
          <w:sz w:val="24"/>
          <w:szCs w:val="24"/>
        </w:rPr>
        <w:t xml:space="preserve"> </w:t>
      </w:r>
      <w:proofErr w:type="spellStart"/>
      <w:r w:rsidRPr="00AF4F12">
        <w:rPr>
          <w:rFonts w:ascii="Times New Roman" w:hAnsi="Times New Roman" w:cs="Times New Roman"/>
          <w:sz w:val="24"/>
          <w:szCs w:val="24"/>
        </w:rPr>
        <w:t>кардиомиопатия</w:t>
      </w:r>
      <w:proofErr w:type="spellEnd"/>
    </w:p>
    <w:p w:rsidR="00FD204B" w:rsidRPr="00AF4F12" w:rsidRDefault="00FD204B" w:rsidP="00AF4F12">
      <w:pPr>
        <w:spacing w:before="167"/>
        <w:ind w:left="232"/>
        <w:jc w:val="both"/>
        <w:rPr>
          <w:rFonts w:ascii="Times New Roman" w:hAnsi="Times New Roman" w:cs="Times New Roman"/>
          <w:b/>
          <w:i/>
          <w:sz w:val="24"/>
          <w:szCs w:val="24"/>
        </w:rPr>
      </w:pPr>
      <w:r w:rsidRPr="00AF4F12">
        <w:rPr>
          <w:rFonts w:ascii="Times New Roman" w:hAnsi="Times New Roman" w:cs="Times New Roman"/>
          <w:b/>
          <w:i/>
          <w:sz w:val="24"/>
          <w:szCs w:val="24"/>
        </w:rPr>
        <w:t>Поражения миокарда:</w:t>
      </w:r>
    </w:p>
    <w:p w:rsidR="00FD204B" w:rsidRPr="00AF4F12" w:rsidRDefault="00FD204B" w:rsidP="00AF4F12">
      <w:pPr>
        <w:pStyle w:val="a5"/>
        <w:widowControl w:val="0"/>
        <w:numPr>
          <w:ilvl w:val="0"/>
          <w:numId w:val="6"/>
        </w:numPr>
        <w:tabs>
          <w:tab w:val="left" w:pos="952"/>
          <w:tab w:val="left" w:pos="953"/>
        </w:tabs>
        <w:autoSpaceDE w:val="0"/>
        <w:autoSpaceDN w:val="0"/>
        <w:spacing w:before="152"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Ишемическая</w:t>
      </w:r>
      <w:r w:rsidRPr="00AF4F12">
        <w:rPr>
          <w:rFonts w:ascii="Times New Roman" w:hAnsi="Times New Roman" w:cs="Times New Roman"/>
          <w:spacing w:val="2"/>
          <w:sz w:val="24"/>
          <w:szCs w:val="24"/>
        </w:rPr>
        <w:t xml:space="preserve"> </w:t>
      </w:r>
      <w:proofErr w:type="spellStart"/>
      <w:r w:rsidRPr="00AF4F12">
        <w:rPr>
          <w:rFonts w:ascii="Times New Roman" w:hAnsi="Times New Roman" w:cs="Times New Roman"/>
          <w:sz w:val="24"/>
          <w:szCs w:val="24"/>
        </w:rPr>
        <w:t>кардиомиопатия</w:t>
      </w:r>
      <w:proofErr w:type="spellEnd"/>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Миокардит</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Алкогольная</w:t>
      </w:r>
      <w:r w:rsidRPr="00AF4F12">
        <w:rPr>
          <w:rFonts w:ascii="Times New Roman" w:hAnsi="Times New Roman" w:cs="Times New Roman"/>
          <w:spacing w:val="2"/>
          <w:sz w:val="24"/>
          <w:szCs w:val="24"/>
        </w:rPr>
        <w:t xml:space="preserve"> </w:t>
      </w:r>
      <w:proofErr w:type="spellStart"/>
      <w:r w:rsidRPr="00AF4F12">
        <w:rPr>
          <w:rFonts w:ascii="Times New Roman" w:hAnsi="Times New Roman" w:cs="Times New Roman"/>
          <w:sz w:val="24"/>
          <w:szCs w:val="24"/>
        </w:rPr>
        <w:t>кардиомиопатия</w:t>
      </w:r>
      <w:proofErr w:type="spellEnd"/>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Лекарственное</w:t>
      </w:r>
      <w:r w:rsidRPr="00AF4F12">
        <w:rPr>
          <w:rFonts w:ascii="Times New Roman" w:hAnsi="Times New Roman" w:cs="Times New Roman"/>
          <w:spacing w:val="1"/>
          <w:sz w:val="24"/>
          <w:szCs w:val="24"/>
        </w:rPr>
        <w:t xml:space="preserve"> </w:t>
      </w:r>
      <w:r w:rsidRPr="00AF4F12">
        <w:rPr>
          <w:rFonts w:ascii="Times New Roman" w:hAnsi="Times New Roman" w:cs="Times New Roman"/>
          <w:sz w:val="24"/>
          <w:szCs w:val="24"/>
        </w:rPr>
        <w:t>поражение</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Послеродовая</w:t>
      </w:r>
      <w:r w:rsidRPr="00AF4F12">
        <w:rPr>
          <w:rFonts w:ascii="Times New Roman" w:hAnsi="Times New Roman" w:cs="Times New Roman"/>
          <w:spacing w:val="2"/>
          <w:sz w:val="24"/>
          <w:szCs w:val="24"/>
        </w:rPr>
        <w:t xml:space="preserve"> </w:t>
      </w:r>
      <w:proofErr w:type="spellStart"/>
      <w:r w:rsidRPr="00AF4F12">
        <w:rPr>
          <w:rFonts w:ascii="Times New Roman" w:hAnsi="Times New Roman" w:cs="Times New Roman"/>
          <w:sz w:val="24"/>
          <w:szCs w:val="24"/>
        </w:rPr>
        <w:t>кардиомиопатия</w:t>
      </w:r>
      <w:proofErr w:type="spellEnd"/>
    </w:p>
    <w:p w:rsidR="00FD204B" w:rsidRPr="00AF4F12" w:rsidRDefault="00FD204B" w:rsidP="00AF4F12">
      <w:pPr>
        <w:pStyle w:val="a5"/>
        <w:widowControl w:val="0"/>
        <w:numPr>
          <w:ilvl w:val="0"/>
          <w:numId w:val="6"/>
        </w:numPr>
        <w:tabs>
          <w:tab w:val="left" w:pos="952"/>
          <w:tab w:val="left" w:pos="953"/>
        </w:tabs>
        <w:autoSpaceDE w:val="0"/>
        <w:autoSpaceDN w:val="0"/>
        <w:spacing w:before="156"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 xml:space="preserve">Идиопатическая </w:t>
      </w:r>
      <w:proofErr w:type="spellStart"/>
      <w:r w:rsidRPr="00AF4F12">
        <w:rPr>
          <w:rFonts w:ascii="Times New Roman" w:hAnsi="Times New Roman" w:cs="Times New Roman"/>
          <w:sz w:val="24"/>
          <w:szCs w:val="24"/>
        </w:rPr>
        <w:t>дилатационная</w:t>
      </w:r>
      <w:proofErr w:type="spellEnd"/>
      <w:r w:rsidRPr="00AF4F12">
        <w:rPr>
          <w:rFonts w:ascii="Times New Roman" w:hAnsi="Times New Roman" w:cs="Times New Roman"/>
          <w:spacing w:val="4"/>
          <w:sz w:val="24"/>
          <w:szCs w:val="24"/>
        </w:rPr>
        <w:t xml:space="preserve"> </w:t>
      </w:r>
      <w:proofErr w:type="spellStart"/>
      <w:r w:rsidRPr="00AF4F12">
        <w:rPr>
          <w:rFonts w:ascii="Times New Roman" w:hAnsi="Times New Roman" w:cs="Times New Roman"/>
          <w:sz w:val="24"/>
          <w:szCs w:val="24"/>
        </w:rPr>
        <w:t>кардиомиопатия</w:t>
      </w:r>
      <w:proofErr w:type="spellEnd"/>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proofErr w:type="spellStart"/>
      <w:r w:rsidRPr="00AF4F12">
        <w:rPr>
          <w:rFonts w:ascii="Times New Roman" w:hAnsi="Times New Roman" w:cs="Times New Roman"/>
          <w:sz w:val="24"/>
          <w:szCs w:val="24"/>
        </w:rPr>
        <w:t>Тахииндуцированная</w:t>
      </w:r>
      <w:proofErr w:type="spellEnd"/>
      <w:r w:rsidRPr="00AF4F12">
        <w:rPr>
          <w:rFonts w:ascii="Times New Roman" w:hAnsi="Times New Roman" w:cs="Times New Roman"/>
          <w:spacing w:val="2"/>
          <w:sz w:val="24"/>
          <w:szCs w:val="24"/>
        </w:rPr>
        <w:t xml:space="preserve"> </w:t>
      </w:r>
      <w:proofErr w:type="spellStart"/>
      <w:r w:rsidRPr="00AF4F12">
        <w:rPr>
          <w:rFonts w:ascii="Times New Roman" w:hAnsi="Times New Roman" w:cs="Times New Roman"/>
          <w:sz w:val="24"/>
          <w:szCs w:val="24"/>
        </w:rPr>
        <w:t>кардиомиопатия</w:t>
      </w:r>
      <w:proofErr w:type="spellEnd"/>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Тиреотоксическое</w:t>
      </w:r>
      <w:r w:rsidRPr="00AF4F12">
        <w:rPr>
          <w:rFonts w:ascii="Times New Roman" w:hAnsi="Times New Roman" w:cs="Times New Roman"/>
          <w:spacing w:val="1"/>
          <w:sz w:val="24"/>
          <w:szCs w:val="24"/>
        </w:rPr>
        <w:t xml:space="preserve"> </w:t>
      </w:r>
      <w:r w:rsidRPr="00AF4F12">
        <w:rPr>
          <w:rFonts w:ascii="Times New Roman" w:hAnsi="Times New Roman" w:cs="Times New Roman"/>
          <w:sz w:val="24"/>
          <w:szCs w:val="24"/>
        </w:rPr>
        <w:t>сердце</w:t>
      </w:r>
    </w:p>
    <w:p w:rsidR="00FD204B" w:rsidRPr="00AF4F12" w:rsidRDefault="00FD204B" w:rsidP="00AF4F12">
      <w:pPr>
        <w:pStyle w:val="a5"/>
        <w:widowControl w:val="0"/>
        <w:numPr>
          <w:ilvl w:val="0"/>
          <w:numId w:val="6"/>
        </w:numPr>
        <w:tabs>
          <w:tab w:val="left" w:pos="952"/>
          <w:tab w:val="left" w:pos="953"/>
        </w:tabs>
        <w:autoSpaceDE w:val="0"/>
        <w:autoSpaceDN w:val="0"/>
        <w:spacing w:before="161" w:after="0" w:line="240" w:lineRule="auto"/>
        <w:ind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Почечная</w:t>
      </w:r>
      <w:r w:rsidRPr="00AF4F12">
        <w:rPr>
          <w:rFonts w:ascii="Times New Roman" w:hAnsi="Times New Roman" w:cs="Times New Roman"/>
          <w:spacing w:val="2"/>
          <w:sz w:val="24"/>
          <w:szCs w:val="24"/>
        </w:rPr>
        <w:t xml:space="preserve"> </w:t>
      </w:r>
      <w:r w:rsidRPr="00AF4F12">
        <w:rPr>
          <w:rFonts w:ascii="Times New Roman" w:hAnsi="Times New Roman" w:cs="Times New Roman"/>
          <w:sz w:val="24"/>
          <w:szCs w:val="24"/>
        </w:rPr>
        <w:t>недостаточность</w:t>
      </w:r>
    </w:p>
    <w:p w:rsidR="00FD204B" w:rsidRPr="00AF4F12" w:rsidRDefault="00FD204B" w:rsidP="00AF4F12">
      <w:pPr>
        <w:pStyle w:val="a8"/>
        <w:spacing w:before="162" w:line="360" w:lineRule="auto"/>
        <w:ind w:right="191" w:firstLine="705"/>
        <w:jc w:val="both"/>
        <w:rPr>
          <w:sz w:val="24"/>
          <w:szCs w:val="24"/>
        </w:rPr>
      </w:pPr>
      <w:r w:rsidRPr="00AF4F12">
        <w:rPr>
          <w:sz w:val="24"/>
          <w:szCs w:val="24"/>
        </w:rPr>
        <w:lastRenderedPageBreak/>
        <w:t>При проведении дифференциального диагноза оцениваются субъективные и объективные симптомы, на основании которых определяется дифференциальный ряд. Дальнейший дифференциальный диагноз основывается на детальном изучении анамнеза, результатов дополнительных методов</w:t>
      </w:r>
      <w:r w:rsidRPr="00AF4F12">
        <w:rPr>
          <w:spacing w:val="-1"/>
          <w:sz w:val="24"/>
          <w:szCs w:val="24"/>
        </w:rPr>
        <w:t xml:space="preserve"> </w:t>
      </w:r>
      <w:r w:rsidRPr="00AF4F12">
        <w:rPr>
          <w:sz w:val="24"/>
          <w:szCs w:val="24"/>
        </w:rPr>
        <w:t>исследования.</w:t>
      </w:r>
    </w:p>
    <w:p w:rsidR="00AF4F12" w:rsidRPr="00AF4F12" w:rsidRDefault="00AF4F12" w:rsidP="00AF4F12">
      <w:pPr>
        <w:pStyle w:val="a8"/>
        <w:spacing w:before="76" w:line="360" w:lineRule="auto"/>
        <w:ind w:left="0" w:right="193"/>
        <w:jc w:val="both"/>
        <w:rPr>
          <w:sz w:val="24"/>
          <w:szCs w:val="24"/>
        </w:rPr>
      </w:pPr>
      <w:r w:rsidRPr="00AF4F12">
        <w:rPr>
          <w:sz w:val="24"/>
          <w:szCs w:val="24"/>
        </w:rPr>
        <w:t xml:space="preserve">При дилатации левого желудочка обнаруживается расширение </w:t>
      </w:r>
      <w:proofErr w:type="spellStart"/>
      <w:r w:rsidRPr="00AF4F12">
        <w:rPr>
          <w:sz w:val="24"/>
          <w:szCs w:val="24"/>
        </w:rPr>
        <w:t>перкуторной</w:t>
      </w:r>
      <w:proofErr w:type="spellEnd"/>
      <w:r w:rsidRPr="00AF4F12">
        <w:rPr>
          <w:sz w:val="24"/>
          <w:szCs w:val="24"/>
        </w:rPr>
        <w:t xml:space="preserve"> границы влево. Возможны симптомы левожелудочковой недостаточности.</w:t>
      </w:r>
    </w:p>
    <w:p w:rsidR="00AF4F12" w:rsidRPr="00AF4F12" w:rsidRDefault="00AF4F12" w:rsidP="00AF4F12">
      <w:pPr>
        <w:spacing w:before="6"/>
        <w:ind w:left="232"/>
        <w:jc w:val="both"/>
        <w:rPr>
          <w:rFonts w:ascii="Times New Roman" w:hAnsi="Times New Roman" w:cs="Times New Roman"/>
          <w:b/>
          <w:i/>
          <w:sz w:val="24"/>
          <w:szCs w:val="24"/>
        </w:rPr>
      </w:pPr>
      <w:r w:rsidRPr="00AF4F12">
        <w:rPr>
          <w:rFonts w:ascii="Times New Roman" w:hAnsi="Times New Roman" w:cs="Times New Roman"/>
          <w:b/>
          <w:i/>
          <w:sz w:val="24"/>
          <w:szCs w:val="24"/>
        </w:rPr>
        <w:t>Симптомы левожелудочковой недостаточности</w:t>
      </w:r>
    </w:p>
    <w:p w:rsidR="00AF4F12" w:rsidRPr="00AF4F12" w:rsidRDefault="00AF4F12" w:rsidP="00AF4F12">
      <w:pPr>
        <w:pStyle w:val="a5"/>
        <w:widowControl w:val="0"/>
        <w:numPr>
          <w:ilvl w:val="1"/>
          <w:numId w:val="6"/>
        </w:numPr>
        <w:tabs>
          <w:tab w:val="left" w:pos="1553"/>
        </w:tabs>
        <w:autoSpaceDE w:val="0"/>
        <w:autoSpaceDN w:val="0"/>
        <w:spacing w:before="158" w:after="0" w:line="240" w:lineRule="auto"/>
        <w:ind w:left="1552"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Одышка при физической нагрузке или в</w:t>
      </w:r>
      <w:r w:rsidRPr="00AF4F12">
        <w:rPr>
          <w:rFonts w:ascii="Times New Roman" w:hAnsi="Times New Roman" w:cs="Times New Roman"/>
          <w:spacing w:val="6"/>
          <w:sz w:val="24"/>
          <w:szCs w:val="24"/>
        </w:rPr>
        <w:t xml:space="preserve"> </w:t>
      </w:r>
      <w:r w:rsidRPr="00AF4F12">
        <w:rPr>
          <w:rFonts w:ascii="Times New Roman" w:hAnsi="Times New Roman" w:cs="Times New Roman"/>
          <w:sz w:val="24"/>
          <w:szCs w:val="24"/>
        </w:rPr>
        <w:t>покое</w:t>
      </w:r>
    </w:p>
    <w:p w:rsidR="00AF4F12" w:rsidRPr="00AF4F12" w:rsidRDefault="00AF4F12" w:rsidP="00AF4F12">
      <w:pPr>
        <w:pStyle w:val="a5"/>
        <w:widowControl w:val="0"/>
        <w:numPr>
          <w:ilvl w:val="1"/>
          <w:numId w:val="6"/>
        </w:numPr>
        <w:tabs>
          <w:tab w:val="left" w:pos="1553"/>
        </w:tabs>
        <w:autoSpaceDE w:val="0"/>
        <w:autoSpaceDN w:val="0"/>
        <w:spacing w:before="158" w:after="0" w:line="240" w:lineRule="auto"/>
        <w:ind w:left="1552" w:hanging="361"/>
        <w:contextualSpacing w:val="0"/>
        <w:jc w:val="both"/>
        <w:rPr>
          <w:rFonts w:ascii="Times New Roman" w:hAnsi="Times New Roman" w:cs="Times New Roman"/>
          <w:sz w:val="24"/>
          <w:szCs w:val="24"/>
        </w:rPr>
      </w:pPr>
      <w:r w:rsidRPr="00AF4F12">
        <w:rPr>
          <w:rFonts w:ascii="Times New Roman" w:hAnsi="Times New Roman" w:cs="Times New Roman"/>
          <w:sz w:val="24"/>
          <w:szCs w:val="24"/>
        </w:rPr>
        <w:t>Пароксизмальная ночная</w:t>
      </w:r>
      <w:r w:rsidRPr="00AF4F12">
        <w:rPr>
          <w:rFonts w:ascii="Times New Roman" w:hAnsi="Times New Roman" w:cs="Times New Roman"/>
          <w:spacing w:val="5"/>
          <w:sz w:val="24"/>
          <w:szCs w:val="24"/>
        </w:rPr>
        <w:t xml:space="preserve"> </w:t>
      </w:r>
      <w:r w:rsidRPr="00AF4F12">
        <w:rPr>
          <w:rFonts w:ascii="Times New Roman" w:hAnsi="Times New Roman" w:cs="Times New Roman"/>
          <w:sz w:val="24"/>
          <w:szCs w:val="24"/>
        </w:rPr>
        <w:t>одышка</w:t>
      </w:r>
    </w:p>
    <w:p w:rsidR="00AF4F12" w:rsidRPr="00AF4F12" w:rsidRDefault="00AF4F12" w:rsidP="00AF4F12">
      <w:pPr>
        <w:pStyle w:val="a8"/>
        <w:spacing w:before="163" w:line="362" w:lineRule="auto"/>
        <w:ind w:right="193" w:firstLine="710"/>
        <w:jc w:val="both"/>
        <w:rPr>
          <w:sz w:val="24"/>
          <w:szCs w:val="24"/>
        </w:rPr>
      </w:pPr>
      <w:r w:rsidRPr="00AF4F12">
        <w:rPr>
          <w:sz w:val="24"/>
          <w:szCs w:val="24"/>
        </w:rPr>
        <w:t>При наличии одышки необходимо выявить признаки, свидетельствующие о ее сердечном происхождении:</w:t>
      </w:r>
    </w:p>
    <w:p w:rsidR="00AF4F12" w:rsidRPr="00AF4F12" w:rsidRDefault="00AF4F12" w:rsidP="00AF4F12">
      <w:pPr>
        <w:pStyle w:val="a5"/>
        <w:widowControl w:val="0"/>
        <w:numPr>
          <w:ilvl w:val="1"/>
          <w:numId w:val="6"/>
        </w:numPr>
        <w:tabs>
          <w:tab w:val="left" w:pos="1673"/>
        </w:tabs>
        <w:autoSpaceDE w:val="0"/>
        <w:autoSpaceDN w:val="0"/>
        <w:spacing w:after="0" w:line="314" w:lineRule="exact"/>
        <w:ind w:hanging="538"/>
        <w:contextualSpacing w:val="0"/>
        <w:jc w:val="both"/>
        <w:rPr>
          <w:rFonts w:ascii="Times New Roman" w:hAnsi="Times New Roman" w:cs="Times New Roman"/>
          <w:sz w:val="24"/>
          <w:szCs w:val="24"/>
        </w:rPr>
      </w:pPr>
      <w:r w:rsidRPr="00AF4F12">
        <w:rPr>
          <w:rFonts w:ascii="Times New Roman" w:hAnsi="Times New Roman" w:cs="Times New Roman"/>
          <w:sz w:val="24"/>
          <w:szCs w:val="24"/>
        </w:rPr>
        <w:t>Смешанный характер</w:t>
      </w:r>
      <w:r w:rsidRPr="00AF4F12">
        <w:rPr>
          <w:rFonts w:ascii="Times New Roman" w:hAnsi="Times New Roman" w:cs="Times New Roman"/>
          <w:spacing w:val="1"/>
          <w:sz w:val="24"/>
          <w:szCs w:val="24"/>
        </w:rPr>
        <w:t xml:space="preserve"> </w:t>
      </w:r>
      <w:r w:rsidRPr="00AF4F12">
        <w:rPr>
          <w:rFonts w:ascii="Times New Roman" w:hAnsi="Times New Roman" w:cs="Times New Roman"/>
          <w:sz w:val="24"/>
          <w:szCs w:val="24"/>
        </w:rPr>
        <w:t>одышки</w:t>
      </w:r>
    </w:p>
    <w:p w:rsidR="00AF4F12" w:rsidRPr="00AF4F12" w:rsidRDefault="00AF4F12" w:rsidP="00AF4F12">
      <w:pPr>
        <w:pStyle w:val="a5"/>
        <w:widowControl w:val="0"/>
        <w:numPr>
          <w:ilvl w:val="1"/>
          <w:numId w:val="6"/>
        </w:numPr>
        <w:tabs>
          <w:tab w:val="left" w:pos="1672"/>
          <w:tab w:val="left" w:pos="1673"/>
        </w:tabs>
        <w:autoSpaceDE w:val="0"/>
        <w:autoSpaceDN w:val="0"/>
        <w:spacing w:before="163" w:after="0" w:line="240" w:lineRule="auto"/>
        <w:ind w:hanging="538"/>
        <w:contextualSpacing w:val="0"/>
        <w:jc w:val="both"/>
        <w:rPr>
          <w:rFonts w:ascii="Times New Roman" w:hAnsi="Times New Roman" w:cs="Times New Roman"/>
          <w:sz w:val="24"/>
          <w:szCs w:val="24"/>
        </w:rPr>
      </w:pPr>
      <w:r w:rsidRPr="00AF4F12">
        <w:rPr>
          <w:rFonts w:ascii="Times New Roman" w:hAnsi="Times New Roman" w:cs="Times New Roman"/>
          <w:sz w:val="24"/>
          <w:szCs w:val="24"/>
        </w:rPr>
        <w:t>Уменьшение одышки в положении</w:t>
      </w:r>
      <w:r w:rsidRPr="00AF4F12">
        <w:rPr>
          <w:rFonts w:ascii="Times New Roman" w:hAnsi="Times New Roman" w:cs="Times New Roman"/>
          <w:spacing w:val="2"/>
          <w:sz w:val="24"/>
          <w:szCs w:val="24"/>
        </w:rPr>
        <w:t xml:space="preserve"> </w:t>
      </w:r>
      <w:r w:rsidRPr="00AF4F12">
        <w:rPr>
          <w:rFonts w:ascii="Times New Roman" w:hAnsi="Times New Roman" w:cs="Times New Roman"/>
          <w:sz w:val="24"/>
          <w:szCs w:val="24"/>
        </w:rPr>
        <w:t>сидя</w:t>
      </w:r>
    </w:p>
    <w:p w:rsidR="00AF4F12" w:rsidRPr="00AF4F12" w:rsidRDefault="00AF4F12" w:rsidP="00AF4F12">
      <w:pPr>
        <w:pStyle w:val="a5"/>
        <w:widowControl w:val="0"/>
        <w:numPr>
          <w:ilvl w:val="1"/>
          <w:numId w:val="6"/>
        </w:numPr>
        <w:tabs>
          <w:tab w:val="left" w:pos="1672"/>
          <w:tab w:val="left" w:pos="1673"/>
        </w:tabs>
        <w:autoSpaceDE w:val="0"/>
        <w:autoSpaceDN w:val="0"/>
        <w:spacing w:before="158" w:after="0" w:line="240" w:lineRule="auto"/>
        <w:ind w:hanging="538"/>
        <w:contextualSpacing w:val="0"/>
        <w:jc w:val="both"/>
        <w:rPr>
          <w:rFonts w:ascii="Times New Roman" w:hAnsi="Times New Roman" w:cs="Times New Roman"/>
          <w:sz w:val="24"/>
          <w:szCs w:val="24"/>
        </w:rPr>
      </w:pPr>
      <w:r w:rsidRPr="00AF4F12">
        <w:rPr>
          <w:rFonts w:ascii="Times New Roman" w:hAnsi="Times New Roman" w:cs="Times New Roman"/>
          <w:sz w:val="24"/>
          <w:szCs w:val="24"/>
        </w:rPr>
        <w:t>Влажные хрипы в нижних</w:t>
      </w:r>
      <w:r w:rsidRPr="00AF4F12">
        <w:rPr>
          <w:rFonts w:ascii="Times New Roman" w:hAnsi="Times New Roman" w:cs="Times New Roman"/>
          <w:spacing w:val="-1"/>
          <w:sz w:val="24"/>
          <w:szCs w:val="24"/>
        </w:rPr>
        <w:t xml:space="preserve"> </w:t>
      </w:r>
      <w:r w:rsidRPr="00AF4F12">
        <w:rPr>
          <w:rFonts w:ascii="Times New Roman" w:hAnsi="Times New Roman" w:cs="Times New Roman"/>
          <w:sz w:val="24"/>
          <w:szCs w:val="24"/>
        </w:rPr>
        <w:t>отделах</w:t>
      </w:r>
    </w:p>
    <w:p w:rsidR="00AF4F12" w:rsidRPr="00AF4F12" w:rsidRDefault="00AF4F12" w:rsidP="00AF4F12">
      <w:pPr>
        <w:pStyle w:val="a5"/>
        <w:widowControl w:val="0"/>
        <w:numPr>
          <w:ilvl w:val="1"/>
          <w:numId w:val="6"/>
        </w:numPr>
        <w:tabs>
          <w:tab w:val="left" w:pos="1672"/>
          <w:tab w:val="left" w:pos="1673"/>
        </w:tabs>
        <w:autoSpaceDE w:val="0"/>
        <w:autoSpaceDN w:val="0"/>
        <w:spacing w:before="162" w:after="0" w:line="362" w:lineRule="auto"/>
        <w:ind w:right="2215" w:hanging="538"/>
        <w:contextualSpacing w:val="0"/>
        <w:jc w:val="both"/>
        <w:rPr>
          <w:rFonts w:ascii="Times New Roman" w:hAnsi="Times New Roman" w:cs="Times New Roman"/>
          <w:sz w:val="24"/>
          <w:szCs w:val="24"/>
        </w:rPr>
      </w:pPr>
      <w:r w:rsidRPr="00AF4F12">
        <w:rPr>
          <w:rFonts w:ascii="Times New Roman" w:hAnsi="Times New Roman" w:cs="Times New Roman"/>
          <w:sz w:val="24"/>
          <w:szCs w:val="24"/>
        </w:rPr>
        <w:t>Рентгенологические признаки застоя в малом</w:t>
      </w:r>
      <w:r w:rsidRPr="00AF4F12">
        <w:rPr>
          <w:rFonts w:ascii="Times New Roman" w:hAnsi="Times New Roman" w:cs="Times New Roman"/>
          <w:spacing w:val="-30"/>
          <w:sz w:val="24"/>
          <w:szCs w:val="24"/>
        </w:rPr>
        <w:t xml:space="preserve"> </w:t>
      </w:r>
      <w:r w:rsidRPr="00AF4F12">
        <w:rPr>
          <w:rFonts w:ascii="Times New Roman" w:hAnsi="Times New Roman" w:cs="Times New Roman"/>
          <w:sz w:val="24"/>
          <w:szCs w:val="24"/>
        </w:rPr>
        <w:t>круге кровообращения</w:t>
      </w:r>
    </w:p>
    <w:p w:rsidR="00AF4F12" w:rsidRPr="00AF4F12" w:rsidRDefault="00AF4F12" w:rsidP="00AF4F12">
      <w:pPr>
        <w:pStyle w:val="a8"/>
        <w:spacing w:before="3"/>
        <w:ind w:left="0"/>
        <w:jc w:val="both"/>
        <w:rPr>
          <w:sz w:val="24"/>
          <w:szCs w:val="24"/>
        </w:rPr>
      </w:pPr>
    </w:p>
    <w:p w:rsidR="00AF4F12" w:rsidRPr="00FD204B" w:rsidRDefault="00AF4F12" w:rsidP="00AF4F12">
      <w:pPr>
        <w:jc w:val="both"/>
        <w:rPr>
          <w:rFonts w:ascii="Times New Roman" w:hAnsi="Times New Roman" w:cs="Times New Roman"/>
          <w:sz w:val="24"/>
        </w:rPr>
      </w:pPr>
    </w:p>
    <w:p w:rsidR="00FD204B" w:rsidRPr="00AF4F12" w:rsidRDefault="00FD204B" w:rsidP="00AF4F12">
      <w:pPr>
        <w:spacing w:line="360" w:lineRule="auto"/>
        <w:jc w:val="both"/>
        <w:rPr>
          <w:rFonts w:ascii="Times New Roman" w:hAnsi="Times New Roman" w:cs="Times New Roman"/>
          <w:sz w:val="24"/>
          <w:szCs w:val="24"/>
        </w:rPr>
        <w:sectPr w:rsidR="00FD204B" w:rsidRPr="00AF4F12" w:rsidSect="00AF4F12">
          <w:type w:val="continuous"/>
          <w:pgSz w:w="11900" w:h="16840"/>
          <w:pgMar w:top="1134" w:right="567" w:bottom="1134" w:left="1701" w:header="714" w:footer="0" w:gutter="0"/>
          <w:cols w:space="720"/>
        </w:sectPr>
      </w:pPr>
    </w:p>
    <w:p w:rsidR="00454037" w:rsidRDefault="00454037" w:rsidP="00454037">
      <w:pPr>
        <w:pStyle w:val="a5"/>
        <w:widowControl w:val="0"/>
        <w:tabs>
          <w:tab w:val="left" w:pos="953"/>
        </w:tabs>
        <w:autoSpaceDE w:val="0"/>
        <w:autoSpaceDN w:val="0"/>
        <w:spacing w:before="158" w:after="0" w:line="240" w:lineRule="auto"/>
        <w:ind w:left="952"/>
        <w:contextualSpacing w:val="0"/>
        <w:jc w:val="center"/>
        <w:rPr>
          <w:rFonts w:ascii="Times New Roman" w:hAnsi="Times New Roman" w:cs="Times New Roman"/>
          <w:b/>
          <w:sz w:val="24"/>
        </w:rPr>
      </w:pPr>
      <w:r w:rsidRPr="00454037">
        <w:rPr>
          <w:rFonts w:ascii="Times New Roman" w:hAnsi="Times New Roman" w:cs="Times New Roman"/>
          <w:b/>
          <w:sz w:val="24"/>
        </w:rPr>
        <w:lastRenderedPageBreak/>
        <w:t>Список литературы</w:t>
      </w:r>
    </w:p>
    <w:p w:rsidR="00454037" w:rsidRPr="00454037" w:rsidRDefault="00454037" w:rsidP="00454037">
      <w:pPr>
        <w:pStyle w:val="a5"/>
        <w:widowControl w:val="0"/>
        <w:tabs>
          <w:tab w:val="left" w:pos="953"/>
        </w:tabs>
        <w:autoSpaceDE w:val="0"/>
        <w:autoSpaceDN w:val="0"/>
        <w:spacing w:before="158" w:after="0" w:line="240" w:lineRule="auto"/>
        <w:ind w:left="952"/>
        <w:contextualSpacing w:val="0"/>
        <w:jc w:val="center"/>
        <w:rPr>
          <w:rFonts w:ascii="Times New Roman" w:hAnsi="Times New Roman" w:cs="Times New Roman"/>
          <w:b/>
          <w:sz w:val="24"/>
        </w:rPr>
      </w:pPr>
    </w:p>
    <w:p w:rsidR="00454037" w:rsidRDefault="00454037" w:rsidP="00454037">
      <w:pPr>
        <w:pStyle w:val="a5"/>
        <w:widowControl w:val="0"/>
        <w:numPr>
          <w:ilvl w:val="0"/>
          <w:numId w:val="11"/>
        </w:numPr>
        <w:tabs>
          <w:tab w:val="left" w:pos="953"/>
        </w:tabs>
        <w:autoSpaceDE w:val="0"/>
        <w:autoSpaceDN w:val="0"/>
        <w:spacing w:before="158" w:after="0" w:line="360" w:lineRule="auto"/>
        <w:jc w:val="both"/>
        <w:rPr>
          <w:rFonts w:ascii="Times New Roman" w:hAnsi="Times New Roman" w:cs="Times New Roman"/>
          <w:sz w:val="24"/>
        </w:rPr>
      </w:pPr>
      <w:r w:rsidRPr="00454037">
        <w:rPr>
          <w:rFonts w:ascii="Times New Roman" w:hAnsi="Times New Roman" w:cs="Times New Roman"/>
          <w:sz w:val="24"/>
        </w:rPr>
        <w:t xml:space="preserve">Амосова Е.Н. </w:t>
      </w:r>
      <w:proofErr w:type="spellStart"/>
      <w:r w:rsidRPr="00454037">
        <w:rPr>
          <w:rFonts w:ascii="Times New Roman" w:hAnsi="Times New Roman" w:cs="Times New Roman"/>
          <w:sz w:val="24"/>
        </w:rPr>
        <w:t>Кардиомиопатии</w:t>
      </w:r>
      <w:proofErr w:type="spellEnd"/>
      <w:r w:rsidRPr="00454037">
        <w:rPr>
          <w:rFonts w:ascii="Times New Roman" w:hAnsi="Times New Roman" w:cs="Times New Roman"/>
          <w:sz w:val="24"/>
        </w:rPr>
        <w:t>. Киев: «Книга-Плюс» 1999. - 421</w:t>
      </w:r>
      <w:r w:rsidRPr="00454037">
        <w:rPr>
          <w:rFonts w:ascii="Times New Roman" w:hAnsi="Times New Roman" w:cs="Times New Roman"/>
          <w:spacing w:val="1"/>
          <w:sz w:val="24"/>
        </w:rPr>
        <w:t xml:space="preserve"> </w:t>
      </w:r>
      <w:r w:rsidRPr="00454037">
        <w:rPr>
          <w:rFonts w:ascii="Times New Roman" w:hAnsi="Times New Roman" w:cs="Times New Roman"/>
          <w:sz w:val="24"/>
        </w:rPr>
        <w:t>с.</w:t>
      </w:r>
    </w:p>
    <w:p w:rsidR="00454037" w:rsidRDefault="00454037" w:rsidP="00454037">
      <w:pPr>
        <w:pStyle w:val="a5"/>
        <w:widowControl w:val="0"/>
        <w:numPr>
          <w:ilvl w:val="0"/>
          <w:numId w:val="11"/>
        </w:numPr>
        <w:tabs>
          <w:tab w:val="left" w:pos="953"/>
        </w:tabs>
        <w:autoSpaceDE w:val="0"/>
        <w:autoSpaceDN w:val="0"/>
        <w:spacing w:before="158" w:after="0" w:line="360" w:lineRule="auto"/>
        <w:jc w:val="both"/>
        <w:rPr>
          <w:rFonts w:ascii="Times New Roman" w:hAnsi="Times New Roman" w:cs="Times New Roman"/>
          <w:sz w:val="24"/>
        </w:rPr>
      </w:pPr>
      <w:r w:rsidRPr="00454037">
        <w:rPr>
          <w:rFonts w:ascii="Times New Roman" w:hAnsi="Times New Roman" w:cs="Times New Roman"/>
          <w:sz w:val="24"/>
        </w:rPr>
        <w:t xml:space="preserve">Белоконь Н.А. </w:t>
      </w:r>
      <w:proofErr w:type="spellStart"/>
      <w:r w:rsidRPr="00454037">
        <w:rPr>
          <w:rFonts w:ascii="Times New Roman" w:hAnsi="Times New Roman" w:cs="Times New Roman"/>
          <w:sz w:val="24"/>
        </w:rPr>
        <w:t>Подзолков</w:t>
      </w:r>
      <w:proofErr w:type="spellEnd"/>
      <w:r w:rsidRPr="00454037">
        <w:rPr>
          <w:rFonts w:ascii="Times New Roman" w:hAnsi="Times New Roman" w:cs="Times New Roman"/>
          <w:sz w:val="24"/>
        </w:rPr>
        <w:t xml:space="preserve"> В.П. Врожденные пороки сердца. Медицина, 1990. – 352 с.</w:t>
      </w:r>
    </w:p>
    <w:p w:rsidR="00454037" w:rsidRDefault="00454037" w:rsidP="00454037">
      <w:pPr>
        <w:pStyle w:val="a5"/>
        <w:widowControl w:val="0"/>
        <w:numPr>
          <w:ilvl w:val="0"/>
          <w:numId w:val="11"/>
        </w:numPr>
        <w:tabs>
          <w:tab w:val="left" w:pos="953"/>
        </w:tabs>
        <w:autoSpaceDE w:val="0"/>
        <w:autoSpaceDN w:val="0"/>
        <w:spacing w:before="158" w:after="0" w:line="360" w:lineRule="auto"/>
        <w:jc w:val="both"/>
        <w:rPr>
          <w:rFonts w:ascii="Times New Roman" w:hAnsi="Times New Roman" w:cs="Times New Roman"/>
          <w:sz w:val="24"/>
        </w:rPr>
      </w:pPr>
      <w:r w:rsidRPr="00454037">
        <w:rPr>
          <w:rFonts w:ascii="Times New Roman" w:hAnsi="Times New Roman" w:cs="Times New Roman"/>
          <w:sz w:val="24"/>
        </w:rPr>
        <w:t>Виноградов А.В. Дифференциальный диагноз внутренних болезней.- МИА, 2009. - 912</w:t>
      </w:r>
      <w:r w:rsidRPr="00454037">
        <w:rPr>
          <w:rFonts w:ascii="Times New Roman" w:hAnsi="Times New Roman" w:cs="Times New Roman"/>
          <w:spacing w:val="8"/>
          <w:sz w:val="24"/>
        </w:rPr>
        <w:t xml:space="preserve"> </w:t>
      </w:r>
      <w:r w:rsidRPr="00454037">
        <w:rPr>
          <w:rFonts w:ascii="Times New Roman" w:hAnsi="Times New Roman" w:cs="Times New Roman"/>
          <w:sz w:val="24"/>
        </w:rPr>
        <w:t>с.</w:t>
      </w:r>
    </w:p>
    <w:p w:rsidR="00454037" w:rsidRDefault="00454037" w:rsidP="00454037">
      <w:pPr>
        <w:pStyle w:val="a5"/>
        <w:widowControl w:val="0"/>
        <w:numPr>
          <w:ilvl w:val="0"/>
          <w:numId w:val="11"/>
        </w:numPr>
        <w:tabs>
          <w:tab w:val="left" w:pos="953"/>
        </w:tabs>
        <w:autoSpaceDE w:val="0"/>
        <w:autoSpaceDN w:val="0"/>
        <w:spacing w:before="158" w:after="0" w:line="360" w:lineRule="auto"/>
        <w:jc w:val="both"/>
        <w:rPr>
          <w:rFonts w:ascii="Times New Roman" w:hAnsi="Times New Roman" w:cs="Times New Roman"/>
          <w:sz w:val="24"/>
        </w:rPr>
      </w:pPr>
      <w:proofErr w:type="spellStart"/>
      <w:r w:rsidRPr="00454037">
        <w:rPr>
          <w:rFonts w:ascii="Times New Roman" w:hAnsi="Times New Roman" w:cs="Times New Roman"/>
          <w:sz w:val="24"/>
        </w:rPr>
        <w:t>Маколкин</w:t>
      </w:r>
      <w:proofErr w:type="spellEnd"/>
      <w:r w:rsidRPr="00454037">
        <w:rPr>
          <w:rFonts w:ascii="Times New Roman" w:hAnsi="Times New Roman" w:cs="Times New Roman"/>
          <w:sz w:val="24"/>
        </w:rPr>
        <w:t xml:space="preserve"> В.И. Приобретенные пороки сердца. 4-е издание. ГЭОТА</w:t>
      </w:r>
      <w:proofErr w:type="gramStart"/>
      <w:r w:rsidRPr="00454037">
        <w:rPr>
          <w:rFonts w:ascii="Times New Roman" w:hAnsi="Times New Roman" w:cs="Times New Roman"/>
          <w:sz w:val="24"/>
        </w:rPr>
        <w:t>Р-</w:t>
      </w:r>
      <w:proofErr w:type="gramEnd"/>
      <w:r w:rsidRPr="00454037">
        <w:rPr>
          <w:rFonts w:ascii="Times New Roman" w:hAnsi="Times New Roman" w:cs="Times New Roman"/>
          <w:sz w:val="24"/>
        </w:rPr>
        <w:t xml:space="preserve"> Медиа. 2008. - 192</w:t>
      </w:r>
      <w:r w:rsidRPr="00454037">
        <w:rPr>
          <w:rFonts w:ascii="Times New Roman" w:hAnsi="Times New Roman" w:cs="Times New Roman"/>
          <w:spacing w:val="4"/>
          <w:sz w:val="24"/>
        </w:rPr>
        <w:t xml:space="preserve"> </w:t>
      </w:r>
      <w:r w:rsidRPr="00454037">
        <w:rPr>
          <w:rFonts w:ascii="Times New Roman" w:hAnsi="Times New Roman" w:cs="Times New Roman"/>
          <w:sz w:val="24"/>
        </w:rPr>
        <w:t>с.</w:t>
      </w:r>
    </w:p>
    <w:p w:rsidR="00454037" w:rsidRPr="00454037" w:rsidRDefault="00454037" w:rsidP="00454037">
      <w:pPr>
        <w:pStyle w:val="a5"/>
        <w:widowControl w:val="0"/>
        <w:numPr>
          <w:ilvl w:val="0"/>
          <w:numId w:val="11"/>
        </w:numPr>
        <w:tabs>
          <w:tab w:val="left" w:pos="953"/>
        </w:tabs>
        <w:autoSpaceDE w:val="0"/>
        <w:autoSpaceDN w:val="0"/>
        <w:spacing w:before="158" w:after="0" w:line="360" w:lineRule="auto"/>
        <w:jc w:val="both"/>
        <w:rPr>
          <w:rFonts w:ascii="Times New Roman" w:hAnsi="Times New Roman" w:cs="Times New Roman"/>
          <w:sz w:val="24"/>
        </w:rPr>
      </w:pPr>
      <w:r w:rsidRPr="00454037">
        <w:rPr>
          <w:rFonts w:ascii="Times New Roman" w:hAnsi="Times New Roman" w:cs="Times New Roman"/>
          <w:sz w:val="24"/>
        </w:rPr>
        <w:t xml:space="preserve">Мурашко В.В., </w:t>
      </w:r>
      <w:proofErr w:type="spellStart"/>
      <w:r w:rsidRPr="00454037">
        <w:rPr>
          <w:rFonts w:ascii="Times New Roman" w:hAnsi="Times New Roman" w:cs="Times New Roman"/>
          <w:sz w:val="24"/>
        </w:rPr>
        <w:t>Струтынский</w:t>
      </w:r>
      <w:proofErr w:type="spellEnd"/>
      <w:r w:rsidRPr="00454037">
        <w:rPr>
          <w:rFonts w:ascii="Times New Roman" w:hAnsi="Times New Roman" w:cs="Times New Roman"/>
          <w:sz w:val="24"/>
        </w:rPr>
        <w:t xml:space="preserve"> А.В. Электрокардиография. </w:t>
      </w:r>
      <w:proofErr w:type="spellStart"/>
      <w:r w:rsidRPr="00454037">
        <w:rPr>
          <w:rFonts w:ascii="Times New Roman" w:hAnsi="Times New Roman" w:cs="Times New Roman"/>
          <w:sz w:val="24"/>
        </w:rPr>
        <w:t>МЕДпрес</w:t>
      </w:r>
      <w:proofErr w:type="gramStart"/>
      <w:r w:rsidRPr="00454037">
        <w:rPr>
          <w:rFonts w:ascii="Times New Roman" w:hAnsi="Times New Roman" w:cs="Times New Roman"/>
          <w:sz w:val="24"/>
        </w:rPr>
        <w:t>с</w:t>
      </w:r>
      <w:proofErr w:type="spellEnd"/>
      <w:r w:rsidRPr="00454037">
        <w:rPr>
          <w:rFonts w:ascii="Times New Roman" w:hAnsi="Times New Roman" w:cs="Times New Roman"/>
          <w:sz w:val="24"/>
        </w:rPr>
        <w:t>-</w:t>
      </w:r>
      <w:proofErr w:type="gramEnd"/>
      <w:r w:rsidRPr="00454037">
        <w:rPr>
          <w:rFonts w:ascii="Times New Roman" w:hAnsi="Times New Roman" w:cs="Times New Roman"/>
          <w:sz w:val="24"/>
        </w:rPr>
        <w:t xml:space="preserve"> </w:t>
      </w:r>
      <w:proofErr w:type="spellStart"/>
      <w:r w:rsidRPr="00454037">
        <w:rPr>
          <w:rFonts w:ascii="Times New Roman" w:hAnsi="Times New Roman" w:cs="Times New Roman"/>
          <w:sz w:val="24"/>
        </w:rPr>
        <w:t>информ</w:t>
      </w:r>
      <w:proofErr w:type="spellEnd"/>
      <w:r w:rsidRPr="00454037">
        <w:rPr>
          <w:rFonts w:ascii="Times New Roman" w:hAnsi="Times New Roman" w:cs="Times New Roman"/>
          <w:sz w:val="24"/>
        </w:rPr>
        <w:t>, 2009. - 320</w:t>
      </w:r>
      <w:r w:rsidRPr="00454037">
        <w:rPr>
          <w:rFonts w:ascii="Times New Roman" w:hAnsi="Times New Roman" w:cs="Times New Roman"/>
          <w:spacing w:val="8"/>
          <w:sz w:val="24"/>
        </w:rPr>
        <w:t xml:space="preserve"> </w:t>
      </w:r>
      <w:r w:rsidRPr="00454037">
        <w:rPr>
          <w:rFonts w:ascii="Times New Roman" w:hAnsi="Times New Roman" w:cs="Times New Roman"/>
          <w:sz w:val="24"/>
        </w:rPr>
        <w:t>с.</w:t>
      </w:r>
    </w:p>
    <w:p w:rsidR="00FD204B" w:rsidRPr="00454037" w:rsidRDefault="00FD204B" w:rsidP="00AF4F12">
      <w:pPr>
        <w:pStyle w:val="a8"/>
        <w:spacing w:before="76" w:line="360" w:lineRule="auto"/>
        <w:ind w:left="0" w:right="193"/>
        <w:jc w:val="both"/>
        <w:rPr>
          <w:sz w:val="22"/>
        </w:rPr>
      </w:pPr>
    </w:p>
    <w:sectPr w:rsidR="00FD204B" w:rsidRPr="00454037" w:rsidSect="00AF4F12">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D9B" w:rsidRDefault="00BD3D9B" w:rsidP="008A13F4">
      <w:pPr>
        <w:spacing w:after="0" w:line="240" w:lineRule="auto"/>
      </w:pPr>
      <w:r>
        <w:separator/>
      </w:r>
    </w:p>
  </w:endnote>
  <w:endnote w:type="continuationSeparator" w:id="0">
    <w:p w:rsidR="00BD3D9B" w:rsidRDefault="00BD3D9B" w:rsidP="008A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919921"/>
      <w:docPartObj>
        <w:docPartGallery w:val="Page Numbers (Bottom of Page)"/>
        <w:docPartUnique/>
      </w:docPartObj>
    </w:sdtPr>
    <w:sdtContent>
      <w:p w:rsidR="008A13F4" w:rsidRDefault="008A13F4">
        <w:pPr>
          <w:pStyle w:val="ac"/>
          <w:jc w:val="center"/>
        </w:pPr>
        <w:r>
          <w:fldChar w:fldCharType="begin"/>
        </w:r>
        <w:r>
          <w:instrText>PAGE   \* MERGEFORMAT</w:instrText>
        </w:r>
        <w:r>
          <w:fldChar w:fldCharType="separate"/>
        </w:r>
        <w:r>
          <w:rPr>
            <w:noProof/>
          </w:rPr>
          <w:t>2</w:t>
        </w:r>
        <w:r>
          <w:fldChar w:fldCharType="end"/>
        </w:r>
      </w:p>
    </w:sdtContent>
  </w:sdt>
  <w:p w:rsidR="008A13F4" w:rsidRDefault="008A13F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D9B" w:rsidRDefault="00BD3D9B" w:rsidP="008A13F4">
      <w:pPr>
        <w:spacing w:after="0" w:line="240" w:lineRule="auto"/>
      </w:pPr>
      <w:r>
        <w:separator/>
      </w:r>
    </w:p>
  </w:footnote>
  <w:footnote w:type="continuationSeparator" w:id="0">
    <w:p w:rsidR="00BD3D9B" w:rsidRDefault="00BD3D9B" w:rsidP="008A1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70F80"/>
    <w:multiLevelType w:val="hybridMultilevel"/>
    <w:tmpl w:val="12C44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0240FC"/>
    <w:multiLevelType w:val="hybridMultilevel"/>
    <w:tmpl w:val="0A326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25196"/>
    <w:multiLevelType w:val="multilevel"/>
    <w:tmpl w:val="701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F84025"/>
    <w:multiLevelType w:val="hybridMultilevel"/>
    <w:tmpl w:val="08646230"/>
    <w:lvl w:ilvl="0" w:tplc="3D649E82">
      <w:start w:val="1"/>
      <w:numFmt w:val="upperRoman"/>
      <w:lvlText w:val="%1"/>
      <w:lvlJc w:val="left"/>
      <w:pPr>
        <w:ind w:left="232" w:hanging="164"/>
        <w:jc w:val="left"/>
      </w:pPr>
      <w:rPr>
        <w:rFonts w:ascii="Times New Roman" w:eastAsia="Times New Roman" w:hAnsi="Times New Roman" w:cs="Times New Roman" w:hint="default"/>
        <w:w w:val="99"/>
        <w:sz w:val="28"/>
        <w:szCs w:val="28"/>
        <w:lang w:val="ru-RU" w:eastAsia="ru-RU" w:bidi="ru-RU"/>
      </w:rPr>
    </w:lvl>
    <w:lvl w:ilvl="1" w:tplc="77822060">
      <w:numFmt w:val="bullet"/>
      <w:lvlText w:val=""/>
      <w:lvlJc w:val="left"/>
      <w:pPr>
        <w:ind w:left="1495" w:hanging="538"/>
      </w:pPr>
      <w:rPr>
        <w:rFonts w:ascii="Symbol" w:eastAsia="Symbol" w:hAnsi="Symbol" w:cs="Symbol" w:hint="default"/>
        <w:w w:val="99"/>
        <w:sz w:val="28"/>
        <w:szCs w:val="28"/>
        <w:lang w:val="ru-RU" w:eastAsia="ru-RU" w:bidi="ru-RU"/>
      </w:rPr>
    </w:lvl>
    <w:lvl w:ilvl="2" w:tplc="5C8CCB82">
      <w:numFmt w:val="bullet"/>
      <w:lvlText w:val="•"/>
      <w:lvlJc w:val="left"/>
      <w:pPr>
        <w:ind w:left="2451" w:hanging="538"/>
      </w:pPr>
      <w:rPr>
        <w:rFonts w:hint="default"/>
        <w:lang w:val="ru-RU" w:eastAsia="ru-RU" w:bidi="ru-RU"/>
      </w:rPr>
    </w:lvl>
    <w:lvl w:ilvl="3" w:tplc="EBC21934">
      <w:numFmt w:val="bullet"/>
      <w:lvlText w:val="•"/>
      <w:lvlJc w:val="left"/>
      <w:pPr>
        <w:ind w:left="3402" w:hanging="538"/>
      </w:pPr>
      <w:rPr>
        <w:rFonts w:hint="default"/>
        <w:lang w:val="ru-RU" w:eastAsia="ru-RU" w:bidi="ru-RU"/>
      </w:rPr>
    </w:lvl>
    <w:lvl w:ilvl="4" w:tplc="2D86F6D4">
      <w:numFmt w:val="bullet"/>
      <w:lvlText w:val="•"/>
      <w:lvlJc w:val="left"/>
      <w:pPr>
        <w:ind w:left="4353" w:hanging="538"/>
      </w:pPr>
      <w:rPr>
        <w:rFonts w:hint="default"/>
        <w:lang w:val="ru-RU" w:eastAsia="ru-RU" w:bidi="ru-RU"/>
      </w:rPr>
    </w:lvl>
    <w:lvl w:ilvl="5" w:tplc="A96AD216">
      <w:numFmt w:val="bullet"/>
      <w:lvlText w:val="•"/>
      <w:lvlJc w:val="left"/>
      <w:pPr>
        <w:ind w:left="5304" w:hanging="538"/>
      </w:pPr>
      <w:rPr>
        <w:rFonts w:hint="default"/>
        <w:lang w:val="ru-RU" w:eastAsia="ru-RU" w:bidi="ru-RU"/>
      </w:rPr>
    </w:lvl>
    <w:lvl w:ilvl="6" w:tplc="4D32E86E">
      <w:numFmt w:val="bullet"/>
      <w:lvlText w:val="•"/>
      <w:lvlJc w:val="left"/>
      <w:pPr>
        <w:ind w:left="6255" w:hanging="538"/>
      </w:pPr>
      <w:rPr>
        <w:rFonts w:hint="default"/>
        <w:lang w:val="ru-RU" w:eastAsia="ru-RU" w:bidi="ru-RU"/>
      </w:rPr>
    </w:lvl>
    <w:lvl w:ilvl="7" w:tplc="4D3EB564">
      <w:numFmt w:val="bullet"/>
      <w:lvlText w:val="•"/>
      <w:lvlJc w:val="left"/>
      <w:pPr>
        <w:ind w:left="7206" w:hanging="538"/>
      </w:pPr>
      <w:rPr>
        <w:rFonts w:hint="default"/>
        <w:lang w:val="ru-RU" w:eastAsia="ru-RU" w:bidi="ru-RU"/>
      </w:rPr>
    </w:lvl>
    <w:lvl w:ilvl="8" w:tplc="5128F91A">
      <w:numFmt w:val="bullet"/>
      <w:lvlText w:val="•"/>
      <w:lvlJc w:val="left"/>
      <w:pPr>
        <w:ind w:left="8157" w:hanging="538"/>
      </w:pPr>
      <w:rPr>
        <w:rFonts w:hint="default"/>
        <w:lang w:val="ru-RU" w:eastAsia="ru-RU" w:bidi="ru-RU"/>
      </w:rPr>
    </w:lvl>
  </w:abstractNum>
  <w:abstractNum w:abstractNumId="4">
    <w:nsid w:val="298D40EF"/>
    <w:multiLevelType w:val="hybridMultilevel"/>
    <w:tmpl w:val="AB0EB4E6"/>
    <w:lvl w:ilvl="0" w:tplc="7054AC86">
      <w:start w:val="1"/>
      <w:numFmt w:val="decimal"/>
      <w:lvlText w:val="%1."/>
      <w:lvlJc w:val="left"/>
      <w:pPr>
        <w:ind w:left="1312" w:hanging="706"/>
        <w:jc w:val="right"/>
      </w:pPr>
      <w:rPr>
        <w:rFonts w:ascii="Times New Roman" w:eastAsia="Times New Roman" w:hAnsi="Times New Roman" w:cs="Times New Roman" w:hint="default"/>
        <w:w w:val="99"/>
        <w:sz w:val="28"/>
        <w:szCs w:val="28"/>
        <w:lang w:val="ru-RU" w:eastAsia="ru-RU" w:bidi="ru-RU"/>
      </w:rPr>
    </w:lvl>
    <w:lvl w:ilvl="1" w:tplc="20D61A60">
      <w:start w:val="1"/>
      <w:numFmt w:val="decimal"/>
      <w:lvlText w:val="%2."/>
      <w:lvlJc w:val="left"/>
      <w:pPr>
        <w:ind w:left="1672" w:hanging="360"/>
        <w:jc w:val="left"/>
      </w:pPr>
      <w:rPr>
        <w:rFonts w:ascii="Times New Roman" w:eastAsia="Times New Roman" w:hAnsi="Times New Roman" w:cs="Times New Roman" w:hint="default"/>
        <w:w w:val="99"/>
        <w:sz w:val="28"/>
        <w:szCs w:val="28"/>
        <w:lang w:val="ru-RU" w:eastAsia="ru-RU" w:bidi="ru-RU"/>
      </w:rPr>
    </w:lvl>
    <w:lvl w:ilvl="2" w:tplc="522CDD02">
      <w:numFmt w:val="bullet"/>
      <w:lvlText w:val="•"/>
      <w:lvlJc w:val="left"/>
      <w:pPr>
        <w:ind w:left="2611" w:hanging="360"/>
      </w:pPr>
      <w:rPr>
        <w:rFonts w:hint="default"/>
        <w:lang w:val="ru-RU" w:eastAsia="ru-RU" w:bidi="ru-RU"/>
      </w:rPr>
    </w:lvl>
    <w:lvl w:ilvl="3" w:tplc="57388B7A">
      <w:numFmt w:val="bullet"/>
      <w:lvlText w:val="•"/>
      <w:lvlJc w:val="left"/>
      <w:pPr>
        <w:ind w:left="3542" w:hanging="360"/>
      </w:pPr>
      <w:rPr>
        <w:rFonts w:hint="default"/>
        <w:lang w:val="ru-RU" w:eastAsia="ru-RU" w:bidi="ru-RU"/>
      </w:rPr>
    </w:lvl>
    <w:lvl w:ilvl="4" w:tplc="47C85BEC">
      <w:numFmt w:val="bullet"/>
      <w:lvlText w:val="•"/>
      <w:lvlJc w:val="left"/>
      <w:pPr>
        <w:ind w:left="4473" w:hanging="360"/>
      </w:pPr>
      <w:rPr>
        <w:rFonts w:hint="default"/>
        <w:lang w:val="ru-RU" w:eastAsia="ru-RU" w:bidi="ru-RU"/>
      </w:rPr>
    </w:lvl>
    <w:lvl w:ilvl="5" w:tplc="F0047246">
      <w:numFmt w:val="bullet"/>
      <w:lvlText w:val="•"/>
      <w:lvlJc w:val="left"/>
      <w:pPr>
        <w:ind w:left="5404" w:hanging="360"/>
      </w:pPr>
      <w:rPr>
        <w:rFonts w:hint="default"/>
        <w:lang w:val="ru-RU" w:eastAsia="ru-RU" w:bidi="ru-RU"/>
      </w:rPr>
    </w:lvl>
    <w:lvl w:ilvl="6" w:tplc="813692B4">
      <w:numFmt w:val="bullet"/>
      <w:lvlText w:val="•"/>
      <w:lvlJc w:val="left"/>
      <w:pPr>
        <w:ind w:left="6335" w:hanging="360"/>
      </w:pPr>
      <w:rPr>
        <w:rFonts w:hint="default"/>
        <w:lang w:val="ru-RU" w:eastAsia="ru-RU" w:bidi="ru-RU"/>
      </w:rPr>
    </w:lvl>
    <w:lvl w:ilvl="7" w:tplc="9D2C23A2">
      <w:numFmt w:val="bullet"/>
      <w:lvlText w:val="•"/>
      <w:lvlJc w:val="left"/>
      <w:pPr>
        <w:ind w:left="7266" w:hanging="360"/>
      </w:pPr>
      <w:rPr>
        <w:rFonts w:hint="default"/>
        <w:lang w:val="ru-RU" w:eastAsia="ru-RU" w:bidi="ru-RU"/>
      </w:rPr>
    </w:lvl>
    <w:lvl w:ilvl="8" w:tplc="671862E2">
      <w:numFmt w:val="bullet"/>
      <w:lvlText w:val="•"/>
      <w:lvlJc w:val="left"/>
      <w:pPr>
        <w:ind w:left="8197" w:hanging="360"/>
      </w:pPr>
      <w:rPr>
        <w:rFonts w:hint="default"/>
        <w:lang w:val="ru-RU" w:eastAsia="ru-RU" w:bidi="ru-RU"/>
      </w:rPr>
    </w:lvl>
  </w:abstractNum>
  <w:abstractNum w:abstractNumId="5">
    <w:nsid w:val="32B16B4E"/>
    <w:multiLevelType w:val="multilevel"/>
    <w:tmpl w:val="C2C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0A0313"/>
    <w:multiLevelType w:val="hybridMultilevel"/>
    <w:tmpl w:val="4116604A"/>
    <w:lvl w:ilvl="0" w:tplc="88AA6176">
      <w:start w:val="1"/>
      <w:numFmt w:val="decimal"/>
      <w:lvlText w:val="%1."/>
      <w:lvlJc w:val="left"/>
      <w:pPr>
        <w:ind w:left="952" w:hanging="720"/>
        <w:jc w:val="left"/>
      </w:pPr>
      <w:rPr>
        <w:rFonts w:ascii="Times New Roman" w:eastAsia="Times New Roman" w:hAnsi="Times New Roman" w:cs="Times New Roman" w:hint="default"/>
        <w:w w:val="99"/>
        <w:sz w:val="28"/>
        <w:szCs w:val="28"/>
        <w:lang w:val="ru-RU" w:eastAsia="ru-RU" w:bidi="ru-RU"/>
      </w:rPr>
    </w:lvl>
    <w:lvl w:ilvl="1" w:tplc="40D0E9EE">
      <w:numFmt w:val="bullet"/>
      <w:lvlText w:val="•"/>
      <w:lvlJc w:val="left"/>
      <w:pPr>
        <w:ind w:left="1870" w:hanging="720"/>
      </w:pPr>
      <w:rPr>
        <w:rFonts w:hint="default"/>
        <w:lang w:val="ru-RU" w:eastAsia="ru-RU" w:bidi="ru-RU"/>
      </w:rPr>
    </w:lvl>
    <w:lvl w:ilvl="2" w:tplc="F93656BE">
      <w:numFmt w:val="bullet"/>
      <w:lvlText w:val="•"/>
      <w:lvlJc w:val="left"/>
      <w:pPr>
        <w:ind w:left="2780" w:hanging="720"/>
      </w:pPr>
      <w:rPr>
        <w:rFonts w:hint="default"/>
        <w:lang w:val="ru-RU" w:eastAsia="ru-RU" w:bidi="ru-RU"/>
      </w:rPr>
    </w:lvl>
    <w:lvl w:ilvl="3" w:tplc="30383DE2">
      <w:numFmt w:val="bullet"/>
      <w:lvlText w:val="•"/>
      <w:lvlJc w:val="left"/>
      <w:pPr>
        <w:ind w:left="3690" w:hanging="720"/>
      </w:pPr>
      <w:rPr>
        <w:rFonts w:hint="default"/>
        <w:lang w:val="ru-RU" w:eastAsia="ru-RU" w:bidi="ru-RU"/>
      </w:rPr>
    </w:lvl>
    <w:lvl w:ilvl="4" w:tplc="92320138">
      <w:numFmt w:val="bullet"/>
      <w:lvlText w:val="•"/>
      <w:lvlJc w:val="left"/>
      <w:pPr>
        <w:ind w:left="4600" w:hanging="720"/>
      </w:pPr>
      <w:rPr>
        <w:rFonts w:hint="default"/>
        <w:lang w:val="ru-RU" w:eastAsia="ru-RU" w:bidi="ru-RU"/>
      </w:rPr>
    </w:lvl>
    <w:lvl w:ilvl="5" w:tplc="0AE8B11C">
      <w:numFmt w:val="bullet"/>
      <w:lvlText w:val="•"/>
      <w:lvlJc w:val="left"/>
      <w:pPr>
        <w:ind w:left="5510" w:hanging="720"/>
      </w:pPr>
      <w:rPr>
        <w:rFonts w:hint="default"/>
        <w:lang w:val="ru-RU" w:eastAsia="ru-RU" w:bidi="ru-RU"/>
      </w:rPr>
    </w:lvl>
    <w:lvl w:ilvl="6" w:tplc="EA60E96C">
      <w:numFmt w:val="bullet"/>
      <w:lvlText w:val="•"/>
      <w:lvlJc w:val="left"/>
      <w:pPr>
        <w:ind w:left="6420" w:hanging="720"/>
      </w:pPr>
      <w:rPr>
        <w:rFonts w:hint="default"/>
        <w:lang w:val="ru-RU" w:eastAsia="ru-RU" w:bidi="ru-RU"/>
      </w:rPr>
    </w:lvl>
    <w:lvl w:ilvl="7" w:tplc="61DC9542">
      <w:numFmt w:val="bullet"/>
      <w:lvlText w:val="•"/>
      <w:lvlJc w:val="left"/>
      <w:pPr>
        <w:ind w:left="7330" w:hanging="720"/>
      </w:pPr>
      <w:rPr>
        <w:rFonts w:hint="default"/>
        <w:lang w:val="ru-RU" w:eastAsia="ru-RU" w:bidi="ru-RU"/>
      </w:rPr>
    </w:lvl>
    <w:lvl w:ilvl="8" w:tplc="7B529D20">
      <w:numFmt w:val="bullet"/>
      <w:lvlText w:val="•"/>
      <w:lvlJc w:val="left"/>
      <w:pPr>
        <w:ind w:left="8240" w:hanging="720"/>
      </w:pPr>
      <w:rPr>
        <w:rFonts w:hint="default"/>
        <w:lang w:val="ru-RU" w:eastAsia="ru-RU" w:bidi="ru-RU"/>
      </w:rPr>
    </w:lvl>
  </w:abstractNum>
  <w:abstractNum w:abstractNumId="7">
    <w:nsid w:val="41A174C7"/>
    <w:multiLevelType w:val="hybridMultilevel"/>
    <w:tmpl w:val="7EA88518"/>
    <w:lvl w:ilvl="0" w:tplc="7652826A">
      <w:numFmt w:val="bullet"/>
      <w:lvlText w:val=""/>
      <w:lvlJc w:val="left"/>
      <w:pPr>
        <w:ind w:left="952" w:hanging="360"/>
      </w:pPr>
      <w:rPr>
        <w:rFonts w:ascii="Symbol" w:eastAsia="Symbol" w:hAnsi="Symbol" w:cs="Symbol" w:hint="default"/>
        <w:w w:val="99"/>
        <w:sz w:val="28"/>
        <w:szCs w:val="28"/>
        <w:lang w:val="ru-RU" w:eastAsia="ru-RU" w:bidi="ru-RU"/>
      </w:rPr>
    </w:lvl>
    <w:lvl w:ilvl="1" w:tplc="88021B6E">
      <w:numFmt w:val="bullet"/>
      <w:lvlText w:val=""/>
      <w:lvlJc w:val="left"/>
      <w:pPr>
        <w:ind w:left="1672" w:hanging="360"/>
      </w:pPr>
      <w:rPr>
        <w:rFonts w:ascii="Symbol" w:eastAsia="Symbol" w:hAnsi="Symbol" w:cs="Symbol" w:hint="default"/>
        <w:w w:val="100"/>
        <w:sz w:val="20"/>
        <w:szCs w:val="20"/>
        <w:lang w:val="ru-RU" w:eastAsia="ru-RU" w:bidi="ru-RU"/>
      </w:rPr>
    </w:lvl>
    <w:lvl w:ilvl="2" w:tplc="91ACE8AA">
      <w:numFmt w:val="bullet"/>
      <w:lvlText w:val="•"/>
      <w:lvlJc w:val="left"/>
      <w:pPr>
        <w:ind w:left="2611" w:hanging="360"/>
      </w:pPr>
      <w:rPr>
        <w:rFonts w:hint="default"/>
        <w:lang w:val="ru-RU" w:eastAsia="ru-RU" w:bidi="ru-RU"/>
      </w:rPr>
    </w:lvl>
    <w:lvl w:ilvl="3" w:tplc="5FA266EA">
      <w:numFmt w:val="bullet"/>
      <w:lvlText w:val="•"/>
      <w:lvlJc w:val="left"/>
      <w:pPr>
        <w:ind w:left="3542" w:hanging="360"/>
      </w:pPr>
      <w:rPr>
        <w:rFonts w:hint="default"/>
        <w:lang w:val="ru-RU" w:eastAsia="ru-RU" w:bidi="ru-RU"/>
      </w:rPr>
    </w:lvl>
    <w:lvl w:ilvl="4" w:tplc="B6FC65CE">
      <w:numFmt w:val="bullet"/>
      <w:lvlText w:val="•"/>
      <w:lvlJc w:val="left"/>
      <w:pPr>
        <w:ind w:left="4473" w:hanging="360"/>
      </w:pPr>
      <w:rPr>
        <w:rFonts w:hint="default"/>
        <w:lang w:val="ru-RU" w:eastAsia="ru-RU" w:bidi="ru-RU"/>
      </w:rPr>
    </w:lvl>
    <w:lvl w:ilvl="5" w:tplc="FC6C79E2">
      <w:numFmt w:val="bullet"/>
      <w:lvlText w:val="•"/>
      <w:lvlJc w:val="left"/>
      <w:pPr>
        <w:ind w:left="5404" w:hanging="360"/>
      </w:pPr>
      <w:rPr>
        <w:rFonts w:hint="default"/>
        <w:lang w:val="ru-RU" w:eastAsia="ru-RU" w:bidi="ru-RU"/>
      </w:rPr>
    </w:lvl>
    <w:lvl w:ilvl="6" w:tplc="6ED45B0C">
      <w:numFmt w:val="bullet"/>
      <w:lvlText w:val="•"/>
      <w:lvlJc w:val="left"/>
      <w:pPr>
        <w:ind w:left="6335" w:hanging="360"/>
      </w:pPr>
      <w:rPr>
        <w:rFonts w:hint="default"/>
        <w:lang w:val="ru-RU" w:eastAsia="ru-RU" w:bidi="ru-RU"/>
      </w:rPr>
    </w:lvl>
    <w:lvl w:ilvl="7" w:tplc="5CDAAED4">
      <w:numFmt w:val="bullet"/>
      <w:lvlText w:val="•"/>
      <w:lvlJc w:val="left"/>
      <w:pPr>
        <w:ind w:left="7266" w:hanging="360"/>
      </w:pPr>
      <w:rPr>
        <w:rFonts w:hint="default"/>
        <w:lang w:val="ru-RU" w:eastAsia="ru-RU" w:bidi="ru-RU"/>
      </w:rPr>
    </w:lvl>
    <w:lvl w:ilvl="8" w:tplc="6F905788">
      <w:numFmt w:val="bullet"/>
      <w:lvlText w:val="•"/>
      <w:lvlJc w:val="left"/>
      <w:pPr>
        <w:ind w:left="8197" w:hanging="360"/>
      </w:pPr>
      <w:rPr>
        <w:rFonts w:hint="default"/>
        <w:lang w:val="ru-RU" w:eastAsia="ru-RU" w:bidi="ru-RU"/>
      </w:rPr>
    </w:lvl>
  </w:abstractNum>
  <w:abstractNum w:abstractNumId="8">
    <w:nsid w:val="6F236C7A"/>
    <w:multiLevelType w:val="hybridMultilevel"/>
    <w:tmpl w:val="AC42D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C92ECF"/>
    <w:multiLevelType w:val="multilevel"/>
    <w:tmpl w:val="E288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B25EAC"/>
    <w:multiLevelType w:val="hybridMultilevel"/>
    <w:tmpl w:val="7E5058E0"/>
    <w:lvl w:ilvl="0" w:tplc="0D26B99A">
      <w:numFmt w:val="bullet"/>
      <w:lvlText w:val=""/>
      <w:lvlJc w:val="left"/>
      <w:pPr>
        <w:ind w:left="587" w:hanging="538"/>
      </w:pPr>
      <w:rPr>
        <w:rFonts w:ascii="Symbol" w:eastAsia="Symbol" w:hAnsi="Symbol" w:cs="Symbol" w:hint="default"/>
        <w:w w:val="99"/>
        <w:sz w:val="28"/>
        <w:szCs w:val="28"/>
        <w:lang w:val="ru-RU" w:eastAsia="ru-RU" w:bidi="ru-RU"/>
      </w:rPr>
    </w:lvl>
    <w:lvl w:ilvl="1" w:tplc="C8D412E2">
      <w:numFmt w:val="bullet"/>
      <w:lvlText w:val="•"/>
      <w:lvlJc w:val="left"/>
      <w:pPr>
        <w:ind w:left="925" w:hanging="538"/>
      </w:pPr>
      <w:rPr>
        <w:rFonts w:hint="default"/>
        <w:lang w:val="ru-RU" w:eastAsia="ru-RU" w:bidi="ru-RU"/>
      </w:rPr>
    </w:lvl>
    <w:lvl w:ilvl="2" w:tplc="B52019A8">
      <w:numFmt w:val="bullet"/>
      <w:lvlText w:val="•"/>
      <w:lvlJc w:val="left"/>
      <w:pPr>
        <w:ind w:left="1271" w:hanging="538"/>
      </w:pPr>
      <w:rPr>
        <w:rFonts w:hint="default"/>
        <w:lang w:val="ru-RU" w:eastAsia="ru-RU" w:bidi="ru-RU"/>
      </w:rPr>
    </w:lvl>
    <w:lvl w:ilvl="3" w:tplc="B858829C">
      <w:numFmt w:val="bullet"/>
      <w:lvlText w:val="•"/>
      <w:lvlJc w:val="left"/>
      <w:pPr>
        <w:ind w:left="1617" w:hanging="538"/>
      </w:pPr>
      <w:rPr>
        <w:rFonts w:hint="default"/>
        <w:lang w:val="ru-RU" w:eastAsia="ru-RU" w:bidi="ru-RU"/>
      </w:rPr>
    </w:lvl>
    <w:lvl w:ilvl="4" w:tplc="265A8CBE">
      <w:numFmt w:val="bullet"/>
      <w:lvlText w:val="•"/>
      <w:lvlJc w:val="left"/>
      <w:pPr>
        <w:ind w:left="1962" w:hanging="538"/>
      </w:pPr>
      <w:rPr>
        <w:rFonts w:hint="default"/>
        <w:lang w:val="ru-RU" w:eastAsia="ru-RU" w:bidi="ru-RU"/>
      </w:rPr>
    </w:lvl>
    <w:lvl w:ilvl="5" w:tplc="01600B86">
      <w:numFmt w:val="bullet"/>
      <w:lvlText w:val="•"/>
      <w:lvlJc w:val="left"/>
      <w:pPr>
        <w:ind w:left="2308" w:hanging="538"/>
      </w:pPr>
      <w:rPr>
        <w:rFonts w:hint="default"/>
        <w:lang w:val="ru-RU" w:eastAsia="ru-RU" w:bidi="ru-RU"/>
      </w:rPr>
    </w:lvl>
    <w:lvl w:ilvl="6" w:tplc="93A8060A">
      <w:numFmt w:val="bullet"/>
      <w:lvlText w:val="•"/>
      <w:lvlJc w:val="left"/>
      <w:pPr>
        <w:ind w:left="2654" w:hanging="538"/>
      </w:pPr>
      <w:rPr>
        <w:rFonts w:hint="default"/>
        <w:lang w:val="ru-RU" w:eastAsia="ru-RU" w:bidi="ru-RU"/>
      </w:rPr>
    </w:lvl>
    <w:lvl w:ilvl="7" w:tplc="0DCE06E2">
      <w:numFmt w:val="bullet"/>
      <w:lvlText w:val="•"/>
      <w:lvlJc w:val="left"/>
      <w:pPr>
        <w:ind w:left="2999" w:hanging="538"/>
      </w:pPr>
      <w:rPr>
        <w:rFonts w:hint="default"/>
        <w:lang w:val="ru-RU" w:eastAsia="ru-RU" w:bidi="ru-RU"/>
      </w:rPr>
    </w:lvl>
    <w:lvl w:ilvl="8" w:tplc="49A6CBC2">
      <w:numFmt w:val="bullet"/>
      <w:lvlText w:val="•"/>
      <w:lvlJc w:val="left"/>
      <w:pPr>
        <w:ind w:left="3345" w:hanging="538"/>
      </w:pPr>
      <w:rPr>
        <w:rFonts w:hint="default"/>
        <w:lang w:val="ru-RU" w:eastAsia="ru-RU" w:bidi="ru-RU"/>
      </w:rPr>
    </w:lvl>
  </w:abstractNum>
  <w:num w:numId="1">
    <w:abstractNumId w:val="1"/>
  </w:num>
  <w:num w:numId="2">
    <w:abstractNumId w:val="0"/>
  </w:num>
  <w:num w:numId="3">
    <w:abstractNumId w:val="9"/>
  </w:num>
  <w:num w:numId="4">
    <w:abstractNumId w:val="2"/>
  </w:num>
  <w:num w:numId="5">
    <w:abstractNumId w:val="5"/>
  </w:num>
  <w:num w:numId="6">
    <w:abstractNumId w:val="7"/>
  </w:num>
  <w:num w:numId="7">
    <w:abstractNumId w:val="4"/>
  </w:num>
  <w:num w:numId="8">
    <w:abstractNumId w:val="10"/>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72"/>
    <w:rsid w:val="000C1A02"/>
    <w:rsid w:val="00134FEB"/>
    <w:rsid w:val="00454037"/>
    <w:rsid w:val="00580BC9"/>
    <w:rsid w:val="008A13F4"/>
    <w:rsid w:val="009F1149"/>
    <w:rsid w:val="00A22C72"/>
    <w:rsid w:val="00AF4F12"/>
    <w:rsid w:val="00B42D63"/>
    <w:rsid w:val="00BD3D9B"/>
    <w:rsid w:val="00DA1A6D"/>
    <w:rsid w:val="00ED16D2"/>
    <w:rsid w:val="00FD2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D63"/>
    <w:pPr>
      <w:spacing w:after="160" w:line="259" w:lineRule="auto"/>
    </w:pPr>
  </w:style>
  <w:style w:type="paragraph" w:styleId="1">
    <w:name w:val="heading 1"/>
    <w:basedOn w:val="a"/>
    <w:link w:val="10"/>
    <w:uiPriority w:val="1"/>
    <w:qFormat/>
    <w:rsid w:val="00FD204B"/>
    <w:pPr>
      <w:widowControl w:val="0"/>
      <w:autoSpaceDE w:val="0"/>
      <w:autoSpaceDN w:val="0"/>
      <w:spacing w:after="0" w:line="240" w:lineRule="auto"/>
      <w:ind w:left="328"/>
      <w:jc w:val="center"/>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F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FEB"/>
    <w:rPr>
      <w:rFonts w:ascii="Tahoma" w:hAnsi="Tahoma" w:cs="Tahoma"/>
      <w:sz w:val="16"/>
      <w:szCs w:val="16"/>
    </w:rPr>
  </w:style>
  <w:style w:type="paragraph" w:styleId="a5">
    <w:name w:val="List Paragraph"/>
    <w:basedOn w:val="a"/>
    <w:uiPriority w:val="1"/>
    <w:qFormat/>
    <w:rsid w:val="00134FEB"/>
    <w:pPr>
      <w:ind w:left="720"/>
      <w:contextualSpacing/>
    </w:pPr>
  </w:style>
  <w:style w:type="paragraph" w:styleId="a6">
    <w:name w:val="Normal (Web)"/>
    <w:basedOn w:val="a"/>
    <w:uiPriority w:val="99"/>
    <w:semiHidden/>
    <w:unhideWhenUsed/>
    <w:rsid w:val="00FD2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D204B"/>
    <w:rPr>
      <w:b/>
      <w:bCs/>
    </w:rPr>
  </w:style>
  <w:style w:type="character" w:customStyle="1" w:styleId="10">
    <w:name w:val="Заголовок 1 Знак"/>
    <w:basedOn w:val="a0"/>
    <w:link w:val="1"/>
    <w:uiPriority w:val="1"/>
    <w:rsid w:val="00FD204B"/>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FD20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FD204B"/>
    <w:pPr>
      <w:widowControl w:val="0"/>
      <w:autoSpaceDE w:val="0"/>
      <w:autoSpaceDN w:val="0"/>
      <w:spacing w:after="0" w:line="240" w:lineRule="auto"/>
      <w:ind w:left="232"/>
    </w:pPr>
    <w:rPr>
      <w:rFonts w:ascii="Times New Roman" w:eastAsia="Times New Roman" w:hAnsi="Times New Roman" w:cs="Times New Roman"/>
      <w:sz w:val="28"/>
      <w:szCs w:val="28"/>
      <w:lang w:eastAsia="ru-RU" w:bidi="ru-RU"/>
    </w:rPr>
  </w:style>
  <w:style w:type="character" w:customStyle="1" w:styleId="a9">
    <w:name w:val="Основной текст Знак"/>
    <w:basedOn w:val="a0"/>
    <w:link w:val="a8"/>
    <w:uiPriority w:val="1"/>
    <w:rsid w:val="00FD204B"/>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FD204B"/>
    <w:pPr>
      <w:widowControl w:val="0"/>
      <w:autoSpaceDE w:val="0"/>
      <w:autoSpaceDN w:val="0"/>
      <w:spacing w:after="0" w:line="310" w:lineRule="exact"/>
      <w:ind w:left="110"/>
    </w:pPr>
    <w:rPr>
      <w:rFonts w:ascii="Times New Roman" w:eastAsia="Times New Roman" w:hAnsi="Times New Roman" w:cs="Times New Roman"/>
      <w:lang w:eastAsia="ru-RU" w:bidi="ru-RU"/>
    </w:rPr>
  </w:style>
  <w:style w:type="paragraph" w:styleId="aa">
    <w:name w:val="header"/>
    <w:basedOn w:val="a"/>
    <w:link w:val="ab"/>
    <w:uiPriority w:val="99"/>
    <w:unhideWhenUsed/>
    <w:rsid w:val="008A13F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A13F4"/>
  </w:style>
  <w:style w:type="paragraph" w:styleId="ac">
    <w:name w:val="footer"/>
    <w:basedOn w:val="a"/>
    <w:link w:val="ad"/>
    <w:uiPriority w:val="99"/>
    <w:unhideWhenUsed/>
    <w:rsid w:val="008A13F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A13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D63"/>
    <w:pPr>
      <w:spacing w:after="160" w:line="259" w:lineRule="auto"/>
    </w:pPr>
  </w:style>
  <w:style w:type="paragraph" w:styleId="1">
    <w:name w:val="heading 1"/>
    <w:basedOn w:val="a"/>
    <w:link w:val="10"/>
    <w:uiPriority w:val="1"/>
    <w:qFormat/>
    <w:rsid w:val="00FD204B"/>
    <w:pPr>
      <w:widowControl w:val="0"/>
      <w:autoSpaceDE w:val="0"/>
      <w:autoSpaceDN w:val="0"/>
      <w:spacing w:after="0" w:line="240" w:lineRule="auto"/>
      <w:ind w:left="328"/>
      <w:jc w:val="center"/>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4F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4FEB"/>
    <w:rPr>
      <w:rFonts w:ascii="Tahoma" w:hAnsi="Tahoma" w:cs="Tahoma"/>
      <w:sz w:val="16"/>
      <w:szCs w:val="16"/>
    </w:rPr>
  </w:style>
  <w:style w:type="paragraph" w:styleId="a5">
    <w:name w:val="List Paragraph"/>
    <w:basedOn w:val="a"/>
    <w:uiPriority w:val="1"/>
    <w:qFormat/>
    <w:rsid w:val="00134FEB"/>
    <w:pPr>
      <w:ind w:left="720"/>
      <w:contextualSpacing/>
    </w:pPr>
  </w:style>
  <w:style w:type="paragraph" w:styleId="a6">
    <w:name w:val="Normal (Web)"/>
    <w:basedOn w:val="a"/>
    <w:uiPriority w:val="99"/>
    <w:semiHidden/>
    <w:unhideWhenUsed/>
    <w:rsid w:val="00FD20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D204B"/>
    <w:rPr>
      <w:b/>
      <w:bCs/>
    </w:rPr>
  </w:style>
  <w:style w:type="character" w:customStyle="1" w:styleId="10">
    <w:name w:val="Заголовок 1 Знак"/>
    <w:basedOn w:val="a0"/>
    <w:link w:val="1"/>
    <w:uiPriority w:val="1"/>
    <w:rsid w:val="00FD204B"/>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FD20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FD204B"/>
    <w:pPr>
      <w:widowControl w:val="0"/>
      <w:autoSpaceDE w:val="0"/>
      <w:autoSpaceDN w:val="0"/>
      <w:spacing w:after="0" w:line="240" w:lineRule="auto"/>
      <w:ind w:left="232"/>
    </w:pPr>
    <w:rPr>
      <w:rFonts w:ascii="Times New Roman" w:eastAsia="Times New Roman" w:hAnsi="Times New Roman" w:cs="Times New Roman"/>
      <w:sz w:val="28"/>
      <w:szCs w:val="28"/>
      <w:lang w:eastAsia="ru-RU" w:bidi="ru-RU"/>
    </w:rPr>
  </w:style>
  <w:style w:type="character" w:customStyle="1" w:styleId="a9">
    <w:name w:val="Основной текст Знак"/>
    <w:basedOn w:val="a0"/>
    <w:link w:val="a8"/>
    <w:uiPriority w:val="1"/>
    <w:rsid w:val="00FD204B"/>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FD204B"/>
    <w:pPr>
      <w:widowControl w:val="0"/>
      <w:autoSpaceDE w:val="0"/>
      <w:autoSpaceDN w:val="0"/>
      <w:spacing w:after="0" w:line="310" w:lineRule="exact"/>
      <w:ind w:left="110"/>
    </w:pPr>
    <w:rPr>
      <w:rFonts w:ascii="Times New Roman" w:eastAsia="Times New Roman" w:hAnsi="Times New Roman" w:cs="Times New Roman"/>
      <w:lang w:eastAsia="ru-RU" w:bidi="ru-RU"/>
    </w:rPr>
  </w:style>
  <w:style w:type="paragraph" w:styleId="aa">
    <w:name w:val="header"/>
    <w:basedOn w:val="a"/>
    <w:link w:val="ab"/>
    <w:uiPriority w:val="99"/>
    <w:unhideWhenUsed/>
    <w:rsid w:val="008A13F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A13F4"/>
  </w:style>
  <w:style w:type="paragraph" w:styleId="ac">
    <w:name w:val="footer"/>
    <w:basedOn w:val="a"/>
    <w:link w:val="ad"/>
    <w:uiPriority w:val="99"/>
    <w:unhideWhenUsed/>
    <w:rsid w:val="008A13F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A1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86142">
      <w:bodyDiv w:val="1"/>
      <w:marLeft w:val="0"/>
      <w:marRight w:val="0"/>
      <w:marTop w:val="0"/>
      <w:marBottom w:val="0"/>
      <w:divBdr>
        <w:top w:val="none" w:sz="0" w:space="0" w:color="auto"/>
        <w:left w:val="none" w:sz="0" w:space="0" w:color="auto"/>
        <w:bottom w:val="none" w:sz="0" w:space="0" w:color="auto"/>
        <w:right w:val="none" w:sz="0" w:space="0" w:color="auto"/>
      </w:divBdr>
    </w:div>
    <w:div w:id="134789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14</Pages>
  <Words>2499</Words>
  <Characters>14248</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8</cp:revision>
  <dcterms:created xsi:type="dcterms:W3CDTF">2020-12-23T17:42:00Z</dcterms:created>
  <dcterms:modified xsi:type="dcterms:W3CDTF">2020-12-23T18:33:00Z</dcterms:modified>
</cp:coreProperties>
</file>